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A1799" w14:textId="73BEB925" w:rsidR="00C97736" w:rsidRDefault="00CE43DE" w:rsidP="00E079DB">
      <w:pPr>
        <w:pStyle w:val="ACMAReportTitle"/>
        <w:spacing w:after="240"/>
        <w:rPr>
          <w:rFonts w:cs="Arial"/>
        </w:rPr>
      </w:pPr>
      <w:r>
        <w:rPr>
          <w:rFonts w:cs="Arial"/>
        </w:rPr>
        <w:t xml:space="preserve">Draft </w:t>
      </w:r>
      <w:r w:rsidR="00504BF3">
        <w:rPr>
          <w:rFonts w:cs="Arial"/>
        </w:rPr>
        <w:t xml:space="preserve">Cost </w:t>
      </w:r>
      <w:r w:rsidR="002B1E3A">
        <w:rPr>
          <w:rFonts w:cs="Arial"/>
        </w:rPr>
        <w:t>R</w:t>
      </w:r>
      <w:r w:rsidR="00504BF3">
        <w:rPr>
          <w:rFonts w:cs="Arial"/>
        </w:rPr>
        <w:t xml:space="preserve">ecovery </w:t>
      </w:r>
      <w:r w:rsidR="002B1E3A">
        <w:rPr>
          <w:rFonts w:cs="Arial"/>
        </w:rPr>
        <w:t>I</w:t>
      </w:r>
      <w:r w:rsidR="00504BF3">
        <w:rPr>
          <w:rFonts w:cs="Arial"/>
        </w:rPr>
        <w:t xml:space="preserve">mplementation </w:t>
      </w:r>
      <w:r w:rsidR="002B1E3A">
        <w:rPr>
          <w:rFonts w:cs="Arial"/>
        </w:rPr>
        <w:t>S</w:t>
      </w:r>
      <w:r w:rsidR="00504BF3">
        <w:rPr>
          <w:rFonts w:cs="Arial"/>
        </w:rPr>
        <w:t>tatement</w:t>
      </w:r>
      <w:r w:rsidR="00E079DB">
        <w:rPr>
          <w:rFonts w:cs="Arial"/>
        </w:rPr>
        <w:t xml:space="preserve"> – f</w:t>
      </w:r>
      <w:r w:rsidR="00504BF3">
        <w:rPr>
          <w:rFonts w:cs="Arial"/>
        </w:rPr>
        <w:t>ees for radiocommunications, telecommunications and broadcasting services</w:t>
      </w:r>
    </w:p>
    <w:p w14:paraId="3537E85A" w14:textId="4E576A57" w:rsidR="00C97736" w:rsidRPr="00E079DB" w:rsidRDefault="00E079DB" w:rsidP="00E079DB">
      <w:pPr>
        <w:pStyle w:val="Reportsubtitle0"/>
      </w:pPr>
      <w:r w:rsidRPr="00E079DB">
        <w:t xml:space="preserve">Budget </w:t>
      </w:r>
      <w:r w:rsidR="00833327">
        <w:t>y</w:t>
      </w:r>
      <w:r w:rsidRPr="00E079DB">
        <w:t>ear 2022–23</w:t>
      </w:r>
    </w:p>
    <w:p w14:paraId="6E46768C" w14:textId="77777777" w:rsidR="00C66160" w:rsidRPr="000D76E0" w:rsidRDefault="00C66160" w:rsidP="0041071D">
      <w:pPr>
        <w:rPr>
          <w:rFonts w:cs="Arial"/>
        </w:rPr>
        <w:sectPr w:rsidR="00C66160"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3CD99F23" w14:textId="77777777" w:rsidR="0005011A" w:rsidRPr="00F44F3A" w:rsidRDefault="0005011A" w:rsidP="00FC07B9">
      <w:pPr>
        <w:pStyle w:val="ACMACorporateAddressHeader"/>
      </w:pPr>
      <w:r w:rsidRPr="00F44F3A">
        <w:lastRenderedPageBreak/>
        <w:t>Canberra</w:t>
      </w:r>
    </w:p>
    <w:p w14:paraId="03BAD56A"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199F2DD" w14:textId="77777777" w:rsidR="0005011A" w:rsidRPr="00FC07B9" w:rsidRDefault="0005011A" w:rsidP="00FC07B9">
      <w:pPr>
        <w:pStyle w:val="ACMACorporateAddresses"/>
      </w:pPr>
      <w:r w:rsidRPr="00FC07B9">
        <w:t>PO Box 78</w:t>
      </w:r>
      <w:r w:rsidRPr="00FC07B9">
        <w:br/>
        <w:t>Belconnen ACT 2616</w:t>
      </w:r>
    </w:p>
    <w:p w14:paraId="7A06DA5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3F2C4BE" w14:textId="77777777" w:rsidR="0005011A" w:rsidRPr="00F44F3A" w:rsidRDefault="0005011A" w:rsidP="00FC07B9">
      <w:pPr>
        <w:pStyle w:val="ACMACorporateAddressHeader"/>
      </w:pPr>
      <w:r w:rsidRPr="00F44F3A">
        <w:t>Melbourne</w:t>
      </w:r>
    </w:p>
    <w:p w14:paraId="4372B38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25DD0F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426001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0DEA8A8" w14:textId="77777777" w:rsidR="0005011A" w:rsidRPr="00F44F3A" w:rsidRDefault="0005011A" w:rsidP="00FC07B9">
      <w:pPr>
        <w:pStyle w:val="ACMACorporateAddressHeader"/>
      </w:pPr>
      <w:r w:rsidRPr="00F44F3A">
        <w:t>Sydney</w:t>
      </w:r>
    </w:p>
    <w:p w14:paraId="38F90C4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557B73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11C62C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906C6DC" w14:textId="77777777" w:rsidR="00140318" w:rsidRPr="006D46E5" w:rsidRDefault="00140318" w:rsidP="00FC07B9">
      <w:pPr>
        <w:pStyle w:val="ACMACopyrightHeader"/>
      </w:pPr>
      <w:r w:rsidRPr="00140318">
        <w:t>Copyright notice</w:t>
      </w:r>
    </w:p>
    <w:p w14:paraId="2407B9D8" w14:textId="77777777" w:rsidR="00140318" w:rsidRPr="006D46E5" w:rsidRDefault="00623FF9" w:rsidP="00623FF9">
      <w:pPr>
        <w:pStyle w:val="ACMACClogo"/>
      </w:pPr>
      <w:r>
        <w:rPr>
          <w:noProof/>
        </w:rPr>
        <w:drawing>
          <wp:inline distT="0" distB="0" distL="0" distR="0" wp14:anchorId="23B7E3B9" wp14:editId="51DF26E7">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577157BA" w14:textId="77777777" w:rsidR="00140318" w:rsidRPr="00431792" w:rsidRDefault="007463B2" w:rsidP="00FC07B9">
      <w:pPr>
        <w:pStyle w:val="ACMACorporateAddresses"/>
        <w:rPr>
          <w:rStyle w:val="Hyperlink"/>
        </w:rPr>
      </w:pPr>
      <w:hyperlink r:id="rId13" w:tooltip="Creative Commons Licenses" w:history="1">
        <w:r w:rsidR="00140318" w:rsidRPr="00431792">
          <w:rPr>
            <w:rStyle w:val="Hyperlink"/>
          </w:rPr>
          <w:t>http://creativecommons.org/licenses/by/3.0/au/</w:t>
        </w:r>
      </w:hyperlink>
    </w:p>
    <w:p w14:paraId="323F669E"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45509264" w14:textId="385F0D80" w:rsidR="00140318" w:rsidRPr="006D46E5" w:rsidRDefault="00140318" w:rsidP="00FC07B9">
      <w:pPr>
        <w:pStyle w:val="ACMACorporateAddresses"/>
      </w:pPr>
      <w:r w:rsidRPr="006D46E5">
        <w:t>We request attribution as: © Commonwealth of Australia (Australian Communic</w:t>
      </w:r>
      <w:r w:rsidR="008408FF">
        <w:t>ations and Media Authority) 20</w:t>
      </w:r>
      <w:r w:rsidR="00F14AC9">
        <w:t>22</w:t>
      </w:r>
      <w:r w:rsidRPr="006D46E5">
        <w:t>.</w:t>
      </w:r>
    </w:p>
    <w:p w14:paraId="3F0CDBBF" w14:textId="77777777" w:rsidR="00140318" w:rsidRPr="006D46E5" w:rsidRDefault="00140318" w:rsidP="00FC07B9">
      <w:pPr>
        <w:pStyle w:val="ACMACorporateAddresses"/>
      </w:pPr>
      <w:r>
        <w:t>All other rights are reserved.</w:t>
      </w:r>
    </w:p>
    <w:p w14:paraId="6B570AEC"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54AE617" w14:textId="77777777" w:rsidR="00140318" w:rsidRPr="006D46E5" w:rsidRDefault="00140318" w:rsidP="00FC07B9">
      <w:pPr>
        <w:pStyle w:val="ACMACorporateAddresses"/>
      </w:pPr>
      <w:r w:rsidRPr="006D46E5">
        <w:t>Written enquiries may be sent to:</w:t>
      </w:r>
    </w:p>
    <w:p w14:paraId="2569B8A1"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4" w:history="1">
        <w:r w:rsidRPr="00431792">
          <w:rPr>
            <w:rStyle w:val="Hyperlink"/>
          </w:rPr>
          <w:t>candinfo@acma.gov.au</w:t>
        </w:r>
      </w:hyperlink>
    </w:p>
    <w:p w14:paraId="63DCBBC6" w14:textId="77777777" w:rsidR="00D16FE3" w:rsidRDefault="00D16FE3" w:rsidP="00D16FE3">
      <w:pPr>
        <w:pStyle w:val="ACMACorporateAddresses"/>
        <w:rPr>
          <w:rStyle w:val="Hyperlink"/>
        </w:rPr>
      </w:pPr>
    </w:p>
    <w:p w14:paraId="261C791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A296CE1" w14:textId="6E24F2F3" w:rsidR="007463B2" w:rsidRDefault="007A6CC0">
      <w:pPr>
        <w:pStyle w:val="TOC1"/>
        <w:rPr>
          <w:rFonts w:asciiTheme="minorHAnsi" w:eastAsiaTheme="minorEastAsia" w:hAnsiTheme="minorHAnsi" w:cstheme="minorBidi"/>
          <w:b w:val="0"/>
          <w:spacing w:val="0"/>
          <w:sz w:val="22"/>
          <w:szCs w:val="22"/>
        </w:rPr>
      </w:pPr>
      <w:r w:rsidRPr="009630CE">
        <w:rPr>
          <w:rFonts w:cs="Arial"/>
          <w:b w:val="0"/>
        </w:rPr>
        <w:lastRenderedPageBreak/>
        <w:fldChar w:fldCharType="begin"/>
      </w:r>
      <w:r w:rsidRPr="009630CE">
        <w:rPr>
          <w:rFonts w:cs="Arial"/>
          <w:b w:val="0"/>
        </w:rPr>
        <w:instrText xml:space="preserve"> TOC \o "1-3" \t "ACMA_ExecSummaryHeading,1" </w:instrText>
      </w:r>
      <w:r w:rsidRPr="009630CE">
        <w:rPr>
          <w:rFonts w:cs="Arial"/>
          <w:b w:val="0"/>
        </w:rPr>
        <w:fldChar w:fldCharType="separate"/>
      </w:r>
      <w:r w:rsidR="007463B2">
        <w:t>Introduction</w:t>
      </w:r>
      <w:r w:rsidR="007463B2">
        <w:tab/>
      </w:r>
      <w:r w:rsidR="007463B2">
        <w:fldChar w:fldCharType="begin"/>
      </w:r>
      <w:r w:rsidR="007463B2">
        <w:instrText xml:space="preserve"> PAGEREF _Toc107236622 \h </w:instrText>
      </w:r>
      <w:r w:rsidR="007463B2">
        <w:fldChar w:fldCharType="separate"/>
      </w:r>
      <w:r w:rsidR="007463B2">
        <w:t>1</w:t>
      </w:r>
      <w:r w:rsidR="007463B2">
        <w:fldChar w:fldCharType="end"/>
      </w:r>
    </w:p>
    <w:p w14:paraId="5242DB83" w14:textId="434A791F" w:rsidR="007463B2" w:rsidRDefault="007463B2">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Purpose of this Cost Recovery Implementation Statement</w:t>
      </w:r>
      <w:r>
        <w:tab/>
      </w:r>
      <w:r>
        <w:fldChar w:fldCharType="begin"/>
      </w:r>
      <w:r>
        <w:instrText xml:space="preserve"> PAGEREF _Toc107236623 \h </w:instrText>
      </w:r>
      <w:r>
        <w:fldChar w:fldCharType="separate"/>
      </w:r>
      <w:r>
        <w:t>1</w:t>
      </w:r>
      <w:r>
        <w:fldChar w:fldCharType="end"/>
      </w:r>
    </w:p>
    <w:p w14:paraId="69EC2061" w14:textId="1DEDEE51" w:rsidR="007463B2" w:rsidRDefault="007463B2">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Background and description of the regulatory charging activity</w:t>
      </w:r>
      <w:r>
        <w:tab/>
      </w:r>
      <w:r>
        <w:fldChar w:fldCharType="begin"/>
      </w:r>
      <w:r>
        <w:instrText xml:space="preserve"> PAGEREF _Toc107236624 \h </w:instrText>
      </w:r>
      <w:r>
        <w:fldChar w:fldCharType="separate"/>
      </w:r>
      <w:r>
        <w:t>1</w:t>
      </w:r>
      <w:r>
        <w:fldChar w:fldCharType="end"/>
      </w:r>
    </w:p>
    <w:p w14:paraId="22A329BE" w14:textId="7FA60F5A" w:rsidR="007463B2" w:rsidRDefault="007463B2">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Stakeholders</w:t>
      </w:r>
      <w:r>
        <w:tab/>
      </w:r>
      <w:r>
        <w:fldChar w:fldCharType="begin"/>
      </w:r>
      <w:r>
        <w:instrText xml:space="preserve"> PAGEREF _Toc107236625 \h </w:instrText>
      </w:r>
      <w:r>
        <w:fldChar w:fldCharType="separate"/>
      </w:r>
      <w:r>
        <w:t>2</w:t>
      </w:r>
      <w:r>
        <w:fldChar w:fldCharType="end"/>
      </w:r>
    </w:p>
    <w:p w14:paraId="68852534" w14:textId="046767D4" w:rsidR="007463B2" w:rsidRDefault="007463B2">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Policy and statutory authority to cost recover</w:t>
      </w:r>
      <w:r>
        <w:tab/>
      </w:r>
      <w:r>
        <w:fldChar w:fldCharType="begin"/>
      </w:r>
      <w:r>
        <w:instrText xml:space="preserve"> PAGEREF _Toc107236626 \h </w:instrText>
      </w:r>
      <w:r>
        <w:fldChar w:fldCharType="separate"/>
      </w:r>
      <w:r>
        <w:t>3</w:t>
      </w:r>
      <w:r>
        <w:fldChar w:fldCharType="end"/>
      </w:r>
    </w:p>
    <w:p w14:paraId="56F12B28" w14:textId="280CFB46" w:rsidR="007463B2" w:rsidRDefault="007463B2">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Government policy approval to charge</w:t>
      </w:r>
      <w:r>
        <w:tab/>
      </w:r>
      <w:r>
        <w:fldChar w:fldCharType="begin"/>
      </w:r>
      <w:r>
        <w:instrText xml:space="preserve"> PAGEREF _Toc107236627 \h </w:instrText>
      </w:r>
      <w:r>
        <w:fldChar w:fldCharType="separate"/>
      </w:r>
      <w:r>
        <w:t>3</w:t>
      </w:r>
      <w:r>
        <w:fldChar w:fldCharType="end"/>
      </w:r>
    </w:p>
    <w:p w14:paraId="7D11939D" w14:textId="7C08C157" w:rsidR="007463B2" w:rsidRDefault="007463B2">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Statutory authority to impose cost recovery charges</w:t>
      </w:r>
      <w:r>
        <w:tab/>
      </w:r>
      <w:r>
        <w:fldChar w:fldCharType="begin"/>
      </w:r>
      <w:r>
        <w:instrText xml:space="preserve"> PAGEREF _Toc107236628 \h </w:instrText>
      </w:r>
      <w:r>
        <w:fldChar w:fldCharType="separate"/>
      </w:r>
      <w:r>
        <w:t>3</w:t>
      </w:r>
      <w:r>
        <w:fldChar w:fldCharType="end"/>
      </w:r>
    </w:p>
    <w:p w14:paraId="2658F86E" w14:textId="3E3797C8" w:rsidR="007463B2" w:rsidRDefault="007463B2">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Cost recovery model</w:t>
      </w:r>
      <w:r>
        <w:tab/>
      </w:r>
      <w:r>
        <w:fldChar w:fldCharType="begin"/>
      </w:r>
      <w:r>
        <w:instrText xml:space="preserve"> PAGEREF _Toc107236629 \h </w:instrText>
      </w:r>
      <w:r>
        <w:fldChar w:fldCharType="separate"/>
      </w:r>
      <w:r>
        <w:t>4</w:t>
      </w:r>
      <w:r>
        <w:fldChar w:fldCharType="end"/>
      </w:r>
    </w:p>
    <w:p w14:paraId="3E3F5A52" w14:textId="1ACB48A7" w:rsidR="007463B2" w:rsidRDefault="007463B2">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Outputs and business processes of the activity</w:t>
      </w:r>
      <w:r>
        <w:tab/>
      </w:r>
      <w:r>
        <w:fldChar w:fldCharType="begin"/>
      </w:r>
      <w:r>
        <w:instrText xml:space="preserve"> PAGEREF _Toc107236630 \h </w:instrText>
      </w:r>
      <w:r>
        <w:fldChar w:fldCharType="separate"/>
      </w:r>
      <w:r>
        <w:t>4</w:t>
      </w:r>
      <w:r>
        <w:fldChar w:fldCharType="end"/>
      </w:r>
    </w:p>
    <w:p w14:paraId="1F78C4C6" w14:textId="0A4A87A4" w:rsidR="007463B2" w:rsidRDefault="007463B2">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Radiocommunications regulation, planning and licensing</w:t>
      </w:r>
      <w:r>
        <w:tab/>
      </w:r>
      <w:r>
        <w:fldChar w:fldCharType="begin"/>
      </w:r>
      <w:r>
        <w:instrText xml:space="preserve"> PAGEREF _Toc107236631 \h </w:instrText>
      </w:r>
      <w:r>
        <w:fldChar w:fldCharType="separate"/>
      </w:r>
      <w:r>
        <w:t>4</w:t>
      </w:r>
      <w:r>
        <w:fldChar w:fldCharType="end"/>
      </w:r>
    </w:p>
    <w:p w14:paraId="77219041" w14:textId="0B922855" w:rsidR="007463B2" w:rsidRDefault="007463B2">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Telecommunications regulation, planning and licensing</w:t>
      </w:r>
      <w:r>
        <w:tab/>
      </w:r>
      <w:r>
        <w:fldChar w:fldCharType="begin"/>
      </w:r>
      <w:r>
        <w:instrText xml:space="preserve"> PAGEREF _Toc107236632 \h </w:instrText>
      </w:r>
      <w:r>
        <w:fldChar w:fldCharType="separate"/>
      </w:r>
      <w:r>
        <w:t>7</w:t>
      </w:r>
      <w:r>
        <w:fldChar w:fldCharType="end"/>
      </w:r>
    </w:p>
    <w:p w14:paraId="5DA813E2" w14:textId="2CFE68A2" w:rsidR="007463B2" w:rsidRDefault="007463B2">
      <w:pPr>
        <w:pStyle w:val="TOC3"/>
        <w:tabs>
          <w:tab w:val="left" w:pos="885"/>
        </w:tabs>
        <w:rPr>
          <w:rFonts w:asciiTheme="minorHAnsi" w:eastAsiaTheme="minorEastAsia" w:hAnsiTheme="minorHAnsi" w:cstheme="minorBidi"/>
        </w:rPr>
      </w:pPr>
      <w:r>
        <w:t>3.1.3</w:t>
      </w:r>
      <w:r>
        <w:rPr>
          <w:rFonts w:asciiTheme="minorHAnsi" w:eastAsiaTheme="minorEastAsia" w:hAnsiTheme="minorHAnsi" w:cstheme="minorBidi"/>
        </w:rPr>
        <w:tab/>
      </w:r>
      <w:r>
        <w:t>Broadcasting regulation, planning and licensing</w:t>
      </w:r>
      <w:r>
        <w:tab/>
      </w:r>
      <w:r>
        <w:fldChar w:fldCharType="begin"/>
      </w:r>
      <w:r>
        <w:instrText xml:space="preserve"> PAGEREF _Toc107236633 \h </w:instrText>
      </w:r>
      <w:r>
        <w:fldChar w:fldCharType="separate"/>
      </w:r>
      <w:r>
        <w:t>8</w:t>
      </w:r>
      <w:r>
        <w:fldChar w:fldCharType="end"/>
      </w:r>
    </w:p>
    <w:p w14:paraId="140FB220" w14:textId="73B45874" w:rsidR="007463B2" w:rsidRDefault="007463B2">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Costs of performing ACMA activities</w:t>
      </w:r>
      <w:r>
        <w:tab/>
      </w:r>
      <w:r>
        <w:fldChar w:fldCharType="begin"/>
      </w:r>
      <w:r>
        <w:instrText xml:space="preserve"> PAGEREF _Toc107236634 \h </w:instrText>
      </w:r>
      <w:r>
        <w:fldChar w:fldCharType="separate"/>
      </w:r>
      <w:r>
        <w:t>9</w:t>
      </w:r>
      <w:r>
        <w:fldChar w:fldCharType="end"/>
      </w:r>
    </w:p>
    <w:p w14:paraId="3931341E" w14:textId="46C5F91D" w:rsidR="007463B2" w:rsidRDefault="007463B2">
      <w:pPr>
        <w:pStyle w:val="TOC3"/>
        <w:tabs>
          <w:tab w:val="left" w:pos="885"/>
        </w:tabs>
        <w:rPr>
          <w:rFonts w:asciiTheme="minorHAnsi" w:eastAsiaTheme="minorEastAsia" w:hAnsiTheme="minorHAnsi" w:cstheme="minorBidi"/>
        </w:rPr>
      </w:pPr>
      <w:r>
        <w:t xml:space="preserve">3.2.1 </w:t>
      </w:r>
      <w:r>
        <w:rPr>
          <w:rFonts w:asciiTheme="minorHAnsi" w:eastAsiaTheme="minorEastAsia" w:hAnsiTheme="minorHAnsi" w:cstheme="minorBidi"/>
        </w:rPr>
        <w:tab/>
      </w:r>
      <w:r>
        <w:t>Hourly rates</w:t>
      </w:r>
      <w:r>
        <w:tab/>
      </w:r>
      <w:r>
        <w:fldChar w:fldCharType="begin"/>
      </w:r>
      <w:r>
        <w:instrText xml:space="preserve"> PAGEREF _Toc107236635 \h </w:instrText>
      </w:r>
      <w:r>
        <w:fldChar w:fldCharType="separate"/>
      </w:r>
      <w:r>
        <w:t>9</w:t>
      </w:r>
      <w:r>
        <w:fldChar w:fldCharType="end"/>
      </w:r>
    </w:p>
    <w:p w14:paraId="2FA9291C" w14:textId="5C25C4A0" w:rsidR="007463B2" w:rsidRDefault="007463B2">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Design of cost recovery fees</w:t>
      </w:r>
      <w:r>
        <w:tab/>
      </w:r>
      <w:r>
        <w:fldChar w:fldCharType="begin"/>
      </w:r>
      <w:r>
        <w:instrText xml:space="preserve"> PAGEREF _Toc107236636 \h </w:instrText>
      </w:r>
      <w:r>
        <w:fldChar w:fldCharType="separate"/>
      </w:r>
      <w:r>
        <w:t>10</w:t>
      </w:r>
      <w:r>
        <w:fldChar w:fldCharType="end"/>
      </w:r>
    </w:p>
    <w:p w14:paraId="079AD238" w14:textId="03081887" w:rsidR="007463B2" w:rsidRDefault="007463B2">
      <w:pPr>
        <w:pStyle w:val="TOC2"/>
        <w:rPr>
          <w:rFonts w:asciiTheme="minorHAnsi" w:eastAsiaTheme="minorEastAsia" w:hAnsiTheme="minorHAnsi" w:cstheme="minorBidi"/>
          <w:spacing w:val="0"/>
          <w:sz w:val="22"/>
          <w:szCs w:val="22"/>
        </w:rPr>
      </w:pPr>
      <w:r>
        <w:t>Radiocommunications related fees</w:t>
      </w:r>
      <w:r>
        <w:tab/>
      </w:r>
      <w:r>
        <w:fldChar w:fldCharType="begin"/>
      </w:r>
      <w:r>
        <w:instrText xml:space="preserve"> PAGEREF _Toc107236637 \h </w:instrText>
      </w:r>
      <w:r>
        <w:fldChar w:fldCharType="separate"/>
      </w:r>
      <w:r>
        <w:t>11</w:t>
      </w:r>
      <w:r>
        <w:fldChar w:fldCharType="end"/>
      </w:r>
    </w:p>
    <w:p w14:paraId="597F66EA" w14:textId="385AECDB" w:rsidR="007463B2" w:rsidRDefault="007463B2">
      <w:pPr>
        <w:pStyle w:val="TOC3"/>
        <w:tabs>
          <w:tab w:val="left" w:pos="885"/>
        </w:tabs>
        <w:rPr>
          <w:rFonts w:asciiTheme="minorHAnsi" w:eastAsiaTheme="minorEastAsia" w:hAnsiTheme="minorHAnsi" w:cstheme="minorBidi"/>
        </w:rPr>
      </w:pPr>
      <w:r>
        <w:t xml:space="preserve">3.3.1 </w:t>
      </w:r>
      <w:r>
        <w:rPr>
          <w:rFonts w:asciiTheme="minorHAnsi" w:eastAsiaTheme="minorEastAsia" w:hAnsiTheme="minorHAnsi" w:cstheme="minorBidi"/>
        </w:rPr>
        <w:tab/>
      </w:r>
      <w:r>
        <w:t>Documents</w:t>
      </w:r>
      <w:r>
        <w:tab/>
      </w:r>
      <w:r>
        <w:fldChar w:fldCharType="begin"/>
      </w:r>
      <w:r>
        <w:instrText xml:space="preserve"> PAGEREF _Toc107236638 \h </w:instrText>
      </w:r>
      <w:r>
        <w:fldChar w:fldCharType="separate"/>
      </w:r>
      <w:r>
        <w:t>11</w:t>
      </w:r>
      <w:r>
        <w:fldChar w:fldCharType="end"/>
      </w:r>
    </w:p>
    <w:p w14:paraId="079BFE2C" w14:textId="3BE9D7E3" w:rsidR="007463B2" w:rsidRDefault="007463B2">
      <w:pPr>
        <w:pStyle w:val="TOC3"/>
        <w:tabs>
          <w:tab w:val="left" w:pos="885"/>
        </w:tabs>
        <w:rPr>
          <w:rFonts w:asciiTheme="minorHAnsi" w:eastAsiaTheme="minorEastAsia" w:hAnsiTheme="minorHAnsi" w:cstheme="minorBidi"/>
        </w:rPr>
      </w:pPr>
      <w:r>
        <w:t xml:space="preserve">3.3.2 </w:t>
      </w:r>
      <w:r>
        <w:rPr>
          <w:rFonts w:asciiTheme="minorHAnsi" w:eastAsiaTheme="minorEastAsia" w:hAnsiTheme="minorHAnsi" w:cstheme="minorBidi"/>
        </w:rPr>
        <w:tab/>
      </w:r>
      <w:r>
        <w:t>Examinations</w:t>
      </w:r>
      <w:r>
        <w:tab/>
      </w:r>
      <w:r>
        <w:fldChar w:fldCharType="begin"/>
      </w:r>
      <w:r>
        <w:instrText xml:space="preserve"> PAGEREF _Toc107236639 \h </w:instrText>
      </w:r>
      <w:r>
        <w:fldChar w:fldCharType="separate"/>
      </w:r>
      <w:r>
        <w:t>11</w:t>
      </w:r>
      <w:r>
        <w:fldChar w:fldCharType="end"/>
      </w:r>
    </w:p>
    <w:p w14:paraId="06728553" w14:textId="053001AF" w:rsidR="007463B2" w:rsidRDefault="007463B2">
      <w:pPr>
        <w:pStyle w:val="TOC3"/>
        <w:tabs>
          <w:tab w:val="left" w:pos="885"/>
        </w:tabs>
        <w:rPr>
          <w:rFonts w:asciiTheme="minorHAnsi" w:eastAsiaTheme="minorEastAsia" w:hAnsiTheme="minorHAnsi" w:cstheme="minorBidi"/>
        </w:rPr>
      </w:pPr>
      <w:r>
        <w:t xml:space="preserve">3.3.3 </w:t>
      </w:r>
      <w:r>
        <w:rPr>
          <w:rFonts w:asciiTheme="minorHAnsi" w:eastAsiaTheme="minorEastAsia" w:hAnsiTheme="minorHAnsi" w:cstheme="minorBidi"/>
        </w:rPr>
        <w:tab/>
      </w:r>
      <w:r>
        <w:t>Satellite filing and coordination</w:t>
      </w:r>
      <w:r>
        <w:tab/>
      </w:r>
      <w:r>
        <w:fldChar w:fldCharType="begin"/>
      </w:r>
      <w:r>
        <w:instrText xml:space="preserve"> PAGEREF _Toc107236640 \h </w:instrText>
      </w:r>
      <w:r>
        <w:fldChar w:fldCharType="separate"/>
      </w:r>
      <w:r>
        <w:t>11</w:t>
      </w:r>
      <w:r>
        <w:fldChar w:fldCharType="end"/>
      </w:r>
    </w:p>
    <w:p w14:paraId="7271827D" w14:textId="20B4CFDB" w:rsidR="007463B2" w:rsidRDefault="007463B2" w:rsidP="007463B2">
      <w:pPr>
        <w:pStyle w:val="TOC3"/>
        <w:tabs>
          <w:tab w:val="left" w:pos="885"/>
        </w:tabs>
        <w:ind w:left="885" w:hanging="885"/>
        <w:rPr>
          <w:rFonts w:asciiTheme="minorHAnsi" w:eastAsiaTheme="minorEastAsia" w:hAnsiTheme="minorHAnsi" w:cstheme="minorBidi"/>
        </w:rPr>
      </w:pPr>
      <w:r>
        <w:t xml:space="preserve">3.3.4 </w:t>
      </w:r>
      <w:r>
        <w:rPr>
          <w:rFonts w:asciiTheme="minorHAnsi" w:eastAsiaTheme="minorEastAsia" w:hAnsiTheme="minorHAnsi" w:cstheme="minorBidi"/>
        </w:rPr>
        <w:tab/>
      </w:r>
      <w:r>
        <w:t>Issue, variation or renewal of assigned and non-assigned apparatus licences</w:t>
      </w:r>
      <w:r>
        <w:tab/>
      </w:r>
      <w:r>
        <w:fldChar w:fldCharType="begin"/>
      </w:r>
      <w:r>
        <w:instrText xml:space="preserve"> PAGEREF _Toc107236641 \h </w:instrText>
      </w:r>
      <w:r>
        <w:fldChar w:fldCharType="separate"/>
      </w:r>
      <w:r>
        <w:t>11</w:t>
      </w:r>
      <w:r>
        <w:fldChar w:fldCharType="end"/>
      </w:r>
    </w:p>
    <w:p w14:paraId="07A7DE3D" w14:textId="5BB768BB" w:rsidR="007463B2" w:rsidRDefault="007463B2">
      <w:pPr>
        <w:pStyle w:val="TOC3"/>
        <w:tabs>
          <w:tab w:val="left" w:pos="885"/>
        </w:tabs>
        <w:rPr>
          <w:rFonts w:asciiTheme="minorHAnsi" w:eastAsiaTheme="minorEastAsia" w:hAnsiTheme="minorHAnsi" w:cstheme="minorBidi"/>
        </w:rPr>
      </w:pPr>
      <w:r>
        <w:t xml:space="preserve">3.3.5 </w:t>
      </w:r>
      <w:r>
        <w:rPr>
          <w:rFonts w:asciiTheme="minorHAnsi" w:eastAsiaTheme="minorEastAsia" w:hAnsiTheme="minorHAnsi" w:cstheme="minorBidi"/>
        </w:rPr>
        <w:tab/>
      </w:r>
      <w:r>
        <w:t>General radiocommunications services</w:t>
      </w:r>
      <w:r>
        <w:tab/>
      </w:r>
      <w:r>
        <w:fldChar w:fldCharType="begin"/>
      </w:r>
      <w:r>
        <w:instrText xml:space="preserve"> PAGEREF _Toc107236642 \h </w:instrText>
      </w:r>
      <w:r>
        <w:fldChar w:fldCharType="separate"/>
      </w:r>
      <w:r>
        <w:t>12</w:t>
      </w:r>
      <w:r>
        <w:fldChar w:fldCharType="end"/>
      </w:r>
    </w:p>
    <w:p w14:paraId="4E058222" w14:textId="45385F33" w:rsidR="007463B2" w:rsidRDefault="007463B2">
      <w:pPr>
        <w:pStyle w:val="TOC3"/>
        <w:tabs>
          <w:tab w:val="left" w:pos="885"/>
        </w:tabs>
        <w:rPr>
          <w:rFonts w:asciiTheme="minorHAnsi" w:eastAsiaTheme="minorEastAsia" w:hAnsiTheme="minorHAnsi" w:cstheme="minorBidi"/>
        </w:rPr>
      </w:pPr>
      <w:r>
        <w:t xml:space="preserve">3.3.6 </w:t>
      </w:r>
      <w:r>
        <w:rPr>
          <w:rFonts w:asciiTheme="minorHAnsi" w:eastAsiaTheme="minorEastAsia" w:hAnsiTheme="minorHAnsi" w:cstheme="minorBidi"/>
        </w:rPr>
        <w:tab/>
      </w:r>
      <w:r>
        <w:t>Miscellaneous expenses</w:t>
      </w:r>
      <w:r>
        <w:tab/>
      </w:r>
      <w:r>
        <w:fldChar w:fldCharType="begin"/>
      </w:r>
      <w:r>
        <w:instrText xml:space="preserve"> PAGEREF _Toc107236643 \h </w:instrText>
      </w:r>
      <w:r>
        <w:fldChar w:fldCharType="separate"/>
      </w:r>
      <w:r>
        <w:t>12</w:t>
      </w:r>
      <w:r>
        <w:fldChar w:fldCharType="end"/>
      </w:r>
    </w:p>
    <w:p w14:paraId="445E2021" w14:textId="4ADCB1ED" w:rsidR="007463B2" w:rsidRDefault="007463B2">
      <w:pPr>
        <w:pStyle w:val="TOC3"/>
        <w:tabs>
          <w:tab w:val="left" w:pos="885"/>
        </w:tabs>
        <w:rPr>
          <w:rFonts w:asciiTheme="minorHAnsi" w:eastAsiaTheme="minorEastAsia" w:hAnsiTheme="minorHAnsi" w:cstheme="minorBidi"/>
        </w:rPr>
      </w:pPr>
      <w:r>
        <w:t xml:space="preserve">3.3.7 </w:t>
      </w:r>
      <w:r>
        <w:rPr>
          <w:rFonts w:asciiTheme="minorHAnsi" w:eastAsiaTheme="minorEastAsia" w:hAnsiTheme="minorHAnsi" w:cstheme="minorBidi"/>
        </w:rPr>
        <w:tab/>
      </w:r>
      <w:r>
        <w:t>Spectrum licences</w:t>
      </w:r>
      <w:r>
        <w:tab/>
      </w:r>
      <w:r>
        <w:fldChar w:fldCharType="begin"/>
      </w:r>
      <w:r>
        <w:instrText xml:space="preserve"> PAGEREF _Toc107236644 \h </w:instrText>
      </w:r>
      <w:r>
        <w:fldChar w:fldCharType="separate"/>
      </w:r>
      <w:r>
        <w:t>13</w:t>
      </w:r>
      <w:r>
        <w:fldChar w:fldCharType="end"/>
      </w:r>
    </w:p>
    <w:p w14:paraId="6A035A4B" w14:textId="7BF9FB81" w:rsidR="007463B2" w:rsidRDefault="007463B2" w:rsidP="007463B2">
      <w:pPr>
        <w:pStyle w:val="TOC3"/>
        <w:tabs>
          <w:tab w:val="left" w:pos="885"/>
        </w:tabs>
        <w:ind w:left="885" w:hanging="885"/>
        <w:rPr>
          <w:rFonts w:asciiTheme="minorHAnsi" w:eastAsiaTheme="minorEastAsia" w:hAnsiTheme="minorHAnsi" w:cstheme="minorBidi"/>
        </w:rPr>
      </w:pPr>
      <w:r>
        <w:t xml:space="preserve">3.3.8 </w:t>
      </w:r>
      <w:r>
        <w:rPr>
          <w:rFonts w:asciiTheme="minorHAnsi" w:eastAsiaTheme="minorEastAsia" w:hAnsiTheme="minorHAnsi" w:cstheme="minorBidi"/>
        </w:rPr>
        <w:tab/>
      </w:r>
      <w:r>
        <w:t>Administrative charge for issue or renewal of Public Telecommunications Service (PTS) licences</w:t>
      </w:r>
      <w:r>
        <w:tab/>
      </w:r>
      <w:r>
        <w:fldChar w:fldCharType="begin"/>
      </w:r>
      <w:r>
        <w:instrText xml:space="preserve"> PAGEREF _Toc107236645 \h </w:instrText>
      </w:r>
      <w:r>
        <w:fldChar w:fldCharType="separate"/>
      </w:r>
      <w:r>
        <w:t>13</w:t>
      </w:r>
      <w:r>
        <w:fldChar w:fldCharType="end"/>
      </w:r>
    </w:p>
    <w:p w14:paraId="1DABD3F4" w14:textId="0557759B" w:rsidR="007463B2" w:rsidRDefault="007463B2" w:rsidP="007463B2">
      <w:pPr>
        <w:pStyle w:val="TOC3"/>
        <w:ind w:left="852" w:hanging="852"/>
        <w:rPr>
          <w:rFonts w:asciiTheme="minorHAnsi" w:eastAsiaTheme="minorEastAsia" w:hAnsiTheme="minorHAnsi" w:cstheme="minorBidi"/>
        </w:rPr>
      </w:pPr>
      <w:r>
        <w:t>3.3.9</w:t>
      </w:r>
      <w:r>
        <w:tab/>
        <w:t xml:space="preserve"> Fees related to web-based frequency assignments and licence </w:t>
      </w:r>
      <w:r>
        <w:br/>
        <w:t xml:space="preserve"> issue via an accredited person</w:t>
      </w:r>
      <w:r>
        <w:tab/>
      </w:r>
      <w:r>
        <w:fldChar w:fldCharType="begin"/>
      </w:r>
      <w:r>
        <w:instrText xml:space="preserve"> PAGEREF _Toc107236646 \h </w:instrText>
      </w:r>
      <w:r>
        <w:fldChar w:fldCharType="separate"/>
      </w:r>
      <w:r>
        <w:t>13</w:t>
      </w:r>
      <w:r>
        <w:fldChar w:fldCharType="end"/>
      </w:r>
    </w:p>
    <w:p w14:paraId="63EEEFE9" w14:textId="6525428B" w:rsidR="007463B2" w:rsidRDefault="007463B2">
      <w:pPr>
        <w:pStyle w:val="TOC3"/>
        <w:tabs>
          <w:tab w:val="left" w:pos="885"/>
        </w:tabs>
        <w:rPr>
          <w:rFonts w:asciiTheme="minorHAnsi" w:eastAsiaTheme="minorEastAsia" w:hAnsiTheme="minorHAnsi" w:cstheme="minorBidi"/>
        </w:rPr>
      </w:pPr>
      <w:r>
        <w:t>3.3.10</w:t>
      </w:r>
      <w:r>
        <w:rPr>
          <w:rFonts w:asciiTheme="minorHAnsi" w:eastAsiaTheme="minorEastAsia" w:hAnsiTheme="minorHAnsi" w:cstheme="minorBidi"/>
        </w:rPr>
        <w:tab/>
      </w:r>
      <w:r>
        <w:t>Area-wide licence</w:t>
      </w:r>
      <w:r>
        <w:tab/>
      </w:r>
      <w:r>
        <w:fldChar w:fldCharType="begin"/>
      </w:r>
      <w:r>
        <w:instrText xml:space="preserve"> PAGEREF _Toc107236647 \h </w:instrText>
      </w:r>
      <w:r>
        <w:fldChar w:fldCharType="separate"/>
      </w:r>
      <w:r>
        <w:t>13</w:t>
      </w:r>
      <w:r>
        <w:fldChar w:fldCharType="end"/>
      </w:r>
    </w:p>
    <w:p w14:paraId="6076A74B" w14:textId="6176CCE6" w:rsidR="007463B2" w:rsidRDefault="007463B2">
      <w:pPr>
        <w:pStyle w:val="TOC3"/>
        <w:tabs>
          <w:tab w:val="left" w:pos="885"/>
        </w:tabs>
        <w:rPr>
          <w:rFonts w:asciiTheme="minorHAnsi" w:eastAsiaTheme="minorEastAsia" w:hAnsiTheme="minorHAnsi" w:cstheme="minorBidi"/>
        </w:rPr>
      </w:pPr>
      <w:r>
        <w:t>3.3.11</w:t>
      </w:r>
      <w:r>
        <w:rPr>
          <w:rFonts w:asciiTheme="minorHAnsi" w:eastAsiaTheme="minorEastAsia" w:hAnsiTheme="minorHAnsi" w:cstheme="minorBidi"/>
        </w:rPr>
        <w:tab/>
      </w:r>
      <w:r>
        <w:t>New radiocommunications fees</w:t>
      </w:r>
      <w:r>
        <w:tab/>
      </w:r>
      <w:r>
        <w:fldChar w:fldCharType="begin"/>
      </w:r>
      <w:r>
        <w:instrText xml:space="preserve"> PAGEREF _Toc107236648 \h </w:instrText>
      </w:r>
      <w:r>
        <w:fldChar w:fldCharType="separate"/>
      </w:r>
      <w:r>
        <w:t>14</w:t>
      </w:r>
      <w:r>
        <w:fldChar w:fldCharType="end"/>
      </w:r>
    </w:p>
    <w:p w14:paraId="42FCC66E" w14:textId="259F7DCE" w:rsidR="007463B2" w:rsidRDefault="007463B2">
      <w:pPr>
        <w:pStyle w:val="TOC3"/>
        <w:tabs>
          <w:tab w:val="left" w:pos="885"/>
        </w:tabs>
        <w:rPr>
          <w:rFonts w:asciiTheme="minorHAnsi" w:eastAsiaTheme="minorEastAsia" w:hAnsiTheme="minorHAnsi" w:cstheme="minorBidi"/>
        </w:rPr>
      </w:pPr>
      <w:r>
        <w:t>3.3.12</w:t>
      </w:r>
      <w:r>
        <w:rPr>
          <w:rFonts w:asciiTheme="minorHAnsi" w:eastAsiaTheme="minorEastAsia" w:hAnsiTheme="minorHAnsi" w:cstheme="minorBidi"/>
        </w:rPr>
        <w:tab/>
      </w:r>
      <w:r>
        <w:t>Fees related to digital radio multiplex transmitter licences</w:t>
      </w:r>
      <w:r>
        <w:tab/>
      </w:r>
      <w:r>
        <w:fldChar w:fldCharType="begin"/>
      </w:r>
      <w:r>
        <w:instrText xml:space="preserve"> PAGEREF _Toc107236649 \h </w:instrText>
      </w:r>
      <w:r>
        <w:fldChar w:fldCharType="separate"/>
      </w:r>
      <w:r>
        <w:t>14</w:t>
      </w:r>
      <w:r>
        <w:fldChar w:fldCharType="end"/>
      </w:r>
    </w:p>
    <w:p w14:paraId="76555029" w14:textId="39309758" w:rsidR="007463B2" w:rsidRDefault="007463B2" w:rsidP="007463B2">
      <w:pPr>
        <w:pStyle w:val="TOC2"/>
        <w:keepNext/>
        <w:keepLines/>
        <w:rPr>
          <w:rFonts w:asciiTheme="minorHAnsi" w:eastAsiaTheme="minorEastAsia" w:hAnsiTheme="minorHAnsi" w:cstheme="minorBidi"/>
          <w:spacing w:val="0"/>
          <w:sz w:val="22"/>
          <w:szCs w:val="22"/>
        </w:rPr>
      </w:pPr>
      <w:r>
        <w:lastRenderedPageBreak/>
        <w:t>Telecommunications related fees</w:t>
      </w:r>
      <w:r>
        <w:tab/>
      </w:r>
      <w:r>
        <w:fldChar w:fldCharType="begin"/>
      </w:r>
      <w:r>
        <w:instrText xml:space="preserve"> PAGEREF _Toc107236650 \h </w:instrText>
      </w:r>
      <w:r>
        <w:fldChar w:fldCharType="separate"/>
      </w:r>
      <w:r>
        <w:t>15</w:t>
      </w:r>
      <w:r>
        <w:fldChar w:fldCharType="end"/>
      </w:r>
    </w:p>
    <w:p w14:paraId="41F12BCE" w14:textId="72AA110A" w:rsidR="007463B2" w:rsidRDefault="007463B2" w:rsidP="007463B2">
      <w:pPr>
        <w:pStyle w:val="TOC3"/>
        <w:keepNext/>
        <w:keepLines/>
        <w:tabs>
          <w:tab w:val="left" w:pos="1100"/>
        </w:tabs>
        <w:ind w:left="1095" w:hanging="1095"/>
        <w:rPr>
          <w:rFonts w:asciiTheme="minorHAnsi" w:eastAsiaTheme="minorEastAsia" w:hAnsiTheme="minorHAnsi" w:cstheme="minorBidi"/>
        </w:rPr>
      </w:pPr>
      <w:r>
        <w:t xml:space="preserve">3.3.13 </w:t>
      </w:r>
      <w:r>
        <w:rPr>
          <w:rFonts w:asciiTheme="minorHAnsi" w:eastAsiaTheme="minorEastAsia" w:hAnsiTheme="minorHAnsi" w:cstheme="minorBidi"/>
        </w:rPr>
        <w:tab/>
      </w:r>
      <w:r>
        <w:t xml:space="preserve">Fees related to telecommunications connection permits and </w:t>
      </w:r>
      <w:r>
        <w:br/>
        <w:t>facility installation permits</w:t>
      </w:r>
      <w:r>
        <w:tab/>
      </w:r>
      <w:r>
        <w:fldChar w:fldCharType="begin"/>
      </w:r>
      <w:r>
        <w:instrText xml:space="preserve"> PAGEREF _Toc107236651 \h </w:instrText>
      </w:r>
      <w:r>
        <w:fldChar w:fldCharType="separate"/>
      </w:r>
      <w:r>
        <w:t>15</w:t>
      </w:r>
      <w:r>
        <w:fldChar w:fldCharType="end"/>
      </w:r>
    </w:p>
    <w:p w14:paraId="5C2A61DD" w14:textId="56A454D2" w:rsidR="007463B2" w:rsidRDefault="007463B2">
      <w:pPr>
        <w:pStyle w:val="TOC3"/>
        <w:tabs>
          <w:tab w:val="left" w:pos="1100"/>
        </w:tabs>
        <w:rPr>
          <w:rFonts w:asciiTheme="minorHAnsi" w:eastAsiaTheme="minorEastAsia" w:hAnsiTheme="minorHAnsi" w:cstheme="minorBidi"/>
        </w:rPr>
      </w:pPr>
      <w:r>
        <w:t>3.3.14</w:t>
      </w:r>
      <w:r>
        <w:rPr>
          <w:rFonts w:asciiTheme="minorHAnsi" w:eastAsiaTheme="minorEastAsia" w:hAnsiTheme="minorHAnsi" w:cstheme="minorBidi"/>
        </w:rPr>
        <w:tab/>
      </w:r>
      <w:r>
        <w:t>Fees related to telecommunications numbering activities</w:t>
      </w:r>
      <w:r>
        <w:tab/>
      </w:r>
      <w:r>
        <w:fldChar w:fldCharType="begin"/>
      </w:r>
      <w:r>
        <w:instrText xml:space="preserve"> PAGEREF _Toc107236652 \h </w:instrText>
      </w:r>
      <w:r>
        <w:fldChar w:fldCharType="separate"/>
      </w:r>
      <w:r>
        <w:t>15</w:t>
      </w:r>
      <w:r>
        <w:fldChar w:fldCharType="end"/>
      </w:r>
    </w:p>
    <w:p w14:paraId="60F947EE" w14:textId="0B3AD6F4" w:rsidR="007463B2" w:rsidRDefault="007463B2">
      <w:pPr>
        <w:pStyle w:val="TOC3"/>
        <w:tabs>
          <w:tab w:val="left" w:pos="885"/>
        </w:tabs>
        <w:rPr>
          <w:rFonts w:asciiTheme="minorHAnsi" w:eastAsiaTheme="minorEastAsia" w:hAnsiTheme="minorHAnsi" w:cstheme="minorBidi"/>
        </w:rPr>
      </w:pPr>
      <w:r>
        <w:t>3.3.15</w:t>
      </w:r>
      <w:r>
        <w:rPr>
          <w:rFonts w:asciiTheme="minorHAnsi" w:eastAsiaTheme="minorEastAsia" w:hAnsiTheme="minorHAnsi" w:cstheme="minorBidi"/>
        </w:rPr>
        <w:tab/>
      </w:r>
      <w:r>
        <w:t xml:space="preserve">   Fees related to protection zone requests and submarine cables</w:t>
      </w:r>
      <w:r>
        <w:tab/>
      </w:r>
      <w:r>
        <w:fldChar w:fldCharType="begin"/>
      </w:r>
      <w:r>
        <w:instrText xml:space="preserve"> PAGEREF _Toc107236653 \h </w:instrText>
      </w:r>
      <w:r>
        <w:fldChar w:fldCharType="separate"/>
      </w:r>
      <w:r>
        <w:t>15</w:t>
      </w:r>
      <w:r>
        <w:fldChar w:fldCharType="end"/>
      </w:r>
    </w:p>
    <w:p w14:paraId="56495DD6" w14:textId="41DD3E35" w:rsidR="007463B2" w:rsidRDefault="007463B2">
      <w:pPr>
        <w:pStyle w:val="TOC2"/>
        <w:rPr>
          <w:rFonts w:asciiTheme="minorHAnsi" w:eastAsiaTheme="minorEastAsia" w:hAnsiTheme="minorHAnsi" w:cstheme="minorBidi"/>
          <w:spacing w:val="0"/>
          <w:sz w:val="22"/>
          <w:szCs w:val="22"/>
        </w:rPr>
      </w:pPr>
      <w:r>
        <w:t>Broadcasting services related fees</w:t>
      </w:r>
      <w:r>
        <w:tab/>
      </w:r>
      <w:r>
        <w:fldChar w:fldCharType="begin"/>
      </w:r>
      <w:r>
        <w:instrText xml:space="preserve"> PAGEREF _Toc107236654 \h </w:instrText>
      </w:r>
      <w:r>
        <w:fldChar w:fldCharType="separate"/>
      </w:r>
      <w:r>
        <w:t>16</w:t>
      </w:r>
      <w:r>
        <w:fldChar w:fldCharType="end"/>
      </w:r>
    </w:p>
    <w:p w14:paraId="57A1B58E" w14:textId="5D71C9F4" w:rsidR="007463B2" w:rsidRDefault="007463B2">
      <w:pPr>
        <w:pStyle w:val="TOC3"/>
        <w:tabs>
          <w:tab w:val="left" w:pos="1100"/>
        </w:tabs>
        <w:rPr>
          <w:rFonts w:asciiTheme="minorHAnsi" w:eastAsiaTheme="minorEastAsia" w:hAnsiTheme="minorHAnsi" w:cstheme="minorBidi"/>
        </w:rPr>
      </w:pPr>
      <w:r>
        <w:t xml:space="preserve">3.3.16 </w:t>
      </w:r>
      <w:r>
        <w:rPr>
          <w:rFonts w:asciiTheme="minorHAnsi" w:eastAsiaTheme="minorEastAsia" w:hAnsiTheme="minorHAnsi" w:cstheme="minorBidi"/>
        </w:rPr>
        <w:tab/>
      </w:r>
      <w:r>
        <w:t>Fees related to broadcasting licences other than an international</w:t>
      </w:r>
      <w:r>
        <w:tab/>
      </w:r>
      <w:r>
        <w:fldChar w:fldCharType="begin"/>
      </w:r>
      <w:r>
        <w:instrText xml:space="preserve"> PAGEREF _Toc107236655 \h </w:instrText>
      </w:r>
      <w:r>
        <w:fldChar w:fldCharType="separate"/>
      </w:r>
      <w:r>
        <w:t>16</w:t>
      </w:r>
      <w:r>
        <w:fldChar w:fldCharType="end"/>
      </w:r>
    </w:p>
    <w:p w14:paraId="71BEE81E" w14:textId="715D885A" w:rsidR="007463B2" w:rsidRDefault="007463B2">
      <w:pPr>
        <w:pStyle w:val="TOC3"/>
        <w:tabs>
          <w:tab w:val="left" w:pos="885"/>
        </w:tabs>
        <w:rPr>
          <w:rFonts w:asciiTheme="minorHAnsi" w:eastAsiaTheme="minorEastAsia" w:hAnsiTheme="minorHAnsi" w:cstheme="minorBidi"/>
        </w:rPr>
      </w:pPr>
      <w:r>
        <w:t>3.3.17</w:t>
      </w:r>
      <w:r>
        <w:rPr>
          <w:rFonts w:asciiTheme="minorHAnsi" w:eastAsiaTheme="minorEastAsia" w:hAnsiTheme="minorHAnsi" w:cstheme="minorBidi"/>
        </w:rPr>
        <w:tab/>
        <w:t xml:space="preserve"> </w:t>
      </w:r>
      <w:r>
        <w:t xml:space="preserve">   Fees related to broadcasting opinions</w:t>
      </w:r>
      <w:r>
        <w:tab/>
      </w:r>
      <w:r>
        <w:fldChar w:fldCharType="begin"/>
      </w:r>
      <w:r>
        <w:instrText xml:space="preserve"> PAGEREF _Toc107236656 \h </w:instrText>
      </w:r>
      <w:r>
        <w:fldChar w:fldCharType="separate"/>
      </w:r>
      <w:r>
        <w:t>16</w:t>
      </w:r>
      <w:r>
        <w:fldChar w:fldCharType="end"/>
      </w:r>
    </w:p>
    <w:p w14:paraId="43DBB771" w14:textId="2C44E86C" w:rsidR="007463B2" w:rsidRDefault="007463B2">
      <w:pPr>
        <w:pStyle w:val="TOC3"/>
        <w:tabs>
          <w:tab w:val="left" w:pos="1100"/>
        </w:tabs>
        <w:rPr>
          <w:rFonts w:asciiTheme="minorHAnsi" w:eastAsiaTheme="minorEastAsia" w:hAnsiTheme="minorHAnsi" w:cstheme="minorBidi"/>
        </w:rPr>
      </w:pPr>
      <w:r>
        <w:t xml:space="preserve">3.3.18 </w:t>
      </w:r>
      <w:r>
        <w:rPr>
          <w:rFonts w:asciiTheme="minorHAnsi" w:eastAsiaTheme="minorEastAsia" w:hAnsiTheme="minorHAnsi" w:cstheme="minorBidi"/>
        </w:rPr>
        <w:tab/>
      </w:r>
      <w:r>
        <w:t>International broadcasting licence</w:t>
      </w:r>
      <w:r>
        <w:tab/>
      </w:r>
      <w:r>
        <w:fldChar w:fldCharType="begin"/>
      </w:r>
      <w:r>
        <w:instrText xml:space="preserve"> PAGEREF _Toc107236657 \h </w:instrText>
      </w:r>
      <w:r>
        <w:fldChar w:fldCharType="separate"/>
      </w:r>
      <w:r>
        <w:t>16</w:t>
      </w:r>
      <w:r>
        <w:fldChar w:fldCharType="end"/>
      </w:r>
    </w:p>
    <w:p w14:paraId="5F193D4B" w14:textId="12B6AFFD" w:rsidR="007463B2" w:rsidRDefault="007463B2">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Risk assessment</w:t>
      </w:r>
      <w:r>
        <w:tab/>
      </w:r>
      <w:r>
        <w:fldChar w:fldCharType="begin"/>
      </w:r>
      <w:r>
        <w:instrText xml:space="preserve"> PAGEREF _Toc107236658 \h </w:instrText>
      </w:r>
      <w:r>
        <w:fldChar w:fldCharType="separate"/>
      </w:r>
      <w:r>
        <w:t>17</w:t>
      </w:r>
      <w:r>
        <w:fldChar w:fldCharType="end"/>
      </w:r>
    </w:p>
    <w:p w14:paraId="66515EE1" w14:textId="101B3552" w:rsidR="007463B2" w:rsidRDefault="007463B2">
      <w:pPr>
        <w:pStyle w:val="TOC1"/>
        <w:tabs>
          <w:tab w:val="left" w:pos="885"/>
        </w:tabs>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Stakeholder engagement</w:t>
      </w:r>
      <w:r>
        <w:tab/>
      </w:r>
      <w:r>
        <w:fldChar w:fldCharType="begin"/>
      </w:r>
      <w:r>
        <w:instrText xml:space="preserve"> PAGEREF _Toc107236659 \h </w:instrText>
      </w:r>
      <w:r>
        <w:fldChar w:fldCharType="separate"/>
      </w:r>
      <w:r>
        <w:t>18</w:t>
      </w:r>
      <w:r>
        <w:fldChar w:fldCharType="end"/>
      </w:r>
    </w:p>
    <w:p w14:paraId="5AB1C883" w14:textId="56C3D9BD" w:rsidR="007463B2" w:rsidRDefault="007463B2">
      <w:pPr>
        <w:pStyle w:val="TOC1"/>
        <w:tabs>
          <w:tab w:val="left" w:pos="885"/>
        </w:tabs>
        <w:rPr>
          <w:rFonts w:asciiTheme="minorHAnsi" w:eastAsiaTheme="minorEastAsia" w:hAnsiTheme="minorHAnsi" w:cstheme="minorBidi"/>
          <w:b w:val="0"/>
          <w:spacing w:val="0"/>
          <w:sz w:val="22"/>
          <w:szCs w:val="22"/>
        </w:rPr>
      </w:pPr>
      <w:r>
        <w:t>6.</w:t>
      </w:r>
      <w:r>
        <w:rPr>
          <w:rFonts w:asciiTheme="minorHAnsi" w:eastAsiaTheme="minorEastAsia" w:hAnsiTheme="minorHAnsi" w:cstheme="minorBidi"/>
          <w:b w:val="0"/>
          <w:spacing w:val="0"/>
          <w:sz w:val="22"/>
          <w:szCs w:val="22"/>
        </w:rPr>
        <w:tab/>
      </w:r>
      <w:r>
        <w:t>Financial estimates</w:t>
      </w:r>
      <w:r>
        <w:tab/>
      </w:r>
      <w:r>
        <w:fldChar w:fldCharType="begin"/>
      </w:r>
      <w:r>
        <w:instrText xml:space="preserve"> PAGEREF _Toc107236660 \h </w:instrText>
      </w:r>
      <w:r>
        <w:fldChar w:fldCharType="separate"/>
      </w:r>
      <w:r>
        <w:t>19</w:t>
      </w:r>
      <w:r>
        <w:fldChar w:fldCharType="end"/>
      </w:r>
    </w:p>
    <w:p w14:paraId="71661D35" w14:textId="1CFCCA94" w:rsidR="007463B2" w:rsidRDefault="007463B2">
      <w:pPr>
        <w:pStyle w:val="TOC1"/>
        <w:tabs>
          <w:tab w:val="left" w:pos="885"/>
        </w:tabs>
        <w:rPr>
          <w:rFonts w:asciiTheme="minorHAnsi" w:eastAsiaTheme="minorEastAsia" w:hAnsiTheme="minorHAnsi" w:cstheme="minorBidi"/>
          <w:b w:val="0"/>
          <w:spacing w:val="0"/>
          <w:sz w:val="22"/>
          <w:szCs w:val="22"/>
        </w:rPr>
      </w:pPr>
      <w:r w:rsidRPr="00AD678A">
        <w:t>7A</w:t>
      </w:r>
      <w:r>
        <w:rPr>
          <w:rFonts w:asciiTheme="minorHAnsi" w:eastAsiaTheme="minorEastAsia" w:hAnsiTheme="minorHAnsi" w:cstheme="minorBidi"/>
          <w:b w:val="0"/>
          <w:spacing w:val="0"/>
          <w:sz w:val="22"/>
          <w:szCs w:val="22"/>
        </w:rPr>
        <w:tab/>
      </w:r>
      <w:r w:rsidRPr="00AD678A">
        <w:t>Financial performance</w:t>
      </w:r>
      <w:r>
        <w:tab/>
      </w:r>
      <w:r>
        <w:fldChar w:fldCharType="begin"/>
      </w:r>
      <w:r>
        <w:instrText xml:space="preserve"> PAGEREF _Toc107236661 \h </w:instrText>
      </w:r>
      <w:r>
        <w:fldChar w:fldCharType="separate"/>
      </w:r>
      <w:r>
        <w:t>20</w:t>
      </w:r>
      <w:r>
        <w:fldChar w:fldCharType="end"/>
      </w:r>
    </w:p>
    <w:p w14:paraId="757B6F5D" w14:textId="45FF7A73" w:rsidR="007463B2" w:rsidRDefault="007463B2">
      <w:pPr>
        <w:pStyle w:val="TOC1"/>
        <w:tabs>
          <w:tab w:val="left" w:pos="885"/>
        </w:tabs>
        <w:rPr>
          <w:rFonts w:asciiTheme="minorHAnsi" w:eastAsiaTheme="minorEastAsia" w:hAnsiTheme="minorHAnsi" w:cstheme="minorBidi"/>
          <w:b w:val="0"/>
          <w:spacing w:val="0"/>
          <w:sz w:val="22"/>
          <w:szCs w:val="22"/>
        </w:rPr>
      </w:pPr>
      <w:r>
        <w:t>7B</w:t>
      </w:r>
      <w:r>
        <w:rPr>
          <w:rFonts w:asciiTheme="minorHAnsi" w:eastAsiaTheme="minorEastAsia" w:hAnsiTheme="minorHAnsi" w:cstheme="minorBidi"/>
          <w:b w:val="0"/>
          <w:spacing w:val="0"/>
          <w:sz w:val="22"/>
          <w:szCs w:val="22"/>
        </w:rPr>
        <w:tab/>
      </w:r>
      <w:r>
        <w:t>Non-financial performance</w:t>
      </w:r>
      <w:r>
        <w:tab/>
      </w:r>
      <w:r>
        <w:fldChar w:fldCharType="begin"/>
      </w:r>
      <w:r>
        <w:instrText xml:space="preserve"> PAGEREF _Toc107236662 \h </w:instrText>
      </w:r>
      <w:r>
        <w:fldChar w:fldCharType="separate"/>
      </w:r>
      <w:r>
        <w:t>21</w:t>
      </w:r>
      <w:r>
        <w:fldChar w:fldCharType="end"/>
      </w:r>
    </w:p>
    <w:p w14:paraId="1B6C3F65" w14:textId="168B7456" w:rsidR="007463B2" w:rsidRDefault="007463B2">
      <w:pPr>
        <w:pStyle w:val="TOC1"/>
        <w:tabs>
          <w:tab w:val="left" w:pos="885"/>
        </w:tabs>
        <w:rPr>
          <w:rFonts w:asciiTheme="minorHAnsi" w:eastAsiaTheme="minorEastAsia" w:hAnsiTheme="minorHAnsi" w:cstheme="minorBidi"/>
          <w:b w:val="0"/>
          <w:spacing w:val="0"/>
          <w:sz w:val="22"/>
          <w:szCs w:val="22"/>
        </w:rPr>
      </w:pPr>
      <w:r>
        <w:t>8.</w:t>
      </w:r>
      <w:r>
        <w:rPr>
          <w:rFonts w:asciiTheme="minorHAnsi" w:eastAsiaTheme="minorEastAsia" w:hAnsiTheme="minorHAnsi" w:cstheme="minorBidi"/>
          <w:b w:val="0"/>
          <w:spacing w:val="0"/>
          <w:sz w:val="22"/>
          <w:szCs w:val="22"/>
        </w:rPr>
        <w:tab/>
      </w:r>
      <w:r>
        <w:t>Key forward dates and events</w:t>
      </w:r>
      <w:r>
        <w:tab/>
      </w:r>
      <w:r>
        <w:fldChar w:fldCharType="begin"/>
      </w:r>
      <w:r>
        <w:instrText xml:space="preserve"> PAGEREF _Toc107236663 \h </w:instrText>
      </w:r>
      <w:r>
        <w:fldChar w:fldCharType="separate"/>
      </w:r>
      <w:r>
        <w:t>22</w:t>
      </w:r>
      <w:r>
        <w:fldChar w:fldCharType="end"/>
      </w:r>
    </w:p>
    <w:p w14:paraId="22C8BBDE" w14:textId="71C32A69" w:rsidR="007463B2" w:rsidRDefault="007463B2">
      <w:pPr>
        <w:pStyle w:val="TOC1"/>
        <w:tabs>
          <w:tab w:val="left" w:pos="885"/>
        </w:tabs>
        <w:rPr>
          <w:rFonts w:asciiTheme="minorHAnsi" w:eastAsiaTheme="minorEastAsia" w:hAnsiTheme="minorHAnsi" w:cstheme="minorBidi"/>
          <w:b w:val="0"/>
          <w:spacing w:val="0"/>
          <w:sz w:val="22"/>
          <w:szCs w:val="22"/>
        </w:rPr>
      </w:pPr>
      <w:r>
        <w:t>9</w:t>
      </w:r>
      <w:r>
        <w:rPr>
          <w:rFonts w:asciiTheme="minorHAnsi" w:eastAsiaTheme="minorEastAsia" w:hAnsiTheme="minorHAnsi" w:cstheme="minorBidi"/>
          <w:b w:val="0"/>
          <w:spacing w:val="0"/>
          <w:sz w:val="22"/>
          <w:szCs w:val="22"/>
        </w:rPr>
        <w:tab/>
      </w:r>
      <w:r>
        <w:t>CRIS approval and change register</w:t>
      </w:r>
      <w:r>
        <w:tab/>
      </w:r>
      <w:r>
        <w:fldChar w:fldCharType="begin"/>
      </w:r>
      <w:r>
        <w:instrText xml:space="preserve"> PAGEREF _Toc107236664 \h </w:instrText>
      </w:r>
      <w:r>
        <w:fldChar w:fldCharType="separate"/>
      </w:r>
      <w:r>
        <w:t>23</w:t>
      </w:r>
      <w:r>
        <w:fldChar w:fldCharType="end"/>
      </w:r>
    </w:p>
    <w:p w14:paraId="09DBF3A4" w14:textId="79EA1933" w:rsidR="007463B2" w:rsidRDefault="007463B2">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_Toc107236665 \h </w:instrText>
      </w:r>
      <w:r>
        <w:fldChar w:fldCharType="separate"/>
      </w:r>
      <w:r>
        <w:t>24</w:t>
      </w:r>
      <w:r>
        <w:fldChar w:fldCharType="end"/>
      </w:r>
    </w:p>
    <w:p w14:paraId="561E92B3" w14:textId="54FDE482" w:rsidR="007463B2" w:rsidRDefault="007463B2">
      <w:pPr>
        <w:pStyle w:val="TOC1"/>
        <w:rPr>
          <w:rFonts w:asciiTheme="minorHAnsi" w:eastAsiaTheme="minorEastAsia" w:hAnsiTheme="minorHAnsi" w:cstheme="minorBidi"/>
          <w:b w:val="0"/>
          <w:spacing w:val="0"/>
          <w:sz w:val="22"/>
          <w:szCs w:val="22"/>
        </w:rPr>
      </w:pPr>
      <w:r>
        <w:t>Attachment A – Fees for the ACMA’s cost recovery activities</w:t>
      </w:r>
      <w:r>
        <w:tab/>
      </w:r>
      <w:r>
        <w:fldChar w:fldCharType="begin"/>
      </w:r>
      <w:r>
        <w:instrText xml:space="preserve"> PAGEREF _Toc107236666 \h </w:instrText>
      </w:r>
      <w:r>
        <w:fldChar w:fldCharType="separate"/>
      </w:r>
      <w:r>
        <w:t>25</w:t>
      </w:r>
      <w:r>
        <w:fldChar w:fldCharType="end"/>
      </w:r>
    </w:p>
    <w:p w14:paraId="7B4DF6C2" w14:textId="6DEEB8BD" w:rsidR="000A4A51" w:rsidRPr="000D76E0" w:rsidRDefault="007A6CC0">
      <w:pPr>
        <w:rPr>
          <w:rFonts w:cs="Arial"/>
        </w:rPr>
      </w:pPr>
      <w:r w:rsidRPr="009630CE">
        <w:rPr>
          <w:rFonts w:cs="Arial"/>
          <w:b/>
          <w:noProof/>
          <w:spacing w:val="-14"/>
          <w:sz w:val="28"/>
        </w:rPr>
        <w:fldChar w:fldCharType="end"/>
      </w:r>
    </w:p>
    <w:p w14:paraId="790057E0"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1D381FB1" w14:textId="7D4E4273" w:rsidR="00504BF3" w:rsidRPr="000D76E0" w:rsidRDefault="00504BF3" w:rsidP="00AF4063">
      <w:pPr>
        <w:pStyle w:val="Heading1"/>
        <w:tabs>
          <w:tab w:val="left" w:pos="4920"/>
        </w:tabs>
      </w:pPr>
      <w:bookmarkStart w:id="0" w:name="_Toc400965212"/>
      <w:bookmarkStart w:id="1" w:name="_Toc107236622"/>
      <w:r>
        <w:lastRenderedPageBreak/>
        <w:t>Introduction</w:t>
      </w:r>
      <w:bookmarkEnd w:id="0"/>
      <w:bookmarkEnd w:id="1"/>
      <w:r w:rsidRPr="00FF3C69">
        <w:t xml:space="preserve"> </w:t>
      </w:r>
      <w:r w:rsidR="00AF4063">
        <w:tab/>
      </w:r>
    </w:p>
    <w:p w14:paraId="0D2491C3" w14:textId="4A1B7333" w:rsidR="00504BF3" w:rsidRPr="00DF1CB8" w:rsidRDefault="00504BF3" w:rsidP="00097698">
      <w:pPr>
        <w:pStyle w:val="Heading2"/>
      </w:pPr>
      <w:bookmarkStart w:id="2" w:name="_Toc400965213"/>
      <w:bookmarkStart w:id="3" w:name="_Toc107236623"/>
      <w:r w:rsidRPr="00DF1CB8">
        <w:t>1.1</w:t>
      </w:r>
      <w:r w:rsidRPr="00DF1CB8">
        <w:tab/>
        <w:t>Purpose of th</w:t>
      </w:r>
      <w:r w:rsidR="00E57139">
        <w:t xml:space="preserve">is </w:t>
      </w:r>
      <w:r w:rsidRPr="00DF1CB8">
        <w:t>Cost Recovery Implementation Statement</w:t>
      </w:r>
      <w:bookmarkEnd w:id="2"/>
      <w:bookmarkEnd w:id="3"/>
    </w:p>
    <w:p w14:paraId="09860533" w14:textId="2CC64F7F" w:rsidR="008F0A10" w:rsidRDefault="00504BF3" w:rsidP="00504BF3">
      <w:pPr>
        <w:rPr>
          <w:rFonts w:cs="Arial"/>
        </w:rPr>
      </w:pPr>
      <w:r w:rsidRPr="00DF1CB8">
        <w:rPr>
          <w:rFonts w:cs="Arial"/>
        </w:rPr>
        <w:t xml:space="preserve">This Cost Recovery Implementation Statement (CRIS) provides information on how </w:t>
      </w:r>
      <w:r w:rsidR="005C07FD">
        <w:rPr>
          <w:rFonts w:cs="Arial"/>
        </w:rPr>
        <w:t xml:space="preserve">the </w:t>
      </w:r>
      <w:r w:rsidRPr="00DF1CB8">
        <w:rPr>
          <w:rFonts w:cs="Arial"/>
        </w:rPr>
        <w:t xml:space="preserve">Australian Communications and Media Authority (ACMA) implements cost recovery for its radiocommunications, telecommunications and broadcasting </w:t>
      </w:r>
      <w:r w:rsidR="005C07FD">
        <w:rPr>
          <w:rFonts w:cs="Arial"/>
        </w:rPr>
        <w:t xml:space="preserve">fees for </w:t>
      </w:r>
      <w:r w:rsidRPr="00DF1CB8">
        <w:rPr>
          <w:rFonts w:cs="Arial"/>
        </w:rPr>
        <w:t>service. Particularly</w:t>
      </w:r>
      <w:r>
        <w:rPr>
          <w:rFonts w:cs="Arial"/>
        </w:rPr>
        <w:t>,</w:t>
      </w:r>
      <w:r w:rsidRPr="00DF1CB8">
        <w:rPr>
          <w:rFonts w:cs="Arial"/>
        </w:rPr>
        <w:t xml:space="preserve"> it documents the </w:t>
      </w:r>
      <w:r w:rsidR="005900E4">
        <w:rPr>
          <w:rFonts w:cs="Arial"/>
        </w:rPr>
        <w:t xml:space="preserve">proposed </w:t>
      </w:r>
      <w:r w:rsidRPr="00DF1CB8">
        <w:rPr>
          <w:rFonts w:cs="Arial"/>
        </w:rPr>
        <w:t>changes to</w:t>
      </w:r>
      <w:r w:rsidR="00684CC6">
        <w:rPr>
          <w:rFonts w:cs="Arial"/>
        </w:rPr>
        <w:t xml:space="preserve"> the</w:t>
      </w:r>
      <w:r w:rsidRPr="00DF1CB8">
        <w:rPr>
          <w:rFonts w:cs="Arial"/>
        </w:rPr>
        <w:t xml:space="preserve"> </w:t>
      </w:r>
      <w:r w:rsidR="00984D5D">
        <w:rPr>
          <w:rFonts w:cs="Arial"/>
        </w:rPr>
        <w:t xml:space="preserve">ACMA’s </w:t>
      </w:r>
      <w:r w:rsidRPr="00DF1CB8">
        <w:rPr>
          <w:rFonts w:cs="Arial"/>
        </w:rPr>
        <w:t>radiocommunications</w:t>
      </w:r>
      <w:r w:rsidR="00D97458">
        <w:rPr>
          <w:rFonts w:cs="Arial"/>
        </w:rPr>
        <w:t xml:space="preserve">, telecommunications and broadcasting </w:t>
      </w:r>
      <w:r w:rsidR="004A157D">
        <w:rPr>
          <w:rFonts w:cs="Arial"/>
        </w:rPr>
        <w:t>fees as</w:t>
      </w:r>
      <w:r w:rsidRPr="00DF1CB8">
        <w:rPr>
          <w:rFonts w:cs="Arial"/>
        </w:rPr>
        <w:t xml:space="preserve"> outlined in </w:t>
      </w:r>
      <w:r w:rsidR="00530FB5">
        <w:rPr>
          <w:rFonts w:cs="Arial"/>
        </w:rPr>
        <w:t>A</w:t>
      </w:r>
      <w:r w:rsidRPr="00DF1CB8">
        <w:rPr>
          <w:rFonts w:cs="Arial"/>
        </w:rPr>
        <w:t>ttachment A.</w:t>
      </w:r>
    </w:p>
    <w:p w14:paraId="4EF88BC1" w14:textId="750813F3" w:rsidR="00504BF3" w:rsidRPr="008F0A10" w:rsidRDefault="007A4349" w:rsidP="00504BF3">
      <w:pPr>
        <w:rPr>
          <w:szCs w:val="20"/>
        </w:rPr>
      </w:pPr>
      <w:r>
        <w:rPr>
          <w:szCs w:val="20"/>
        </w:rPr>
        <w:t xml:space="preserve">We are </w:t>
      </w:r>
      <w:r w:rsidR="008F0A10" w:rsidRPr="00422CA8">
        <w:rPr>
          <w:szCs w:val="20"/>
        </w:rPr>
        <w:t xml:space="preserve">required to prepare and publish a CRIS under the </w:t>
      </w:r>
      <w:hyperlink r:id="rId24" w:history="1">
        <w:r w:rsidR="008F0A10" w:rsidRPr="00422CA8">
          <w:rPr>
            <w:rStyle w:val="Hyperlink"/>
            <w:szCs w:val="20"/>
          </w:rPr>
          <w:t>Australian Government Charging Framework</w:t>
        </w:r>
      </w:hyperlink>
      <w:r w:rsidR="008F0A10" w:rsidRPr="00422CA8">
        <w:rPr>
          <w:szCs w:val="20"/>
        </w:rPr>
        <w:t xml:space="preserve"> (the Charging Framework) and the </w:t>
      </w:r>
      <w:hyperlink r:id="rId25" w:history="1">
        <w:r w:rsidR="008F0A10" w:rsidRPr="00422CA8">
          <w:rPr>
            <w:rStyle w:val="Hyperlink"/>
            <w:rFonts w:cs="Arial"/>
            <w:szCs w:val="20"/>
            <w:lang w:eastAsia="en-US"/>
          </w:rPr>
          <w:t>Australian Government Cost Recovery Guidelines</w:t>
        </w:r>
      </w:hyperlink>
      <w:r w:rsidR="008F0A10" w:rsidRPr="00422CA8">
        <w:rPr>
          <w:szCs w:val="20"/>
        </w:rPr>
        <w:t xml:space="preserve"> (the Cost Recovery Guidelines). </w:t>
      </w:r>
      <w:r w:rsidR="00E2006E">
        <w:rPr>
          <w:rFonts w:cs="Arial"/>
        </w:rPr>
        <w:t xml:space="preserve">The CRIS </w:t>
      </w:r>
      <w:r w:rsidR="00504BF3" w:rsidRPr="00DF1CB8">
        <w:rPr>
          <w:rFonts w:cs="Arial"/>
        </w:rPr>
        <w:t xml:space="preserve">also reports financial performance for these activities and contains financial forecasts </w:t>
      </w:r>
      <w:r w:rsidR="00493093">
        <w:rPr>
          <w:rFonts w:cs="Arial"/>
        </w:rPr>
        <w:t>over the 2022</w:t>
      </w:r>
      <w:r w:rsidR="00AF4063">
        <w:rPr>
          <w:rFonts w:cs="Arial"/>
        </w:rPr>
        <w:t>–</w:t>
      </w:r>
      <w:r w:rsidR="00493093">
        <w:rPr>
          <w:rFonts w:cs="Arial"/>
        </w:rPr>
        <w:t xml:space="preserve">23 </w:t>
      </w:r>
      <w:r w:rsidR="00504BF3" w:rsidRPr="00DF1CB8">
        <w:rPr>
          <w:rFonts w:cs="Arial"/>
        </w:rPr>
        <w:t xml:space="preserve">and </w:t>
      </w:r>
      <w:r w:rsidR="00493093">
        <w:rPr>
          <w:rFonts w:cs="Arial"/>
        </w:rPr>
        <w:t>3</w:t>
      </w:r>
      <w:r w:rsidR="00504BF3" w:rsidRPr="00DF1CB8">
        <w:rPr>
          <w:rFonts w:cs="Arial"/>
        </w:rPr>
        <w:t xml:space="preserve"> forward years</w:t>
      </w:r>
      <w:r w:rsidR="00493093">
        <w:rPr>
          <w:rFonts w:cs="Arial"/>
        </w:rPr>
        <w:t xml:space="preserve"> (financial years 2023</w:t>
      </w:r>
      <w:r w:rsidR="00AF4063">
        <w:rPr>
          <w:rFonts w:cs="Arial"/>
        </w:rPr>
        <w:t>–</w:t>
      </w:r>
      <w:r w:rsidR="00493093">
        <w:rPr>
          <w:rFonts w:cs="Arial"/>
        </w:rPr>
        <w:t>24 to 2025</w:t>
      </w:r>
      <w:r w:rsidR="00AF4063">
        <w:rPr>
          <w:rFonts w:cs="Arial"/>
        </w:rPr>
        <w:t>–</w:t>
      </w:r>
      <w:r w:rsidR="00493093">
        <w:rPr>
          <w:rFonts w:cs="Arial"/>
        </w:rPr>
        <w:t>26)</w:t>
      </w:r>
      <w:r w:rsidR="002C5FDF">
        <w:rPr>
          <w:rFonts w:cs="Arial"/>
        </w:rPr>
        <w:t xml:space="preserve"> – see Table </w:t>
      </w:r>
      <w:r w:rsidR="00A14A24">
        <w:rPr>
          <w:rFonts w:cs="Arial"/>
        </w:rPr>
        <w:t>4</w:t>
      </w:r>
      <w:r w:rsidR="00504BF3" w:rsidRPr="00DF1CB8">
        <w:rPr>
          <w:rFonts w:cs="Arial"/>
        </w:rPr>
        <w:t xml:space="preserve">. </w:t>
      </w:r>
      <w:r>
        <w:rPr>
          <w:rFonts w:cs="Arial"/>
        </w:rPr>
        <w:t>We</w:t>
      </w:r>
      <w:r w:rsidR="00504BF3" w:rsidRPr="00DF1CB8">
        <w:rPr>
          <w:rFonts w:cs="Arial"/>
        </w:rPr>
        <w:t xml:space="preserve"> will maintain the CRIS until the activities or cost recovery </w:t>
      </w:r>
      <w:r w:rsidR="00894426">
        <w:rPr>
          <w:rFonts w:cs="Arial"/>
        </w:rPr>
        <w:t xml:space="preserve">arrangements </w:t>
      </w:r>
      <w:r w:rsidR="00504BF3" w:rsidRPr="00DF1CB8">
        <w:rPr>
          <w:rFonts w:cs="Arial"/>
        </w:rPr>
        <w:t>for the activities have been discontinued.</w:t>
      </w:r>
    </w:p>
    <w:p w14:paraId="30164182" w14:textId="3BC6A6D9" w:rsidR="00504BF3" w:rsidRPr="00DF1CB8" w:rsidRDefault="00504BF3" w:rsidP="00504BF3">
      <w:pPr>
        <w:pStyle w:val="Heading2"/>
      </w:pPr>
      <w:bookmarkStart w:id="4" w:name="_Toc400965214"/>
      <w:bookmarkStart w:id="5" w:name="_Toc107236624"/>
      <w:r w:rsidRPr="00DF1CB8">
        <w:t>1.2</w:t>
      </w:r>
      <w:r w:rsidRPr="00DF1CB8">
        <w:tab/>
        <w:t>Background</w:t>
      </w:r>
      <w:bookmarkEnd w:id="4"/>
      <w:r w:rsidR="005E4C4D">
        <w:t xml:space="preserve"> and description of the regulatory charging activity</w:t>
      </w:r>
      <w:bookmarkEnd w:id="5"/>
    </w:p>
    <w:p w14:paraId="60DBDC43" w14:textId="55442EDA" w:rsidR="00504BF3" w:rsidRPr="00DF1CB8" w:rsidRDefault="005C07FD" w:rsidP="00504BF3">
      <w:pPr>
        <w:rPr>
          <w:rFonts w:cs="Arial"/>
        </w:rPr>
      </w:pPr>
      <w:r w:rsidRPr="00E423CF">
        <w:t>The ACMA is a statutory authority within the Infrastructure, Transport, Regional Development</w:t>
      </w:r>
      <w:r w:rsidR="00622735">
        <w:t xml:space="preserve"> and</w:t>
      </w:r>
      <w:r w:rsidRPr="00E423CF">
        <w:t xml:space="preserve"> Communications </w:t>
      </w:r>
      <w:r w:rsidR="00493093" w:rsidRPr="00E423CF">
        <w:t>p</w:t>
      </w:r>
      <w:r w:rsidRPr="00E423CF">
        <w:t>ortfolio of the Australian Government. It is</w:t>
      </w:r>
      <w:r>
        <w:t xml:space="preserve"> </w:t>
      </w:r>
      <w:r w:rsidR="0031166F" w:rsidRPr="0031166F">
        <w:rPr>
          <w:rFonts w:cs="Arial"/>
        </w:rPr>
        <w:t>Australia's regulator for broadcasting, radiocommunications, telecommunications and interactive gambling, among</w:t>
      </w:r>
      <w:r w:rsidR="0031166F">
        <w:rPr>
          <w:rFonts w:cs="Arial"/>
        </w:rPr>
        <w:t>st</w:t>
      </w:r>
      <w:r w:rsidR="0031166F" w:rsidRPr="0031166F">
        <w:rPr>
          <w:rFonts w:cs="Arial"/>
        </w:rPr>
        <w:t xml:space="preserve"> other functions.</w:t>
      </w:r>
    </w:p>
    <w:p w14:paraId="6D9DCD7B" w14:textId="418F5E72" w:rsidR="00504BF3" w:rsidRPr="00DF1CB8" w:rsidRDefault="007A4349" w:rsidP="00504BF3">
      <w:pPr>
        <w:spacing w:after="80"/>
        <w:rPr>
          <w:rFonts w:cs="Arial"/>
        </w:rPr>
      </w:pPr>
      <w:r>
        <w:rPr>
          <w:rFonts w:cs="Arial"/>
        </w:rPr>
        <w:t>Our</w:t>
      </w:r>
      <w:r w:rsidR="00504BF3" w:rsidRPr="00DF1CB8">
        <w:rPr>
          <w:rFonts w:cs="Arial"/>
        </w:rPr>
        <w:t xml:space="preserve"> activities include:</w:t>
      </w:r>
    </w:p>
    <w:p w14:paraId="59E0CB0A" w14:textId="34271F12" w:rsidR="00504BF3" w:rsidRPr="00DF1CB8" w:rsidRDefault="00504BF3" w:rsidP="00504BF3">
      <w:pPr>
        <w:pStyle w:val="ListBullet"/>
      </w:pPr>
      <w:r w:rsidRPr="00DF1CB8">
        <w:t>regulating telecommunications and broadcasting services</w:t>
      </w:r>
      <w:r w:rsidR="00533AD0">
        <w:t xml:space="preserve"> </w:t>
      </w:r>
      <w:r w:rsidRPr="00DF1CB8">
        <w:t>and datacasting services</w:t>
      </w:r>
    </w:p>
    <w:p w14:paraId="1FDA1314" w14:textId="5BDFBF58" w:rsidR="00504BF3" w:rsidRPr="00DF1CB8" w:rsidRDefault="00504BF3" w:rsidP="00504BF3">
      <w:pPr>
        <w:pStyle w:val="ListBullet"/>
      </w:pPr>
      <w:r w:rsidRPr="00DF1CB8">
        <w:t>managing access to radiofrequency spectrum bands through radiocommunications licence arrangements, and resolving competing demands for that spectrum through price-based allocation methods</w:t>
      </w:r>
    </w:p>
    <w:p w14:paraId="0C1AB4F2" w14:textId="31BC6996" w:rsidR="00504BF3" w:rsidRPr="00DF1CB8" w:rsidRDefault="00504BF3" w:rsidP="00504BF3">
      <w:pPr>
        <w:pStyle w:val="ListBullet"/>
      </w:pPr>
      <w:r w:rsidRPr="00DF1CB8">
        <w:t>planning the availability of segments of radiofrequency spectrum bands used by broadcasting services, and managing access to that spectrum through broadcasting licence arrangements</w:t>
      </w:r>
    </w:p>
    <w:p w14:paraId="779C50BF" w14:textId="242B786F" w:rsidR="00504BF3" w:rsidRPr="00DF1CB8" w:rsidRDefault="00504BF3" w:rsidP="00504BF3">
      <w:pPr>
        <w:pStyle w:val="ListBullet"/>
      </w:pPr>
      <w:r w:rsidRPr="00DF1CB8">
        <w:t>regulating compliance with the relevant legislation, licence conditions, codes of practice, standards, service guarantees and other safeguards</w:t>
      </w:r>
    </w:p>
    <w:p w14:paraId="42D2AF5D" w14:textId="32B8051B" w:rsidR="00504BF3" w:rsidRPr="00DF1CB8" w:rsidRDefault="00504BF3" w:rsidP="00504BF3">
      <w:pPr>
        <w:pStyle w:val="ListBullet"/>
      </w:pPr>
      <w:r w:rsidRPr="00DF1CB8">
        <w:t>promoting and facilitating industry self-regulatory and co-regulatory solutions to emerging issues</w:t>
      </w:r>
    </w:p>
    <w:p w14:paraId="279E65EB" w14:textId="58A89AEC" w:rsidR="00504BF3" w:rsidRPr="00DF1CB8" w:rsidRDefault="00504BF3" w:rsidP="00504BF3">
      <w:pPr>
        <w:pStyle w:val="ListBullet"/>
      </w:pPr>
      <w:r w:rsidRPr="00DF1CB8">
        <w:t>facilitating the provision of community information to promote informed decisions about communications products and services</w:t>
      </w:r>
    </w:p>
    <w:p w14:paraId="02B8A7C4" w14:textId="574C3FD3" w:rsidR="00504BF3" w:rsidRPr="00DF1CB8" w:rsidRDefault="00504BF3" w:rsidP="00504BF3">
      <w:pPr>
        <w:pStyle w:val="ListBullet"/>
      </w:pPr>
      <w:r w:rsidRPr="00DF1CB8">
        <w:t>reporting on matters relating to the communications industry, including its performance</w:t>
      </w:r>
    </w:p>
    <w:p w14:paraId="0108B0F2" w14:textId="6EB091D1" w:rsidR="00504BF3" w:rsidRPr="00DF1CB8" w:rsidRDefault="00504BF3" w:rsidP="00504BF3">
      <w:pPr>
        <w:pStyle w:val="ListBullet"/>
      </w:pPr>
      <w:r w:rsidRPr="00DF1CB8">
        <w:t>representing Australia’s communications interests internationally</w:t>
      </w:r>
    </w:p>
    <w:p w14:paraId="4578E3DF" w14:textId="77777777" w:rsidR="00504BF3" w:rsidRPr="00DF1CB8" w:rsidRDefault="00504BF3" w:rsidP="00097698">
      <w:pPr>
        <w:pStyle w:val="ListBulletLast"/>
      </w:pPr>
      <w:r w:rsidRPr="00DF1CB8">
        <w:t>advising the government on specific matters from time to time.</w:t>
      </w:r>
    </w:p>
    <w:p w14:paraId="0A6DBB6E" w14:textId="77777777" w:rsidR="002A5863" w:rsidRPr="008B556A" w:rsidRDefault="002A5863" w:rsidP="008B556A">
      <w:pPr>
        <w:keepNext/>
        <w:keepLines/>
        <w:rPr>
          <w:rFonts w:cs="Arial"/>
        </w:rPr>
      </w:pPr>
    </w:p>
    <w:p w14:paraId="68A75A3D" w14:textId="33C633C4" w:rsidR="00504BF3" w:rsidRDefault="00504BF3" w:rsidP="00097698">
      <w:pPr>
        <w:keepNext/>
        <w:keepLines/>
        <w:rPr>
          <w:rFonts w:cs="Arial"/>
        </w:rPr>
      </w:pPr>
      <w:r w:rsidRPr="00DF1CB8">
        <w:rPr>
          <w:rFonts w:cs="Arial"/>
        </w:rPr>
        <w:t xml:space="preserve">The policy objective of recovering service costs </w:t>
      </w:r>
      <w:r w:rsidR="00DF6ADB">
        <w:rPr>
          <w:rFonts w:cs="Arial"/>
        </w:rPr>
        <w:t xml:space="preserve">is to </w:t>
      </w:r>
      <w:r w:rsidRPr="00DF1CB8">
        <w:rPr>
          <w:rFonts w:cs="Arial"/>
        </w:rPr>
        <w:t xml:space="preserve">ensure that those who </w:t>
      </w:r>
      <w:r w:rsidR="00B307FB">
        <w:rPr>
          <w:rFonts w:cs="Arial"/>
        </w:rPr>
        <w:t xml:space="preserve">require and </w:t>
      </w:r>
      <w:r w:rsidRPr="00DF1CB8">
        <w:rPr>
          <w:rFonts w:cs="Arial"/>
        </w:rPr>
        <w:t xml:space="preserve">use </w:t>
      </w:r>
      <w:r>
        <w:rPr>
          <w:rFonts w:cs="Arial"/>
        </w:rPr>
        <w:t>g</w:t>
      </w:r>
      <w:r w:rsidRPr="00DF1CB8">
        <w:rPr>
          <w:rFonts w:cs="Arial"/>
        </w:rPr>
        <w:t>overnment services meet the costs of th</w:t>
      </w:r>
      <w:r w:rsidR="00E57139">
        <w:rPr>
          <w:rFonts w:cs="Arial"/>
        </w:rPr>
        <w:t>o</w:t>
      </w:r>
      <w:r w:rsidRPr="00DF1CB8">
        <w:rPr>
          <w:rFonts w:cs="Arial"/>
        </w:rPr>
        <w:t xml:space="preserve">se activities. </w:t>
      </w:r>
      <w:r w:rsidR="007A4349">
        <w:rPr>
          <w:rFonts w:cs="Arial"/>
        </w:rPr>
        <w:t xml:space="preserve">We </w:t>
      </w:r>
      <w:r w:rsidRPr="00DF1CB8">
        <w:rPr>
          <w:rFonts w:cs="Arial"/>
        </w:rPr>
        <w:t xml:space="preserve">reviewed </w:t>
      </w:r>
      <w:r w:rsidR="007A4349">
        <w:rPr>
          <w:rFonts w:cs="Arial"/>
        </w:rPr>
        <w:t xml:space="preserve">our </w:t>
      </w:r>
      <w:r w:rsidRPr="00DF1CB8">
        <w:rPr>
          <w:rFonts w:cs="Arial"/>
        </w:rPr>
        <w:t>existing activities to assess the ongoing requirement</w:t>
      </w:r>
      <w:r w:rsidR="008D49C0">
        <w:rPr>
          <w:rFonts w:cs="Arial"/>
        </w:rPr>
        <w:t xml:space="preserve"> for the activity and the appropriateness of the current fees</w:t>
      </w:r>
      <w:r w:rsidR="00C90F39">
        <w:rPr>
          <w:rFonts w:cs="Arial"/>
        </w:rPr>
        <w:t xml:space="preserve">. </w:t>
      </w:r>
      <w:r w:rsidR="007A4349">
        <w:rPr>
          <w:rFonts w:cs="Arial"/>
        </w:rPr>
        <w:t xml:space="preserve">We </w:t>
      </w:r>
      <w:r w:rsidR="00C90F39">
        <w:rPr>
          <w:rFonts w:cs="Arial"/>
        </w:rPr>
        <w:t xml:space="preserve">also </w:t>
      </w:r>
      <w:r w:rsidR="008D49C0">
        <w:rPr>
          <w:rFonts w:cs="Arial"/>
        </w:rPr>
        <w:t>assess</w:t>
      </w:r>
      <w:r w:rsidR="00C90F39">
        <w:rPr>
          <w:rFonts w:cs="Arial"/>
        </w:rPr>
        <w:t>ed</w:t>
      </w:r>
      <w:r w:rsidR="008D49C0">
        <w:rPr>
          <w:rFonts w:cs="Arial"/>
        </w:rPr>
        <w:t xml:space="preserve"> the </w:t>
      </w:r>
      <w:r w:rsidR="00B307FB">
        <w:rPr>
          <w:rFonts w:cs="Arial"/>
        </w:rPr>
        <w:t>time it t</w:t>
      </w:r>
      <w:r w:rsidR="00894426">
        <w:rPr>
          <w:rFonts w:cs="Arial"/>
        </w:rPr>
        <w:t>akes</w:t>
      </w:r>
      <w:r w:rsidR="00B307FB">
        <w:rPr>
          <w:rFonts w:cs="Arial"/>
        </w:rPr>
        <w:t xml:space="preserve"> to undertake the activity</w:t>
      </w:r>
      <w:r w:rsidR="00534647">
        <w:rPr>
          <w:rFonts w:cs="Arial"/>
        </w:rPr>
        <w:t>. T</w:t>
      </w:r>
      <w:r w:rsidR="00B307FB">
        <w:rPr>
          <w:rFonts w:cs="Arial"/>
        </w:rPr>
        <w:t>he ACMA hourly rates</w:t>
      </w:r>
      <w:r w:rsidR="00534647">
        <w:rPr>
          <w:rFonts w:cs="Arial"/>
        </w:rPr>
        <w:t xml:space="preserve"> </w:t>
      </w:r>
      <w:r w:rsidR="002039CB">
        <w:rPr>
          <w:rFonts w:cs="Arial"/>
        </w:rPr>
        <w:t xml:space="preserve">are also proposed to be </w:t>
      </w:r>
      <w:r w:rsidR="00534647">
        <w:rPr>
          <w:rFonts w:cs="Arial"/>
        </w:rPr>
        <w:t>updated and</w:t>
      </w:r>
      <w:r w:rsidR="002039CB">
        <w:rPr>
          <w:rFonts w:cs="Arial"/>
        </w:rPr>
        <w:t xml:space="preserve"> the proposed updated rates ha</w:t>
      </w:r>
      <w:r w:rsidR="00301BF3">
        <w:rPr>
          <w:rFonts w:cs="Arial"/>
        </w:rPr>
        <w:t xml:space="preserve">ve </w:t>
      </w:r>
      <w:r w:rsidR="002039CB">
        <w:rPr>
          <w:rFonts w:cs="Arial"/>
        </w:rPr>
        <w:t>been</w:t>
      </w:r>
      <w:r w:rsidR="000E590E">
        <w:rPr>
          <w:rFonts w:cs="Arial"/>
        </w:rPr>
        <w:t xml:space="preserve"> </w:t>
      </w:r>
      <w:r w:rsidR="00B307FB">
        <w:rPr>
          <w:rFonts w:cs="Arial"/>
        </w:rPr>
        <w:t>used to set the</w:t>
      </w:r>
      <w:r w:rsidR="00FD3C39">
        <w:rPr>
          <w:rFonts w:cs="Arial"/>
        </w:rPr>
        <w:t xml:space="preserve"> proposed</w:t>
      </w:r>
      <w:r w:rsidR="00B307FB">
        <w:rPr>
          <w:rFonts w:cs="Arial"/>
        </w:rPr>
        <w:t xml:space="preserve"> fee amounts. </w:t>
      </w:r>
      <w:r w:rsidRPr="00DF1CB8">
        <w:rPr>
          <w:rFonts w:cs="Arial"/>
        </w:rPr>
        <w:t xml:space="preserve">The review has been undertaken in the context of existing legislation that has established </w:t>
      </w:r>
      <w:r w:rsidR="008B556A">
        <w:rPr>
          <w:rFonts w:cs="Arial"/>
        </w:rPr>
        <w:t xml:space="preserve">the </w:t>
      </w:r>
      <w:r w:rsidRPr="00DF1CB8">
        <w:rPr>
          <w:rFonts w:cs="Arial"/>
        </w:rPr>
        <w:t>ACMA’s powers to recover the costs of its activities.  </w:t>
      </w:r>
    </w:p>
    <w:p w14:paraId="773DCE31" w14:textId="4F38FA2C" w:rsidR="00D22486" w:rsidRPr="00DF1CB8" w:rsidRDefault="00BF72BE" w:rsidP="00097698">
      <w:pPr>
        <w:pStyle w:val="Heading2"/>
      </w:pPr>
      <w:bookmarkStart w:id="6" w:name="_Toc400965223"/>
      <w:bookmarkStart w:id="7" w:name="_Toc107236625"/>
      <w:r>
        <w:t>1.3</w:t>
      </w:r>
      <w:r w:rsidR="00D22486">
        <w:tab/>
      </w:r>
      <w:bookmarkEnd w:id="6"/>
      <w:r w:rsidR="00AE48ED">
        <w:t>Stakeholders</w:t>
      </w:r>
      <w:bookmarkEnd w:id="7"/>
    </w:p>
    <w:p w14:paraId="191C2D8E" w14:textId="1927027D" w:rsidR="00D22486" w:rsidRPr="00DF1CB8" w:rsidRDefault="00A50B46" w:rsidP="00D22486">
      <w:pPr>
        <w:rPr>
          <w:rFonts w:cs="Arial"/>
        </w:rPr>
      </w:pPr>
      <w:r>
        <w:rPr>
          <w:rFonts w:cs="Arial"/>
        </w:rPr>
        <w:t>Table 1</w:t>
      </w:r>
      <w:r w:rsidR="00D22486" w:rsidRPr="00DF1CB8">
        <w:rPr>
          <w:rFonts w:cs="Arial"/>
        </w:rPr>
        <w:t xml:space="preserve"> provides a list of relevant stakeholders for radiocommunications, telecommunications and broadcasting services.</w:t>
      </w:r>
    </w:p>
    <w:p w14:paraId="19BC334F" w14:textId="6BE4D3D2" w:rsidR="002A5863" w:rsidRDefault="002A5863" w:rsidP="002A5863">
      <w:pPr>
        <w:rPr>
          <w:rFonts w:cs="Arial"/>
        </w:rPr>
      </w:pPr>
      <w:r>
        <w:rPr>
          <w:rFonts w:cs="Arial"/>
        </w:rPr>
        <w:t>For the activities listed in Attachment</w:t>
      </w:r>
      <w:r w:rsidR="00A50B46">
        <w:rPr>
          <w:rFonts w:cs="Arial"/>
        </w:rPr>
        <w:t xml:space="preserve"> A</w:t>
      </w:r>
      <w:r w:rsidR="00D22486" w:rsidRPr="00DF1CB8">
        <w:rPr>
          <w:rFonts w:cs="Arial"/>
        </w:rPr>
        <w:t xml:space="preserve">, </w:t>
      </w:r>
      <w:r w:rsidRPr="00DF1CB8">
        <w:rPr>
          <w:rFonts w:cs="Arial"/>
        </w:rPr>
        <w:t>the service users receive a service where the ACMA’s activities can be directly attributed to the benefit that the</w:t>
      </w:r>
      <w:r w:rsidR="00E23A04">
        <w:rPr>
          <w:rFonts w:cs="Arial"/>
        </w:rPr>
        <w:t xml:space="preserve"> service user</w:t>
      </w:r>
      <w:r w:rsidRPr="00DF1CB8">
        <w:rPr>
          <w:rFonts w:cs="Arial"/>
        </w:rPr>
        <w:t xml:space="preserve"> receive</w:t>
      </w:r>
      <w:r w:rsidR="001D4955">
        <w:rPr>
          <w:rFonts w:cs="Arial"/>
        </w:rPr>
        <w:t>s</w:t>
      </w:r>
      <w:r w:rsidRPr="00DF1CB8">
        <w:rPr>
          <w:rFonts w:cs="Arial"/>
        </w:rPr>
        <w:t>. Therefore</w:t>
      </w:r>
      <w:r>
        <w:rPr>
          <w:rFonts w:cs="Arial"/>
        </w:rPr>
        <w:t>,</w:t>
      </w:r>
      <w:r w:rsidRPr="00DF1CB8">
        <w:rPr>
          <w:rFonts w:cs="Arial"/>
        </w:rPr>
        <w:t xml:space="preserve"> it is appropriate that the service user pay a fee for the service.</w:t>
      </w:r>
    </w:p>
    <w:p w14:paraId="1D06CD30" w14:textId="77777777" w:rsidR="00A51603" w:rsidRPr="0071652B" w:rsidRDefault="00A51603" w:rsidP="00097698">
      <w:pPr>
        <w:pStyle w:val="ACMATableHeader"/>
        <w:rPr>
          <w:rFonts w:cs="Arial"/>
        </w:rPr>
      </w:pPr>
      <w:r w:rsidRPr="0071652B">
        <w:t>Key stakeholders</w:t>
      </w:r>
    </w:p>
    <w:tbl>
      <w:tblPr>
        <w:tblW w:w="8789" w:type="dxa"/>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Layout w:type="fixed"/>
        <w:tblLook w:val="04A0" w:firstRow="1" w:lastRow="0" w:firstColumn="1" w:lastColumn="0" w:noHBand="0" w:noVBand="1"/>
      </w:tblPr>
      <w:tblGrid>
        <w:gridCol w:w="2411"/>
        <w:gridCol w:w="1984"/>
        <w:gridCol w:w="4394"/>
      </w:tblGrid>
      <w:tr w:rsidR="00A51603" w:rsidRPr="00CB3078" w14:paraId="1D631853" w14:textId="77777777" w:rsidTr="00BB7460">
        <w:trPr>
          <w:trHeight w:val="285"/>
          <w:tblHeader/>
        </w:trPr>
        <w:tc>
          <w:tcPr>
            <w:tcW w:w="2411" w:type="dxa"/>
            <w:tcBorders>
              <w:bottom w:val="single" w:sz="2" w:space="0" w:color="000000" w:themeColor="text1"/>
            </w:tcBorders>
            <w:shd w:val="clear" w:color="auto" w:fill="404040" w:themeFill="text1" w:themeFillTint="BF"/>
            <w:vAlign w:val="center"/>
          </w:tcPr>
          <w:p w14:paraId="28FA724C" w14:textId="77777777" w:rsidR="00A51603" w:rsidRPr="00FC2A10" w:rsidRDefault="00A51603" w:rsidP="00BB7460">
            <w:pPr>
              <w:pStyle w:val="TableHeading"/>
              <w:rPr>
                <w:color w:val="FFFFFF" w:themeColor="background1"/>
              </w:rPr>
            </w:pPr>
            <w:r w:rsidRPr="00FC2A10">
              <w:rPr>
                <w:color w:val="FFFFFF" w:themeColor="background1"/>
              </w:rPr>
              <w:t xml:space="preserve">Activity </w:t>
            </w:r>
            <w:r>
              <w:rPr>
                <w:color w:val="FFFFFF" w:themeColor="background1"/>
              </w:rPr>
              <w:t>g</w:t>
            </w:r>
            <w:r w:rsidRPr="00FC2A10">
              <w:rPr>
                <w:color w:val="FFFFFF" w:themeColor="background1"/>
              </w:rPr>
              <w:t>roup</w:t>
            </w:r>
          </w:p>
        </w:tc>
        <w:tc>
          <w:tcPr>
            <w:tcW w:w="1984" w:type="dxa"/>
            <w:tcBorders>
              <w:bottom w:val="single" w:sz="2" w:space="0" w:color="000000" w:themeColor="text1"/>
            </w:tcBorders>
            <w:shd w:val="clear" w:color="auto" w:fill="404040" w:themeFill="text1" w:themeFillTint="BF"/>
            <w:vAlign w:val="center"/>
          </w:tcPr>
          <w:p w14:paraId="2AFF8881" w14:textId="77777777" w:rsidR="00A51603" w:rsidRPr="00FC2A10" w:rsidRDefault="00A51603" w:rsidP="00BB7460">
            <w:pPr>
              <w:pStyle w:val="TableHeading"/>
              <w:rPr>
                <w:color w:val="FFFFFF" w:themeColor="background1"/>
              </w:rPr>
            </w:pPr>
            <w:r w:rsidRPr="00FC2A10">
              <w:rPr>
                <w:color w:val="FFFFFF" w:themeColor="background1"/>
              </w:rPr>
              <w:t>Type</w:t>
            </w:r>
          </w:p>
        </w:tc>
        <w:tc>
          <w:tcPr>
            <w:tcW w:w="4394" w:type="dxa"/>
            <w:tcBorders>
              <w:bottom w:val="single" w:sz="2" w:space="0" w:color="000000" w:themeColor="text1"/>
            </w:tcBorders>
            <w:shd w:val="clear" w:color="auto" w:fill="404040" w:themeFill="text1" w:themeFillTint="BF"/>
            <w:vAlign w:val="center"/>
          </w:tcPr>
          <w:p w14:paraId="28248DDD" w14:textId="77777777" w:rsidR="00A51603" w:rsidRPr="00FC2A10" w:rsidRDefault="00A51603" w:rsidP="00BB7460">
            <w:pPr>
              <w:pStyle w:val="TableHeading"/>
              <w:rPr>
                <w:color w:val="FFFFFF" w:themeColor="background1"/>
              </w:rPr>
            </w:pPr>
            <w:r w:rsidRPr="00FC2A10">
              <w:rPr>
                <w:color w:val="FFFFFF" w:themeColor="background1"/>
              </w:rPr>
              <w:t>Key stakeholders</w:t>
            </w:r>
          </w:p>
        </w:tc>
      </w:tr>
      <w:tr w:rsidR="00A51603" w14:paraId="2922926E" w14:textId="77777777" w:rsidTr="00BB7460">
        <w:tc>
          <w:tcPr>
            <w:tcW w:w="2411" w:type="dxa"/>
            <w:vMerge w:val="restart"/>
            <w:shd w:val="clear" w:color="auto" w:fill="auto"/>
            <w:tcMar>
              <w:top w:w="57" w:type="dxa"/>
              <w:bottom w:w="57" w:type="dxa"/>
            </w:tcMar>
            <w:vAlign w:val="center"/>
          </w:tcPr>
          <w:p w14:paraId="7DA8F51A" w14:textId="77777777" w:rsidR="00A51603" w:rsidRPr="00097698" w:rsidRDefault="00A51603" w:rsidP="00BB7460">
            <w:pPr>
              <w:pStyle w:val="TableBody"/>
              <w:rPr>
                <w:rFonts w:cs="Arial"/>
                <w:szCs w:val="20"/>
              </w:rPr>
            </w:pPr>
            <w:r w:rsidRPr="00097698">
              <w:rPr>
                <w:rFonts w:cs="Arial"/>
                <w:szCs w:val="20"/>
              </w:rPr>
              <w:t>Radiocommunications</w:t>
            </w:r>
          </w:p>
        </w:tc>
        <w:tc>
          <w:tcPr>
            <w:tcW w:w="1984" w:type="dxa"/>
            <w:vMerge w:val="restart"/>
            <w:shd w:val="clear" w:color="auto" w:fill="auto"/>
            <w:tcMar>
              <w:top w:w="57" w:type="dxa"/>
              <w:bottom w:w="57" w:type="dxa"/>
            </w:tcMar>
            <w:vAlign w:val="center"/>
          </w:tcPr>
          <w:p w14:paraId="55CFD530" w14:textId="77777777" w:rsidR="00A51603" w:rsidRPr="00097698" w:rsidRDefault="00A51603" w:rsidP="00BB7460">
            <w:pPr>
              <w:pStyle w:val="TableBody"/>
              <w:rPr>
                <w:rFonts w:cs="Arial"/>
                <w:szCs w:val="20"/>
              </w:rPr>
            </w:pPr>
            <w:r w:rsidRPr="00097698">
              <w:rPr>
                <w:rFonts w:cs="Arial"/>
                <w:szCs w:val="20"/>
              </w:rPr>
              <w:t>Apparatus licences</w:t>
            </w:r>
          </w:p>
        </w:tc>
        <w:tc>
          <w:tcPr>
            <w:tcW w:w="4394" w:type="dxa"/>
            <w:shd w:val="clear" w:color="auto" w:fill="auto"/>
            <w:tcMar>
              <w:top w:w="57" w:type="dxa"/>
              <w:bottom w:w="57" w:type="dxa"/>
            </w:tcMar>
          </w:tcPr>
          <w:p w14:paraId="21327E43" w14:textId="77777777" w:rsidR="00A51603" w:rsidRPr="00097698" w:rsidRDefault="00A51603" w:rsidP="00BB7460">
            <w:pPr>
              <w:pStyle w:val="TableBody"/>
              <w:rPr>
                <w:rFonts w:cs="Arial"/>
                <w:szCs w:val="20"/>
              </w:rPr>
            </w:pPr>
            <w:r w:rsidRPr="00097698">
              <w:rPr>
                <w:rFonts w:cs="Arial"/>
                <w:szCs w:val="20"/>
              </w:rPr>
              <w:t>Community, commercial and national broadcasters</w:t>
            </w:r>
          </w:p>
        </w:tc>
      </w:tr>
      <w:tr w:rsidR="00A51603" w14:paraId="1FAF1048" w14:textId="77777777" w:rsidTr="00BB7460">
        <w:tc>
          <w:tcPr>
            <w:tcW w:w="2411" w:type="dxa"/>
            <w:vMerge/>
            <w:shd w:val="clear" w:color="auto" w:fill="auto"/>
            <w:tcMar>
              <w:top w:w="57" w:type="dxa"/>
              <w:bottom w:w="57" w:type="dxa"/>
            </w:tcMar>
            <w:vAlign w:val="center"/>
          </w:tcPr>
          <w:p w14:paraId="2E584161"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AD101A8"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0F392E3A" w14:textId="77777777" w:rsidR="00A51603" w:rsidRPr="00097698" w:rsidRDefault="00A51603" w:rsidP="00BB7460">
            <w:pPr>
              <w:pStyle w:val="TableBody"/>
              <w:rPr>
                <w:rFonts w:cs="Arial"/>
                <w:szCs w:val="20"/>
              </w:rPr>
            </w:pPr>
            <w:r w:rsidRPr="00097698">
              <w:rPr>
                <w:rFonts w:cs="Arial"/>
                <w:szCs w:val="20"/>
              </w:rPr>
              <w:t>Individual persons (for amateur and marine services)</w:t>
            </w:r>
          </w:p>
        </w:tc>
      </w:tr>
      <w:tr w:rsidR="00A51603" w14:paraId="1D640D72" w14:textId="77777777" w:rsidTr="00BB7460">
        <w:tc>
          <w:tcPr>
            <w:tcW w:w="2411" w:type="dxa"/>
            <w:vMerge/>
            <w:shd w:val="clear" w:color="auto" w:fill="auto"/>
            <w:tcMar>
              <w:top w:w="57" w:type="dxa"/>
              <w:bottom w:w="57" w:type="dxa"/>
            </w:tcMar>
            <w:vAlign w:val="center"/>
          </w:tcPr>
          <w:p w14:paraId="1A107040"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3AF15C7"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6EE3348E" w14:textId="77777777" w:rsidR="00A51603" w:rsidRPr="00097698" w:rsidRDefault="00A51603" w:rsidP="00BB7460">
            <w:pPr>
              <w:pStyle w:val="TableBody"/>
              <w:rPr>
                <w:rFonts w:cs="Arial"/>
                <w:szCs w:val="20"/>
              </w:rPr>
            </w:pPr>
            <w:r w:rsidRPr="00097698">
              <w:rPr>
                <w:rFonts w:cs="Arial"/>
                <w:szCs w:val="20"/>
              </w:rPr>
              <w:t>Government entities</w:t>
            </w:r>
          </w:p>
        </w:tc>
      </w:tr>
      <w:tr w:rsidR="00A51603" w14:paraId="451E3C93" w14:textId="77777777" w:rsidTr="00BB7460">
        <w:tc>
          <w:tcPr>
            <w:tcW w:w="2411" w:type="dxa"/>
            <w:vMerge/>
            <w:shd w:val="clear" w:color="auto" w:fill="auto"/>
            <w:tcMar>
              <w:top w:w="57" w:type="dxa"/>
              <w:bottom w:w="57" w:type="dxa"/>
            </w:tcMar>
            <w:vAlign w:val="center"/>
          </w:tcPr>
          <w:p w14:paraId="22648A9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6254A81"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5FA7D834" w14:textId="77777777" w:rsidR="00A51603" w:rsidRPr="00097698" w:rsidRDefault="00A51603" w:rsidP="00BB7460">
            <w:pPr>
              <w:pStyle w:val="TableBody"/>
              <w:rPr>
                <w:rFonts w:cs="Arial"/>
                <w:szCs w:val="20"/>
              </w:rPr>
            </w:pPr>
            <w:r w:rsidRPr="00097698">
              <w:rPr>
                <w:rFonts w:cs="Arial"/>
                <w:szCs w:val="20"/>
              </w:rPr>
              <w:t>Commercial organisations (mining, construction, communications companies)</w:t>
            </w:r>
          </w:p>
        </w:tc>
      </w:tr>
      <w:tr w:rsidR="00A51603" w14:paraId="295E8C44" w14:textId="77777777" w:rsidTr="00BB7460">
        <w:tc>
          <w:tcPr>
            <w:tcW w:w="2411" w:type="dxa"/>
            <w:vMerge/>
            <w:shd w:val="clear" w:color="auto" w:fill="auto"/>
            <w:tcMar>
              <w:top w:w="57" w:type="dxa"/>
              <w:bottom w:w="57" w:type="dxa"/>
            </w:tcMar>
            <w:vAlign w:val="center"/>
          </w:tcPr>
          <w:p w14:paraId="3406ACA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7F19F63A"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2208096E" w14:textId="77777777" w:rsidR="00A51603" w:rsidRPr="00097698" w:rsidRDefault="00A51603" w:rsidP="00BB7460">
            <w:pPr>
              <w:pStyle w:val="TableBody"/>
              <w:rPr>
                <w:rFonts w:cs="Arial"/>
                <w:szCs w:val="20"/>
              </w:rPr>
            </w:pPr>
            <w:r w:rsidRPr="00097698">
              <w:rPr>
                <w:rFonts w:cs="Arial"/>
                <w:szCs w:val="20"/>
              </w:rPr>
              <w:t xml:space="preserve">Telecommunications carriers </w:t>
            </w:r>
          </w:p>
        </w:tc>
      </w:tr>
      <w:tr w:rsidR="00A51603" w14:paraId="6915F579" w14:textId="77777777" w:rsidTr="00BB7460">
        <w:tc>
          <w:tcPr>
            <w:tcW w:w="2411" w:type="dxa"/>
            <w:vMerge/>
            <w:shd w:val="clear" w:color="auto" w:fill="auto"/>
            <w:tcMar>
              <w:top w:w="57" w:type="dxa"/>
              <w:bottom w:w="57" w:type="dxa"/>
            </w:tcMar>
            <w:vAlign w:val="center"/>
          </w:tcPr>
          <w:p w14:paraId="2B37D53C"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17FC320C" w14:textId="77777777" w:rsidR="00A51603" w:rsidRPr="00097698" w:rsidRDefault="00A51603" w:rsidP="00BB7460">
            <w:pPr>
              <w:pStyle w:val="TableBody"/>
              <w:rPr>
                <w:rFonts w:cs="Arial"/>
                <w:szCs w:val="20"/>
              </w:rPr>
            </w:pPr>
            <w:r w:rsidRPr="00097698">
              <w:rPr>
                <w:rFonts w:cs="Arial"/>
                <w:szCs w:val="20"/>
              </w:rPr>
              <w:t>Spectrum licences</w:t>
            </w:r>
          </w:p>
        </w:tc>
        <w:tc>
          <w:tcPr>
            <w:tcW w:w="4394" w:type="dxa"/>
            <w:shd w:val="clear" w:color="auto" w:fill="auto"/>
            <w:tcMar>
              <w:top w:w="57" w:type="dxa"/>
              <w:bottom w:w="57" w:type="dxa"/>
            </w:tcMar>
          </w:tcPr>
          <w:p w14:paraId="4118A245" w14:textId="77777777" w:rsidR="00A51603" w:rsidRPr="00097698" w:rsidRDefault="00A51603" w:rsidP="00BB7460">
            <w:pPr>
              <w:pStyle w:val="TableBody"/>
              <w:rPr>
                <w:rFonts w:cs="Arial"/>
                <w:szCs w:val="20"/>
              </w:rPr>
            </w:pPr>
            <w:r w:rsidRPr="00097698">
              <w:rPr>
                <w:rFonts w:cs="Arial"/>
                <w:szCs w:val="20"/>
              </w:rPr>
              <w:t xml:space="preserve">Major telecommunications carriers </w:t>
            </w:r>
          </w:p>
        </w:tc>
      </w:tr>
      <w:tr w:rsidR="00A51603" w14:paraId="7305F292" w14:textId="77777777" w:rsidTr="00BB7460">
        <w:tc>
          <w:tcPr>
            <w:tcW w:w="2411" w:type="dxa"/>
            <w:vMerge/>
            <w:shd w:val="clear" w:color="auto" w:fill="auto"/>
            <w:tcMar>
              <w:top w:w="57" w:type="dxa"/>
              <w:bottom w:w="57" w:type="dxa"/>
            </w:tcMar>
            <w:vAlign w:val="center"/>
          </w:tcPr>
          <w:p w14:paraId="0A771CF2"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169E184E"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4A171824" w14:textId="77777777" w:rsidR="00A51603" w:rsidRPr="00097698" w:rsidRDefault="00A51603" w:rsidP="00BB7460">
            <w:pPr>
              <w:pStyle w:val="TableBody"/>
              <w:rPr>
                <w:rFonts w:cs="Arial"/>
                <w:szCs w:val="20"/>
              </w:rPr>
            </w:pPr>
            <w:r w:rsidRPr="00097698">
              <w:rPr>
                <w:rFonts w:cs="Arial"/>
                <w:szCs w:val="20"/>
              </w:rPr>
              <w:t xml:space="preserve">Government entities </w:t>
            </w:r>
          </w:p>
        </w:tc>
      </w:tr>
      <w:tr w:rsidR="00D00DD2" w14:paraId="48FAA627" w14:textId="77777777" w:rsidTr="000A2805">
        <w:trPr>
          <w:trHeight w:val="147"/>
        </w:trPr>
        <w:tc>
          <w:tcPr>
            <w:tcW w:w="2411" w:type="dxa"/>
            <w:vMerge/>
            <w:shd w:val="clear" w:color="auto" w:fill="auto"/>
            <w:tcMar>
              <w:top w:w="57" w:type="dxa"/>
              <w:bottom w:w="57" w:type="dxa"/>
            </w:tcMar>
            <w:vAlign w:val="center"/>
          </w:tcPr>
          <w:p w14:paraId="4637AE8B" w14:textId="77777777" w:rsidR="00D00DD2" w:rsidRPr="00097698" w:rsidRDefault="00D00DD2" w:rsidP="00BB7460">
            <w:pPr>
              <w:pStyle w:val="TableBody"/>
              <w:rPr>
                <w:rFonts w:cs="Arial"/>
                <w:szCs w:val="20"/>
              </w:rPr>
            </w:pPr>
          </w:p>
        </w:tc>
        <w:tc>
          <w:tcPr>
            <w:tcW w:w="1984" w:type="dxa"/>
            <w:shd w:val="clear" w:color="auto" w:fill="auto"/>
            <w:tcMar>
              <w:top w:w="57" w:type="dxa"/>
              <w:bottom w:w="57" w:type="dxa"/>
            </w:tcMar>
            <w:vAlign w:val="center"/>
          </w:tcPr>
          <w:p w14:paraId="612FECBA" w14:textId="2BD67395" w:rsidR="00D00DD2" w:rsidRPr="0071652B" w:rsidRDefault="00D45FEA" w:rsidP="00BB7460">
            <w:pPr>
              <w:pStyle w:val="TableBody"/>
              <w:rPr>
                <w:rFonts w:cs="Arial"/>
                <w:szCs w:val="20"/>
              </w:rPr>
            </w:pPr>
            <w:r>
              <w:rPr>
                <w:rFonts w:cs="Arial"/>
                <w:szCs w:val="20"/>
              </w:rPr>
              <w:t>Device</w:t>
            </w:r>
            <w:r w:rsidRPr="0071652B">
              <w:rPr>
                <w:rFonts w:cs="Arial"/>
                <w:szCs w:val="20"/>
              </w:rPr>
              <w:t xml:space="preserve"> </w:t>
            </w:r>
            <w:r w:rsidR="00D00DD2" w:rsidRPr="0071652B">
              <w:rPr>
                <w:rFonts w:cs="Arial"/>
                <w:szCs w:val="20"/>
              </w:rPr>
              <w:t>testing</w:t>
            </w:r>
          </w:p>
        </w:tc>
        <w:tc>
          <w:tcPr>
            <w:tcW w:w="4394" w:type="dxa"/>
            <w:shd w:val="clear" w:color="auto" w:fill="auto"/>
            <w:tcMar>
              <w:top w:w="57" w:type="dxa"/>
              <w:bottom w:w="57" w:type="dxa"/>
            </w:tcMar>
          </w:tcPr>
          <w:p w14:paraId="06997A6F" w14:textId="2AB0D7E3" w:rsidR="00D00DD2" w:rsidRPr="0071652B" w:rsidRDefault="00D00DD2" w:rsidP="00BB7460">
            <w:pPr>
              <w:pStyle w:val="TableBody"/>
              <w:rPr>
                <w:rFonts w:cs="Arial"/>
                <w:szCs w:val="20"/>
              </w:rPr>
            </w:pPr>
            <w:r w:rsidRPr="0071652B">
              <w:rPr>
                <w:rFonts w:cs="Arial"/>
                <w:szCs w:val="20"/>
              </w:rPr>
              <w:t>Federal/state police forces</w:t>
            </w:r>
          </w:p>
        </w:tc>
      </w:tr>
      <w:tr w:rsidR="00A51603" w14:paraId="628C84CC" w14:textId="77777777" w:rsidTr="00BB7460">
        <w:tc>
          <w:tcPr>
            <w:tcW w:w="2411" w:type="dxa"/>
            <w:vMerge/>
            <w:shd w:val="clear" w:color="auto" w:fill="auto"/>
            <w:tcMar>
              <w:top w:w="57" w:type="dxa"/>
              <w:bottom w:w="57" w:type="dxa"/>
            </w:tcMar>
            <w:vAlign w:val="center"/>
          </w:tcPr>
          <w:p w14:paraId="623019D9"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6A5C77DD" w14:textId="77777777" w:rsidR="00A51603" w:rsidRPr="00097698" w:rsidRDefault="00A51603" w:rsidP="00BB7460">
            <w:pPr>
              <w:pStyle w:val="TableBody"/>
              <w:rPr>
                <w:rFonts w:cs="Arial"/>
                <w:szCs w:val="20"/>
              </w:rPr>
            </w:pPr>
            <w:r w:rsidRPr="00097698">
              <w:rPr>
                <w:rFonts w:cs="Arial"/>
                <w:szCs w:val="20"/>
              </w:rPr>
              <w:t xml:space="preserve">Examinations </w:t>
            </w:r>
          </w:p>
        </w:tc>
        <w:tc>
          <w:tcPr>
            <w:tcW w:w="4394" w:type="dxa"/>
            <w:shd w:val="clear" w:color="auto" w:fill="auto"/>
            <w:tcMar>
              <w:top w:w="57" w:type="dxa"/>
              <w:bottom w:w="57" w:type="dxa"/>
            </w:tcMar>
          </w:tcPr>
          <w:p w14:paraId="786F57E9" w14:textId="77777777" w:rsidR="00A51603" w:rsidRPr="00097698" w:rsidRDefault="00A51603" w:rsidP="00BB7460">
            <w:pPr>
              <w:pStyle w:val="TableBody"/>
              <w:rPr>
                <w:rFonts w:cs="Arial"/>
                <w:szCs w:val="20"/>
              </w:rPr>
            </w:pPr>
            <w:r w:rsidRPr="00097698">
              <w:rPr>
                <w:rFonts w:cs="Arial"/>
                <w:szCs w:val="20"/>
              </w:rPr>
              <w:t>Amateur radio operators</w:t>
            </w:r>
          </w:p>
        </w:tc>
      </w:tr>
      <w:tr w:rsidR="00A51603" w14:paraId="45086CE5" w14:textId="77777777" w:rsidTr="00BB7460">
        <w:tc>
          <w:tcPr>
            <w:tcW w:w="2411" w:type="dxa"/>
            <w:vMerge/>
            <w:shd w:val="clear" w:color="auto" w:fill="auto"/>
            <w:tcMar>
              <w:top w:w="57" w:type="dxa"/>
              <w:bottom w:w="57" w:type="dxa"/>
            </w:tcMar>
            <w:vAlign w:val="center"/>
          </w:tcPr>
          <w:p w14:paraId="43CF6964"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vAlign w:val="center"/>
          </w:tcPr>
          <w:p w14:paraId="070AEEA8"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497267E4" w14:textId="77777777" w:rsidR="00A51603" w:rsidRPr="00097698" w:rsidRDefault="00A51603" w:rsidP="00BB7460">
            <w:pPr>
              <w:pStyle w:val="TableBody"/>
              <w:rPr>
                <w:rFonts w:cs="Arial"/>
                <w:szCs w:val="20"/>
              </w:rPr>
            </w:pPr>
            <w:r w:rsidRPr="00097698">
              <w:rPr>
                <w:rFonts w:cs="Arial"/>
                <w:szCs w:val="20"/>
              </w:rPr>
              <w:t>Marine radio operators</w:t>
            </w:r>
          </w:p>
        </w:tc>
      </w:tr>
      <w:tr w:rsidR="00A51603" w14:paraId="3EC625BA" w14:textId="77777777" w:rsidTr="00BB7460">
        <w:tc>
          <w:tcPr>
            <w:tcW w:w="2411" w:type="dxa"/>
            <w:vMerge/>
            <w:shd w:val="clear" w:color="auto" w:fill="auto"/>
            <w:tcMar>
              <w:top w:w="57" w:type="dxa"/>
              <w:bottom w:w="57" w:type="dxa"/>
            </w:tcMar>
            <w:vAlign w:val="center"/>
          </w:tcPr>
          <w:p w14:paraId="6F466993" w14:textId="77777777" w:rsidR="00A51603" w:rsidRPr="00097698" w:rsidRDefault="00A51603" w:rsidP="00BB7460">
            <w:pPr>
              <w:pStyle w:val="TableBody"/>
              <w:rPr>
                <w:rFonts w:cs="Arial"/>
                <w:szCs w:val="20"/>
              </w:rPr>
            </w:pPr>
          </w:p>
        </w:tc>
        <w:tc>
          <w:tcPr>
            <w:tcW w:w="1984" w:type="dxa"/>
            <w:vMerge w:val="restart"/>
            <w:shd w:val="clear" w:color="auto" w:fill="auto"/>
            <w:tcMar>
              <w:top w:w="57" w:type="dxa"/>
              <w:bottom w:w="57" w:type="dxa"/>
            </w:tcMar>
            <w:vAlign w:val="center"/>
          </w:tcPr>
          <w:p w14:paraId="7B4D2B2D" w14:textId="77777777" w:rsidR="00A51603" w:rsidRPr="00097698" w:rsidRDefault="00A51603" w:rsidP="00BB7460">
            <w:pPr>
              <w:pStyle w:val="TableBody"/>
              <w:rPr>
                <w:rFonts w:cs="Arial"/>
                <w:szCs w:val="20"/>
              </w:rPr>
            </w:pPr>
            <w:r w:rsidRPr="00097698">
              <w:rPr>
                <w:rFonts w:cs="Arial"/>
                <w:szCs w:val="20"/>
              </w:rPr>
              <w:t>Other services</w:t>
            </w:r>
          </w:p>
        </w:tc>
        <w:tc>
          <w:tcPr>
            <w:tcW w:w="4394" w:type="dxa"/>
            <w:shd w:val="clear" w:color="auto" w:fill="auto"/>
            <w:tcMar>
              <w:top w:w="57" w:type="dxa"/>
              <w:bottom w:w="57" w:type="dxa"/>
            </w:tcMar>
          </w:tcPr>
          <w:p w14:paraId="5A7E6A70" w14:textId="77777777" w:rsidR="00A51603" w:rsidRPr="00097698" w:rsidRDefault="00A51603" w:rsidP="00BB7460">
            <w:pPr>
              <w:pStyle w:val="TableBody"/>
              <w:rPr>
                <w:rFonts w:cs="Arial"/>
                <w:szCs w:val="20"/>
              </w:rPr>
            </w:pPr>
            <w:r w:rsidRPr="00097698">
              <w:rPr>
                <w:rFonts w:cs="Arial"/>
                <w:szCs w:val="20"/>
              </w:rPr>
              <w:t>Satellite operators</w:t>
            </w:r>
          </w:p>
        </w:tc>
      </w:tr>
      <w:tr w:rsidR="00A51603" w14:paraId="7F37E7D0" w14:textId="77777777" w:rsidTr="00BB7460">
        <w:tc>
          <w:tcPr>
            <w:tcW w:w="2411" w:type="dxa"/>
            <w:vMerge/>
            <w:shd w:val="clear" w:color="auto" w:fill="auto"/>
            <w:tcMar>
              <w:top w:w="57" w:type="dxa"/>
              <w:bottom w:w="57" w:type="dxa"/>
            </w:tcMar>
          </w:tcPr>
          <w:p w14:paraId="52A21EA5"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307E841F"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009F6D7C" w14:textId="77777777" w:rsidR="00A51603" w:rsidRPr="00097698" w:rsidRDefault="00A51603" w:rsidP="00BB7460">
            <w:pPr>
              <w:pStyle w:val="TableBody"/>
              <w:rPr>
                <w:rFonts w:cs="Arial"/>
                <w:szCs w:val="20"/>
              </w:rPr>
            </w:pPr>
            <w:r w:rsidRPr="00097698">
              <w:rPr>
                <w:rFonts w:cs="Arial"/>
                <w:szCs w:val="20"/>
              </w:rPr>
              <w:t>Australian search and rescue service</w:t>
            </w:r>
          </w:p>
        </w:tc>
      </w:tr>
      <w:tr w:rsidR="00A51603" w14:paraId="7F92B540" w14:textId="77777777" w:rsidTr="00BB7460">
        <w:tc>
          <w:tcPr>
            <w:tcW w:w="2411" w:type="dxa"/>
            <w:vMerge/>
            <w:shd w:val="clear" w:color="auto" w:fill="auto"/>
            <w:tcMar>
              <w:top w:w="57" w:type="dxa"/>
              <w:bottom w:w="57" w:type="dxa"/>
            </w:tcMar>
          </w:tcPr>
          <w:p w14:paraId="1EC5187E"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0A495771"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AAC5056" w14:textId="77777777" w:rsidR="00A51603" w:rsidRPr="00097698" w:rsidRDefault="00A51603" w:rsidP="00BB7460">
            <w:pPr>
              <w:pStyle w:val="TableBody"/>
              <w:rPr>
                <w:rFonts w:cs="Arial"/>
                <w:szCs w:val="20"/>
              </w:rPr>
            </w:pPr>
            <w:r w:rsidRPr="00097698">
              <w:rPr>
                <w:rFonts w:cs="Arial"/>
                <w:szCs w:val="20"/>
              </w:rPr>
              <w:t>Commercial and community organisations</w:t>
            </w:r>
          </w:p>
        </w:tc>
      </w:tr>
      <w:tr w:rsidR="00A51603" w14:paraId="4105A881" w14:textId="77777777" w:rsidTr="00BB7460">
        <w:tc>
          <w:tcPr>
            <w:tcW w:w="2411" w:type="dxa"/>
            <w:vMerge/>
            <w:tcBorders>
              <w:bottom w:val="single" w:sz="2" w:space="0" w:color="000000" w:themeColor="text1"/>
            </w:tcBorders>
            <w:shd w:val="clear" w:color="auto" w:fill="auto"/>
            <w:tcMar>
              <w:top w:w="57" w:type="dxa"/>
              <w:bottom w:w="57" w:type="dxa"/>
            </w:tcMar>
          </w:tcPr>
          <w:p w14:paraId="3A40596D" w14:textId="77777777" w:rsidR="00A51603" w:rsidRPr="00097698" w:rsidRDefault="00A51603" w:rsidP="00BB7460">
            <w:pPr>
              <w:pStyle w:val="TableBody"/>
              <w:rPr>
                <w:rFonts w:cs="Arial"/>
                <w:szCs w:val="20"/>
              </w:rPr>
            </w:pPr>
          </w:p>
        </w:tc>
        <w:tc>
          <w:tcPr>
            <w:tcW w:w="1984" w:type="dxa"/>
            <w:vMerge/>
            <w:tcBorders>
              <w:bottom w:val="single" w:sz="2" w:space="0" w:color="000000" w:themeColor="text1"/>
            </w:tcBorders>
            <w:shd w:val="clear" w:color="auto" w:fill="auto"/>
            <w:tcMar>
              <w:top w:w="57" w:type="dxa"/>
              <w:bottom w:w="57" w:type="dxa"/>
            </w:tcMar>
          </w:tcPr>
          <w:p w14:paraId="51B38A21" w14:textId="77777777" w:rsidR="00A51603" w:rsidRPr="00097698" w:rsidRDefault="00A51603" w:rsidP="00BB7460">
            <w:pPr>
              <w:pStyle w:val="TableBody"/>
              <w:rPr>
                <w:rFonts w:cs="Arial"/>
                <w:szCs w:val="20"/>
              </w:rPr>
            </w:pPr>
          </w:p>
        </w:tc>
        <w:tc>
          <w:tcPr>
            <w:tcW w:w="4394" w:type="dxa"/>
            <w:tcBorders>
              <w:bottom w:val="single" w:sz="2" w:space="0" w:color="000000" w:themeColor="text1"/>
            </w:tcBorders>
            <w:shd w:val="clear" w:color="auto" w:fill="auto"/>
            <w:tcMar>
              <w:top w:w="57" w:type="dxa"/>
              <w:bottom w:w="57" w:type="dxa"/>
            </w:tcMar>
          </w:tcPr>
          <w:p w14:paraId="6FC70487" w14:textId="77777777" w:rsidR="00A51603" w:rsidRPr="00097698" w:rsidRDefault="00A51603" w:rsidP="00BB7460">
            <w:pPr>
              <w:pStyle w:val="TableBody"/>
              <w:rPr>
                <w:rFonts w:cs="Arial"/>
                <w:szCs w:val="20"/>
              </w:rPr>
            </w:pPr>
            <w:r w:rsidRPr="00097698">
              <w:rPr>
                <w:rFonts w:cs="Arial"/>
                <w:szCs w:val="20"/>
              </w:rPr>
              <w:t>Individuals</w:t>
            </w:r>
          </w:p>
        </w:tc>
      </w:tr>
      <w:tr w:rsidR="00A51603" w14:paraId="1D9B5321" w14:textId="77777777" w:rsidTr="00BB7460">
        <w:tc>
          <w:tcPr>
            <w:tcW w:w="2411" w:type="dxa"/>
            <w:vMerge w:val="restart"/>
            <w:shd w:val="clear" w:color="auto" w:fill="auto"/>
            <w:tcMar>
              <w:top w:w="57" w:type="dxa"/>
              <w:bottom w:w="57" w:type="dxa"/>
            </w:tcMar>
            <w:vAlign w:val="center"/>
          </w:tcPr>
          <w:p w14:paraId="111E2147" w14:textId="77777777" w:rsidR="00A51603" w:rsidRPr="00097698" w:rsidRDefault="00A51603" w:rsidP="00BB7460">
            <w:pPr>
              <w:pStyle w:val="TableBody"/>
              <w:rPr>
                <w:rFonts w:cs="Arial"/>
                <w:szCs w:val="20"/>
              </w:rPr>
            </w:pPr>
            <w:r w:rsidRPr="00097698">
              <w:rPr>
                <w:rFonts w:cs="Arial"/>
                <w:szCs w:val="20"/>
              </w:rPr>
              <w:t>Telecommunications</w:t>
            </w:r>
          </w:p>
        </w:tc>
        <w:tc>
          <w:tcPr>
            <w:tcW w:w="1984" w:type="dxa"/>
            <w:vMerge w:val="restart"/>
            <w:shd w:val="clear" w:color="auto" w:fill="auto"/>
            <w:tcMar>
              <w:top w:w="57" w:type="dxa"/>
              <w:bottom w:w="57" w:type="dxa"/>
            </w:tcMar>
          </w:tcPr>
          <w:p w14:paraId="4BEF4E0D"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6921779" w14:textId="77777777" w:rsidR="00A51603" w:rsidRPr="00097698" w:rsidRDefault="00A51603" w:rsidP="00BB7460">
            <w:pPr>
              <w:pStyle w:val="TableBody"/>
              <w:rPr>
                <w:rFonts w:cs="Arial"/>
                <w:szCs w:val="20"/>
              </w:rPr>
            </w:pPr>
            <w:r w:rsidRPr="00097698">
              <w:rPr>
                <w:rFonts w:cs="Arial"/>
                <w:szCs w:val="20"/>
              </w:rPr>
              <w:t>Telecommunications carriers</w:t>
            </w:r>
          </w:p>
        </w:tc>
      </w:tr>
      <w:tr w:rsidR="00A51603" w14:paraId="66C90629" w14:textId="77777777" w:rsidTr="00BB7460">
        <w:trPr>
          <w:trHeight w:val="508"/>
        </w:trPr>
        <w:tc>
          <w:tcPr>
            <w:tcW w:w="2411" w:type="dxa"/>
            <w:vMerge/>
            <w:shd w:val="clear" w:color="auto" w:fill="auto"/>
            <w:tcMar>
              <w:top w:w="57" w:type="dxa"/>
              <w:bottom w:w="57" w:type="dxa"/>
            </w:tcMar>
          </w:tcPr>
          <w:p w14:paraId="6AD0C81E" w14:textId="77777777" w:rsidR="00A51603" w:rsidRPr="00097698" w:rsidRDefault="00A51603" w:rsidP="00BB7460">
            <w:pPr>
              <w:pStyle w:val="TableBody"/>
              <w:rPr>
                <w:rFonts w:cs="Arial"/>
                <w:szCs w:val="20"/>
              </w:rPr>
            </w:pPr>
          </w:p>
        </w:tc>
        <w:tc>
          <w:tcPr>
            <w:tcW w:w="1984" w:type="dxa"/>
            <w:vMerge/>
            <w:shd w:val="clear" w:color="auto" w:fill="auto"/>
            <w:tcMar>
              <w:top w:w="57" w:type="dxa"/>
              <w:bottom w:w="57" w:type="dxa"/>
            </w:tcMar>
          </w:tcPr>
          <w:p w14:paraId="669A0A67" w14:textId="77777777" w:rsidR="00A51603" w:rsidRPr="00097698" w:rsidRDefault="00A51603" w:rsidP="00BB7460">
            <w:pPr>
              <w:pStyle w:val="TableBody"/>
              <w:rPr>
                <w:rFonts w:cs="Arial"/>
                <w:szCs w:val="20"/>
              </w:rPr>
            </w:pPr>
          </w:p>
        </w:tc>
        <w:tc>
          <w:tcPr>
            <w:tcW w:w="4394" w:type="dxa"/>
            <w:shd w:val="clear" w:color="auto" w:fill="auto"/>
            <w:tcMar>
              <w:top w:w="57" w:type="dxa"/>
              <w:bottom w:w="57" w:type="dxa"/>
            </w:tcMar>
          </w:tcPr>
          <w:p w14:paraId="3E8DF3A6" w14:textId="05463BF6" w:rsidR="00A51603" w:rsidRPr="00097698" w:rsidRDefault="00A51603" w:rsidP="00BB7460">
            <w:pPr>
              <w:pStyle w:val="TableBody"/>
              <w:rPr>
                <w:rFonts w:cs="Arial"/>
                <w:szCs w:val="20"/>
              </w:rPr>
            </w:pPr>
            <w:r w:rsidRPr="00097698">
              <w:rPr>
                <w:rFonts w:cs="Arial"/>
                <w:szCs w:val="20"/>
              </w:rPr>
              <w:t>Telecommunications carriage service providers</w:t>
            </w:r>
            <w:r w:rsidR="00B7586B">
              <w:rPr>
                <w:rFonts w:cs="Arial"/>
                <w:szCs w:val="20"/>
              </w:rPr>
              <w:t xml:space="preserve"> (CSPs)</w:t>
            </w:r>
          </w:p>
        </w:tc>
      </w:tr>
      <w:tr w:rsidR="006B2F34" w14:paraId="551C7EA0" w14:textId="77777777" w:rsidTr="00BB7460">
        <w:trPr>
          <w:trHeight w:val="210"/>
        </w:trPr>
        <w:tc>
          <w:tcPr>
            <w:tcW w:w="2411" w:type="dxa"/>
            <w:vMerge w:val="restart"/>
            <w:shd w:val="clear" w:color="auto" w:fill="auto"/>
            <w:tcMar>
              <w:top w:w="57" w:type="dxa"/>
              <w:bottom w:w="57" w:type="dxa"/>
            </w:tcMar>
            <w:vAlign w:val="center"/>
          </w:tcPr>
          <w:p w14:paraId="48FE5173" w14:textId="77777777" w:rsidR="006B2F34" w:rsidRPr="00097698" w:rsidRDefault="006B2F34" w:rsidP="00BB7460">
            <w:pPr>
              <w:pStyle w:val="TableBody"/>
              <w:rPr>
                <w:rFonts w:cs="Arial"/>
                <w:szCs w:val="20"/>
              </w:rPr>
            </w:pPr>
            <w:r w:rsidRPr="00097698">
              <w:rPr>
                <w:rFonts w:cs="Arial"/>
                <w:szCs w:val="20"/>
              </w:rPr>
              <w:t>Broadcasting services</w:t>
            </w:r>
          </w:p>
        </w:tc>
        <w:tc>
          <w:tcPr>
            <w:tcW w:w="1984" w:type="dxa"/>
            <w:vMerge w:val="restart"/>
            <w:shd w:val="clear" w:color="auto" w:fill="auto"/>
            <w:tcMar>
              <w:top w:w="57" w:type="dxa"/>
              <w:bottom w:w="57" w:type="dxa"/>
            </w:tcMar>
          </w:tcPr>
          <w:p w14:paraId="5F877A99" w14:textId="77777777" w:rsidR="006B2F34" w:rsidRPr="00097698" w:rsidRDefault="006B2F34" w:rsidP="00BB7460">
            <w:pPr>
              <w:pStyle w:val="TableBody"/>
              <w:rPr>
                <w:rFonts w:cs="Arial"/>
                <w:szCs w:val="20"/>
              </w:rPr>
            </w:pPr>
          </w:p>
        </w:tc>
        <w:tc>
          <w:tcPr>
            <w:tcW w:w="4394" w:type="dxa"/>
            <w:shd w:val="clear" w:color="auto" w:fill="auto"/>
            <w:tcMar>
              <w:top w:w="57" w:type="dxa"/>
              <w:bottom w:w="57" w:type="dxa"/>
            </w:tcMar>
          </w:tcPr>
          <w:p w14:paraId="6B7726E8" w14:textId="77777777" w:rsidR="006B2F34" w:rsidRPr="00097698" w:rsidRDefault="006B2F34" w:rsidP="00BB7460">
            <w:pPr>
              <w:pStyle w:val="TableBody"/>
              <w:rPr>
                <w:rFonts w:cs="Arial"/>
                <w:szCs w:val="20"/>
              </w:rPr>
            </w:pPr>
            <w:r w:rsidRPr="00097698">
              <w:rPr>
                <w:rFonts w:cs="Arial"/>
                <w:szCs w:val="20"/>
              </w:rPr>
              <w:t xml:space="preserve">Commercial broadcasters </w:t>
            </w:r>
          </w:p>
        </w:tc>
      </w:tr>
      <w:tr w:rsidR="006B2F34" w14:paraId="7331798D" w14:textId="77777777" w:rsidTr="00BB7460">
        <w:tc>
          <w:tcPr>
            <w:tcW w:w="2411" w:type="dxa"/>
            <w:vMerge/>
            <w:shd w:val="clear" w:color="auto" w:fill="auto"/>
            <w:tcMar>
              <w:top w:w="57" w:type="dxa"/>
              <w:bottom w:w="57" w:type="dxa"/>
            </w:tcMar>
          </w:tcPr>
          <w:p w14:paraId="4132B324" w14:textId="77777777" w:rsidR="006B2F34" w:rsidRPr="00097698" w:rsidRDefault="006B2F34" w:rsidP="00BB7460">
            <w:pPr>
              <w:pStyle w:val="TableBody"/>
              <w:rPr>
                <w:szCs w:val="20"/>
              </w:rPr>
            </w:pPr>
          </w:p>
        </w:tc>
        <w:tc>
          <w:tcPr>
            <w:tcW w:w="1984" w:type="dxa"/>
            <w:vMerge/>
            <w:shd w:val="clear" w:color="auto" w:fill="auto"/>
            <w:tcMar>
              <w:top w:w="57" w:type="dxa"/>
              <w:bottom w:w="57" w:type="dxa"/>
            </w:tcMar>
          </w:tcPr>
          <w:p w14:paraId="510F3EF3" w14:textId="77777777" w:rsidR="006B2F34" w:rsidRPr="00097698" w:rsidRDefault="006B2F34" w:rsidP="00BB7460">
            <w:pPr>
              <w:pStyle w:val="TableBody"/>
              <w:rPr>
                <w:szCs w:val="20"/>
              </w:rPr>
            </w:pPr>
          </w:p>
        </w:tc>
        <w:tc>
          <w:tcPr>
            <w:tcW w:w="4394" w:type="dxa"/>
            <w:shd w:val="clear" w:color="auto" w:fill="auto"/>
            <w:tcMar>
              <w:top w:w="57" w:type="dxa"/>
              <w:bottom w:w="57" w:type="dxa"/>
            </w:tcMar>
          </w:tcPr>
          <w:p w14:paraId="50EEC612" w14:textId="77777777" w:rsidR="006B2F34" w:rsidRPr="00097698" w:rsidRDefault="006B2F34" w:rsidP="00BB7460">
            <w:pPr>
              <w:pStyle w:val="TableBody"/>
              <w:rPr>
                <w:szCs w:val="20"/>
              </w:rPr>
            </w:pPr>
            <w:r w:rsidRPr="00097698">
              <w:rPr>
                <w:szCs w:val="20"/>
              </w:rPr>
              <w:t>Community broadcasters</w:t>
            </w:r>
          </w:p>
        </w:tc>
      </w:tr>
      <w:tr w:rsidR="006B2F34" w14:paraId="4D8001C1" w14:textId="77777777" w:rsidTr="00BB7460">
        <w:tc>
          <w:tcPr>
            <w:tcW w:w="2411" w:type="dxa"/>
            <w:vMerge/>
            <w:shd w:val="clear" w:color="auto" w:fill="auto"/>
            <w:tcMar>
              <w:top w:w="57" w:type="dxa"/>
              <w:bottom w:w="57" w:type="dxa"/>
            </w:tcMar>
          </w:tcPr>
          <w:p w14:paraId="0D94709D" w14:textId="77777777" w:rsidR="006B2F34" w:rsidRPr="00097698" w:rsidRDefault="006B2F34" w:rsidP="00BB7460">
            <w:pPr>
              <w:pStyle w:val="TableBody"/>
              <w:rPr>
                <w:szCs w:val="20"/>
              </w:rPr>
            </w:pPr>
          </w:p>
        </w:tc>
        <w:tc>
          <w:tcPr>
            <w:tcW w:w="1984" w:type="dxa"/>
            <w:vMerge/>
            <w:shd w:val="clear" w:color="auto" w:fill="auto"/>
            <w:tcMar>
              <w:top w:w="57" w:type="dxa"/>
              <w:bottom w:w="57" w:type="dxa"/>
            </w:tcMar>
          </w:tcPr>
          <w:p w14:paraId="12B0FE5F" w14:textId="77777777" w:rsidR="006B2F34" w:rsidRPr="00097698" w:rsidRDefault="006B2F34" w:rsidP="00BB7460">
            <w:pPr>
              <w:pStyle w:val="TableBody"/>
              <w:rPr>
                <w:szCs w:val="20"/>
              </w:rPr>
            </w:pPr>
          </w:p>
        </w:tc>
        <w:tc>
          <w:tcPr>
            <w:tcW w:w="4394" w:type="dxa"/>
            <w:shd w:val="clear" w:color="auto" w:fill="auto"/>
            <w:tcMar>
              <w:top w:w="57" w:type="dxa"/>
              <w:bottom w:w="57" w:type="dxa"/>
            </w:tcMar>
          </w:tcPr>
          <w:p w14:paraId="2B1B32FE" w14:textId="3CCDFD24" w:rsidR="006B2F34" w:rsidRPr="00097698" w:rsidRDefault="006B2F34" w:rsidP="00BB7460">
            <w:pPr>
              <w:pStyle w:val="TableBody"/>
              <w:rPr>
                <w:szCs w:val="20"/>
              </w:rPr>
            </w:pPr>
            <w:r>
              <w:rPr>
                <w:szCs w:val="20"/>
              </w:rPr>
              <w:t>National broadcasters</w:t>
            </w:r>
          </w:p>
        </w:tc>
      </w:tr>
    </w:tbl>
    <w:p w14:paraId="2711BF8F" w14:textId="37C2B5F8" w:rsidR="00504BF3" w:rsidRPr="00631B35" w:rsidRDefault="00504BF3" w:rsidP="00097698">
      <w:pPr>
        <w:pStyle w:val="Heading1"/>
      </w:pPr>
      <w:bookmarkStart w:id="8" w:name="_Toc400965215"/>
      <w:bookmarkStart w:id="9" w:name="_Toc107236626"/>
      <w:r w:rsidRPr="00631B35">
        <w:lastRenderedPageBreak/>
        <w:t>2.</w:t>
      </w:r>
      <w:r w:rsidRPr="00631B35">
        <w:tab/>
        <w:t>Policy and statutory authority to</w:t>
      </w:r>
      <w:r w:rsidR="00937348" w:rsidRPr="00631B35">
        <w:t xml:space="preserve"> </w:t>
      </w:r>
      <w:r w:rsidRPr="00631B35">
        <w:t>cost recover</w:t>
      </w:r>
      <w:bookmarkEnd w:id="8"/>
      <w:bookmarkEnd w:id="9"/>
    </w:p>
    <w:p w14:paraId="6EEE8BC4" w14:textId="1C152A66" w:rsidR="00504BF3" w:rsidRPr="00DF1CB8" w:rsidRDefault="00504BF3" w:rsidP="00504BF3">
      <w:pPr>
        <w:pStyle w:val="Heading2"/>
      </w:pPr>
      <w:bookmarkStart w:id="10" w:name="_Toc400965216"/>
      <w:bookmarkStart w:id="11" w:name="_Toc107236627"/>
      <w:r w:rsidRPr="00DF1CB8">
        <w:t>2.1</w:t>
      </w:r>
      <w:r w:rsidRPr="00DF1CB8">
        <w:tab/>
        <w:t xml:space="preserve">Government policy approval to </w:t>
      </w:r>
      <w:bookmarkEnd w:id="10"/>
      <w:r w:rsidR="00704415">
        <w:t>charge</w:t>
      </w:r>
      <w:bookmarkEnd w:id="11"/>
    </w:p>
    <w:p w14:paraId="5017FCC0" w14:textId="23876333" w:rsidR="007D69B0" w:rsidRPr="00031E88" w:rsidRDefault="005774AC" w:rsidP="00504BF3">
      <w:pPr>
        <w:rPr>
          <w:rFonts w:cs="Arial"/>
        </w:rPr>
      </w:pPr>
      <w:r>
        <w:rPr>
          <w:rFonts w:cs="Arial"/>
        </w:rPr>
        <w:t xml:space="preserve">As an outcome of the </w:t>
      </w:r>
      <w:r w:rsidR="00663545">
        <w:rPr>
          <w:rFonts w:cs="Arial"/>
        </w:rPr>
        <w:t xml:space="preserve">prior </w:t>
      </w:r>
      <w:r w:rsidR="009006D2">
        <w:rPr>
          <w:rFonts w:cs="Arial"/>
        </w:rPr>
        <w:t xml:space="preserve">Department of </w:t>
      </w:r>
      <w:r>
        <w:rPr>
          <w:rFonts w:cs="Arial"/>
        </w:rPr>
        <w:t xml:space="preserve">Communications </w:t>
      </w:r>
      <w:r w:rsidR="009006D2">
        <w:rPr>
          <w:rFonts w:cs="Arial"/>
        </w:rPr>
        <w:t xml:space="preserve">and the </w:t>
      </w:r>
      <w:proofErr w:type="spellStart"/>
      <w:r w:rsidR="009006D2">
        <w:rPr>
          <w:rFonts w:cs="Arial"/>
        </w:rPr>
        <w:t>Arts</w:t>
      </w:r>
      <w:r w:rsidR="007A4349">
        <w:rPr>
          <w:rFonts w:cs="Arial"/>
        </w:rPr>
        <w:t>’s</w:t>
      </w:r>
      <w:proofErr w:type="spellEnd"/>
      <w:r w:rsidR="009006D2">
        <w:rPr>
          <w:rFonts w:cs="Arial"/>
        </w:rPr>
        <w:t xml:space="preserve"> </w:t>
      </w:r>
      <w:r>
        <w:rPr>
          <w:rFonts w:cs="Arial"/>
        </w:rPr>
        <w:t>Portfolio Charging Review in the 2019</w:t>
      </w:r>
      <w:r w:rsidR="007A4349">
        <w:rPr>
          <w:rFonts w:cs="Arial"/>
        </w:rPr>
        <w:t>–</w:t>
      </w:r>
      <w:r>
        <w:rPr>
          <w:rFonts w:cs="Arial"/>
        </w:rPr>
        <w:t xml:space="preserve">20 financial year, </w:t>
      </w:r>
      <w:r w:rsidR="00B016C8">
        <w:rPr>
          <w:rFonts w:cs="Arial"/>
        </w:rPr>
        <w:t xml:space="preserve">and more recently the amendments made to the </w:t>
      </w:r>
      <w:r w:rsidR="00B016C8" w:rsidRPr="00D72995">
        <w:rPr>
          <w:rFonts w:cs="Arial"/>
          <w:i/>
          <w:iCs/>
        </w:rPr>
        <w:t>Radiocommunications Act 1992</w:t>
      </w:r>
      <w:r w:rsidR="00B016C8">
        <w:rPr>
          <w:rFonts w:cs="Arial"/>
        </w:rPr>
        <w:t xml:space="preserve"> under the </w:t>
      </w:r>
      <w:r w:rsidR="00B016C8" w:rsidRPr="00794F74">
        <w:rPr>
          <w:i/>
          <w:iCs/>
        </w:rPr>
        <w:t>Radiocommunications Legislation Amendment (Reform and Modernisation) Act 2020</w:t>
      </w:r>
      <w:r w:rsidR="00B016C8">
        <w:rPr>
          <w:i/>
          <w:iCs/>
        </w:rPr>
        <w:t xml:space="preserve">, </w:t>
      </w:r>
      <w:r>
        <w:rPr>
          <w:rFonts w:cs="Arial"/>
        </w:rPr>
        <w:t>t</w:t>
      </w:r>
      <w:r w:rsidR="007D69B0">
        <w:rPr>
          <w:rFonts w:cs="Arial"/>
        </w:rPr>
        <w:t xml:space="preserve">he Australian Government </w:t>
      </w:r>
      <w:r>
        <w:rPr>
          <w:rFonts w:cs="Arial"/>
        </w:rPr>
        <w:t>confirmed the appropriateness of</w:t>
      </w:r>
      <w:r w:rsidR="007D69B0">
        <w:rPr>
          <w:rFonts w:cs="Arial"/>
        </w:rPr>
        <w:t xml:space="preserve"> the cost recovery arrangements for the </w:t>
      </w:r>
      <w:r w:rsidR="00584254">
        <w:rPr>
          <w:rFonts w:cs="Arial"/>
        </w:rPr>
        <w:t>fee</w:t>
      </w:r>
      <w:r w:rsidR="007A4349">
        <w:rPr>
          <w:rFonts w:cs="Arial"/>
        </w:rPr>
        <w:t>-</w:t>
      </w:r>
      <w:r w:rsidR="00584254">
        <w:rPr>
          <w:rFonts w:cs="Arial"/>
        </w:rPr>
        <w:t>related activities</w:t>
      </w:r>
      <w:r w:rsidR="007D69B0">
        <w:rPr>
          <w:rFonts w:cs="Arial"/>
        </w:rPr>
        <w:t xml:space="preserve"> listed in </w:t>
      </w:r>
      <w:r w:rsidR="007D69B0" w:rsidRPr="00CC17AC">
        <w:rPr>
          <w:rFonts w:cs="Arial"/>
        </w:rPr>
        <w:t>Attachment A</w:t>
      </w:r>
      <w:r w:rsidR="007A4349">
        <w:rPr>
          <w:rFonts w:cs="Arial"/>
        </w:rPr>
        <w:t>.</w:t>
      </w:r>
      <w:r w:rsidR="00794F74">
        <w:rPr>
          <w:rFonts w:cs="Arial"/>
        </w:rPr>
        <w:t xml:space="preserve"> </w:t>
      </w:r>
    </w:p>
    <w:p w14:paraId="2C2688BE" w14:textId="5AFEB6D6" w:rsidR="00504BF3" w:rsidRPr="00DF1CB8" w:rsidRDefault="00504BF3" w:rsidP="00504BF3">
      <w:pPr>
        <w:pStyle w:val="Heading2"/>
      </w:pPr>
      <w:bookmarkStart w:id="12" w:name="_Toc400965217"/>
      <w:bookmarkStart w:id="13" w:name="_Toc107236628"/>
      <w:r w:rsidRPr="00DF1CB8">
        <w:t>2.2</w:t>
      </w:r>
      <w:r w:rsidRPr="00DF1CB8">
        <w:tab/>
        <w:t>Statutory authority to impose cost recovery charge</w:t>
      </w:r>
      <w:bookmarkEnd w:id="12"/>
      <w:r w:rsidR="00E57139">
        <w:t>s</w:t>
      </w:r>
      <w:bookmarkEnd w:id="13"/>
    </w:p>
    <w:p w14:paraId="3C7A9340" w14:textId="3956B1A7" w:rsidR="001D5ECD" w:rsidRPr="00A14A24" w:rsidRDefault="00504BF3" w:rsidP="00504BF3">
      <w:pPr>
        <w:rPr>
          <w:rFonts w:cs="Arial"/>
        </w:rPr>
      </w:pPr>
      <w:r w:rsidRPr="00DF1CB8">
        <w:rPr>
          <w:rFonts w:cs="Arial"/>
        </w:rPr>
        <w:t xml:space="preserve">Under section 60 of the </w:t>
      </w:r>
      <w:r w:rsidR="0087372E">
        <w:rPr>
          <w:rFonts w:cs="Arial"/>
          <w:i/>
          <w:iCs/>
        </w:rPr>
        <w:t xml:space="preserve">Australian Communications and Media Authority Act 2005 </w:t>
      </w:r>
      <w:r w:rsidR="0087372E">
        <w:rPr>
          <w:rFonts w:cs="Arial"/>
        </w:rPr>
        <w:t>(</w:t>
      </w:r>
      <w:r w:rsidRPr="00DF1CB8">
        <w:rPr>
          <w:rFonts w:cs="Arial"/>
        </w:rPr>
        <w:t>ACMA Act</w:t>
      </w:r>
      <w:r w:rsidR="0087372E">
        <w:rPr>
          <w:rFonts w:cs="Arial"/>
        </w:rPr>
        <w:t>)</w:t>
      </w:r>
      <w:r w:rsidRPr="00DF1CB8">
        <w:rPr>
          <w:rFonts w:cs="Arial"/>
        </w:rPr>
        <w:t xml:space="preserve">, </w:t>
      </w:r>
      <w:r w:rsidR="00980005">
        <w:rPr>
          <w:rFonts w:cs="Arial"/>
        </w:rPr>
        <w:t xml:space="preserve">the </w:t>
      </w:r>
      <w:r w:rsidRPr="00DF1CB8">
        <w:rPr>
          <w:rFonts w:cs="Arial"/>
        </w:rPr>
        <w:t>ACMA may, by written instrument</w:t>
      </w:r>
      <w:r w:rsidR="00937348">
        <w:rPr>
          <w:rFonts w:cs="Arial"/>
        </w:rPr>
        <w:t>,</w:t>
      </w:r>
      <w:r w:rsidRPr="00DF1CB8">
        <w:rPr>
          <w:rFonts w:cs="Arial"/>
        </w:rPr>
        <w:t xml:space="preserve"> make </w:t>
      </w:r>
      <w:r w:rsidRPr="00A14A24">
        <w:rPr>
          <w:rFonts w:cs="Arial"/>
        </w:rPr>
        <w:t xml:space="preserve">determinations fixing charges for services provided by </w:t>
      </w:r>
      <w:r w:rsidR="00980005" w:rsidRPr="00A14A24">
        <w:rPr>
          <w:rFonts w:cs="Arial"/>
        </w:rPr>
        <w:t xml:space="preserve">the </w:t>
      </w:r>
      <w:r w:rsidRPr="00A14A24">
        <w:rPr>
          <w:rFonts w:cs="Arial"/>
        </w:rPr>
        <w:t xml:space="preserve">ACMA and any matter in </w:t>
      </w:r>
      <w:r w:rsidR="00763777" w:rsidRPr="00A14A24">
        <w:rPr>
          <w:rFonts w:cs="Arial"/>
        </w:rPr>
        <w:t xml:space="preserve">relation to </w:t>
      </w:r>
      <w:r w:rsidRPr="00A14A24">
        <w:rPr>
          <w:rFonts w:cs="Arial"/>
        </w:rPr>
        <w:t xml:space="preserve">which expenses are incurred by </w:t>
      </w:r>
      <w:r w:rsidR="00980005" w:rsidRPr="00A14A24">
        <w:rPr>
          <w:rFonts w:cs="Arial"/>
        </w:rPr>
        <w:t xml:space="preserve">the </w:t>
      </w:r>
      <w:r w:rsidRPr="00A14A24">
        <w:rPr>
          <w:rFonts w:cs="Arial"/>
        </w:rPr>
        <w:t xml:space="preserve">ACMA under specified pieces of legislation. Specific provisions of the </w:t>
      </w:r>
      <w:r w:rsidR="00A13668">
        <w:rPr>
          <w:rFonts w:cs="Arial"/>
          <w:i/>
          <w:iCs/>
        </w:rPr>
        <w:t>Radiocommunications Act 1992</w:t>
      </w:r>
      <w:r w:rsidR="00AF33AD">
        <w:rPr>
          <w:rFonts w:cs="Arial"/>
          <w:i/>
          <w:iCs/>
        </w:rPr>
        <w:t xml:space="preserve"> </w:t>
      </w:r>
      <w:r w:rsidR="00623CAF">
        <w:rPr>
          <w:rFonts w:cs="Arial"/>
        </w:rPr>
        <w:t>(Radiocommunications Act)</w:t>
      </w:r>
      <w:r w:rsidR="00847590">
        <w:rPr>
          <w:rFonts w:cs="Arial"/>
        </w:rPr>
        <w:t xml:space="preserve">, </w:t>
      </w:r>
      <w:r w:rsidRPr="00A14A24">
        <w:rPr>
          <w:rFonts w:cs="Arial"/>
        </w:rPr>
        <w:t xml:space="preserve">the </w:t>
      </w:r>
      <w:r w:rsidRPr="00A14A24">
        <w:rPr>
          <w:rFonts w:cs="Arial"/>
          <w:i/>
        </w:rPr>
        <w:t>Telecommunications (Carrier Licence Charges) Act 1997</w:t>
      </w:r>
      <w:r w:rsidRPr="00A14A24">
        <w:rPr>
          <w:rFonts w:cs="Arial"/>
        </w:rPr>
        <w:t xml:space="preserve"> </w:t>
      </w:r>
      <w:r w:rsidR="00847590">
        <w:rPr>
          <w:rFonts w:cs="Arial"/>
        </w:rPr>
        <w:t xml:space="preserve">and the </w:t>
      </w:r>
      <w:r w:rsidR="00847590" w:rsidRPr="00847590">
        <w:rPr>
          <w:rFonts w:cs="Arial"/>
          <w:i/>
          <w:iCs/>
        </w:rPr>
        <w:t>Telecommunications (Numbering Charges) Act 1997</w:t>
      </w:r>
      <w:r w:rsidR="00847590">
        <w:rPr>
          <w:rFonts w:cs="Arial"/>
          <w:i/>
          <w:iCs/>
        </w:rPr>
        <w:t xml:space="preserve"> </w:t>
      </w:r>
      <w:r w:rsidRPr="00A14A24">
        <w:rPr>
          <w:rFonts w:cs="Arial"/>
        </w:rPr>
        <w:t xml:space="preserve">also empower ACMA to make instruments </w:t>
      </w:r>
      <w:r w:rsidR="00787C58">
        <w:rPr>
          <w:rFonts w:cs="Arial"/>
        </w:rPr>
        <w:t xml:space="preserve">to </w:t>
      </w:r>
      <w:r w:rsidR="00714E00" w:rsidRPr="00A14A24">
        <w:rPr>
          <w:rFonts w:cs="Arial"/>
        </w:rPr>
        <w:t>impos</w:t>
      </w:r>
      <w:r w:rsidR="00787C58">
        <w:rPr>
          <w:rFonts w:cs="Arial"/>
        </w:rPr>
        <w:t xml:space="preserve">e </w:t>
      </w:r>
      <w:r w:rsidRPr="00A14A24">
        <w:rPr>
          <w:rFonts w:cs="Arial"/>
        </w:rPr>
        <w:t xml:space="preserve">charges. </w:t>
      </w:r>
    </w:p>
    <w:p w14:paraId="5D58AD99" w14:textId="0277186A" w:rsidR="00504BF3" w:rsidRPr="00A14A24" w:rsidRDefault="0023092E" w:rsidP="00504BF3">
      <w:pPr>
        <w:rPr>
          <w:rFonts w:cs="Arial"/>
        </w:rPr>
      </w:pPr>
      <w:r>
        <w:rPr>
          <w:rFonts w:cs="Arial"/>
        </w:rPr>
        <w:t xml:space="preserve">The </w:t>
      </w:r>
      <w:r w:rsidR="00504BF3" w:rsidRPr="00A14A24">
        <w:rPr>
          <w:rFonts w:cs="Arial"/>
        </w:rPr>
        <w:t xml:space="preserve">ACMA </w:t>
      </w:r>
      <w:r w:rsidR="003D2B93">
        <w:rPr>
          <w:rFonts w:cs="Arial"/>
        </w:rPr>
        <w:t xml:space="preserve">proposes to </w:t>
      </w:r>
      <w:r w:rsidR="00D17C99" w:rsidRPr="00A14A24">
        <w:rPr>
          <w:rFonts w:cs="Arial"/>
        </w:rPr>
        <w:t>make</w:t>
      </w:r>
      <w:r w:rsidR="00504BF3" w:rsidRPr="00A14A24">
        <w:rPr>
          <w:rFonts w:cs="Arial"/>
        </w:rPr>
        <w:t xml:space="preserve"> the </w:t>
      </w:r>
      <w:r w:rsidR="003D2B93">
        <w:rPr>
          <w:rFonts w:cs="Arial"/>
        </w:rPr>
        <w:t>instruments</w:t>
      </w:r>
      <w:r w:rsidR="00504BF3" w:rsidRPr="00A14A24">
        <w:rPr>
          <w:rFonts w:cs="Arial"/>
        </w:rPr>
        <w:t xml:space="preserve"> </w:t>
      </w:r>
      <w:r w:rsidR="00F163EE" w:rsidRPr="00A14A24">
        <w:rPr>
          <w:rFonts w:cs="Arial"/>
        </w:rPr>
        <w:t xml:space="preserve">listed in Table 2 </w:t>
      </w:r>
      <w:r w:rsidR="003D2B93">
        <w:rPr>
          <w:rFonts w:cs="Arial"/>
        </w:rPr>
        <w:t xml:space="preserve">to </w:t>
      </w:r>
      <w:r w:rsidR="006326DC">
        <w:rPr>
          <w:rFonts w:cs="Arial"/>
        </w:rPr>
        <w:t>impose the</w:t>
      </w:r>
      <w:r w:rsidR="00575469">
        <w:rPr>
          <w:rFonts w:cs="Arial"/>
        </w:rPr>
        <w:t xml:space="preserve"> </w:t>
      </w:r>
      <w:r w:rsidR="00504BF3" w:rsidRPr="00A14A24">
        <w:rPr>
          <w:rFonts w:cs="Arial"/>
        </w:rPr>
        <w:t xml:space="preserve">fees listed in </w:t>
      </w:r>
      <w:r w:rsidR="000E3BE6" w:rsidRPr="00A14A24">
        <w:rPr>
          <w:rFonts w:cs="Arial"/>
        </w:rPr>
        <w:t>A</w:t>
      </w:r>
      <w:r w:rsidR="00504BF3" w:rsidRPr="00A14A24">
        <w:rPr>
          <w:rFonts w:cs="Arial"/>
        </w:rPr>
        <w:t>ttachment</w:t>
      </w:r>
      <w:r w:rsidR="00446B27" w:rsidRPr="00A14A24">
        <w:rPr>
          <w:rFonts w:cs="Arial"/>
        </w:rPr>
        <w:t xml:space="preserve"> </w:t>
      </w:r>
      <w:r w:rsidR="00504BF3" w:rsidRPr="00A14A24">
        <w:rPr>
          <w:rFonts w:cs="Arial"/>
        </w:rPr>
        <w:t>A</w:t>
      </w:r>
      <w:r w:rsidR="00446B27" w:rsidRPr="00A14A24">
        <w:rPr>
          <w:rFonts w:cs="Arial"/>
        </w:rPr>
        <w:t>.</w:t>
      </w:r>
      <w:r w:rsidR="006326DC">
        <w:rPr>
          <w:rFonts w:cs="Arial"/>
        </w:rPr>
        <w:t xml:space="preserve"> </w:t>
      </w:r>
    </w:p>
    <w:p w14:paraId="2E08B8D9" w14:textId="02E6FB85" w:rsidR="00A51603" w:rsidRPr="00A14A24" w:rsidRDefault="00A51603" w:rsidP="00097698">
      <w:pPr>
        <w:pStyle w:val="ACMATableHeader"/>
        <w:rPr>
          <w:rFonts w:cs="Arial"/>
        </w:rPr>
      </w:pPr>
      <w:bookmarkStart w:id="14" w:name="_Hlk100051153"/>
      <w:r w:rsidRPr="00A14A24">
        <w:t xml:space="preserve">List of </w:t>
      </w:r>
      <w:r w:rsidR="00E2006E">
        <w:t xml:space="preserve">proposed </w:t>
      </w:r>
      <w:r w:rsidRPr="00A14A24">
        <w:t>legal instruments outlining fees for service</w:t>
      </w:r>
    </w:p>
    <w:tbl>
      <w:tblPr>
        <w:tblW w:w="793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76"/>
        <w:gridCol w:w="4566"/>
        <w:gridCol w:w="2693"/>
      </w:tblGrid>
      <w:tr w:rsidR="00A51603" w:rsidRPr="00A14A24" w14:paraId="023CFD2B" w14:textId="77777777" w:rsidTr="00AF22C2">
        <w:trPr>
          <w:tblHeader/>
        </w:trPr>
        <w:tc>
          <w:tcPr>
            <w:tcW w:w="676" w:type="dxa"/>
            <w:shd w:val="clear" w:color="auto" w:fill="404040" w:themeFill="text1" w:themeFillTint="BF"/>
          </w:tcPr>
          <w:bookmarkEnd w:id="14"/>
          <w:p w14:paraId="1FA836C0" w14:textId="77777777" w:rsidR="00A51603" w:rsidRPr="00A14A24" w:rsidRDefault="00A51603" w:rsidP="00BB7460">
            <w:pPr>
              <w:pStyle w:val="TableHeading"/>
              <w:rPr>
                <w:color w:val="FFFFFF" w:themeColor="background1"/>
              </w:rPr>
            </w:pPr>
            <w:r w:rsidRPr="00A14A24">
              <w:rPr>
                <w:color w:val="FFFFFF" w:themeColor="background1"/>
              </w:rPr>
              <w:t>No.</w:t>
            </w:r>
          </w:p>
        </w:tc>
        <w:tc>
          <w:tcPr>
            <w:tcW w:w="4566" w:type="dxa"/>
            <w:shd w:val="clear" w:color="auto" w:fill="404040" w:themeFill="text1" w:themeFillTint="BF"/>
          </w:tcPr>
          <w:p w14:paraId="13491608" w14:textId="77777777" w:rsidR="00A51603" w:rsidRPr="00A14A24" w:rsidRDefault="00A51603" w:rsidP="00BB7460">
            <w:pPr>
              <w:pStyle w:val="TableHeading"/>
              <w:rPr>
                <w:color w:val="FFFFFF" w:themeColor="background1"/>
              </w:rPr>
            </w:pPr>
            <w:r w:rsidRPr="00A14A24">
              <w:rPr>
                <w:color w:val="FFFFFF" w:themeColor="background1"/>
              </w:rPr>
              <w:t>Determination</w:t>
            </w:r>
          </w:p>
        </w:tc>
        <w:tc>
          <w:tcPr>
            <w:tcW w:w="2693" w:type="dxa"/>
            <w:shd w:val="clear" w:color="auto" w:fill="404040" w:themeFill="text1" w:themeFillTint="BF"/>
          </w:tcPr>
          <w:p w14:paraId="75DEDFCF" w14:textId="77777777" w:rsidR="00A51603" w:rsidRPr="00A14A24" w:rsidRDefault="00A51603" w:rsidP="00BB7460">
            <w:pPr>
              <w:pStyle w:val="TableHeading"/>
              <w:rPr>
                <w:color w:val="FFFFFF" w:themeColor="background1"/>
              </w:rPr>
            </w:pPr>
            <w:r w:rsidRPr="00A14A24">
              <w:rPr>
                <w:color w:val="FFFFFF" w:themeColor="background1"/>
              </w:rPr>
              <w:t>Made under</w:t>
            </w:r>
          </w:p>
        </w:tc>
      </w:tr>
      <w:tr w:rsidR="00A51603" w:rsidRPr="00A14A24" w14:paraId="0F6D12D0" w14:textId="77777777" w:rsidTr="00AF22C2">
        <w:trPr>
          <w:tblHeader/>
        </w:trPr>
        <w:tc>
          <w:tcPr>
            <w:tcW w:w="676" w:type="dxa"/>
            <w:tcMar>
              <w:top w:w="57" w:type="dxa"/>
              <w:bottom w:w="57" w:type="dxa"/>
            </w:tcMar>
          </w:tcPr>
          <w:p w14:paraId="78C8FC8F" w14:textId="77777777" w:rsidR="00A51603" w:rsidRPr="00A14A24" w:rsidRDefault="00A51603" w:rsidP="00BB7460">
            <w:pPr>
              <w:pStyle w:val="TableBody"/>
            </w:pPr>
            <w:r w:rsidRPr="00A14A24">
              <w:t>1</w:t>
            </w:r>
          </w:p>
        </w:tc>
        <w:tc>
          <w:tcPr>
            <w:tcW w:w="4566" w:type="dxa"/>
            <w:tcMar>
              <w:top w:w="57" w:type="dxa"/>
              <w:bottom w:w="57" w:type="dxa"/>
            </w:tcMar>
          </w:tcPr>
          <w:p w14:paraId="518E0505" w14:textId="72933CA3" w:rsidR="00A51603" w:rsidRPr="00A14A24" w:rsidRDefault="00A51603" w:rsidP="00BB7460">
            <w:pPr>
              <w:pStyle w:val="TableBody"/>
            </w:pPr>
            <w:r w:rsidRPr="00A14A24">
              <w:rPr>
                <w:rFonts w:cs="Arial"/>
              </w:rPr>
              <w:t xml:space="preserve">Radiocommunications </w:t>
            </w:r>
            <w:r w:rsidR="00462930" w:rsidRPr="00A14A24">
              <w:rPr>
                <w:rFonts w:cs="Arial"/>
              </w:rPr>
              <w:t xml:space="preserve">(Charges) </w:t>
            </w:r>
            <w:r w:rsidRPr="00A14A24">
              <w:rPr>
                <w:rFonts w:cs="Arial"/>
              </w:rPr>
              <w:t>Determination</w:t>
            </w:r>
            <w:r w:rsidR="00462930" w:rsidRPr="00A14A24">
              <w:rPr>
                <w:rFonts w:cs="Arial"/>
              </w:rPr>
              <w:t xml:space="preserve"> 20</w:t>
            </w:r>
            <w:r w:rsidR="00D17C99" w:rsidRPr="00A14A24">
              <w:rPr>
                <w:rFonts w:cs="Arial"/>
              </w:rPr>
              <w:t>2</w:t>
            </w:r>
            <w:r w:rsidR="00980005" w:rsidRPr="00A14A24">
              <w:rPr>
                <w:rFonts w:cs="Arial"/>
              </w:rPr>
              <w:t>2</w:t>
            </w:r>
          </w:p>
        </w:tc>
        <w:tc>
          <w:tcPr>
            <w:tcW w:w="2693" w:type="dxa"/>
            <w:tcMar>
              <w:top w:w="57" w:type="dxa"/>
              <w:bottom w:w="57" w:type="dxa"/>
            </w:tcMar>
          </w:tcPr>
          <w:p w14:paraId="5063602A" w14:textId="77777777" w:rsidR="00A51603" w:rsidRPr="00A14A24" w:rsidRDefault="00A51603" w:rsidP="00BB7460">
            <w:pPr>
              <w:pStyle w:val="TableBody"/>
            </w:pPr>
            <w:r w:rsidRPr="00A14A24">
              <w:rPr>
                <w:rFonts w:cs="Arial"/>
              </w:rPr>
              <w:t>Subsection 60(1) of the ACMA Act</w:t>
            </w:r>
          </w:p>
        </w:tc>
      </w:tr>
      <w:tr w:rsidR="00A51603" w:rsidRPr="00A14A24" w14:paraId="59FC7BA2" w14:textId="77777777" w:rsidTr="00AF22C2">
        <w:trPr>
          <w:tblHeader/>
        </w:trPr>
        <w:tc>
          <w:tcPr>
            <w:tcW w:w="676" w:type="dxa"/>
            <w:tcMar>
              <w:top w:w="57" w:type="dxa"/>
              <w:bottom w:w="57" w:type="dxa"/>
            </w:tcMar>
          </w:tcPr>
          <w:p w14:paraId="66776A16" w14:textId="77777777" w:rsidR="00A51603" w:rsidRPr="00A14A24" w:rsidRDefault="00A51603" w:rsidP="00BB7460">
            <w:pPr>
              <w:pStyle w:val="TableBody"/>
            </w:pPr>
            <w:r w:rsidRPr="00A14A24">
              <w:t>2</w:t>
            </w:r>
          </w:p>
        </w:tc>
        <w:tc>
          <w:tcPr>
            <w:tcW w:w="4566" w:type="dxa"/>
            <w:tcMar>
              <w:top w:w="57" w:type="dxa"/>
              <w:bottom w:w="57" w:type="dxa"/>
            </w:tcMar>
          </w:tcPr>
          <w:p w14:paraId="0E2DB47F" w14:textId="41D1826B" w:rsidR="00A51603" w:rsidRPr="00A14A24" w:rsidRDefault="00A51603" w:rsidP="00BB7460">
            <w:pPr>
              <w:pStyle w:val="TableBody"/>
            </w:pPr>
            <w:r w:rsidRPr="00A14A24">
              <w:rPr>
                <w:rFonts w:cs="Arial"/>
              </w:rPr>
              <w:t>Radiocommunications (Digital Radio Multiplex Transmitter Licence – Application Fee) Determination 20</w:t>
            </w:r>
            <w:r w:rsidR="00D17C99" w:rsidRPr="00A14A24">
              <w:rPr>
                <w:rFonts w:cs="Arial"/>
              </w:rPr>
              <w:t>2</w:t>
            </w:r>
            <w:r w:rsidR="00DA138E" w:rsidRPr="00A14A24">
              <w:rPr>
                <w:rFonts w:cs="Arial"/>
              </w:rPr>
              <w:t>2</w:t>
            </w:r>
          </w:p>
        </w:tc>
        <w:tc>
          <w:tcPr>
            <w:tcW w:w="2693" w:type="dxa"/>
            <w:tcMar>
              <w:top w:w="57" w:type="dxa"/>
              <w:bottom w:w="57" w:type="dxa"/>
            </w:tcMar>
          </w:tcPr>
          <w:p w14:paraId="0A723233" w14:textId="033F16FF" w:rsidR="00A51603" w:rsidRPr="00A14A24" w:rsidRDefault="00A51603" w:rsidP="00BB7460">
            <w:pPr>
              <w:pStyle w:val="TableBody"/>
            </w:pPr>
            <w:r w:rsidRPr="00A14A24">
              <w:rPr>
                <w:rFonts w:cs="Arial"/>
              </w:rPr>
              <w:t xml:space="preserve">Paragraphs 102C(2)(b) and 102D(2)(b) of the </w:t>
            </w:r>
            <w:r w:rsidRPr="00BA45D0">
              <w:rPr>
                <w:rFonts w:cs="Arial"/>
              </w:rPr>
              <w:t>Radiocommunications Act</w:t>
            </w:r>
            <w:r w:rsidR="00DA138E" w:rsidRPr="00BA45D0">
              <w:rPr>
                <w:rFonts w:cs="Arial"/>
              </w:rPr>
              <w:t xml:space="preserve"> </w:t>
            </w:r>
            <w:r w:rsidRPr="00A14A24">
              <w:rPr>
                <w:rFonts w:cs="Arial"/>
                <w:i/>
              </w:rPr>
              <w:t xml:space="preserve"> </w:t>
            </w:r>
          </w:p>
        </w:tc>
      </w:tr>
      <w:tr w:rsidR="00A51603" w:rsidRPr="00A14A24" w14:paraId="55015626" w14:textId="77777777" w:rsidTr="00AF22C2">
        <w:trPr>
          <w:tblHeader/>
        </w:trPr>
        <w:tc>
          <w:tcPr>
            <w:tcW w:w="676" w:type="dxa"/>
            <w:tcMar>
              <w:top w:w="57" w:type="dxa"/>
              <w:bottom w:w="57" w:type="dxa"/>
            </w:tcMar>
          </w:tcPr>
          <w:p w14:paraId="461FDD07" w14:textId="77777777" w:rsidR="00A51603" w:rsidRPr="00A14A24" w:rsidRDefault="00A51603" w:rsidP="00BB7460">
            <w:pPr>
              <w:pStyle w:val="TableBody"/>
            </w:pPr>
            <w:r w:rsidRPr="00A14A24">
              <w:t>3</w:t>
            </w:r>
          </w:p>
        </w:tc>
        <w:tc>
          <w:tcPr>
            <w:tcW w:w="4566" w:type="dxa"/>
            <w:tcMar>
              <w:top w:w="57" w:type="dxa"/>
              <w:bottom w:w="57" w:type="dxa"/>
            </w:tcMar>
          </w:tcPr>
          <w:p w14:paraId="4F6F33F4" w14:textId="1D8511EC" w:rsidR="00A51603" w:rsidRPr="00A14A24" w:rsidRDefault="00A51603" w:rsidP="00BB7460">
            <w:pPr>
              <w:pStyle w:val="TableBody"/>
            </w:pPr>
            <w:r w:rsidRPr="00A14A24">
              <w:rPr>
                <w:rFonts w:cs="Arial"/>
              </w:rPr>
              <w:t>Telecommunications (Charges) Determination 20</w:t>
            </w:r>
            <w:r w:rsidR="00D17C99" w:rsidRPr="00A14A24">
              <w:rPr>
                <w:rFonts w:cs="Arial"/>
              </w:rPr>
              <w:t>2</w:t>
            </w:r>
            <w:r w:rsidR="00DA138E" w:rsidRPr="00A14A24">
              <w:rPr>
                <w:rFonts w:cs="Arial"/>
              </w:rPr>
              <w:t>2</w:t>
            </w:r>
            <w:r w:rsidR="007D156F" w:rsidRPr="00A14A24">
              <w:rPr>
                <w:rFonts w:cs="Arial"/>
              </w:rPr>
              <w:t xml:space="preserve"> </w:t>
            </w:r>
          </w:p>
        </w:tc>
        <w:tc>
          <w:tcPr>
            <w:tcW w:w="2693" w:type="dxa"/>
            <w:tcMar>
              <w:top w:w="57" w:type="dxa"/>
              <w:bottom w:w="57" w:type="dxa"/>
            </w:tcMar>
          </w:tcPr>
          <w:p w14:paraId="7828EC62" w14:textId="77777777" w:rsidR="00A51603" w:rsidRPr="00A14A24" w:rsidRDefault="00A51603" w:rsidP="00BB7460">
            <w:pPr>
              <w:pStyle w:val="TableBody"/>
            </w:pPr>
            <w:r w:rsidRPr="00A14A24">
              <w:rPr>
                <w:rFonts w:cs="Arial"/>
              </w:rPr>
              <w:t>Subsection 60(1) of the ACMA Act</w:t>
            </w:r>
          </w:p>
        </w:tc>
      </w:tr>
      <w:tr w:rsidR="00A51603" w:rsidRPr="00A14A24" w14:paraId="54A2B2A4" w14:textId="77777777" w:rsidTr="00AF22C2">
        <w:trPr>
          <w:tblHeader/>
        </w:trPr>
        <w:tc>
          <w:tcPr>
            <w:tcW w:w="676" w:type="dxa"/>
            <w:tcMar>
              <w:top w:w="57" w:type="dxa"/>
              <w:bottom w:w="57" w:type="dxa"/>
            </w:tcMar>
          </w:tcPr>
          <w:p w14:paraId="2F52D509" w14:textId="77777777" w:rsidR="00A51603" w:rsidRPr="00A14A24" w:rsidRDefault="00A51603" w:rsidP="00BB7460">
            <w:pPr>
              <w:pStyle w:val="TableBody"/>
            </w:pPr>
            <w:r w:rsidRPr="00A14A24">
              <w:t>4</w:t>
            </w:r>
          </w:p>
        </w:tc>
        <w:tc>
          <w:tcPr>
            <w:tcW w:w="4566" w:type="dxa"/>
            <w:tcMar>
              <w:top w:w="57" w:type="dxa"/>
              <w:bottom w:w="57" w:type="dxa"/>
            </w:tcMar>
          </w:tcPr>
          <w:p w14:paraId="17C37CF5" w14:textId="150D566A" w:rsidR="00A51603" w:rsidRPr="00A14A24" w:rsidRDefault="00A51603" w:rsidP="00BB7460">
            <w:pPr>
              <w:pStyle w:val="TableBody"/>
            </w:pPr>
            <w:r w:rsidRPr="00A14A24">
              <w:rPr>
                <w:rFonts w:cs="Arial"/>
              </w:rPr>
              <w:t>Telecommunications (Carrier Licence Charge</w:t>
            </w:r>
            <w:r w:rsidR="00DB1DA5" w:rsidRPr="00A14A24">
              <w:rPr>
                <w:rFonts w:cs="Arial"/>
              </w:rPr>
              <w:t>s</w:t>
            </w:r>
            <w:r w:rsidRPr="00A14A24">
              <w:rPr>
                <w:rFonts w:cs="Arial"/>
              </w:rPr>
              <w:t xml:space="preserve">) </w:t>
            </w:r>
            <w:r w:rsidR="001D6C47" w:rsidRPr="00A14A24">
              <w:rPr>
                <w:rFonts w:cs="Arial"/>
              </w:rPr>
              <w:t>(Application)</w:t>
            </w:r>
            <w:r w:rsidR="00D17C99" w:rsidRPr="00A14A24">
              <w:rPr>
                <w:rFonts w:cs="Arial"/>
              </w:rPr>
              <w:t xml:space="preserve"> </w:t>
            </w:r>
            <w:r w:rsidRPr="00A14A24">
              <w:rPr>
                <w:rFonts w:cs="Arial"/>
              </w:rPr>
              <w:t>Determination 20</w:t>
            </w:r>
            <w:r w:rsidR="00D17C99" w:rsidRPr="00A14A24">
              <w:rPr>
                <w:rFonts w:cs="Arial"/>
              </w:rPr>
              <w:t>2</w:t>
            </w:r>
            <w:r w:rsidR="00DA138E" w:rsidRPr="00A14A24">
              <w:rPr>
                <w:rFonts w:cs="Arial"/>
              </w:rPr>
              <w:t>2</w:t>
            </w:r>
            <w:r w:rsidR="007D156F" w:rsidRPr="00A14A24">
              <w:rPr>
                <w:rFonts w:cs="Arial"/>
              </w:rPr>
              <w:t xml:space="preserve"> </w:t>
            </w:r>
          </w:p>
        </w:tc>
        <w:tc>
          <w:tcPr>
            <w:tcW w:w="2693" w:type="dxa"/>
            <w:tcMar>
              <w:top w:w="57" w:type="dxa"/>
              <w:bottom w:w="57" w:type="dxa"/>
            </w:tcMar>
          </w:tcPr>
          <w:p w14:paraId="419D8FCE" w14:textId="77777777" w:rsidR="00A51603" w:rsidRPr="00A14A24" w:rsidRDefault="00A51603" w:rsidP="00BB7460">
            <w:pPr>
              <w:pStyle w:val="TableBody"/>
            </w:pPr>
            <w:r w:rsidRPr="00A14A24">
              <w:rPr>
                <w:rFonts w:cs="Arial"/>
              </w:rPr>
              <w:t xml:space="preserve">Subsection 9(1) of the </w:t>
            </w:r>
            <w:r w:rsidRPr="00A14A24">
              <w:rPr>
                <w:rFonts w:cs="Arial"/>
                <w:i/>
              </w:rPr>
              <w:t xml:space="preserve">Telecommunications (Carrier Licence Charges) Act 1997 </w:t>
            </w:r>
          </w:p>
        </w:tc>
      </w:tr>
      <w:tr w:rsidR="00A51603" w:rsidRPr="00A14A24" w14:paraId="197C0AAE" w14:textId="77777777" w:rsidTr="00846E6A">
        <w:trPr>
          <w:tblHeader/>
        </w:trPr>
        <w:tc>
          <w:tcPr>
            <w:tcW w:w="676" w:type="dxa"/>
            <w:tcMar>
              <w:top w:w="57" w:type="dxa"/>
              <w:bottom w:w="57" w:type="dxa"/>
            </w:tcMar>
          </w:tcPr>
          <w:p w14:paraId="00AC317F" w14:textId="77777777" w:rsidR="00A51603" w:rsidRPr="00A14A24" w:rsidRDefault="00A51603" w:rsidP="00BB7460">
            <w:pPr>
              <w:pStyle w:val="TableBody"/>
            </w:pPr>
            <w:r w:rsidRPr="00A14A24">
              <w:t>5</w:t>
            </w:r>
          </w:p>
        </w:tc>
        <w:tc>
          <w:tcPr>
            <w:tcW w:w="4566" w:type="dxa"/>
            <w:tcMar>
              <w:top w:w="57" w:type="dxa"/>
              <w:bottom w:w="57" w:type="dxa"/>
            </w:tcMar>
          </w:tcPr>
          <w:p w14:paraId="61C9E0D6" w14:textId="3BB8E584" w:rsidR="00A51603" w:rsidRPr="00A14A24" w:rsidRDefault="009605D4" w:rsidP="00BB7460">
            <w:pPr>
              <w:pStyle w:val="TableBody"/>
            </w:pPr>
            <w:r>
              <w:rPr>
                <w:rFonts w:cs="Arial"/>
              </w:rPr>
              <w:t>A</w:t>
            </w:r>
            <w:r w:rsidR="00562497">
              <w:rPr>
                <w:rFonts w:cs="Arial"/>
              </w:rPr>
              <w:t xml:space="preserve">ustralian </w:t>
            </w:r>
            <w:r>
              <w:rPr>
                <w:rFonts w:cs="Arial"/>
              </w:rPr>
              <w:t>C</w:t>
            </w:r>
            <w:r w:rsidR="00562497">
              <w:rPr>
                <w:rFonts w:cs="Arial"/>
              </w:rPr>
              <w:t xml:space="preserve">ommunications and </w:t>
            </w:r>
            <w:r>
              <w:rPr>
                <w:rFonts w:cs="Arial"/>
              </w:rPr>
              <w:t>M</w:t>
            </w:r>
            <w:r w:rsidR="00562497">
              <w:rPr>
                <w:rFonts w:cs="Arial"/>
              </w:rPr>
              <w:t xml:space="preserve">edia </w:t>
            </w:r>
            <w:r>
              <w:rPr>
                <w:rFonts w:cs="Arial"/>
              </w:rPr>
              <w:t>A</w:t>
            </w:r>
            <w:r w:rsidR="00562497">
              <w:rPr>
                <w:rFonts w:cs="Arial"/>
              </w:rPr>
              <w:t>uthority</w:t>
            </w:r>
            <w:r>
              <w:rPr>
                <w:rFonts w:cs="Arial"/>
              </w:rPr>
              <w:t xml:space="preserve"> </w:t>
            </w:r>
            <w:r w:rsidR="00DA138E" w:rsidRPr="00A14A24">
              <w:rPr>
                <w:rFonts w:cs="Arial"/>
              </w:rPr>
              <w:t>(</w:t>
            </w:r>
            <w:r w:rsidR="00A51603" w:rsidRPr="00A14A24">
              <w:rPr>
                <w:rFonts w:cs="Arial"/>
              </w:rPr>
              <w:t xml:space="preserve">Broadcasting </w:t>
            </w:r>
            <w:r w:rsidR="00DA138E" w:rsidRPr="00A14A24">
              <w:rPr>
                <w:rFonts w:cs="Arial"/>
              </w:rPr>
              <w:t xml:space="preserve">and Radiocommunications </w:t>
            </w:r>
            <w:r w:rsidR="00A51603" w:rsidRPr="00A14A24">
              <w:rPr>
                <w:rFonts w:cs="Arial"/>
              </w:rPr>
              <w:t xml:space="preserve">Charges) </w:t>
            </w:r>
            <w:r w:rsidR="00021D5E" w:rsidRPr="00A14A24">
              <w:rPr>
                <w:rFonts w:cs="Arial"/>
              </w:rPr>
              <w:t xml:space="preserve">Legislation </w:t>
            </w:r>
            <w:r w:rsidR="00D17C99" w:rsidRPr="00A14A24">
              <w:rPr>
                <w:rFonts w:cs="Arial"/>
              </w:rPr>
              <w:t xml:space="preserve">Amendment </w:t>
            </w:r>
            <w:r w:rsidR="00A51603" w:rsidRPr="00A14A24">
              <w:rPr>
                <w:rFonts w:cs="Arial"/>
              </w:rPr>
              <w:t>Determination 20</w:t>
            </w:r>
            <w:r w:rsidR="00D17C99" w:rsidRPr="00A14A24">
              <w:rPr>
                <w:rFonts w:cs="Arial"/>
              </w:rPr>
              <w:t>2</w:t>
            </w:r>
            <w:r w:rsidR="00021D5E" w:rsidRPr="00A14A24">
              <w:rPr>
                <w:rFonts w:cs="Arial"/>
              </w:rPr>
              <w:t>2</w:t>
            </w:r>
            <w:r w:rsidR="00E2006E">
              <w:rPr>
                <w:rFonts w:cs="Arial"/>
              </w:rPr>
              <w:t xml:space="preserve"> (No. 1)</w:t>
            </w:r>
            <w:r w:rsidR="007D156F" w:rsidRPr="00A14A24">
              <w:rPr>
                <w:rFonts w:cs="Arial"/>
              </w:rPr>
              <w:t xml:space="preserve"> </w:t>
            </w:r>
          </w:p>
        </w:tc>
        <w:tc>
          <w:tcPr>
            <w:tcW w:w="2693" w:type="dxa"/>
            <w:tcMar>
              <w:top w:w="57" w:type="dxa"/>
              <w:bottom w:w="57" w:type="dxa"/>
            </w:tcMar>
          </w:tcPr>
          <w:p w14:paraId="18C35AB8" w14:textId="6E2852B4" w:rsidR="00A51603" w:rsidRPr="00A14A24" w:rsidRDefault="00A51603" w:rsidP="00BB7460">
            <w:pPr>
              <w:pStyle w:val="TableBody"/>
            </w:pPr>
            <w:r w:rsidRPr="00A14A24">
              <w:rPr>
                <w:rFonts w:cs="Arial"/>
              </w:rPr>
              <w:t xml:space="preserve">Subsection 60(1) of the ACMA Act </w:t>
            </w:r>
            <w:r w:rsidR="00E348DC">
              <w:rPr>
                <w:rFonts w:cs="Arial"/>
              </w:rPr>
              <w:t xml:space="preserve">and </w:t>
            </w:r>
            <w:r w:rsidR="001C1B64">
              <w:rPr>
                <w:rFonts w:cs="Arial"/>
              </w:rPr>
              <w:t>sub</w:t>
            </w:r>
            <w:r w:rsidR="00E348DC">
              <w:rPr>
                <w:rFonts w:cs="Arial"/>
              </w:rPr>
              <w:t>section</w:t>
            </w:r>
            <w:r w:rsidR="001C1B64">
              <w:rPr>
                <w:rFonts w:cs="Arial"/>
              </w:rPr>
              <w:t xml:space="preserve"> 106(1) of the </w:t>
            </w:r>
            <w:r w:rsidR="001C1B64" w:rsidRPr="00BA45D0">
              <w:rPr>
                <w:rFonts w:cs="Arial"/>
              </w:rPr>
              <w:t xml:space="preserve">Radiocommunications Act </w:t>
            </w:r>
          </w:p>
        </w:tc>
      </w:tr>
    </w:tbl>
    <w:p w14:paraId="46B273C7" w14:textId="77777777" w:rsidR="00A51603" w:rsidRPr="00A14A24" w:rsidRDefault="00A51603" w:rsidP="00097698">
      <w:pPr>
        <w:pStyle w:val="ACMATableHeader"/>
        <w:numPr>
          <w:ilvl w:val="0"/>
          <w:numId w:val="0"/>
        </w:numPr>
        <w:rPr>
          <w:rFonts w:cs="Arial"/>
        </w:rPr>
      </w:pPr>
    </w:p>
    <w:p w14:paraId="640813BA" w14:textId="77777777" w:rsidR="00504BF3" w:rsidRPr="00A14A24" w:rsidRDefault="00504BF3" w:rsidP="00504BF3">
      <w:pPr>
        <w:pStyle w:val="Heading1"/>
      </w:pPr>
      <w:bookmarkStart w:id="15" w:name="_Toc107236629"/>
      <w:r w:rsidRPr="00A14A24">
        <w:lastRenderedPageBreak/>
        <w:t>3.</w:t>
      </w:r>
      <w:bookmarkStart w:id="16" w:name="_Toc400965218"/>
      <w:r w:rsidRPr="00A14A24">
        <w:tab/>
        <w:t>Cost recovery model</w:t>
      </w:r>
      <w:bookmarkEnd w:id="16"/>
      <w:bookmarkEnd w:id="15"/>
    </w:p>
    <w:p w14:paraId="24E9A402" w14:textId="3BA9C068" w:rsidR="00504BF3" w:rsidRPr="00A14A24" w:rsidRDefault="00504BF3" w:rsidP="00504BF3">
      <w:pPr>
        <w:pStyle w:val="Heading2"/>
      </w:pPr>
      <w:bookmarkStart w:id="17" w:name="_Toc400965219"/>
      <w:bookmarkStart w:id="18" w:name="_Toc107236630"/>
      <w:r w:rsidRPr="00A14A24">
        <w:t>3.1</w:t>
      </w:r>
      <w:r w:rsidRPr="00A14A24">
        <w:tab/>
        <w:t xml:space="preserve">Outputs </w:t>
      </w:r>
      <w:r w:rsidR="00151727" w:rsidRPr="00A14A24">
        <w:t xml:space="preserve">and business processes </w:t>
      </w:r>
      <w:r w:rsidRPr="00A14A24">
        <w:t>of the activity</w:t>
      </w:r>
      <w:bookmarkEnd w:id="17"/>
      <w:bookmarkEnd w:id="18"/>
    </w:p>
    <w:p w14:paraId="216ABFC4" w14:textId="23443BD5" w:rsidR="00567982" w:rsidRPr="00A14A24" w:rsidRDefault="00504BF3" w:rsidP="00AF22C2">
      <w:pPr>
        <w:spacing w:after="80"/>
        <w:rPr>
          <w:rFonts w:cs="Arial"/>
        </w:rPr>
      </w:pPr>
      <w:bookmarkStart w:id="19" w:name="_Hlk100041500"/>
      <w:r w:rsidRPr="00A14A24">
        <w:rPr>
          <w:rFonts w:cs="Arial"/>
        </w:rPr>
        <w:t>Th</w:t>
      </w:r>
      <w:r w:rsidR="00765E54" w:rsidRPr="00A14A24">
        <w:rPr>
          <w:rFonts w:cs="Arial"/>
        </w:rPr>
        <w:t xml:space="preserve">e </w:t>
      </w:r>
      <w:r w:rsidR="00CC4D26" w:rsidRPr="00A14A24">
        <w:rPr>
          <w:rFonts w:cs="Arial"/>
        </w:rPr>
        <w:t xml:space="preserve">ACMA’s </w:t>
      </w:r>
      <w:r w:rsidRPr="00A14A24">
        <w:rPr>
          <w:rFonts w:cs="Arial"/>
        </w:rPr>
        <w:t xml:space="preserve">activities </w:t>
      </w:r>
      <w:r w:rsidR="00D02044" w:rsidRPr="00A14A24">
        <w:rPr>
          <w:rFonts w:cs="Arial"/>
        </w:rPr>
        <w:t xml:space="preserve">for radiocommunications, telecommunications and broadcasting services </w:t>
      </w:r>
      <w:r w:rsidR="00D17C99" w:rsidRPr="00A14A24">
        <w:rPr>
          <w:rFonts w:cs="Arial"/>
        </w:rPr>
        <w:t>that are subject to charging arrangement</w:t>
      </w:r>
      <w:r w:rsidR="00B936A1" w:rsidRPr="00A14A24">
        <w:rPr>
          <w:rFonts w:cs="Arial"/>
        </w:rPr>
        <w:t>s</w:t>
      </w:r>
      <w:r w:rsidR="00D17C99" w:rsidRPr="00A14A24">
        <w:rPr>
          <w:rFonts w:cs="Arial"/>
        </w:rPr>
        <w:t xml:space="preserve"> </w:t>
      </w:r>
      <w:r w:rsidR="00765E54" w:rsidRPr="00A14A24">
        <w:rPr>
          <w:rFonts w:cs="Arial"/>
        </w:rPr>
        <w:t xml:space="preserve">are outlined </w:t>
      </w:r>
      <w:r w:rsidRPr="00A14A24">
        <w:rPr>
          <w:rFonts w:cs="Arial"/>
        </w:rPr>
        <w:t>in Attachment A</w:t>
      </w:r>
      <w:r w:rsidR="00937348" w:rsidRPr="00A14A24">
        <w:rPr>
          <w:rFonts w:cs="Arial"/>
        </w:rPr>
        <w:t xml:space="preserve">, </w:t>
      </w:r>
      <w:r w:rsidR="00A525ED" w:rsidRPr="00A14A24">
        <w:rPr>
          <w:rFonts w:cs="Arial"/>
        </w:rPr>
        <w:t xml:space="preserve">which provides the following </w:t>
      </w:r>
      <w:r w:rsidR="00567982" w:rsidRPr="00A14A24">
        <w:rPr>
          <w:rFonts w:cs="Arial"/>
        </w:rPr>
        <w:t>information</w:t>
      </w:r>
      <w:r w:rsidR="00A525ED" w:rsidRPr="00A14A24">
        <w:rPr>
          <w:rFonts w:cs="Arial"/>
        </w:rPr>
        <w:t>:</w:t>
      </w:r>
    </w:p>
    <w:bookmarkEnd w:id="19"/>
    <w:p w14:paraId="174B886A" w14:textId="6255E0B0" w:rsidR="00567982" w:rsidRPr="00A14A24" w:rsidRDefault="00567982" w:rsidP="00695CBC">
      <w:pPr>
        <w:pStyle w:val="ListParagraph"/>
        <w:numPr>
          <w:ilvl w:val="0"/>
          <w:numId w:val="44"/>
        </w:numPr>
        <w:spacing w:after="80"/>
        <w:ind w:left="357" w:hanging="357"/>
        <w:contextualSpacing w:val="0"/>
        <w:rPr>
          <w:rFonts w:cs="Arial"/>
        </w:rPr>
      </w:pPr>
      <w:r w:rsidRPr="00A14A24">
        <w:rPr>
          <w:rFonts w:cs="Arial"/>
        </w:rPr>
        <w:t>the current and proposed fees</w:t>
      </w:r>
    </w:p>
    <w:p w14:paraId="47BD058D" w14:textId="5DAA5E70" w:rsidR="00567982" w:rsidRPr="00A14A24" w:rsidRDefault="00567982" w:rsidP="00695CBC">
      <w:pPr>
        <w:pStyle w:val="ListParagraph"/>
        <w:numPr>
          <w:ilvl w:val="0"/>
          <w:numId w:val="44"/>
        </w:numPr>
        <w:spacing w:after="80"/>
        <w:ind w:left="357" w:hanging="357"/>
        <w:contextualSpacing w:val="0"/>
        <w:rPr>
          <w:rFonts w:cs="Arial"/>
        </w:rPr>
      </w:pPr>
      <w:r w:rsidRPr="00A14A24">
        <w:rPr>
          <w:rFonts w:cs="Arial"/>
        </w:rPr>
        <w:t>relevant descriptions (current and proposed)</w:t>
      </w:r>
    </w:p>
    <w:p w14:paraId="398AD128" w14:textId="211FA89B" w:rsidR="00567982" w:rsidRPr="00A14A24" w:rsidRDefault="00567982" w:rsidP="00695CBC">
      <w:pPr>
        <w:pStyle w:val="ListParagraph"/>
        <w:numPr>
          <w:ilvl w:val="0"/>
          <w:numId w:val="44"/>
        </w:numPr>
        <w:spacing w:after="80"/>
        <w:ind w:left="357" w:hanging="357"/>
        <w:contextualSpacing w:val="0"/>
        <w:rPr>
          <w:rFonts w:cs="Arial"/>
        </w:rPr>
      </w:pPr>
      <w:r w:rsidRPr="00A14A24">
        <w:rPr>
          <w:rFonts w:cs="Arial"/>
        </w:rPr>
        <w:t>percentage of variations</w:t>
      </w:r>
    </w:p>
    <w:p w14:paraId="1D86CAB1" w14:textId="450E0CAF" w:rsidR="00567982" w:rsidRPr="00A14A24" w:rsidRDefault="00567982" w:rsidP="00695CBC">
      <w:pPr>
        <w:pStyle w:val="ListParagraph"/>
        <w:numPr>
          <w:ilvl w:val="0"/>
          <w:numId w:val="44"/>
        </w:numPr>
        <w:spacing w:after="80"/>
        <w:ind w:left="357" w:hanging="357"/>
        <w:contextualSpacing w:val="0"/>
        <w:rPr>
          <w:rFonts w:cs="Arial"/>
        </w:rPr>
      </w:pPr>
      <w:r w:rsidRPr="00A14A24">
        <w:rPr>
          <w:rFonts w:cs="Arial"/>
        </w:rPr>
        <w:t>explanations for variations</w:t>
      </w:r>
    </w:p>
    <w:p w14:paraId="049D3572" w14:textId="53D43FFB" w:rsidR="00567982" w:rsidRPr="00A14A24" w:rsidRDefault="00567982" w:rsidP="00695CBC">
      <w:pPr>
        <w:pStyle w:val="ListParagraph"/>
        <w:numPr>
          <w:ilvl w:val="0"/>
          <w:numId w:val="44"/>
        </w:numPr>
        <w:ind w:left="357" w:hanging="357"/>
        <w:contextualSpacing w:val="0"/>
        <w:rPr>
          <w:rFonts w:cs="Arial"/>
        </w:rPr>
      </w:pPr>
      <w:r w:rsidRPr="00A14A24">
        <w:rPr>
          <w:rFonts w:cs="Arial"/>
        </w:rPr>
        <w:t>details of deleted and new activities.</w:t>
      </w:r>
    </w:p>
    <w:p w14:paraId="10A752D5" w14:textId="6A19958C" w:rsidR="007D156F" w:rsidRPr="00A14A24" w:rsidRDefault="007D156F" w:rsidP="00A14A24">
      <w:pPr>
        <w:rPr>
          <w:rFonts w:cs="Arial"/>
        </w:rPr>
      </w:pPr>
      <w:r w:rsidRPr="00A14A24">
        <w:rPr>
          <w:rFonts w:cs="Arial"/>
        </w:rPr>
        <w:t>In some cases, the description for a certain activity may have been amended to better reflect the service being offered. These changes are set out in Attachment A in the column headed ‘Proposed description’ for comparison.</w:t>
      </w:r>
    </w:p>
    <w:p w14:paraId="24DEDF3F" w14:textId="2E21AED9" w:rsidR="0064154C" w:rsidRPr="00A14A24" w:rsidRDefault="00604B4A" w:rsidP="00695CBC">
      <w:pPr>
        <w:spacing w:after="80"/>
        <w:rPr>
          <w:rFonts w:cs="Arial"/>
        </w:rPr>
      </w:pPr>
      <w:bookmarkStart w:id="20" w:name="_Hlk100041529"/>
      <w:r>
        <w:rPr>
          <w:rFonts w:cs="Arial"/>
        </w:rPr>
        <w:t>For reference, t</w:t>
      </w:r>
      <w:r w:rsidR="0064154C" w:rsidRPr="00A14A24">
        <w:rPr>
          <w:rFonts w:cs="Arial"/>
        </w:rPr>
        <w:t xml:space="preserve">he </w:t>
      </w:r>
      <w:r w:rsidR="00CC4D26" w:rsidRPr="00A14A24">
        <w:rPr>
          <w:rFonts w:cs="Arial"/>
        </w:rPr>
        <w:t xml:space="preserve">following </w:t>
      </w:r>
      <w:r w:rsidR="0064154C" w:rsidRPr="00A14A24">
        <w:rPr>
          <w:rFonts w:cs="Arial"/>
        </w:rPr>
        <w:t xml:space="preserve">draft determinations for the proposed fees </w:t>
      </w:r>
      <w:r w:rsidR="00CC4D26" w:rsidRPr="00A14A24">
        <w:rPr>
          <w:rFonts w:cs="Arial"/>
        </w:rPr>
        <w:t xml:space="preserve">are </w:t>
      </w:r>
      <w:r>
        <w:rPr>
          <w:rFonts w:cs="Arial"/>
        </w:rPr>
        <w:t>available to download from the landing page of this CRIS</w:t>
      </w:r>
      <w:r w:rsidR="00CC4D26" w:rsidRPr="00A14A24">
        <w:rPr>
          <w:rFonts w:cs="Arial"/>
        </w:rPr>
        <w:t>:</w:t>
      </w:r>
    </w:p>
    <w:bookmarkEnd w:id="20"/>
    <w:p w14:paraId="6232B03F" w14:textId="21A1462E" w:rsidR="00CC4D26" w:rsidRPr="00A14A24" w:rsidRDefault="00E079DB" w:rsidP="00695CBC">
      <w:pPr>
        <w:pStyle w:val="ListParagraph"/>
        <w:numPr>
          <w:ilvl w:val="0"/>
          <w:numId w:val="46"/>
        </w:numPr>
        <w:spacing w:after="80"/>
        <w:contextualSpacing w:val="0"/>
        <w:rPr>
          <w:rFonts w:cs="Arial"/>
        </w:rPr>
      </w:pPr>
      <w:r>
        <w:rPr>
          <w:rFonts w:cs="Arial"/>
        </w:rPr>
        <w:t>D</w:t>
      </w:r>
      <w:r w:rsidR="00CC4D26" w:rsidRPr="00A14A24">
        <w:rPr>
          <w:rFonts w:cs="Arial"/>
        </w:rPr>
        <w:t xml:space="preserve">raft </w:t>
      </w:r>
      <w:r w:rsidR="003621DA">
        <w:rPr>
          <w:rFonts w:cs="Arial"/>
        </w:rPr>
        <w:t>Radiocommunications (Charges) Determination 2022 (</w:t>
      </w:r>
      <w:proofErr w:type="spellStart"/>
      <w:r w:rsidR="003621DA" w:rsidRPr="00AF22C2">
        <w:rPr>
          <w:rFonts w:cs="Arial"/>
          <w:b/>
          <w:bCs/>
        </w:rPr>
        <w:t>R</w:t>
      </w:r>
      <w:r w:rsidR="007D156F" w:rsidRPr="00AF22C2">
        <w:rPr>
          <w:rFonts w:cs="Arial"/>
          <w:b/>
          <w:bCs/>
        </w:rPr>
        <w:t>a</w:t>
      </w:r>
      <w:r w:rsidR="00CC4D26" w:rsidRPr="00AF22C2">
        <w:rPr>
          <w:rFonts w:cs="Arial"/>
          <w:b/>
          <w:bCs/>
        </w:rPr>
        <w:t>d</w:t>
      </w:r>
      <w:r w:rsidR="007D156F" w:rsidRPr="00AF22C2">
        <w:rPr>
          <w:rFonts w:cs="Arial"/>
          <w:b/>
          <w:bCs/>
        </w:rPr>
        <w:t>com</w:t>
      </w:r>
      <w:proofErr w:type="spellEnd"/>
      <w:r w:rsidR="00CC4D26" w:rsidRPr="00AF22C2">
        <w:rPr>
          <w:rFonts w:cs="Arial"/>
          <w:b/>
          <w:bCs/>
        </w:rPr>
        <w:t xml:space="preserve"> </w:t>
      </w:r>
      <w:r w:rsidR="003621DA" w:rsidRPr="00AF22C2">
        <w:rPr>
          <w:rFonts w:cs="Arial"/>
          <w:b/>
          <w:bCs/>
        </w:rPr>
        <w:t>D</w:t>
      </w:r>
      <w:r w:rsidR="00CC4D26" w:rsidRPr="00AF22C2">
        <w:rPr>
          <w:rFonts w:cs="Arial"/>
          <w:b/>
          <w:bCs/>
        </w:rPr>
        <w:t>etermination</w:t>
      </w:r>
      <w:r w:rsidR="003621DA">
        <w:rPr>
          <w:rFonts w:cs="Arial"/>
        </w:rPr>
        <w:t>)</w:t>
      </w:r>
    </w:p>
    <w:p w14:paraId="0EFD5EC8" w14:textId="16E3254B" w:rsidR="007D156F" w:rsidRPr="00A14A24" w:rsidRDefault="00E079DB" w:rsidP="00695CBC">
      <w:pPr>
        <w:pStyle w:val="ListParagraph"/>
        <w:numPr>
          <w:ilvl w:val="0"/>
          <w:numId w:val="46"/>
        </w:numPr>
        <w:spacing w:after="80"/>
        <w:contextualSpacing w:val="0"/>
        <w:rPr>
          <w:rFonts w:cs="Arial"/>
        </w:rPr>
      </w:pPr>
      <w:r>
        <w:rPr>
          <w:rFonts w:cs="Arial"/>
        </w:rPr>
        <w:t>D</w:t>
      </w:r>
      <w:r w:rsidR="00BD68C0">
        <w:rPr>
          <w:rFonts w:cs="Arial"/>
        </w:rPr>
        <w:t>r</w:t>
      </w:r>
      <w:r w:rsidR="00CC4D26" w:rsidRPr="00A14A24">
        <w:rPr>
          <w:rFonts w:cs="Arial"/>
        </w:rPr>
        <w:t xml:space="preserve">aft </w:t>
      </w:r>
      <w:r w:rsidR="003621DA">
        <w:rPr>
          <w:rFonts w:cs="Arial"/>
        </w:rPr>
        <w:t>Radiocommunications (Digital Radio Multiplex Transmitter Licence – Application Fee) Determination 2022 (</w:t>
      </w:r>
      <w:r w:rsidR="003621DA" w:rsidRPr="00AF22C2">
        <w:rPr>
          <w:rFonts w:cs="Arial"/>
          <w:b/>
          <w:bCs/>
        </w:rPr>
        <w:t>R</w:t>
      </w:r>
      <w:r w:rsidR="007D156F" w:rsidRPr="00AF22C2">
        <w:rPr>
          <w:rFonts w:cs="Arial"/>
          <w:b/>
          <w:bCs/>
        </w:rPr>
        <w:t xml:space="preserve">adio </w:t>
      </w:r>
      <w:r w:rsidR="003621DA" w:rsidRPr="00AF22C2">
        <w:rPr>
          <w:rFonts w:cs="Arial"/>
          <w:b/>
          <w:bCs/>
        </w:rPr>
        <w:t>M</w:t>
      </w:r>
      <w:r w:rsidR="007D156F" w:rsidRPr="00AF22C2">
        <w:rPr>
          <w:rFonts w:cs="Arial"/>
          <w:b/>
          <w:bCs/>
        </w:rPr>
        <w:t xml:space="preserve">ultiplex </w:t>
      </w:r>
      <w:r w:rsidR="003621DA" w:rsidRPr="00AF22C2">
        <w:rPr>
          <w:rFonts w:cs="Arial"/>
          <w:b/>
          <w:bCs/>
        </w:rPr>
        <w:t>D</w:t>
      </w:r>
      <w:r w:rsidR="007D156F" w:rsidRPr="00AF22C2">
        <w:rPr>
          <w:rFonts w:cs="Arial"/>
          <w:b/>
          <w:bCs/>
        </w:rPr>
        <w:t>etermination</w:t>
      </w:r>
      <w:r w:rsidR="003621DA">
        <w:rPr>
          <w:rFonts w:cs="Arial"/>
        </w:rPr>
        <w:t>)</w:t>
      </w:r>
    </w:p>
    <w:p w14:paraId="5C253BC5" w14:textId="04C1AEB0" w:rsidR="00CC4D26" w:rsidRPr="00A14A24" w:rsidRDefault="00E079DB" w:rsidP="00695CBC">
      <w:pPr>
        <w:pStyle w:val="ListParagraph"/>
        <w:numPr>
          <w:ilvl w:val="0"/>
          <w:numId w:val="46"/>
        </w:numPr>
        <w:spacing w:after="80"/>
        <w:contextualSpacing w:val="0"/>
        <w:rPr>
          <w:rFonts w:cs="Arial"/>
        </w:rPr>
      </w:pPr>
      <w:r>
        <w:rPr>
          <w:rFonts w:cs="Arial"/>
        </w:rPr>
        <w:t>D</w:t>
      </w:r>
      <w:r w:rsidR="00CC4D26" w:rsidRPr="00A14A24">
        <w:rPr>
          <w:rFonts w:cs="Arial"/>
        </w:rPr>
        <w:t>raft</w:t>
      </w:r>
      <w:r w:rsidR="003621DA">
        <w:rPr>
          <w:rFonts w:cs="Arial"/>
        </w:rPr>
        <w:t xml:space="preserve"> Telecommunications (Charges) Determination 2022 (</w:t>
      </w:r>
      <w:r w:rsidR="003621DA" w:rsidRPr="00AF22C2">
        <w:rPr>
          <w:rFonts w:cs="Arial"/>
          <w:b/>
          <w:bCs/>
        </w:rPr>
        <w:t>T</w:t>
      </w:r>
      <w:r w:rsidR="00CC4D26" w:rsidRPr="00AF22C2">
        <w:rPr>
          <w:rFonts w:cs="Arial"/>
          <w:b/>
          <w:bCs/>
        </w:rPr>
        <w:t>elco</w:t>
      </w:r>
      <w:r w:rsidR="007D156F" w:rsidRPr="00AF22C2">
        <w:rPr>
          <w:rFonts w:cs="Arial"/>
          <w:b/>
          <w:bCs/>
        </w:rPr>
        <w:t xml:space="preserve"> </w:t>
      </w:r>
      <w:r w:rsidR="003621DA" w:rsidRPr="00AF22C2">
        <w:rPr>
          <w:rFonts w:cs="Arial"/>
          <w:b/>
          <w:bCs/>
        </w:rPr>
        <w:t>D</w:t>
      </w:r>
      <w:r w:rsidR="007D156F" w:rsidRPr="00AF22C2">
        <w:rPr>
          <w:rFonts w:cs="Arial"/>
          <w:b/>
          <w:bCs/>
        </w:rPr>
        <w:t>etermination</w:t>
      </w:r>
      <w:r w:rsidR="003621DA">
        <w:rPr>
          <w:rFonts w:cs="Arial"/>
        </w:rPr>
        <w:t>)</w:t>
      </w:r>
    </w:p>
    <w:p w14:paraId="1C2DD204" w14:textId="67424A14" w:rsidR="00CC4D26" w:rsidRPr="00A14A24" w:rsidRDefault="00E079DB" w:rsidP="00695CBC">
      <w:pPr>
        <w:pStyle w:val="ListParagraph"/>
        <w:numPr>
          <w:ilvl w:val="0"/>
          <w:numId w:val="46"/>
        </w:numPr>
        <w:spacing w:after="80"/>
        <w:contextualSpacing w:val="0"/>
        <w:rPr>
          <w:rFonts w:cs="Arial"/>
        </w:rPr>
      </w:pPr>
      <w:r>
        <w:rPr>
          <w:rFonts w:cs="Arial"/>
        </w:rPr>
        <w:t>D</w:t>
      </w:r>
      <w:r w:rsidR="00CC4D26" w:rsidRPr="00A14A24">
        <w:rPr>
          <w:rFonts w:cs="Arial"/>
        </w:rPr>
        <w:t xml:space="preserve">raft </w:t>
      </w:r>
      <w:r w:rsidR="003621DA">
        <w:rPr>
          <w:rFonts w:cs="Arial"/>
        </w:rPr>
        <w:t>Telecommunications (Carrier Licence Charges) (Application) Determination 2022</w:t>
      </w:r>
      <w:r w:rsidR="003621DA" w:rsidRPr="00A14A24">
        <w:rPr>
          <w:rFonts w:cs="Arial"/>
        </w:rPr>
        <w:t xml:space="preserve"> </w:t>
      </w:r>
      <w:r w:rsidR="003621DA">
        <w:rPr>
          <w:rFonts w:cs="Arial"/>
        </w:rPr>
        <w:t>(</w:t>
      </w:r>
      <w:r w:rsidR="003621DA" w:rsidRPr="00AF22C2">
        <w:rPr>
          <w:rFonts w:cs="Arial"/>
          <w:b/>
          <w:bCs/>
        </w:rPr>
        <w:t>T</w:t>
      </w:r>
      <w:r w:rsidR="00CC4D26" w:rsidRPr="00AF22C2">
        <w:rPr>
          <w:rFonts w:cs="Arial"/>
          <w:b/>
          <w:bCs/>
        </w:rPr>
        <w:t>elco</w:t>
      </w:r>
      <w:r w:rsidR="007D156F" w:rsidRPr="00AF22C2">
        <w:rPr>
          <w:rFonts w:cs="Arial"/>
          <w:b/>
          <w:bCs/>
        </w:rPr>
        <w:t xml:space="preserve"> </w:t>
      </w:r>
      <w:r w:rsidR="003621DA" w:rsidRPr="00AF22C2">
        <w:rPr>
          <w:rFonts w:cs="Arial"/>
          <w:b/>
          <w:bCs/>
        </w:rPr>
        <w:t>C</w:t>
      </w:r>
      <w:r w:rsidR="007D156F" w:rsidRPr="00AF22C2">
        <w:rPr>
          <w:rFonts w:cs="Arial"/>
          <w:b/>
          <w:bCs/>
        </w:rPr>
        <w:t xml:space="preserve">arrier </w:t>
      </w:r>
      <w:r w:rsidR="003621DA" w:rsidRPr="00AF22C2">
        <w:rPr>
          <w:rFonts w:cs="Arial"/>
          <w:b/>
          <w:bCs/>
        </w:rPr>
        <w:t>L</w:t>
      </w:r>
      <w:r w:rsidR="007D156F" w:rsidRPr="00AF22C2">
        <w:rPr>
          <w:rFonts w:cs="Arial"/>
          <w:b/>
          <w:bCs/>
        </w:rPr>
        <w:t xml:space="preserve">icence </w:t>
      </w:r>
      <w:r w:rsidR="003621DA" w:rsidRPr="00AF22C2">
        <w:rPr>
          <w:rFonts w:cs="Arial"/>
          <w:b/>
          <w:bCs/>
        </w:rPr>
        <w:t>D</w:t>
      </w:r>
      <w:r w:rsidR="007D156F" w:rsidRPr="00AF22C2">
        <w:rPr>
          <w:rFonts w:cs="Arial"/>
          <w:b/>
          <w:bCs/>
        </w:rPr>
        <w:t>etermination</w:t>
      </w:r>
      <w:r w:rsidR="003621DA">
        <w:rPr>
          <w:rFonts w:cs="Arial"/>
        </w:rPr>
        <w:t>)</w:t>
      </w:r>
    </w:p>
    <w:p w14:paraId="2846F024" w14:textId="077CA108" w:rsidR="00CC4D26" w:rsidRPr="00A14A24" w:rsidRDefault="00E079DB" w:rsidP="00A14A24">
      <w:pPr>
        <w:pStyle w:val="ListParagraph"/>
        <w:numPr>
          <w:ilvl w:val="0"/>
          <w:numId w:val="46"/>
        </w:numPr>
        <w:rPr>
          <w:rFonts w:cs="Arial"/>
        </w:rPr>
      </w:pPr>
      <w:r>
        <w:rPr>
          <w:rFonts w:cs="Arial"/>
        </w:rPr>
        <w:t>D</w:t>
      </w:r>
      <w:r w:rsidR="00CC4D26" w:rsidRPr="00A14A24">
        <w:rPr>
          <w:rFonts w:cs="Arial"/>
        </w:rPr>
        <w:t xml:space="preserve">raft </w:t>
      </w:r>
      <w:r w:rsidR="003621DA">
        <w:rPr>
          <w:rFonts w:cs="Arial"/>
        </w:rPr>
        <w:t xml:space="preserve">Australian Communications and Media Authority (Broadcasting and Radiocommunications Charges) Legislation Amendment Determination </w:t>
      </w:r>
      <w:r w:rsidR="000D7F72">
        <w:rPr>
          <w:rFonts w:cs="Arial"/>
        </w:rPr>
        <w:t xml:space="preserve">2022 </w:t>
      </w:r>
      <w:r w:rsidR="003621DA">
        <w:rPr>
          <w:rFonts w:cs="Arial"/>
        </w:rPr>
        <w:t>(</w:t>
      </w:r>
      <w:r w:rsidR="00CC7BCC" w:rsidRPr="00AF22C2">
        <w:rPr>
          <w:rFonts w:cs="Arial"/>
          <w:b/>
          <w:bCs/>
        </w:rPr>
        <w:t>B</w:t>
      </w:r>
      <w:r w:rsidR="00CC4D26" w:rsidRPr="00AF22C2">
        <w:rPr>
          <w:rFonts w:cs="Arial"/>
          <w:b/>
          <w:bCs/>
        </w:rPr>
        <w:t>roadc</w:t>
      </w:r>
      <w:r w:rsidR="00D02044" w:rsidRPr="00AF22C2">
        <w:rPr>
          <w:rFonts w:cs="Arial"/>
          <w:b/>
          <w:bCs/>
        </w:rPr>
        <w:t>a</w:t>
      </w:r>
      <w:r w:rsidR="00CC4D26" w:rsidRPr="00AF22C2">
        <w:rPr>
          <w:rFonts w:cs="Arial"/>
          <w:b/>
          <w:bCs/>
        </w:rPr>
        <w:t>sting</w:t>
      </w:r>
      <w:r w:rsidR="007D156F" w:rsidRPr="00AF22C2">
        <w:rPr>
          <w:rFonts w:cs="Arial"/>
          <w:b/>
          <w:bCs/>
        </w:rPr>
        <w:t xml:space="preserve"> </w:t>
      </w:r>
      <w:r w:rsidR="00CC7BCC" w:rsidRPr="00AF22C2">
        <w:rPr>
          <w:rFonts w:cs="Arial"/>
          <w:b/>
          <w:bCs/>
        </w:rPr>
        <w:t>D</w:t>
      </w:r>
      <w:r w:rsidR="007D156F" w:rsidRPr="00AF22C2">
        <w:rPr>
          <w:rFonts w:cs="Arial"/>
          <w:b/>
          <w:bCs/>
        </w:rPr>
        <w:t>etermination</w:t>
      </w:r>
      <w:r w:rsidR="003621DA">
        <w:rPr>
          <w:rFonts w:cs="Arial"/>
        </w:rPr>
        <w:t>)</w:t>
      </w:r>
      <w:r w:rsidR="00492B79">
        <w:rPr>
          <w:rFonts w:cs="Arial"/>
        </w:rPr>
        <w:t>.</w:t>
      </w:r>
    </w:p>
    <w:p w14:paraId="0036A552" w14:textId="77777777" w:rsidR="00567982" w:rsidRPr="00A14A24" w:rsidRDefault="00567982" w:rsidP="00A14A24">
      <w:pPr>
        <w:pStyle w:val="Heading3"/>
      </w:pPr>
      <w:bookmarkStart w:id="21" w:name="_Toc107236631"/>
      <w:r w:rsidRPr="00A14A24">
        <w:t>3.1.1</w:t>
      </w:r>
      <w:r w:rsidRPr="00A14A24">
        <w:tab/>
        <w:t>Radiocommunications regulation, planning and licensing</w:t>
      </w:r>
      <w:bookmarkEnd w:id="21"/>
      <w:r w:rsidRPr="00A14A24">
        <w:t xml:space="preserve"> </w:t>
      </w:r>
    </w:p>
    <w:p w14:paraId="353BDF11" w14:textId="016DFF01" w:rsidR="00504BF3" w:rsidRPr="00A14A24" w:rsidRDefault="00567982" w:rsidP="00504BF3">
      <w:pPr>
        <w:rPr>
          <w:rFonts w:cs="Arial"/>
        </w:rPr>
      </w:pPr>
      <w:r w:rsidRPr="00A14A24">
        <w:rPr>
          <w:rFonts w:cs="Arial"/>
        </w:rPr>
        <w:t xml:space="preserve">The </w:t>
      </w:r>
      <w:r w:rsidR="00297F8F">
        <w:rPr>
          <w:rFonts w:cs="Arial"/>
        </w:rPr>
        <w:t xml:space="preserve">draft </w:t>
      </w:r>
      <w:proofErr w:type="spellStart"/>
      <w:r w:rsidR="00CC7BCC">
        <w:rPr>
          <w:rFonts w:cs="Arial"/>
        </w:rPr>
        <w:t>R</w:t>
      </w:r>
      <w:r w:rsidR="00297F8F">
        <w:rPr>
          <w:rFonts w:cs="Arial"/>
        </w:rPr>
        <w:t>adcom</w:t>
      </w:r>
      <w:proofErr w:type="spellEnd"/>
      <w:r w:rsidR="00297F8F">
        <w:rPr>
          <w:rFonts w:cs="Arial"/>
        </w:rPr>
        <w:t xml:space="preserve"> </w:t>
      </w:r>
      <w:r w:rsidR="00CC7BCC">
        <w:rPr>
          <w:rFonts w:cs="Arial"/>
        </w:rPr>
        <w:t>D</w:t>
      </w:r>
      <w:r w:rsidR="00297F8F">
        <w:rPr>
          <w:rFonts w:cs="Arial"/>
        </w:rPr>
        <w:t xml:space="preserve">etermination </w:t>
      </w:r>
      <w:r w:rsidR="000B4C62">
        <w:rPr>
          <w:rFonts w:cs="Arial"/>
        </w:rPr>
        <w:t xml:space="preserve">specifies the charges for a range of </w:t>
      </w:r>
      <w:r w:rsidRPr="00A14A24">
        <w:rPr>
          <w:rFonts w:cs="Arial"/>
        </w:rPr>
        <w:t>radiocommunications activities</w:t>
      </w:r>
      <w:r w:rsidR="000B4C62">
        <w:rPr>
          <w:rFonts w:cs="Arial"/>
        </w:rPr>
        <w:t xml:space="preserve">, </w:t>
      </w:r>
      <w:r w:rsidRPr="00A14A24">
        <w:rPr>
          <w:rFonts w:cs="Arial"/>
        </w:rPr>
        <w:t xml:space="preserve">which are grouped under the following </w:t>
      </w:r>
      <w:r w:rsidR="00D02044" w:rsidRPr="00A14A24">
        <w:rPr>
          <w:rFonts w:cs="Arial"/>
        </w:rPr>
        <w:t xml:space="preserve">output </w:t>
      </w:r>
      <w:r w:rsidRPr="00A14A24">
        <w:rPr>
          <w:rFonts w:cs="Arial"/>
        </w:rPr>
        <w:t>categories</w:t>
      </w:r>
      <w:r w:rsidR="00464E12">
        <w:rPr>
          <w:rFonts w:cs="Arial"/>
        </w:rPr>
        <w:t>.</w:t>
      </w:r>
      <w:r w:rsidR="00765E54" w:rsidRPr="00A14A24">
        <w:rPr>
          <w:rFonts w:cs="Arial"/>
        </w:rPr>
        <w:t xml:space="preserve"> </w:t>
      </w:r>
    </w:p>
    <w:p w14:paraId="54E96F62" w14:textId="73DC6C80" w:rsidR="00504BF3" w:rsidRPr="00A14A24" w:rsidRDefault="00504BF3" w:rsidP="0034483B">
      <w:pPr>
        <w:pStyle w:val="Bodysubheader0"/>
      </w:pPr>
      <w:r w:rsidRPr="00A14A24">
        <w:t>Issue, transfer and renewal of radiocommunications licences</w:t>
      </w:r>
    </w:p>
    <w:p w14:paraId="1A62E523" w14:textId="6A3B71F8" w:rsidR="00504BF3" w:rsidRPr="00A14A24" w:rsidRDefault="00A525ED" w:rsidP="00504BF3">
      <w:pPr>
        <w:spacing w:after="80"/>
        <w:rPr>
          <w:rFonts w:cs="Arial"/>
        </w:rPr>
      </w:pPr>
      <w:r w:rsidRPr="00A14A24">
        <w:rPr>
          <w:rFonts w:cs="Arial"/>
        </w:rPr>
        <w:t xml:space="preserve">The </w:t>
      </w:r>
      <w:r w:rsidR="00504BF3" w:rsidRPr="00A14A24">
        <w:rPr>
          <w:rFonts w:cs="Arial"/>
        </w:rPr>
        <w:t xml:space="preserve">ACMA allocates or assigns access to radiofrequency spectrum through one of </w:t>
      </w:r>
      <w:r w:rsidR="000A600A">
        <w:rPr>
          <w:rFonts w:cs="Arial"/>
        </w:rPr>
        <w:t>3</w:t>
      </w:r>
      <w:r w:rsidR="000A600A" w:rsidRPr="00A14A24">
        <w:rPr>
          <w:rFonts w:cs="Arial"/>
        </w:rPr>
        <w:t xml:space="preserve"> </w:t>
      </w:r>
      <w:r w:rsidR="00504BF3" w:rsidRPr="00A14A24">
        <w:rPr>
          <w:rFonts w:cs="Arial"/>
        </w:rPr>
        <w:t>types of licences:</w:t>
      </w:r>
    </w:p>
    <w:p w14:paraId="5EFD1DB8" w14:textId="77777777" w:rsidR="00504BF3" w:rsidRPr="00A14A24" w:rsidRDefault="00504BF3" w:rsidP="00567982">
      <w:pPr>
        <w:pStyle w:val="ListBullet"/>
      </w:pPr>
      <w:r w:rsidRPr="00A14A24">
        <w:t>apparatus licence</w:t>
      </w:r>
    </w:p>
    <w:p w14:paraId="2F6A09EA" w14:textId="77777777" w:rsidR="00504BF3" w:rsidRPr="00A14A24" w:rsidRDefault="00504BF3" w:rsidP="00567982">
      <w:pPr>
        <w:pStyle w:val="ListBullet"/>
      </w:pPr>
      <w:r w:rsidRPr="00A14A24">
        <w:t>spectrum licence</w:t>
      </w:r>
    </w:p>
    <w:p w14:paraId="120B2955" w14:textId="34814E93" w:rsidR="00504BF3" w:rsidRDefault="00504BF3" w:rsidP="00567982">
      <w:pPr>
        <w:pStyle w:val="ListBulletLast"/>
      </w:pPr>
      <w:r w:rsidRPr="00A14A24">
        <w:t>class licence.</w:t>
      </w:r>
    </w:p>
    <w:p w14:paraId="5FB0294E" w14:textId="06F703AF" w:rsidR="00575ED7" w:rsidRDefault="00575ED7">
      <w:pPr>
        <w:pStyle w:val="ListBulletLast"/>
        <w:numPr>
          <w:ilvl w:val="0"/>
          <w:numId w:val="0"/>
        </w:numPr>
      </w:pPr>
      <w:r>
        <w:t xml:space="preserve">The draft </w:t>
      </w:r>
      <w:proofErr w:type="spellStart"/>
      <w:r w:rsidR="00CC7BCC">
        <w:t>R</w:t>
      </w:r>
      <w:r>
        <w:t>adcom</w:t>
      </w:r>
      <w:proofErr w:type="spellEnd"/>
      <w:r>
        <w:t xml:space="preserve"> </w:t>
      </w:r>
      <w:r w:rsidR="00CC7BCC">
        <w:t>D</w:t>
      </w:r>
      <w:r>
        <w:t xml:space="preserve">etermination includes charges for the issue, renewal or variation of apparatus licences and charges associated with spectrum licences. </w:t>
      </w:r>
    </w:p>
    <w:p w14:paraId="0673BC1D" w14:textId="44761F3C" w:rsidR="00575ED7" w:rsidRPr="00A14A24" w:rsidRDefault="00575ED7" w:rsidP="00575ED7">
      <w:pPr>
        <w:rPr>
          <w:rFonts w:cs="Arial"/>
        </w:rPr>
      </w:pPr>
      <w:r w:rsidRPr="00A14A24">
        <w:rPr>
          <w:rFonts w:cs="Arial"/>
        </w:rPr>
        <w:t xml:space="preserve">Class licences are essentially issued to authorise the operation of </w:t>
      </w:r>
      <w:r w:rsidR="00AC1D52">
        <w:rPr>
          <w:rFonts w:cs="Arial"/>
        </w:rPr>
        <w:t>r</w:t>
      </w:r>
      <w:r w:rsidRPr="00A14A24">
        <w:rPr>
          <w:rFonts w:cs="Arial"/>
        </w:rPr>
        <w:t xml:space="preserve">adiocommunications devices with low interference potential. Devices that are currently subject to class licensing in Australia include mobile phone handsets, cordless telephones and a range of other low-power devices, such as garage door </w:t>
      </w:r>
      <w:r w:rsidRPr="00A14A24">
        <w:rPr>
          <w:rFonts w:cs="Arial"/>
        </w:rPr>
        <w:lastRenderedPageBreak/>
        <w:t xml:space="preserve">openers and wireless identification tags. </w:t>
      </w:r>
      <w:r w:rsidR="000A600A">
        <w:rPr>
          <w:rFonts w:cs="Arial"/>
        </w:rPr>
        <w:t>Our</w:t>
      </w:r>
      <w:r w:rsidRPr="00A14A24">
        <w:rPr>
          <w:rFonts w:cs="Arial"/>
        </w:rPr>
        <w:t xml:space="preserve"> class licensing arrangements provide permission for each operator of such equipment to operate the equipment, without the need to obtain an individual licence. Accordingly, class licences are excluded from cost recovery arrangements.</w:t>
      </w:r>
    </w:p>
    <w:p w14:paraId="2BCBCC5C" w14:textId="09D7DEFD" w:rsidR="00ED5C5C" w:rsidRPr="00A14A24" w:rsidRDefault="00504BF3" w:rsidP="00AF22C2">
      <w:pPr>
        <w:keepNext/>
        <w:keepLines/>
      </w:pPr>
      <w:r w:rsidRPr="00AF22C2">
        <w:rPr>
          <w:b/>
          <w:bCs/>
        </w:rPr>
        <w:t>Apparatus licences</w:t>
      </w:r>
      <w:r w:rsidR="000A600A">
        <w:t xml:space="preserve"> – </w:t>
      </w:r>
      <w:r w:rsidRPr="00A14A24">
        <w:t xml:space="preserve">Apparatus licences are issued to authorise the operation of radiocommunications devices. The </w:t>
      </w:r>
      <w:r w:rsidR="00882BD7">
        <w:t xml:space="preserve">proposed </w:t>
      </w:r>
      <w:r w:rsidRPr="00A14A24">
        <w:t>fees applicable to the activities involved in issuing</w:t>
      </w:r>
      <w:r w:rsidR="0094493E">
        <w:t xml:space="preserve">, </w:t>
      </w:r>
      <w:r w:rsidRPr="00A14A24">
        <w:t>renewing</w:t>
      </w:r>
      <w:r w:rsidR="0094493E">
        <w:t xml:space="preserve"> or varying</w:t>
      </w:r>
      <w:r w:rsidRPr="00A14A24">
        <w:t xml:space="preserve"> apparatus licences are </w:t>
      </w:r>
      <w:r w:rsidRPr="00475AC8">
        <w:t xml:space="preserve">outlined in </w:t>
      </w:r>
      <w:r w:rsidR="001E0DEF" w:rsidRPr="00475AC8">
        <w:t>P</w:t>
      </w:r>
      <w:r w:rsidRPr="00475AC8">
        <w:t>art</w:t>
      </w:r>
      <w:r w:rsidR="006E20C7" w:rsidRPr="00475AC8">
        <w:t xml:space="preserve"> 2</w:t>
      </w:r>
      <w:r w:rsidR="00403BAF">
        <w:t xml:space="preserve"> of Schedule 1 </w:t>
      </w:r>
      <w:r w:rsidRPr="00DB56A0">
        <w:t>to the</w:t>
      </w:r>
      <w:r w:rsidRPr="00A14A24">
        <w:t xml:space="preserve"> </w:t>
      </w:r>
      <w:r w:rsidR="002C5FDF" w:rsidRPr="00A14A24">
        <w:t xml:space="preserve">draft </w:t>
      </w:r>
      <w:proofErr w:type="spellStart"/>
      <w:r w:rsidR="00CC7BCC">
        <w:t>R</w:t>
      </w:r>
      <w:r w:rsidR="000A600A" w:rsidRPr="00A14A24">
        <w:t>adcom</w:t>
      </w:r>
      <w:proofErr w:type="spellEnd"/>
      <w:r w:rsidR="000A600A">
        <w:t xml:space="preserve"> </w:t>
      </w:r>
      <w:r w:rsidR="00CC7BCC">
        <w:t>D</w:t>
      </w:r>
      <w:r w:rsidR="006E20C7" w:rsidRPr="00A14A24">
        <w:t>etermination</w:t>
      </w:r>
      <w:r w:rsidRPr="00A14A24">
        <w:t xml:space="preserve">. </w:t>
      </w:r>
    </w:p>
    <w:p w14:paraId="6C4FAF35" w14:textId="46B1E4FD" w:rsidR="00B713A2" w:rsidRPr="00A14A24" w:rsidRDefault="00504BF3" w:rsidP="00B713A2">
      <w:pPr>
        <w:rPr>
          <w:rFonts w:cs="Arial"/>
        </w:rPr>
      </w:pPr>
      <w:r w:rsidRPr="00A14A24">
        <w:rPr>
          <w:rFonts w:cs="Arial"/>
        </w:rPr>
        <w:t xml:space="preserve">The types of services that may operate under the apparatus licensing regime include mobile </w:t>
      </w:r>
      <w:r w:rsidR="0008655E">
        <w:rPr>
          <w:rFonts w:cs="Arial"/>
        </w:rPr>
        <w:t>broadband</w:t>
      </w:r>
      <w:r w:rsidRPr="00A14A24">
        <w:rPr>
          <w:rFonts w:cs="Arial"/>
        </w:rPr>
        <w:t xml:space="preserve">, </w:t>
      </w:r>
      <w:r w:rsidR="0008655E">
        <w:rPr>
          <w:rFonts w:cs="Arial"/>
        </w:rPr>
        <w:t xml:space="preserve">emergency services, </w:t>
      </w:r>
      <w:r w:rsidRPr="00A14A24">
        <w:rPr>
          <w:rFonts w:cs="Arial"/>
        </w:rPr>
        <w:t xml:space="preserve">amateur </w:t>
      </w:r>
      <w:r w:rsidR="0008655E">
        <w:rPr>
          <w:rFonts w:cs="Arial"/>
        </w:rPr>
        <w:t>radio</w:t>
      </w:r>
      <w:r w:rsidRPr="00A14A24">
        <w:rPr>
          <w:rFonts w:cs="Arial"/>
        </w:rPr>
        <w:t xml:space="preserve">, </w:t>
      </w:r>
      <w:r w:rsidR="0008655E">
        <w:rPr>
          <w:rFonts w:cs="Arial"/>
        </w:rPr>
        <w:t>satellite</w:t>
      </w:r>
      <w:r w:rsidR="00E24AAD" w:rsidRPr="00A14A24">
        <w:rPr>
          <w:rFonts w:cs="Arial"/>
        </w:rPr>
        <w:t xml:space="preserve">, </w:t>
      </w:r>
      <w:r w:rsidRPr="00A14A24">
        <w:rPr>
          <w:rFonts w:cs="Arial"/>
        </w:rPr>
        <w:t>broadcasting and land mobile.</w:t>
      </w:r>
      <w:r w:rsidR="00B713A2">
        <w:rPr>
          <w:rFonts w:cs="Arial"/>
        </w:rPr>
        <w:t xml:space="preserve"> </w:t>
      </w:r>
      <w:r w:rsidR="00B713A2" w:rsidRPr="005A4686">
        <w:rPr>
          <w:rFonts w:cs="Arial"/>
        </w:rPr>
        <w:t>As licence applicants receive a direct benefit from the right to use</w:t>
      </w:r>
      <w:r w:rsidR="00A3634F">
        <w:rPr>
          <w:rFonts w:cs="Arial"/>
        </w:rPr>
        <w:t xml:space="preserve"> </w:t>
      </w:r>
      <w:r w:rsidR="001E23A0">
        <w:rPr>
          <w:rFonts w:cs="Arial"/>
        </w:rPr>
        <w:t>radiocommunications devices</w:t>
      </w:r>
      <w:r w:rsidR="00B713A2" w:rsidRPr="005A4686">
        <w:rPr>
          <w:rFonts w:cs="Arial"/>
        </w:rPr>
        <w:t xml:space="preserve"> and/or supply services, </w:t>
      </w:r>
      <w:r w:rsidR="000A600A">
        <w:rPr>
          <w:rFonts w:cs="Arial"/>
        </w:rPr>
        <w:t>we</w:t>
      </w:r>
      <w:r w:rsidR="008D7D49">
        <w:rPr>
          <w:rFonts w:cs="Arial"/>
        </w:rPr>
        <w:t xml:space="preserve"> consider </w:t>
      </w:r>
      <w:r w:rsidR="00B713A2" w:rsidRPr="005A4686">
        <w:rPr>
          <w:rFonts w:cs="Arial"/>
        </w:rPr>
        <w:t>these activities are appropriate to be subject to cost recovery arrangements.</w:t>
      </w:r>
    </w:p>
    <w:p w14:paraId="5D6C0985" w14:textId="31AA9055" w:rsidR="00ED5C5C" w:rsidRPr="00A14A24" w:rsidRDefault="00504BF3" w:rsidP="00504BF3">
      <w:pPr>
        <w:rPr>
          <w:rFonts w:cs="Arial"/>
        </w:rPr>
      </w:pPr>
      <w:r w:rsidRPr="00AF22C2">
        <w:rPr>
          <w:b/>
          <w:bCs/>
        </w:rPr>
        <w:t>Spectrum licences</w:t>
      </w:r>
      <w:r w:rsidR="000A600A">
        <w:t xml:space="preserve"> – </w:t>
      </w:r>
      <w:r w:rsidRPr="00A14A24">
        <w:rPr>
          <w:rFonts w:cs="Arial"/>
        </w:rPr>
        <w:t>Spectrum licences are a tradeable, technology-flexible (that is, the licence is not normally limited to any particular technology, system or service) right to access specified spectrum for a fixed term. Spectrum licences are</w:t>
      </w:r>
      <w:r w:rsidR="00E71618">
        <w:rPr>
          <w:rFonts w:cs="Arial"/>
        </w:rPr>
        <w:t xml:space="preserve"> mainly allocated by</w:t>
      </w:r>
      <w:r w:rsidRPr="00A14A24">
        <w:rPr>
          <w:rFonts w:cs="Arial"/>
        </w:rPr>
        <w:t xml:space="preserve"> auction</w:t>
      </w:r>
      <w:r w:rsidR="00BB0447" w:rsidRPr="00A14A24">
        <w:rPr>
          <w:rFonts w:cs="Arial"/>
        </w:rPr>
        <w:t xml:space="preserve">, </w:t>
      </w:r>
      <w:r w:rsidRPr="00A14A24">
        <w:rPr>
          <w:rFonts w:cs="Arial"/>
        </w:rPr>
        <w:t>tender or</w:t>
      </w:r>
      <w:r w:rsidR="005409C8">
        <w:rPr>
          <w:rFonts w:cs="Arial"/>
        </w:rPr>
        <w:t xml:space="preserve"> allocated</w:t>
      </w:r>
      <w:r w:rsidR="001A6944">
        <w:rPr>
          <w:rFonts w:cs="Arial"/>
        </w:rPr>
        <w:t xml:space="preserve"> </w:t>
      </w:r>
      <w:r w:rsidR="00C64074" w:rsidRPr="00A14A24">
        <w:rPr>
          <w:rFonts w:cs="Arial"/>
        </w:rPr>
        <w:t xml:space="preserve">for </w:t>
      </w:r>
      <w:r w:rsidRPr="00A14A24">
        <w:rPr>
          <w:rFonts w:cs="Arial"/>
        </w:rPr>
        <w:t xml:space="preserve">a pre-determined price. </w:t>
      </w:r>
    </w:p>
    <w:p w14:paraId="0AE9A51B" w14:textId="651A2B1C" w:rsidR="00154E76" w:rsidRPr="00A14A24" w:rsidRDefault="000A600A" w:rsidP="00504BF3">
      <w:r>
        <w:rPr>
          <w:rFonts w:cs="Arial"/>
        </w:rPr>
        <w:t>We</w:t>
      </w:r>
      <w:r w:rsidR="00B713A2">
        <w:rPr>
          <w:rFonts w:cs="Arial"/>
        </w:rPr>
        <w:t xml:space="preserve"> </w:t>
      </w:r>
      <w:r w:rsidR="00B43D76">
        <w:rPr>
          <w:rFonts w:cs="Arial"/>
        </w:rPr>
        <w:t xml:space="preserve">propose to </w:t>
      </w:r>
      <w:r w:rsidR="00B713A2">
        <w:rPr>
          <w:rFonts w:cs="Arial"/>
        </w:rPr>
        <w:t xml:space="preserve">recover </w:t>
      </w:r>
      <w:r w:rsidR="002F2B48">
        <w:rPr>
          <w:rFonts w:cs="Arial"/>
        </w:rPr>
        <w:t xml:space="preserve">the cost of </w:t>
      </w:r>
      <w:r w:rsidR="00B713A2">
        <w:rPr>
          <w:rFonts w:cs="Arial"/>
        </w:rPr>
        <w:t xml:space="preserve">part of </w:t>
      </w:r>
      <w:r>
        <w:rPr>
          <w:rFonts w:cs="Arial"/>
        </w:rPr>
        <w:t xml:space="preserve">our </w:t>
      </w:r>
      <w:r w:rsidR="00B713A2">
        <w:rPr>
          <w:rFonts w:cs="Arial"/>
        </w:rPr>
        <w:t xml:space="preserve">spectrum management activities through the </w:t>
      </w:r>
      <w:r w:rsidR="00154E76" w:rsidRPr="00A14A24">
        <w:rPr>
          <w:rFonts w:cs="Arial"/>
        </w:rPr>
        <w:t xml:space="preserve">fees applicable to </w:t>
      </w:r>
      <w:r w:rsidR="008D4646">
        <w:rPr>
          <w:rFonts w:cs="Arial"/>
        </w:rPr>
        <w:t xml:space="preserve">certain </w:t>
      </w:r>
      <w:r w:rsidR="00154E76" w:rsidRPr="00A14A24">
        <w:rPr>
          <w:rFonts w:cs="Arial"/>
        </w:rPr>
        <w:t xml:space="preserve">activities </w:t>
      </w:r>
      <w:r w:rsidR="008D4646">
        <w:rPr>
          <w:rFonts w:cs="Arial"/>
        </w:rPr>
        <w:t xml:space="preserve">associated with </w:t>
      </w:r>
      <w:r w:rsidR="007266D9">
        <w:rPr>
          <w:rFonts w:cs="Arial"/>
        </w:rPr>
        <w:t xml:space="preserve">spectrum licensing </w:t>
      </w:r>
      <w:r w:rsidR="00B713A2">
        <w:rPr>
          <w:rFonts w:cs="Arial"/>
        </w:rPr>
        <w:t>as</w:t>
      </w:r>
      <w:r w:rsidR="00B713A2" w:rsidRPr="00A14A24">
        <w:rPr>
          <w:rFonts w:cs="Arial"/>
        </w:rPr>
        <w:t xml:space="preserve"> </w:t>
      </w:r>
      <w:r w:rsidR="00154E76" w:rsidRPr="00A14A24">
        <w:rPr>
          <w:rFonts w:cs="Arial"/>
        </w:rPr>
        <w:t xml:space="preserve">outlined </w:t>
      </w:r>
      <w:r w:rsidR="00154E76" w:rsidRPr="00475AC8">
        <w:rPr>
          <w:rFonts w:cs="Arial"/>
        </w:rPr>
        <w:t xml:space="preserve">in Part </w:t>
      </w:r>
      <w:r w:rsidR="006E20C7" w:rsidRPr="00475AC8">
        <w:rPr>
          <w:rFonts w:cs="Arial"/>
        </w:rPr>
        <w:t>5</w:t>
      </w:r>
      <w:r w:rsidR="009B083D">
        <w:rPr>
          <w:rFonts w:cs="Arial"/>
        </w:rPr>
        <w:t xml:space="preserve"> of Schedule 1</w:t>
      </w:r>
      <w:r w:rsidR="003F6F77">
        <w:rPr>
          <w:rFonts w:cs="Arial"/>
        </w:rPr>
        <w:t xml:space="preserve"> </w:t>
      </w:r>
      <w:r w:rsidR="00154E76" w:rsidRPr="00475AC8">
        <w:rPr>
          <w:rFonts w:cs="Arial"/>
        </w:rPr>
        <w:t xml:space="preserve">to the </w:t>
      </w:r>
      <w:r w:rsidR="002C5FDF" w:rsidRPr="00475AC8">
        <w:rPr>
          <w:rFonts w:cs="Arial"/>
        </w:rPr>
        <w:t xml:space="preserve">draft </w:t>
      </w:r>
      <w:hyperlink r:id="rId26" w:history="1">
        <w:proofErr w:type="spellStart"/>
        <w:r w:rsidR="00CC7BCC">
          <w:t>R</w:t>
        </w:r>
        <w:r w:rsidR="00BD68C0" w:rsidRPr="00475AC8">
          <w:t>adcom</w:t>
        </w:r>
        <w:proofErr w:type="spellEnd"/>
      </w:hyperlink>
      <w:r w:rsidR="006E20C7" w:rsidRPr="00475AC8">
        <w:t xml:space="preserve"> </w:t>
      </w:r>
      <w:r w:rsidR="00CC7BCC">
        <w:t>D</w:t>
      </w:r>
      <w:r w:rsidR="006E20C7" w:rsidRPr="00475AC8">
        <w:t>etermination</w:t>
      </w:r>
      <w:r w:rsidR="00154E76" w:rsidRPr="00475AC8">
        <w:t>.</w:t>
      </w:r>
    </w:p>
    <w:p w14:paraId="73CB4CE5" w14:textId="6FFA6DA0" w:rsidR="00504BF3" w:rsidRPr="00A14A24" w:rsidRDefault="002A3549" w:rsidP="00504BF3">
      <w:pPr>
        <w:pStyle w:val="Bodysubheader0"/>
      </w:pPr>
      <w:r w:rsidRPr="00A14A24">
        <w:t>T</w:t>
      </w:r>
      <w:r w:rsidR="00504BF3" w:rsidRPr="00A14A24">
        <w:t>esting</w:t>
      </w:r>
      <w:r w:rsidRPr="00A14A24">
        <w:t xml:space="preserve"> of devices</w:t>
      </w:r>
    </w:p>
    <w:p w14:paraId="0C1E11C9" w14:textId="1EFB89BC" w:rsidR="000108F2" w:rsidRPr="00CB4AE3" w:rsidRDefault="00631286" w:rsidP="1AD3E9BF">
      <w:pPr>
        <w:rPr>
          <w:rFonts w:eastAsiaTheme="minorEastAsia" w:cs="Arial"/>
          <w:lang w:val="en-GB" w:eastAsia="en-US"/>
        </w:rPr>
      </w:pPr>
      <w:r w:rsidRPr="00A14A24">
        <w:rPr>
          <w:rFonts w:eastAsiaTheme="minorEastAsia" w:cs="Arial"/>
          <w:lang w:val="en-GB" w:eastAsia="en-US"/>
        </w:rPr>
        <w:t>D</w:t>
      </w:r>
      <w:r w:rsidR="000108F2" w:rsidRPr="00A14A24">
        <w:rPr>
          <w:rFonts w:eastAsiaTheme="minorEastAsia" w:cs="Arial"/>
          <w:lang w:val="en-GB" w:eastAsia="en-US"/>
        </w:rPr>
        <w:t xml:space="preserve">ue to </w:t>
      </w:r>
      <w:r w:rsidR="00997368">
        <w:rPr>
          <w:rFonts w:eastAsiaTheme="minorEastAsia" w:cs="Arial"/>
          <w:lang w:val="en-GB" w:eastAsia="en-US"/>
        </w:rPr>
        <w:t xml:space="preserve">amendments made to the </w:t>
      </w:r>
      <w:hyperlink r:id="rId27" w:history="1">
        <w:r w:rsidR="008807F7" w:rsidRPr="000A600A">
          <w:rPr>
            <w:rStyle w:val="Hyperlink"/>
            <w:rFonts w:eastAsiaTheme="minorEastAsia" w:cs="Arial"/>
            <w:lang w:val="en-GB" w:eastAsia="en-US"/>
          </w:rPr>
          <w:t xml:space="preserve">Radiocommunications (Compliance Labelling – Devices) </w:t>
        </w:r>
        <w:r w:rsidR="000108F2" w:rsidRPr="000A600A">
          <w:rPr>
            <w:rStyle w:val="Hyperlink"/>
            <w:rFonts w:eastAsiaTheme="minorEastAsia" w:cs="Arial"/>
            <w:lang w:val="en-GB" w:eastAsia="en-US"/>
          </w:rPr>
          <w:t>Notice 2014</w:t>
        </w:r>
      </w:hyperlink>
      <w:r w:rsidR="000108F2" w:rsidRPr="00A14A24">
        <w:rPr>
          <w:rFonts w:eastAsiaTheme="minorEastAsia" w:cs="Arial"/>
          <w:lang w:val="en-GB" w:eastAsia="en-US"/>
        </w:rPr>
        <w:t xml:space="preserve">, any commercial service provider </w:t>
      </w:r>
      <w:r w:rsidR="003677DD" w:rsidRPr="00A14A24">
        <w:rPr>
          <w:rFonts w:eastAsiaTheme="minorEastAsia" w:cs="Arial"/>
          <w:lang w:val="en-GB" w:eastAsia="en-US"/>
        </w:rPr>
        <w:t xml:space="preserve">can now </w:t>
      </w:r>
      <w:r w:rsidR="000108F2" w:rsidRPr="00A14A24">
        <w:rPr>
          <w:rFonts w:eastAsiaTheme="minorEastAsia" w:cs="Arial"/>
          <w:lang w:val="en-GB" w:eastAsia="en-US"/>
        </w:rPr>
        <w:t>carry out testing activities</w:t>
      </w:r>
      <w:r w:rsidR="008807F7" w:rsidRPr="00A14A24">
        <w:rPr>
          <w:rFonts w:eastAsiaTheme="minorEastAsia" w:cs="Arial"/>
          <w:lang w:val="en-GB" w:eastAsia="en-US"/>
        </w:rPr>
        <w:t xml:space="preserve"> previously undertaken only by the ACMA</w:t>
      </w:r>
      <w:r w:rsidR="000108F2" w:rsidRPr="00A14A24">
        <w:rPr>
          <w:rFonts w:eastAsiaTheme="minorEastAsia" w:cs="Arial"/>
          <w:lang w:val="en-GB" w:eastAsia="en-US"/>
        </w:rPr>
        <w:t xml:space="preserve">. </w:t>
      </w:r>
      <w:r w:rsidR="003677DD" w:rsidRPr="00A14A24">
        <w:rPr>
          <w:rFonts w:eastAsiaTheme="minorEastAsia" w:cs="Arial"/>
          <w:lang w:val="en-GB" w:eastAsia="en-US"/>
        </w:rPr>
        <w:t xml:space="preserve">As a </w:t>
      </w:r>
      <w:r w:rsidR="006A453A" w:rsidRPr="00A14A24">
        <w:rPr>
          <w:rFonts w:eastAsiaTheme="minorEastAsia" w:cs="Arial"/>
          <w:lang w:val="en-GB" w:eastAsia="en-US"/>
        </w:rPr>
        <w:t xml:space="preserve">result, </w:t>
      </w:r>
      <w:r w:rsidR="000A600A">
        <w:rPr>
          <w:rFonts w:eastAsiaTheme="minorEastAsia" w:cs="Arial"/>
          <w:lang w:val="en-GB" w:eastAsia="en-US"/>
        </w:rPr>
        <w:t xml:space="preserve">we </w:t>
      </w:r>
      <w:r w:rsidR="006A453A" w:rsidRPr="00A14A24">
        <w:rPr>
          <w:rFonts w:eastAsiaTheme="minorEastAsia" w:cs="Arial"/>
          <w:lang w:val="en-GB" w:eastAsia="en-US"/>
        </w:rPr>
        <w:t>no longer provide th</w:t>
      </w:r>
      <w:r w:rsidR="00CA5AEE" w:rsidRPr="00A14A24">
        <w:rPr>
          <w:rFonts w:eastAsiaTheme="minorEastAsia" w:cs="Arial"/>
          <w:lang w:val="en-GB" w:eastAsia="en-US"/>
        </w:rPr>
        <w:t xml:space="preserve">is </w:t>
      </w:r>
      <w:r w:rsidR="006A453A" w:rsidRPr="00A14A24">
        <w:rPr>
          <w:rFonts w:eastAsiaTheme="minorEastAsia" w:cs="Arial"/>
          <w:lang w:val="en-GB" w:eastAsia="en-US"/>
        </w:rPr>
        <w:t>service on a commercial basis</w:t>
      </w:r>
      <w:r w:rsidR="00CA5AEE" w:rsidRPr="00A14A24">
        <w:rPr>
          <w:rFonts w:eastAsiaTheme="minorEastAsia" w:cs="Arial"/>
          <w:lang w:val="en-GB" w:eastAsia="en-US"/>
        </w:rPr>
        <w:t xml:space="preserve">. </w:t>
      </w:r>
      <w:r w:rsidR="000108F2" w:rsidRPr="00A14A24">
        <w:rPr>
          <w:rFonts w:eastAsiaTheme="minorEastAsia" w:cs="Arial"/>
          <w:lang w:val="en-GB" w:eastAsia="en-US"/>
        </w:rPr>
        <w:t xml:space="preserve">However, </w:t>
      </w:r>
      <w:r w:rsidR="000A600A">
        <w:rPr>
          <w:rFonts w:eastAsiaTheme="minorEastAsia" w:cs="Arial"/>
          <w:lang w:val="en-GB" w:eastAsia="en-US"/>
        </w:rPr>
        <w:t xml:space="preserve">we </w:t>
      </w:r>
      <w:r w:rsidR="00EC6F03">
        <w:rPr>
          <w:rFonts w:eastAsiaTheme="minorEastAsia" w:cs="Arial"/>
          <w:lang w:val="en-GB" w:eastAsia="en-US"/>
        </w:rPr>
        <w:t xml:space="preserve">propose </w:t>
      </w:r>
      <w:r w:rsidR="000108F2" w:rsidRPr="00A14A24">
        <w:rPr>
          <w:rFonts w:eastAsiaTheme="minorEastAsia" w:cs="Arial"/>
          <w:lang w:val="en-GB" w:eastAsia="en-US"/>
        </w:rPr>
        <w:t xml:space="preserve">to retain a fee </w:t>
      </w:r>
      <w:r w:rsidR="00D02044" w:rsidRPr="00A14A24">
        <w:rPr>
          <w:rFonts w:eastAsiaTheme="minorEastAsia" w:cs="Arial"/>
          <w:lang w:val="en-GB" w:eastAsia="en-US"/>
        </w:rPr>
        <w:t xml:space="preserve">charged at a </w:t>
      </w:r>
      <w:r w:rsidR="00D02044" w:rsidRPr="00DB1267">
        <w:rPr>
          <w:rFonts w:eastAsiaTheme="minorEastAsia" w:cs="Arial"/>
          <w:lang w:val="en-GB" w:eastAsia="en-US"/>
        </w:rPr>
        <w:t xml:space="preserve">special hourly rate </w:t>
      </w:r>
      <w:r w:rsidR="000F5235" w:rsidRPr="00DB1267">
        <w:rPr>
          <w:rFonts w:eastAsiaTheme="minorEastAsia" w:cs="Arial"/>
          <w:lang w:val="en-GB" w:eastAsia="en-US"/>
        </w:rPr>
        <w:t>B</w:t>
      </w:r>
      <w:r w:rsidR="00D02044" w:rsidRPr="00A14A24">
        <w:rPr>
          <w:rFonts w:eastAsiaTheme="minorEastAsia" w:cs="Arial"/>
          <w:lang w:val="en-GB" w:eastAsia="en-US"/>
        </w:rPr>
        <w:t xml:space="preserve"> (</w:t>
      </w:r>
      <w:r w:rsidR="004B5E84">
        <w:rPr>
          <w:rFonts w:eastAsiaTheme="minorEastAsia" w:cs="Arial"/>
          <w:lang w:val="en-GB" w:eastAsia="en-US"/>
        </w:rPr>
        <w:t xml:space="preserve">see </w:t>
      </w:r>
      <w:r w:rsidR="000504B9">
        <w:rPr>
          <w:rFonts w:eastAsiaTheme="minorEastAsia" w:cs="Arial"/>
          <w:lang w:val="en-GB" w:eastAsia="en-US"/>
        </w:rPr>
        <w:t xml:space="preserve">Part 1 of Schedule 1 to the </w:t>
      </w:r>
      <w:r w:rsidR="00D02044" w:rsidRPr="00A14A24">
        <w:rPr>
          <w:rFonts w:eastAsiaTheme="minorEastAsia" w:cs="Arial"/>
          <w:lang w:val="en-GB" w:eastAsia="en-US"/>
        </w:rPr>
        <w:t xml:space="preserve">draft </w:t>
      </w:r>
      <w:proofErr w:type="spellStart"/>
      <w:r w:rsidR="00CC7BCC">
        <w:rPr>
          <w:rFonts w:eastAsiaTheme="minorEastAsia" w:cs="Arial"/>
          <w:lang w:val="en-GB" w:eastAsia="en-US"/>
        </w:rPr>
        <w:t>R</w:t>
      </w:r>
      <w:r w:rsidR="00BD68C0">
        <w:rPr>
          <w:rFonts w:eastAsiaTheme="minorEastAsia" w:cs="Arial"/>
          <w:lang w:val="en-GB" w:eastAsia="en-US"/>
        </w:rPr>
        <w:t>adcom</w:t>
      </w:r>
      <w:proofErr w:type="spellEnd"/>
      <w:r w:rsidR="00D02044" w:rsidRPr="00A14A24">
        <w:rPr>
          <w:rFonts w:eastAsiaTheme="minorEastAsia" w:cs="Arial"/>
          <w:lang w:val="en-GB" w:eastAsia="en-US"/>
        </w:rPr>
        <w:t xml:space="preserve"> </w:t>
      </w:r>
      <w:r w:rsidR="00CC7BCC">
        <w:rPr>
          <w:rFonts w:eastAsiaTheme="minorEastAsia" w:cs="Arial"/>
          <w:lang w:val="en-GB" w:eastAsia="en-US"/>
        </w:rPr>
        <w:t>D</w:t>
      </w:r>
      <w:r w:rsidR="00D02044" w:rsidRPr="00A14A24">
        <w:rPr>
          <w:rFonts w:eastAsiaTheme="minorEastAsia" w:cs="Arial"/>
          <w:lang w:val="en-GB" w:eastAsia="en-US"/>
        </w:rPr>
        <w:t>etermination</w:t>
      </w:r>
      <w:r w:rsidR="000504B9">
        <w:rPr>
          <w:rFonts w:eastAsiaTheme="minorEastAsia" w:cs="Arial"/>
          <w:lang w:val="en-GB" w:eastAsia="en-US"/>
        </w:rPr>
        <w:t>)</w:t>
      </w:r>
      <w:r w:rsidR="00D02044" w:rsidRPr="00A14A24">
        <w:rPr>
          <w:rFonts w:eastAsiaTheme="minorEastAsia" w:cs="Arial"/>
          <w:lang w:val="en-GB" w:eastAsia="en-US"/>
        </w:rPr>
        <w:t xml:space="preserve"> </w:t>
      </w:r>
      <w:r w:rsidR="000108F2" w:rsidRPr="00DB1267">
        <w:rPr>
          <w:rFonts w:eastAsiaTheme="minorEastAsia" w:cs="Arial"/>
          <w:lang w:val="en-GB" w:eastAsia="en-US"/>
        </w:rPr>
        <w:t>for this service</w:t>
      </w:r>
      <w:r w:rsidR="000A600A">
        <w:rPr>
          <w:rFonts w:eastAsiaTheme="minorEastAsia" w:cs="Arial"/>
          <w:lang w:val="en-GB" w:eastAsia="en-US"/>
        </w:rPr>
        <w:t>,</w:t>
      </w:r>
      <w:r w:rsidR="000108F2" w:rsidRPr="00DB1267">
        <w:rPr>
          <w:rFonts w:eastAsiaTheme="minorEastAsia" w:cs="Arial"/>
          <w:lang w:val="en-GB" w:eastAsia="en-US"/>
        </w:rPr>
        <w:t xml:space="preserve"> in case there are special circumstances where </w:t>
      </w:r>
      <w:r w:rsidR="000A600A">
        <w:rPr>
          <w:rFonts w:eastAsiaTheme="minorEastAsia" w:cs="Arial"/>
          <w:lang w:val="en-GB" w:eastAsia="en-US"/>
        </w:rPr>
        <w:t xml:space="preserve">we are </w:t>
      </w:r>
      <w:r w:rsidR="000108F2" w:rsidRPr="00CB4AE3">
        <w:rPr>
          <w:rFonts w:eastAsiaTheme="minorEastAsia" w:cs="Arial"/>
          <w:lang w:val="en-GB" w:eastAsia="en-US"/>
        </w:rPr>
        <w:t xml:space="preserve">required to undertake testing </w:t>
      </w:r>
      <w:r w:rsidR="00F012F0" w:rsidRPr="00CB4AE3">
        <w:rPr>
          <w:rFonts w:eastAsiaTheme="minorEastAsia" w:cs="Arial"/>
          <w:lang w:val="en-GB" w:eastAsia="en-US"/>
        </w:rPr>
        <w:t>in the</w:t>
      </w:r>
      <w:r w:rsidR="00EC6F03" w:rsidRPr="00CB4AE3">
        <w:rPr>
          <w:rFonts w:eastAsiaTheme="minorEastAsia" w:cs="Arial"/>
          <w:lang w:val="en-GB" w:eastAsia="en-US"/>
        </w:rPr>
        <w:t xml:space="preserve"> foreseeable</w:t>
      </w:r>
      <w:r w:rsidR="00F012F0" w:rsidRPr="00CB4AE3">
        <w:rPr>
          <w:rFonts w:eastAsiaTheme="minorEastAsia" w:cs="Arial"/>
          <w:lang w:val="en-GB" w:eastAsia="en-US"/>
        </w:rPr>
        <w:t xml:space="preserve"> future</w:t>
      </w:r>
      <w:r w:rsidR="000108F2" w:rsidRPr="00CB4AE3">
        <w:rPr>
          <w:rFonts w:eastAsiaTheme="minorEastAsia" w:cs="Arial"/>
          <w:lang w:val="en-GB" w:eastAsia="en-US"/>
        </w:rPr>
        <w:t>.</w:t>
      </w:r>
    </w:p>
    <w:p w14:paraId="339ED78A" w14:textId="77777777" w:rsidR="00504BF3" w:rsidRPr="00CB4AE3" w:rsidRDefault="00504BF3" w:rsidP="00504BF3">
      <w:pPr>
        <w:pStyle w:val="Bodysubheader0"/>
      </w:pPr>
      <w:r w:rsidRPr="00CB4AE3">
        <w:t>Examinations</w:t>
      </w:r>
    </w:p>
    <w:p w14:paraId="0A73220D" w14:textId="7F94B88E" w:rsidR="0008655E" w:rsidRPr="00CB4AE3" w:rsidRDefault="0008655E" w:rsidP="00504BF3">
      <w:pPr>
        <w:spacing w:after="80"/>
        <w:rPr>
          <w:rFonts w:cs="Arial"/>
        </w:rPr>
      </w:pPr>
      <w:r w:rsidRPr="00CB4AE3">
        <w:rPr>
          <w:rFonts w:cs="Arial"/>
        </w:rPr>
        <w:t xml:space="preserve">Certain licence types – marine and amateur – require the operator of the licensed transmitter to hold a certificate of proficiency. The Radiocommunications Act provides for the ACMA to conduct examinations for the purpose of issuing a certificate of proficiency. </w:t>
      </w:r>
    </w:p>
    <w:p w14:paraId="6FBF8B24" w14:textId="5C4AD7E9" w:rsidR="00504BF3" w:rsidRPr="00CB4AE3" w:rsidRDefault="00504BF3" w:rsidP="00504BF3">
      <w:pPr>
        <w:spacing w:after="80"/>
        <w:rPr>
          <w:rFonts w:cs="Arial"/>
        </w:rPr>
      </w:pPr>
      <w:r w:rsidRPr="00CB4AE3">
        <w:rPr>
          <w:rFonts w:cs="Arial"/>
        </w:rPr>
        <w:t>There are two different types of examinations</w:t>
      </w:r>
      <w:r w:rsidR="00930A2A" w:rsidRPr="00CB4AE3">
        <w:rPr>
          <w:rFonts w:cs="Arial"/>
        </w:rPr>
        <w:t>:</w:t>
      </w:r>
      <w:r w:rsidRPr="00CB4AE3">
        <w:rPr>
          <w:rFonts w:cs="Arial"/>
        </w:rPr>
        <w:t xml:space="preserve"> </w:t>
      </w:r>
    </w:p>
    <w:p w14:paraId="07ECCE27" w14:textId="4B1136F6" w:rsidR="00504BF3" w:rsidRPr="00CB4AE3" w:rsidRDefault="00504BF3" w:rsidP="004A47D2">
      <w:pPr>
        <w:pStyle w:val="ListBullet"/>
        <w:numPr>
          <w:ilvl w:val="0"/>
          <w:numId w:val="0"/>
        </w:numPr>
        <w:ind w:left="295"/>
      </w:pPr>
      <w:r w:rsidRPr="004A47D2">
        <w:rPr>
          <w:b/>
        </w:rPr>
        <w:t>Examination</w:t>
      </w:r>
      <w:r w:rsidR="00FD32FF" w:rsidRPr="004A47D2">
        <w:rPr>
          <w:b/>
        </w:rPr>
        <w:t>s</w:t>
      </w:r>
      <w:r w:rsidRPr="004A47D2">
        <w:rPr>
          <w:b/>
        </w:rPr>
        <w:t xml:space="preserve"> for </w:t>
      </w:r>
      <w:r w:rsidR="00C634DE" w:rsidRPr="00CC7BCC">
        <w:rPr>
          <w:b/>
        </w:rPr>
        <w:t xml:space="preserve">an </w:t>
      </w:r>
      <w:r w:rsidRPr="00CC7BCC">
        <w:rPr>
          <w:b/>
        </w:rPr>
        <w:t>amateur radio operator</w:t>
      </w:r>
      <w:r w:rsidR="00E57139" w:rsidRPr="00F369AC">
        <w:rPr>
          <w:b/>
        </w:rPr>
        <w:t>’</w:t>
      </w:r>
      <w:r w:rsidRPr="00F369AC">
        <w:rPr>
          <w:b/>
        </w:rPr>
        <w:t>s certificate of proficiency</w:t>
      </w:r>
      <w:r w:rsidR="009E00F8" w:rsidRPr="00F369AC">
        <w:rPr>
          <w:b/>
        </w:rPr>
        <w:t xml:space="preserve"> – </w:t>
      </w:r>
      <w:r w:rsidR="009E00F8">
        <w:t>t</w:t>
      </w:r>
      <w:r w:rsidR="00E55EE6" w:rsidRPr="00CB4AE3">
        <w:t xml:space="preserve">o </w:t>
      </w:r>
      <w:r w:rsidRPr="00CB4AE3">
        <w:t xml:space="preserve">issue amateur certificates of proficiency. </w:t>
      </w:r>
    </w:p>
    <w:p w14:paraId="6E2F03A4" w14:textId="4BE0AD3D" w:rsidR="00504BF3" w:rsidRPr="004A47D2" w:rsidRDefault="00504BF3" w:rsidP="00AF22C2">
      <w:pPr>
        <w:pStyle w:val="ListBulletLast"/>
      </w:pPr>
      <w:r w:rsidRPr="004A47D2">
        <w:rPr>
          <w:b/>
        </w:rPr>
        <w:t xml:space="preserve">Examinations for </w:t>
      </w:r>
      <w:r w:rsidR="00C634DE" w:rsidRPr="004A47D2">
        <w:rPr>
          <w:b/>
        </w:rPr>
        <w:t xml:space="preserve">a </w:t>
      </w:r>
      <w:r w:rsidRPr="004A47D2">
        <w:rPr>
          <w:b/>
        </w:rPr>
        <w:t>maritime radio operator</w:t>
      </w:r>
      <w:r w:rsidR="00E57139" w:rsidRPr="00CC7BCC">
        <w:rPr>
          <w:b/>
        </w:rPr>
        <w:t>’</w:t>
      </w:r>
      <w:r w:rsidRPr="00CC7BCC">
        <w:rPr>
          <w:b/>
        </w:rPr>
        <w:t xml:space="preserve">s certificate of </w:t>
      </w:r>
      <w:r w:rsidRPr="00F369AC">
        <w:rPr>
          <w:b/>
        </w:rPr>
        <w:t>proficiency</w:t>
      </w:r>
      <w:r w:rsidR="009E00F8" w:rsidRPr="00F369AC">
        <w:rPr>
          <w:b/>
        </w:rPr>
        <w:t xml:space="preserve"> – </w:t>
      </w:r>
      <w:r w:rsidR="009E00F8">
        <w:t>t</w:t>
      </w:r>
      <w:r w:rsidR="00FD32FF" w:rsidRPr="00CB4AE3">
        <w:t xml:space="preserve">o issue </w:t>
      </w:r>
      <w:r w:rsidR="009F141E" w:rsidRPr="00CB4AE3">
        <w:t xml:space="preserve">marine </w:t>
      </w:r>
      <w:r w:rsidR="00894FCF" w:rsidRPr="00CB4AE3">
        <w:t>radio operator</w:t>
      </w:r>
      <w:r w:rsidR="00FD32FF" w:rsidRPr="00CB4AE3">
        <w:t xml:space="preserve"> certificates of proficiency. </w:t>
      </w:r>
    </w:p>
    <w:p w14:paraId="34B280D6" w14:textId="3A4C7EC7" w:rsidR="00AE274B" w:rsidRPr="00CB4AE3" w:rsidRDefault="00AE274B" w:rsidP="00AE274B">
      <w:bookmarkStart w:id="22" w:name="_Hlk99717232"/>
      <w:r w:rsidRPr="00CB4AE3">
        <w:rPr>
          <w:rFonts w:cs="Arial"/>
        </w:rPr>
        <w:t>Both of these examination types are undertaken by a third</w:t>
      </w:r>
      <w:r w:rsidR="009E00F8">
        <w:rPr>
          <w:rFonts w:cs="Arial"/>
        </w:rPr>
        <w:t xml:space="preserve"> </w:t>
      </w:r>
      <w:r w:rsidRPr="00CB4AE3">
        <w:rPr>
          <w:rFonts w:cs="Arial"/>
        </w:rPr>
        <w:t>party under ACMA delegation (compl</w:t>
      </w:r>
      <w:r w:rsidR="00441381">
        <w:rPr>
          <w:rFonts w:cs="Arial"/>
        </w:rPr>
        <w:t>e</w:t>
      </w:r>
      <w:r w:rsidRPr="00CB4AE3">
        <w:rPr>
          <w:rFonts w:cs="Arial"/>
        </w:rPr>
        <w:t xml:space="preserve">mented by </w:t>
      </w:r>
      <w:r w:rsidR="00441381">
        <w:rPr>
          <w:rFonts w:cs="Arial"/>
        </w:rPr>
        <w:t xml:space="preserve">a </w:t>
      </w:r>
      <w:r w:rsidRPr="00CB4AE3">
        <w:rPr>
          <w:rFonts w:cs="Arial"/>
        </w:rPr>
        <w:t xml:space="preserve">deed of agreement with the ACMA). </w:t>
      </w:r>
    </w:p>
    <w:p w14:paraId="6B411A67" w14:textId="79D4691A" w:rsidR="00225D96" w:rsidRPr="00A14A24" w:rsidRDefault="00225D96" w:rsidP="00225D96">
      <w:pPr>
        <w:rPr>
          <w:rFonts w:cs="Arial"/>
        </w:rPr>
      </w:pPr>
      <w:r w:rsidRPr="00FB332F">
        <w:t xml:space="preserve">In a situation where </w:t>
      </w:r>
      <w:r w:rsidR="004515F6" w:rsidRPr="00FB332F">
        <w:t xml:space="preserve">the </w:t>
      </w:r>
      <w:r w:rsidRPr="00FB332F">
        <w:t xml:space="preserve">external service provider is not </w:t>
      </w:r>
      <w:r w:rsidR="004515F6" w:rsidRPr="00FB332F">
        <w:t xml:space="preserve">in </w:t>
      </w:r>
      <w:r w:rsidRPr="00FB332F">
        <w:t xml:space="preserve">a position to deliver the service, the ACMA </w:t>
      </w:r>
      <w:r w:rsidR="00AE274B">
        <w:t>may</w:t>
      </w:r>
      <w:r w:rsidR="00AE274B" w:rsidRPr="00FB332F">
        <w:t xml:space="preserve"> </w:t>
      </w:r>
      <w:r w:rsidRPr="00FB332F">
        <w:t>provide the service</w:t>
      </w:r>
      <w:r w:rsidR="00AE274B">
        <w:t>. To cater for this possibility,</w:t>
      </w:r>
      <w:r w:rsidRPr="00FB332F">
        <w:t xml:space="preserve"> </w:t>
      </w:r>
      <w:r w:rsidR="009E00F8">
        <w:t xml:space="preserve">we </w:t>
      </w:r>
      <w:r w:rsidR="00D20845">
        <w:t xml:space="preserve">propose to </w:t>
      </w:r>
      <w:r w:rsidRPr="00FB332F">
        <w:t xml:space="preserve">maintain </w:t>
      </w:r>
      <w:r w:rsidR="000F5235" w:rsidRPr="00FB332F">
        <w:t xml:space="preserve">relevant </w:t>
      </w:r>
      <w:r w:rsidRPr="00FB332F">
        <w:t>fee</w:t>
      </w:r>
      <w:r w:rsidR="000F5235" w:rsidRPr="00FB332F">
        <w:t>s</w:t>
      </w:r>
      <w:r w:rsidRPr="00FB332F">
        <w:t xml:space="preserve"> </w:t>
      </w:r>
      <w:r w:rsidR="000F5235" w:rsidRPr="00FB332F">
        <w:t>(</w:t>
      </w:r>
      <w:r w:rsidR="004B5E84" w:rsidRPr="00FB332F">
        <w:t xml:space="preserve">see </w:t>
      </w:r>
      <w:r w:rsidR="009E0EF5">
        <w:t xml:space="preserve">Table 1 of Part 4 </w:t>
      </w:r>
      <w:r w:rsidR="0070644F">
        <w:t xml:space="preserve">of Schedule 1 </w:t>
      </w:r>
      <w:r w:rsidR="009E0EF5">
        <w:t xml:space="preserve">to the </w:t>
      </w:r>
      <w:r w:rsidR="00D02044" w:rsidRPr="00FB332F">
        <w:t xml:space="preserve">draft </w:t>
      </w:r>
      <w:proofErr w:type="spellStart"/>
      <w:r w:rsidR="00CC7BCC">
        <w:t>R</w:t>
      </w:r>
      <w:r w:rsidR="00BD68C0" w:rsidRPr="00FB332F">
        <w:t>adcom</w:t>
      </w:r>
      <w:proofErr w:type="spellEnd"/>
      <w:r w:rsidR="00D02044" w:rsidRPr="00FB332F">
        <w:t xml:space="preserve"> </w:t>
      </w:r>
      <w:r w:rsidR="00CC7BCC">
        <w:t>D</w:t>
      </w:r>
      <w:r w:rsidR="000F5235" w:rsidRPr="00FB332F">
        <w:t>e</w:t>
      </w:r>
      <w:r w:rsidR="00D02044" w:rsidRPr="00FB332F">
        <w:t>termination</w:t>
      </w:r>
      <w:r w:rsidR="000F5235" w:rsidRPr="00344ABF">
        <w:t>)</w:t>
      </w:r>
      <w:r w:rsidR="00E64554" w:rsidRPr="00344ABF">
        <w:t xml:space="preserve"> </w:t>
      </w:r>
      <w:r w:rsidRPr="00344ABF">
        <w:t>for the service</w:t>
      </w:r>
      <w:r w:rsidR="00E64554" w:rsidRPr="00344ABF">
        <w:t>.</w:t>
      </w:r>
      <w:r w:rsidR="00E64554" w:rsidRPr="00A14A24">
        <w:t xml:space="preserve"> </w:t>
      </w:r>
    </w:p>
    <w:bookmarkEnd w:id="22"/>
    <w:p w14:paraId="1F7A1D2F" w14:textId="77777777" w:rsidR="00AF22C2" w:rsidRDefault="00AF22C2" w:rsidP="00AF22C2">
      <w:pPr>
        <w:pStyle w:val="Bodysubheader0"/>
      </w:pPr>
    </w:p>
    <w:p w14:paraId="179C2999" w14:textId="4E1BE702" w:rsidR="00504BF3" w:rsidRPr="00A14A24" w:rsidRDefault="00504BF3" w:rsidP="00AF22C2">
      <w:pPr>
        <w:pStyle w:val="Bodysubheader0"/>
      </w:pPr>
      <w:r w:rsidRPr="00A14A24">
        <w:lastRenderedPageBreak/>
        <w:t>Interference investigation</w:t>
      </w:r>
      <w:r w:rsidR="00E57139" w:rsidRPr="00A14A24">
        <w:t>s</w:t>
      </w:r>
      <w:r w:rsidR="00C96817" w:rsidRPr="00A14A24">
        <w:t xml:space="preserve"> </w:t>
      </w:r>
    </w:p>
    <w:p w14:paraId="5CF48D66" w14:textId="06106346" w:rsidR="00504BF3" w:rsidRPr="00A14A24" w:rsidRDefault="009E00F8" w:rsidP="00504BF3">
      <w:pPr>
        <w:rPr>
          <w:rFonts w:cs="Arial"/>
        </w:rPr>
      </w:pPr>
      <w:r>
        <w:rPr>
          <w:rFonts w:cs="Arial"/>
        </w:rPr>
        <w:t xml:space="preserve">We </w:t>
      </w:r>
      <w:r w:rsidR="00C96817" w:rsidRPr="00A14A24">
        <w:rPr>
          <w:rFonts w:cs="Arial"/>
        </w:rPr>
        <w:t>ha</w:t>
      </w:r>
      <w:r>
        <w:rPr>
          <w:rFonts w:cs="Arial"/>
        </w:rPr>
        <w:t>ve</w:t>
      </w:r>
      <w:r w:rsidR="00C96817" w:rsidRPr="00A14A24">
        <w:rPr>
          <w:rFonts w:cs="Arial"/>
        </w:rPr>
        <w:t xml:space="preserve"> </w:t>
      </w:r>
      <w:r w:rsidR="00504BF3" w:rsidRPr="00A14A24">
        <w:rPr>
          <w:rFonts w:cs="Arial"/>
        </w:rPr>
        <w:t xml:space="preserve">adopted a policy for the management of interference to terrestrial television and radio broadcast reception using an evidence-based approach. According to the policy, </w:t>
      </w:r>
      <w:r w:rsidR="00984D5D" w:rsidRPr="00A14A24">
        <w:rPr>
          <w:rFonts w:cs="Arial"/>
        </w:rPr>
        <w:t xml:space="preserve">a </w:t>
      </w:r>
      <w:r w:rsidR="00504BF3" w:rsidRPr="00A14A24">
        <w:rPr>
          <w:rFonts w:cs="Arial"/>
        </w:rPr>
        <w:t xml:space="preserve">complainant is required to provide evidence to </w:t>
      </w:r>
      <w:r w:rsidR="000F5235" w:rsidRPr="00A14A24">
        <w:rPr>
          <w:rFonts w:cs="Arial"/>
        </w:rPr>
        <w:t xml:space="preserve">the </w:t>
      </w:r>
      <w:r w:rsidR="00504BF3" w:rsidRPr="00A14A24">
        <w:rPr>
          <w:rFonts w:cs="Arial"/>
        </w:rPr>
        <w:t xml:space="preserve">ACMA to prove that their broadcast reception problems are not caused by faulty installations or by the viewer attempting to receive a broadcast signal from outside the coverage area. </w:t>
      </w:r>
    </w:p>
    <w:p w14:paraId="2CE17273" w14:textId="0BAC071C" w:rsidR="00450710" w:rsidRPr="00344ABF" w:rsidRDefault="007F2C4B" w:rsidP="00AF22C2">
      <w:pPr>
        <w:keepNext/>
        <w:keepLines/>
        <w:spacing w:after="80"/>
      </w:pPr>
      <w:r w:rsidRPr="00344ABF">
        <w:t xml:space="preserve">To better focus </w:t>
      </w:r>
      <w:r w:rsidR="009E00F8">
        <w:t>our</w:t>
      </w:r>
      <w:r w:rsidR="009E00F8" w:rsidRPr="00344ABF">
        <w:t xml:space="preserve"> </w:t>
      </w:r>
      <w:r w:rsidRPr="00344ABF">
        <w:t>investigation activit</w:t>
      </w:r>
      <w:r w:rsidR="00614B3B" w:rsidRPr="00344ABF">
        <w:t>ies</w:t>
      </w:r>
      <w:r w:rsidRPr="00344ABF">
        <w:t xml:space="preserve">, </w:t>
      </w:r>
      <w:r w:rsidR="00B713A2">
        <w:t>the</w:t>
      </w:r>
      <w:r w:rsidR="00D55381">
        <w:t>re is a proposed</w:t>
      </w:r>
      <w:r w:rsidR="00B713A2" w:rsidRPr="00344ABF">
        <w:t xml:space="preserve"> </w:t>
      </w:r>
      <w:r w:rsidR="00765E54" w:rsidRPr="00344ABF">
        <w:t xml:space="preserve">cost recovery fee </w:t>
      </w:r>
      <w:r w:rsidR="00C96817" w:rsidRPr="00344ABF">
        <w:t>(</w:t>
      </w:r>
      <w:r w:rsidR="004B5E84" w:rsidRPr="00344ABF">
        <w:t xml:space="preserve">see </w:t>
      </w:r>
      <w:r w:rsidR="00CD0B22" w:rsidRPr="00344ABF">
        <w:t>item 7.2.7</w:t>
      </w:r>
      <w:r w:rsidR="00CD0B22">
        <w:t xml:space="preserve"> of Table 2 of Part 7 </w:t>
      </w:r>
      <w:r w:rsidR="003A3332">
        <w:t xml:space="preserve">of Schedule 1 </w:t>
      </w:r>
      <w:r w:rsidR="00CD0B22">
        <w:t xml:space="preserve">to the </w:t>
      </w:r>
      <w:r w:rsidR="0042379A" w:rsidRPr="00344ABF">
        <w:t xml:space="preserve">draft </w:t>
      </w:r>
      <w:proofErr w:type="spellStart"/>
      <w:r w:rsidR="00CC7BCC">
        <w:t>R</w:t>
      </w:r>
      <w:r w:rsidR="00BD68C0" w:rsidRPr="00344ABF">
        <w:t>adcom</w:t>
      </w:r>
      <w:proofErr w:type="spellEnd"/>
      <w:r w:rsidR="009E00F8">
        <w:t> </w:t>
      </w:r>
      <w:r w:rsidR="00CC7BCC">
        <w:t>D</w:t>
      </w:r>
      <w:r w:rsidR="0042379A" w:rsidRPr="00344ABF">
        <w:t>etermination</w:t>
      </w:r>
      <w:r w:rsidR="009E00F8" w:rsidRPr="00344ABF">
        <w:t>)</w:t>
      </w:r>
      <w:r w:rsidR="009E00F8">
        <w:t xml:space="preserve"> </w:t>
      </w:r>
      <w:r w:rsidR="00765E54" w:rsidRPr="00344ABF">
        <w:t>for investigati</w:t>
      </w:r>
      <w:r w:rsidR="00450710" w:rsidRPr="00344ABF">
        <w:t>ng</w:t>
      </w:r>
      <w:r w:rsidR="00765E54" w:rsidRPr="00344ABF">
        <w:t xml:space="preserve"> a complaint of interference </w:t>
      </w:r>
      <w:r w:rsidR="00132F0E" w:rsidRPr="00344ABF">
        <w:t xml:space="preserve">to </w:t>
      </w:r>
      <w:r w:rsidRPr="00344ABF">
        <w:t>television or radio broadcasting reception or the operation of a device</w:t>
      </w:r>
      <w:r w:rsidR="00EB1EC2">
        <w:t xml:space="preserve">. It is proposed to </w:t>
      </w:r>
      <w:r w:rsidR="00C96817" w:rsidRPr="00344ABF">
        <w:t>be applied</w:t>
      </w:r>
      <w:r w:rsidR="00EB1EC2">
        <w:t xml:space="preserve"> </w:t>
      </w:r>
      <w:r w:rsidRPr="00344ABF">
        <w:t>where</w:t>
      </w:r>
      <w:r w:rsidR="00450710" w:rsidRPr="00344ABF">
        <w:t>:</w:t>
      </w:r>
    </w:p>
    <w:p w14:paraId="5FF06AEF" w14:textId="61998540" w:rsidR="00765E54" w:rsidRPr="00344ABF" w:rsidRDefault="00765E54" w:rsidP="00097698">
      <w:pPr>
        <w:pStyle w:val="ListBullet"/>
      </w:pPr>
      <w:r w:rsidRPr="00344ABF">
        <w:t xml:space="preserve">the </w:t>
      </w:r>
      <w:r w:rsidR="007F2C4B" w:rsidRPr="00344ABF">
        <w:t xml:space="preserve">source of the interference </w:t>
      </w:r>
      <w:r w:rsidR="000E6AEC" w:rsidRPr="00344ABF">
        <w:t xml:space="preserve">is wholly or mainly under the control of the </w:t>
      </w:r>
      <w:r w:rsidRPr="00344ABF">
        <w:t>person making the complaint</w:t>
      </w:r>
      <w:r w:rsidR="000E6AEC" w:rsidRPr="00344ABF">
        <w:t xml:space="preserve"> about</w:t>
      </w:r>
      <w:r w:rsidRPr="00344ABF">
        <w:t xml:space="preserve"> the interference</w:t>
      </w:r>
      <w:r w:rsidR="000E6AEC" w:rsidRPr="00344ABF">
        <w:t xml:space="preserve"> (the complainant)</w:t>
      </w:r>
      <w:r w:rsidR="00441381">
        <w:t>, and</w:t>
      </w:r>
    </w:p>
    <w:p w14:paraId="254345C4" w14:textId="088C2E2E" w:rsidR="00450710" w:rsidRPr="00344ABF" w:rsidRDefault="00765E54" w:rsidP="003B40D0">
      <w:pPr>
        <w:pStyle w:val="ListBulletLast"/>
      </w:pPr>
      <w:r w:rsidRPr="00344ABF">
        <w:t xml:space="preserve">the complainant </w:t>
      </w:r>
      <w:r w:rsidR="000E6AEC" w:rsidRPr="00344ABF">
        <w:t>ha</w:t>
      </w:r>
      <w:r w:rsidRPr="00344ABF">
        <w:t xml:space="preserve">s </w:t>
      </w:r>
      <w:r w:rsidR="000E6AEC" w:rsidRPr="00344ABF">
        <w:t>the necessary skills or expertise to diagnose the source</w:t>
      </w:r>
      <w:r w:rsidRPr="00344ABF">
        <w:t xml:space="preserve"> of the interference</w:t>
      </w:r>
      <w:r w:rsidR="00132F0E" w:rsidRPr="00344ABF">
        <w:t>.</w:t>
      </w:r>
    </w:p>
    <w:p w14:paraId="19DE001A" w14:textId="77777777" w:rsidR="00504BF3" w:rsidRPr="00A14A24" w:rsidRDefault="00504BF3" w:rsidP="00504BF3">
      <w:pPr>
        <w:pStyle w:val="Bodysubheader0"/>
      </w:pPr>
      <w:r w:rsidRPr="00A14A24">
        <w:t>Satellite filing and coordination work</w:t>
      </w:r>
    </w:p>
    <w:p w14:paraId="74B6B40B" w14:textId="628DF5EA" w:rsidR="00504BF3" w:rsidRPr="00A14A24" w:rsidRDefault="00504BF3" w:rsidP="00504BF3">
      <w:pPr>
        <w:rPr>
          <w:rFonts w:cs="Arial"/>
        </w:rPr>
      </w:pPr>
      <w:r w:rsidRPr="00CE692B">
        <w:rPr>
          <w:rFonts w:cs="Arial"/>
        </w:rPr>
        <w:t>The filing and coordination of satellite networks with the International Telecommunication Union (ITU) is considered a spectrum management function under the ACMA Act. These activities are being carried</w:t>
      </w:r>
      <w:r w:rsidR="004B6DF6">
        <w:rPr>
          <w:rFonts w:cs="Arial"/>
        </w:rPr>
        <w:t xml:space="preserve"> out</w:t>
      </w:r>
      <w:r w:rsidRPr="00CE692B">
        <w:rPr>
          <w:rFonts w:cs="Arial"/>
        </w:rPr>
        <w:t xml:space="preserve"> </w:t>
      </w:r>
      <w:r w:rsidR="00874B7C">
        <w:rPr>
          <w:rFonts w:cs="Arial"/>
        </w:rPr>
        <w:t>in accordance with the Australian procedures for the coordination and notification of satellite systems</w:t>
      </w:r>
      <w:r w:rsidRPr="00CE692B">
        <w:rPr>
          <w:rFonts w:cs="Arial"/>
        </w:rPr>
        <w:t xml:space="preserve">. </w:t>
      </w:r>
      <w:bookmarkStart w:id="23" w:name="_Hlk99707434"/>
      <w:r w:rsidRPr="00CE692B">
        <w:rPr>
          <w:rFonts w:cs="Arial"/>
        </w:rPr>
        <w:t xml:space="preserve">The </w:t>
      </w:r>
      <w:r w:rsidR="00351617">
        <w:rPr>
          <w:rFonts w:cs="Arial"/>
        </w:rPr>
        <w:t xml:space="preserve">proposed </w:t>
      </w:r>
      <w:r w:rsidRPr="00CE692B">
        <w:rPr>
          <w:rFonts w:cs="Arial"/>
        </w:rPr>
        <w:t>fe</w:t>
      </w:r>
      <w:r w:rsidR="00D72392" w:rsidRPr="00CE692B">
        <w:rPr>
          <w:rFonts w:cs="Arial"/>
        </w:rPr>
        <w:t>e</w:t>
      </w:r>
      <w:r w:rsidRPr="00CE692B">
        <w:rPr>
          <w:rFonts w:cs="Arial"/>
        </w:rPr>
        <w:t xml:space="preserve">s for these services are </w:t>
      </w:r>
      <w:r w:rsidR="00984D5D" w:rsidRPr="00CE692B">
        <w:rPr>
          <w:rFonts w:cs="Arial"/>
        </w:rPr>
        <w:t xml:space="preserve">contained </w:t>
      </w:r>
      <w:r w:rsidRPr="00CE692B">
        <w:rPr>
          <w:rFonts w:cs="Arial"/>
        </w:rPr>
        <w:t xml:space="preserve">in Part </w:t>
      </w:r>
      <w:r w:rsidR="0042379A" w:rsidRPr="00CE692B">
        <w:rPr>
          <w:rFonts w:cs="Arial"/>
        </w:rPr>
        <w:t>6</w:t>
      </w:r>
      <w:r w:rsidR="00340C04">
        <w:rPr>
          <w:rFonts w:cs="Arial"/>
        </w:rPr>
        <w:t xml:space="preserve"> of Schedule 1 to </w:t>
      </w:r>
      <w:r w:rsidRPr="00CE692B">
        <w:rPr>
          <w:rFonts w:cs="Arial"/>
        </w:rPr>
        <w:t xml:space="preserve">the </w:t>
      </w:r>
      <w:r w:rsidR="00E64554" w:rsidRPr="00CE692B">
        <w:rPr>
          <w:rFonts w:cs="Arial"/>
        </w:rPr>
        <w:t xml:space="preserve">draft </w:t>
      </w:r>
      <w:proofErr w:type="spellStart"/>
      <w:r w:rsidR="00CC7BCC">
        <w:rPr>
          <w:rFonts w:cs="Arial"/>
        </w:rPr>
        <w:t>R</w:t>
      </w:r>
      <w:r w:rsidRPr="00CE692B">
        <w:rPr>
          <w:rFonts w:cs="Arial"/>
        </w:rPr>
        <w:t>adcom</w:t>
      </w:r>
      <w:proofErr w:type="spellEnd"/>
      <w:r w:rsidR="0042379A" w:rsidRPr="00CE692B">
        <w:rPr>
          <w:rFonts w:cs="Arial"/>
        </w:rPr>
        <w:t xml:space="preserve"> </w:t>
      </w:r>
      <w:r w:rsidR="00CC7BCC">
        <w:rPr>
          <w:rFonts w:cs="Arial"/>
        </w:rPr>
        <w:t>D</w:t>
      </w:r>
      <w:r w:rsidR="00B64FB6" w:rsidRPr="00CE692B">
        <w:rPr>
          <w:rFonts w:cs="Arial"/>
        </w:rPr>
        <w:t>etermination</w:t>
      </w:r>
      <w:bookmarkEnd w:id="23"/>
      <w:r w:rsidR="00B64FB6" w:rsidRPr="00CE692B">
        <w:rPr>
          <w:rFonts w:cs="Arial"/>
        </w:rPr>
        <w:t xml:space="preserve"> (see</w:t>
      </w:r>
      <w:r w:rsidR="00F40E3A" w:rsidRPr="00CE692B">
        <w:rPr>
          <w:rFonts w:cs="Arial"/>
        </w:rPr>
        <w:t xml:space="preserve"> Attachment A, </w:t>
      </w:r>
      <w:r w:rsidR="00DD5761" w:rsidRPr="00CE692B">
        <w:rPr>
          <w:rFonts w:cs="Arial"/>
        </w:rPr>
        <w:t xml:space="preserve">Ref </w:t>
      </w:r>
      <w:r w:rsidR="006E20C7" w:rsidRPr="00CE692B">
        <w:rPr>
          <w:rFonts w:cs="Arial"/>
        </w:rPr>
        <w:t>9</w:t>
      </w:r>
      <w:r w:rsidR="00D72995">
        <w:rPr>
          <w:rFonts w:cs="Arial"/>
        </w:rPr>
        <w:t>1</w:t>
      </w:r>
      <w:r w:rsidR="00F40E3A" w:rsidRPr="00CE692B">
        <w:rPr>
          <w:rFonts w:cs="Arial"/>
        </w:rPr>
        <w:t xml:space="preserve"> </w:t>
      </w:r>
      <w:r w:rsidR="00776B09" w:rsidRPr="00CE692B">
        <w:rPr>
          <w:rFonts w:cs="Arial"/>
        </w:rPr>
        <w:t xml:space="preserve">to </w:t>
      </w:r>
      <w:r w:rsidR="006E20C7" w:rsidRPr="00CE692B">
        <w:rPr>
          <w:rFonts w:cs="Arial"/>
        </w:rPr>
        <w:t>9</w:t>
      </w:r>
      <w:r w:rsidR="00AD4BEE">
        <w:rPr>
          <w:rFonts w:cs="Arial"/>
        </w:rPr>
        <w:t>4</w:t>
      </w:r>
      <w:r w:rsidRPr="00CE692B">
        <w:rPr>
          <w:rFonts w:cs="Arial"/>
        </w:rPr>
        <w:t>).</w:t>
      </w:r>
    </w:p>
    <w:p w14:paraId="2025F898" w14:textId="77777777" w:rsidR="00504BF3" w:rsidRPr="00A14A24" w:rsidRDefault="00504BF3" w:rsidP="00504BF3">
      <w:pPr>
        <w:pStyle w:val="Bodysubheader0"/>
      </w:pPr>
      <w:bookmarkStart w:id="24" w:name="_Hlk74725964"/>
      <w:r w:rsidRPr="00A14A24">
        <w:t>Emergency locating service</w:t>
      </w:r>
    </w:p>
    <w:bookmarkEnd w:id="24"/>
    <w:p w14:paraId="6BBE9697" w14:textId="767EB6F7" w:rsidR="00504BF3" w:rsidRPr="00A14A24" w:rsidRDefault="00504BF3" w:rsidP="00504BF3">
      <w:pPr>
        <w:rPr>
          <w:rFonts w:cs="Arial"/>
        </w:rPr>
      </w:pPr>
      <w:r w:rsidRPr="00CE692B">
        <w:rPr>
          <w:rFonts w:cs="Arial"/>
        </w:rPr>
        <w:t xml:space="preserve">This service essentially refers to locating </w:t>
      </w:r>
      <w:r w:rsidR="00F40C5C" w:rsidRPr="00CE692B">
        <w:rPr>
          <w:rFonts w:cs="Arial"/>
        </w:rPr>
        <w:t>e</w:t>
      </w:r>
      <w:r w:rsidRPr="00CE692B">
        <w:rPr>
          <w:rFonts w:cs="Arial"/>
        </w:rPr>
        <w:t xml:space="preserve">mergency </w:t>
      </w:r>
      <w:r w:rsidR="00F40C5C" w:rsidRPr="00CE692B">
        <w:rPr>
          <w:rFonts w:cs="Arial"/>
        </w:rPr>
        <w:t>p</w:t>
      </w:r>
      <w:r w:rsidRPr="00CE692B">
        <w:rPr>
          <w:rFonts w:cs="Arial"/>
        </w:rPr>
        <w:t xml:space="preserve">osition </w:t>
      </w:r>
      <w:r w:rsidR="00F40C5C" w:rsidRPr="00CE692B">
        <w:rPr>
          <w:rFonts w:cs="Arial"/>
        </w:rPr>
        <w:t>i</w:t>
      </w:r>
      <w:r w:rsidRPr="00CE692B">
        <w:rPr>
          <w:rFonts w:cs="Arial"/>
        </w:rPr>
        <w:t xml:space="preserve">ndicating </w:t>
      </w:r>
      <w:r w:rsidR="00F40C5C" w:rsidRPr="00CE692B">
        <w:rPr>
          <w:rFonts w:cs="Arial"/>
        </w:rPr>
        <w:t>r</w:t>
      </w:r>
      <w:r w:rsidRPr="00CE692B">
        <w:rPr>
          <w:rFonts w:cs="Arial"/>
        </w:rPr>
        <w:t xml:space="preserve">adio </w:t>
      </w:r>
      <w:r w:rsidR="00F40C5C" w:rsidRPr="00CE692B">
        <w:rPr>
          <w:rFonts w:cs="Arial"/>
        </w:rPr>
        <w:t>b</w:t>
      </w:r>
      <w:r w:rsidRPr="00CE692B">
        <w:rPr>
          <w:rFonts w:cs="Arial"/>
        </w:rPr>
        <w:t xml:space="preserve">eacons (EPIRBs), which are used by vessels of all kinds in distress to signal their location or locating personal EPIRBs designed to be attached to a life jacket or carried by an individual. This service is provided only to the Australian </w:t>
      </w:r>
      <w:r w:rsidR="00F40C5C" w:rsidRPr="00CE692B">
        <w:rPr>
          <w:rFonts w:cs="Arial"/>
        </w:rPr>
        <w:t>Maritime Safety Authority (AMSA) for its s</w:t>
      </w:r>
      <w:r w:rsidRPr="00CE692B">
        <w:rPr>
          <w:rFonts w:cs="Arial"/>
        </w:rPr>
        <w:t xml:space="preserve">earch and </w:t>
      </w:r>
      <w:r w:rsidR="00F40C5C" w:rsidRPr="00CE692B">
        <w:rPr>
          <w:rFonts w:cs="Arial"/>
        </w:rPr>
        <w:t>r</w:t>
      </w:r>
      <w:r w:rsidRPr="00CE692B">
        <w:rPr>
          <w:rFonts w:cs="Arial"/>
        </w:rPr>
        <w:t xml:space="preserve">escue </w:t>
      </w:r>
      <w:r w:rsidR="00F40C5C" w:rsidRPr="00CE692B">
        <w:rPr>
          <w:rFonts w:cs="Arial"/>
        </w:rPr>
        <w:t xml:space="preserve">operations </w:t>
      </w:r>
      <w:r w:rsidRPr="00CE692B">
        <w:rPr>
          <w:rFonts w:cs="Arial"/>
        </w:rPr>
        <w:t>under</w:t>
      </w:r>
      <w:r w:rsidR="00B64FB6" w:rsidRPr="00CE692B">
        <w:rPr>
          <w:rFonts w:cs="Arial"/>
        </w:rPr>
        <w:t xml:space="preserve"> a Memorandum of Understanding </w:t>
      </w:r>
      <w:r w:rsidR="00F40C5C" w:rsidRPr="00CE692B">
        <w:rPr>
          <w:rFonts w:cs="Arial"/>
        </w:rPr>
        <w:t>between the ACMA and AMSA</w:t>
      </w:r>
      <w:r w:rsidR="00242DAA" w:rsidRPr="00CE692B">
        <w:rPr>
          <w:rFonts w:cs="Arial"/>
        </w:rPr>
        <w:t>. A</w:t>
      </w:r>
      <w:r w:rsidR="00E64554" w:rsidRPr="00CE692B">
        <w:rPr>
          <w:rFonts w:cs="Arial"/>
        </w:rPr>
        <w:t xml:space="preserve"> fee </w:t>
      </w:r>
      <w:r w:rsidR="00B71D54">
        <w:rPr>
          <w:rFonts w:cs="Arial"/>
        </w:rPr>
        <w:t xml:space="preserve">is proposed </w:t>
      </w:r>
      <w:r w:rsidR="00E64554" w:rsidRPr="00CE692B">
        <w:rPr>
          <w:rFonts w:cs="Arial"/>
        </w:rPr>
        <w:t xml:space="preserve">for these services </w:t>
      </w:r>
      <w:r w:rsidR="00B71D54">
        <w:rPr>
          <w:rFonts w:cs="Arial"/>
        </w:rPr>
        <w:t xml:space="preserve">that </w:t>
      </w:r>
      <w:r w:rsidR="00242DAA" w:rsidRPr="00CE692B">
        <w:rPr>
          <w:rFonts w:cs="Arial"/>
        </w:rPr>
        <w:t xml:space="preserve">will be charged at a special hourly rate A </w:t>
      </w:r>
      <w:r w:rsidR="00C33B36">
        <w:rPr>
          <w:rFonts w:cs="Arial"/>
        </w:rPr>
        <w:t>(</w:t>
      </w:r>
      <w:r w:rsidR="00914E1F">
        <w:rPr>
          <w:rFonts w:cs="Arial"/>
        </w:rPr>
        <w:t>specified</w:t>
      </w:r>
      <w:r w:rsidR="00E64554" w:rsidRPr="00CE692B">
        <w:rPr>
          <w:rFonts w:cs="Arial"/>
        </w:rPr>
        <w:t xml:space="preserve"> in </w:t>
      </w:r>
      <w:r w:rsidR="00914E1F">
        <w:rPr>
          <w:rFonts w:cs="Arial"/>
        </w:rPr>
        <w:t xml:space="preserve">item </w:t>
      </w:r>
      <w:r w:rsidR="00F47400">
        <w:rPr>
          <w:rFonts w:cs="Arial"/>
        </w:rPr>
        <w:t xml:space="preserve">7.2.4 of Table 2 of </w:t>
      </w:r>
      <w:r w:rsidR="00E64554" w:rsidRPr="00CE692B">
        <w:rPr>
          <w:rFonts w:cs="Arial"/>
        </w:rPr>
        <w:t xml:space="preserve">Part </w:t>
      </w:r>
      <w:r w:rsidR="00242DAA" w:rsidRPr="00CE692B">
        <w:rPr>
          <w:rFonts w:cs="Arial"/>
        </w:rPr>
        <w:t>7</w:t>
      </w:r>
      <w:r w:rsidR="00F47400">
        <w:rPr>
          <w:rFonts w:cs="Arial"/>
        </w:rPr>
        <w:t>of Schedule 1</w:t>
      </w:r>
      <w:r w:rsidR="00E64554" w:rsidRPr="00CE692B">
        <w:rPr>
          <w:rFonts w:cs="Arial"/>
        </w:rPr>
        <w:t xml:space="preserve"> to the draft </w:t>
      </w:r>
      <w:proofErr w:type="spellStart"/>
      <w:r w:rsidR="00CC7BCC">
        <w:rPr>
          <w:rFonts w:cs="Arial"/>
        </w:rPr>
        <w:t>R</w:t>
      </w:r>
      <w:r w:rsidR="00E64554" w:rsidRPr="00CE692B">
        <w:rPr>
          <w:rFonts w:cs="Arial"/>
        </w:rPr>
        <w:t>adcom</w:t>
      </w:r>
      <w:proofErr w:type="spellEnd"/>
      <w:r w:rsidR="00242DAA" w:rsidRPr="00CE692B">
        <w:rPr>
          <w:rFonts w:cs="Arial"/>
        </w:rPr>
        <w:t xml:space="preserve"> </w:t>
      </w:r>
      <w:r w:rsidR="00CC7BCC">
        <w:rPr>
          <w:rFonts w:cs="Arial"/>
        </w:rPr>
        <w:t>D</w:t>
      </w:r>
      <w:r w:rsidR="00E64554" w:rsidRPr="00CE692B">
        <w:rPr>
          <w:rFonts w:cs="Arial"/>
        </w:rPr>
        <w:t>etermination</w:t>
      </w:r>
      <w:r w:rsidR="00C33B36">
        <w:rPr>
          <w:rFonts w:cs="Arial"/>
        </w:rPr>
        <w:t xml:space="preserve">. See also </w:t>
      </w:r>
      <w:r w:rsidR="00B64FB6" w:rsidRPr="00CE692B">
        <w:rPr>
          <w:rFonts w:cs="Arial"/>
        </w:rPr>
        <w:t xml:space="preserve">Attachment A, </w:t>
      </w:r>
      <w:r w:rsidR="00DD5761" w:rsidRPr="00CE692B">
        <w:rPr>
          <w:rFonts w:cs="Arial"/>
        </w:rPr>
        <w:t xml:space="preserve">Ref </w:t>
      </w:r>
      <w:r w:rsidR="00AD4BEE" w:rsidRPr="00CE692B">
        <w:rPr>
          <w:rFonts w:cs="Arial"/>
        </w:rPr>
        <w:t>1</w:t>
      </w:r>
      <w:r w:rsidR="00AD4BEE">
        <w:rPr>
          <w:rFonts w:cs="Arial"/>
        </w:rPr>
        <w:t>59</w:t>
      </w:r>
      <w:r w:rsidR="00B64FB6" w:rsidRPr="00CE692B">
        <w:rPr>
          <w:rFonts w:cs="Arial"/>
        </w:rPr>
        <w:t>).</w:t>
      </w:r>
    </w:p>
    <w:p w14:paraId="661E12A6" w14:textId="4FFF0E5D" w:rsidR="005420ED" w:rsidRPr="00A14A24" w:rsidRDefault="005420ED" w:rsidP="005420ED">
      <w:pPr>
        <w:pStyle w:val="Bodysubheader0"/>
      </w:pPr>
      <w:bookmarkStart w:id="25" w:name="_Hlk99722744"/>
      <w:r w:rsidRPr="00A14A24">
        <w:t>Other radiocommunications activities</w:t>
      </w:r>
    </w:p>
    <w:p w14:paraId="2ABE6411" w14:textId="3B9BA0E0" w:rsidR="005420ED" w:rsidRDefault="009E00F8" w:rsidP="005420ED">
      <w:pPr>
        <w:rPr>
          <w:rFonts w:cs="Arial"/>
        </w:rPr>
      </w:pPr>
      <w:r>
        <w:rPr>
          <w:rFonts w:cs="Arial"/>
        </w:rPr>
        <w:t>We</w:t>
      </w:r>
      <w:r w:rsidR="005420ED" w:rsidRPr="00CE692B">
        <w:rPr>
          <w:rFonts w:cs="Arial"/>
        </w:rPr>
        <w:t xml:space="preserve"> also issue duplicate instruments, </w:t>
      </w:r>
      <w:r w:rsidR="001362D3" w:rsidRPr="00CE692B">
        <w:rPr>
          <w:rFonts w:cs="Arial"/>
        </w:rPr>
        <w:t>letter</w:t>
      </w:r>
      <w:r w:rsidR="00C33B36">
        <w:rPr>
          <w:rFonts w:cs="Arial"/>
        </w:rPr>
        <w:t>s</w:t>
      </w:r>
      <w:r w:rsidR="001362D3" w:rsidRPr="00CE692B">
        <w:rPr>
          <w:rFonts w:cs="Arial"/>
        </w:rPr>
        <w:t xml:space="preserve"> of confirmations and </w:t>
      </w:r>
      <w:r w:rsidR="005420ED" w:rsidRPr="00CE692B">
        <w:rPr>
          <w:rFonts w:cs="Arial"/>
        </w:rPr>
        <w:t>copies of licences</w:t>
      </w:r>
      <w:r w:rsidR="00BE0A9A">
        <w:rPr>
          <w:rFonts w:cs="Arial"/>
        </w:rPr>
        <w:t xml:space="preserve"> (see Table 1 of Part 7 of Schedule 1 to the draft </w:t>
      </w:r>
      <w:proofErr w:type="spellStart"/>
      <w:r w:rsidR="00CC7BCC">
        <w:rPr>
          <w:rFonts w:cs="Arial"/>
        </w:rPr>
        <w:t>R</w:t>
      </w:r>
      <w:r w:rsidR="00BE0A9A">
        <w:rPr>
          <w:rFonts w:cs="Arial"/>
        </w:rPr>
        <w:t>adcom</w:t>
      </w:r>
      <w:proofErr w:type="spellEnd"/>
      <w:r w:rsidR="00BE0A9A">
        <w:rPr>
          <w:rFonts w:cs="Arial"/>
        </w:rPr>
        <w:t xml:space="preserve"> </w:t>
      </w:r>
      <w:r w:rsidR="00CC7BCC">
        <w:rPr>
          <w:rFonts w:cs="Arial"/>
        </w:rPr>
        <w:t>D</w:t>
      </w:r>
      <w:r w:rsidR="00BE0A9A">
        <w:rPr>
          <w:rFonts w:cs="Arial"/>
        </w:rPr>
        <w:t>etermination)</w:t>
      </w:r>
      <w:r w:rsidR="001362D3" w:rsidRPr="00CE692B">
        <w:rPr>
          <w:rFonts w:cs="Arial"/>
        </w:rPr>
        <w:t xml:space="preserve">. </w:t>
      </w:r>
      <w:r w:rsidR="008C4D57">
        <w:rPr>
          <w:rFonts w:cs="Arial"/>
        </w:rPr>
        <w:t>P</w:t>
      </w:r>
      <w:r w:rsidR="005420ED" w:rsidRPr="00CE692B">
        <w:rPr>
          <w:rFonts w:cs="Arial"/>
        </w:rPr>
        <w:t>ermits for non-</w:t>
      </w:r>
      <w:bookmarkEnd w:id="25"/>
      <w:r w:rsidR="005420ED" w:rsidRPr="00CE692B">
        <w:rPr>
          <w:rFonts w:cs="Arial"/>
        </w:rPr>
        <w:t xml:space="preserve">standard and unlabelled devices </w:t>
      </w:r>
      <w:r w:rsidR="001362D3" w:rsidRPr="00CE692B">
        <w:rPr>
          <w:rFonts w:cs="Arial"/>
        </w:rPr>
        <w:t>are now issued under the Radiocommunications Equipment (General) Rules 2021</w:t>
      </w:r>
      <w:r w:rsidR="00FA2CA6">
        <w:rPr>
          <w:rFonts w:cs="Arial"/>
        </w:rPr>
        <w:t xml:space="preserve"> made by the ACMA under the Radiocommunications Act</w:t>
      </w:r>
      <w:r w:rsidR="003C4309" w:rsidRPr="00CE692B">
        <w:rPr>
          <w:rFonts w:cs="Arial"/>
        </w:rPr>
        <w:t xml:space="preserve">. The </w:t>
      </w:r>
      <w:r w:rsidR="00B71D54">
        <w:rPr>
          <w:rFonts w:cs="Arial"/>
        </w:rPr>
        <w:t xml:space="preserve">proposed </w:t>
      </w:r>
      <w:r w:rsidR="003C4309" w:rsidRPr="00CE692B">
        <w:rPr>
          <w:rFonts w:cs="Arial"/>
        </w:rPr>
        <w:t xml:space="preserve">fees for these services are set </w:t>
      </w:r>
      <w:r w:rsidR="00150EC6" w:rsidRPr="00CE692B">
        <w:rPr>
          <w:rFonts w:cs="Arial"/>
        </w:rPr>
        <w:t>out</w:t>
      </w:r>
      <w:r w:rsidR="00DD5761" w:rsidRPr="00CE692B">
        <w:rPr>
          <w:rFonts w:cs="Arial"/>
        </w:rPr>
        <w:t xml:space="preserve"> </w:t>
      </w:r>
      <w:r w:rsidR="003C4309" w:rsidRPr="00CE692B">
        <w:rPr>
          <w:rFonts w:cs="Arial"/>
        </w:rPr>
        <w:t xml:space="preserve">in </w:t>
      </w:r>
      <w:r w:rsidR="00D57425">
        <w:rPr>
          <w:rFonts w:cs="Arial"/>
        </w:rPr>
        <w:t xml:space="preserve">Table 2 of </w:t>
      </w:r>
      <w:r w:rsidR="003C4309" w:rsidRPr="00CE692B">
        <w:rPr>
          <w:rFonts w:cs="Arial"/>
        </w:rPr>
        <w:t>Part 3</w:t>
      </w:r>
      <w:r w:rsidR="00D57425">
        <w:rPr>
          <w:rFonts w:cs="Arial"/>
        </w:rPr>
        <w:t xml:space="preserve"> of Schedule 1 to the draft </w:t>
      </w:r>
      <w:proofErr w:type="spellStart"/>
      <w:r w:rsidR="00CC7BCC">
        <w:rPr>
          <w:rFonts w:cs="Arial"/>
        </w:rPr>
        <w:t>R</w:t>
      </w:r>
      <w:r w:rsidR="00D57425">
        <w:rPr>
          <w:rFonts w:cs="Arial"/>
        </w:rPr>
        <w:t>adcom</w:t>
      </w:r>
      <w:proofErr w:type="spellEnd"/>
      <w:r w:rsidR="00D57425">
        <w:rPr>
          <w:rFonts w:cs="Arial"/>
        </w:rPr>
        <w:t xml:space="preserve"> </w:t>
      </w:r>
      <w:r w:rsidR="00CC7BCC">
        <w:rPr>
          <w:rFonts w:cs="Arial"/>
        </w:rPr>
        <w:t>D</w:t>
      </w:r>
      <w:r w:rsidR="00D57425">
        <w:rPr>
          <w:rFonts w:cs="Arial"/>
        </w:rPr>
        <w:t xml:space="preserve">etermination. </w:t>
      </w:r>
      <w:r w:rsidR="003C4309" w:rsidRPr="00CE692B">
        <w:rPr>
          <w:rFonts w:cs="Arial"/>
        </w:rPr>
        <w:t>P</w:t>
      </w:r>
      <w:r w:rsidR="001362D3" w:rsidRPr="00CE692B">
        <w:rPr>
          <w:rFonts w:cs="Arial"/>
        </w:rPr>
        <w:t>reviously</w:t>
      </w:r>
      <w:r>
        <w:rPr>
          <w:rFonts w:cs="Arial"/>
        </w:rPr>
        <w:t>,</w:t>
      </w:r>
      <w:r w:rsidR="001362D3" w:rsidRPr="00CE692B">
        <w:rPr>
          <w:rFonts w:cs="Arial"/>
        </w:rPr>
        <w:t xml:space="preserve"> these </w:t>
      </w:r>
      <w:r w:rsidR="003C4309" w:rsidRPr="00CE692B">
        <w:rPr>
          <w:rFonts w:cs="Arial"/>
        </w:rPr>
        <w:t xml:space="preserve">permits </w:t>
      </w:r>
      <w:r w:rsidR="001362D3" w:rsidRPr="00CE692B">
        <w:rPr>
          <w:rFonts w:cs="Arial"/>
        </w:rPr>
        <w:t xml:space="preserve">were issued </w:t>
      </w:r>
      <w:r w:rsidR="005420ED" w:rsidRPr="00CE692B">
        <w:rPr>
          <w:rFonts w:cs="Arial"/>
        </w:rPr>
        <w:t>under sections 167 and 174 of the Rad</w:t>
      </w:r>
      <w:r>
        <w:rPr>
          <w:rFonts w:cs="Arial"/>
        </w:rPr>
        <w:t>io</w:t>
      </w:r>
      <w:r w:rsidR="005420ED" w:rsidRPr="00CE692B">
        <w:rPr>
          <w:rFonts w:cs="Arial"/>
        </w:rPr>
        <w:t>com</w:t>
      </w:r>
      <w:r>
        <w:rPr>
          <w:rFonts w:cs="Arial"/>
        </w:rPr>
        <w:t>munications</w:t>
      </w:r>
      <w:r w:rsidR="005420ED" w:rsidRPr="00CE692B">
        <w:rPr>
          <w:rFonts w:cs="Arial"/>
        </w:rPr>
        <w:t xml:space="preserve"> Act</w:t>
      </w:r>
      <w:r w:rsidR="003C4309" w:rsidRPr="00CE692B">
        <w:rPr>
          <w:rFonts w:cs="Arial"/>
        </w:rPr>
        <w:t xml:space="preserve"> (see Attachment A, </w:t>
      </w:r>
      <w:r w:rsidR="009833DB" w:rsidRPr="00CE692B">
        <w:rPr>
          <w:rFonts w:cs="Arial"/>
        </w:rPr>
        <w:t>Ref 80</w:t>
      </w:r>
      <w:r w:rsidR="003C4309" w:rsidRPr="00CE692B">
        <w:rPr>
          <w:rFonts w:cs="Arial"/>
        </w:rPr>
        <w:t xml:space="preserve"> to 81)</w:t>
      </w:r>
      <w:r w:rsidR="005420ED" w:rsidRPr="00CE692B">
        <w:rPr>
          <w:rFonts w:cs="Arial"/>
        </w:rPr>
        <w:t xml:space="preserve">. </w:t>
      </w:r>
    </w:p>
    <w:p w14:paraId="4B8BBDC6" w14:textId="798A0617" w:rsidR="0099183F" w:rsidRPr="00DF1CB8" w:rsidRDefault="009F5A77" w:rsidP="0099183F">
      <w:pPr>
        <w:pStyle w:val="Bodysubheader0"/>
      </w:pPr>
      <w:bookmarkStart w:id="26" w:name="_Hlk76986571"/>
      <w:r>
        <w:t xml:space="preserve">Digital </w:t>
      </w:r>
      <w:r w:rsidR="009E00F8">
        <w:t>r</w:t>
      </w:r>
      <w:r>
        <w:t xml:space="preserve">adio </w:t>
      </w:r>
      <w:r w:rsidR="009E00F8">
        <w:t>m</w:t>
      </w:r>
      <w:r w:rsidR="00F2563B">
        <w:t xml:space="preserve">ultiplex </w:t>
      </w:r>
      <w:r w:rsidR="009E00F8">
        <w:t>t</w:t>
      </w:r>
      <w:r w:rsidR="00E13863">
        <w:t>ra</w:t>
      </w:r>
      <w:r w:rsidR="00F90DE2">
        <w:t>n</w:t>
      </w:r>
      <w:r w:rsidR="00414530">
        <w:t>s</w:t>
      </w:r>
      <w:r w:rsidR="00F90DE2">
        <w:t>mitter</w:t>
      </w:r>
      <w:r w:rsidR="00F2563B">
        <w:t xml:space="preserve"> </w:t>
      </w:r>
      <w:bookmarkEnd w:id="26"/>
      <w:r w:rsidR="00F2563B">
        <w:t>li</w:t>
      </w:r>
      <w:r w:rsidR="00722EED">
        <w:t>censing activity</w:t>
      </w:r>
    </w:p>
    <w:p w14:paraId="0CC86C53" w14:textId="0D5A0726" w:rsidR="00CF535D" w:rsidRPr="00CF535D" w:rsidRDefault="00CF535D" w:rsidP="00CF535D">
      <w:pPr>
        <w:rPr>
          <w:rFonts w:cs="Arial"/>
        </w:rPr>
      </w:pPr>
      <w:r w:rsidRPr="00CF535D">
        <w:rPr>
          <w:rFonts w:cs="Arial"/>
        </w:rPr>
        <w:t>Digital radio services are licensed, planned and operate</w:t>
      </w:r>
      <w:r w:rsidR="00463D12">
        <w:rPr>
          <w:rFonts w:cs="Arial"/>
        </w:rPr>
        <w:t>d</w:t>
      </w:r>
      <w:r w:rsidRPr="00CF535D">
        <w:rPr>
          <w:rFonts w:cs="Arial"/>
        </w:rPr>
        <w:t xml:space="preserve"> under the provisions of the </w:t>
      </w:r>
      <w:r w:rsidRPr="00E64554">
        <w:rPr>
          <w:rFonts w:cs="Arial"/>
          <w:i/>
          <w:iCs/>
        </w:rPr>
        <w:t>Broadcasting Services Act 1992</w:t>
      </w:r>
      <w:r w:rsidRPr="00CF535D">
        <w:rPr>
          <w:rFonts w:cs="Arial"/>
        </w:rPr>
        <w:t xml:space="preserve"> </w:t>
      </w:r>
      <w:r w:rsidR="00DD77C1">
        <w:rPr>
          <w:rFonts w:cs="Arial"/>
        </w:rPr>
        <w:t xml:space="preserve">(the BSA) </w:t>
      </w:r>
      <w:r w:rsidRPr="00CF535D">
        <w:rPr>
          <w:rFonts w:cs="Arial"/>
        </w:rPr>
        <w:t xml:space="preserve">and the </w:t>
      </w:r>
      <w:r w:rsidRPr="00BA45D0">
        <w:rPr>
          <w:rFonts w:cs="Arial"/>
        </w:rPr>
        <w:t>Radiocommunications Act</w:t>
      </w:r>
      <w:r w:rsidRPr="00CF535D">
        <w:rPr>
          <w:rFonts w:cs="Arial"/>
        </w:rPr>
        <w:t>. The legislation set</w:t>
      </w:r>
      <w:r w:rsidR="00E3483A">
        <w:rPr>
          <w:rFonts w:cs="Arial"/>
        </w:rPr>
        <w:t>s</w:t>
      </w:r>
      <w:r w:rsidRPr="00CF535D">
        <w:rPr>
          <w:rFonts w:cs="Arial"/>
        </w:rPr>
        <w:t xml:space="preserve"> the statutory basis for spectrum planning for digital radio, the allocation of digital radio multiplex transmitter (DRMT) licences and the access regime for multiplex capacity.</w:t>
      </w:r>
    </w:p>
    <w:p w14:paraId="7FF07069" w14:textId="739E8400" w:rsidR="00CF535D" w:rsidRPr="00A14A24" w:rsidRDefault="00CF535D" w:rsidP="00CF535D">
      <w:pPr>
        <w:rPr>
          <w:rFonts w:cs="Arial"/>
        </w:rPr>
      </w:pPr>
      <w:r w:rsidRPr="00CF535D">
        <w:rPr>
          <w:rFonts w:cs="Arial"/>
        </w:rPr>
        <w:t xml:space="preserve">Unlike </w:t>
      </w:r>
      <w:proofErr w:type="spellStart"/>
      <w:r w:rsidRPr="00CF535D">
        <w:rPr>
          <w:rFonts w:cs="Arial"/>
        </w:rPr>
        <w:t>analog</w:t>
      </w:r>
      <w:proofErr w:type="spellEnd"/>
      <w:r w:rsidRPr="00CF535D">
        <w:rPr>
          <w:rFonts w:cs="Arial"/>
        </w:rPr>
        <w:t xml:space="preserve"> broadcasting, where each broadcaster has its own transmitter, in </w:t>
      </w:r>
      <w:r w:rsidR="00B713A2">
        <w:rPr>
          <w:rFonts w:cs="Arial"/>
        </w:rPr>
        <w:t xml:space="preserve">radio broadcasting using </w:t>
      </w:r>
      <w:r w:rsidRPr="00CF535D">
        <w:rPr>
          <w:rFonts w:cs="Arial"/>
        </w:rPr>
        <w:t xml:space="preserve">Digital Audio Broadcasting plus (DAB+) </w:t>
      </w:r>
      <w:r w:rsidR="00321078">
        <w:rPr>
          <w:rFonts w:cs="Arial"/>
        </w:rPr>
        <w:t>technology</w:t>
      </w:r>
      <w:r w:rsidRPr="00CF535D">
        <w:rPr>
          <w:rFonts w:cs="Arial"/>
        </w:rPr>
        <w:t xml:space="preserve">, individual broadcasters aggregate or multiplex their content onto one or more multiplex transmitters, using digital compression </w:t>
      </w:r>
      <w:r w:rsidRPr="00A14A24">
        <w:rPr>
          <w:rFonts w:cs="Arial"/>
        </w:rPr>
        <w:t>technology.</w:t>
      </w:r>
    </w:p>
    <w:p w14:paraId="327ED311" w14:textId="54B030C5" w:rsidR="0099183F" w:rsidRPr="00A14A24" w:rsidRDefault="00CF535D" w:rsidP="00CF535D">
      <w:pPr>
        <w:rPr>
          <w:rFonts w:cs="Arial"/>
        </w:rPr>
      </w:pPr>
      <w:r w:rsidRPr="0030440B">
        <w:rPr>
          <w:rFonts w:cs="Arial"/>
        </w:rPr>
        <w:lastRenderedPageBreak/>
        <w:t xml:space="preserve">It is proposed to set the foundation </w:t>
      </w:r>
      <w:r w:rsidR="004D6FF1">
        <w:rPr>
          <w:rFonts w:cs="Arial"/>
        </w:rPr>
        <w:t xml:space="preserve">category 1 and category 2 </w:t>
      </w:r>
      <w:r w:rsidRPr="0030440B">
        <w:rPr>
          <w:rFonts w:cs="Arial"/>
        </w:rPr>
        <w:t xml:space="preserve">DRMT licence </w:t>
      </w:r>
      <w:r w:rsidR="00321078">
        <w:rPr>
          <w:rFonts w:cs="Arial"/>
        </w:rPr>
        <w:t xml:space="preserve">application </w:t>
      </w:r>
      <w:r w:rsidRPr="0030440B">
        <w:rPr>
          <w:rFonts w:cs="Arial"/>
        </w:rPr>
        <w:t xml:space="preserve">fees to reflect the </w:t>
      </w:r>
      <w:r w:rsidR="003C4309" w:rsidRPr="0030440B">
        <w:rPr>
          <w:rFonts w:cs="Arial"/>
        </w:rPr>
        <w:t>effort re</w:t>
      </w:r>
      <w:r w:rsidRPr="0030440B">
        <w:rPr>
          <w:rFonts w:cs="Arial"/>
        </w:rPr>
        <w:t>quired to process and issue these licences</w:t>
      </w:r>
      <w:r w:rsidR="000279B9" w:rsidRPr="0030440B">
        <w:rPr>
          <w:rFonts w:cs="Arial"/>
        </w:rPr>
        <w:t xml:space="preserve">. The proposed fees are set out in sections 6 and 7 of the attached draft </w:t>
      </w:r>
      <w:r w:rsidR="00CC7BCC">
        <w:rPr>
          <w:rFonts w:cs="Arial"/>
        </w:rPr>
        <w:t>R</w:t>
      </w:r>
      <w:r w:rsidR="000279B9" w:rsidRPr="0030440B">
        <w:rPr>
          <w:rFonts w:cs="Arial"/>
        </w:rPr>
        <w:t xml:space="preserve">adio </w:t>
      </w:r>
      <w:r w:rsidR="00CC7BCC">
        <w:rPr>
          <w:rFonts w:cs="Arial"/>
        </w:rPr>
        <w:t>M</w:t>
      </w:r>
      <w:r w:rsidR="000279B9" w:rsidRPr="0030440B">
        <w:rPr>
          <w:rFonts w:cs="Arial"/>
        </w:rPr>
        <w:t xml:space="preserve">ultiplex </w:t>
      </w:r>
      <w:r w:rsidR="00CC7BCC">
        <w:rPr>
          <w:rFonts w:cs="Arial"/>
        </w:rPr>
        <w:t>D</w:t>
      </w:r>
      <w:r w:rsidR="000279B9" w:rsidRPr="0030440B">
        <w:rPr>
          <w:rFonts w:cs="Arial"/>
        </w:rPr>
        <w:t xml:space="preserve">etermination </w:t>
      </w:r>
      <w:r w:rsidR="00334CCE" w:rsidRPr="0030440B">
        <w:rPr>
          <w:rFonts w:cs="Arial"/>
        </w:rPr>
        <w:t xml:space="preserve">(see Attachment A, </w:t>
      </w:r>
      <w:r w:rsidR="0019097A" w:rsidRPr="0030440B">
        <w:rPr>
          <w:rFonts w:cs="Arial"/>
        </w:rPr>
        <w:t xml:space="preserve">Ref </w:t>
      </w:r>
      <w:r w:rsidR="00AD4BEE" w:rsidRPr="0030440B">
        <w:rPr>
          <w:rFonts w:cs="Arial"/>
        </w:rPr>
        <w:t>2</w:t>
      </w:r>
      <w:r w:rsidR="00AD4BEE">
        <w:rPr>
          <w:rFonts w:cs="Arial"/>
        </w:rPr>
        <w:t>19</w:t>
      </w:r>
      <w:r w:rsidR="002621D0">
        <w:rPr>
          <w:rFonts w:cs="Arial"/>
        </w:rPr>
        <w:t xml:space="preserve"> to </w:t>
      </w:r>
      <w:r w:rsidR="000279B9" w:rsidRPr="0030440B">
        <w:rPr>
          <w:rFonts w:cs="Arial"/>
        </w:rPr>
        <w:t>2</w:t>
      </w:r>
      <w:r w:rsidR="00B00689" w:rsidRPr="0030440B">
        <w:rPr>
          <w:rFonts w:cs="Arial"/>
        </w:rPr>
        <w:t>2</w:t>
      </w:r>
      <w:r w:rsidR="00AD4BEE">
        <w:rPr>
          <w:rFonts w:cs="Arial"/>
        </w:rPr>
        <w:t>0</w:t>
      </w:r>
      <w:r w:rsidR="00334CCE" w:rsidRPr="0030440B">
        <w:rPr>
          <w:rFonts w:cs="Arial"/>
        </w:rPr>
        <w:t>)</w:t>
      </w:r>
      <w:r w:rsidRPr="0030440B">
        <w:rPr>
          <w:rFonts w:cs="Arial"/>
        </w:rPr>
        <w:t>.</w:t>
      </w:r>
    </w:p>
    <w:p w14:paraId="3FBD335D" w14:textId="62514074" w:rsidR="00504BF3" w:rsidRPr="00D047C1" w:rsidRDefault="00504BF3" w:rsidP="00AF22C2">
      <w:pPr>
        <w:pStyle w:val="Heading3"/>
        <w:keepLines/>
      </w:pPr>
      <w:bookmarkStart w:id="27" w:name="_Toc400965221"/>
      <w:bookmarkStart w:id="28" w:name="_Toc107236632"/>
      <w:r w:rsidRPr="00D047C1">
        <w:t>3.1.2</w:t>
      </w:r>
      <w:r w:rsidRPr="00D047C1">
        <w:tab/>
        <w:t>Telecommunications regulation, planning and licensing</w:t>
      </w:r>
      <w:bookmarkEnd w:id="28"/>
      <w:r w:rsidRPr="00D047C1">
        <w:t xml:space="preserve"> </w:t>
      </w:r>
      <w:bookmarkEnd w:id="27"/>
    </w:p>
    <w:p w14:paraId="58684323" w14:textId="77777777" w:rsidR="00504BF3" w:rsidRPr="00A14A24" w:rsidRDefault="00504BF3" w:rsidP="00AF22C2">
      <w:pPr>
        <w:pStyle w:val="Bodysubheader0"/>
        <w:keepNext/>
        <w:keepLines/>
      </w:pPr>
      <w:r w:rsidRPr="00D047C1">
        <w:t>Issue of licences and permits</w:t>
      </w:r>
    </w:p>
    <w:p w14:paraId="48E54F66" w14:textId="242FE82A" w:rsidR="00930A2A" w:rsidRPr="0030440B" w:rsidRDefault="00504BF3" w:rsidP="00AF22C2">
      <w:pPr>
        <w:keepNext/>
        <w:keepLines/>
      </w:pPr>
      <w:r w:rsidRPr="0030440B">
        <w:t xml:space="preserve">Costs incurred by the ACMA in regulating the telecommunications industry are largely recovered under the </w:t>
      </w:r>
      <w:r w:rsidRPr="0030440B">
        <w:rPr>
          <w:i/>
        </w:rPr>
        <w:t>Telecommunications (Carrier Licence Charges) Act 1997</w:t>
      </w:r>
      <w:r w:rsidRPr="0030440B">
        <w:t xml:space="preserve"> through</w:t>
      </w:r>
      <w:r w:rsidR="001E0DEF" w:rsidRPr="0030440B">
        <w:t xml:space="preserve"> the imposition of an </w:t>
      </w:r>
      <w:r w:rsidR="00F40C5C" w:rsidRPr="0030440B">
        <w:t>a</w:t>
      </w:r>
      <w:r w:rsidRPr="0030440B">
        <w:t xml:space="preserve">nnual </w:t>
      </w:r>
      <w:r w:rsidR="00F40C5C" w:rsidRPr="0030440B">
        <w:t>c</w:t>
      </w:r>
      <w:r w:rsidRPr="0030440B">
        <w:t xml:space="preserve">arrier </w:t>
      </w:r>
      <w:r w:rsidR="00F40C5C" w:rsidRPr="0030440B">
        <w:t>l</w:t>
      </w:r>
      <w:r w:rsidRPr="0030440B">
        <w:t xml:space="preserve">icence </w:t>
      </w:r>
      <w:r w:rsidR="00F40C5C" w:rsidRPr="0030440B">
        <w:t>c</w:t>
      </w:r>
      <w:r w:rsidRPr="0030440B">
        <w:t>harge. However, a number of services to the telecommunications industry are</w:t>
      </w:r>
      <w:r w:rsidR="00990C0C">
        <w:t xml:space="preserve"> proposed to be</w:t>
      </w:r>
      <w:r w:rsidRPr="0030440B">
        <w:t xml:space="preserve"> recovered through fees </w:t>
      </w:r>
      <w:r w:rsidR="00F40C5C" w:rsidRPr="0030440B">
        <w:t xml:space="preserve">set out in the </w:t>
      </w:r>
      <w:r w:rsidR="00E64554" w:rsidRPr="0030440B">
        <w:t xml:space="preserve">draft </w:t>
      </w:r>
      <w:r w:rsidR="00186DEB">
        <w:t>T</w:t>
      </w:r>
      <w:r w:rsidR="00F40C5C" w:rsidRPr="0030440B">
        <w:t>elco</w:t>
      </w:r>
      <w:r w:rsidR="00733071" w:rsidRPr="0030440B">
        <w:t xml:space="preserve"> </w:t>
      </w:r>
      <w:r w:rsidR="00186DEB">
        <w:t>D</w:t>
      </w:r>
      <w:r w:rsidR="00F40C5C" w:rsidRPr="0030440B">
        <w:t>etermination</w:t>
      </w:r>
      <w:r w:rsidR="003626A2" w:rsidRPr="0030440B">
        <w:rPr>
          <w:i/>
        </w:rPr>
        <w:t xml:space="preserve"> </w:t>
      </w:r>
      <w:r w:rsidR="00B66DF0" w:rsidRPr="0030440B">
        <w:rPr>
          <w:iCs/>
        </w:rPr>
        <w:t>as f</w:t>
      </w:r>
      <w:r w:rsidR="00B66DF0" w:rsidRPr="0030440B">
        <w:t>ollows</w:t>
      </w:r>
      <w:r w:rsidR="00945323" w:rsidRPr="0030440B">
        <w:t xml:space="preserve"> </w:t>
      </w:r>
      <w:r w:rsidRPr="0030440B">
        <w:t>(refer</w:t>
      </w:r>
      <w:r w:rsidR="006F441A" w:rsidRPr="0030440B">
        <w:t xml:space="preserve"> </w:t>
      </w:r>
      <w:r w:rsidR="00533AD0" w:rsidRPr="0030440B">
        <w:t xml:space="preserve">to </w:t>
      </w:r>
      <w:r w:rsidR="006F441A" w:rsidRPr="0030440B">
        <w:t xml:space="preserve">Attachment A, </w:t>
      </w:r>
      <w:r w:rsidR="00771546" w:rsidRPr="0030440B">
        <w:t xml:space="preserve">Ref </w:t>
      </w:r>
      <w:r w:rsidR="00A21F51" w:rsidRPr="0030440B">
        <w:t>22</w:t>
      </w:r>
      <w:r w:rsidR="00AD4BEE">
        <w:t>1</w:t>
      </w:r>
      <w:r w:rsidR="006F441A" w:rsidRPr="0030440B">
        <w:t xml:space="preserve"> to </w:t>
      </w:r>
      <w:r w:rsidR="00240E4E" w:rsidRPr="0030440B">
        <w:t>22</w:t>
      </w:r>
      <w:r w:rsidR="00AD4BEE">
        <w:t>4</w:t>
      </w:r>
      <w:r w:rsidR="00240E4E" w:rsidRPr="0030440B">
        <w:t xml:space="preserve"> and 23</w:t>
      </w:r>
      <w:r w:rsidR="00AD4BEE">
        <w:t>0</w:t>
      </w:r>
      <w:r w:rsidR="00240E4E" w:rsidRPr="0030440B">
        <w:t xml:space="preserve"> to 24</w:t>
      </w:r>
      <w:r w:rsidR="00AD4BEE">
        <w:t>4</w:t>
      </w:r>
      <w:r w:rsidRPr="0030440B">
        <w:t xml:space="preserve">). </w:t>
      </w:r>
    </w:p>
    <w:p w14:paraId="4C3E080D" w14:textId="13F5D893" w:rsidR="00F975CD" w:rsidRPr="0030440B" w:rsidRDefault="00504BF3" w:rsidP="00BE7AA2">
      <w:pPr>
        <w:pStyle w:val="ListBullet"/>
        <w:keepNext/>
        <w:keepLines/>
        <w:numPr>
          <w:ilvl w:val="0"/>
          <w:numId w:val="0"/>
        </w:numPr>
        <w:ind w:left="295" w:hanging="295"/>
      </w:pPr>
      <w:r w:rsidRPr="0028215F">
        <w:t>These include applications for:</w:t>
      </w:r>
    </w:p>
    <w:p w14:paraId="011F862F" w14:textId="5CEA551E" w:rsidR="00F5474E" w:rsidRDefault="00F5474E" w:rsidP="00714E00">
      <w:pPr>
        <w:pStyle w:val="ListBullet"/>
        <w:keepNext/>
        <w:keepLines/>
      </w:pPr>
      <w:r w:rsidRPr="0030440B">
        <w:t>a nominated carrier declaration</w:t>
      </w:r>
      <w:r w:rsidR="005145AA" w:rsidRPr="0030440B">
        <w:t xml:space="preserve"> (</w:t>
      </w:r>
      <w:r w:rsidR="00B32516" w:rsidRPr="0030440B">
        <w:t>item 1.1</w:t>
      </w:r>
      <w:r w:rsidR="00B32516">
        <w:t xml:space="preserve"> of </w:t>
      </w:r>
      <w:r w:rsidR="005145AA" w:rsidRPr="0030440B">
        <w:t>Part 1</w:t>
      </w:r>
      <w:r w:rsidR="00B32516">
        <w:t xml:space="preserve"> of Schedule 1</w:t>
      </w:r>
      <w:r w:rsidR="00196D58" w:rsidRPr="0030440B">
        <w:t>)</w:t>
      </w:r>
    </w:p>
    <w:p w14:paraId="5E611D51" w14:textId="76CF5D26" w:rsidR="00E423CF" w:rsidRPr="0030440B" w:rsidRDefault="00054C1B" w:rsidP="00714E00">
      <w:pPr>
        <w:pStyle w:val="ListBullet"/>
        <w:keepNext/>
        <w:keepLines/>
      </w:pPr>
      <w:r>
        <w:t xml:space="preserve">a written statement </w:t>
      </w:r>
      <w:r w:rsidR="00D278E1" w:rsidRPr="00D278E1">
        <w:t xml:space="preserve">under paragraph 408 (5) (a) of the </w:t>
      </w:r>
      <w:r w:rsidR="00D278E1" w:rsidRPr="00AF22C2">
        <w:rPr>
          <w:i/>
          <w:iCs/>
        </w:rPr>
        <w:t>Tel</w:t>
      </w:r>
      <w:r w:rsidR="00441381" w:rsidRPr="00AF22C2">
        <w:rPr>
          <w:i/>
          <w:iCs/>
        </w:rPr>
        <w:t>e</w:t>
      </w:r>
      <w:r w:rsidR="00D278E1" w:rsidRPr="00AF22C2">
        <w:rPr>
          <w:i/>
          <w:iCs/>
        </w:rPr>
        <w:t>co</w:t>
      </w:r>
      <w:r w:rsidR="00441381" w:rsidRPr="00AF22C2">
        <w:rPr>
          <w:i/>
          <w:iCs/>
        </w:rPr>
        <w:t>mmunications</w:t>
      </w:r>
      <w:r w:rsidR="00D278E1" w:rsidRPr="00AF22C2">
        <w:rPr>
          <w:i/>
          <w:iCs/>
        </w:rPr>
        <w:t xml:space="preserve"> Act </w:t>
      </w:r>
      <w:r w:rsidR="00441381" w:rsidRPr="00AF22C2">
        <w:rPr>
          <w:i/>
          <w:iCs/>
        </w:rPr>
        <w:t>1997</w:t>
      </w:r>
      <w:r w:rsidR="00441381">
        <w:t xml:space="preserve"> (Telco Act) </w:t>
      </w:r>
      <w:r w:rsidR="00D278E1">
        <w:t>in relation to labelling certification (item 7.1 of Part 7 of Schedule 1)</w:t>
      </w:r>
    </w:p>
    <w:p w14:paraId="00D712E9" w14:textId="24D05324" w:rsidR="00504BF3" w:rsidRPr="0030440B" w:rsidRDefault="00504BF3" w:rsidP="00714E00">
      <w:pPr>
        <w:pStyle w:val="ListBullet"/>
        <w:keepNext/>
        <w:keepLines/>
      </w:pPr>
      <w:r w:rsidRPr="0030440B">
        <w:t>a facility installation permit</w:t>
      </w:r>
      <w:r w:rsidR="003B5E21" w:rsidRPr="0030440B">
        <w:t>, including those relating to a public inquiry</w:t>
      </w:r>
      <w:r w:rsidR="00211F29" w:rsidRPr="0030440B">
        <w:t xml:space="preserve"> (</w:t>
      </w:r>
      <w:r w:rsidR="006D326C" w:rsidRPr="0030440B">
        <w:t xml:space="preserve">Part </w:t>
      </w:r>
      <w:r w:rsidR="00130DAC" w:rsidRPr="0030440B">
        <w:t>3</w:t>
      </w:r>
      <w:r w:rsidR="00635125">
        <w:t xml:space="preserve"> and Part 4 of Schedule 1)</w:t>
      </w:r>
    </w:p>
    <w:p w14:paraId="0AABC859" w14:textId="67124D7D" w:rsidR="00ED25BC" w:rsidRDefault="00504BF3" w:rsidP="0030440B">
      <w:pPr>
        <w:pStyle w:val="ListBullet"/>
      </w:pPr>
      <w:r w:rsidRPr="0030440B">
        <w:t xml:space="preserve">a </w:t>
      </w:r>
      <w:r w:rsidR="00ED25BC">
        <w:t xml:space="preserve">submarine cable </w:t>
      </w:r>
      <w:r w:rsidR="00467428" w:rsidRPr="0030440B">
        <w:t>protection zone</w:t>
      </w:r>
      <w:r w:rsidR="00FC0DDF">
        <w:t xml:space="preserve"> (declaration, variation or revocation)</w:t>
      </w:r>
      <w:r w:rsidR="00595EB8">
        <w:t xml:space="preserve"> </w:t>
      </w:r>
      <w:r w:rsidR="00595EB8" w:rsidRPr="0030440B">
        <w:t>(Part 5</w:t>
      </w:r>
      <w:r w:rsidR="00FC0DDF">
        <w:t xml:space="preserve"> of Schedule 1</w:t>
      </w:r>
      <w:r w:rsidR="00595EB8">
        <w:t>)</w:t>
      </w:r>
    </w:p>
    <w:p w14:paraId="47D49DDE" w14:textId="6032076B" w:rsidR="006D008B" w:rsidRPr="0030440B" w:rsidRDefault="003B5E21" w:rsidP="00AF22C2">
      <w:pPr>
        <w:pStyle w:val="ListBulletLast"/>
      </w:pPr>
      <w:r w:rsidRPr="0030440B">
        <w:t xml:space="preserve">submarine </w:t>
      </w:r>
      <w:r w:rsidR="00504BF3" w:rsidRPr="0030440B">
        <w:t>cable installation permit</w:t>
      </w:r>
      <w:r w:rsidR="00FC0DDF">
        <w:t>s</w:t>
      </w:r>
      <w:r w:rsidR="00D75022" w:rsidRPr="0030440B">
        <w:t xml:space="preserve"> </w:t>
      </w:r>
      <w:r w:rsidR="00211F29" w:rsidRPr="0030440B">
        <w:t>(</w:t>
      </w:r>
      <w:r w:rsidR="008C00C1" w:rsidRPr="0030440B">
        <w:t>Part 6</w:t>
      </w:r>
      <w:r w:rsidR="00FC0DDF">
        <w:t xml:space="preserve"> of Schedule 1</w:t>
      </w:r>
      <w:r w:rsidR="00211F29" w:rsidRPr="0030440B">
        <w:t>)</w:t>
      </w:r>
      <w:r w:rsidR="00532BAD">
        <w:t>.</w:t>
      </w:r>
    </w:p>
    <w:p w14:paraId="13931E18" w14:textId="7768CE42" w:rsidR="00D75022" w:rsidRDefault="008A219A" w:rsidP="00154FF9">
      <w:pPr>
        <w:pStyle w:val="ListBullet"/>
        <w:keepNext/>
        <w:keepLines/>
        <w:numPr>
          <w:ilvl w:val="0"/>
          <w:numId w:val="0"/>
        </w:numPr>
        <w:spacing w:after="240"/>
        <w:ind w:hanging="11"/>
      </w:pPr>
      <w:r w:rsidRPr="0030440B">
        <w:t xml:space="preserve">The fee </w:t>
      </w:r>
      <w:r w:rsidR="007D6BDA" w:rsidRPr="0030440B">
        <w:t xml:space="preserve">for </w:t>
      </w:r>
      <w:r w:rsidR="00211F29" w:rsidRPr="0030440B">
        <w:t xml:space="preserve">a carrier licence </w:t>
      </w:r>
      <w:r w:rsidR="002012A6" w:rsidRPr="0030440B">
        <w:t xml:space="preserve">is set out under the </w:t>
      </w:r>
      <w:r w:rsidR="00186DEB">
        <w:t>T</w:t>
      </w:r>
      <w:r w:rsidR="002012A6" w:rsidRPr="0030440B">
        <w:t xml:space="preserve">elco </w:t>
      </w:r>
      <w:r w:rsidR="00186DEB">
        <w:t>C</w:t>
      </w:r>
      <w:r w:rsidR="002012A6" w:rsidRPr="0030440B">
        <w:t xml:space="preserve">arrier </w:t>
      </w:r>
      <w:r w:rsidR="00186DEB">
        <w:t>L</w:t>
      </w:r>
      <w:r w:rsidR="002012A6" w:rsidRPr="0030440B">
        <w:t xml:space="preserve">icence </w:t>
      </w:r>
      <w:r w:rsidR="00186DEB">
        <w:t>D</w:t>
      </w:r>
      <w:r w:rsidR="002012A6" w:rsidRPr="0030440B">
        <w:t>etermination</w:t>
      </w:r>
      <w:r w:rsidR="00753CD5">
        <w:t xml:space="preserve"> </w:t>
      </w:r>
      <w:r w:rsidR="00B74F03">
        <w:t>(refer Attachment A, Ref 245)</w:t>
      </w:r>
      <w:r w:rsidR="00696DFC">
        <w:t>.</w:t>
      </w:r>
    </w:p>
    <w:p w14:paraId="58B6DD48" w14:textId="0ABDB011" w:rsidR="00B62D80" w:rsidRPr="0030440B" w:rsidRDefault="007A11AC" w:rsidP="0009016B">
      <w:pPr>
        <w:pStyle w:val="ListBullet"/>
        <w:keepNext/>
        <w:keepLines/>
        <w:numPr>
          <w:ilvl w:val="0"/>
          <w:numId w:val="0"/>
        </w:numPr>
        <w:ind w:left="-11"/>
      </w:pPr>
      <w:r>
        <w:t xml:space="preserve">The existing fees relating to the issue of </w:t>
      </w:r>
      <w:r w:rsidR="00B62D80" w:rsidRPr="0030440B">
        <w:t xml:space="preserve">a connection permit </w:t>
      </w:r>
      <w:r w:rsidR="0003105F">
        <w:t>under subsection</w:t>
      </w:r>
      <w:r w:rsidR="00D278E1">
        <w:t>s</w:t>
      </w:r>
      <w:r w:rsidR="0003105F">
        <w:t xml:space="preserve"> 390(1) </w:t>
      </w:r>
      <w:r w:rsidR="00D278E1">
        <w:t xml:space="preserve">and 390(2) </w:t>
      </w:r>
      <w:r w:rsidR="0003105F">
        <w:t xml:space="preserve">of the Telco Act </w:t>
      </w:r>
      <w:r w:rsidR="00B62D80" w:rsidRPr="0030440B">
        <w:t>ha</w:t>
      </w:r>
      <w:r w:rsidR="003D4F43">
        <w:t>ve</w:t>
      </w:r>
      <w:r w:rsidR="00B62D80" w:rsidRPr="0030440B">
        <w:t xml:space="preserve"> been removed as </w:t>
      </w:r>
      <w:r w:rsidR="00AC7EBC">
        <w:t xml:space="preserve">the ACMA does not anticipate having to issue connection permits in the near future. </w:t>
      </w:r>
      <w:r w:rsidR="00B62D80" w:rsidRPr="0030440B">
        <w:t xml:space="preserve"> </w:t>
      </w:r>
    </w:p>
    <w:p w14:paraId="4DCFBB41" w14:textId="25A52E7C" w:rsidR="007D2E84" w:rsidRPr="00A14A24" w:rsidRDefault="007D2E84" w:rsidP="00AF22C2">
      <w:pPr>
        <w:pStyle w:val="BodySubHeader"/>
      </w:pPr>
      <w:r w:rsidRPr="00A14A24">
        <w:t>Numbering activities</w:t>
      </w:r>
    </w:p>
    <w:p w14:paraId="1684A230" w14:textId="63D3E5D3" w:rsidR="007D2E84" w:rsidRPr="00E8387A" w:rsidRDefault="007D2E84" w:rsidP="00954ACE">
      <w:pPr>
        <w:pStyle w:val="ListBulletLast"/>
        <w:numPr>
          <w:ilvl w:val="0"/>
          <w:numId w:val="0"/>
        </w:numPr>
      </w:pPr>
      <w:r w:rsidRPr="00E8387A">
        <w:t xml:space="preserve">Following a competitive tender process in 2014, the </w:t>
      </w:r>
      <w:r w:rsidR="00696DFC">
        <w:t>Australian Government</w:t>
      </w:r>
      <w:r w:rsidR="00696DFC" w:rsidRPr="00E8387A">
        <w:t xml:space="preserve"> </w:t>
      </w:r>
      <w:r w:rsidRPr="00E8387A">
        <w:t xml:space="preserve">awarded </w:t>
      </w:r>
      <w:r w:rsidR="00F5150C" w:rsidRPr="00E8387A">
        <w:t>Z</w:t>
      </w:r>
      <w:r w:rsidR="00F5150C">
        <w:t>OAK</w:t>
      </w:r>
      <w:r w:rsidR="00F5150C" w:rsidRPr="00E8387A">
        <w:t xml:space="preserve"> </w:t>
      </w:r>
      <w:r w:rsidRPr="00E8387A">
        <w:t xml:space="preserve">Pty Ltd </w:t>
      </w:r>
      <w:r w:rsidR="00F06600">
        <w:t>(Z</w:t>
      </w:r>
      <w:r w:rsidR="00E46E40">
        <w:t>OAK</w:t>
      </w:r>
      <w:r w:rsidR="00F06600">
        <w:t xml:space="preserve">) </w:t>
      </w:r>
      <w:r w:rsidRPr="00E8387A">
        <w:t xml:space="preserve">the contract to provide allocation and administrative services </w:t>
      </w:r>
      <w:r w:rsidR="00F5150C">
        <w:t xml:space="preserve">via the Numbering System </w:t>
      </w:r>
      <w:r w:rsidRPr="00E8387A">
        <w:t>for most of Australia’s telephone numbers specified in the Telecommunications Numbering Plan 2015</w:t>
      </w:r>
      <w:r w:rsidRPr="00E8387A">
        <w:rPr>
          <w:i/>
        </w:rPr>
        <w:t xml:space="preserve"> </w:t>
      </w:r>
      <w:r w:rsidRPr="00E8387A">
        <w:t xml:space="preserve">(Numbering Plan) and to register CSPs </w:t>
      </w:r>
      <w:r w:rsidR="00F5150C">
        <w:t xml:space="preserve">and other users of the system. </w:t>
      </w:r>
      <w:r w:rsidR="00B20AAF">
        <w:t>T</w:t>
      </w:r>
      <w:r w:rsidR="00F5150C">
        <w:t xml:space="preserve">he contract </w:t>
      </w:r>
      <w:r w:rsidR="00ED3F85">
        <w:t>wa</w:t>
      </w:r>
      <w:r w:rsidR="00F5150C">
        <w:t xml:space="preserve">s </w:t>
      </w:r>
      <w:r w:rsidR="00C3719D">
        <w:t xml:space="preserve">for </w:t>
      </w:r>
      <w:r w:rsidR="00696DFC">
        <w:t>7</w:t>
      </w:r>
      <w:r w:rsidR="00696DFC" w:rsidRPr="00E8387A">
        <w:t xml:space="preserve"> </w:t>
      </w:r>
      <w:r w:rsidRPr="00E8387A">
        <w:t>years</w:t>
      </w:r>
      <w:r w:rsidR="00696DFC">
        <w:t>,</w:t>
      </w:r>
      <w:r w:rsidRPr="00E8387A">
        <w:t xml:space="preserve"> from </w:t>
      </w:r>
      <w:r w:rsidR="00564803">
        <w:t>3</w:t>
      </w:r>
      <w:r w:rsidRPr="00E8387A">
        <w:t xml:space="preserve"> August 2015 to </w:t>
      </w:r>
      <w:r w:rsidR="00564803">
        <w:t>2 August</w:t>
      </w:r>
      <w:r w:rsidRPr="00E8387A">
        <w:t xml:space="preserve"> 202</w:t>
      </w:r>
      <w:r w:rsidR="00B767DA" w:rsidRPr="00E8387A">
        <w:t>2</w:t>
      </w:r>
      <w:r w:rsidR="004D03F1" w:rsidRPr="00E8387A">
        <w:t xml:space="preserve">, </w:t>
      </w:r>
      <w:r w:rsidR="00ED3F85">
        <w:t>and has recently been extended for another 2 years to 2 August</w:t>
      </w:r>
      <w:r w:rsidR="00F5150C">
        <w:t xml:space="preserve"> 2024.</w:t>
      </w:r>
    </w:p>
    <w:p w14:paraId="644F9E9C" w14:textId="69103D83" w:rsidR="00F5150C" w:rsidRDefault="00696DFC" w:rsidP="00F5150C">
      <w:pPr>
        <w:pStyle w:val="ListBullet"/>
        <w:numPr>
          <w:ilvl w:val="0"/>
          <w:numId w:val="0"/>
        </w:numPr>
        <w:spacing w:after="240"/>
      </w:pPr>
      <w:r>
        <w:t>We</w:t>
      </w:r>
      <w:r w:rsidR="00F5150C">
        <w:t xml:space="preserve"> impose charges in relation to numbering transactions under the </w:t>
      </w:r>
      <w:r w:rsidR="00F5150C" w:rsidRPr="005944FC">
        <w:rPr>
          <w:i/>
          <w:iCs/>
        </w:rPr>
        <w:t>Telecommunications Numbering Charges Act 1997</w:t>
      </w:r>
      <w:r w:rsidR="00F5150C">
        <w:t xml:space="preserve"> (the Numbering Charges Act) and the ACMA Act. </w:t>
      </w:r>
    </w:p>
    <w:p w14:paraId="5D84AC33" w14:textId="2F14B118" w:rsidR="00F5150C" w:rsidRDefault="00F5150C" w:rsidP="00F5150C">
      <w:pPr>
        <w:pStyle w:val="ListBullet"/>
        <w:numPr>
          <w:ilvl w:val="0"/>
          <w:numId w:val="0"/>
        </w:numPr>
        <w:spacing w:after="240"/>
      </w:pPr>
      <w:r>
        <w:t xml:space="preserve">This CRIS relates to charges </w:t>
      </w:r>
      <w:r w:rsidR="00021F28">
        <w:t xml:space="preserve">proposed </w:t>
      </w:r>
      <w:r w:rsidR="00B50F2E">
        <w:t xml:space="preserve">to be </w:t>
      </w:r>
      <w:r>
        <w:t>set by the</w:t>
      </w:r>
      <w:r w:rsidR="00233EC3">
        <w:t xml:space="preserve"> Telco </w:t>
      </w:r>
      <w:r w:rsidR="00186DEB">
        <w:t>D</w:t>
      </w:r>
      <w:r w:rsidR="00233EC3">
        <w:t>etermination, which will replace the current</w:t>
      </w:r>
      <w:r>
        <w:t xml:space="preserve"> Telecommunications (Charges) Determination 2012, made under section 60 of the ACMA Act</w:t>
      </w:r>
      <w:r w:rsidR="00003894">
        <w:t>,</w:t>
      </w:r>
      <w:r>
        <w:t xml:space="preserve"> and includes charges for carriage service provider registrations, </w:t>
      </w:r>
      <w:proofErr w:type="spellStart"/>
      <w:r>
        <w:t>smartnumber</w:t>
      </w:r>
      <w:proofErr w:type="spellEnd"/>
      <w:r>
        <w:t xml:space="preserve"> account registrations and geographic number allocations </w:t>
      </w:r>
      <w:r w:rsidRPr="000B3561">
        <w:t>(see Attachment A, Ref 22</w:t>
      </w:r>
      <w:r w:rsidR="004744AE">
        <w:t>5</w:t>
      </w:r>
      <w:r w:rsidRPr="000B3561">
        <w:t xml:space="preserve"> to </w:t>
      </w:r>
      <w:r w:rsidR="004744AE" w:rsidRPr="000B3561">
        <w:t>2</w:t>
      </w:r>
      <w:r w:rsidR="004744AE">
        <w:t>29</w:t>
      </w:r>
      <w:r w:rsidRPr="000B3561">
        <w:t>).</w:t>
      </w:r>
    </w:p>
    <w:p w14:paraId="209C1931" w14:textId="3E155404" w:rsidR="001417BA" w:rsidRDefault="00F5150C" w:rsidP="00F5150C">
      <w:pPr>
        <w:pStyle w:val="ListBullet"/>
        <w:numPr>
          <w:ilvl w:val="0"/>
          <w:numId w:val="0"/>
        </w:numPr>
        <w:spacing w:after="240"/>
      </w:pPr>
      <w:r>
        <w:t xml:space="preserve">The Telecommunications (Numbering Charges) (Allocation Charge) Determination 2015, made under the </w:t>
      </w:r>
      <w:r w:rsidRPr="00BA45D0">
        <w:t>Numbering Charges Act</w:t>
      </w:r>
      <w:r>
        <w:t xml:space="preserve">, covers all other number allocations charges, which </w:t>
      </w:r>
      <w:r w:rsidR="00F216FC" w:rsidRPr="00E8387A">
        <w:t xml:space="preserve">are not required to comply with </w:t>
      </w:r>
      <w:r w:rsidR="001E0DEF" w:rsidRPr="00E8387A">
        <w:t xml:space="preserve">the </w:t>
      </w:r>
      <w:r w:rsidR="00F216FC" w:rsidRPr="00E8387A">
        <w:t xml:space="preserve">Commonwealth Cost Recovery </w:t>
      </w:r>
      <w:r w:rsidR="00F216FC" w:rsidRPr="00E8387A">
        <w:lastRenderedPageBreak/>
        <w:t xml:space="preserve">Policy and are considered </w:t>
      </w:r>
      <w:r w:rsidR="00FA39C9" w:rsidRPr="00E8387A">
        <w:t xml:space="preserve">a general taxation charge (see the </w:t>
      </w:r>
      <w:r w:rsidR="00F216FC" w:rsidRPr="00E8387A">
        <w:t xml:space="preserve">Explanatory Memorandum to the Telecommunications Bill 1997). </w:t>
      </w:r>
      <w:r w:rsidR="00BA45D0">
        <w:t xml:space="preserve">More details are provided in </w:t>
      </w:r>
      <w:r w:rsidR="00564803">
        <w:t xml:space="preserve">the </w:t>
      </w:r>
      <w:r w:rsidR="009F6098">
        <w:t>D</w:t>
      </w:r>
      <w:r w:rsidR="00564803">
        <w:t>raft</w:t>
      </w:r>
      <w:r w:rsidR="00BA45D0">
        <w:t xml:space="preserve"> </w:t>
      </w:r>
      <w:r w:rsidR="00BA45D0" w:rsidRPr="00BA45D0">
        <w:t xml:space="preserve">Telecommunications (Numbering Charges) (Allocation Charge) Amendment Determination 2022 (No. 1) </w:t>
      </w:r>
      <w:r w:rsidR="00053F30">
        <w:t xml:space="preserve">– </w:t>
      </w:r>
      <w:r w:rsidR="009F6098">
        <w:t>c</w:t>
      </w:r>
      <w:r w:rsidR="00BA45D0" w:rsidRPr="00BA45D0">
        <w:t xml:space="preserve">onsultation </w:t>
      </w:r>
      <w:r w:rsidR="009F6098">
        <w:t>p</w:t>
      </w:r>
      <w:r w:rsidR="00BA45D0" w:rsidRPr="00BA45D0">
        <w:t>aper</w:t>
      </w:r>
      <w:r w:rsidR="009F6098">
        <w:t>, available from the landing page of this draft CRIS</w:t>
      </w:r>
      <w:r w:rsidR="00BA45D0">
        <w:t>.</w:t>
      </w:r>
    </w:p>
    <w:p w14:paraId="3FCF8CA7" w14:textId="6A714AEF" w:rsidR="00504BF3" w:rsidRPr="00DF1CB8" w:rsidRDefault="00504BF3" w:rsidP="00AF22C2">
      <w:pPr>
        <w:pStyle w:val="Heading3"/>
        <w:keepLines/>
      </w:pPr>
      <w:bookmarkStart w:id="29" w:name="_Toc400965222"/>
      <w:bookmarkStart w:id="30" w:name="_Toc107236633"/>
      <w:r>
        <w:t>3.1.3</w:t>
      </w:r>
      <w:r>
        <w:tab/>
      </w:r>
      <w:r w:rsidRPr="00DF1CB8">
        <w:t>Broadcasting regulation, planning and licensing</w:t>
      </w:r>
      <w:bookmarkEnd w:id="29"/>
      <w:bookmarkEnd w:id="30"/>
    </w:p>
    <w:p w14:paraId="1853BFA8" w14:textId="77777777" w:rsidR="00504BF3" w:rsidRPr="00DF1CB8" w:rsidRDefault="00504BF3" w:rsidP="00AF22C2">
      <w:pPr>
        <w:pStyle w:val="Bodysubheader0"/>
        <w:keepNext/>
        <w:keepLines/>
      </w:pPr>
      <w:r w:rsidRPr="00DF1CB8">
        <w:t>Issue of broadcasting licences</w:t>
      </w:r>
    </w:p>
    <w:p w14:paraId="5FEC5377" w14:textId="187F2208" w:rsidR="00504BF3" w:rsidRPr="003F6005" w:rsidRDefault="009F6098" w:rsidP="00AF22C2">
      <w:pPr>
        <w:keepNext/>
        <w:keepLines/>
        <w:rPr>
          <w:rFonts w:cs="Arial"/>
        </w:rPr>
      </w:pPr>
      <w:r>
        <w:rPr>
          <w:rFonts w:cs="Arial"/>
        </w:rPr>
        <w:t>We</w:t>
      </w:r>
      <w:r w:rsidR="00504BF3" w:rsidRPr="003F6005">
        <w:rPr>
          <w:rFonts w:cs="Arial"/>
        </w:rPr>
        <w:t xml:space="preserve"> issue licences to broadcasters that authorise the provision of broadcasting services within a defined licence area. The fees for these services are separate from the </w:t>
      </w:r>
      <w:r w:rsidR="003B66B7" w:rsidRPr="003F6005">
        <w:rPr>
          <w:rFonts w:cs="Arial"/>
        </w:rPr>
        <w:t xml:space="preserve">annual Commercial Broadcast </w:t>
      </w:r>
      <w:r w:rsidR="0078716D" w:rsidRPr="003F6005">
        <w:rPr>
          <w:rFonts w:cs="Arial"/>
        </w:rPr>
        <w:t xml:space="preserve">Licence </w:t>
      </w:r>
      <w:r w:rsidR="003B66B7" w:rsidRPr="003F6005">
        <w:rPr>
          <w:rFonts w:cs="Arial"/>
        </w:rPr>
        <w:t>Tax</w:t>
      </w:r>
      <w:r w:rsidR="00504BF3" w:rsidRPr="003F6005">
        <w:rPr>
          <w:rFonts w:cs="Arial"/>
        </w:rPr>
        <w:t xml:space="preserve"> </w:t>
      </w:r>
      <w:r w:rsidR="003B66B7" w:rsidRPr="003F6005">
        <w:rPr>
          <w:rFonts w:cs="Arial"/>
        </w:rPr>
        <w:t>(CB</w:t>
      </w:r>
      <w:r w:rsidR="0078716D" w:rsidRPr="003F6005">
        <w:rPr>
          <w:rFonts w:cs="Arial"/>
        </w:rPr>
        <w:t>L</w:t>
      </w:r>
      <w:r w:rsidR="003B66B7" w:rsidRPr="003F6005">
        <w:rPr>
          <w:rFonts w:cs="Arial"/>
        </w:rPr>
        <w:t xml:space="preserve">T) </w:t>
      </w:r>
      <w:r w:rsidR="00504BF3" w:rsidRPr="003F6005">
        <w:rPr>
          <w:rFonts w:cs="Arial"/>
        </w:rPr>
        <w:t xml:space="preserve">established under </w:t>
      </w:r>
      <w:r w:rsidR="003B66B7" w:rsidRPr="003F6005">
        <w:rPr>
          <w:rFonts w:cs="Arial"/>
        </w:rPr>
        <w:t xml:space="preserve">the </w:t>
      </w:r>
      <w:r w:rsidR="003B66B7" w:rsidRPr="003F6005">
        <w:rPr>
          <w:rFonts w:cs="Arial"/>
          <w:i/>
          <w:iCs/>
        </w:rPr>
        <w:t>Commercial Broadcasting (Tax) Act 2017</w:t>
      </w:r>
      <w:r w:rsidR="003B66B7" w:rsidRPr="003F6005">
        <w:rPr>
          <w:rFonts w:cs="Arial"/>
        </w:rPr>
        <w:t>.</w:t>
      </w:r>
    </w:p>
    <w:p w14:paraId="5168420E" w14:textId="77B8C46E" w:rsidR="00DB3D57" w:rsidRDefault="00504BF3" w:rsidP="00504BF3">
      <w:pPr>
        <w:rPr>
          <w:rFonts w:cs="Arial"/>
        </w:rPr>
      </w:pPr>
      <w:r w:rsidRPr="003F6005">
        <w:rPr>
          <w:rFonts w:cs="Arial"/>
        </w:rPr>
        <w:t>The administrative activities involved in the issue of international broadcasting licences, datacasting licences</w:t>
      </w:r>
      <w:r w:rsidR="00D25B5E" w:rsidRPr="003F6005">
        <w:rPr>
          <w:rFonts w:cs="Arial"/>
        </w:rPr>
        <w:t xml:space="preserve">, </w:t>
      </w:r>
      <w:r w:rsidR="00C92594" w:rsidRPr="003F6005">
        <w:rPr>
          <w:rFonts w:cs="Arial"/>
        </w:rPr>
        <w:t>subscription television broadcast licence</w:t>
      </w:r>
      <w:r w:rsidR="003B66B7" w:rsidRPr="003F6005">
        <w:rPr>
          <w:rFonts w:cs="Arial"/>
        </w:rPr>
        <w:t>s</w:t>
      </w:r>
      <w:r w:rsidRPr="003F6005">
        <w:rPr>
          <w:rFonts w:cs="Arial"/>
        </w:rPr>
        <w:t xml:space="preserve"> and commercial</w:t>
      </w:r>
      <w:r w:rsidR="00404677">
        <w:rPr>
          <w:rFonts w:cs="Arial"/>
        </w:rPr>
        <w:t xml:space="preserve"> </w:t>
      </w:r>
      <w:r w:rsidR="00BE1C8B">
        <w:rPr>
          <w:rFonts w:cs="Arial"/>
        </w:rPr>
        <w:t>broadcasting</w:t>
      </w:r>
      <w:r w:rsidRPr="003F6005">
        <w:rPr>
          <w:rFonts w:cs="Arial"/>
        </w:rPr>
        <w:t xml:space="preserve"> licences</w:t>
      </w:r>
      <w:r w:rsidR="00B54A98" w:rsidRPr="003F6005">
        <w:rPr>
          <w:rFonts w:cs="Arial"/>
        </w:rPr>
        <w:t xml:space="preserve">, as well as the giving of </w:t>
      </w:r>
      <w:r w:rsidR="0042508F" w:rsidRPr="003F6005">
        <w:rPr>
          <w:rFonts w:cs="Arial"/>
        </w:rPr>
        <w:t xml:space="preserve">specified </w:t>
      </w:r>
      <w:r w:rsidR="00B54A98" w:rsidRPr="003F6005">
        <w:rPr>
          <w:rFonts w:cs="Arial"/>
        </w:rPr>
        <w:t>opinions by the ACMA</w:t>
      </w:r>
      <w:r w:rsidRPr="003F6005">
        <w:rPr>
          <w:rFonts w:cs="Arial"/>
        </w:rPr>
        <w:t xml:space="preserve"> under the BSA</w:t>
      </w:r>
      <w:r w:rsidR="00484372">
        <w:rPr>
          <w:rFonts w:cs="Arial"/>
        </w:rPr>
        <w:t>,</w:t>
      </w:r>
      <w:r w:rsidRPr="003F6005">
        <w:rPr>
          <w:rFonts w:cs="Arial"/>
        </w:rPr>
        <w:t xml:space="preserve"> are </w:t>
      </w:r>
      <w:r w:rsidR="00A601E0">
        <w:rPr>
          <w:rFonts w:cs="Arial"/>
        </w:rPr>
        <w:t xml:space="preserve">proposed to be </w:t>
      </w:r>
      <w:r w:rsidR="002B5492">
        <w:rPr>
          <w:rFonts w:cs="Arial"/>
        </w:rPr>
        <w:t>specified in</w:t>
      </w:r>
      <w:r w:rsidR="001D6401">
        <w:rPr>
          <w:rFonts w:cs="Arial"/>
        </w:rPr>
        <w:t xml:space="preserve"> Schedule 1 to</w:t>
      </w:r>
      <w:r w:rsidR="002B5492">
        <w:rPr>
          <w:rFonts w:cs="Arial"/>
        </w:rPr>
        <w:t xml:space="preserve"> the </w:t>
      </w:r>
      <w:r w:rsidR="00186DEB">
        <w:rPr>
          <w:rFonts w:cs="Arial"/>
        </w:rPr>
        <w:t>B</w:t>
      </w:r>
      <w:r w:rsidR="001D6401">
        <w:rPr>
          <w:rFonts w:cs="Arial"/>
        </w:rPr>
        <w:t xml:space="preserve">roadcasting </w:t>
      </w:r>
      <w:r w:rsidR="00186DEB">
        <w:rPr>
          <w:rFonts w:cs="Arial"/>
        </w:rPr>
        <w:t>D</w:t>
      </w:r>
      <w:r w:rsidR="001D6401">
        <w:rPr>
          <w:rFonts w:cs="Arial"/>
        </w:rPr>
        <w:t xml:space="preserve">etermination (which </w:t>
      </w:r>
      <w:r w:rsidR="004E0DB9">
        <w:rPr>
          <w:rFonts w:cs="Arial"/>
        </w:rPr>
        <w:t xml:space="preserve">deals with amendments to the Broadcasting (Charges) Determination 2017) and are </w:t>
      </w:r>
      <w:r w:rsidR="008261EA" w:rsidRPr="003F6005">
        <w:rPr>
          <w:rFonts w:cs="Arial"/>
        </w:rPr>
        <w:t xml:space="preserve">listed in Attachment A </w:t>
      </w:r>
      <w:r w:rsidR="001333B5" w:rsidRPr="003F6005">
        <w:rPr>
          <w:rFonts w:cs="Arial"/>
        </w:rPr>
        <w:t>(</w:t>
      </w:r>
      <w:r w:rsidR="000218C9" w:rsidRPr="003F6005">
        <w:rPr>
          <w:rFonts w:cs="Arial"/>
        </w:rPr>
        <w:t xml:space="preserve">Ref </w:t>
      </w:r>
      <w:r w:rsidR="008261EA" w:rsidRPr="003F6005">
        <w:rPr>
          <w:rFonts w:cs="Arial"/>
        </w:rPr>
        <w:t>2</w:t>
      </w:r>
      <w:r w:rsidR="0078716D" w:rsidRPr="003F6005">
        <w:rPr>
          <w:rFonts w:cs="Arial"/>
        </w:rPr>
        <w:t>4</w:t>
      </w:r>
      <w:r w:rsidR="005702B8">
        <w:rPr>
          <w:rFonts w:cs="Arial"/>
        </w:rPr>
        <w:t>6</w:t>
      </w:r>
      <w:r w:rsidRPr="003F6005">
        <w:rPr>
          <w:rFonts w:cs="Arial"/>
        </w:rPr>
        <w:t xml:space="preserve"> to </w:t>
      </w:r>
      <w:r w:rsidR="005702B8" w:rsidRPr="003F6005">
        <w:rPr>
          <w:rFonts w:cs="Arial"/>
        </w:rPr>
        <w:t>25</w:t>
      </w:r>
      <w:r w:rsidR="005702B8">
        <w:rPr>
          <w:rFonts w:cs="Arial"/>
        </w:rPr>
        <w:t>6</w:t>
      </w:r>
      <w:r w:rsidR="001333B5" w:rsidRPr="003F6005">
        <w:rPr>
          <w:rFonts w:cs="Arial"/>
        </w:rPr>
        <w:t>)</w:t>
      </w:r>
      <w:r w:rsidR="008261EA" w:rsidRPr="003F6005">
        <w:rPr>
          <w:rFonts w:cs="Arial"/>
        </w:rPr>
        <w:t>.</w:t>
      </w:r>
      <w:r w:rsidR="00415603" w:rsidRPr="003F6005">
        <w:rPr>
          <w:rFonts w:cs="Arial"/>
        </w:rPr>
        <w:t xml:space="preserve"> </w:t>
      </w:r>
    </w:p>
    <w:p w14:paraId="084AE85B" w14:textId="2E4D6DC4" w:rsidR="00504BF3" w:rsidRPr="003F6005" w:rsidRDefault="00441381" w:rsidP="00504BF3">
      <w:pPr>
        <w:rPr>
          <w:rFonts w:cs="Arial"/>
        </w:rPr>
      </w:pPr>
      <w:bookmarkStart w:id="31" w:name="_Hlk106959405"/>
      <w:r>
        <w:rPr>
          <w:rFonts w:cs="Arial"/>
        </w:rPr>
        <w:t>Currently t</w:t>
      </w:r>
      <w:r w:rsidR="003C2157" w:rsidRPr="003C2157">
        <w:rPr>
          <w:rFonts w:cs="Arial"/>
        </w:rPr>
        <w:t xml:space="preserve">he ACMA does not anticipate having to issue any commercial television broadcasting licence or commercial radio broadcasting licence using a price-based allocation system, therefore the fees related to these activities are </w:t>
      </w:r>
      <w:r w:rsidR="00AD074B">
        <w:rPr>
          <w:rFonts w:cs="Arial"/>
        </w:rPr>
        <w:t xml:space="preserve">proposed to be </w:t>
      </w:r>
      <w:r w:rsidR="00875F07">
        <w:rPr>
          <w:rFonts w:cs="Arial"/>
        </w:rPr>
        <w:t>removed</w:t>
      </w:r>
      <w:r w:rsidR="003C2157" w:rsidRPr="003C2157">
        <w:rPr>
          <w:rFonts w:cs="Arial"/>
        </w:rPr>
        <w:t xml:space="preserve"> </w:t>
      </w:r>
      <w:r w:rsidR="00415603" w:rsidRPr="003F6005">
        <w:rPr>
          <w:rFonts w:cs="Arial"/>
        </w:rPr>
        <w:t xml:space="preserve">(see Attachment A, </w:t>
      </w:r>
      <w:r w:rsidR="000218C9" w:rsidRPr="003F6005">
        <w:rPr>
          <w:rFonts w:cs="Arial"/>
        </w:rPr>
        <w:t xml:space="preserve">Ref </w:t>
      </w:r>
      <w:r w:rsidR="004E63BD" w:rsidRPr="003F6005">
        <w:rPr>
          <w:rFonts w:cs="Arial"/>
        </w:rPr>
        <w:t>24</w:t>
      </w:r>
      <w:r w:rsidR="004E63BD">
        <w:rPr>
          <w:rFonts w:cs="Arial"/>
        </w:rPr>
        <w:t>6</w:t>
      </w:r>
      <w:r w:rsidR="00415603" w:rsidRPr="003F6005">
        <w:rPr>
          <w:rFonts w:cs="Arial"/>
        </w:rPr>
        <w:t>).</w:t>
      </w:r>
    </w:p>
    <w:bookmarkEnd w:id="31"/>
    <w:p w14:paraId="3CC0A2A8" w14:textId="77777777" w:rsidR="00504BF3" w:rsidRPr="003F6005" w:rsidRDefault="00504BF3" w:rsidP="00504BF3">
      <w:pPr>
        <w:pStyle w:val="Bodysubheader0"/>
        <w:keepNext/>
        <w:keepLines/>
      </w:pPr>
      <w:r w:rsidRPr="003F6005">
        <w:t>Issue of community radio broadcasting licences</w:t>
      </w:r>
    </w:p>
    <w:p w14:paraId="452CD854" w14:textId="6B78D483" w:rsidR="00504BF3" w:rsidRPr="00A14A24" w:rsidRDefault="00504BF3" w:rsidP="00097698">
      <w:r w:rsidRPr="003F6005">
        <w:t>These activities include the allocation</w:t>
      </w:r>
      <w:r w:rsidR="009C5971">
        <w:t>,</w:t>
      </w:r>
      <w:r w:rsidRPr="003F6005">
        <w:t xml:space="preserve"> renewal </w:t>
      </w:r>
      <w:r w:rsidR="006273FF">
        <w:t xml:space="preserve">and transfer </w:t>
      </w:r>
      <w:r w:rsidRPr="003F6005">
        <w:t xml:space="preserve">of long-term community broadcasting licences and the </w:t>
      </w:r>
      <w:r w:rsidR="006273FF">
        <w:t>allocation</w:t>
      </w:r>
      <w:r w:rsidR="006273FF" w:rsidRPr="003F6005">
        <w:t xml:space="preserve"> </w:t>
      </w:r>
      <w:r w:rsidRPr="003F6005">
        <w:t xml:space="preserve">of temporary community radio broadcasting licences under </w:t>
      </w:r>
      <w:r w:rsidR="00484372">
        <w:t>p</w:t>
      </w:r>
      <w:r w:rsidRPr="003F6005">
        <w:t xml:space="preserve">arts 6 and 6A of the BSA. The licensing arrangements for community broadcasting services aim to enhance the delivery of information and entertainment to local communities across Australia. Imposing a charge for these activities would act as a disincentive to the provision of an </w:t>
      </w:r>
      <w:r w:rsidR="006273FF">
        <w:t>important</w:t>
      </w:r>
      <w:r w:rsidR="006273FF" w:rsidRPr="003F6005">
        <w:t xml:space="preserve"> </w:t>
      </w:r>
      <w:r w:rsidRPr="003F6005">
        <w:t xml:space="preserve">service by the community broadcasting sector, which operates on a non-profit basis and is heavily reliant on volunteers. </w:t>
      </w:r>
      <w:r w:rsidR="00674986" w:rsidRPr="003F6005">
        <w:t>Therefore,</w:t>
      </w:r>
      <w:r w:rsidR="003B66B7" w:rsidRPr="003F6005">
        <w:t xml:space="preserve"> </w:t>
      </w:r>
      <w:r w:rsidR="00484372">
        <w:t xml:space="preserve">we have </w:t>
      </w:r>
      <w:r w:rsidR="005353D8">
        <w:t>formed th</w:t>
      </w:r>
      <w:r w:rsidR="00D34451">
        <w:t xml:space="preserve">e </w:t>
      </w:r>
      <w:r w:rsidR="005353D8">
        <w:t xml:space="preserve">view that </w:t>
      </w:r>
      <w:r w:rsidR="003B66B7" w:rsidRPr="003F6005">
        <w:t>t</w:t>
      </w:r>
      <w:r w:rsidRPr="003F6005">
        <w:t xml:space="preserve">hese activities </w:t>
      </w:r>
      <w:r w:rsidR="00441381">
        <w:t>should be</w:t>
      </w:r>
      <w:r w:rsidRPr="003F6005">
        <w:t xml:space="preserve"> funded from appropriation and are not cost recovery activities.</w:t>
      </w:r>
    </w:p>
    <w:p w14:paraId="6473EB6D" w14:textId="157D9D67" w:rsidR="00504BF3" w:rsidRPr="00A14A24" w:rsidRDefault="00441381" w:rsidP="00714E00">
      <w:pPr>
        <w:pStyle w:val="BodySubHeader"/>
      </w:pPr>
      <w:r>
        <w:t>Provision of opinions, i</w:t>
      </w:r>
      <w:r w:rsidR="00504BF3" w:rsidRPr="00A14A24">
        <w:t>ndustry monitoring and compliance activities</w:t>
      </w:r>
    </w:p>
    <w:p w14:paraId="4E1B976D" w14:textId="7E73723B" w:rsidR="00504BF3" w:rsidRPr="003F6005" w:rsidRDefault="00504BF3" w:rsidP="00504BF3">
      <w:pPr>
        <w:rPr>
          <w:rFonts w:cs="Arial"/>
        </w:rPr>
      </w:pPr>
      <w:r w:rsidRPr="003F6005">
        <w:rPr>
          <w:rFonts w:cs="Arial"/>
        </w:rPr>
        <w:t>Provision of opinions by the ACMA under sections 21 and 74 of the BSA are subject to cost recovery charges. Opinions given under section 21 provide clarity to existing and proposed broadcasters about the category of broadcasting service their existing or proposed service</w:t>
      </w:r>
      <w:r w:rsidR="00321078">
        <w:rPr>
          <w:rFonts w:cs="Arial"/>
        </w:rPr>
        <w:t xml:space="preserve"> falls within</w:t>
      </w:r>
      <w:r w:rsidRPr="003F6005">
        <w:rPr>
          <w:rFonts w:cs="Arial"/>
        </w:rPr>
        <w:t xml:space="preserve">. Section 74 opinions advise an applicant whether a person is in a position to exercise control of a </w:t>
      </w:r>
      <w:r w:rsidR="00B978CC" w:rsidRPr="00BA45D0">
        <w:rPr>
          <w:color w:val="000000"/>
          <w:szCs w:val="20"/>
          <w:shd w:val="clear" w:color="auto" w:fill="FFFFFF"/>
        </w:rPr>
        <w:t xml:space="preserve">commercial television broadcasting licence, a commercial radio broadcasting licence, a satellite subscription television broadcasting </w:t>
      </w:r>
      <w:r w:rsidRPr="003F6005">
        <w:rPr>
          <w:rFonts w:cs="Arial"/>
        </w:rPr>
        <w:t>licence</w:t>
      </w:r>
      <w:r w:rsidR="0055064E">
        <w:rPr>
          <w:rFonts w:cs="Arial"/>
        </w:rPr>
        <w:t>,</w:t>
      </w:r>
      <w:r w:rsidRPr="003F6005">
        <w:rPr>
          <w:rFonts w:cs="Arial"/>
        </w:rPr>
        <w:t xml:space="preserve"> a newspaper or a company. These activities are included in </w:t>
      </w:r>
      <w:r w:rsidR="001E5ABA" w:rsidRPr="003F6005">
        <w:rPr>
          <w:rFonts w:cs="Arial"/>
        </w:rPr>
        <w:t>Part</w:t>
      </w:r>
      <w:r w:rsidR="003644A9">
        <w:rPr>
          <w:rFonts w:cs="Arial"/>
        </w:rPr>
        <w:t xml:space="preserve"> 2 of Schedule 1 to the </w:t>
      </w:r>
      <w:r w:rsidR="005C0B45">
        <w:rPr>
          <w:rFonts w:cs="Arial"/>
        </w:rPr>
        <w:t>Broadcasting (Charges) Determination 2017 and</w:t>
      </w:r>
      <w:r w:rsidR="00E059BD" w:rsidRPr="003F6005">
        <w:rPr>
          <w:rFonts w:cs="Arial"/>
        </w:rPr>
        <w:t xml:space="preserve"> </w:t>
      </w:r>
      <w:r w:rsidRPr="003F6005">
        <w:rPr>
          <w:rFonts w:cs="Arial"/>
        </w:rPr>
        <w:t>Att</w:t>
      </w:r>
      <w:r w:rsidR="008261EA" w:rsidRPr="003F6005">
        <w:rPr>
          <w:rFonts w:cs="Arial"/>
        </w:rPr>
        <w:t>achment A</w:t>
      </w:r>
      <w:r w:rsidR="00415603" w:rsidRPr="003F6005">
        <w:rPr>
          <w:rFonts w:cs="Arial"/>
        </w:rPr>
        <w:t xml:space="preserve">, </w:t>
      </w:r>
      <w:r w:rsidR="004D5FD5" w:rsidRPr="003F6005">
        <w:rPr>
          <w:rFonts w:cs="Arial"/>
        </w:rPr>
        <w:t xml:space="preserve">Ref </w:t>
      </w:r>
      <w:r w:rsidR="008261EA" w:rsidRPr="003F6005">
        <w:rPr>
          <w:rFonts w:cs="Arial"/>
        </w:rPr>
        <w:t>2</w:t>
      </w:r>
      <w:r w:rsidR="00415603" w:rsidRPr="003F6005">
        <w:rPr>
          <w:rFonts w:cs="Arial"/>
        </w:rPr>
        <w:t>5</w:t>
      </w:r>
      <w:r w:rsidR="004E63BD">
        <w:rPr>
          <w:rFonts w:cs="Arial"/>
        </w:rPr>
        <w:t>3</w:t>
      </w:r>
      <w:r w:rsidR="008261EA" w:rsidRPr="003F6005">
        <w:rPr>
          <w:rFonts w:cs="Arial"/>
        </w:rPr>
        <w:t xml:space="preserve"> and 2</w:t>
      </w:r>
      <w:r w:rsidR="00415603" w:rsidRPr="003F6005">
        <w:rPr>
          <w:rFonts w:cs="Arial"/>
        </w:rPr>
        <w:t>5</w:t>
      </w:r>
      <w:r w:rsidR="004E63BD">
        <w:rPr>
          <w:rFonts w:cs="Arial"/>
        </w:rPr>
        <w:t>4</w:t>
      </w:r>
      <w:r w:rsidR="00415603" w:rsidRPr="003F6005">
        <w:rPr>
          <w:rFonts w:cs="Arial"/>
        </w:rPr>
        <w:t>.</w:t>
      </w:r>
    </w:p>
    <w:p w14:paraId="01340212" w14:textId="7D6B6D4D" w:rsidR="00CA574A" w:rsidRPr="003F6005" w:rsidRDefault="00504BF3" w:rsidP="00504BF3">
      <w:pPr>
        <w:rPr>
          <w:rFonts w:cs="Arial"/>
        </w:rPr>
      </w:pPr>
      <w:r w:rsidRPr="003F6005">
        <w:rPr>
          <w:rFonts w:cs="Arial"/>
        </w:rPr>
        <w:t>Other activities include monitoring of compliance with licence conditions, standards and codes of practice. These include compliance with the anti-siphoning rules, internet</w:t>
      </w:r>
      <w:r w:rsidR="0091731D" w:rsidRPr="003F6005">
        <w:rPr>
          <w:rFonts w:cs="Arial"/>
        </w:rPr>
        <w:t xml:space="preserve"> </w:t>
      </w:r>
      <w:r w:rsidRPr="003F6005">
        <w:rPr>
          <w:rFonts w:cs="Arial"/>
        </w:rPr>
        <w:t xml:space="preserve">industry codes of practice, children’s television standards and disclosure standards. </w:t>
      </w:r>
      <w:r w:rsidR="00CA574A" w:rsidRPr="003F6005">
        <w:rPr>
          <w:rFonts w:cs="Arial"/>
        </w:rPr>
        <w:t>Currently these activities are not supported for cost recovery</w:t>
      </w:r>
      <w:r w:rsidR="00441381">
        <w:rPr>
          <w:rFonts w:cs="Arial"/>
        </w:rPr>
        <w:t>.</w:t>
      </w:r>
      <w:r w:rsidR="00CA574A" w:rsidRPr="003F6005">
        <w:rPr>
          <w:rFonts w:cs="Arial"/>
        </w:rPr>
        <w:t xml:space="preserve"> </w:t>
      </w:r>
      <w:r w:rsidR="00441381">
        <w:rPr>
          <w:rFonts w:cs="Arial"/>
        </w:rPr>
        <w:t>I</w:t>
      </w:r>
      <w:r w:rsidR="009F710A">
        <w:rPr>
          <w:rFonts w:cs="Arial"/>
        </w:rPr>
        <w:t xml:space="preserve">t is proposed that </w:t>
      </w:r>
      <w:r w:rsidR="00CA574A" w:rsidRPr="003F6005">
        <w:rPr>
          <w:rFonts w:cs="Arial"/>
        </w:rPr>
        <w:t xml:space="preserve">these services will continue to be provided </w:t>
      </w:r>
      <w:r w:rsidR="00441381">
        <w:rPr>
          <w:rFonts w:cs="Arial"/>
        </w:rPr>
        <w:t xml:space="preserve">without specific </w:t>
      </w:r>
      <w:r w:rsidR="00CA574A" w:rsidRPr="003F6005">
        <w:rPr>
          <w:rFonts w:cs="Arial"/>
        </w:rPr>
        <w:t>charge.</w:t>
      </w:r>
    </w:p>
    <w:p w14:paraId="5CFE39A7" w14:textId="77777777" w:rsidR="00640224" w:rsidRDefault="00640224" w:rsidP="00504BF3">
      <w:pPr>
        <w:pStyle w:val="Bodysubheader0"/>
      </w:pPr>
    </w:p>
    <w:p w14:paraId="444C7C1D" w14:textId="77777777" w:rsidR="00BC30E2" w:rsidRDefault="00BC30E2" w:rsidP="00504BF3">
      <w:pPr>
        <w:pStyle w:val="Bodysubheader0"/>
      </w:pPr>
    </w:p>
    <w:p w14:paraId="2831B5B1" w14:textId="08F89A84" w:rsidR="00504BF3" w:rsidRPr="003F6005" w:rsidRDefault="00504BF3" w:rsidP="00504BF3">
      <w:pPr>
        <w:pStyle w:val="Bodysubheader0"/>
      </w:pPr>
      <w:r w:rsidRPr="003F6005">
        <w:lastRenderedPageBreak/>
        <w:t>Broadcasting investigations activities</w:t>
      </w:r>
    </w:p>
    <w:p w14:paraId="16141C1F" w14:textId="1D4D17CA" w:rsidR="00504BF3" w:rsidRDefault="00504BF3" w:rsidP="00504BF3">
      <w:pPr>
        <w:rPr>
          <w:rFonts w:cs="Arial"/>
        </w:rPr>
      </w:pPr>
      <w:r w:rsidRPr="003F6005">
        <w:rPr>
          <w:rFonts w:cs="Arial"/>
        </w:rPr>
        <w:t xml:space="preserve">These activities </w:t>
      </w:r>
      <w:r w:rsidR="000D3572" w:rsidRPr="003F6005">
        <w:rPr>
          <w:rFonts w:cs="Arial"/>
        </w:rPr>
        <w:t>relate</w:t>
      </w:r>
      <w:r w:rsidRPr="003F6005">
        <w:rPr>
          <w:rFonts w:cs="Arial"/>
        </w:rPr>
        <w:t xml:space="preserve"> to audiences and the general community, rather than </w:t>
      </w:r>
      <w:r w:rsidR="004851E9" w:rsidRPr="003F6005">
        <w:rPr>
          <w:rFonts w:cs="Arial"/>
        </w:rPr>
        <w:t>just the</w:t>
      </w:r>
      <w:r w:rsidRPr="003F6005">
        <w:rPr>
          <w:rFonts w:cs="Arial"/>
        </w:rPr>
        <w:t xml:space="preserve"> individual who has initiated a complaint or an individual licensee. It </w:t>
      </w:r>
      <w:r w:rsidR="00441381">
        <w:rPr>
          <w:rFonts w:cs="Arial"/>
        </w:rPr>
        <w:t>may</w:t>
      </w:r>
      <w:r w:rsidR="002B58EC" w:rsidRPr="003F6005">
        <w:rPr>
          <w:rFonts w:cs="Arial"/>
        </w:rPr>
        <w:t xml:space="preserve"> also</w:t>
      </w:r>
      <w:r w:rsidRPr="003F6005">
        <w:rPr>
          <w:rFonts w:cs="Arial"/>
        </w:rPr>
        <w:t xml:space="preserve"> not </w:t>
      </w:r>
      <w:r w:rsidR="00441381">
        <w:rPr>
          <w:rFonts w:cs="Arial"/>
        </w:rPr>
        <w:t xml:space="preserve">be </w:t>
      </w:r>
      <w:r w:rsidRPr="003F6005">
        <w:rPr>
          <w:rFonts w:cs="Arial"/>
        </w:rPr>
        <w:t xml:space="preserve">possible to identify </w:t>
      </w:r>
      <w:r w:rsidR="00441381">
        <w:rPr>
          <w:rFonts w:cs="Arial"/>
        </w:rPr>
        <w:t xml:space="preserve">precisely </w:t>
      </w:r>
      <w:r w:rsidR="0030138C" w:rsidRPr="003F6005">
        <w:rPr>
          <w:rFonts w:cs="Arial"/>
        </w:rPr>
        <w:t>the entity or group of entities</w:t>
      </w:r>
      <w:r w:rsidR="00CA0DDC" w:rsidRPr="003F6005">
        <w:rPr>
          <w:rFonts w:cs="Arial"/>
        </w:rPr>
        <w:t xml:space="preserve"> that create the regulatory need for these activities</w:t>
      </w:r>
      <w:r w:rsidR="004B7907" w:rsidRPr="003F6005">
        <w:rPr>
          <w:rFonts w:cs="Arial"/>
        </w:rPr>
        <w:t xml:space="preserve"> to develop a fee</w:t>
      </w:r>
      <w:r w:rsidR="005B2CF8" w:rsidRPr="003F6005">
        <w:rPr>
          <w:rFonts w:cs="Arial"/>
        </w:rPr>
        <w:t xml:space="preserve">. </w:t>
      </w:r>
      <w:r w:rsidR="001C56A4" w:rsidRPr="003F6005">
        <w:rPr>
          <w:rFonts w:cs="Arial"/>
        </w:rPr>
        <w:t>Therefore, it is considered appropriate that the activity continue to be funded through appropriation.</w:t>
      </w:r>
    </w:p>
    <w:p w14:paraId="222903B8" w14:textId="3F37DE8D" w:rsidR="00504BF3" w:rsidRPr="00A14A24" w:rsidRDefault="00504BF3" w:rsidP="00504BF3">
      <w:pPr>
        <w:pStyle w:val="Heading2"/>
      </w:pPr>
      <w:bookmarkStart w:id="32" w:name="_Toc400965224"/>
      <w:bookmarkStart w:id="33" w:name="_Toc107236634"/>
      <w:r w:rsidRPr="00A14A24">
        <w:t>3.2</w:t>
      </w:r>
      <w:r w:rsidRPr="00A14A24">
        <w:tab/>
        <w:t xml:space="preserve">Costs of </w:t>
      </w:r>
      <w:r w:rsidR="00351FB2">
        <w:t>performing ACMA</w:t>
      </w:r>
      <w:r w:rsidRPr="00A14A24">
        <w:t xml:space="preserve"> activit</w:t>
      </w:r>
      <w:r w:rsidR="00351FB2">
        <w:t>ies</w:t>
      </w:r>
      <w:bookmarkEnd w:id="32"/>
      <w:bookmarkEnd w:id="33"/>
    </w:p>
    <w:p w14:paraId="20AA4156" w14:textId="10E69C97" w:rsidR="00AF4377" w:rsidRPr="00A14A24" w:rsidRDefault="00504BF3" w:rsidP="00504BF3">
      <w:pPr>
        <w:rPr>
          <w:rFonts w:cs="Arial"/>
        </w:rPr>
      </w:pPr>
      <w:r w:rsidRPr="00A14A24">
        <w:rPr>
          <w:rFonts w:cs="Arial"/>
        </w:rPr>
        <w:t xml:space="preserve">The costs incurred by the ACMA in executing its functions include direct, </w:t>
      </w:r>
      <w:r w:rsidR="00A33DC1" w:rsidRPr="00A14A24">
        <w:rPr>
          <w:rFonts w:cs="Arial"/>
        </w:rPr>
        <w:t xml:space="preserve">support </w:t>
      </w:r>
      <w:r w:rsidRPr="00A14A24">
        <w:rPr>
          <w:rFonts w:cs="Arial"/>
        </w:rPr>
        <w:t xml:space="preserve">and </w:t>
      </w:r>
      <w:r w:rsidR="006D4DF4" w:rsidRPr="00A14A24">
        <w:rPr>
          <w:rFonts w:cs="Arial"/>
        </w:rPr>
        <w:t>overhead</w:t>
      </w:r>
      <w:r w:rsidRPr="00A14A24">
        <w:rPr>
          <w:rFonts w:cs="Arial"/>
        </w:rPr>
        <w:t xml:space="preserve"> costs. </w:t>
      </w:r>
    </w:p>
    <w:p w14:paraId="1A807B5E" w14:textId="7795E9D5" w:rsidR="00504BF3" w:rsidRDefault="00504BF3" w:rsidP="00504BF3">
      <w:pPr>
        <w:rPr>
          <w:rFonts w:cs="Arial"/>
        </w:rPr>
      </w:pPr>
      <w:r w:rsidRPr="00A14A24">
        <w:rPr>
          <w:rFonts w:cs="Arial"/>
        </w:rPr>
        <w:t>Direct costs are those costs that can be directly attributed to the ACMA’s service provision. Direct costs include direct staff salaries and other expenses (for example, contractors, consultants, suppliers, office consumables, travel)</w:t>
      </w:r>
      <w:r w:rsidR="00FF5A60" w:rsidRPr="00A14A24">
        <w:rPr>
          <w:rFonts w:cs="Arial"/>
        </w:rPr>
        <w:t xml:space="preserve"> that are</w:t>
      </w:r>
      <w:r w:rsidRPr="00A14A24">
        <w:rPr>
          <w:rFonts w:cs="Arial"/>
        </w:rPr>
        <w:t xml:space="preserve"> </w:t>
      </w:r>
      <w:r w:rsidR="00AF4377" w:rsidRPr="00A14A24">
        <w:rPr>
          <w:rFonts w:cs="Arial"/>
        </w:rPr>
        <w:t xml:space="preserve">incurred by </w:t>
      </w:r>
      <w:r w:rsidRPr="00A14A24">
        <w:rPr>
          <w:rFonts w:cs="Arial"/>
        </w:rPr>
        <w:t>the</w:t>
      </w:r>
      <w:r w:rsidRPr="00DF1CB8">
        <w:rPr>
          <w:rFonts w:cs="Arial"/>
        </w:rPr>
        <w:t xml:space="preserve"> operational areas in carrying out the </w:t>
      </w:r>
      <w:r w:rsidR="00AF4377">
        <w:rPr>
          <w:rFonts w:cs="Arial"/>
        </w:rPr>
        <w:t xml:space="preserve">direct </w:t>
      </w:r>
      <w:r w:rsidRPr="00DF1CB8">
        <w:rPr>
          <w:rFonts w:cs="Arial"/>
        </w:rPr>
        <w:t>activities.</w:t>
      </w:r>
    </w:p>
    <w:p w14:paraId="0F2888FD" w14:textId="5D6191A0" w:rsidR="00AF71E6" w:rsidRDefault="00486751" w:rsidP="00504BF3">
      <w:pPr>
        <w:rPr>
          <w:rFonts w:cs="Arial"/>
        </w:rPr>
      </w:pPr>
      <w:r>
        <w:rPr>
          <w:rFonts w:cs="Arial"/>
        </w:rPr>
        <w:t>S</w:t>
      </w:r>
      <w:r w:rsidR="00504BF3" w:rsidRPr="00DF1CB8">
        <w:rPr>
          <w:rFonts w:cs="Arial"/>
        </w:rPr>
        <w:t>upport costs are the costs incurred by the ACMA’s support service</w:t>
      </w:r>
      <w:r w:rsidR="00F518BC">
        <w:rPr>
          <w:rFonts w:cs="Arial"/>
        </w:rPr>
        <w:t xml:space="preserve"> areas</w:t>
      </w:r>
      <w:r w:rsidR="00E974AD">
        <w:rPr>
          <w:rFonts w:cs="Arial"/>
        </w:rPr>
        <w:t>,</w:t>
      </w:r>
      <w:r w:rsidR="00504BF3" w:rsidRPr="00DF1CB8">
        <w:rPr>
          <w:rFonts w:cs="Arial"/>
        </w:rPr>
        <w:t xml:space="preserve"> such as information technology, finance, human resources, facilities</w:t>
      </w:r>
      <w:r w:rsidR="00674986">
        <w:rPr>
          <w:rFonts w:cs="Arial"/>
        </w:rPr>
        <w:t xml:space="preserve"> and</w:t>
      </w:r>
      <w:r w:rsidR="00504BF3" w:rsidRPr="00DF1CB8">
        <w:rPr>
          <w:rFonts w:cs="Arial"/>
        </w:rPr>
        <w:t xml:space="preserve"> legal. </w:t>
      </w:r>
      <w:r w:rsidR="00351FB2">
        <w:rPr>
          <w:rFonts w:cs="Arial"/>
        </w:rPr>
        <w:t>Support</w:t>
      </w:r>
      <w:r w:rsidR="00504BF3" w:rsidRPr="00DF1CB8">
        <w:rPr>
          <w:rFonts w:cs="Arial"/>
        </w:rPr>
        <w:t xml:space="preserve"> costs include all support staff salaries and other expenses (for example, contractors, consultants, suppliers, depreciation, occupancy) </w:t>
      </w:r>
      <w:r w:rsidR="000554CC">
        <w:rPr>
          <w:rFonts w:cs="Arial"/>
        </w:rPr>
        <w:t>in</w:t>
      </w:r>
      <w:r w:rsidR="00EF362C">
        <w:rPr>
          <w:rFonts w:cs="Arial"/>
        </w:rPr>
        <w:t xml:space="preserve">curred by the relevant </w:t>
      </w:r>
      <w:r w:rsidR="00FF5A60">
        <w:rPr>
          <w:rFonts w:cs="Arial"/>
        </w:rPr>
        <w:t>support areas</w:t>
      </w:r>
      <w:r w:rsidR="00AF71E6">
        <w:rPr>
          <w:rFonts w:cs="Arial"/>
        </w:rPr>
        <w:t>.</w:t>
      </w:r>
      <w:r w:rsidR="000D37F8" w:rsidRPr="000D37F8">
        <w:rPr>
          <w:rFonts w:cs="Arial"/>
        </w:rPr>
        <w:t xml:space="preserve"> </w:t>
      </w:r>
      <w:r w:rsidR="000D37F8">
        <w:rPr>
          <w:rFonts w:cs="Arial"/>
        </w:rPr>
        <w:t>Overhead costs</w:t>
      </w:r>
      <w:r w:rsidR="00BA5DEF">
        <w:rPr>
          <w:rFonts w:cs="Arial"/>
        </w:rPr>
        <w:t xml:space="preserve"> are </w:t>
      </w:r>
      <w:r w:rsidR="00876453">
        <w:rPr>
          <w:rFonts w:cs="Arial"/>
        </w:rPr>
        <w:t xml:space="preserve">the </w:t>
      </w:r>
      <w:r w:rsidR="00BA5DEF">
        <w:rPr>
          <w:rFonts w:cs="Arial"/>
        </w:rPr>
        <w:t>costs</w:t>
      </w:r>
      <w:r w:rsidR="000D37F8">
        <w:rPr>
          <w:rFonts w:cs="Arial"/>
        </w:rPr>
        <w:t xml:space="preserve"> </w:t>
      </w:r>
      <w:r w:rsidR="00896598">
        <w:rPr>
          <w:rFonts w:cs="Arial"/>
        </w:rPr>
        <w:t xml:space="preserve">incurred by the ACMA </w:t>
      </w:r>
      <w:r w:rsidR="000D37F8">
        <w:rPr>
          <w:rFonts w:cs="Arial"/>
        </w:rPr>
        <w:t>relat</w:t>
      </w:r>
      <w:r w:rsidR="00896598">
        <w:rPr>
          <w:rFonts w:cs="Arial"/>
        </w:rPr>
        <w:t>ing</w:t>
      </w:r>
      <w:r w:rsidR="000D37F8">
        <w:rPr>
          <w:rFonts w:cs="Arial"/>
        </w:rPr>
        <w:t xml:space="preserve"> to </w:t>
      </w:r>
      <w:r w:rsidR="00896598">
        <w:rPr>
          <w:rFonts w:cs="Arial"/>
        </w:rPr>
        <w:t>depreciation and property operating expenses</w:t>
      </w:r>
      <w:r w:rsidR="00BA5DEF">
        <w:rPr>
          <w:rFonts w:cs="Arial"/>
        </w:rPr>
        <w:t>.</w:t>
      </w:r>
      <w:r w:rsidR="000554CC" w:rsidRPr="000554CC">
        <w:rPr>
          <w:rFonts w:cs="Arial"/>
        </w:rPr>
        <w:t xml:space="preserve"> </w:t>
      </w:r>
    </w:p>
    <w:p w14:paraId="496103E9" w14:textId="53EBF5B7" w:rsidR="00BA45D0" w:rsidRPr="00DF1CB8" w:rsidRDefault="008F45A3" w:rsidP="00504BF3">
      <w:pPr>
        <w:rPr>
          <w:rFonts w:cs="Arial"/>
        </w:rPr>
      </w:pPr>
      <w:r>
        <w:rPr>
          <w:rFonts w:cs="Arial"/>
        </w:rPr>
        <w:t>Support and</w:t>
      </w:r>
      <w:r w:rsidR="00AF71E6">
        <w:rPr>
          <w:rFonts w:cs="Arial"/>
        </w:rPr>
        <w:t xml:space="preserve"> </w:t>
      </w:r>
      <w:r w:rsidR="00AE44A8">
        <w:rPr>
          <w:rFonts w:cs="Arial"/>
        </w:rPr>
        <w:t>o</w:t>
      </w:r>
      <w:r>
        <w:rPr>
          <w:rFonts w:cs="Arial"/>
        </w:rPr>
        <w:t xml:space="preserve">verheads costs </w:t>
      </w:r>
      <w:r w:rsidR="000554CC" w:rsidRPr="00DF1CB8">
        <w:rPr>
          <w:rFonts w:cs="Arial"/>
        </w:rPr>
        <w:t xml:space="preserve">are allocated to </w:t>
      </w:r>
      <w:r w:rsidR="000554CC">
        <w:rPr>
          <w:rFonts w:cs="Arial"/>
        </w:rPr>
        <w:t xml:space="preserve">direct </w:t>
      </w:r>
      <w:r w:rsidR="000554CC" w:rsidRPr="00DF1CB8">
        <w:rPr>
          <w:rFonts w:cs="Arial"/>
        </w:rPr>
        <w:t xml:space="preserve">activities using </w:t>
      </w:r>
      <w:r w:rsidR="00A65E6E">
        <w:rPr>
          <w:rFonts w:cs="Arial"/>
        </w:rPr>
        <w:t>appropriate</w:t>
      </w:r>
      <w:r w:rsidR="000554CC" w:rsidRPr="00DF1CB8">
        <w:rPr>
          <w:rFonts w:cs="Arial"/>
        </w:rPr>
        <w:t xml:space="preserve"> cost drivers</w:t>
      </w:r>
      <w:r w:rsidR="00455695">
        <w:rPr>
          <w:rFonts w:cs="Arial"/>
        </w:rPr>
        <w:t xml:space="preserve"> (</w:t>
      </w:r>
      <w:r w:rsidR="00484372">
        <w:rPr>
          <w:rFonts w:cs="Arial"/>
        </w:rPr>
        <w:t xml:space="preserve">that is, </w:t>
      </w:r>
      <w:r w:rsidR="000554CC" w:rsidRPr="00DF1CB8">
        <w:rPr>
          <w:rFonts w:cs="Arial"/>
        </w:rPr>
        <w:t>average staffing levels</w:t>
      </w:r>
      <w:r w:rsidR="00455695">
        <w:rPr>
          <w:rFonts w:cs="Arial"/>
        </w:rPr>
        <w:t>)</w:t>
      </w:r>
      <w:r w:rsidR="00FB004A">
        <w:rPr>
          <w:rFonts w:cs="Arial"/>
        </w:rPr>
        <w:t>.</w:t>
      </w:r>
    </w:p>
    <w:p w14:paraId="5FFD3A69" w14:textId="48DB9DE3" w:rsidR="00504BF3" w:rsidRPr="00903620" w:rsidRDefault="000C2277" w:rsidP="004C15BB">
      <w:pPr>
        <w:pStyle w:val="Heading3"/>
      </w:pPr>
      <w:bookmarkStart w:id="34" w:name="_Toc400965225"/>
      <w:bookmarkStart w:id="35" w:name="_Toc107236635"/>
      <w:r>
        <w:t xml:space="preserve">3.2.1 </w:t>
      </w:r>
      <w:r w:rsidR="00EB49C5">
        <w:tab/>
      </w:r>
      <w:r w:rsidR="00504BF3" w:rsidRPr="00903620">
        <w:t>Hourly rates</w:t>
      </w:r>
      <w:bookmarkEnd w:id="34"/>
      <w:bookmarkEnd w:id="35"/>
    </w:p>
    <w:p w14:paraId="55CF940F" w14:textId="1E3E4380" w:rsidR="00635962" w:rsidRPr="00674986" w:rsidRDefault="00635962" w:rsidP="00640224">
      <w:pPr>
        <w:pStyle w:val="Bodysubheader0"/>
      </w:pPr>
      <w:r w:rsidRPr="00674986">
        <w:t xml:space="preserve">Standard </w:t>
      </w:r>
      <w:r w:rsidR="00484372">
        <w:t>h</w:t>
      </w:r>
      <w:r w:rsidRPr="00674986">
        <w:t>ourly rate</w:t>
      </w:r>
    </w:p>
    <w:p w14:paraId="6B332AC3" w14:textId="6788FDD5" w:rsidR="001811B2" w:rsidRDefault="00504BF3" w:rsidP="00504BF3">
      <w:pPr>
        <w:rPr>
          <w:rFonts w:cs="Arial"/>
        </w:rPr>
      </w:pPr>
      <w:r w:rsidRPr="00200E91">
        <w:rPr>
          <w:rFonts w:cs="Arial"/>
        </w:rPr>
        <w:t xml:space="preserve">The ACMA’s </w:t>
      </w:r>
      <w:r w:rsidR="004F12F7" w:rsidRPr="00200E91">
        <w:rPr>
          <w:rFonts w:cs="Arial"/>
        </w:rPr>
        <w:t xml:space="preserve">standard </w:t>
      </w:r>
      <w:r w:rsidRPr="00200E91">
        <w:rPr>
          <w:rFonts w:cs="Arial"/>
        </w:rPr>
        <w:t xml:space="preserve">hourly rate </w:t>
      </w:r>
      <w:r w:rsidR="004F12F7" w:rsidRPr="00200E91">
        <w:rPr>
          <w:rFonts w:cs="Arial"/>
        </w:rPr>
        <w:t xml:space="preserve">has been </w:t>
      </w:r>
      <w:r w:rsidR="00751175">
        <w:rPr>
          <w:rFonts w:cs="Arial"/>
        </w:rPr>
        <w:t xml:space="preserve">reviewed </w:t>
      </w:r>
      <w:r w:rsidR="00200E91" w:rsidRPr="00200E91">
        <w:rPr>
          <w:rFonts w:cs="Arial"/>
        </w:rPr>
        <w:t xml:space="preserve">to reflect </w:t>
      </w:r>
      <w:r w:rsidR="001E0DEF">
        <w:rPr>
          <w:rFonts w:cs="Arial"/>
        </w:rPr>
        <w:t xml:space="preserve">its </w:t>
      </w:r>
      <w:r w:rsidR="00200E91" w:rsidRPr="00200E91">
        <w:rPr>
          <w:rFonts w:cs="Arial"/>
        </w:rPr>
        <w:t xml:space="preserve">current costs </w:t>
      </w:r>
      <w:r w:rsidR="00490304">
        <w:rPr>
          <w:rFonts w:cs="Arial"/>
        </w:rPr>
        <w:t xml:space="preserve">(based on </w:t>
      </w:r>
      <w:r w:rsidR="009D0C7D">
        <w:rPr>
          <w:rFonts w:cs="Arial"/>
        </w:rPr>
        <w:t>2020</w:t>
      </w:r>
      <w:r w:rsidR="00484372">
        <w:rPr>
          <w:rFonts w:cs="Arial"/>
        </w:rPr>
        <w:t>–</w:t>
      </w:r>
      <w:r w:rsidR="009D0C7D">
        <w:rPr>
          <w:rFonts w:cs="Arial"/>
        </w:rPr>
        <w:t>21</w:t>
      </w:r>
      <w:r w:rsidR="00490304">
        <w:rPr>
          <w:rFonts w:cs="Arial"/>
        </w:rPr>
        <w:t xml:space="preserve"> actuals)</w:t>
      </w:r>
      <w:r w:rsidR="00674986">
        <w:rPr>
          <w:rFonts w:cs="Arial"/>
        </w:rPr>
        <w:t>. A</w:t>
      </w:r>
      <w:r w:rsidR="00B8536E">
        <w:rPr>
          <w:rFonts w:cs="Arial"/>
        </w:rPr>
        <w:t xml:space="preserve">s </w:t>
      </w:r>
      <w:r w:rsidR="004F12F7" w:rsidRPr="00200E91">
        <w:rPr>
          <w:rFonts w:cs="Arial"/>
        </w:rPr>
        <w:t>a result</w:t>
      </w:r>
      <w:r w:rsidR="000E2789">
        <w:rPr>
          <w:rFonts w:cs="Arial"/>
        </w:rPr>
        <w:t xml:space="preserve"> of the review</w:t>
      </w:r>
      <w:r w:rsidR="00674986">
        <w:rPr>
          <w:rFonts w:cs="Arial"/>
        </w:rPr>
        <w:t xml:space="preserve">, the rate </w:t>
      </w:r>
      <w:r w:rsidR="001A4560">
        <w:rPr>
          <w:rFonts w:cs="Arial"/>
        </w:rPr>
        <w:t xml:space="preserve">is proposed to be </w:t>
      </w:r>
      <w:r w:rsidR="004F12F7" w:rsidRPr="00200E91">
        <w:rPr>
          <w:rFonts w:cs="Arial"/>
        </w:rPr>
        <w:t>increased from $</w:t>
      </w:r>
      <w:r w:rsidR="00751175">
        <w:rPr>
          <w:rFonts w:cs="Arial"/>
        </w:rPr>
        <w:t>202</w:t>
      </w:r>
      <w:r w:rsidR="00751175" w:rsidRPr="00200E91">
        <w:rPr>
          <w:rFonts w:cs="Arial"/>
        </w:rPr>
        <w:t xml:space="preserve"> </w:t>
      </w:r>
      <w:r w:rsidR="004F12F7" w:rsidRPr="00200E91">
        <w:rPr>
          <w:rFonts w:cs="Arial"/>
        </w:rPr>
        <w:t>to $2</w:t>
      </w:r>
      <w:r w:rsidR="00751175">
        <w:rPr>
          <w:rFonts w:cs="Arial"/>
        </w:rPr>
        <w:t>26</w:t>
      </w:r>
      <w:r w:rsidR="004F12F7" w:rsidRPr="00200E91">
        <w:rPr>
          <w:rFonts w:cs="Arial"/>
        </w:rPr>
        <w:t xml:space="preserve"> (</w:t>
      </w:r>
      <w:r w:rsidR="00B1237B">
        <w:rPr>
          <w:rFonts w:cs="Arial"/>
        </w:rPr>
        <w:t>11.9</w:t>
      </w:r>
      <w:r w:rsidR="00753CD5">
        <w:rPr>
          <w:rFonts w:cs="Arial"/>
        </w:rPr>
        <w:t>%</w:t>
      </w:r>
      <w:r w:rsidR="004F12F7" w:rsidRPr="00200E91">
        <w:rPr>
          <w:rFonts w:cs="Arial"/>
        </w:rPr>
        <w:t xml:space="preserve">). </w:t>
      </w:r>
      <w:r w:rsidR="00594EA8">
        <w:rPr>
          <w:rFonts w:cs="Arial"/>
        </w:rPr>
        <w:t xml:space="preserve">As the </w:t>
      </w:r>
      <w:r w:rsidR="006454E3">
        <w:rPr>
          <w:rFonts w:cs="Arial"/>
        </w:rPr>
        <w:t>existing</w:t>
      </w:r>
      <w:r w:rsidR="00594EA8">
        <w:rPr>
          <w:rFonts w:cs="Arial"/>
        </w:rPr>
        <w:t xml:space="preserve"> hourly rate was based on 2015</w:t>
      </w:r>
      <w:r w:rsidR="00484372">
        <w:rPr>
          <w:rFonts w:cs="Arial"/>
        </w:rPr>
        <w:t>–</w:t>
      </w:r>
      <w:r w:rsidR="00594EA8">
        <w:rPr>
          <w:rFonts w:cs="Arial"/>
        </w:rPr>
        <w:t>16 actual</w:t>
      </w:r>
      <w:r w:rsidR="006F4327">
        <w:rPr>
          <w:rFonts w:cs="Arial"/>
        </w:rPr>
        <w:t xml:space="preserve"> costs</w:t>
      </w:r>
      <w:r w:rsidR="00484372">
        <w:rPr>
          <w:rFonts w:cs="Arial"/>
        </w:rPr>
        <w:t>,</w:t>
      </w:r>
      <w:r w:rsidR="00594EA8">
        <w:rPr>
          <w:rFonts w:cs="Arial"/>
        </w:rPr>
        <w:t xml:space="preserve"> </w:t>
      </w:r>
      <w:r w:rsidR="00BF71D9">
        <w:rPr>
          <w:rFonts w:cs="Arial"/>
        </w:rPr>
        <w:t>t</w:t>
      </w:r>
      <w:r w:rsidR="00B97BD4">
        <w:rPr>
          <w:rFonts w:cs="Arial"/>
        </w:rPr>
        <w:t>his equates to</w:t>
      </w:r>
      <w:r w:rsidR="00C064DF">
        <w:rPr>
          <w:rFonts w:cs="Arial"/>
        </w:rPr>
        <w:t xml:space="preserve"> an increase of</w:t>
      </w:r>
      <w:r w:rsidR="00B97BD4">
        <w:rPr>
          <w:rFonts w:cs="Arial"/>
        </w:rPr>
        <w:t xml:space="preserve"> </w:t>
      </w:r>
      <w:r w:rsidR="00415603">
        <w:rPr>
          <w:rFonts w:cs="Arial"/>
        </w:rPr>
        <w:t>2.</w:t>
      </w:r>
      <w:r w:rsidR="00E060FD">
        <w:rPr>
          <w:rFonts w:cs="Arial"/>
        </w:rPr>
        <w:t>4</w:t>
      </w:r>
      <w:r w:rsidR="00753CD5">
        <w:rPr>
          <w:rFonts w:cs="Arial"/>
        </w:rPr>
        <w:t>%</w:t>
      </w:r>
      <w:r w:rsidR="00602BB0">
        <w:rPr>
          <w:rFonts w:cs="Arial"/>
        </w:rPr>
        <w:t xml:space="preserve"> </w:t>
      </w:r>
      <w:r w:rsidR="00B97BD4">
        <w:rPr>
          <w:rFonts w:cs="Arial"/>
        </w:rPr>
        <w:t>per annum</w:t>
      </w:r>
      <w:r w:rsidR="00C064DF">
        <w:rPr>
          <w:rFonts w:cs="Arial"/>
        </w:rPr>
        <w:t>.</w:t>
      </w:r>
    </w:p>
    <w:p w14:paraId="10B6BF84" w14:textId="0D7EB5DD" w:rsidR="00504BF3" w:rsidRPr="00DF1CB8" w:rsidRDefault="00257C5E" w:rsidP="00504BF3">
      <w:pPr>
        <w:rPr>
          <w:rFonts w:cs="Arial"/>
        </w:rPr>
      </w:pPr>
      <w:r w:rsidRPr="00DF1CB8">
        <w:rPr>
          <w:rFonts w:cs="Arial"/>
        </w:rPr>
        <w:t>Th</w:t>
      </w:r>
      <w:r>
        <w:rPr>
          <w:rFonts w:cs="Arial"/>
        </w:rPr>
        <w:t>e revised hourly</w:t>
      </w:r>
      <w:r w:rsidRPr="00DF1CB8">
        <w:rPr>
          <w:rFonts w:cs="Arial"/>
        </w:rPr>
        <w:t xml:space="preserve"> </w:t>
      </w:r>
      <w:r w:rsidR="00504BF3" w:rsidRPr="00DF1CB8">
        <w:rPr>
          <w:rFonts w:cs="Arial"/>
        </w:rPr>
        <w:t>rate was established by</w:t>
      </w:r>
      <w:r w:rsidR="00AE4A5D" w:rsidRPr="00AE4A5D">
        <w:t xml:space="preserve"> </w:t>
      </w:r>
      <w:r w:rsidR="00AE4A5D" w:rsidRPr="00AE4A5D">
        <w:rPr>
          <w:rFonts w:cs="Arial"/>
        </w:rPr>
        <w:t xml:space="preserve">dividing the ACMA’s net cost of service </w:t>
      </w:r>
      <w:r w:rsidR="00194959">
        <w:rPr>
          <w:rFonts w:cs="Arial"/>
        </w:rPr>
        <w:t>b</w:t>
      </w:r>
      <w:r w:rsidR="00AE4A5D" w:rsidRPr="00AE4A5D">
        <w:rPr>
          <w:rFonts w:cs="Arial"/>
        </w:rPr>
        <w:t xml:space="preserve">y the total number of productive hours </w:t>
      </w:r>
      <w:r w:rsidR="00860E83" w:rsidRPr="00860E83">
        <w:rPr>
          <w:rFonts w:cs="Arial"/>
        </w:rPr>
        <w:t>worked by staff providing direct services</w:t>
      </w:r>
      <w:r w:rsidR="006454E3">
        <w:rPr>
          <w:rFonts w:cs="Arial"/>
        </w:rPr>
        <w:t>,</w:t>
      </w:r>
      <w:r w:rsidR="00860E83" w:rsidRPr="00860E83">
        <w:rPr>
          <w:rFonts w:cs="Arial"/>
        </w:rPr>
        <w:t xml:space="preserve"> </w:t>
      </w:r>
      <w:r w:rsidR="00504BF3" w:rsidRPr="00DF1CB8">
        <w:rPr>
          <w:rFonts w:cs="Arial"/>
        </w:rPr>
        <w:t xml:space="preserve">including an attribution of all support </w:t>
      </w:r>
      <w:r w:rsidR="00827180">
        <w:rPr>
          <w:rFonts w:cs="Arial"/>
        </w:rPr>
        <w:t xml:space="preserve">and overhead </w:t>
      </w:r>
      <w:r w:rsidR="00504BF3" w:rsidRPr="00DF1CB8">
        <w:rPr>
          <w:rFonts w:cs="Arial"/>
        </w:rPr>
        <w:t>costs</w:t>
      </w:r>
      <w:r w:rsidR="002E4AE6">
        <w:rPr>
          <w:rFonts w:cs="Arial"/>
        </w:rPr>
        <w:t xml:space="preserve"> for </w:t>
      </w:r>
      <w:r w:rsidR="00674986">
        <w:rPr>
          <w:rFonts w:cs="Arial"/>
        </w:rPr>
        <w:t xml:space="preserve">the </w:t>
      </w:r>
      <w:r w:rsidR="002E4AE6">
        <w:rPr>
          <w:rFonts w:cs="Arial"/>
        </w:rPr>
        <w:t>20</w:t>
      </w:r>
      <w:r w:rsidR="00194959">
        <w:rPr>
          <w:rFonts w:cs="Arial"/>
        </w:rPr>
        <w:t>20</w:t>
      </w:r>
      <w:r w:rsidR="00484372">
        <w:rPr>
          <w:rFonts w:cs="Arial"/>
        </w:rPr>
        <w:t>–</w:t>
      </w:r>
      <w:r w:rsidR="002E4AE6">
        <w:rPr>
          <w:rFonts w:cs="Arial"/>
        </w:rPr>
        <w:t>2</w:t>
      </w:r>
      <w:r w:rsidR="00194959">
        <w:rPr>
          <w:rFonts w:cs="Arial"/>
        </w:rPr>
        <w:t>1</w:t>
      </w:r>
      <w:r w:rsidR="002E4AE6">
        <w:rPr>
          <w:rFonts w:cs="Arial"/>
        </w:rPr>
        <w:t xml:space="preserve"> financial year</w:t>
      </w:r>
      <w:r w:rsidR="006454E3">
        <w:rPr>
          <w:rFonts w:cs="Arial"/>
        </w:rPr>
        <w:t xml:space="preserve">. </w:t>
      </w:r>
      <w:r w:rsidR="00504BF3" w:rsidRPr="00200E91">
        <w:rPr>
          <w:rFonts w:cs="Arial"/>
        </w:rPr>
        <w:t xml:space="preserve"> </w:t>
      </w:r>
    </w:p>
    <w:p w14:paraId="4DDDD79C" w14:textId="74A8EF3F" w:rsidR="00504BF3" w:rsidRDefault="00504BF3" w:rsidP="00504BF3">
      <w:pPr>
        <w:rPr>
          <w:rFonts w:cs="Arial"/>
        </w:rPr>
      </w:pPr>
      <w:r w:rsidRPr="00DF1CB8">
        <w:rPr>
          <w:rFonts w:cs="Arial"/>
        </w:rPr>
        <w:t xml:space="preserve">The </w:t>
      </w:r>
      <w:r w:rsidR="00FE7F42">
        <w:rPr>
          <w:rFonts w:cs="Arial"/>
        </w:rPr>
        <w:t xml:space="preserve">proposed </w:t>
      </w:r>
      <w:r w:rsidR="000508E0">
        <w:rPr>
          <w:rFonts w:cs="Arial"/>
        </w:rPr>
        <w:t xml:space="preserve">standard hourly </w:t>
      </w:r>
      <w:r w:rsidRPr="00DF1CB8">
        <w:rPr>
          <w:rFonts w:cs="Arial"/>
        </w:rPr>
        <w:t>rate has been consistently applied to all</w:t>
      </w:r>
      <w:r w:rsidR="00F00B5A">
        <w:rPr>
          <w:rFonts w:cs="Arial"/>
        </w:rPr>
        <w:t xml:space="preserve"> radiocommunications, telecommunicatio</w:t>
      </w:r>
      <w:r w:rsidR="0035032C">
        <w:rPr>
          <w:rFonts w:cs="Arial"/>
        </w:rPr>
        <w:t>n</w:t>
      </w:r>
      <w:r w:rsidR="00F00B5A">
        <w:rPr>
          <w:rFonts w:cs="Arial"/>
        </w:rPr>
        <w:t>s</w:t>
      </w:r>
      <w:r w:rsidR="0035032C">
        <w:rPr>
          <w:rFonts w:cs="Arial"/>
        </w:rPr>
        <w:t xml:space="preserve"> </w:t>
      </w:r>
      <w:r w:rsidR="00F00B5A">
        <w:rPr>
          <w:rFonts w:cs="Arial"/>
        </w:rPr>
        <w:t>and broadcasting</w:t>
      </w:r>
      <w:r w:rsidRPr="00DF1CB8">
        <w:rPr>
          <w:rFonts w:cs="Arial"/>
        </w:rPr>
        <w:t xml:space="preserve"> fees, except those related to </w:t>
      </w:r>
      <w:r w:rsidR="00065D2A">
        <w:rPr>
          <w:rFonts w:cs="Arial"/>
        </w:rPr>
        <w:t xml:space="preserve">radiocommunications </w:t>
      </w:r>
      <w:r w:rsidR="0084002C" w:rsidRPr="0084002C">
        <w:rPr>
          <w:rFonts w:cs="Arial"/>
        </w:rPr>
        <w:t>field operations</w:t>
      </w:r>
      <w:r w:rsidR="0084002C">
        <w:rPr>
          <w:rFonts w:cs="Arial"/>
        </w:rPr>
        <w:t>,</w:t>
      </w:r>
      <w:r w:rsidR="0084002C" w:rsidRPr="0084002C">
        <w:rPr>
          <w:rFonts w:cs="Arial"/>
        </w:rPr>
        <w:t xml:space="preserve"> interference investigations </w:t>
      </w:r>
      <w:r w:rsidR="0084002C">
        <w:rPr>
          <w:rFonts w:cs="Arial"/>
        </w:rPr>
        <w:t xml:space="preserve">and </w:t>
      </w:r>
      <w:r w:rsidRPr="00DF1CB8">
        <w:rPr>
          <w:rFonts w:cs="Arial"/>
        </w:rPr>
        <w:t>testing</w:t>
      </w:r>
      <w:r w:rsidR="00F00B5A">
        <w:rPr>
          <w:rFonts w:cs="Arial"/>
        </w:rPr>
        <w:t xml:space="preserve"> of devices</w:t>
      </w:r>
      <w:r w:rsidRPr="00DF1CB8">
        <w:rPr>
          <w:rFonts w:cs="Arial"/>
        </w:rPr>
        <w:t xml:space="preserve"> </w:t>
      </w:r>
      <w:r w:rsidR="009C703D">
        <w:rPr>
          <w:rFonts w:cs="Arial"/>
        </w:rPr>
        <w:t>(</w:t>
      </w:r>
      <w:r w:rsidR="006B7017">
        <w:rPr>
          <w:rFonts w:cs="Arial"/>
        </w:rPr>
        <w:t>s</w:t>
      </w:r>
      <w:r w:rsidR="009C703D">
        <w:rPr>
          <w:rFonts w:cs="Arial"/>
        </w:rPr>
        <w:t xml:space="preserve">ee section 9 of the </w:t>
      </w:r>
      <w:proofErr w:type="spellStart"/>
      <w:r w:rsidR="00CC7BCC">
        <w:rPr>
          <w:rFonts w:cs="Arial"/>
        </w:rPr>
        <w:t>R</w:t>
      </w:r>
      <w:r w:rsidR="009C703D">
        <w:rPr>
          <w:rFonts w:cs="Arial"/>
        </w:rPr>
        <w:t>adcom</w:t>
      </w:r>
      <w:proofErr w:type="spellEnd"/>
      <w:r w:rsidR="009C703D">
        <w:rPr>
          <w:rFonts w:cs="Arial"/>
        </w:rPr>
        <w:t xml:space="preserve"> </w:t>
      </w:r>
      <w:r w:rsidR="00CC7BCC">
        <w:rPr>
          <w:rFonts w:cs="Arial"/>
        </w:rPr>
        <w:t>D</w:t>
      </w:r>
      <w:r w:rsidR="009C703D">
        <w:rPr>
          <w:rFonts w:cs="Arial"/>
        </w:rPr>
        <w:t xml:space="preserve">etermination, section </w:t>
      </w:r>
      <w:r w:rsidR="00B43716">
        <w:rPr>
          <w:rFonts w:cs="Arial"/>
        </w:rPr>
        <w:t xml:space="preserve">9 of the </w:t>
      </w:r>
      <w:r w:rsidR="00CC7BCC">
        <w:rPr>
          <w:rFonts w:cs="Arial"/>
        </w:rPr>
        <w:t>T</w:t>
      </w:r>
      <w:r w:rsidR="00B43716" w:rsidRPr="00C27C8E">
        <w:rPr>
          <w:rFonts w:cs="Arial"/>
        </w:rPr>
        <w:t xml:space="preserve">elco </w:t>
      </w:r>
      <w:r w:rsidR="00CC7BCC">
        <w:rPr>
          <w:rFonts w:cs="Arial"/>
        </w:rPr>
        <w:t>D</w:t>
      </w:r>
      <w:r w:rsidR="00B43716" w:rsidRPr="00C27C8E">
        <w:rPr>
          <w:rFonts w:cs="Arial"/>
        </w:rPr>
        <w:t>etermination</w:t>
      </w:r>
      <w:r w:rsidR="00B43716">
        <w:rPr>
          <w:rFonts w:cs="Arial"/>
        </w:rPr>
        <w:t xml:space="preserve"> and item </w:t>
      </w:r>
      <w:r w:rsidR="00B31428">
        <w:rPr>
          <w:rFonts w:cs="Arial"/>
        </w:rPr>
        <w:t xml:space="preserve">2 of Schedule 1 to the </w:t>
      </w:r>
      <w:r w:rsidR="00CC7BCC">
        <w:rPr>
          <w:rFonts w:cs="Arial"/>
        </w:rPr>
        <w:t>B</w:t>
      </w:r>
      <w:r w:rsidR="00B31428">
        <w:rPr>
          <w:rFonts w:cs="Arial"/>
        </w:rPr>
        <w:t xml:space="preserve">roadcasting </w:t>
      </w:r>
      <w:r w:rsidR="00CC7BCC">
        <w:rPr>
          <w:rFonts w:cs="Arial"/>
        </w:rPr>
        <w:t>D</w:t>
      </w:r>
      <w:r w:rsidR="00B31428">
        <w:rPr>
          <w:rFonts w:cs="Arial"/>
        </w:rPr>
        <w:t>etermination).</w:t>
      </w:r>
    </w:p>
    <w:p w14:paraId="172C7FEA" w14:textId="2D26B4C9" w:rsidR="00EA4483" w:rsidRPr="00674986" w:rsidRDefault="00EA4483" w:rsidP="00640224">
      <w:pPr>
        <w:pStyle w:val="Bodysubheader0"/>
      </w:pPr>
      <w:r w:rsidRPr="00674986">
        <w:t>Additional or special ACMA hourly rates</w:t>
      </w:r>
    </w:p>
    <w:p w14:paraId="09541019" w14:textId="21698D7B" w:rsidR="0084002C" w:rsidRDefault="00B31428" w:rsidP="0084002C">
      <w:pPr>
        <w:rPr>
          <w:rFonts w:cs="Arial"/>
        </w:rPr>
      </w:pPr>
      <w:r w:rsidRPr="00640224">
        <w:rPr>
          <w:b/>
          <w:bCs/>
        </w:rPr>
        <w:t>Radiocommunications f</w:t>
      </w:r>
      <w:r w:rsidR="0084002C" w:rsidRPr="00640224">
        <w:rPr>
          <w:b/>
          <w:bCs/>
        </w:rPr>
        <w:t>ield operations and interference investigations (special hourly rate A)</w:t>
      </w:r>
      <w:r w:rsidR="00484372">
        <w:rPr>
          <w:b/>
          <w:bCs/>
        </w:rPr>
        <w:t xml:space="preserve"> – </w:t>
      </w:r>
      <w:r w:rsidR="0084002C" w:rsidRPr="003F6005">
        <w:rPr>
          <w:rFonts w:cs="Arial"/>
        </w:rPr>
        <w:t>The hourly rate relating to field operations and interference investigations was updated based on the 202</w:t>
      </w:r>
      <w:r w:rsidR="001D20DE" w:rsidRPr="003F6005">
        <w:rPr>
          <w:rFonts w:cs="Arial"/>
        </w:rPr>
        <w:t>0</w:t>
      </w:r>
      <w:r w:rsidR="00484372">
        <w:rPr>
          <w:rFonts w:cs="Arial"/>
        </w:rPr>
        <w:t>–</w:t>
      </w:r>
      <w:r w:rsidR="0084002C" w:rsidRPr="003F6005">
        <w:rPr>
          <w:rFonts w:cs="Arial"/>
        </w:rPr>
        <w:t>21 financial year. The</w:t>
      </w:r>
      <w:r w:rsidR="00FE7F42">
        <w:rPr>
          <w:rFonts w:cs="Arial"/>
        </w:rPr>
        <w:t xml:space="preserve"> proposed</w:t>
      </w:r>
      <w:r w:rsidR="0084002C" w:rsidRPr="003F6005">
        <w:rPr>
          <w:rFonts w:cs="Arial"/>
        </w:rPr>
        <w:t xml:space="preserve"> new hourly rate for field operations and interference investigations is $255</w:t>
      </w:r>
      <w:r w:rsidR="004D6E56" w:rsidRPr="003F6005">
        <w:rPr>
          <w:rFonts w:cs="Arial"/>
        </w:rPr>
        <w:t xml:space="preserve"> (increased from $229)</w:t>
      </w:r>
      <w:r w:rsidR="0084002C" w:rsidRPr="003F6005">
        <w:rPr>
          <w:rFonts w:cs="Arial"/>
        </w:rPr>
        <w:t xml:space="preserve">, </w:t>
      </w:r>
      <w:r w:rsidR="0089397D">
        <w:rPr>
          <w:rFonts w:cs="Arial"/>
        </w:rPr>
        <w:t xml:space="preserve">which </w:t>
      </w:r>
      <w:r w:rsidR="004D6E56" w:rsidRPr="003F6005">
        <w:rPr>
          <w:rFonts w:cs="Arial"/>
        </w:rPr>
        <w:t>reflects an increase of 7</w:t>
      </w:r>
      <w:r w:rsidR="00484372">
        <w:rPr>
          <w:rFonts w:cs="Arial"/>
        </w:rPr>
        <w:t xml:space="preserve">% </w:t>
      </w:r>
      <w:r w:rsidR="004D6E56" w:rsidRPr="003F6005">
        <w:rPr>
          <w:rFonts w:cs="Arial"/>
        </w:rPr>
        <w:t xml:space="preserve">across </w:t>
      </w:r>
      <w:r w:rsidR="00484372">
        <w:rPr>
          <w:rFonts w:cs="Arial"/>
        </w:rPr>
        <w:t>5</w:t>
      </w:r>
      <w:r w:rsidR="00484372" w:rsidRPr="003F6005">
        <w:rPr>
          <w:rFonts w:cs="Arial"/>
        </w:rPr>
        <w:t xml:space="preserve"> </w:t>
      </w:r>
      <w:r w:rsidR="004D6E56" w:rsidRPr="003F6005">
        <w:rPr>
          <w:rFonts w:cs="Arial"/>
        </w:rPr>
        <w:t>years</w:t>
      </w:r>
      <w:r w:rsidR="00B7135E">
        <w:rPr>
          <w:rFonts w:cs="Arial"/>
        </w:rPr>
        <w:t xml:space="preserve"> and </w:t>
      </w:r>
      <w:r w:rsidR="004D6E56" w:rsidRPr="003F6005">
        <w:rPr>
          <w:rFonts w:cs="Arial"/>
        </w:rPr>
        <w:t xml:space="preserve">is equivalent to 1.3% per annum. </w:t>
      </w:r>
      <w:r w:rsidR="0084002C" w:rsidRPr="003F6005">
        <w:rPr>
          <w:rFonts w:cs="Arial"/>
        </w:rPr>
        <w:t xml:space="preserve">A separate fee is </w:t>
      </w:r>
      <w:r w:rsidR="00D546A9">
        <w:rPr>
          <w:rFonts w:cs="Arial"/>
        </w:rPr>
        <w:t xml:space="preserve">proposed to be </w:t>
      </w:r>
      <w:r w:rsidR="0084002C" w:rsidRPr="003F6005">
        <w:rPr>
          <w:rFonts w:cs="Arial"/>
        </w:rPr>
        <w:t>established for this activity as it involves a large operating cost, particularly fixed costs associated with vehicles fitted with technical equipment.</w:t>
      </w:r>
      <w:r w:rsidR="0017439B" w:rsidRPr="003F6005">
        <w:rPr>
          <w:rFonts w:cs="Arial"/>
        </w:rPr>
        <w:t xml:space="preserve"> </w:t>
      </w:r>
      <w:bookmarkStart w:id="36" w:name="_Hlk99962345"/>
      <w:r w:rsidR="0017439B" w:rsidRPr="003F6005">
        <w:rPr>
          <w:rFonts w:cs="Arial"/>
        </w:rPr>
        <w:t>Currently these activities are being charge</w:t>
      </w:r>
      <w:r w:rsidR="002A7019">
        <w:rPr>
          <w:rFonts w:cs="Arial"/>
        </w:rPr>
        <w:t>d</w:t>
      </w:r>
      <w:r w:rsidR="0017439B" w:rsidRPr="003F6005">
        <w:rPr>
          <w:rFonts w:cs="Arial"/>
        </w:rPr>
        <w:t xml:space="preserve"> at the </w:t>
      </w:r>
      <w:bookmarkStart w:id="37" w:name="_Hlk99962325"/>
      <w:r w:rsidR="0017439B" w:rsidRPr="003F6005">
        <w:rPr>
          <w:rFonts w:cs="Arial"/>
        </w:rPr>
        <w:t>special hour</w:t>
      </w:r>
      <w:r w:rsidR="00F801B5" w:rsidRPr="003F6005">
        <w:rPr>
          <w:rFonts w:cs="Arial"/>
        </w:rPr>
        <w:t>ly</w:t>
      </w:r>
      <w:r w:rsidR="0017439B" w:rsidRPr="003F6005">
        <w:rPr>
          <w:rFonts w:cs="Arial"/>
        </w:rPr>
        <w:t xml:space="preserve"> rate C</w:t>
      </w:r>
      <w:bookmarkEnd w:id="37"/>
      <w:r w:rsidR="002B7504">
        <w:rPr>
          <w:rFonts w:cs="Arial"/>
        </w:rPr>
        <w:t xml:space="preserve"> and</w:t>
      </w:r>
      <w:r w:rsidR="0017439B" w:rsidRPr="003F6005">
        <w:rPr>
          <w:rFonts w:cs="Arial"/>
        </w:rPr>
        <w:t xml:space="preserve"> </w:t>
      </w:r>
      <w:r w:rsidR="00F801B5" w:rsidRPr="003F6005">
        <w:rPr>
          <w:rFonts w:cs="Arial"/>
        </w:rPr>
        <w:t xml:space="preserve">it </w:t>
      </w:r>
      <w:r w:rsidR="0017439B" w:rsidRPr="003F6005">
        <w:rPr>
          <w:rFonts w:cs="Arial"/>
        </w:rPr>
        <w:t xml:space="preserve">is proposed </w:t>
      </w:r>
      <w:r w:rsidR="00F801B5" w:rsidRPr="003F6005">
        <w:rPr>
          <w:rFonts w:cs="Arial"/>
        </w:rPr>
        <w:t>that the special hour</w:t>
      </w:r>
      <w:r w:rsidR="00484372">
        <w:rPr>
          <w:rFonts w:cs="Arial"/>
        </w:rPr>
        <w:t>ly</w:t>
      </w:r>
      <w:r w:rsidR="00F801B5" w:rsidRPr="003F6005">
        <w:rPr>
          <w:rFonts w:cs="Arial"/>
        </w:rPr>
        <w:t xml:space="preserve"> rate C be </w:t>
      </w:r>
      <w:r w:rsidR="0017439B" w:rsidRPr="003F6005">
        <w:rPr>
          <w:rFonts w:cs="Arial"/>
        </w:rPr>
        <w:t>replace</w:t>
      </w:r>
      <w:r w:rsidR="00F801B5" w:rsidRPr="003F6005">
        <w:rPr>
          <w:rFonts w:cs="Arial"/>
        </w:rPr>
        <w:t>d</w:t>
      </w:r>
      <w:r w:rsidR="0017439B" w:rsidRPr="003F6005">
        <w:rPr>
          <w:rFonts w:cs="Arial"/>
        </w:rPr>
        <w:t xml:space="preserve"> with special hour</w:t>
      </w:r>
      <w:r w:rsidR="00F801B5" w:rsidRPr="003F6005">
        <w:rPr>
          <w:rFonts w:cs="Arial"/>
        </w:rPr>
        <w:t>ly</w:t>
      </w:r>
      <w:r w:rsidR="0017439B" w:rsidRPr="003F6005">
        <w:rPr>
          <w:rFonts w:cs="Arial"/>
        </w:rPr>
        <w:t xml:space="preserve"> </w:t>
      </w:r>
      <w:r w:rsidR="0017439B" w:rsidRPr="003F6005">
        <w:rPr>
          <w:rFonts w:cs="Arial"/>
        </w:rPr>
        <w:lastRenderedPageBreak/>
        <w:t>rate A</w:t>
      </w:r>
      <w:r w:rsidR="00246F38" w:rsidRPr="003F6005">
        <w:rPr>
          <w:rFonts w:cs="Arial"/>
        </w:rPr>
        <w:t xml:space="preserve"> </w:t>
      </w:r>
      <w:r w:rsidR="00B83009">
        <w:rPr>
          <w:rFonts w:cs="Arial"/>
        </w:rPr>
        <w:t xml:space="preserve">of $255 </w:t>
      </w:r>
      <w:r w:rsidR="00246F38" w:rsidRPr="003F6005">
        <w:rPr>
          <w:rFonts w:cs="Arial"/>
        </w:rPr>
        <w:t xml:space="preserve">(see </w:t>
      </w:r>
      <w:r w:rsidR="00B83009">
        <w:rPr>
          <w:rFonts w:cs="Arial"/>
        </w:rPr>
        <w:t>section 9</w:t>
      </w:r>
      <w:r w:rsidR="00263D48">
        <w:rPr>
          <w:rFonts w:cs="Arial"/>
        </w:rPr>
        <w:t xml:space="preserve"> and item</w:t>
      </w:r>
      <w:r w:rsidR="0089597D">
        <w:rPr>
          <w:rFonts w:cs="Arial"/>
        </w:rPr>
        <w:t>s</w:t>
      </w:r>
      <w:r w:rsidR="00263D48">
        <w:rPr>
          <w:rFonts w:cs="Arial"/>
        </w:rPr>
        <w:t xml:space="preserve"> 7.2.3</w:t>
      </w:r>
      <w:r w:rsidR="006B7017">
        <w:rPr>
          <w:rFonts w:cs="Arial"/>
        </w:rPr>
        <w:t>, 7.2.4</w:t>
      </w:r>
      <w:r w:rsidR="00263D48">
        <w:rPr>
          <w:rFonts w:cs="Arial"/>
        </w:rPr>
        <w:t xml:space="preserve"> </w:t>
      </w:r>
      <w:r w:rsidR="0089597D">
        <w:rPr>
          <w:rFonts w:cs="Arial"/>
        </w:rPr>
        <w:t xml:space="preserve">and 7.2.7 </w:t>
      </w:r>
      <w:r w:rsidR="00263D48">
        <w:rPr>
          <w:rFonts w:cs="Arial"/>
        </w:rPr>
        <w:t>of Part 7 of Schedule 1</w:t>
      </w:r>
      <w:r w:rsidR="00B83009">
        <w:rPr>
          <w:rFonts w:cs="Arial"/>
        </w:rPr>
        <w:t xml:space="preserve"> </w:t>
      </w:r>
      <w:r w:rsidR="00DD5DE2">
        <w:rPr>
          <w:rFonts w:cs="Arial"/>
        </w:rPr>
        <w:t xml:space="preserve">to </w:t>
      </w:r>
      <w:r w:rsidR="00B83009">
        <w:rPr>
          <w:rFonts w:cs="Arial"/>
        </w:rPr>
        <w:t xml:space="preserve">the </w:t>
      </w:r>
      <w:proofErr w:type="spellStart"/>
      <w:r w:rsidR="00CC7BCC">
        <w:rPr>
          <w:rFonts w:cs="Arial"/>
        </w:rPr>
        <w:t>Radcom</w:t>
      </w:r>
      <w:proofErr w:type="spellEnd"/>
      <w:r w:rsidR="00CC7BCC">
        <w:rPr>
          <w:rFonts w:cs="Arial"/>
        </w:rPr>
        <w:t xml:space="preserve"> Determination</w:t>
      </w:r>
      <w:r w:rsidR="00B83009">
        <w:rPr>
          <w:rFonts w:cs="Arial"/>
        </w:rPr>
        <w:t xml:space="preserve"> and </w:t>
      </w:r>
      <w:r w:rsidR="00246F38" w:rsidRPr="003F6005">
        <w:rPr>
          <w:rFonts w:cs="Arial"/>
        </w:rPr>
        <w:t xml:space="preserve">Attachment A, </w:t>
      </w:r>
      <w:r w:rsidR="008A7083" w:rsidRPr="003F6005">
        <w:rPr>
          <w:rFonts w:cs="Arial"/>
        </w:rPr>
        <w:t>Ref</w:t>
      </w:r>
      <w:r w:rsidR="00A802DA" w:rsidRPr="003F6005">
        <w:rPr>
          <w:rFonts w:cs="Arial"/>
        </w:rPr>
        <w:t xml:space="preserve"> </w:t>
      </w:r>
      <w:r w:rsidR="008A7083" w:rsidRPr="003F6005">
        <w:rPr>
          <w:rFonts w:cs="Arial"/>
        </w:rPr>
        <w:t>15</w:t>
      </w:r>
      <w:r w:rsidR="004E63BD">
        <w:rPr>
          <w:rFonts w:cs="Arial"/>
        </w:rPr>
        <w:t>7</w:t>
      </w:r>
      <w:r w:rsidR="00132B63" w:rsidRPr="003F6005">
        <w:rPr>
          <w:rFonts w:cs="Arial"/>
        </w:rPr>
        <w:t xml:space="preserve">, </w:t>
      </w:r>
      <w:r w:rsidR="004E63BD" w:rsidRPr="003F6005">
        <w:rPr>
          <w:rFonts w:cs="Arial"/>
        </w:rPr>
        <w:t>1</w:t>
      </w:r>
      <w:r w:rsidR="004E63BD">
        <w:rPr>
          <w:rFonts w:cs="Arial"/>
        </w:rPr>
        <w:t>59</w:t>
      </w:r>
      <w:r w:rsidR="004E63BD" w:rsidRPr="003F6005">
        <w:rPr>
          <w:rFonts w:cs="Arial"/>
        </w:rPr>
        <w:t xml:space="preserve"> </w:t>
      </w:r>
      <w:r w:rsidR="008A7083" w:rsidRPr="003F6005">
        <w:rPr>
          <w:rFonts w:cs="Arial"/>
        </w:rPr>
        <w:t>and 17</w:t>
      </w:r>
      <w:r w:rsidR="004E63BD">
        <w:rPr>
          <w:rFonts w:cs="Arial"/>
        </w:rPr>
        <w:t>0</w:t>
      </w:r>
      <w:r w:rsidR="00246F38" w:rsidRPr="003F6005">
        <w:rPr>
          <w:rFonts w:cs="Arial"/>
        </w:rPr>
        <w:t>).</w:t>
      </w:r>
    </w:p>
    <w:bookmarkEnd w:id="36"/>
    <w:p w14:paraId="6ABF53F8" w14:textId="6FD05EF4" w:rsidR="006E1151" w:rsidRPr="00DF1CB8" w:rsidRDefault="006E1151" w:rsidP="006E1151">
      <w:pPr>
        <w:rPr>
          <w:rFonts w:cs="Arial"/>
        </w:rPr>
      </w:pPr>
      <w:r w:rsidRPr="00640224">
        <w:rPr>
          <w:b/>
          <w:bCs/>
        </w:rPr>
        <w:t xml:space="preserve">Testing of </w:t>
      </w:r>
      <w:r w:rsidR="00B31428" w:rsidRPr="00640224">
        <w:rPr>
          <w:b/>
          <w:bCs/>
        </w:rPr>
        <w:t xml:space="preserve">radiocommunications </w:t>
      </w:r>
      <w:r w:rsidRPr="00640224">
        <w:rPr>
          <w:b/>
          <w:bCs/>
        </w:rPr>
        <w:t>devices</w:t>
      </w:r>
      <w:r w:rsidR="00617CA6" w:rsidRPr="00640224">
        <w:rPr>
          <w:b/>
          <w:bCs/>
        </w:rPr>
        <w:t xml:space="preserve"> (special hourly rate </w:t>
      </w:r>
      <w:r w:rsidR="0084002C" w:rsidRPr="00640224">
        <w:rPr>
          <w:b/>
          <w:bCs/>
        </w:rPr>
        <w:t>B</w:t>
      </w:r>
      <w:r w:rsidR="00617CA6" w:rsidRPr="00640224">
        <w:rPr>
          <w:b/>
          <w:bCs/>
        </w:rPr>
        <w:t>)</w:t>
      </w:r>
      <w:r w:rsidR="00484372">
        <w:rPr>
          <w:b/>
          <w:bCs/>
        </w:rPr>
        <w:t xml:space="preserve"> – </w:t>
      </w:r>
      <w:r w:rsidR="002E0FAA" w:rsidRPr="003F6005">
        <w:rPr>
          <w:rFonts w:cs="Arial"/>
        </w:rPr>
        <w:t>Currently</w:t>
      </w:r>
      <w:r w:rsidR="00484372">
        <w:rPr>
          <w:rFonts w:cs="Arial"/>
        </w:rPr>
        <w:t>, we</w:t>
      </w:r>
      <w:r w:rsidRPr="003F6005">
        <w:rPr>
          <w:rFonts w:cs="Arial"/>
        </w:rPr>
        <w:t xml:space="preserve"> </w:t>
      </w:r>
      <w:r w:rsidR="002E0FAA" w:rsidRPr="003F6005">
        <w:rPr>
          <w:rFonts w:cs="Arial"/>
        </w:rPr>
        <w:t xml:space="preserve">only </w:t>
      </w:r>
      <w:r w:rsidRPr="003F6005">
        <w:rPr>
          <w:rFonts w:cs="Arial"/>
        </w:rPr>
        <w:t>provide</w:t>
      </w:r>
      <w:r w:rsidR="00C33633" w:rsidRPr="003F6005">
        <w:rPr>
          <w:rFonts w:cs="Arial"/>
        </w:rPr>
        <w:t xml:space="preserve"> </w:t>
      </w:r>
      <w:r w:rsidR="002E0FAA" w:rsidRPr="003F6005">
        <w:rPr>
          <w:rFonts w:cs="Arial"/>
        </w:rPr>
        <w:t>th</w:t>
      </w:r>
      <w:r w:rsidR="00C33633" w:rsidRPr="003F6005">
        <w:rPr>
          <w:rFonts w:cs="Arial"/>
        </w:rPr>
        <w:t xml:space="preserve">is </w:t>
      </w:r>
      <w:r w:rsidR="002E0FAA" w:rsidRPr="003F6005">
        <w:rPr>
          <w:rFonts w:cs="Arial"/>
        </w:rPr>
        <w:t>service</w:t>
      </w:r>
      <w:r w:rsidR="000157E3">
        <w:rPr>
          <w:rFonts w:cs="Arial"/>
        </w:rPr>
        <w:t>, free of charge,</w:t>
      </w:r>
      <w:r w:rsidR="002E0FAA" w:rsidRPr="003F6005">
        <w:rPr>
          <w:rFonts w:cs="Arial"/>
        </w:rPr>
        <w:t xml:space="preserve"> </w:t>
      </w:r>
      <w:r w:rsidR="00C33633" w:rsidRPr="003F6005">
        <w:rPr>
          <w:rFonts w:cs="Arial"/>
        </w:rPr>
        <w:t xml:space="preserve">to the </w:t>
      </w:r>
      <w:r w:rsidRPr="003F6005">
        <w:rPr>
          <w:rFonts w:cs="Arial"/>
        </w:rPr>
        <w:t>A</w:t>
      </w:r>
      <w:r w:rsidR="00753CD5">
        <w:rPr>
          <w:rFonts w:cs="Arial"/>
        </w:rPr>
        <w:t xml:space="preserve">ustralian </w:t>
      </w:r>
      <w:r w:rsidRPr="003F6005">
        <w:rPr>
          <w:rFonts w:cs="Arial"/>
        </w:rPr>
        <w:t>F</w:t>
      </w:r>
      <w:r w:rsidR="00753CD5">
        <w:rPr>
          <w:rFonts w:cs="Arial"/>
        </w:rPr>
        <w:t xml:space="preserve">ederal </w:t>
      </w:r>
      <w:r w:rsidRPr="003F6005">
        <w:rPr>
          <w:rFonts w:cs="Arial"/>
        </w:rPr>
        <w:t>P</w:t>
      </w:r>
      <w:r w:rsidR="00753CD5">
        <w:rPr>
          <w:rFonts w:cs="Arial"/>
        </w:rPr>
        <w:t>olice</w:t>
      </w:r>
      <w:r w:rsidRPr="003F6005">
        <w:rPr>
          <w:rFonts w:cs="Arial"/>
        </w:rPr>
        <w:t xml:space="preserve"> and state/territory </w:t>
      </w:r>
      <w:r w:rsidR="00484372">
        <w:rPr>
          <w:rFonts w:cs="Arial"/>
        </w:rPr>
        <w:t>p</w:t>
      </w:r>
      <w:r w:rsidRPr="003F6005">
        <w:rPr>
          <w:rFonts w:cs="Arial"/>
        </w:rPr>
        <w:t>olice</w:t>
      </w:r>
      <w:r w:rsidR="002E0FAA" w:rsidRPr="003F6005">
        <w:rPr>
          <w:rFonts w:cs="Arial"/>
        </w:rPr>
        <w:t xml:space="preserve">. </w:t>
      </w:r>
      <w:r w:rsidR="00EE14A3" w:rsidRPr="003F6005">
        <w:rPr>
          <w:rFonts w:cs="Arial"/>
        </w:rPr>
        <w:t xml:space="preserve">If required </w:t>
      </w:r>
      <w:r w:rsidR="00544508" w:rsidRPr="003F6005">
        <w:rPr>
          <w:rFonts w:cs="Arial"/>
        </w:rPr>
        <w:t xml:space="preserve">in the future </w:t>
      </w:r>
      <w:r w:rsidR="00EE14A3" w:rsidRPr="003F6005">
        <w:rPr>
          <w:rFonts w:cs="Arial"/>
        </w:rPr>
        <w:t>by</w:t>
      </w:r>
      <w:r w:rsidR="00544508" w:rsidRPr="003F6005">
        <w:rPr>
          <w:rFonts w:cs="Arial"/>
        </w:rPr>
        <w:t xml:space="preserve"> </w:t>
      </w:r>
      <w:r w:rsidR="00EE14A3" w:rsidRPr="003F6005">
        <w:rPr>
          <w:rFonts w:cs="Arial"/>
        </w:rPr>
        <w:t xml:space="preserve">a third party, </w:t>
      </w:r>
      <w:r w:rsidR="00B25904">
        <w:rPr>
          <w:rFonts w:cs="Arial"/>
        </w:rPr>
        <w:t xml:space="preserve">it is proposed that </w:t>
      </w:r>
      <w:r w:rsidR="00194959" w:rsidRPr="003F6005">
        <w:rPr>
          <w:rFonts w:cs="Arial"/>
        </w:rPr>
        <w:t xml:space="preserve">special </w:t>
      </w:r>
      <w:r w:rsidRPr="003F6005">
        <w:rPr>
          <w:rFonts w:cs="Arial"/>
        </w:rPr>
        <w:t xml:space="preserve">hourly rate </w:t>
      </w:r>
      <w:r w:rsidR="0084002C" w:rsidRPr="003F6005">
        <w:rPr>
          <w:rFonts w:cs="Arial"/>
        </w:rPr>
        <w:t>B</w:t>
      </w:r>
      <w:r w:rsidR="00194959" w:rsidRPr="003F6005">
        <w:rPr>
          <w:rFonts w:cs="Arial"/>
        </w:rPr>
        <w:t xml:space="preserve"> will be applied </w:t>
      </w:r>
      <w:r w:rsidRPr="003F6005">
        <w:rPr>
          <w:rFonts w:cs="Arial"/>
        </w:rPr>
        <w:t>for testing of devices</w:t>
      </w:r>
      <w:r w:rsidR="00194959" w:rsidRPr="003F6005">
        <w:rPr>
          <w:rFonts w:cs="Arial"/>
        </w:rPr>
        <w:t xml:space="preserve">, which </w:t>
      </w:r>
      <w:r w:rsidR="0084002C" w:rsidRPr="003F6005">
        <w:rPr>
          <w:rFonts w:cs="Arial"/>
        </w:rPr>
        <w:t xml:space="preserve">is </w:t>
      </w:r>
      <w:r w:rsidR="00EB6034" w:rsidRPr="003F6005">
        <w:rPr>
          <w:rFonts w:cs="Arial"/>
        </w:rPr>
        <w:t>$</w:t>
      </w:r>
      <w:r w:rsidR="00194959" w:rsidRPr="003F6005">
        <w:rPr>
          <w:rFonts w:cs="Arial"/>
        </w:rPr>
        <w:t>620</w:t>
      </w:r>
      <w:r w:rsidR="0084002C" w:rsidRPr="003F6005">
        <w:rPr>
          <w:rFonts w:cs="Arial"/>
        </w:rPr>
        <w:t xml:space="preserve"> (see </w:t>
      </w:r>
      <w:r w:rsidR="000157E3">
        <w:rPr>
          <w:rFonts w:cs="Arial"/>
        </w:rPr>
        <w:t xml:space="preserve">section 9 of the </w:t>
      </w:r>
      <w:proofErr w:type="spellStart"/>
      <w:r w:rsidR="00CC7BCC">
        <w:rPr>
          <w:rFonts w:cs="Arial"/>
        </w:rPr>
        <w:t>Radcom</w:t>
      </w:r>
      <w:proofErr w:type="spellEnd"/>
      <w:r w:rsidR="00CC7BCC">
        <w:rPr>
          <w:rFonts w:cs="Arial"/>
        </w:rPr>
        <w:t xml:space="preserve"> Determination</w:t>
      </w:r>
      <w:r w:rsidR="000157E3">
        <w:rPr>
          <w:rFonts w:cs="Arial"/>
        </w:rPr>
        <w:t xml:space="preserve"> and </w:t>
      </w:r>
      <w:r w:rsidR="0084002C" w:rsidRPr="003F6005">
        <w:rPr>
          <w:rFonts w:cs="Arial"/>
        </w:rPr>
        <w:t xml:space="preserve">Attachment A, </w:t>
      </w:r>
      <w:r w:rsidR="000618B8" w:rsidRPr="003F6005">
        <w:rPr>
          <w:rFonts w:cs="Arial"/>
        </w:rPr>
        <w:t xml:space="preserve">Ref </w:t>
      </w:r>
      <w:r w:rsidR="0084002C" w:rsidRPr="003F6005">
        <w:rPr>
          <w:rFonts w:cs="Arial"/>
        </w:rPr>
        <w:t>76)</w:t>
      </w:r>
      <w:r w:rsidR="00544508" w:rsidRPr="003F6005">
        <w:rPr>
          <w:rFonts w:cs="Arial"/>
        </w:rPr>
        <w:t>.</w:t>
      </w:r>
      <w:r w:rsidR="00194959" w:rsidRPr="003F6005">
        <w:rPr>
          <w:rFonts w:cs="Arial"/>
        </w:rPr>
        <w:t xml:space="preserve"> The </w:t>
      </w:r>
      <w:r w:rsidR="00B25904">
        <w:rPr>
          <w:rFonts w:cs="Arial"/>
        </w:rPr>
        <w:t xml:space="preserve">proposed </w:t>
      </w:r>
      <w:r w:rsidR="00194959" w:rsidRPr="003F6005">
        <w:rPr>
          <w:rFonts w:cs="Arial"/>
        </w:rPr>
        <w:t>rate has increased from $</w:t>
      </w:r>
      <w:r w:rsidR="008D2A66">
        <w:rPr>
          <w:rFonts w:cs="Arial"/>
        </w:rPr>
        <w:t>295</w:t>
      </w:r>
      <w:r w:rsidR="0084002C" w:rsidRPr="003F6005">
        <w:rPr>
          <w:rFonts w:cs="Arial"/>
        </w:rPr>
        <w:t xml:space="preserve">, a </w:t>
      </w:r>
      <w:r w:rsidR="00194959" w:rsidRPr="003F6005">
        <w:rPr>
          <w:rFonts w:cs="Arial"/>
        </w:rPr>
        <w:t>110</w:t>
      </w:r>
      <w:r w:rsidR="00753CD5">
        <w:rPr>
          <w:rFonts w:cs="Arial"/>
        </w:rPr>
        <w:t>%</w:t>
      </w:r>
      <w:r w:rsidR="0084002C" w:rsidRPr="003F6005">
        <w:rPr>
          <w:rFonts w:cs="Arial"/>
        </w:rPr>
        <w:t xml:space="preserve"> increase </w:t>
      </w:r>
      <w:r w:rsidR="00194959" w:rsidRPr="003F6005">
        <w:rPr>
          <w:rFonts w:cs="Arial"/>
        </w:rPr>
        <w:t>over</w:t>
      </w:r>
      <w:r w:rsidR="0084002C" w:rsidRPr="003F6005">
        <w:rPr>
          <w:rFonts w:cs="Arial"/>
        </w:rPr>
        <w:t xml:space="preserve"> </w:t>
      </w:r>
      <w:r w:rsidR="00484372">
        <w:rPr>
          <w:rFonts w:cs="Arial"/>
        </w:rPr>
        <w:t>a 5</w:t>
      </w:r>
      <w:r w:rsidR="0084002C" w:rsidRPr="003F6005">
        <w:rPr>
          <w:rFonts w:cs="Arial"/>
        </w:rPr>
        <w:t>-</w:t>
      </w:r>
      <w:r w:rsidR="00194959" w:rsidRPr="003F6005">
        <w:rPr>
          <w:rFonts w:cs="Arial"/>
        </w:rPr>
        <w:t>year period</w:t>
      </w:r>
      <w:r w:rsidR="0084002C" w:rsidRPr="003F6005">
        <w:rPr>
          <w:rFonts w:cs="Arial"/>
        </w:rPr>
        <w:t>,</w:t>
      </w:r>
      <w:r w:rsidR="00194959" w:rsidRPr="003F6005">
        <w:rPr>
          <w:rFonts w:cs="Arial"/>
        </w:rPr>
        <w:t xml:space="preserve"> essentially due to </w:t>
      </w:r>
      <w:r w:rsidR="007A66E2">
        <w:rPr>
          <w:rFonts w:cs="Arial"/>
        </w:rPr>
        <w:t xml:space="preserve">a </w:t>
      </w:r>
      <w:r w:rsidR="00194959" w:rsidRPr="003F6005">
        <w:rPr>
          <w:rFonts w:cs="Arial"/>
        </w:rPr>
        <w:t>significant reduction in demand</w:t>
      </w:r>
      <w:r w:rsidR="0084002C" w:rsidRPr="003F6005">
        <w:rPr>
          <w:rFonts w:cs="Arial"/>
        </w:rPr>
        <w:t xml:space="preserve"> as the service is now </w:t>
      </w:r>
      <w:r w:rsidR="005D1B24">
        <w:rPr>
          <w:rFonts w:cs="Arial"/>
        </w:rPr>
        <w:t xml:space="preserve">predominately </w:t>
      </w:r>
      <w:r w:rsidR="0084002C" w:rsidRPr="003F6005">
        <w:rPr>
          <w:rFonts w:cs="Arial"/>
        </w:rPr>
        <w:t>provided by commercial service providers.</w:t>
      </w:r>
      <w:r w:rsidR="0084002C">
        <w:rPr>
          <w:rFonts w:cs="Arial"/>
        </w:rPr>
        <w:t xml:space="preserve"> </w:t>
      </w:r>
    </w:p>
    <w:p w14:paraId="01D2014D" w14:textId="77777777" w:rsidR="00504BF3" w:rsidRPr="00DF1CB8" w:rsidRDefault="00504BF3" w:rsidP="00504BF3">
      <w:pPr>
        <w:pStyle w:val="Heading2"/>
      </w:pPr>
      <w:bookmarkStart w:id="38" w:name="_Toc400965226"/>
      <w:bookmarkStart w:id="39" w:name="_Toc107236636"/>
      <w:r w:rsidRPr="00A14A24">
        <w:t>3.3</w:t>
      </w:r>
      <w:r w:rsidRPr="00A14A24">
        <w:tab/>
        <w:t>Design of cost recovery fees</w:t>
      </w:r>
      <w:bookmarkEnd w:id="38"/>
      <w:bookmarkEnd w:id="39"/>
    </w:p>
    <w:p w14:paraId="64E5FE05" w14:textId="27D0E001" w:rsidR="00A10CD8" w:rsidRPr="00A10CD8" w:rsidRDefault="007678AB" w:rsidP="00A10CD8">
      <w:pPr>
        <w:rPr>
          <w:rFonts w:cs="Arial"/>
        </w:rPr>
      </w:pPr>
      <w:bookmarkStart w:id="40" w:name="_Hlk104217266"/>
      <w:r>
        <w:rPr>
          <w:rFonts w:cs="Arial"/>
        </w:rPr>
        <w:t xml:space="preserve">As part of the </w:t>
      </w:r>
      <w:r w:rsidR="004D6E56">
        <w:rPr>
          <w:rFonts w:cs="Arial"/>
        </w:rPr>
        <w:t>last</w:t>
      </w:r>
      <w:r>
        <w:rPr>
          <w:rFonts w:cs="Arial"/>
        </w:rPr>
        <w:t xml:space="preserve"> Portfolio Charging Review and t</w:t>
      </w:r>
      <w:r w:rsidR="00A10CD8" w:rsidRPr="00A10CD8">
        <w:rPr>
          <w:rFonts w:cs="Arial"/>
        </w:rPr>
        <w:t xml:space="preserve">o validate and support </w:t>
      </w:r>
      <w:r w:rsidR="009A5A6F">
        <w:rPr>
          <w:rFonts w:cs="Arial"/>
        </w:rPr>
        <w:t xml:space="preserve">the </w:t>
      </w:r>
      <w:r w:rsidR="00A10CD8" w:rsidRPr="00A10CD8">
        <w:rPr>
          <w:rFonts w:cs="Arial"/>
        </w:rPr>
        <w:t xml:space="preserve">ACMA’s </w:t>
      </w:r>
      <w:r w:rsidR="009A5A6F">
        <w:rPr>
          <w:rFonts w:cs="Arial"/>
        </w:rPr>
        <w:t>f</w:t>
      </w:r>
      <w:r w:rsidR="00894567">
        <w:rPr>
          <w:rFonts w:cs="Arial"/>
        </w:rPr>
        <w:t>ees</w:t>
      </w:r>
      <w:r w:rsidR="00A10CD8" w:rsidRPr="00A10CD8">
        <w:rPr>
          <w:rFonts w:cs="Arial"/>
        </w:rPr>
        <w:t>, a</w:t>
      </w:r>
      <w:r w:rsidR="00146D45">
        <w:rPr>
          <w:rFonts w:cs="Arial"/>
        </w:rPr>
        <w:t xml:space="preserve"> </w:t>
      </w:r>
      <w:r w:rsidR="00B86C4C">
        <w:rPr>
          <w:rFonts w:cs="Arial"/>
        </w:rPr>
        <w:t xml:space="preserve">bottom-up </w:t>
      </w:r>
      <w:r w:rsidR="00B86C4C" w:rsidRPr="00A10CD8">
        <w:rPr>
          <w:rFonts w:cs="Arial"/>
        </w:rPr>
        <w:t>activity</w:t>
      </w:r>
      <w:r w:rsidR="00A10CD8" w:rsidRPr="00A10CD8">
        <w:rPr>
          <w:rFonts w:cs="Arial"/>
        </w:rPr>
        <w:t xml:space="preserve">-based costing (ABC) process </w:t>
      </w:r>
      <w:r w:rsidR="006353C4">
        <w:rPr>
          <w:rFonts w:cs="Arial"/>
        </w:rPr>
        <w:t>w</w:t>
      </w:r>
      <w:r w:rsidR="00A10CD8" w:rsidRPr="00A10CD8">
        <w:rPr>
          <w:rFonts w:cs="Arial"/>
        </w:rPr>
        <w:t xml:space="preserve">as undertaken to identify and document the </w:t>
      </w:r>
      <w:bookmarkStart w:id="41" w:name="_Hlk100049689"/>
      <w:r w:rsidR="00894567">
        <w:rPr>
          <w:rFonts w:cs="Arial"/>
        </w:rPr>
        <w:t>current</w:t>
      </w:r>
      <w:r w:rsidR="00A10CD8" w:rsidRPr="00A10CD8">
        <w:rPr>
          <w:rFonts w:cs="Arial"/>
        </w:rPr>
        <w:t xml:space="preserve"> underlying business processes and staffing effort required to provide each fee for service</w:t>
      </w:r>
      <w:bookmarkEnd w:id="41"/>
      <w:r w:rsidR="00A10CD8" w:rsidRPr="00A10CD8">
        <w:rPr>
          <w:rFonts w:cs="Arial"/>
        </w:rPr>
        <w:t xml:space="preserve">. </w:t>
      </w:r>
      <w:r w:rsidR="003577C2" w:rsidRPr="0017081C">
        <w:rPr>
          <w:rFonts w:cs="Arial"/>
        </w:rPr>
        <w:t xml:space="preserve">The process </w:t>
      </w:r>
      <w:r w:rsidR="003577C2">
        <w:rPr>
          <w:rFonts w:cs="Arial"/>
        </w:rPr>
        <w:t>wa</w:t>
      </w:r>
      <w:r w:rsidR="003577C2" w:rsidRPr="0017081C">
        <w:rPr>
          <w:rFonts w:cs="Arial"/>
        </w:rPr>
        <w:t>s rigorous and detailed</w:t>
      </w:r>
      <w:r w:rsidR="007A078C">
        <w:rPr>
          <w:rFonts w:cs="Arial"/>
        </w:rPr>
        <w:t>.</w:t>
      </w:r>
    </w:p>
    <w:bookmarkEnd w:id="40"/>
    <w:p w14:paraId="1640F6DA" w14:textId="031C8F21" w:rsidR="00292D9B" w:rsidRDefault="00D44AB6" w:rsidP="00504BF3">
      <w:pPr>
        <w:rPr>
          <w:rFonts w:cs="Arial"/>
        </w:rPr>
      </w:pPr>
      <w:r>
        <w:rPr>
          <w:rFonts w:cs="Arial"/>
        </w:rPr>
        <w:t>W</w:t>
      </w:r>
      <w:r w:rsidR="00A10CD8" w:rsidRPr="00A10CD8">
        <w:rPr>
          <w:rFonts w:cs="Arial"/>
        </w:rPr>
        <w:t>here the business processes and staffing effort</w:t>
      </w:r>
      <w:r>
        <w:rPr>
          <w:rFonts w:cs="Arial"/>
        </w:rPr>
        <w:t xml:space="preserve"> </w:t>
      </w:r>
      <w:r w:rsidR="00384AB5">
        <w:rPr>
          <w:rFonts w:cs="Arial"/>
        </w:rPr>
        <w:t>w</w:t>
      </w:r>
      <w:r w:rsidR="00351FB2">
        <w:rPr>
          <w:rFonts w:cs="Arial"/>
        </w:rPr>
        <w:t>ere</w:t>
      </w:r>
      <w:r w:rsidR="00A10CD8" w:rsidRPr="00A10CD8">
        <w:rPr>
          <w:rFonts w:cs="Arial"/>
        </w:rPr>
        <w:t xml:space="preserve"> regular and consistent, a flat fee </w:t>
      </w:r>
      <w:r w:rsidR="00C5481E">
        <w:rPr>
          <w:rFonts w:cs="Arial"/>
        </w:rPr>
        <w:t>was</w:t>
      </w:r>
      <w:r w:rsidR="00A10CD8" w:rsidRPr="00A10CD8">
        <w:rPr>
          <w:rFonts w:cs="Arial"/>
        </w:rPr>
        <w:t xml:space="preserve"> applied</w:t>
      </w:r>
      <w:r>
        <w:rPr>
          <w:rFonts w:cs="Arial"/>
        </w:rPr>
        <w:t xml:space="preserve">. Where </w:t>
      </w:r>
      <w:r w:rsidR="00010BB3">
        <w:rPr>
          <w:rFonts w:cs="Arial"/>
        </w:rPr>
        <w:t xml:space="preserve">it </w:t>
      </w:r>
      <w:r w:rsidR="00C5481E">
        <w:rPr>
          <w:rFonts w:cs="Arial"/>
        </w:rPr>
        <w:t>wa</w:t>
      </w:r>
      <w:r w:rsidR="00010BB3">
        <w:rPr>
          <w:rFonts w:cs="Arial"/>
        </w:rPr>
        <w:t xml:space="preserve">s </w:t>
      </w:r>
      <w:r w:rsidR="00A10CD8" w:rsidRPr="00A10CD8">
        <w:rPr>
          <w:rFonts w:cs="Arial"/>
        </w:rPr>
        <w:t>irregular and</w:t>
      </w:r>
      <w:r w:rsidR="00010BB3">
        <w:rPr>
          <w:rFonts w:cs="Arial"/>
        </w:rPr>
        <w:t>/or</w:t>
      </w:r>
      <w:r w:rsidR="00A10CD8" w:rsidRPr="00A10CD8">
        <w:rPr>
          <w:rFonts w:cs="Arial"/>
        </w:rPr>
        <w:t xml:space="preserve"> inconsistent, a variable fee based on the actual time taken to deliver the service </w:t>
      </w:r>
      <w:r w:rsidR="00C5481E">
        <w:rPr>
          <w:rFonts w:cs="Arial"/>
        </w:rPr>
        <w:t>was</w:t>
      </w:r>
      <w:r w:rsidR="00A10CD8" w:rsidRPr="00A10CD8">
        <w:rPr>
          <w:rFonts w:cs="Arial"/>
        </w:rPr>
        <w:t xml:space="preserve"> applied.</w:t>
      </w:r>
      <w:r w:rsidR="00550593">
        <w:rPr>
          <w:rFonts w:cs="Arial"/>
        </w:rPr>
        <w:t xml:space="preserve"> </w:t>
      </w:r>
      <w:r w:rsidR="00894567" w:rsidRPr="00894567">
        <w:rPr>
          <w:rFonts w:cs="Arial"/>
        </w:rPr>
        <w:t xml:space="preserve">The time taken to provide the service </w:t>
      </w:r>
      <w:r w:rsidR="00C5481E">
        <w:rPr>
          <w:rFonts w:cs="Arial"/>
        </w:rPr>
        <w:t>was</w:t>
      </w:r>
      <w:r w:rsidR="00894567" w:rsidRPr="00894567">
        <w:rPr>
          <w:rFonts w:cs="Arial"/>
        </w:rPr>
        <w:t xml:space="preserve"> then multiplied by the relevant ACMA hourly rate to set the fee amount.</w:t>
      </w:r>
      <w:r w:rsidR="00B86C4C">
        <w:rPr>
          <w:rFonts w:cs="Arial"/>
        </w:rPr>
        <w:t xml:space="preserve"> </w:t>
      </w:r>
      <w:r w:rsidR="0007398D" w:rsidRPr="00DF1CB8">
        <w:rPr>
          <w:rFonts w:cs="Arial"/>
        </w:rPr>
        <w:t xml:space="preserve">In addition, </w:t>
      </w:r>
      <w:r w:rsidR="00674986">
        <w:rPr>
          <w:rFonts w:cs="Arial"/>
        </w:rPr>
        <w:t>some</w:t>
      </w:r>
      <w:r w:rsidR="0007398D" w:rsidRPr="00DF1CB8">
        <w:rPr>
          <w:rFonts w:cs="Arial"/>
        </w:rPr>
        <w:t xml:space="preserve"> broadcasting fees include</w:t>
      </w:r>
      <w:r w:rsidR="00C5481E">
        <w:rPr>
          <w:rFonts w:cs="Arial"/>
        </w:rPr>
        <w:t>d</w:t>
      </w:r>
      <w:r w:rsidR="0007398D" w:rsidRPr="00DF1CB8">
        <w:rPr>
          <w:rFonts w:cs="Arial"/>
        </w:rPr>
        <w:t xml:space="preserve"> </w:t>
      </w:r>
      <w:r w:rsidR="00674986">
        <w:rPr>
          <w:rFonts w:cs="Arial"/>
        </w:rPr>
        <w:t xml:space="preserve">other </w:t>
      </w:r>
      <w:r w:rsidR="0007398D" w:rsidRPr="00DF1CB8">
        <w:rPr>
          <w:rFonts w:cs="Arial"/>
        </w:rPr>
        <w:t>specific costs, such as the costs of gazettal and public notifications for issuing licences</w:t>
      </w:r>
      <w:r w:rsidR="0007398D">
        <w:rPr>
          <w:rFonts w:cs="Arial"/>
        </w:rPr>
        <w:t>,</w:t>
      </w:r>
      <w:r w:rsidR="0007398D" w:rsidRPr="00DF1CB8">
        <w:rPr>
          <w:rFonts w:cs="Arial"/>
        </w:rPr>
        <w:t xml:space="preserve"> where appropriate.</w:t>
      </w:r>
      <w:r w:rsidR="00550593">
        <w:rPr>
          <w:rFonts w:cs="Arial"/>
        </w:rPr>
        <w:t xml:space="preserve"> </w:t>
      </w:r>
    </w:p>
    <w:p w14:paraId="35D9E514" w14:textId="79AB9CF5" w:rsidR="00C51D1F" w:rsidRDefault="00504BF3" w:rsidP="009C39B3">
      <w:pPr>
        <w:rPr>
          <w:rFonts w:cs="Arial"/>
        </w:rPr>
      </w:pPr>
      <w:r w:rsidRPr="00E8387A">
        <w:rPr>
          <w:rFonts w:cs="Arial"/>
        </w:rPr>
        <w:t>Th</w:t>
      </w:r>
      <w:r w:rsidR="00292D9B" w:rsidRPr="00E8387A">
        <w:rPr>
          <w:rFonts w:cs="Arial"/>
        </w:rPr>
        <w:t>e above</w:t>
      </w:r>
      <w:r w:rsidRPr="00E8387A">
        <w:rPr>
          <w:rFonts w:cs="Arial"/>
        </w:rPr>
        <w:t xml:space="preserve"> methodology has been applied to all the</w:t>
      </w:r>
      <w:r w:rsidR="00C4267C">
        <w:rPr>
          <w:rFonts w:cs="Arial"/>
        </w:rPr>
        <w:t xml:space="preserve"> proposed</w:t>
      </w:r>
      <w:r w:rsidRPr="00E8387A">
        <w:rPr>
          <w:rFonts w:cs="Arial"/>
        </w:rPr>
        <w:t xml:space="preserve"> fees outlined in</w:t>
      </w:r>
      <w:r w:rsidR="0061679D">
        <w:rPr>
          <w:rFonts w:cs="Arial"/>
        </w:rPr>
        <w:t xml:space="preserve"> </w:t>
      </w:r>
      <w:r w:rsidR="00626351" w:rsidRPr="00E8387A">
        <w:rPr>
          <w:rFonts w:cs="Arial"/>
        </w:rPr>
        <w:t>A</w:t>
      </w:r>
      <w:r w:rsidR="000531B1" w:rsidRPr="00E8387A">
        <w:rPr>
          <w:rFonts w:cs="Arial"/>
        </w:rPr>
        <w:t>ttachment</w:t>
      </w:r>
      <w:r w:rsidRPr="00E8387A">
        <w:rPr>
          <w:rFonts w:cs="Arial"/>
        </w:rPr>
        <w:t xml:space="preserve"> A</w:t>
      </w:r>
      <w:r w:rsidR="00077425" w:rsidRPr="00E8387A">
        <w:rPr>
          <w:rFonts w:cs="Arial"/>
        </w:rPr>
        <w:t>.</w:t>
      </w:r>
      <w:r w:rsidR="007A078C" w:rsidRPr="00E8387A">
        <w:rPr>
          <w:rFonts w:cs="Arial"/>
        </w:rPr>
        <w:t xml:space="preserve"> </w:t>
      </w:r>
      <w:r w:rsidR="00351FB2">
        <w:rPr>
          <w:rFonts w:cs="Arial"/>
        </w:rPr>
        <w:t>D</w:t>
      </w:r>
      <w:r w:rsidR="000856D1" w:rsidRPr="00E8387A">
        <w:rPr>
          <w:rFonts w:cs="Arial"/>
        </w:rPr>
        <w:t>ue to the above ABC process and</w:t>
      </w:r>
      <w:r w:rsidR="009A3F26" w:rsidRPr="00E8387A">
        <w:rPr>
          <w:rFonts w:cs="Arial"/>
        </w:rPr>
        <w:t xml:space="preserve"> </w:t>
      </w:r>
      <w:r w:rsidR="00072AB8" w:rsidRPr="00E8387A">
        <w:rPr>
          <w:rFonts w:cs="Arial"/>
        </w:rPr>
        <w:t>update</w:t>
      </w:r>
      <w:r w:rsidR="009A3F26" w:rsidRPr="00E8387A">
        <w:rPr>
          <w:rFonts w:cs="Arial"/>
        </w:rPr>
        <w:t xml:space="preserve"> in</w:t>
      </w:r>
      <w:r w:rsidR="000856D1" w:rsidRPr="00E8387A">
        <w:rPr>
          <w:rFonts w:cs="Arial"/>
        </w:rPr>
        <w:t xml:space="preserve"> the </w:t>
      </w:r>
      <w:r w:rsidR="00072AB8" w:rsidRPr="00E8387A">
        <w:rPr>
          <w:rFonts w:cs="Arial"/>
        </w:rPr>
        <w:t xml:space="preserve">ACMA </w:t>
      </w:r>
      <w:r w:rsidR="000856D1" w:rsidRPr="00E8387A">
        <w:rPr>
          <w:rFonts w:cs="Arial"/>
        </w:rPr>
        <w:t>hourly rate</w:t>
      </w:r>
      <w:r w:rsidR="009A3F26" w:rsidRPr="00E8387A">
        <w:rPr>
          <w:rFonts w:cs="Arial"/>
        </w:rPr>
        <w:t>s,</w:t>
      </w:r>
      <w:r w:rsidR="000856D1" w:rsidRPr="00E8387A">
        <w:rPr>
          <w:rFonts w:cs="Arial"/>
        </w:rPr>
        <w:t xml:space="preserve"> nearly all fees have either increased or decreased</w:t>
      </w:r>
      <w:r w:rsidR="009A3F26" w:rsidRPr="00E8387A">
        <w:rPr>
          <w:rFonts w:cs="Arial"/>
        </w:rPr>
        <w:t xml:space="preserve">. </w:t>
      </w:r>
      <w:r w:rsidR="00670D56" w:rsidRPr="00E8387A">
        <w:rPr>
          <w:rFonts w:cs="Arial"/>
        </w:rPr>
        <w:t>The individual breakdown on each fee with the current charge, the new charge and the variance as a percentage, are shown in Attachment A with the</w:t>
      </w:r>
      <w:r w:rsidR="009D13EF" w:rsidRPr="00E8387A">
        <w:rPr>
          <w:rFonts w:cs="Arial"/>
        </w:rPr>
        <w:t xml:space="preserve"> key </w:t>
      </w:r>
      <w:r w:rsidR="00072AB8" w:rsidRPr="00E8387A">
        <w:rPr>
          <w:rFonts w:cs="Arial"/>
        </w:rPr>
        <w:t xml:space="preserve">changes </w:t>
      </w:r>
      <w:r w:rsidR="00626351" w:rsidRPr="00E8387A">
        <w:rPr>
          <w:rFonts w:cs="Arial"/>
        </w:rPr>
        <w:t>outlined</w:t>
      </w:r>
      <w:r w:rsidR="00B8273D" w:rsidRPr="00E8387A">
        <w:rPr>
          <w:rFonts w:cs="Arial"/>
        </w:rPr>
        <w:t xml:space="preserve"> below</w:t>
      </w:r>
      <w:r w:rsidR="00670D56" w:rsidRPr="00E8387A">
        <w:rPr>
          <w:rFonts w:cs="Arial"/>
        </w:rPr>
        <w:t>.</w:t>
      </w:r>
    </w:p>
    <w:p w14:paraId="7F5AEEB8" w14:textId="467B9FAC" w:rsidR="00272ADB" w:rsidRPr="00847C50" w:rsidRDefault="00C51D1F" w:rsidP="009C39B3">
      <w:pPr>
        <w:rPr>
          <w:rFonts w:cs="Arial"/>
        </w:rPr>
      </w:pPr>
      <w:bookmarkStart w:id="42" w:name="_Hlk100051967"/>
      <w:r w:rsidRPr="007D156F">
        <w:rPr>
          <w:rFonts w:cs="Arial"/>
        </w:rPr>
        <w:t>B</w:t>
      </w:r>
      <w:r w:rsidR="009C39B3" w:rsidRPr="007D156F">
        <w:rPr>
          <w:rFonts w:cs="Arial"/>
        </w:rPr>
        <w:t xml:space="preserve">ased on </w:t>
      </w:r>
      <w:r w:rsidR="00351FB2">
        <w:rPr>
          <w:rFonts w:cs="Arial"/>
        </w:rPr>
        <w:t xml:space="preserve">recent </w:t>
      </w:r>
      <w:r w:rsidR="009C39B3" w:rsidRPr="007D156F">
        <w:rPr>
          <w:rFonts w:cs="Arial"/>
        </w:rPr>
        <w:t>volumes</w:t>
      </w:r>
      <w:r w:rsidRPr="007D156F">
        <w:rPr>
          <w:rStyle w:val="FootnoteReference"/>
          <w:rFonts w:cs="Arial"/>
        </w:rPr>
        <w:footnoteReference w:id="2"/>
      </w:r>
      <w:r w:rsidR="00272ADB" w:rsidRPr="00A14A24">
        <w:rPr>
          <w:rFonts w:cs="Arial"/>
        </w:rPr>
        <w:t xml:space="preserve"> for radiocommunications, telecommunications and broadcasting </w:t>
      </w:r>
      <w:r w:rsidR="00272ADB" w:rsidRPr="00847C50">
        <w:rPr>
          <w:rFonts w:cs="Arial"/>
        </w:rPr>
        <w:t>services</w:t>
      </w:r>
      <w:r w:rsidR="002A2045" w:rsidRPr="00847C50">
        <w:rPr>
          <w:rFonts w:cs="Arial"/>
        </w:rPr>
        <w:t>,</w:t>
      </w:r>
      <w:r w:rsidR="00272ADB" w:rsidRPr="00847C50">
        <w:rPr>
          <w:rFonts w:cs="Arial"/>
        </w:rPr>
        <w:t xml:space="preserve"> </w:t>
      </w:r>
      <w:r w:rsidR="009C39B3" w:rsidRPr="00847C50">
        <w:rPr>
          <w:rFonts w:cs="Arial"/>
        </w:rPr>
        <w:t xml:space="preserve">the overall cost to industry </w:t>
      </w:r>
      <w:r w:rsidR="003F38A2" w:rsidRPr="00847C50">
        <w:rPr>
          <w:rFonts w:cs="Arial"/>
        </w:rPr>
        <w:t xml:space="preserve">under the </w:t>
      </w:r>
      <w:r w:rsidR="00781A8B" w:rsidRPr="00847C50">
        <w:rPr>
          <w:rFonts w:cs="Arial"/>
        </w:rPr>
        <w:t xml:space="preserve">proposed </w:t>
      </w:r>
      <w:r w:rsidR="007D156F" w:rsidRPr="00847C50">
        <w:rPr>
          <w:rFonts w:cs="Arial"/>
        </w:rPr>
        <w:t>fees</w:t>
      </w:r>
      <w:r w:rsidR="003F38A2" w:rsidRPr="00847C50">
        <w:rPr>
          <w:rFonts w:cs="Arial"/>
        </w:rPr>
        <w:t xml:space="preserve"> </w:t>
      </w:r>
      <w:r w:rsidR="007C35A3" w:rsidRPr="00847C50">
        <w:rPr>
          <w:rFonts w:cs="Arial"/>
        </w:rPr>
        <w:t xml:space="preserve">will </w:t>
      </w:r>
      <w:r w:rsidR="00272ADB" w:rsidRPr="00847C50">
        <w:rPr>
          <w:rFonts w:cs="Arial"/>
        </w:rPr>
        <w:t>be expected to r</w:t>
      </w:r>
      <w:r w:rsidR="003F38A2" w:rsidRPr="00847C50">
        <w:rPr>
          <w:rFonts w:cs="Arial"/>
        </w:rPr>
        <w:t xml:space="preserve">esult in a </w:t>
      </w:r>
      <w:r w:rsidR="009C39B3" w:rsidRPr="00847C50">
        <w:rPr>
          <w:rFonts w:cs="Arial"/>
        </w:rPr>
        <w:t>reduction of approx</w:t>
      </w:r>
      <w:r w:rsidR="00BF777C" w:rsidRPr="00847C50">
        <w:rPr>
          <w:rFonts w:cs="Arial"/>
        </w:rPr>
        <w:t xml:space="preserve">imately </w:t>
      </w:r>
      <w:r w:rsidR="00CE43DE" w:rsidRPr="00847C50">
        <w:rPr>
          <w:rFonts w:cs="Arial"/>
        </w:rPr>
        <w:t>36</w:t>
      </w:r>
      <w:r w:rsidR="009C39B3" w:rsidRPr="00847C50">
        <w:rPr>
          <w:rFonts w:cs="Arial"/>
        </w:rPr>
        <w:t>%</w:t>
      </w:r>
      <w:r w:rsidR="00D831AD" w:rsidRPr="00847C50">
        <w:rPr>
          <w:rFonts w:cs="Arial"/>
        </w:rPr>
        <w:t xml:space="preserve"> when compared to </w:t>
      </w:r>
      <w:r w:rsidR="005614BA" w:rsidRPr="00847C50">
        <w:rPr>
          <w:rFonts w:cs="Arial"/>
        </w:rPr>
        <w:t xml:space="preserve">the current </w:t>
      </w:r>
      <w:r w:rsidR="007D156F" w:rsidRPr="00847C50">
        <w:rPr>
          <w:rFonts w:cs="Arial"/>
        </w:rPr>
        <w:t>fees</w:t>
      </w:r>
      <w:r w:rsidR="00BF777C" w:rsidRPr="00847C50">
        <w:rPr>
          <w:rFonts w:cs="Arial"/>
        </w:rPr>
        <w:t>.</w:t>
      </w:r>
      <w:r w:rsidR="00272ADB" w:rsidRPr="00847C50">
        <w:rPr>
          <w:rFonts w:cs="Arial"/>
        </w:rPr>
        <w:t xml:space="preserve"> The actual and estimated revenue for the period is provided below in Table 3:</w:t>
      </w:r>
      <w:bookmarkStart w:id="43" w:name="_Hlk99726821"/>
      <w:bookmarkEnd w:id="42"/>
    </w:p>
    <w:p w14:paraId="3B06F846" w14:textId="5D4B4084" w:rsidR="00272ADB" w:rsidRPr="00847C50" w:rsidRDefault="00272ADB" w:rsidP="00272ADB">
      <w:pPr>
        <w:pStyle w:val="ACMATableHeader"/>
        <w:rPr>
          <w:rFonts w:cs="Arial"/>
        </w:rPr>
      </w:pPr>
      <w:r w:rsidRPr="00847C50">
        <w:t>Expected savings from the proposed fees</w:t>
      </w:r>
    </w:p>
    <w:tbl>
      <w:tblPr>
        <w:tblW w:w="7928" w:type="dxa"/>
        <w:tblLook w:val="04A0" w:firstRow="1" w:lastRow="0" w:firstColumn="1" w:lastColumn="0" w:noHBand="0" w:noVBand="1"/>
      </w:tblPr>
      <w:tblGrid>
        <w:gridCol w:w="2258"/>
        <w:gridCol w:w="1560"/>
        <w:gridCol w:w="1701"/>
        <w:gridCol w:w="1559"/>
        <w:gridCol w:w="850"/>
      </w:tblGrid>
      <w:tr w:rsidR="00DB196C" w:rsidRPr="00847C50" w14:paraId="60F3CCD3" w14:textId="77777777" w:rsidTr="00DB196C">
        <w:trPr>
          <w:trHeight w:val="578"/>
        </w:trPr>
        <w:tc>
          <w:tcPr>
            <w:tcW w:w="2258" w:type="dxa"/>
            <w:tcBorders>
              <w:top w:val="single" w:sz="8" w:space="0" w:color="auto"/>
              <w:left w:val="single" w:sz="8" w:space="0" w:color="auto"/>
              <w:bottom w:val="single" w:sz="4" w:space="0" w:color="auto"/>
              <w:right w:val="single" w:sz="4" w:space="0" w:color="auto"/>
            </w:tcBorders>
            <w:shd w:val="clear" w:color="000000" w:fill="BFBFBF"/>
            <w:noWrap/>
            <w:vAlign w:val="center"/>
            <w:hideMark/>
          </w:tcPr>
          <w:p w14:paraId="439EB0F1" w14:textId="77777777" w:rsidR="008B7D7D" w:rsidRPr="00847C50" w:rsidRDefault="008B7D7D" w:rsidP="008B7D7D">
            <w:pPr>
              <w:spacing w:after="0" w:line="240" w:lineRule="auto"/>
              <w:rPr>
                <w:rFonts w:cs="Arial"/>
                <w:b/>
                <w:bCs/>
                <w:color w:val="000000"/>
                <w:szCs w:val="20"/>
              </w:rPr>
            </w:pPr>
            <w:r w:rsidRPr="00847C50">
              <w:rPr>
                <w:rFonts w:cs="Arial"/>
                <w:b/>
                <w:bCs/>
                <w:color w:val="000000"/>
                <w:szCs w:val="20"/>
              </w:rPr>
              <w:t>Services</w:t>
            </w:r>
          </w:p>
        </w:tc>
        <w:tc>
          <w:tcPr>
            <w:tcW w:w="1560" w:type="dxa"/>
            <w:tcBorders>
              <w:top w:val="single" w:sz="8" w:space="0" w:color="auto"/>
              <w:left w:val="nil"/>
              <w:bottom w:val="single" w:sz="4" w:space="0" w:color="auto"/>
              <w:right w:val="single" w:sz="4" w:space="0" w:color="auto"/>
            </w:tcBorders>
            <w:shd w:val="clear" w:color="000000" w:fill="BFBFBF"/>
            <w:vAlign w:val="center"/>
            <w:hideMark/>
          </w:tcPr>
          <w:p w14:paraId="39F6E91D" w14:textId="496383D7" w:rsidR="008B7D7D" w:rsidRPr="00847C50" w:rsidRDefault="008B7D7D" w:rsidP="00640224">
            <w:pPr>
              <w:spacing w:after="0" w:line="240" w:lineRule="auto"/>
              <w:jc w:val="right"/>
              <w:rPr>
                <w:rFonts w:cs="Arial"/>
                <w:b/>
                <w:bCs/>
                <w:color w:val="000000"/>
                <w:szCs w:val="20"/>
              </w:rPr>
            </w:pPr>
            <w:r w:rsidRPr="00847C50">
              <w:rPr>
                <w:rFonts w:cs="Arial"/>
                <w:b/>
                <w:bCs/>
                <w:color w:val="000000"/>
                <w:szCs w:val="20"/>
              </w:rPr>
              <w:t xml:space="preserve">Revenue under </w:t>
            </w:r>
            <w:r w:rsidR="003622E9">
              <w:rPr>
                <w:rFonts w:cs="Arial"/>
                <w:b/>
                <w:bCs/>
                <w:color w:val="000000"/>
                <w:szCs w:val="20"/>
              </w:rPr>
              <w:t>c</w:t>
            </w:r>
            <w:r w:rsidRPr="00847C50">
              <w:rPr>
                <w:rFonts w:cs="Arial"/>
                <w:b/>
                <w:bCs/>
                <w:color w:val="000000"/>
                <w:szCs w:val="20"/>
              </w:rPr>
              <w:t xml:space="preserve">urrent </w:t>
            </w:r>
            <w:r w:rsidR="003622E9">
              <w:rPr>
                <w:rFonts w:cs="Arial"/>
                <w:b/>
                <w:bCs/>
                <w:color w:val="000000"/>
                <w:szCs w:val="20"/>
              </w:rPr>
              <w:t>c</w:t>
            </w:r>
            <w:r w:rsidRPr="00847C50">
              <w:rPr>
                <w:rFonts w:cs="Arial"/>
                <w:b/>
                <w:bCs/>
                <w:color w:val="000000"/>
                <w:szCs w:val="20"/>
              </w:rPr>
              <w:t>harge</w:t>
            </w:r>
          </w:p>
        </w:tc>
        <w:tc>
          <w:tcPr>
            <w:tcW w:w="1701" w:type="dxa"/>
            <w:tcBorders>
              <w:top w:val="single" w:sz="8" w:space="0" w:color="auto"/>
              <w:left w:val="nil"/>
              <w:bottom w:val="single" w:sz="4" w:space="0" w:color="auto"/>
              <w:right w:val="single" w:sz="4" w:space="0" w:color="auto"/>
            </w:tcBorders>
            <w:shd w:val="clear" w:color="000000" w:fill="BFBFBF"/>
            <w:vAlign w:val="center"/>
            <w:hideMark/>
          </w:tcPr>
          <w:p w14:paraId="5059D606" w14:textId="7E28C682" w:rsidR="008B7D7D" w:rsidRPr="00847C50" w:rsidRDefault="008B7D7D" w:rsidP="00640224">
            <w:pPr>
              <w:spacing w:after="0" w:line="240" w:lineRule="auto"/>
              <w:jc w:val="right"/>
              <w:rPr>
                <w:rFonts w:cs="Arial"/>
                <w:b/>
                <w:bCs/>
                <w:color w:val="000000"/>
                <w:szCs w:val="20"/>
              </w:rPr>
            </w:pPr>
            <w:r w:rsidRPr="00847C50">
              <w:rPr>
                <w:rFonts w:cs="Arial"/>
                <w:b/>
                <w:bCs/>
                <w:color w:val="000000"/>
                <w:szCs w:val="20"/>
              </w:rPr>
              <w:t xml:space="preserve">Revenue under </w:t>
            </w:r>
            <w:r w:rsidR="003622E9">
              <w:rPr>
                <w:rFonts w:cs="Arial"/>
                <w:b/>
                <w:bCs/>
                <w:color w:val="000000"/>
                <w:szCs w:val="20"/>
              </w:rPr>
              <w:t>p</w:t>
            </w:r>
            <w:r w:rsidRPr="00847C50">
              <w:rPr>
                <w:rFonts w:cs="Arial"/>
                <w:b/>
                <w:bCs/>
                <w:color w:val="000000"/>
                <w:szCs w:val="20"/>
              </w:rPr>
              <w:t xml:space="preserve">roposed </w:t>
            </w:r>
            <w:r w:rsidR="003622E9">
              <w:rPr>
                <w:rFonts w:cs="Arial"/>
                <w:b/>
                <w:bCs/>
                <w:color w:val="000000"/>
                <w:szCs w:val="20"/>
              </w:rPr>
              <w:t>c</w:t>
            </w:r>
            <w:r w:rsidRPr="00847C50">
              <w:rPr>
                <w:rFonts w:cs="Arial"/>
                <w:b/>
                <w:bCs/>
                <w:color w:val="000000"/>
                <w:szCs w:val="20"/>
              </w:rPr>
              <w:t>harge</w:t>
            </w:r>
          </w:p>
        </w:tc>
        <w:tc>
          <w:tcPr>
            <w:tcW w:w="1559" w:type="dxa"/>
            <w:tcBorders>
              <w:top w:val="single" w:sz="8" w:space="0" w:color="auto"/>
              <w:left w:val="nil"/>
              <w:bottom w:val="single" w:sz="4" w:space="0" w:color="auto"/>
              <w:right w:val="nil"/>
            </w:tcBorders>
            <w:shd w:val="clear" w:color="000000" w:fill="BFBFBF"/>
            <w:vAlign w:val="center"/>
            <w:hideMark/>
          </w:tcPr>
          <w:p w14:paraId="217491E0" w14:textId="7D54526C" w:rsidR="008B7D7D" w:rsidRPr="00847C50" w:rsidRDefault="008B7D7D" w:rsidP="00640224">
            <w:pPr>
              <w:spacing w:after="0" w:line="240" w:lineRule="auto"/>
              <w:jc w:val="right"/>
              <w:rPr>
                <w:rFonts w:cs="Arial"/>
                <w:b/>
                <w:bCs/>
                <w:color w:val="000000"/>
                <w:szCs w:val="20"/>
              </w:rPr>
            </w:pPr>
            <w:r w:rsidRPr="00847C50">
              <w:rPr>
                <w:rFonts w:cs="Arial"/>
                <w:b/>
                <w:bCs/>
                <w:color w:val="000000"/>
                <w:szCs w:val="20"/>
              </w:rPr>
              <w:t xml:space="preserve">Change in </w:t>
            </w:r>
            <w:r w:rsidR="003622E9">
              <w:rPr>
                <w:rFonts w:cs="Arial"/>
                <w:b/>
                <w:bCs/>
                <w:color w:val="000000"/>
                <w:szCs w:val="20"/>
              </w:rPr>
              <w:t>r</w:t>
            </w:r>
            <w:r w:rsidRPr="00847C50">
              <w:rPr>
                <w:rFonts w:cs="Arial"/>
                <w:b/>
                <w:bCs/>
                <w:color w:val="000000"/>
                <w:szCs w:val="20"/>
              </w:rPr>
              <w:t>evenue (savings)</w:t>
            </w:r>
          </w:p>
        </w:tc>
        <w:tc>
          <w:tcPr>
            <w:tcW w:w="850" w:type="dxa"/>
            <w:tcBorders>
              <w:top w:val="single" w:sz="8" w:space="0" w:color="auto"/>
              <w:left w:val="single" w:sz="4" w:space="0" w:color="auto"/>
              <w:bottom w:val="single" w:sz="4" w:space="0" w:color="auto"/>
              <w:right w:val="single" w:sz="8" w:space="0" w:color="auto"/>
            </w:tcBorders>
            <w:shd w:val="clear" w:color="000000" w:fill="BFBFBF"/>
            <w:vAlign w:val="center"/>
            <w:hideMark/>
          </w:tcPr>
          <w:p w14:paraId="100D1538" w14:textId="77777777" w:rsidR="008B7D7D" w:rsidRPr="00847C50" w:rsidRDefault="008B7D7D" w:rsidP="00640224">
            <w:pPr>
              <w:spacing w:after="0" w:line="240" w:lineRule="auto"/>
              <w:jc w:val="right"/>
              <w:rPr>
                <w:rFonts w:cs="Arial"/>
                <w:b/>
                <w:bCs/>
                <w:color w:val="000000"/>
                <w:szCs w:val="20"/>
              </w:rPr>
            </w:pPr>
            <w:r w:rsidRPr="00847C50">
              <w:rPr>
                <w:rFonts w:cs="Arial"/>
                <w:b/>
                <w:bCs/>
                <w:color w:val="000000"/>
                <w:szCs w:val="20"/>
              </w:rPr>
              <w:t>%</w:t>
            </w:r>
          </w:p>
        </w:tc>
      </w:tr>
      <w:tr w:rsidR="00DB196C" w:rsidRPr="00847C50" w14:paraId="65891E11" w14:textId="77777777" w:rsidTr="00640224">
        <w:trPr>
          <w:trHeight w:val="523"/>
        </w:trPr>
        <w:tc>
          <w:tcPr>
            <w:tcW w:w="2258" w:type="dxa"/>
            <w:tcBorders>
              <w:top w:val="nil"/>
              <w:left w:val="single" w:sz="8" w:space="0" w:color="auto"/>
              <w:bottom w:val="single" w:sz="4" w:space="0" w:color="auto"/>
              <w:right w:val="single" w:sz="4" w:space="0" w:color="auto"/>
            </w:tcBorders>
            <w:shd w:val="clear" w:color="auto" w:fill="auto"/>
            <w:vAlign w:val="bottom"/>
            <w:hideMark/>
          </w:tcPr>
          <w:p w14:paraId="04059F6F" w14:textId="77777777" w:rsidR="008B7D7D" w:rsidRPr="00847C50" w:rsidRDefault="008B7D7D" w:rsidP="008B7D7D">
            <w:pPr>
              <w:spacing w:after="0" w:line="240" w:lineRule="auto"/>
              <w:rPr>
                <w:rFonts w:cs="Arial"/>
                <w:color w:val="000000"/>
                <w:szCs w:val="20"/>
              </w:rPr>
            </w:pPr>
            <w:r w:rsidRPr="00847C50">
              <w:rPr>
                <w:rFonts w:cs="Arial"/>
                <w:color w:val="000000"/>
                <w:szCs w:val="20"/>
              </w:rPr>
              <w:t>Radiocommunications (including DRMT)</w:t>
            </w:r>
          </w:p>
        </w:tc>
        <w:tc>
          <w:tcPr>
            <w:tcW w:w="1560" w:type="dxa"/>
            <w:tcBorders>
              <w:top w:val="nil"/>
              <w:left w:val="nil"/>
              <w:bottom w:val="single" w:sz="4" w:space="0" w:color="auto"/>
              <w:right w:val="single" w:sz="4" w:space="0" w:color="auto"/>
            </w:tcBorders>
            <w:shd w:val="clear" w:color="auto" w:fill="auto"/>
            <w:noWrap/>
            <w:vAlign w:val="bottom"/>
            <w:hideMark/>
          </w:tcPr>
          <w:p w14:paraId="66C22490" w14:textId="7708C2DC" w:rsidR="008B7D7D" w:rsidRPr="00847C50" w:rsidRDefault="002C2F71" w:rsidP="008B7D7D">
            <w:pPr>
              <w:spacing w:after="0" w:line="240" w:lineRule="auto"/>
              <w:jc w:val="right"/>
              <w:rPr>
                <w:rFonts w:cs="Arial"/>
                <w:color w:val="000000"/>
                <w:szCs w:val="20"/>
              </w:rPr>
            </w:pPr>
            <w:r w:rsidRPr="00847C50">
              <w:t>2,</w:t>
            </w:r>
            <w:r w:rsidR="00E816B9" w:rsidRPr="00847C50">
              <w:t>857</w:t>
            </w:r>
            <w:r w:rsidRPr="00847C50">
              <w:t>,</w:t>
            </w:r>
            <w:r w:rsidR="00E816B9" w:rsidRPr="00847C50">
              <w:t>2</w:t>
            </w:r>
            <w:r w:rsidRPr="00847C50">
              <w:t>60</w:t>
            </w:r>
          </w:p>
        </w:tc>
        <w:tc>
          <w:tcPr>
            <w:tcW w:w="1701" w:type="dxa"/>
            <w:tcBorders>
              <w:top w:val="nil"/>
              <w:left w:val="nil"/>
              <w:bottom w:val="single" w:sz="4" w:space="0" w:color="auto"/>
              <w:right w:val="single" w:sz="4" w:space="0" w:color="auto"/>
            </w:tcBorders>
            <w:shd w:val="clear" w:color="auto" w:fill="auto"/>
            <w:noWrap/>
            <w:vAlign w:val="bottom"/>
            <w:hideMark/>
          </w:tcPr>
          <w:p w14:paraId="41018DD7" w14:textId="128C83AD" w:rsidR="008B7D7D" w:rsidRPr="00847C50" w:rsidRDefault="002C2F71" w:rsidP="00CC7BCC">
            <w:pPr>
              <w:spacing w:after="0" w:line="240" w:lineRule="auto"/>
              <w:jc w:val="right"/>
              <w:rPr>
                <w:rFonts w:cs="Arial"/>
                <w:color w:val="000000"/>
                <w:szCs w:val="20"/>
              </w:rPr>
            </w:pPr>
            <w:r w:rsidRPr="00847C50">
              <w:t>$1,7</w:t>
            </w:r>
            <w:r w:rsidR="00CE43DE" w:rsidRPr="00847C50">
              <w:t>1</w:t>
            </w:r>
            <w:r w:rsidRPr="00847C50">
              <w:t>2,30</w:t>
            </w:r>
            <w:r w:rsidR="00CE43DE" w:rsidRPr="00847C50">
              <w:t>3</w:t>
            </w:r>
            <w:r w:rsidRPr="00847C50">
              <w:t xml:space="preserve"> </w:t>
            </w:r>
          </w:p>
        </w:tc>
        <w:tc>
          <w:tcPr>
            <w:tcW w:w="1559" w:type="dxa"/>
            <w:tcBorders>
              <w:top w:val="nil"/>
              <w:left w:val="nil"/>
              <w:bottom w:val="single" w:sz="4" w:space="0" w:color="auto"/>
              <w:right w:val="nil"/>
            </w:tcBorders>
            <w:shd w:val="clear" w:color="auto" w:fill="auto"/>
            <w:noWrap/>
            <w:vAlign w:val="bottom"/>
            <w:hideMark/>
          </w:tcPr>
          <w:p w14:paraId="73AB4FAA" w14:textId="3CAC2B2E" w:rsidR="008B7D7D" w:rsidRPr="00847C50" w:rsidRDefault="002C2F71" w:rsidP="008B7D7D">
            <w:pPr>
              <w:spacing w:after="0" w:line="240" w:lineRule="auto"/>
              <w:jc w:val="right"/>
              <w:rPr>
                <w:rFonts w:cs="Arial"/>
                <w:color w:val="FF0000"/>
                <w:szCs w:val="20"/>
              </w:rPr>
            </w:pPr>
            <w:r w:rsidRPr="00847C50">
              <w:rPr>
                <w:color w:val="FF0000"/>
              </w:rPr>
              <w:t>($1,</w:t>
            </w:r>
            <w:r w:rsidR="00CE43DE" w:rsidRPr="00847C50">
              <w:rPr>
                <w:color w:val="FF0000"/>
              </w:rPr>
              <w:t>144</w:t>
            </w:r>
            <w:r w:rsidRPr="00847C50">
              <w:rPr>
                <w:color w:val="FF0000"/>
              </w:rPr>
              <w:t>,</w:t>
            </w:r>
            <w:r w:rsidR="00CE43DE" w:rsidRPr="00847C50">
              <w:rPr>
                <w:color w:val="FF0000"/>
              </w:rPr>
              <w:t>957</w:t>
            </w:r>
            <w:r w:rsidRPr="00847C50">
              <w:rPr>
                <w:color w:val="FF0000"/>
              </w:rPr>
              <w:t>)</w:t>
            </w:r>
          </w:p>
        </w:tc>
        <w:tc>
          <w:tcPr>
            <w:tcW w:w="850" w:type="dxa"/>
            <w:tcBorders>
              <w:top w:val="nil"/>
              <w:left w:val="single" w:sz="4" w:space="0" w:color="auto"/>
              <w:bottom w:val="single" w:sz="4" w:space="0" w:color="auto"/>
              <w:right w:val="single" w:sz="8" w:space="0" w:color="auto"/>
            </w:tcBorders>
            <w:shd w:val="clear" w:color="auto" w:fill="auto"/>
            <w:noWrap/>
            <w:vAlign w:val="bottom"/>
            <w:hideMark/>
          </w:tcPr>
          <w:p w14:paraId="0E1C0F71" w14:textId="34015A2E" w:rsidR="008B7D7D" w:rsidRPr="00847C50" w:rsidRDefault="008B7D7D" w:rsidP="008B7D7D">
            <w:pPr>
              <w:spacing w:after="0" w:line="240" w:lineRule="auto"/>
              <w:jc w:val="right"/>
              <w:rPr>
                <w:rFonts w:cs="Arial"/>
                <w:color w:val="000000"/>
                <w:szCs w:val="20"/>
              </w:rPr>
            </w:pPr>
            <w:r w:rsidRPr="00847C50">
              <w:rPr>
                <w:rFonts w:cs="Arial"/>
                <w:color w:val="FF0000"/>
                <w:szCs w:val="20"/>
              </w:rPr>
              <w:t>(4</w:t>
            </w:r>
            <w:r w:rsidR="00CE43DE" w:rsidRPr="00847C50">
              <w:rPr>
                <w:rFonts w:cs="Arial"/>
                <w:color w:val="FF0000"/>
                <w:szCs w:val="20"/>
              </w:rPr>
              <w:t>0</w:t>
            </w:r>
            <w:r w:rsidRPr="00847C50">
              <w:rPr>
                <w:rFonts w:cs="Arial"/>
                <w:color w:val="FF0000"/>
                <w:szCs w:val="20"/>
              </w:rPr>
              <w:t>%)</w:t>
            </w:r>
          </w:p>
        </w:tc>
      </w:tr>
      <w:tr w:rsidR="00DB196C" w:rsidRPr="00847C50" w14:paraId="0A1743E9" w14:textId="77777777" w:rsidTr="00640224">
        <w:trPr>
          <w:trHeight w:val="427"/>
        </w:trPr>
        <w:tc>
          <w:tcPr>
            <w:tcW w:w="2258" w:type="dxa"/>
            <w:tcBorders>
              <w:top w:val="nil"/>
              <w:left w:val="single" w:sz="8" w:space="0" w:color="auto"/>
              <w:bottom w:val="single" w:sz="4" w:space="0" w:color="auto"/>
              <w:right w:val="single" w:sz="4" w:space="0" w:color="auto"/>
            </w:tcBorders>
            <w:shd w:val="clear" w:color="auto" w:fill="auto"/>
            <w:noWrap/>
            <w:vAlign w:val="bottom"/>
            <w:hideMark/>
          </w:tcPr>
          <w:p w14:paraId="58535EF8" w14:textId="77777777" w:rsidR="008B7D7D" w:rsidRPr="00847C50" w:rsidRDefault="008B7D7D" w:rsidP="008B7D7D">
            <w:pPr>
              <w:spacing w:after="0" w:line="240" w:lineRule="auto"/>
              <w:rPr>
                <w:rFonts w:cs="Arial"/>
                <w:color w:val="000000"/>
                <w:szCs w:val="20"/>
              </w:rPr>
            </w:pPr>
            <w:r w:rsidRPr="00847C50">
              <w:rPr>
                <w:rFonts w:cs="Arial"/>
                <w:color w:val="000000"/>
                <w:szCs w:val="20"/>
              </w:rPr>
              <w:t>Telecommunications</w:t>
            </w:r>
          </w:p>
        </w:tc>
        <w:tc>
          <w:tcPr>
            <w:tcW w:w="1560" w:type="dxa"/>
            <w:tcBorders>
              <w:top w:val="nil"/>
              <w:left w:val="nil"/>
              <w:bottom w:val="single" w:sz="4" w:space="0" w:color="auto"/>
              <w:right w:val="single" w:sz="4" w:space="0" w:color="auto"/>
            </w:tcBorders>
            <w:shd w:val="clear" w:color="auto" w:fill="auto"/>
            <w:noWrap/>
            <w:vAlign w:val="bottom"/>
            <w:hideMark/>
          </w:tcPr>
          <w:p w14:paraId="116F4669" w14:textId="57CA7C80" w:rsidR="008B7D7D" w:rsidRPr="00847C50" w:rsidRDefault="002C2F71" w:rsidP="008B7D7D">
            <w:pPr>
              <w:spacing w:after="0" w:line="240" w:lineRule="auto"/>
              <w:jc w:val="right"/>
              <w:rPr>
                <w:rFonts w:cs="Arial"/>
                <w:color w:val="000000"/>
                <w:szCs w:val="20"/>
              </w:rPr>
            </w:pPr>
            <w:r w:rsidRPr="00847C50">
              <w:t>1</w:t>
            </w:r>
            <w:r w:rsidR="00CE43DE" w:rsidRPr="00847C50">
              <w:t>73</w:t>
            </w:r>
            <w:r w:rsidRPr="00847C50">
              <w:t>,</w:t>
            </w:r>
            <w:r w:rsidR="00CE43DE" w:rsidRPr="00847C50">
              <w:t>87</w:t>
            </w:r>
            <w:r w:rsidRPr="00847C50">
              <w:t>5</w:t>
            </w:r>
          </w:p>
        </w:tc>
        <w:tc>
          <w:tcPr>
            <w:tcW w:w="1701" w:type="dxa"/>
            <w:tcBorders>
              <w:top w:val="nil"/>
              <w:left w:val="nil"/>
              <w:bottom w:val="single" w:sz="4" w:space="0" w:color="auto"/>
              <w:right w:val="single" w:sz="4" w:space="0" w:color="auto"/>
            </w:tcBorders>
            <w:shd w:val="clear" w:color="auto" w:fill="auto"/>
            <w:noWrap/>
            <w:vAlign w:val="bottom"/>
            <w:hideMark/>
          </w:tcPr>
          <w:p w14:paraId="74ECD659" w14:textId="27EF8E35" w:rsidR="008B7D7D" w:rsidRPr="00847C50" w:rsidRDefault="002C2F71" w:rsidP="00CC7BCC">
            <w:pPr>
              <w:spacing w:after="0" w:line="240" w:lineRule="auto"/>
              <w:jc w:val="right"/>
              <w:rPr>
                <w:rFonts w:cs="Arial"/>
                <w:color w:val="000000"/>
                <w:szCs w:val="20"/>
              </w:rPr>
            </w:pPr>
            <w:r w:rsidRPr="00847C50">
              <w:t>$</w:t>
            </w:r>
            <w:r w:rsidR="00CE43DE" w:rsidRPr="00847C50">
              <w:t>247</w:t>
            </w:r>
            <w:r w:rsidRPr="00847C50">
              <w:t>,</w:t>
            </w:r>
            <w:r w:rsidR="00CE43DE" w:rsidRPr="00847C50">
              <w:t>970</w:t>
            </w:r>
            <w:r w:rsidRPr="00847C50">
              <w:t xml:space="preserve"> </w:t>
            </w:r>
          </w:p>
        </w:tc>
        <w:tc>
          <w:tcPr>
            <w:tcW w:w="1559" w:type="dxa"/>
            <w:tcBorders>
              <w:top w:val="nil"/>
              <w:left w:val="nil"/>
              <w:bottom w:val="single" w:sz="4" w:space="0" w:color="auto"/>
              <w:right w:val="nil"/>
            </w:tcBorders>
            <w:shd w:val="clear" w:color="auto" w:fill="auto"/>
            <w:noWrap/>
            <w:vAlign w:val="bottom"/>
            <w:hideMark/>
          </w:tcPr>
          <w:p w14:paraId="3CE81AFB" w14:textId="2F92F411" w:rsidR="008B7D7D" w:rsidRPr="00847C50" w:rsidRDefault="002C2F71" w:rsidP="008B7D7D">
            <w:pPr>
              <w:spacing w:after="0" w:line="240" w:lineRule="auto"/>
              <w:jc w:val="right"/>
              <w:rPr>
                <w:rFonts w:cs="Arial"/>
                <w:color w:val="000000"/>
                <w:szCs w:val="20"/>
              </w:rPr>
            </w:pPr>
            <w:r w:rsidRPr="00847C50">
              <w:t xml:space="preserve"> $</w:t>
            </w:r>
            <w:r w:rsidR="00CE43DE" w:rsidRPr="00847C50">
              <w:t>7</w:t>
            </w:r>
            <w:r w:rsidRPr="00847C50">
              <w:t>4,09</w:t>
            </w:r>
            <w:r w:rsidR="00CE43DE" w:rsidRPr="00847C50">
              <w:t>5</w:t>
            </w:r>
            <w:r w:rsidRPr="00847C50">
              <w:t xml:space="preserve"> </w:t>
            </w:r>
          </w:p>
        </w:tc>
        <w:tc>
          <w:tcPr>
            <w:tcW w:w="850" w:type="dxa"/>
            <w:tcBorders>
              <w:top w:val="nil"/>
              <w:left w:val="single" w:sz="4" w:space="0" w:color="auto"/>
              <w:bottom w:val="single" w:sz="4" w:space="0" w:color="auto"/>
              <w:right w:val="single" w:sz="8" w:space="0" w:color="auto"/>
            </w:tcBorders>
            <w:shd w:val="clear" w:color="auto" w:fill="auto"/>
            <w:noWrap/>
            <w:vAlign w:val="bottom"/>
            <w:hideMark/>
          </w:tcPr>
          <w:p w14:paraId="2F5FD265" w14:textId="33A9F76F" w:rsidR="008B7D7D" w:rsidRPr="00847C50" w:rsidRDefault="00CE43DE" w:rsidP="008B7D7D">
            <w:pPr>
              <w:spacing w:after="0" w:line="240" w:lineRule="auto"/>
              <w:jc w:val="right"/>
              <w:rPr>
                <w:rFonts w:cs="Arial"/>
                <w:color w:val="000000"/>
                <w:szCs w:val="20"/>
              </w:rPr>
            </w:pPr>
            <w:r w:rsidRPr="00847C50">
              <w:rPr>
                <w:rFonts w:cs="Arial"/>
                <w:color w:val="000000"/>
                <w:szCs w:val="20"/>
              </w:rPr>
              <w:t>43</w:t>
            </w:r>
            <w:r w:rsidR="008B7D7D" w:rsidRPr="00847C50">
              <w:rPr>
                <w:rFonts w:cs="Arial"/>
                <w:color w:val="000000"/>
                <w:szCs w:val="20"/>
              </w:rPr>
              <w:t>%</w:t>
            </w:r>
          </w:p>
        </w:tc>
      </w:tr>
      <w:tr w:rsidR="00DB196C" w:rsidRPr="00847C50" w14:paraId="4239261F" w14:textId="77777777" w:rsidTr="00640224">
        <w:trPr>
          <w:trHeight w:val="483"/>
        </w:trPr>
        <w:tc>
          <w:tcPr>
            <w:tcW w:w="2258" w:type="dxa"/>
            <w:tcBorders>
              <w:top w:val="nil"/>
              <w:left w:val="single" w:sz="8" w:space="0" w:color="auto"/>
              <w:bottom w:val="single" w:sz="4" w:space="0" w:color="auto"/>
              <w:right w:val="single" w:sz="4" w:space="0" w:color="auto"/>
            </w:tcBorders>
            <w:shd w:val="clear" w:color="auto" w:fill="auto"/>
            <w:noWrap/>
            <w:vAlign w:val="bottom"/>
            <w:hideMark/>
          </w:tcPr>
          <w:p w14:paraId="3995059B" w14:textId="77777777" w:rsidR="008B7D7D" w:rsidRPr="00847C50" w:rsidRDefault="008B7D7D" w:rsidP="008B7D7D">
            <w:pPr>
              <w:spacing w:after="0" w:line="240" w:lineRule="auto"/>
              <w:rPr>
                <w:rFonts w:cs="Arial"/>
                <w:color w:val="000000"/>
                <w:szCs w:val="20"/>
              </w:rPr>
            </w:pPr>
            <w:r w:rsidRPr="00847C50">
              <w:rPr>
                <w:rFonts w:cs="Arial"/>
                <w:color w:val="000000"/>
                <w:szCs w:val="20"/>
              </w:rPr>
              <w:t xml:space="preserve">Broadcasting </w:t>
            </w:r>
          </w:p>
        </w:tc>
        <w:tc>
          <w:tcPr>
            <w:tcW w:w="1560" w:type="dxa"/>
            <w:tcBorders>
              <w:top w:val="nil"/>
              <w:left w:val="nil"/>
              <w:bottom w:val="single" w:sz="4" w:space="0" w:color="auto"/>
              <w:right w:val="single" w:sz="4" w:space="0" w:color="auto"/>
            </w:tcBorders>
            <w:shd w:val="clear" w:color="auto" w:fill="auto"/>
            <w:noWrap/>
            <w:vAlign w:val="bottom"/>
            <w:hideMark/>
          </w:tcPr>
          <w:p w14:paraId="2504DB7C" w14:textId="2880C922" w:rsidR="008B7D7D" w:rsidRPr="00847C50" w:rsidRDefault="002C2F71" w:rsidP="008B7D7D">
            <w:pPr>
              <w:spacing w:after="0" w:line="240" w:lineRule="auto"/>
              <w:jc w:val="right"/>
              <w:rPr>
                <w:rFonts w:cs="Arial"/>
                <w:color w:val="000000"/>
                <w:szCs w:val="20"/>
              </w:rPr>
            </w:pPr>
            <w:r w:rsidRPr="00847C50">
              <w:t>4</w:t>
            </w:r>
            <w:r w:rsidR="00CE43DE" w:rsidRPr="00847C50">
              <w:t>5</w:t>
            </w:r>
            <w:r w:rsidRPr="00847C50">
              <w:t>,</w:t>
            </w:r>
            <w:r w:rsidR="00CE43DE" w:rsidRPr="00847C50">
              <w:t>998</w:t>
            </w:r>
          </w:p>
        </w:tc>
        <w:tc>
          <w:tcPr>
            <w:tcW w:w="1701" w:type="dxa"/>
            <w:tcBorders>
              <w:top w:val="nil"/>
              <w:left w:val="nil"/>
              <w:bottom w:val="single" w:sz="4" w:space="0" w:color="auto"/>
              <w:right w:val="single" w:sz="4" w:space="0" w:color="auto"/>
            </w:tcBorders>
            <w:shd w:val="clear" w:color="auto" w:fill="auto"/>
            <w:noWrap/>
            <w:vAlign w:val="bottom"/>
            <w:hideMark/>
          </w:tcPr>
          <w:p w14:paraId="4664E529" w14:textId="6EDD7473" w:rsidR="008B7D7D" w:rsidRPr="00847C50" w:rsidRDefault="002C2F71" w:rsidP="00CC7BCC">
            <w:pPr>
              <w:spacing w:after="0" w:line="240" w:lineRule="auto"/>
              <w:jc w:val="right"/>
              <w:rPr>
                <w:rFonts w:cs="Arial"/>
                <w:color w:val="000000"/>
                <w:szCs w:val="20"/>
              </w:rPr>
            </w:pPr>
            <w:r w:rsidRPr="00847C50">
              <w:t>$</w:t>
            </w:r>
            <w:r w:rsidR="00CE43DE" w:rsidRPr="00847C50">
              <w:t>22</w:t>
            </w:r>
            <w:r w:rsidRPr="00847C50">
              <w:t>,</w:t>
            </w:r>
            <w:r w:rsidR="00CE43DE" w:rsidRPr="00847C50">
              <w:t>01</w:t>
            </w:r>
            <w:r w:rsidRPr="00847C50">
              <w:t xml:space="preserve">8 </w:t>
            </w:r>
          </w:p>
        </w:tc>
        <w:tc>
          <w:tcPr>
            <w:tcW w:w="1559" w:type="dxa"/>
            <w:tcBorders>
              <w:top w:val="nil"/>
              <w:left w:val="nil"/>
              <w:bottom w:val="single" w:sz="4" w:space="0" w:color="auto"/>
              <w:right w:val="nil"/>
            </w:tcBorders>
            <w:shd w:val="clear" w:color="auto" w:fill="auto"/>
            <w:noWrap/>
            <w:vAlign w:val="bottom"/>
            <w:hideMark/>
          </w:tcPr>
          <w:p w14:paraId="27B829D1" w14:textId="078DFC48" w:rsidR="008B7D7D" w:rsidRPr="00847C50" w:rsidRDefault="002C2F71" w:rsidP="008B7D7D">
            <w:pPr>
              <w:spacing w:after="0" w:line="240" w:lineRule="auto"/>
              <w:jc w:val="right"/>
              <w:rPr>
                <w:rFonts w:cs="Arial"/>
                <w:color w:val="FF0000"/>
                <w:szCs w:val="20"/>
              </w:rPr>
            </w:pPr>
            <w:r w:rsidRPr="00847C50">
              <w:rPr>
                <w:color w:val="FF0000"/>
              </w:rPr>
              <w:t>($2</w:t>
            </w:r>
            <w:r w:rsidR="00CE43DE" w:rsidRPr="00847C50">
              <w:rPr>
                <w:color w:val="FF0000"/>
              </w:rPr>
              <w:t>3</w:t>
            </w:r>
            <w:r w:rsidRPr="00847C50">
              <w:rPr>
                <w:color w:val="FF0000"/>
              </w:rPr>
              <w:t>,</w:t>
            </w:r>
            <w:r w:rsidR="00CE43DE" w:rsidRPr="00847C50">
              <w:rPr>
                <w:color w:val="FF0000"/>
              </w:rPr>
              <w:t>9</w:t>
            </w:r>
            <w:r w:rsidRPr="00847C50">
              <w:rPr>
                <w:color w:val="FF0000"/>
              </w:rPr>
              <w:t>8</w:t>
            </w:r>
            <w:r w:rsidR="00CE43DE" w:rsidRPr="00847C50">
              <w:rPr>
                <w:color w:val="FF0000"/>
              </w:rPr>
              <w:t>0</w:t>
            </w:r>
            <w:r w:rsidRPr="00847C50">
              <w:rPr>
                <w:color w:val="FF0000"/>
              </w:rPr>
              <w:t>)</w:t>
            </w:r>
          </w:p>
        </w:tc>
        <w:tc>
          <w:tcPr>
            <w:tcW w:w="850" w:type="dxa"/>
            <w:tcBorders>
              <w:top w:val="nil"/>
              <w:left w:val="single" w:sz="4" w:space="0" w:color="auto"/>
              <w:bottom w:val="single" w:sz="4" w:space="0" w:color="auto"/>
              <w:right w:val="single" w:sz="8" w:space="0" w:color="auto"/>
            </w:tcBorders>
            <w:shd w:val="clear" w:color="auto" w:fill="auto"/>
            <w:noWrap/>
            <w:vAlign w:val="bottom"/>
            <w:hideMark/>
          </w:tcPr>
          <w:p w14:paraId="5F28FB2F" w14:textId="77777777" w:rsidR="008B7D7D" w:rsidRPr="00847C50" w:rsidRDefault="008B7D7D" w:rsidP="008B7D7D">
            <w:pPr>
              <w:spacing w:after="0" w:line="240" w:lineRule="auto"/>
              <w:jc w:val="right"/>
              <w:rPr>
                <w:rFonts w:cs="Arial"/>
                <w:color w:val="000000"/>
                <w:szCs w:val="20"/>
              </w:rPr>
            </w:pPr>
            <w:r w:rsidRPr="00847C50">
              <w:rPr>
                <w:rFonts w:cs="Arial"/>
                <w:color w:val="FF0000"/>
                <w:szCs w:val="20"/>
              </w:rPr>
              <w:t>(52%)</w:t>
            </w:r>
          </w:p>
        </w:tc>
      </w:tr>
      <w:tr w:rsidR="00DB196C" w:rsidRPr="00847C50" w14:paraId="28D87FA2" w14:textId="77777777" w:rsidTr="00640224">
        <w:trPr>
          <w:trHeight w:val="375"/>
        </w:trPr>
        <w:tc>
          <w:tcPr>
            <w:tcW w:w="2258" w:type="dxa"/>
            <w:tcBorders>
              <w:top w:val="nil"/>
              <w:left w:val="single" w:sz="8" w:space="0" w:color="auto"/>
              <w:bottom w:val="single" w:sz="8" w:space="0" w:color="auto"/>
              <w:right w:val="single" w:sz="4" w:space="0" w:color="auto"/>
            </w:tcBorders>
            <w:shd w:val="clear" w:color="auto" w:fill="auto"/>
            <w:noWrap/>
            <w:vAlign w:val="bottom"/>
            <w:hideMark/>
          </w:tcPr>
          <w:p w14:paraId="25784A41" w14:textId="24889316" w:rsidR="008B7D7D" w:rsidRPr="00847C50" w:rsidRDefault="008B7D7D" w:rsidP="008B7D7D">
            <w:pPr>
              <w:spacing w:after="0" w:line="240" w:lineRule="auto"/>
              <w:rPr>
                <w:rFonts w:cs="Arial"/>
                <w:b/>
                <w:color w:val="000000"/>
                <w:szCs w:val="20"/>
              </w:rPr>
            </w:pPr>
            <w:r w:rsidRPr="00847C50">
              <w:rPr>
                <w:rFonts w:cs="Arial"/>
                <w:b/>
                <w:color w:val="000000"/>
                <w:szCs w:val="20"/>
              </w:rPr>
              <w:t> Total</w:t>
            </w:r>
          </w:p>
        </w:tc>
        <w:tc>
          <w:tcPr>
            <w:tcW w:w="1560" w:type="dxa"/>
            <w:tcBorders>
              <w:top w:val="nil"/>
              <w:left w:val="nil"/>
              <w:bottom w:val="single" w:sz="8" w:space="0" w:color="auto"/>
              <w:right w:val="single" w:sz="4" w:space="0" w:color="auto"/>
            </w:tcBorders>
            <w:shd w:val="clear" w:color="auto" w:fill="auto"/>
            <w:noWrap/>
            <w:vAlign w:val="bottom"/>
            <w:hideMark/>
          </w:tcPr>
          <w:p w14:paraId="12C57509" w14:textId="33668D2C" w:rsidR="008B7D7D" w:rsidRPr="00847C50" w:rsidRDefault="002C2F71" w:rsidP="008B7D7D">
            <w:pPr>
              <w:spacing w:after="0" w:line="240" w:lineRule="auto"/>
              <w:jc w:val="right"/>
              <w:rPr>
                <w:rFonts w:cs="Arial"/>
                <w:b/>
                <w:color w:val="000000"/>
                <w:szCs w:val="20"/>
              </w:rPr>
            </w:pPr>
            <w:r w:rsidRPr="00847C50">
              <w:rPr>
                <w:b/>
                <w:bCs/>
              </w:rPr>
              <w:t>3,</w:t>
            </w:r>
            <w:r w:rsidR="00CE43DE" w:rsidRPr="00847C50">
              <w:rPr>
                <w:b/>
                <w:bCs/>
              </w:rPr>
              <w:t>077,</w:t>
            </w:r>
            <w:r w:rsidRPr="00847C50">
              <w:rPr>
                <w:b/>
                <w:bCs/>
              </w:rPr>
              <w:t>1</w:t>
            </w:r>
            <w:r w:rsidR="00CE43DE" w:rsidRPr="00847C50">
              <w:rPr>
                <w:b/>
                <w:bCs/>
              </w:rPr>
              <w:t>33</w:t>
            </w:r>
          </w:p>
        </w:tc>
        <w:tc>
          <w:tcPr>
            <w:tcW w:w="1701" w:type="dxa"/>
            <w:tcBorders>
              <w:top w:val="nil"/>
              <w:left w:val="nil"/>
              <w:bottom w:val="single" w:sz="8" w:space="0" w:color="auto"/>
              <w:right w:val="single" w:sz="4" w:space="0" w:color="auto"/>
            </w:tcBorders>
            <w:shd w:val="clear" w:color="auto" w:fill="auto"/>
            <w:noWrap/>
            <w:vAlign w:val="bottom"/>
            <w:hideMark/>
          </w:tcPr>
          <w:p w14:paraId="3C279071" w14:textId="188EF31A" w:rsidR="008B7D7D" w:rsidRPr="00847C50" w:rsidRDefault="002C2F71" w:rsidP="008B7D7D">
            <w:pPr>
              <w:spacing w:after="0" w:line="240" w:lineRule="auto"/>
              <w:jc w:val="right"/>
              <w:rPr>
                <w:rFonts w:cs="Arial"/>
                <w:b/>
                <w:color w:val="000000"/>
                <w:szCs w:val="20"/>
              </w:rPr>
            </w:pPr>
            <w:r w:rsidRPr="00847C50">
              <w:rPr>
                <w:b/>
                <w:bCs/>
              </w:rPr>
              <w:t xml:space="preserve"> $1,</w:t>
            </w:r>
            <w:r w:rsidR="00CE43DE" w:rsidRPr="00847C50">
              <w:rPr>
                <w:b/>
                <w:bCs/>
              </w:rPr>
              <w:t>9</w:t>
            </w:r>
            <w:r w:rsidRPr="00847C50">
              <w:rPr>
                <w:b/>
                <w:bCs/>
              </w:rPr>
              <w:t>8</w:t>
            </w:r>
            <w:r w:rsidR="00CE43DE" w:rsidRPr="00847C50">
              <w:rPr>
                <w:b/>
                <w:bCs/>
              </w:rPr>
              <w:t>2</w:t>
            </w:r>
            <w:r w:rsidRPr="00847C50">
              <w:rPr>
                <w:b/>
                <w:bCs/>
              </w:rPr>
              <w:t>,</w:t>
            </w:r>
            <w:r w:rsidR="00CE43DE" w:rsidRPr="00847C50">
              <w:rPr>
                <w:b/>
                <w:bCs/>
              </w:rPr>
              <w:t>291</w:t>
            </w:r>
            <w:r w:rsidRPr="00847C50">
              <w:rPr>
                <w:b/>
                <w:bCs/>
              </w:rPr>
              <w:t xml:space="preserve"> </w:t>
            </w:r>
          </w:p>
        </w:tc>
        <w:tc>
          <w:tcPr>
            <w:tcW w:w="1559" w:type="dxa"/>
            <w:tcBorders>
              <w:top w:val="nil"/>
              <w:left w:val="nil"/>
              <w:bottom w:val="single" w:sz="8" w:space="0" w:color="auto"/>
              <w:right w:val="nil"/>
            </w:tcBorders>
            <w:shd w:val="clear" w:color="auto" w:fill="auto"/>
            <w:noWrap/>
            <w:vAlign w:val="bottom"/>
            <w:hideMark/>
          </w:tcPr>
          <w:p w14:paraId="54DD2567" w14:textId="0FBECCF8" w:rsidR="008B7D7D" w:rsidRPr="00847C50" w:rsidRDefault="002C2F71" w:rsidP="008B7D7D">
            <w:pPr>
              <w:spacing w:after="0" w:line="240" w:lineRule="auto"/>
              <w:jc w:val="right"/>
              <w:rPr>
                <w:rFonts w:cs="Arial"/>
                <w:b/>
                <w:color w:val="FF0000"/>
                <w:szCs w:val="20"/>
              </w:rPr>
            </w:pPr>
            <w:r w:rsidRPr="00847C50">
              <w:rPr>
                <w:b/>
                <w:bCs/>
                <w:color w:val="FF0000"/>
              </w:rPr>
              <w:t>($1,</w:t>
            </w:r>
            <w:r w:rsidR="00CE43DE" w:rsidRPr="00847C50">
              <w:rPr>
                <w:b/>
                <w:bCs/>
                <w:color w:val="FF0000"/>
              </w:rPr>
              <w:t>09</w:t>
            </w:r>
            <w:r w:rsidRPr="00847C50">
              <w:rPr>
                <w:b/>
                <w:bCs/>
                <w:color w:val="FF0000"/>
              </w:rPr>
              <w:t>4,</w:t>
            </w:r>
            <w:r w:rsidR="00CE43DE" w:rsidRPr="00847C50">
              <w:rPr>
                <w:b/>
                <w:bCs/>
                <w:color w:val="FF0000"/>
              </w:rPr>
              <w:t>842</w:t>
            </w:r>
            <w:r w:rsidRPr="00847C50">
              <w:rPr>
                <w:b/>
                <w:bCs/>
                <w:color w:val="FF0000"/>
              </w:rPr>
              <w:t>)</w:t>
            </w:r>
          </w:p>
        </w:tc>
        <w:tc>
          <w:tcPr>
            <w:tcW w:w="850" w:type="dxa"/>
            <w:tcBorders>
              <w:top w:val="nil"/>
              <w:left w:val="single" w:sz="4" w:space="0" w:color="auto"/>
              <w:bottom w:val="single" w:sz="8" w:space="0" w:color="auto"/>
              <w:right w:val="single" w:sz="8" w:space="0" w:color="auto"/>
            </w:tcBorders>
            <w:shd w:val="clear" w:color="auto" w:fill="auto"/>
            <w:noWrap/>
            <w:vAlign w:val="bottom"/>
            <w:hideMark/>
          </w:tcPr>
          <w:p w14:paraId="42F0BEE7" w14:textId="25CA0569" w:rsidR="008B7D7D" w:rsidRPr="00847C50" w:rsidRDefault="008B7D7D" w:rsidP="008B7D7D">
            <w:pPr>
              <w:spacing w:after="0" w:line="240" w:lineRule="auto"/>
              <w:jc w:val="right"/>
              <w:rPr>
                <w:rFonts w:cs="Arial"/>
                <w:b/>
                <w:color w:val="000000"/>
                <w:szCs w:val="20"/>
              </w:rPr>
            </w:pPr>
            <w:r w:rsidRPr="00847C50">
              <w:rPr>
                <w:rFonts w:cs="Arial"/>
                <w:b/>
                <w:color w:val="FF0000"/>
                <w:szCs w:val="20"/>
              </w:rPr>
              <w:t>(</w:t>
            </w:r>
            <w:r w:rsidR="00CE43DE" w:rsidRPr="00847C50">
              <w:rPr>
                <w:rFonts w:cs="Arial"/>
                <w:b/>
                <w:bCs/>
                <w:color w:val="FF0000"/>
                <w:szCs w:val="20"/>
              </w:rPr>
              <w:t>36</w:t>
            </w:r>
            <w:r w:rsidRPr="00847C50">
              <w:rPr>
                <w:rFonts w:cs="Arial"/>
                <w:b/>
                <w:color w:val="FF0000"/>
                <w:szCs w:val="20"/>
              </w:rPr>
              <w:t>%)</w:t>
            </w:r>
          </w:p>
        </w:tc>
      </w:tr>
    </w:tbl>
    <w:p w14:paraId="0190704B" w14:textId="77777777" w:rsidR="008B7D7D" w:rsidRPr="00847C50" w:rsidRDefault="008B7D7D" w:rsidP="00DB196C">
      <w:pPr>
        <w:spacing w:after="0"/>
        <w:rPr>
          <w:rFonts w:cs="Arial"/>
          <w:szCs w:val="20"/>
        </w:rPr>
      </w:pPr>
    </w:p>
    <w:p w14:paraId="07350036" w14:textId="2397B946" w:rsidR="008B7D7D" w:rsidRDefault="00C5481E" w:rsidP="009C39B3">
      <w:pPr>
        <w:rPr>
          <w:rFonts w:cs="Arial"/>
          <w:szCs w:val="20"/>
        </w:rPr>
      </w:pPr>
      <w:bookmarkStart w:id="44" w:name="_Hlk100052881"/>
      <w:r w:rsidRPr="00847C50">
        <w:rPr>
          <w:rFonts w:cs="Arial"/>
          <w:szCs w:val="20"/>
        </w:rPr>
        <w:t>The majority of the savings are expected from processing applications associated with radiocommunications frequency assignment certificates electronically and considering</w:t>
      </w:r>
      <w:r w:rsidRPr="00C5481E">
        <w:rPr>
          <w:rFonts w:cs="Arial"/>
          <w:szCs w:val="20"/>
        </w:rPr>
        <w:t xml:space="preserve"> applications associated with varying conditions of assigned licences. </w:t>
      </w:r>
    </w:p>
    <w:p w14:paraId="0F8D50C5" w14:textId="492B7B49" w:rsidR="00D147A4" w:rsidRPr="00F369AC" w:rsidRDefault="0053555A" w:rsidP="00640224">
      <w:pPr>
        <w:pStyle w:val="Heading2"/>
      </w:pPr>
      <w:bookmarkStart w:id="45" w:name="_Hlk99729917"/>
      <w:bookmarkStart w:id="46" w:name="_Toc107236637"/>
      <w:bookmarkEnd w:id="43"/>
      <w:bookmarkEnd w:id="44"/>
      <w:r w:rsidRPr="00CC7BCC">
        <w:lastRenderedPageBreak/>
        <w:t>Radiocommunications related fees</w:t>
      </w:r>
      <w:bookmarkEnd w:id="45"/>
      <w:bookmarkEnd w:id="46"/>
      <w:r w:rsidR="00D147A4" w:rsidRPr="00F369AC" w:rsidDel="00B377E0">
        <w:t xml:space="preserve"> </w:t>
      </w:r>
    </w:p>
    <w:p w14:paraId="0B774B3E" w14:textId="11795759" w:rsidR="00C87556" w:rsidRPr="00D34C8C" w:rsidRDefault="00621EAC" w:rsidP="00640224">
      <w:pPr>
        <w:keepNext/>
        <w:keepLines/>
        <w:spacing w:line="240" w:lineRule="auto"/>
        <w:rPr>
          <w:rFonts w:cs="Arial"/>
          <w:b/>
          <w:bCs/>
          <w:szCs w:val="26"/>
        </w:rPr>
      </w:pPr>
      <w:bookmarkStart w:id="47" w:name="_Toc107236638"/>
      <w:r w:rsidRPr="00B60AD2">
        <w:rPr>
          <w:rStyle w:val="Heading3Char"/>
        </w:rPr>
        <w:t>3.3.</w:t>
      </w:r>
      <w:r w:rsidR="00D3280E">
        <w:rPr>
          <w:rStyle w:val="Heading3Char"/>
        </w:rPr>
        <w:t>1</w:t>
      </w:r>
      <w:r w:rsidRPr="00B60AD2">
        <w:rPr>
          <w:rStyle w:val="Heading3Char"/>
        </w:rPr>
        <w:t xml:space="preserve"> </w:t>
      </w:r>
      <w:r w:rsidR="00EB49C5" w:rsidRPr="00B60AD2">
        <w:rPr>
          <w:rStyle w:val="Heading3Char"/>
        </w:rPr>
        <w:tab/>
      </w:r>
      <w:r w:rsidR="00C87556" w:rsidRPr="00DC5E9A">
        <w:rPr>
          <w:rStyle w:val="Heading3Char"/>
        </w:rPr>
        <w:t>Documents</w:t>
      </w:r>
      <w:bookmarkEnd w:id="47"/>
      <w:r w:rsidR="00B60AD2" w:rsidRPr="00DC5E9A">
        <w:t xml:space="preserve"> </w:t>
      </w:r>
      <w:r w:rsidR="00B60AD2" w:rsidRPr="004A47D2">
        <w:t xml:space="preserve">(see </w:t>
      </w:r>
      <w:r w:rsidR="002D3642" w:rsidRPr="004A47D2">
        <w:t xml:space="preserve">item 7.1.1 of </w:t>
      </w:r>
      <w:r w:rsidR="001061BC" w:rsidRPr="00CC7BCC">
        <w:t xml:space="preserve">Part 7 of </w:t>
      </w:r>
      <w:r w:rsidR="002D3642" w:rsidRPr="00CC7BCC">
        <w:t xml:space="preserve">Schedule 1 </w:t>
      </w:r>
      <w:bookmarkStart w:id="48" w:name="_Hlk106118747"/>
      <w:r w:rsidR="002D3642" w:rsidRPr="00CC7BCC">
        <w:t xml:space="preserve">to the </w:t>
      </w:r>
      <w:bookmarkEnd w:id="48"/>
      <w:proofErr w:type="spellStart"/>
      <w:r w:rsidR="00CC7BCC">
        <w:t>Radcom</w:t>
      </w:r>
      <w:proofErr w:type="spellEnd"/>
      <w:r w:rsidR="00CC7BCC">
        <w:t xml:space="preserve"> Determination</w:t>
      </w:r>
      <w:r w:rsidR="002D3642" w:rsidRPr="00CC7BCC">
        <w:t xml:space="preserve"> and </w:t>
      </w:r>
      <w:r w:rsidR="00B60AD2" w:rsidRPr="00CC7BCC">
        <w:t xml:space="preserve">Attachment A, </w:t>
      </w:r>
      <w:r w:rsidR="00780C76" w:rsidRPr="00F369AC">
        <w:t xml:space="preserve">Ref </w:t>
      </w:r>
      <w:r w:rsidR="00B60AD2" w:rsidRPr="00F369AC">
        <w:t>78</w:t>
      </w:r>
      <w:r w:rsidR="004A47D2">
        <w:t xml:space="preserve"> to </w:t>
      </w:r>
      <w:r w:rsidR="00B60AD2" w:rsidRPr="004A47D2">
        <w:t>81)</w:t>
      </w:r>
    </w:p>
    <w:p w14:paraId="37F08B4E" w14:textId="7718AF72" w:rsidR="00120A4C" w:rsidRPr="00DB196C" w:rsidRDefault="002B192D" w:rsidP="00640224">
      <w:pPr>
        <w:keepNext/>
        <w:keepLines/>
        <w:spacing w:before="80"/>
        <w:rPr>
          <w:rStyle w:val="Heading3Char"/>
          <w:b w:val="0"/>
          <w:bCs w:val="0"/>
          <w:szCs w:val="24"/>
        </w:rPr>
      </w:pPr>
      <w:r>
        <w:rPr>
          <w:rFonts w:cs="Arial"/>
        </w:rPr>
        <w:t xml:space="preserve">Existing charges for the issue of permits and permissions under sections 167 and 174 of the Radiocommunications Act </w:t>
      </w:r>
      <w:r w:rsidR="00A01218">
        <w:rPr>
          <w:rFonts w:cs="Arial"/>
        </w:rPr>
        <w:t xml:space="preserve">are proposed to be </w:t>
      </w:r>
      <w:r>
        <w:rPr>
          <w:rFonts w:cs="Arial"/>
        </w:rPr>
        <w:t>removed as a result of amendments to the Radiocommunications Act. Permits are now</w:t>
      </w:r>
      <w:r w:rsidR="00DB6A19">
        <w:rPr>
          <w:rFonts w:cs="Arial"/>
        </w:rPr>
        <w:t xml:space="preserve"> issued under the Radiocommunications</w:t>
      </w:r>
      <w:r>
        <w:rPr>
          <w:rFonts w:cs="Arial"/>
        </w:rPr>
        <w:t xml:space="preserve"> </w:t>
      </w:r>
      <w:r w:rsidR="00435977">
        <w:rPr>
          <w:rFonts w:cs="Arial"/>
        </w:rPr>
        <w:t xml:space="preserve">Equipment (General) Rules 2021 (Equipment Rules) </w:t>
      </w:r>
      <w:r w:rsidR="00D34C8C">
        <w:rPr>
          <w:rFonts w:cs="Arial"/>
        </w:rPr>
        <w:t>(</w:t>
      </w:r>
      <w:r w:rsidR="00435977">
        <w:rPr>
          <w:rFonts w:cs="Arial"/>
        </w:rPr>
        <w:t xml:space="preserve">see section </w:t>
      </w:r>
      <w:r w:rsidR="00D332F0">
        <w:rPr>
          <w:rFonts w:cs="Arial"/>
        </w:rPr>
        <w:t>3.3.10 below)</w:t>
      </w:r>
      <w:r w:rsidR="00997F10" w:rsidRPr="00DC5E9A">
        <w:rPr>
          <w:rFonts w:cs="Arial"/>
        </w:rPr>
        <w:t>.</w:t>
      </w:r>
      <w:r w:rsidR="00676FD0" w:rsidRPr="00DC5E9A">
        <w:rPr>
          <w:rFonts w:cs="Arial"/>
        </w:rPr>
        <w:t xml:space="preserve"> </w:t>
      </w:r>
      <w:r w:rsidR="00150EC6" w:rsidRPr="00DC5E9A">
        <w:rPr>
          <w:rFonts w:cs="Arial"/>
        </w:rPr>
        <w:t>For convenience, t</w:t>
      </w:r>
      <w:r w:rsidR="00E965D0" w:rsidRPr="00DC5E9A">
        <w:rPr>
          <w:rFonts w:cs="Arial"/>
        </w:rPr>
        <w:t xml:space="preserve">he </w:t>
      </w:r>
      <w:r w:rsidR="00A37278">
        <w:rPr>
          <w:rFonts w:cs="Arial"/>
        </w:rPr>
        <w:t>existing</w:t>
      </w:r>
      <w:r w:rsidR="00A37278" w:rsidRPr="00DC5E9A">
        <w:rPr>
          <w:rFonts w:cs="Arial"/>
        </w:rPr>
        <w:t xml:space="preserve"> </w:t>
      </w:r>
      <w:r w:rsidR="00676FD0" w:rsidRPr="00DC5E9A">
        <w:rPr>
          <w:rFonts w:cs="Arial"/>
        </w:rPr>
        <w:t>fees</w:t>
      </w:r>
      <w:r w:rsidR="00E534AE" w:rsidRPr="00DC5E9A">
        <w:rPr>
          <w:rFonts w:cs="Arial"/>
        </w:rPr>
        <w:t xml:space="preserve"> for issuing a duplicate instrument and issuing a copy of a licence</w:t>
      </w:r>
      <w:r w:rsidR="00676FD0" w:rsidRPr="00DC5E9A">
        <w:rPr>
          <w:rFonts w:cs="Arial"/>
        </w:rPr>
        <w:t xml:space="preserve"> </w:t>
      </w:r>
      <w:r w:rsidR="00A01218">
        <w:rPr>
          <w:rFonts w:cs="Arial"/>
        </w:rPr>
        <w:t xml:space="preserve">are proposed to be </w:t>
      </w:r>
      <w:r w:rsidR="00E965D0" w:rsidRPr="00DC5E9A">
        <w:rPr>
          <w:rFonts w:cs="Arial"/>
        </w:rPr>
        <w:t xml:space="preserve">consolidated </w:t>
      </w:r>
      <w:r w:rsidR="000A4F93" w:rsidRPr="00DC5E9A">
        <w:rPr>
          <w:rFonts w:cs="Arial"/>
        </w:rPr>
        <w:t>into one charge</w:t>
      </w:r>
      <w:r w:rsidR="00A37278">
        <w:rPr>
          <w:rFonts w:cs="Arial"/>
        </w:rPr>
        <w:t xml:space="preserve"> (</w:t>
      </w:r>
      <w:r w:rsidR="001061BC">
        <w:rPr>
          <w:rFonts w:cs="Arial"/>
        </w:rPr>
        <w:t xml:space="preserve">see </w:t>
      </w:r>
      <w:r w:rsidR="00A37278">
        <w:rPr>
          <w:rFonts w:cs="Arial"/>
        </w:rPr>
        <w:t xml:space="preserve">item 7.1.1 of </w:t>
      </w:r>
      <w:r w:rsidR="001061BC">
        <w:rPr>
          <w:rFonts w:cs="Arial"/>
        </w:rPr>
        <w:t xml:space="preserve">Part 7 of </w:t>
      </w:r>
      <w:r w:rsidR="00A37278">
        <w:rPr>
          <w:rFonts w:cs="Arial"/>
        </w:rPr>
        <w:t>Schedule 1</w:t>
      </w:r>
      <w:r w:rsidR="001061BC" w:rsidRPr="001061BC">
        <w:t xml:space="preserve"> </w:t>
      </w:r>
      <w:r w:rsidR="001061BC" w:rsidRPr="001061BC">
        <w:rPr>
          <w:rFonts w:cs="Arial"/>
        </w:rPr>
        <w:t xml:space="preserve">to the </w:t>
      </w:r>
      <w:proofErr w:type="spellStart"/>
      <w:r w:rsidR="001061BC" w:rsidRPr="001061BC">
        <w:rPr>
          <w:rFonts w:cs="Arial"/>
        </w:rPr>
        <w:t>Radcom</w:t>
      </w:r>
      <w:proofErr w:type="spellEnd"/>
      <w:r w:rsidR="001061BC" w:rsidRPr="001061BC">
        <w:rPr>
          <w:rFonts w:cs="Arial"/>
        </w:rPr>
        <w:t xml:space="preserve"> </w:t>
      </w:r>
      <w:r w:rsidR="00CC7BCC">
        <w:rPr>
          <w:rFonts w:cs="Arial"/>
        </w:rPr>
        <w:t>D</w:t>
      </w:r>
      <w:r w:rsidR="001061BC" w:rsidRPr="001061BC">
        <w:rPr>
          <w:rFonts w:cs="Arial"/>
        </w:rPr>
        <w:t>etermination</w:t>
      </w:r>
      <w:r w:rsidR="00A37278">
        <w:rPr>
          <w:rFonts w:cs="Arial"/>
        </w:rPr>
        <w:t>)</w:t>
      </w:r>
      <w:r w:rsidR="00B60AD2" w:rsidRPr="00DC5E9A">
        <w:rPr>
          <w:rFonts w:cs="Arial"/>
        </w:rPr>
        <w:t>.</w:t>
      </w:r>
    </w:p>
    <w:p w14:paraId="17EAA2B5" w14:textId="2C30E665" w:rsidR="00C64D8A" w:rsidRPr="001D7FEC" w:rsidRDefault="00621EAC" w:rsidP="00B60AD2">
      <w:bookmarkStart w:id="49" w:name="_Toc107236639"/>
      <w:r w:rsidRPr="001D7FEC">
        <w:rPr>
          <w:rStyle w:val="Heading3Char"/>
        </w:rPr>
        <w:t>3.3.</w:t>
      </w:r>
      <w:r w:rsidR="00120A4C">
        <w:rPr>
          <w:rStyle w:val="Heading3Char"/>
        </w:rPr>
        <w:t>2</w:t>
      </w:r>
      <w:r w:rsidRPr="001D7FEC">
        <w:rPr>
          <w:rStyle w:val="Heading3Char"/>
        </w:rPr>
        <w:t xml:space="preserve"> </w:t>
      </w:r>
      <w:r w:rsidR="00EB49C5" w:rsidRPr="001D7FEC">
        <w:rPr>
          <w:rStyle w:val="Heading3Char"/>
        </w:rPr>
        <w:tab/>
      </w:r>
      <w:r w:rsidR="00C87556" w:rsidRPr="001D7FEC">
        <w:rPr>
          <w:rStyle w:val="Heading3Char"/>
        </w:rPr>
        <w:t>Examinations</w:t>
      </w:r>
      <w:bookmarkEnd w:id="49"/>
      <w:r w:rsidR="00B60AD2" w:rsidRPr="001D7FEC">
        <w:t xml:space="preserve"> (see </w:t>
      </w:r>
      <w:r w:rsidR="00B64360">
        <w:t xml:space="preserve">Part 4 of Schedule 1 to the </w:t>
      </w:r>
      <w:proofErr w:type="spellStart"/>
      <w:r w:rsidR="00B64360">
        <w:t>Radcom</w:t>
      </w:r>
      <w:proofErr w:type="spellEnd"/>
      <w:r w:rsidR="00B64360">
        <w:t xml:space="preserve"> </w:t>
      </w:r>
      <w:r w:rsidR="00CC7BCC">
        <w:t>D</w:t>
      </w:r>
      <w:r w:rsidR="00B64360">
        <w:t xml:space="preserve">etermination and </w:t>
      </w:r>
      <w:r w:rsidR="00B60AD2" w:rsidRPr="001D7FEC">
        <w:t xml:space="preserve">Attachment A, </w:t>
      </w:r>
      <w:r w:rsidR="00672B3D" w:rsidRPr="001D7FEC">
        <w:t xml:space="preserve">Ref </w:t>
      </w:r>
      <w:r w:rsidR="00B60AD2" w:rsidRPr="001D7FEC">
        <w:t>82</w:t>
      </w:r>
      <w:r w:rsidR="004A47D2">
        <w:t xml:space="preserve"> to </w:t>
      </w:r>
      <w:r w:rsidR="00B60AD2" w:rsidRPr="001D7FEC">
        <w:t>9</w:t>
      </w:r>
      <w:r w:rsidR="0067387E">
        <w:t>0</w:t>
      </w:r>
      <w:r w:rsidR="00B60AD2" w:rsidRPr="001D7FEC">
        <w:t>)</w:t>
      </w:r>
    </w:p>
    <w:p w14:paraId="2A4C888D" w14:textId="2FE4CF8F" w:rsidR="001B1445" w:rsidRPr="001D7FEC" w:rsidRDefault="00D147A4" w:rsidP="00640224">
      <w:r w:rsidRPr="001D7FEC">
        <w:t xml:space="preserve">The existing fees associated with proficiency examinations </w:t>
      </w:r>
      <w:r w:rsidR="00B71F4C">
        <w:t xml:space="preserve">are proposed to be </w:t>
      </w:r>
      <w:r w:rsidRPr="001D7FEC">
        <w:t xml:space="preserve">consolidated to </w:t>
      </w:r>
      <w:r w:rsidR="00472B19">
        <w:t>4</w:t>
      </w:r>
      <w:r w:rsidR="00472B19" w:rsidRPr="001D7FEC">
        <w:t xml:space="preserve"> </w:t>
      </w:r>
      <w:r w:rsidR="00B60AD2" w:rsidRPr="001D7FEC">
        <w:t>activities</w:t>
      </w:r>
      <w:r w:rsidR="0030621B">
        <w:t xml:space="preserve"> listed in Part 4 of Schedule 1 to the</w:t>
      </w:r>
      <w:r w:rsidR="007F7D94">
        <w:t xml:space="preserve"> </w:t>
      </w:r>
      <w:r w:rsidR="007F7D94">
        <w:rPr>
          <w:szCs w:val="20"/>
        </w:rPr>
        <w:t>draft</w:t>
      </w:r>
      <w:r w:rsidR="0030621B">
        <w:t xml:space="preserve"> </w:t>
      </w:r>
      <w:proofErr w:type="spellStart"/>
      <w:r w:rsidR="00CC7BCC">
        <w:t>R</w:t>
      </w:r>
      <w:r w:rsidR="0030621B">
        <w:t>adcom</w:t>
      </w:r>
      <w:proofErr w:type="spellEnd"/>
      <w:r w:rsidR="00CC7BCC">
        <w:t xml:space="preserve"> D</w:t>
      </w:r>
      <w:r w:rsidR="0030621B">
        <w:t>etermination</w:t>
      </w:r>
      <w:r w:rsidRPr="001D7FEC">
        <w:t xml:space="preserve">, primarily due to </w:t>
      </w:r>
      <w:r w:rsidR="00B85C9A">
        <w:t xml:space="preserve">some </w:t>
      </w:r>
      <w:r w:rsidRPr="001D7FEC">
        <w:t xml:space="preserve">exam fees being removed as they are no longer conducted by the ACMA and are </w:t>
      </w:r>
      <w:r w:rsidR="00D34C8C">
        <w:t xml:space="preserve">undertaken </w:t>
      </w:r>
      <w:r w:rsidR="00D34C8C" w:rsidRPr="001D7FEC">
        <w:t>by</w:t>
      </w:r>
      <w:r w:rsidRPr="001D7FEC">
        <w:t xml:space="preserve"> the Australian Maritime College (AMC)</w:t>
      </w:r>
      <w:r w:rsidR="00AE274B">
        <w:t xml:space="preserve"> under delegation and deed of agreement with the ACMA</w:t>
      </w:r>
      <w:r w:rsidR="00EB69DE" w:rsidRPr="001D7FEC">
        <w:t>.</w:t>
      </w:r>
    </w:p>
    <w:p w14:paraId="59EFC01F" w14:textId="5B9C6A8F" w:rsidR="003B6594" w:rsidRDefault="00AE274B" w:rsidP="00877D57">
      <w:pPr>
        <w:spacing w:after="80"/>
        <w:rPr>
          <w:rFonts w:cs="Arial"/>
        </w:rPr>
      </w:pPr>
      <w:r>
        <w:rPr>
          <w:rFonts w:cs="Arial"/>
        </w:rPr>
        <w:t xml:space="preserve">To cater for the possibility </w:t>
      </w:r>
      <w:r w:rsidR="00D34C8C">
        <w:rPr>
          <w:rFonts w:cs="Arial"/>
        </w:rPr>
        <w:t xml:space="preserve">that </w:t>
      </w:r>
      <w:r w:rsidR="00472B19">
        <w:rPr>
          <w:rFonts w:cs="Arial"/>
        </w:rPr>
        <w:t xml:space="preserve">we </w:t>
      </w:r>
      <w:r w:rsidR="00C04EA0">
        <w:rPr>
          <w:rFonts w:cs="Arial"/>
        </w:rPr>
        <w:t>may be</w:t>
      </w:r>
      <w:r w:rsidR="00C04EA0" w:rsidRPr="001D7FEC">
        <w:rPr>
          <w:rFonts w:cs="Arial"/>
        </w:rPr>
        <w:t xml:space="preserve"> </w:t>
      </w:r>
      <w:r>
        <w:rPr>
          <w:rFonts w:cs="Arial"/>
        </w:rPr>
        <w:t>required</w:t>
      </w:r>
      <w:r w:rsidR="001B1445" w:rsidRPr="001D7FEC">
        <w:rPr>
          <w:rFonts w:cs="Arial"/>
        </w:rPr>
        <w:t xml:space="preserve"> </w:t>
      </w:r>
      <w:r w:rsidR="00BE46C0" w:rsidRPr="001D7FEC">
        <w:rPr>
          <w:rFonts w:cs="Arial"/>
        </w:rPr>
        <w:t>to</w:t>
      </w:r>
      <w:r w:rsidR="001B1445" w:rsidRPr="001D7FEC">
        <w:rPr>
          <w:rFonts w:cs="Arial"/>
        </w:rPr>
        <w:t xml:space="preserve"> </w:t>
      </w:r>
      <w:r w:rsidR="00B9213D" w:rsidRPr="001D7FEC">
        <w:rPr>
          <w:rFonts w:cs="Arial"/>
        </w:rPr>
        <w:t xml:space="preserve">provide </w:t>
      </w:r>
      <w:r w:rsidR="00B97462">
        <w:rPr>
          <w:rFonts w:cs="Arial"/>
        </w:rPr>
        <w:t>some examination</w:t>
      </w:r>
      <w:r w:rsidR="00B9213D" w:rsidRPr="001D7FEC">
        <w:rPr>
          <w:rFonts w:cs="Arial"/>
        </w:rPr>
        <w:t xml:space="preserve"> service</w:t>
      </w:r>
      <w:r w:rsidR="00B97462">
        <w:rPr>
          <w:rFonts w:cs="Arial"/>
        </w:rPr>
        <w:t>s</w:t>
      </w:r>
      <w:r w:rsidR="001B1445" w:rsidRPr="001D7FEC">
        <w:rPr>
          <w:rFonts w:cs="Arial"/>
        </w:rPr>
        <w:t xml:space="preserve">, </w:t>
      </w:r>
      <w:r w:rsidR="00472B19">
        <w:rPr>
          <w:rFonts w:cs="Arial"/>
        </w:rPr>
        <w:t xml:space="preserve">we </w:t>
      </w:r>
      <w:r w:rsidR="001B1445" w:rsidRPr="001D7FEC">
        <w:rPr>
          <w:rFonts w:cs="Arial"/>
        </w:rPr>
        <w:t xml:space="preserve">propose to consolidate the </w:t>
      </w:r>
      <w:r w:rsidR="002F0873">
        <w:rPr>
          <w:rFonts w:cs="Arial"/>
        </w:rPr>
        <w:t>existing fees</w:t>
      </w:r>
      <w:r w:rsidR="00431E0F">
        <w:rPr>
          <w:rFonts w:cs="Arial"/>
        </w:rPr>
        <w:t xml:space="preserve">. The </w:t>
      </w:r>
      <w:r w:rsidR="00451089">
        <w:rPr>
          <w:rFonts w:cs="Arial"/>
        </w:rPr>
        <w:t xml:space="preserve">proposed </w:t>
      </w:r>
      <w:r w:rsidR="00431E0F">
        <w:rPr>
          <w:rFonts w:cs="Arial"/>
        </w:rPr>
        <w:t>fees relate to examinations for</w:t>
      </w:r>
      <w:r w:rsidR="00271F21">
        <w:rPr>
          <w:rFonts w:cs="Arial"/>
        </w:rPr>
        <w:t xml:space="preserve"> </w:t>
      </w:r>
      <w:r w:rsidR="003B6594">
        <w:rPr>
          <w:rFonts w:cs="Arial"/>
        </w:rPr>
        <w:t xml:space="preserve">the issue of </w:t>
      </w:r>
      <w:r w:rsidR="00271F21">
        <w:rPr>
          <w:rFonts w:cs="Arial"/>
        </w:rPr>
        <w:t>cer</w:t>
      </w:r>
      <w:r w:rsidR="004D770A">
        <w:rPr>
          <w:rFonts w:cs="Arial"/>
        </w:rPr>
        <w:t>tific</w:t>
      </w:r>
      <w:r w:rsidR="00271F21">
        <w:rPr>
          <w:rFonts w:cs="Arial"/>
        </w:rPr>
        <w:t xml:space="preserve">ates of proficiency </w:t>
      </w:r>
      <w:r w:rsidR="003B6594">
        <w:rPr>
          <w:rFonts w:cs="Arial"/>
        </w:rPr>
        <w:t>relating to amateur licences (</w:t>
      </w:r>
      <w:r w:rsidR="00495A69">
        <w:rPr>
          <w:rFonts w:cs="Arial"/>
        </w:rPr>
        <w:t>advanced, foundation and standard) and for the issue of</w:t>
      </w:r>
      <w:r w:rsidR="00E508D3">
        <w:rPr>
          <w:rFonts w:cs="Arial"/>
        </w:rPr>
        <w:t xml:space="preserve"> Marine Radio Operator and</w:t>
      </w:r>
      <w:r w:rsidR="00484F76">
        <w:rPr>
          <w:rFonts w:cs="Arial"/>
        </w:rPr>
        <w:t xml:space="preserve"> Marine Satellite Communications</w:t>
      </w:r>
      <w:r w:rsidR="00495A69">
        <w:rPr>
          <w:rFonts w:cs="Arial"/>
        </w:rPr>
        <w:t xml:space="preserve"> certificates of proficiency</w:t>
      </w:r>
      <w:r w:rsidR="00484F76">
        <w:rPr>
          <w:rFonts w:cs="Arial"/>
        </w:rPr>
        <w:t xml:space="preserve">/endorsement. </w:t>
      </w:r>
    </w:p>
    <w:p w14:paraId="29B1B149" w14:textId="77777777" w:rsidR="004C5000" w:rsidRDefault="004C5000" w:rsidP="00877D57">
      <w:pPr>
        <w:spacing w:after="80"/>
        <w:rPr>
          <w:rFonts w:cs="Arial"/>
        </w:rPr>
      </w:pPr>
    </w:p>
    <w:p w14:paraId="6AA3302D" w14:textId="76179E64" w:rsidR="00C87556" w:rsidRPr="00BA34EA" w:rsidRDefault="00621EAC" w:rsidP="00BA34EA">
      <w:pPr>
        <w:rPr>
          <w:rStyle w:val="Heading3Char"/>
          <w:b w:val="0"/>
          <w:bCs w:val="0"/>
        </w:rPr>
      </w:pPr>
      <w:bookmarkStart w:id="50" w:name="_Toc107236640"/>
      <w:r w:rsidRPr="00B60AD2">
        <w:rPr>
          <w:rStyle w:val="Heading3Char"/>
        </w:rPr>
        <w:t>3.3.</w:t>
      </w:r>
      <w:r w:rsidR="00120A4C">
        <w:rPr>
          <w:rStyle w:val="Heading3Char"/>
        </w:rPr>
        <w:t>3</w:t>
      </w:r>
      <w:r w:rsidRPr="00B60AD2">
        <w:rPr>
          <w:rStyle w:val="Heading3Char"/>
        </w:rPr>
        <w:t xml:space="preserve"> </w:t>
      </w:r>
      <w:r w:rsidR="00EC2793" w:rsidRPr="00B60AD2">
        <w:rPr>
          <w:rStyle w:val="Heading3Char"/>
        </w:rPr>
        <w:tab/>
      </w:r>
      <w:r w:rsidR="00C87556" w:rsidRPr="001D7FEC">
        <w:rPr>
          <w:rStyle w:val="Heading3Char"/>
        </w:rPr>
        <w:t>Satellite filing</w:t>
      </w:r>
      <w:r w:rsidR="00705B3F" w:rsidRPr="001D7FEC">
        <w:rPr>
          <w:rStyle w:val="Heading3Char"/>
        </w:rPr>
        <w:t xml:space="preserve"> and</w:t>
      </w:r>
      <w:r w:rsidR="00C87556" w:rsidRPr="001D7FEC">
        <w:rPr>
          <w:rStyle w:val="Heading3Char"/>
        </w:rPr>
        <w:t xml:space="preserve"> coordination</w:t>
      </w:r>
      <w:bookmarkEnd w:id="50"/>
      <w:r w:rsidR="00C87556" w:rsidRPr="00BA34EA">
        <w:rPr>
          <w:rStyle w:val="Heading3Char"/>
        </w:rPr>
        <w:t xml:space="preserve"> </w:t>
      </w:r>
      <w:r w:rsidR="00B60AD2" w:rsidRPr="00802AD8">
        <w:t>(see</w:t>
      </w:r>
      <w:r w:rsidR="00F37A9B" w:rsidRPr="00802AD8">
        <w:t xml:space="preserve"> Part 6 of Schedule 1 to the </w:t>
      </w:r>
      <w:r w:rsidR="007F7D94" w:rsidRPr="00802AD8">
        <w:t xml:space="preserve">draft </w:t>
      </w:r>
      <w:proofErr w:type="spellStart"/>
      <w:r w:rsidR="00CC7BCC" w:rsidRPr="00802AD8">
        <w:t>R</w:t>
      </w:r>
      <w:r w:rsidR="00F37A9B" w:rsidRPr="00802AD8">
        <w:t>adcom</w:t>
      </w:r>
      <w:proofErr w:type="spellEnd"/>
      <w:r w:rsidR="00F37A9B" w:rsidRPr="00802AD8">
        <w:t xml:space="preserve"> </w:t>
      </w:r>
      <w:r w:rsidR="00CC7BCC" w:rsidRPr="00802AD8">
        <w:t>D</w:t>
      </w:r>
      <w:r w:rsidR="00F37A9B" w:rsidRPr="00802AD8">
        <w:t>etermination</w:t>
      </w:r>
      <w:r w:rsidR="0016216D" w:rsidRPr="00802AD8">
        <w:t xml:space="preserve"> and</w:t>
      </w:r>
      <w:r w:rsidR="00B60AD2" w:rsidRPr="00802AD8">
        <w:t xml:space="preserve"> Attachment A, </w:t>
      </w:r>
      <w:r w:rsidR="00AC6774" w:rsidRPr="00802AD8">
        <w:t xml:space="preserve">Ref </w:t>
      </w:r>
      <w:r w:rsidR="00B60AD2" w:rsidRPr="00802AD8">
        <w:t>9</w:t>
      </w:r>
      <w:r w:rsidR="0067387E" w:rsidRPr="00802AD8">
        <w:t>1</w:t>
      </w:r>
      <w:r w:rsidR="004A47D2" w:rsidRPr="00802AD8">
        <w:t xml:space="preserve"> to </w:t>
      </w:r>
      <w:r w:rsidR="00B60AD2" w:rsidRPr="00802AD8">
        <w:t>9</w:t>
      </w:r>
      <w:r w:rsidR="0067387E" w:rsidRPr="00802AD8">
        <w:t>4</w:t>
      </w:r>
      <w:r w:rsidR="00B60AD2" w:rsidRPr="00802AD8">
        <w:t>)</w:t>
      </w:r>
    </w:p>
    <w:p w14:paraId="053EB980" w14:textId="6A151541" w:rsidR="00874B7C" w:rsidRPr="00874B7C" w:rsidRDefault="00874B7C" w:rsidP="00874B7C">
      <w:pPr>
        <w:spacing w:before="80"/>
        <w:rPr>
          <w:rFonts w:cs="Arial"/>
          <w:szCs w:val="20"/>
        </w:rPr>
      </w:pPr>
      <w:bookmarkStart w:id="51" w:name="_Hlk99728820"/>
      <w:r w:rsidRPr="00874B7C">
        <w:rPr>
          <w:rFonts w:cs="Arial"/>
          <w:szCs w:val="20"/>
        </w:rPr>
        <w:t xml:space="preserve">The time and effort required to undertake a full assessment of applications for satellite filing varies considerably depending on the complexity of the application. For new satellite operators, rather than a fixed up-front fee based on the time to assess a complex application, </w:t>
      </w:r>
      <w:r w:rsidR="00E71090">
        <w:rPr>
          <w:rFonts w:cs="Arial"/>
          <w:szCs w:val="20"/>
        </w:rPr>
        <w:t>the charge proposed (</w:t>
      </w:r>
      <w:r w:rsidR="001061BC">
        <w:rPr>
          <w:rFonts w:cs="Arial"/>
          <w:szCs w:val="20"/>
        </w:rPr>
        <w:t xml:space="preserve">see </w:t>
      </w:r>
      <w:r w:rsidR="00E71090">
        <w:rPr>
          <w:rFonts w:cs="Arial"/>
          <w:szCs w:val="20"/>
        </w:rPr>
        <w:t xml:space="preserve">item </w:t>
      </w:r>
      <w:r w:rsidR="003B0786">
        <w:rPr>
          <w:rFonts w:cs="Arial"/>
          <w:szCs w:val="20"/>
        </w:rPr>
        <w:t xml:space="preserve">6.1.1 of Schedule 1 to the </w:t>
      </w:r>
      <w:r w:rsidR="007F7D94">
        <w:rPr>
          <w:szCs w:val="20"/>
        </w:rPr>
        <w:t>draft</w:t>
      </w:r>
      <w:r w:rsidR="007F7D94">
        <w:rPr>
          <w:rFonts w:cs="Arial"/>
          <w:szCs w:val="20"/>
        </w:rPr>
        <w:t xml:space="preserve"> </w:t>
      </w:r>
      <w:proofErr w:type="spellStart"/>
      <w:r w:rsidR="00CC7BCC">
        <w:rPr>
          <w:rFonts w:cs="Arial"/>
          <w:szCs w:val="20"/>
        </w:rPr>
        <w:t>R</w:t>
      </w:r>
      <w:r w:rsidR="003B0786">
        <w:rPr>
          <w:rFonts w:cs="Arial"/>
          <w:szCs w:val="20"/>
        </w:rPr>
        <w:t>adcom</w:t>
      </w:r>
      <w:proofErr w:type="spellEnd"/>
      <w:r w:rsidR="003B0786">
        <w:rPr>
          <w:rFonts w:cs="Arial"/>
          <w:szCs w:val="20"/>
        </w:rPr>
        <w:t xml:space="preserve"> </w:t>
      </w:r>
      <w:r w:rsidR="00CC7BCC">
        <w:rPr>
          <w:rFonts w:cs="Arial"/>
          <w:szCs w:val="20"/>
        </w:rPr>
        <w:t>D</w:t>
      </w:r>
      <w:r w:rsidR="003B0786">
        <w:rPr>
          <w:rFonts w:cs="Arial"/>
          <w:szCs w:val="20"/>
        </w:rPr>
        <w:t xml:space="preserve">etermination) for </w:t>
      </w:r>
      <w:r w:rsidRPr="00874B7C">
        <w:rPr>
          <w:rFonts w:cs="Arial"/>
          <w:szCs w:val="20"/>
        </w:rPr>
        <w:t xml:space="preserve">an initial assessment </w:t>
      </w:r>
      <w:r w:rsidR="00711A38">
        <w:rPr>
          <w:rFonts w:cs="Arial"/>
          <w:szCs w:val="20"/>
        </w:rPr>
        <w:t xml:space="preserve">and consultation </w:t>
      </w:r>
      <w:r w:rsidRPr="00874B7C">
        <w:rPr>
          <w:rFonts w:cs="Arial"/>
          <w:szCs w:val="20"/>
        </w:rPr>
        <w:t>is based on t</w:t>
      </w:r>
      <w:r w:rsidR="009B1D33">
        <w:rPr>
          <w:rFonts w:cs="Arial"/>
          <w:szCs w:val="20"/>
        </w:rPr>
        <w:t>he</w:t>
      </w:r>
      <w:r w:rsidRPr="00874B7C">
        <w:rPr>
          <w:rFonts w:cs="Arial"/>
          <w:szCs w:val="20"/>
        </w:rPr>
        <w:t xml:space="preserve"> time expected to undertake an initial assessment of a simple application (</w:t>
      </w:r>
      <w:r w:rsidR="00034F9A">
        <w:rPr>
          <w:rFonts w:cs="Arial"/>
          <w:szCs w:val="20"/>
        </w:rPr>
        <w:t>5</w:t>
      </w:r>
      <w:r w:rsidRPr="00874B7C">
        <w:rPr>
          <w:rFonts w:cs="Arial"/>
          <w:szCs w:val="20"/>
        </w:rPr>
        <w:t xml:space="preserve"> hours). This allows new satellite operators to assess whether to proceed further with the full assessment which is charged at the hourly rate</w:t>
      </w:r>
      <w:r w:rsidR="00711A38">
        <w:rPr>
          <w:rFonts w:cs="Arial"/>
          <w:szCs w:val="20"/>
        </w:rPr>
        <w:t xml:space="preserve"> (</w:t>
      </w:r>
      <w:r w:rsidR="00B54931">
        <w:rPr>
          <w:rFonts w:cs="Arial"/>
          <w:szCs w:val="20"/>
        </w:rPr>
        <w:t xml:space="preserve">see </w:t>
      </w:r>
      <w:r w:rsidR="00711A38">
        <w:rPr>
          <w:rFonts w:cs="Arial"/>
          <w:szCs w:val="20"/>
        </w:rPr>
        <w:t xml:space="preserve">items </w:t>
      </w:r>
      <w:r w:rsidR="00447B5F">
        <w:rPr>
          <w:rFonts w:cs="Arial"/>
          <w:szCs w:val="20"/>
        </w:rPr>
        <w:t>6.1.2</w:t>
      </w:r>
      <w:r w:rsidR="00F53CA4">
        <w:rPr>
          <w:rFonts w:cs="Arial"/>
          <w:szCs w:val="20"/>
        </w:rPr>
        <w:t>, 6.1.3</w:t>
      </w:r>
      <w:r w:rsidR="00447B5F">
        <w:rPr>
          <w:rFonts w:cs="Arial"/>
          <w:szCs w:val="20"/>
        </w:rPr>
        <w:t xml:space="preserve"> and 6.1.4 of Schedule 1</w:t>
      </w:r>
      <w:r w:rsidR="00F00DAF">
        <w:rPr>
          <w:rFonts w:cs="Arial"/>
          <w:szCs w:val="20"/>
        </w:rPr>
        <w:t xml:space="preserve"> to the</w:t>
      </w:r>
      <w:r w:rsidR="007F7D94">
        <w:rPr>
          <w:rFonts w:cs="Arial"/>
          <w:szCs w:val="20"/>
        </w:rPr>
        <w:t xml:space="preserve"> </w:t>
      </w:r>
      <w:r w:rsidR="007F7D94">
        <w:rPr>
          <w:szCs w:val="20"/>
        </w:rPr>
        <w:t>draft</w:t>
      </w:r>
      <w:r w:rsidR="00F00DAF">
        <w:rPr>
          <w:rFonts w:cs="Arial"/>
          <w:szCs w:val="20"/>
        </w:rPr>
        <w:t xml:space="preserve"> </w:t>
      </w:r>
      <w:proofErr w:type="spellStart"/>
      <w:r w:rsidR="00CC7BCC">
        <w:rPr>
          <w:rFonts w:cs="Arial"/>
          <w:szCs w:val="20"/>
        </w:rPr>
        <w:t>Radcom</w:t>
      </w:r>
      <w:proofErr w:type="spellEnd"/>
      <w:r w:rsidR="00CC7BCC">
        <w:rPr>
          <w:rFonts w:cs="Arial"/>
          <w:szCs w:val="20"/>
        </w:rPr>
        <w:t xml:space="preserve"> Determination</w:t>
      </w:r>
      <w:r w:rsidR="00447B5F">
        <w:rPr>
          <w:rFonts w:cs="Arial"/>
          <w:szCs w:val="20"/>
        </w:rPr>
        <w:t>)</w:t>
      </w:r>
      <w:r w:rsidRPr="00874B7C">
        <w:rPr>
          <w:rFonts w:cs="Arial"/>
          <w:szCs w:val="20"/>
        </w:rPr>
        <w:t xml:space="preserve">. Accordingly, the proposed fees are essentially charged at an hourly rate based on a </w:t>
      </w:r>
      <w:r w:rsidR="004A47D2">
        <w:rPr>
          <w:rFonts w:cs="Arial"/>
          <w:szCs w:val="20"/>
        </w:rPr>
        <w:t>2</w:t>
      </w:r>
      <w:r w:rsidRPr="00874B7C">
        <w:rPr>
          <w:rFonts w:cs="Arial"/>
          <w:szCs w:val="20"/>
        </w:rPr>
        <w:t xml:space="preserve">-stage pricing structure. This is consistent with how applications from existing satellite </w:t>
      </w:r>
      <w:r w:rsidR="00F00DAF">
        <w:rPr>
          <w:rFonts w:cs="Arial"/>
          <w:szCs w:val="20"/>
        </w:rPr>
        <w:t xml:space="preserve">operators </w:t>
      </w:r>
      <w:r w:rsidRPr="00874B7C">
        <w:rPr>
          <w:rFonts w:cs="Arial"/>
          <w:szCs w:val="20"/>
        </w:rPr>
        <w:t>are charged with fees based on the hourly rate</w:t>
      </w:r>
      <w:r w:rsidR="00F00DAF">
        <w:rPr>
          <w:rFonts w:cs="Arial"/>
          <w:szCs w:val="20"/>
        </w:rPr>
        <w:t xml:space="preserve"> (items 6.1.3 and 6.1.4 of Schedule 1 to the </w:t>
      </w:r>
      <w:r w:rsidR="007F7D94">
        <w:rPr>
          <w:szCs w:val="20"/>
        </w:rPr>
        <w:t>draft</w:t>
      </w:r>
      <w:r w:rsidR="007F7D94">
        <w:rPr>
          <w:rFonts w:cs="Arial"/>
          <w:szCs w:val="20"/>
        </w:rPr>
        <w:t xml:space="preserve"> </w:t>
      </w:r>
      <w:proofErr w:type="spellStart"/>
      <w:r w:rsidR="00CC7BCC">
        <w:rPr>
          <w:rFonts w:cs="Arial"/>
          <w:szCs w:val="20"/>
        </w:rPr>
        <w:t>R</w:t>
      </w:r>
      <w:r w:rsidR="00F00DAF">
        <w:rPr>
          <w:rFonts w:cs="Arial"/>
          <w:szCs w:val="20"/>
        </w:rPr>
        <w:t>adcom</w:t>
      </w:r>
      <w:proofErr w:type="spellEnd"/>
      <w:r w:rsidR="00F00DAF">
        <w:rPr>
          <w:rFonts w:cs="Arial"/>
          <w:szCs w:val="20"/>
        </w:rPr>
        <w:t xml:space="preserve"> </w:t>
      </w:r>
      <w:r w:rsidR="00CC7BCC">
        <w:rPr>
          <w:rFonts w:cs="Arial"/>
          <w:szCs w:val="20"/>
        </w:rPr>
        <w:t>D</w:t>
      </w:r>
      <w:r w:rsidR="00F00DAF">
        <w:rPr>
          <w:rFonts w:cs="Arial"/>
          <w:szCs w:val="20"/>
        </w:rPr>
        <w:t>etermination)</w:t>
      </w:r>
      <w:r w:rsidRPr="00874B7C">
        <w:rPr>
          <w:rFonts w:cs="Arial"/>
          <w:szCs w:val="20"/>
        </w:rPr>
        <w:t>.</w:t>
      </w:r>
    </w:p>
    <w:p w14:paraId="5EFF6359" w14:textId="47B15725" w:rsidR="00C87556" w:rsidRPr="00BA34EA" w:rsidRDefault="00621EAC" w:rsidP="00BA34EA">
      <w:pPr>
        <w:rPr>
          <w:rStyle w:val="Heading3Char"/>
          <w:b w:val="0"/>
          <w:bCs w:val="0"/>
        </w:rPr>
      </w:pPr>
      <w:bookmarkStart w:id="52" w:name="_Toc107236641"/>
      <w:bookmarkEnd w:id="51"/>
      <w:r w:rsidRPr="00BA34EA">
        <w:rPr>
          <w:rStyle w:val="Heading3Char"/>
        </w:rPr>
        <w:t>3.3.</w:t>
      </w:r>
      <w:r w:rsidR="00120A4C" w:rsidRPr="00BA34EA">
        <w:rPr>
          <w:rStyle w:val="Heading3Char"/>
        </w:rPr>
        <w:t>4</w:t>
      </w:r>
      <w:r w:rsidRPr="00BA34EA">
        <w:rPr>
          <w:rStyle w:val="Heading3Char"/>
        </w:rPr>
        <w:t xml:space="preserve"> </w:t>
      </w:r>
      <w:r w:rsidR="00EC2793" w:rsidRPr="00BA34EA">
        <w:rPr>
          <w:rStyle w:val="Heading3Char"/>
        </w:rPr>
        <w:tab/>
      </w:r>
      <w:r w:rsidR="001F5221" w:rsidRPr="00BA34EA">
        <w:rPr>
          <w:rStyle w:val="Heading3Char"/>
        </w:rPr>
        <w:t>I</w:t>
      </w:r>
      <w:r w:rsidR="00C87556" w:rsidRPr="00BA34EA">
        <w:rPr>
          <w:rStyle w:val="Heading3Char"/>
        </w:rPr>
        <w:t>ssue</w:t>
      </w:r>
      <w:r w:rsidR="006B1460" w:rsidRPr="00BA34EA">
        <w:rPr>
          <w:rStyle w:val="Heading3Char"/>
        </w:rPr>
        <w:t>, var</w:t>
      </w:r>
      <w:r w:rsidR="00351FB2">
        <w:rPr>
          <w:rStyle w:val="Heading3Char"/>
        </w:rPr>
        <w:t>iation</w:t>
      </w:r>
      <w:r w:rsidR="00C87556" w:rsidRPr="00BA34EA">
        <w:rPr>
          <w:rStyle w:val="Heading3Char"/>
        </w:rPr>
        <w:t xml:space="preserve"> </w:t>
      </w:r>
      <w:r w:rsidR="00B40AD7" w:rsidRPr="00BA34EA">
        <w:rPr>
          <w:rStyle w:val="Heading3Char"/>
        </w:rPr>
        <w:t xml:space="preserve">or renewal </w:t>
      </w:r>
      <w:r w:rsidR="00C87556" w:rsidRPr="00BA34EA">
        <w:rPr>
          <w:rStyle w:val="Heading3Char"/>
        </w:rPr>
        <w:t xml:space="preserve">of assigned </w:t>
      </w:r>
      <w:r w:rsidR="00B40AD7" w:rsidRPr="00BA34EA">
        <w:rPr>
          <w:rStyle w:val="Heading3Char"/>
        </w:rPr>
        <w:t>and non-assigned</w:t>
      </w:r>
      <w:r w:rsidR="00A32EE4" w:rsidRPr="00BA34EA">
        <w:rPr>
          <w:rStyle w:val="Heading3Char"/>
        </w:rPr>
        <w:t xml:space="preserve"> apparatus</w:t>
      </w:r>
      <w:r w:rsidR="00B40AD7" w:rsidRPr="00BA34EA">
        <w:rPr>
          <w:rStyle w:val="Heading3Char"/>
        </w:rPr>
        <w:t xml:space="preserve"> </w:t>
      </w:r>
      <w:r w:rsidR="00C87556" w:rsidRPr="00BA34EA">
        <w:rPr>
          <w:rStyle w:val="Heading3Char"/>
        </w:rPr>
        <w:t>licence</w:t>
      </w:r>
      <w:r w:rsidR="00B40AD7" w:rsidRPr="00BA34EA">
        <w:rPr>
          <w:rStyle w:val="Heading3Char"/>
        </w:rPr>
        <w:t>s</w:t>
      </w:r>
      <w:bookmarkEnd w:id="52"/>
      <w:r w:rsidR="00384537" w:rsidRPr="00BA34EA">
        <w:rPr>
          <w:rStyle w:val="Heading3Char"/>
        </w:rPr>
        <w:t xml:space="preserve"> </w:t>
      </w:r>
      <w:r w:rsidR="00384537" w:rsidRPr="00802AD8">
        <w:t>(see</w:t>
      </w:r>
      <w:r w:rsidR="00A32EE4" w:rsidRPr="00802AD8">
        <w:t xml:space="preserve"> Part 2 of Schedule 1 to the </w:t>
      </w:r>
      <w:r w:rsidR="007F7D94" w:rsidRPr="00802AD8">
        <w:t xml:space="preserve">draft </w:t>
      </w:r>
      <w:proofErr w:type="spellStart"/>
      <w:r w:rsidR="00CC7BCC" w:rsidRPr="00802AD8">
        <w:t>R</w:t>
      </w:r>
      <w:r w:rsidR="00A32EE4" w:rsidRPr="00802AD8">
        <w:t>adcom</w:t>
      </w:r>
      <w:proofErr w:type="spellEnd"/>
      <w:r w:rsidR="00A32EE4" w:rsidRPr="00802AD8">
        <w:t xml:space="preserve"> </w:t>
      </w:r>
      <w:r w:rsidR="00CC7BCC" w:rsidRPr="00802AD8">
        <w:t>D</w:t>
      </w:r>
      <w:r w:rsidR="00A32EE4" w:rsidRPr="00802AD8">
        <w:t>etermination and</w:t>
      </w:r>
      <w:r w:rsidR="00384537" w:rsidRPr="00802AD8">
        <w:t xml:space="preserve"> Attachment A, Ref 9</w:t>
      </w:r>
      <w:r w:rsidR="00BA34EA" w:rsidRPr="00802AD8">
        <w:t>5</w:t>
      </w:r>
      <w:r w:rsidR="004A47D2" w:rsidRPr="00802AD8">
        <w:t xml:space="preserve"> to </w:t>
      </w:r>
      <w:r w:rsidR="00C04871" w:rsidRPr="00802AD8">
        <w:t>15</w:t>
      </w:r>
      <w:r w:rsidR="00B979A8" w:rsidRPr="00802AD8">
        <w:t>4</w:t>
      </w:r>
      <w:r w:rsidR="00CA7953" w:rsidRPr="00802AD8">
        <w:t>,</w:t>
      </w:r>
      <w:r w:rsidR="003C1D9E" w:rsidRPr="00802AD8">
        <w:t xml:space="preserve"> 19</w:t>
      </w:r>
      <w:r w:rsidR="00BA34EA" w:rsidRPr="00802AD8">
        <w:t>1</w:t>
      </w:r>
      <w:r w:rsidR="003C1D9E" w:rsidRPr="00802AD8">
        <w:t xml:space="preserve"> to </w:t>
      </w:r>
      <w:r w:rsidR="00556648" w:rsidRPr="00802AD8">
        <w:t>20</w:t>
      </w:r>
      <w:r w:rsidR="00CA7953" w:rsidRPr="00802AD8">
        <w:t>2 and 205</w:t>
      </w:r>
      <w:r w:rsidR="004A47D2" w:rsidRPr="00802AD8">
        <w:t xml:space="preserve"> to </w:t>
      </w:r>
      <w:r w:rsidR="00CA7953" w:rsidRPr="00802AD8">
        <w:t>206</w:t>
      </w:r>
      <w:r w:rsidR="00384537" w:rsidRPr="00802AD8">
        <w:t>)</w:t>
      </w:r>
    </w:p>
    <w:p w14:paraId="02ECE804" w14:textId="3D53C4AC" w:rsidR="00877D57" w:rsidRPr="00D34C8C" w:rsidRDefault="00B145AA" w:rsidP="00290EAE">
      <w:pPr>
        <w:rPr>
          <w:rFonts w:cs="Arial"/>
        </w:rPr>
      </w:pPr>
      <w:r>
        <w:rPr>
          <w:rFonts w:cs="Arial"/>
        </w:rPr>
        <w:t>Ninety-eight per</w:t>
      </w:r>
      <w:r w:rsidR="004A47D2">
        <w:rPr>
          <w:rFonts w:cs="Arial"/>
        </w:rPr>
        <w:t xml:space="preserve"> </w:t>
      </w:r>
      <w:r>
        <w:rPr>
          <w:rFonts w:cs="Arial"/>
        </w:rPr>
        <w:t xml:space="preserve">cent </w:t>
      </w:r>
      <w:r w:rsidR="00877D57" w:rsidRPr="00D34C8C">
        <w:rPr>
          <w:rFonts w:cs="Arial"/>
        </w:rPr>
        <w:t xml:space="preserve">of </w:t>
      </w:r>
      <w:r w:rsidR="00F41C4E" w:rsidRPr="00D34C8C">
        <w:rPr>
          <w:rFonts w:cs="Arial"/>
        </w:rPr>
        <w:t xml:space="preserve">applications to the ACMA for issue or variation of an </w:t>
      </w:r>
      <w:r w:rsidR="00D34C8C" w:rsidRPr="00D34C8C">
        <w:rPr>
          <w:rFonts w:cs="Arial"/>
        </w:rPr>
        <w:t>apparat</w:t>
      </w:r>
      <w:r w:rsidR="001C4924">
        <w:rPr>
          <w:rFonts w:cs="Arial"/>
        </w:rPr>
        <w:t>u</w:t>
      </w:r>
      <w:r w:rsidR="00D34C8C" w:rsidRPr="00D34C8C">
        <w:rPr>
          <w:rFonts w:cs="Arial"/>
        </w:rPr>
        <w:t>s licence</w:t>
      </w:r>
      <w:r w:rsidR="00877D57" w:rsidRPr="00D34C8C">
        <w:rPr>
          <w:rFonts w:cs="Arial"/>
        </w:rPr>
        <w:t xml:space="preserve"> are </w:t>
      </w:r>
      <w:r w:rsidR="00F41C4E" w:rsidRPr="00D34C8C">
        <w:rPr>
          <w:rFonts w:cs="Arial"/>
        </w:rPr>
        <w:t xml:space="preserve">accompanied by a frequency assignment certificate (FAC) issued by </w:t>
      </w:r>
      <w:r w:rsidR="00B9213D" w:rsidRPr="00D34C8C">
        <w:rPr>
          <w:rFonts w:cs="Arial"/>
        </w:rPr>
        <w:t xml:space="preserve">an </w:t>
      </w:r>
      <w:r w:rsidR="003C1D9E" w:rsidRPr="00D34C8C">
        <w:rPr>
          <w:rFonts w:cs="Arial"/>
        </w:rPr>
        <w:t>accredited person</w:t>
      </w:r>
      <w:r w:rsidR="00F41C4E" w:rsidRPr="00D34C8C">
        <w:rPr>
          <w:rFonts w:cs="Arial"/>
        </w:rPr>
        <w:t xml:space="preserve">. Frequency assignment typically represents the majority of the work associated with the consideration of a licence application. Due to improvements in </w:t>
      </w:r>
      <w:r w:rsidR="004A47D2">
        <w:rPr>
          <w:rFonts w:cs="Arial"/>
        </w:rPr>
        <w:t xml:space="preserve">our </w:t>
      </w:r>
      <w:r w:rsidR="00F41C4E" w:rsidRPr="00D34C8C">
        <w:rPr>
          <w:rFonts w:cs="Arial"/>
        </w:rPr>
        <w:t>spectrum management system (</w:t>
      </w:r>
      <w:r w:rsidR="001C4924">
        <w:rPr>
          <w:rFonts w:cs="Arial"/>
        </w:rPr>
        <w:t>w</w:t>
      </w:r>
      <w:r w:rsidR="00F41C4E" w:rsidRPr="00D34C8C">
        <w:rPr>
          <w:rFonts w:cs="Arial"/>
        </w:rPr>
        <w:t>hich processes FACs</w:t>
      </w:r>
      <w:r w:rsidR="00D34C8C" w:rsidRPr="00D34C8C">
        <w:rPr>
          <w:rFonts w:cs="Arial"/>
        </w:rPr>
        <w:t>), the</w:t>
      </w:r>
      <w:r w:rsidR="00650363" w:rsidRPr="00D34C8C">
        <w:rPr>
          <w:rFonts w:cs="Arial"/>
        </w:rPr>
        <w:t xml:space="preserve"> ACMA fee for issuing such</w:t>
      </w:r>
      <w:r w:rsidR="00F41C4E" w:rsidRPr="00D34C8C">
        <w:rPr>
          <w:rFonts w:cs="Arial"/>
        </w:rPr>
        <w:t xml:space="preserve"> a</w:t>
      </w:r>
      <w:r w:rsidR="00650363" w:rsidRPr="00D34C8C">
        <w:rPr>
          <w:rFonts w:cs="Arial"/>
        </w:rPr>
        <w:t xml:space="preserve"> licence has reduced significantly from $101 to $26. </w:t>
      </w:r>
      <w:r w:rsidR="00877D57" w:rsidRPr="00D34C8C">
        <w:rPr>
          <w:rFonts w:cs="Arial"/>
        </w:rPr>
        <w:t xml:space="preserve">Of the licences that are </w:t>
      </w:r>
      <w:r w:rsidR="00650363" w:rsidRPr="00D34C8C">
        <w:rPr>
          <w:rFonts w:cs="Arial"/>
        </w:rPr>
        <w:t xml:space="preserve">still </w:t>
      </w:r>
      <w:r w:rsidR="00877D57" w:rsidRPr="00D34C8C">
        <w:rPr>
          <w:rFonts w:cs="Arial"/>
        </w:rPr>
        <w:lastRenderedPageBreak/>
        <w:t>assigned by the ACMA, the overwhelming majority continue to be for fee</w:t>
      </w:r>
      <w:r w:rsidR="004A47D2">
        <w:rPr>
          <w:rFonts w:cs="Arial"/>
        </w:rPr>
        <w:t>-</w:t>
      </w:r>
      <w:r w:rsidR="00877D57" w:rsidRPr="00D34C8C">
        <w:rPr>
          <w:rFonts w:cs="Arial"/>
        </w:rPr>
        <w:t>exempt clients.</w:t>
      </w:r>
      <w:r w:rsidR="00F41C4E" w:rsidRPr="00D34C8C">
        <w:rPr>
          <w:rFonts w:cs="Arial"/>
        </w:rPr>
        <w:t xml:space="preserve"> </w:t>
      </w:r>
      <w:r w:rsidR="00017246">
        <w:rPr>
          <w:rFonts w:cs="Arial"/>
        </w:rPr>
        <w:t xml:space="preserve">The </w:t>
      </w:r>
      <w:r w:rsidR="00EB0350">
        <w:rPr>
          <w:rFonts w:cs="Arial"/>
        </w:rPr>
        <w:t xml:space="preserve">proposed </w:t>
      </w:r>
      <w:r w:rsidR="00017246">
        <w:rPr>
          <w:rFonts w:cs="Arial"/>
        </w:rPr>
        <w:t xml:space="preserve">charges for the issue of assigned apparatus licences that are not accompanied by FACs </w:t>
      </w:r>
      <w:r w:rsidR="00351FB2">
        <w:rPr>
          <w:rFonts w:cs="Arial"/>
        </w:rPr>
        <w:t>are</w:t>
      </w:r>
      <w:r w:rsidR="00017246">
        <w:rPr>
          <w:rFonts w:cs="Arial"/>
        </w:rPr>
        <w:t xml:space="preserve"> set out in </w:t>
      </w:r>
      <w:r w:rsidR="004361B8">
        <w:rPr>
          <w:rFonts w:cs="Arial"/>
        </w:rPr>
        <w:t xml:space="preserve">Table 2 of </w:t>
      </w:r>
      <w:r w:rsidR="00017246">
        <w:rPr>
          <w:rFonts w:cs="Arial"/>
        </w:rPr>
        <w:t xml:space="preserve">Part 2 </w:t>
      </w:r>
      <w:r w:rsidR="004361B8">
        <w:rPr>
          <w:rFonts w:cs="Arial"/>
        </w:rPr>
        <w:t xml:space="preserve">of Schedule 1 to the </w:t>
      </w:r>
      <w:r w:rsidR="007F7D94">
        <w:rPr>
          <w:szCs w:val="20"/>
        </w:rPr>
        <w:t>draft</w:t>
      </w:r>
      <w:r w:rsidR="007F7D94">
        <w:rPr>
          <w:rFonts w:cs="Arial"/>
        </w:rPr>
        <w:t xml:space="preserve"> </w:t>
      </w:r>
      <w:proofErr w:type="spellStart"/>
      <w:r w:rsidR="00CC7BCC">
        <w:rPr>
          <w:rFonts w:cs="Arial"/>
        </w:rPr>
        <w:t>R</w:t>
      </w:r>
      <w:r w:rsidR="004361B8">
        <w:rPr>
          <w:rFonts w:cs="Arial"/>
        </w:rPr>
        <w:t>adcom</w:t>
      </w:r>
      <w:proofErr w:type="spellEnd"/>
      <w:r w:rsidR="004361B8">
        <w:rPr>
          <w:rFonts w:cs="Arial"/>
        </w:rPr>
        <w:t xml:space="preserve"> </w:t>
      </w:r>
      <w:r w:rsidR="00CC7BCC">
        <w:rPr>
          <w:rFonts w:cs="Arial"/>
        </w:rPr>
        <w:t>D</w:t>
      </w:r>
      <w:r w:rsidR="004361B8">
        <w:rPr>
          <w:rFonts w:cs="Arial"/>
        </w:rPr>
        <w:t xml:space="preserve">etermination. </w:t>
      </w:r>
    </w:p>
    <w:p w14:paraId="240707BB" w14:textId="7FDCDC93" w:rsidR="00666A53" w:rsidRPr="003C1D9E" w:rsidRDefault="00967256" w:rsidP="00290EAE">
      <w:pPr>
        <w:rPr>
          <w:rFonts w:cs="Arial"/>
        </w:rPr>
      </w:pPr>
      <w:r>
        <w:rPr>
          <w:rFonts w:cs="Arial"/>
        </w:rPr>
        <w:t>It is proposed that c</w:t>
      </w:r>
      <w:r w:rsidR="002C52F2" w:rsidRPr="00D34C8C">
        <w:rPr>
          <w:rFonts w:cs="Arial"/>
        </w:rPr>
        <w:t>harges relating to</w:t>
      </w:r>
      <w:r w:rsidR="002C52F2" w:rsidRPr="003C1D9E">
        <w:rPr>
          <w:rFonts w:cs="Arial"/>
        </w:rPr>
        <w:t xml:space="preserve"> issue of </w:t>
      </w:r>
      <w:r w:rsidR="003C1D9E" w:rsidRPr="003C1D9E">
        <w:rPr>
          <w:rFonts w:cs="Arial"/>
        </w:rPr>
        <w:t>non-assigned</w:t>
      </w:r>
      <w:r w:rsidR="002C52F2" w:rsidRPr="003C1D9E">
        <w:rPr>
          <w:rFonts w:cs="Arial"/>
        </w:rPr>
        <w:t xml:space="preserve"> apparatus licences be consolidated under a common fee of $36</w:t>
      </w:r>
      <w:r w:rsidR="00B43068">
        <w:rPr>
          <w:rFonts w:cs="Arial"/>
        </w:rPr>
        <w:t xml:space="preserve"> (Table 5 of Part 2 of Schedule 1 to the </w:t>
      </w:r>
      <w:r w:rsidR="007F7D94">
        <w:rPr>
          <w:szCs w:val="20"/>
        </w:rPr>
        <w:t>draft</w:t>
      </w:r>
      <w:r w:rsidR="007F7D94">
        <w:rPr>
          <w:rFonts w:cs="Arial"/>
        </w:rPr>
        <w:t xml:space="preserve"> </w:t>
      </w:r>
      <w:proofErr w:type="spellStart"/>
      <w:r w:rsidR="00CC7BCC">
        <w:rPr>
          <w:rFonts w:cs="Arial"/>
        </w:rPr>
        <w:t>R</w:t>
      </w:r>
      <w:r w:rsidR="00B43068">
        <w:rPr>
          <w:rFonts w:cs="Arial"/>
        </w:rPr>
        <w:t>adcom</w:t>
      </w:r>
      <w:proofErr w:type="spellEnd"/>
      <w:r w:rsidR="00B43068">
        <w:rPr>
          <w:rFonts w:cs="Arial"/>
        </w:rPr>
        <w:t xml:space="preserve"> </w:t>
      </w:r>
      <w:r w:rsidR="00CC7BCC">
        <w:rPr>
          <w:rFonts w:cs="Arial"/>
        </w:rPr>
        <w:t>D</w:t>
      </w:r>
      <w:r w:rsidR="00B43068">
        <w:rPr>
          <w:rFonts w:cs="Arial"/>
        </w:rPr>
        <w:t>etermination)</w:t>
      </w:r>
      <w:r w:rsidR="002C52F2" w:rsidRPr="003C1D9E">
        <w:rPr>
          <w:rFonts w:cs="Arial"/>
        </w:rPr>
        <w:t xml:space="preserve">, noting </w:t>
      </w:r>
      <w:r w:rsidR="00B43068">
        <w:rPr>
          <w:rFonts w:cs="Arial"/>
        </w:rPr>
        <w:t xml:space="preserve">that </w:t>
      </w:r>
      <w:r w:rsidR="002C52F2" w:rsidRPr="003C1D9E">
        <w:rPr>
          <w:rFonts w:cs="Arial"/>
        </w:rPr>
        <w:t xml:space="preserve">the staffing effort and business processes are similar. </w:t>
      </w:r>
    </w:p>
    <w:p w14:paraId="78A898D8" w14:textId="64B061A0" w:rsidR="00FD22F9" w:rsidRDefault="004D4639" w:rsidP="00FD22F9">
      <w:pPr>
        <w:rPr>
          <w:rFonts w:cs="Arial"/>
          <w:highlight w:val="green"/>
        </w:rPr>
      </w:pPr>
      <w:r>
        <w:rPr>
          <w:rFonts w:cs="Arial"/>
        </w:rPr>
        <w:t>Issuing</w:t>
      </w:r>
      <w:r w:rsidRPr="003C1D9E">
        <w:rPr>
          <w:rFonts w:cs="Arial"/>
        </w:rPr>
        <w:t xml:space="preserve"> </w:t>
      </w:r>
      <w:r w:rsidR="00FD22F9" w:rsidRPr="003C1D9E">
        <w:rPr>
          <w:rFonts w:cs="Arial"/>
        </w:rPr>
        <w:t>an amateur licence for the operation of an amateur beacon or amateur repeater station </w:t>
      </w:r>
      <w:r w:rsidR="0074429D" w:rsidRPr="003C1D9E">
        <w:rPr>
          <w:rFonts w:cs="Arial"/>
        </w:rPr>
        <w:t>was previously incorrectly classified as a non-assigned licence</w:t>
      </w:r>
      <w:r w:rsidR="00655EB9">
        <w:rPr>
          <w:rFonts w:cs="Arial"/>
        </w:rPr>
        <w:t xml:space="preserve"> and as such the fee did not reflect the effort required to undertake the licencing activity</w:t>
      </w:r>
      <w:r w:rsidR="0051142B" w:rsidRPr="003C1D9E">
        <w:rPr>
          <w:rFonts w:cs="Arial"/>
        </w:rPr>
        <w:t xml:space="preserve">. </w:t>
      </w:r>
      <w:r w:rsidR="00CC6DCA" w:rsidRPr="003C1D9E">
        <w:rPr>
          <w:rFonts w:cs="Arial"/>
        </w:rPr>
        <w:t xml:space="preserve">These services are now </w:t>
      </w:r>
      <w:r w:rsidR="00967256">
        <w:rPr>
          <w:rFonts w:cs="Arial"/>
        </w:rPr>
        <w:t xml:space="preserve">proposed to be </w:t>
      </w:r>
      <w:r w:rsidR="00CC6DCA" w:rsidRPr="003C1D9E">
        <w:rPr>
          <w:rFonts w:cs="Arial"/>
        </w:rPr>
        <w:t xml:space="preserve">provided under </w:t>
      </w:r>
      <w:r w:rsidRPr="00475AC8">
        <w:rPr>
          <w:rFonts w:cs="Arial"/>
        </w:rPr>
        <w:t>item 2.2.1</w:t>
      </w:r>
      <w:r>
        <w:rPr>
          <w:rFonts w:cs="Arial"/>
        </w:rPr>
        <w:t xml:space="preserve"> </w:t>
      </w:r>
      <w:r w:rsidR="004C2240">
        <w:rPr>
          <w:rFonts w:cs="Arial"/>
        </w:rPr>
        <w:t xml:space="preserve">of Schedule 1 to the </w:t>
      </w:r>
      <w:r w:rsidR="00A36B8D">
        <w:rPr>
          <w:rFonts w:cs="Arial"/>
        </w:rPr>
        <w:t xml:space="preserve">draft </w:t>
      </w:r>
      <w:proofErr w:type="spellStart"/>
      <w:r w:rsidR="00CC7BCC">
        <w:rPr>
          <w:rFonts w:cs="Arial"/>
        </w:rPr>
        <w:t>R</w:t>
      </w:r>
      <w:r w:rsidR="004C2240">
        <w:rPr>
          <w:rFonts w:cs="Arial"/>
        </w:rPr>
        <w:t>adcom</w:t>
      </w:r>
      <w:proofErr w:type="spellEnd"/>
      <w:r w:rsidR="004C2240">
        <w:rPr>
          <w:rFonts w:cs="Arial"/>
        </w:rPr>
        <w:t xml:space="preserve"> </w:t>
      </w:r>
      <w:r w:rsidR="00CC7BCC">
        <w:rPr>
          <w:rFonts w:cs="Arial"/>
        </w:rPr>
        <w:t>D</w:t>
      </w:r>
      <w:r w:rsidR="004C2240">
        <w:rPr>
          <w:rFonts w:cs="Arial"/>
        </w:rPr>
        <w:t xml:space="preserve">etermination, </w:t>
      </w:r>
      <w:r w:rsidR="00D42178">
        <w:rPr>
          <w:rFonts w:cs="Arial"/>
        </w:rPr>
        <w:t xml:space="preserve">with the fee </w:t>
      </w:r>
      <w:r w:rsidR="00655EB9">
        <w:rPr>
          <w:rFonts w:cs="Arial"/>
        </w:rPr>
        <w:t>now</w:t>
      </w:r>
      <w:r w:rsidR="00154FF9">
        <w:rPr>
          <w:rFonts w:cs="Arial"/>
        </w:rPr>
        <w:t xml:space="preserve"> </w:t>
      </w:r>
      <w:r w:rsidR="00655EB9">
        <w:rPr>
          <w:rFonts w:cs="Arial"/>
        </w:rPr>
        <w:t xml:space="preserve">reflective of </w:t>
      </w:r>
      <w:r w:rsidR="00D42178">
        <w:rPr>
          <w:rFonts w:cs="Arial"/>
        </w:rPr>
        <w:t xml:space="preserve">the </w:t>
      </w:r>
      <w:r w:rsidR="00655EB9">
        <w:rPr>
          <w:rFonts w:cs="Arial"/>
        </w:rPr>
        <w:t xml:space="preserve">actual </w:t>
      </w:r>
      <w:r w:rsidR="00D42178">
        <w:rPr>
          <w:rFonts w:cs="Arial"/>
        </w:rPr>
        <w:t xml:space="preserve">effort required by the ACMA to provide the assignment </w:t>
      </w:r>
      <w:r w:rsidR="00B46E14">
        <w:rPr>
          <w:rFonts w:cs="Arial"/>
        </w:rPr>
        <w:t>services</w:t>
      </w:r>
      <w:r w:rsidR="00132E77" w:rsidRPr="00475AC8">
        <w:rPr>
          <w:rFonts w:cs="Arial"/>
        </w:rPr>
        <w:t>.</w:t>
      </w:r>
      <w:r w:rsidR="00FD22F9" w:rsidRPr="00475AC8">
        <w:rPr>
          <w:rFonts w:cs="Arial"/>
          <w:highlight w:val="green"/>
        </w:rPr>
        <w:t xml:space="preserve"> </w:t>
      </w:r>
    </w:p>
    <w:p w14:paraId="654A86C8" w14:textId="5FC3EE5E" w:rsidR="004A4C7D" w:rsidRPr="00802AD8" w:rsidRDefault="004A4C7D" w:rsidP="00BA34EA">
      <w:bookmarkStart w:id="53" w:name="_Toc107236642"/>
      <w:r w:rsidRPr="00D42178">
        <w:rPr>
          <w:rStyle w:val="Heading3Char"/>
        </w:rPr>
        <w:t>3.3.</w:t>
      </w:r>
      <w:r w:rsidR="00120A4C">
        <w:rPr>
          <w:rStyle w:val="Heading3Char"/>
        </w:rPr>
        <w:t>5</w:t>
      </w:r>
      <w:r w:rsidRPr="00D42178">
        <w:rPr>
          <w:rStyle w:val="Heading3Char"/>
        </w:rPr>
        <w:t xml:space="preserve"> </w:t>
      </w:r>
      <w:r w:rsidRPr="00D42178">
        <w:rPr>
          <w:rStyle w:val="Heading3Char"/>
        </w:rPr>
        <w:tab/>
        <w:t xml:space="preserve">General </w:t>
      </w:r>
      <w:r w:rsidR="004A47D2">
        <w:rPr>
          <w:rStyle w:val="Heading3Char"/>
        </w:rPr>
        <w:t>r</w:t>
      </w:r>
      <w:r w:rsidRPr="00D42178">
        <w:rPr>
          <w:rStyle w:val="Heading3Char"/>
        </w:rPr>
        <w:t>adiocommunications services</w:t>
      </w:r>
      <w:bookmarkEnd w:id="53"/>
      <w:r w:rsidRPr="00D42178">
        <w:rPr>
          <w:rStyle w:val="Heading3Char"/>
        </w:rPr>
        <w:t xml:space="preserve"> </w:t>
      </w:r>
      <w:r w:rsidRPr="00802AD8">
        <w:t>(</w:t>
      </w:r>
      <w:r w:rsidR="00E66939" w:rsidRPr="00802AD8">
        <w:t>see</w:t>
      </w:r>
      <w:r w:rsidR="00B1202F" w:rsidRPr="00802AD8">
        <w:t xml:space="preserve"> Table 2 of Part 7 of Schedule 1 to the </w:t>
      </w:r>
      <w:r w:rsidR="00A36B8D" w:rsidRPr="00802AD8">
        <w:t xml:space="preserve">draft </w:t>
      </w:r>
      <w:proofErr w:type="spellStart"/>
      <w:r w:rsidR="00CC7BCC" w:rsidRPr="00802AD8">
        <w:t>R</w:t>
      </w:r>
      <w:r w:rsidR="00B1202F" w:rsidRPr="00802AD8">
        <w:t>adcom</w:t>
      </w:r>
      <w:proofErr w:type="spellEnd"/>
      <w:r w:rsidR="00B1202F" w:rsidRPr="00802AD8">
        <w:t xml:space="preserve"> </w:t>
      </w:r>
      <w:r w:rsidR="00CC7BCC" w:rsidRPr="00802AD8">
        <w:t>D</w:t>
      </w:r>
      <w:r w:rsidR="00B1202F" w:rsidRPr="00802AD8">
        <w:t>etermination and</w:t>
      </w:r>
      <w:r w:rsidR="00E66939" w:rsidRPr="00802AD8">
        <w:t xml:space="preserve"> Attachment A, Ref </w:t>
      </w:r>
      <w:r w:rsidRPr="00802AD8">
        <w:t>15</w:t>
      </w:r>
      <w:r w:rsidR="002845B7" w:rsidRPr="00802AD8">
        <w:t>5</w:t>
      </w:r>
      <w:r w:rsidRPr="00802AD8">
        <w:t xml:space="preserve"> </w:t>
      </w:r>
      <w:r w:rsidR="004A47D2" w:rsidRPr="00802AD8">
        <w:t xml:space="preserve">to </w:t>
      </w:r>
      <w:r w:rsidR="002845B7" w:rsidRPr="00802AD8">
        <w:t>159</w:t>
      </w:r>
      <w:r w:rsidRPr="00802AD8">
        <w:t>)</w:t>
      </w:r>
    </w:p>
    <w:p w14:paraId="772187C3" w14:textId="4CD9AC03" w:rsidR="004A4C7D" w:rsidRPr="00FB332F" w:rsidRDefault="004A4C7D" w:rsidP="004A4C7D">
      <w:pPr>
        <w:rPr>
          <w:rFonts w:cs="Arial"/>
        </w:rPr>
      </w:pPr>
      <w:r w:rsidRPr="00E3709D">
        <w:rPr>
          <w:rFonts w:cs="Arial"/>
        </w:rPr>
        <w:t>The provision of radiofrequency assignment and licensing services</w:t>
      </w:r>
      <w:r w:rsidRPr="00760B88">
        <w:rPr>
          <w:rFonts w:cs="Arial"/>
        </w:rPr>
        <w:t xml:space="preserve"> </w:t>
      </w:r>
      <w:r w:rsidR="00351FB2">
        <w:rPr>
          <w:rFonts w:cs="Arial"/>
        </w:rPr>
        <w:t>is</w:t>
      </w:r>
      <w:r w:rsidR="00447989">
        <w:rPr>
          <w:rFonts w:cs="Arial"/>
        </w:rPr>
        <w:t xml:space="preserve"> proposed to </w:t>
      </w:r>
      <w:r w:rsidRPr="00760B88">
        <w:rPr>
          <w:rFonts w:cs="Arial"/>
        </w:rPr>
        <w:t>continue to be charged at an hourly rate. Likewise, the p</w:t>
      </w:r>
      <w:r w:rsidRPr="00556F8B">
        <w:rPr>
          <w:rFonts w:cs="Arial"/>
        </w:rPr>
        <w:t>rovision of services to trace the location of an emergency position-indicating radio beacon (EPIRB) </w:t>
      </w:r>
      <w:r w:rsidR="00573AC8">
        <w:rPr>
          <w:rFonts w:cs="Arial"/>
        </w:rPr>
        <w:t xml:space="preserve">is proposed to </w:t>
      </w:r>
      <w:r w:rsidRPr="00FB332F">
        <w:rPr>
          <w:rFonts w:cs="Arial"/>
        </w:rPr>
        <w:t>be charged at the special hourly rate</w:t>
      </w:r>
      <w:r w:rsidR="001B666E">
        <w:rPr>
          <w:rFonts w:cs="Arial"/>
        </w:rPr>
        <w:t xml:space="preserve"> A, which is the same hourly rate</w:t>
      </w:r>
      <w:r w:rsidRPr="00FB332F">
        <w:rPr>
          <w:rFonts w:cs="Arial"/>
        </w:rPr>
        <w:t xml:space="preserve"> for field operations and interference investigations.</w:t>
      </w:r>
    </w:p>
    <w:p w14:paraId="5C622D43" w14:textId="55A8C2C9" w:rsidR="004A4C7D" w:rsidRPr="00A14A24" w:rsidRDefault="00D332F0" w:rsidP="004A4C7D">
      <w:pPr>
        <w:rPr>
          <w:rFonts w:cs="Arial"/>
        </w:rPr>
      </w:pPr>
      <w:r>
        <w:rPr>
          <w:rFonts w:cs="Arial"/>
        </w:rPr>
        <w:t>T</w:t>
      </w:r>
      <w:r w:rsidR="004A4C7D" w:rsidRPr="00FB332F">
        <w:rPr>
          <w:rFonts w:cs="Arial"/>
        </w:rPr>
        <w:t xml:space="preserve">he </w:t>
      </w:r>
      <w:r w:rsidR="00C25655">
        <w:rPr>
          <w:rFonts w:cs="Arial"/>
        </w:rPr>
        <w:t xml:space="preserve">service of </w:t>
      </w:r>
      <w:r w:rsidR="004A4C7D" w:rsidRPr="00FB332F">
        <w:rPr>
          <w:rFonts w:cs="Arial"/>
        </w:rPr>
        <w:t xml:space="preserve">placing a field officer on standby to be available for callout to provide interference investigation services at a special event </w:t>
      </w:r>
      <w:r w:rsidR="00E66939">
        <w:rPr>
          <w:rFonts w:cs="Arial"/>
        </w:rPr>
        <w:t>will</w:t>
      </w:r>
      <w:r w:rsidR="00E66939" w:rsidRPr="00E66939">
        <w:rPr>
          <w:rFonts w:cs="Arial"/>
        </w:rPr>
        <w:t xml:space="preserve"> </w:t>
      </w:r>
      <w:r w:rsidR="004A4C7D" w:rsidRPr="00E66939">
        <w:rPr>
          <w:rFonts w:cs="Arial"/>
        </w:rPr>
        <w:t xml:space="preserve">no longer </w:t>
      </w:r>
      <w:r w:rsidR="00E66939">
        <w:rPr>
          <w:rFonts w:cs="Arial"/>
        </w:rPr>
        <w:t>be provided</w:t>
      </w:r>
      <w:r w:rsidR="00E66939" w:rsidRPr="00E66939">
        <w:rPr>
          <w:rFonts w:cs="Arial"/>
        </w:rPr>
        <w:t xml:space="preserve"> </w:t>
      </w:r>
      <w:r w:rsidR="004A4C7D" w:rsidRPr="00E66939">
        <w:rPr>
          <w:rFonts w:cs="Arial"/>
        </w:rPr>
        <w:t>by the ACMA</w:t>
      </w:r>
      <w:r w:rsidR="006F6288">
        <w:rPr>
          <w:rFonts w:cs="Arial"/>
        </w:rPr>
        <w:t xml:space="preserve"> and the corresponding charge </w:t>
      </w:r>
      <w:r w:rsidR="00967256">
        <w:rPr>
          <w:rFonts w:cs="Arial"/>
        </w:rPr>
        <w:t xml:space="preserve">is proposed to be </w:t>
      </w:r>
      <w:r w:rsidR="006F6288">
        <w:rPr>
          <w:rFonts w:cs="Arial"/>
        </w:rPr>
        <w:t>removed</w:t>
      </w:r>
      <w:r w:rsidR="004A4C7D" w:rsidRPr="00E66939">
        <w:t>.</w:t>
      </w:r>
    </w:p>
    <w:p w14:paraId="78B76CA7" w14:textId="6184F897" w:rsidR="00C87556" w:rsidRPr="00E66939" w:rsidRDefault="00621EAC" w:rsidP="00A3269D">
      <w:bookmarkStart w:id="54" w:name="_Toc107236643"/>
      <w:r w:rsidRPr="00E66939">
        <w:rPr>
          <w:rStyle w:val="Heading3Char"/>
        </w:rPr>
        <w:t>3.3.</w:t>
      </w:r>
      <w:r w:rsidR="00120A4C">
        <w:rPr>
          <w:rStyle w:val="Heading3Char"/>
        </w:rPr>
        <w:t>6</w:t>
      </w:r>
      <w:r w:rsidRPr="00E66939">
        <w:rPr>
          <w:rStyle w:val="Heading3Char"/>
        </w:rPr>
        <w:t xml:space="preserve"> </w:t>
      </w:r>
      <w:r w:rsidR="00EC2793" w:rsidRPr="00E66939">
        <w:rPr>
          <w:rStyle w:val="Heading3Char"/>
        </w:rPr>
        <w:tab/>
      </w:r>
      <w:r w:rsidR="00C87556" w:rsidRPr="00E66939">
        <w:rPr>
          <w:rStyle w:val="Heading3Char"/>
        </w:rPr>
        <w:t>Miscellaneous expenses</w:t>
      </w:r>
      <w:bookmarkEnd w:id="54"/>
      <w:r w:rsidR="00FD64A7" w:rsidRPr="00E66939">
        <w:rPr>
          <w:b/>
          <w:bCs/>
        </w:rPr>
        <w:t xml:space="preserve"> </w:t>
      </w:r>
      <w:r w:rsidR="00FD64A7" w:rsidRPr="00E66939">
        <w:t>(</w:t>
      </w:r>
      <w:r w:rsidR="00E66939" w:rsidRPr="001D7FEC">
        <w:t xml:space="preserve">see </w:t>
      </w:r>
      <w:r w:rsidR="00E8635A">
        <w:t xml:space="preserve">Part 7 of Schedule 1 to the </w:t>
      </w:r>
      <w:r w:rsidR="00152BB2">
        <w:rPr>
          <w:szCs w:val="20"/>
        </w:rPr>
        <w:t>draft</w:t>
      </w:r>
      <w:r w:rsidR="00152BB2">
        <w:t xml:space="preserve"> </w:t>
      </w:r>
      <w:proofErr w:type="spellStart"/>
      <w:r w:rsidR="00CC7BCC">
        <w:t>R</w:t>
      </w:r>
      <w:r w:rsidR="00E8635A">
        <w:t>adcom</w:t>
      </w:r>
      <w:proofErr w:type="spellEnd"/>
      <w:r w:rsidR="00E8635A">
        <w:t xml:space="preserve"> </w:t>
      </w:r>
      <w:r w:rsidR="00CC7BCC">
        <w:t>D</w:t>
      </w:r>
      <w:r w:rsidR="00E8635A">
        <w:t xml:space="preserve">etermination and </w:t>
      </w:r>
      <w:r w:rsidR="00E66939" w:rsidRPr="001D7FEC">
        <w:t xml:space="preserve">Attachment A, </w:t>
      </w:r>
      <w:r w:rsidR="00F74465" w:rsidRPr="00E66939">
        <w:t xml:space="preserve">Ref </w:t>
      </w:r>
      <w:r w:rsidR="00FD64A7" w:rsidRPr="00E66939">
        <w:t>16</w:t>
      </w:r>
      <w:r w:rsidR="002845B7">
        <w:t>0</w:t>
      </w:r>
      <w:r w:rsidR="00FD64A7" w:rsidRPr="00E66939">
        <w:t xml:space="preserve"> to 17</w:t>
      </w:r>
      <w:r w:rsidR="002845B7">
        <w:t>4</w:t>
      </w:r>
      <w:r w:rsidR="00FD64A7" w:rsidRPr="00E66939">
        <w:t>)</w:t>
      </w:r>
    </w:p>
    <w:p w14:paraId="667E81C1" w14:textId="075D57B8" w:rsidR="00E76408" w:rsidRPr="00E66939" w:rsidRDefault="00351FB2" w:rsidP="00A3269D">
      <w:pPr>
        <w:rPr>
          <w:rFonts w:cs="Arial"/>
        </w:rPr>
      </w:pPr>
      <w:bookmarkStart w:id="55" w:name="_Hlk105749613"/>
      <w:r>
        <w:rPr>
          <w:rFonts w:cs="Arial"/>
        </w:rPr>
        <w:t>It is proposed to remove</w:t>
      </w:r>
      <w:r w:rsidR="00E64B55">
        <w:rPr>
          <w:rFonts w:cs="Arial"/>
        </w:rPr>
        <w:t xml:space="preserve"> fees relating to the i</w:t>
      </w:r>
      <w:r w:rsidR="0088632F" w:rsidRPr="00E66939">
        <w:rPr>
          <w:rFonts w:cs="Arial"/>
        </w:rPr>
        <w:t xml:space="preserve">ssuing and renewing of an authorisation </w:t>
      </w:r>
      <w:r>
        <w:rPr>
          <w:rFonts w:cs="Arial"/>
        </w:rPr>
        <w:t xml:space="preserve">to use the bands in the </w:t>
      </w:r>
      <w:r w:rsidR="00AB7F83" w:rsidRPr="00AB7F83">
        <w:rPr>
          <w:rFonts w:cs="Arial"/>
        </w:rPr>
        <w:t xml:space="preserve">Australian Radiofrequency Spectrum Plan 2017 </w:t>
      </w:r>
      <w:r w:rsidR="0088632F" w:rsidRPr="00E66939">
        <w:rPr>
          <w:rFonts w:cs="Arial"/>
        </w:rPr>
        <w:t>for the Department of Defence or the Australian Defence Force</w:t>
      </w:r>
      <w:r w:rsidR="00AB7F83">
        <w:rPr>
          <w:rFonts w:cs="Arial"/>
        </w:rPr>
        <w:t>. T</w:t>
      </w:r>
      <w:r w:rsidR="0088632F" w:rsidRPr="00E66939">
        <w:rPr>
          <w:rFonts w:cs="Arial"/>
        </w:rPr>
        <w:t xml:space="preserve">he </w:t>
      </w:r>
      <w:r w:rsidR="00FD20E9" w:rsidRPr="00FD20E9">
        <w:rPr>
          <w:rFonts w:cs="Arial"/>
        </w:rPr>
        <w:t xml:space="preserve">associated time required </w:t>
      </w:r>
      <w:r w:rsidR="00FD20E9">
        <w:rPr>
          <w:rFonts w:cs="Arial"/>
        </w:rPr>
        <w:t xml:space="preserve">for the </w:t>
      </w:r>
      <w:r w:rsidR="00CE3941">
        <w:rPr>
          <w:rFonts w:cs="Arial"/>
        </w:rPr>
        <w:t>authorisation</w:t>
      </w:r>
      <w:r w:rsidR="00D278E1">
        <w:rPr>
          <w:rFonts w:cs="Arial"/>
        </w:rPr>
        <w:t xml:space="preserve"> activity referred to the current </w:t>
      </w:r>
      <w:r w:rsidR="00833F7D">
        <w:rPr>
          <w:rFonts w:cs="Arial"/>
        </w:rPr>
        <w:t>d</w:t>
      </w:r>
      <w:r w:rsidR="00D278E1">
        <w:rPr>
          <w:rFonts w:cs="Arial"/>
        </w:rPr>
        <w:t>etermination</w:t>
      </w:r>
      <w:r w:rsidR="00FD20E9">
        <w:rPr>
          <w:rFonts w:cs="Arial"/>
        </w:rPr>
        <w:t xml:space="preserve"> </w:t>
      </w:r>
      <w:r w:rsidR="00E03E94">
        <w:rPr>
          <w:rFonts w:cs="Arial"/>
        </w:rPr>
        <w:t xml:space="preserve">is </w:t>
      </w:r>
      <w:r w:rsidR="00A1150D">
        <w:rPr>
          <w:rFonts w:cs="Arial"/>
        </w:rPr>
        <w:t xml:space="preserve">in fact </w:t>
      </w:r>
      <w:r w:rsidR="00E03E94">
        <w:rPr>
          <w:rFonts w:cs="Arial"/>
        </w:rPr>
        <w:t xml:space="preserve">the </w:t>
      </w:r>
      <w:r w:rsidR="0088632F" w:rsidRPr="00E66939">
        <w:rPr>
          <w:rFonts w:cs="Arial"/>
        </w:rPr>
        <w:t>issue</w:t>
      </w:r>
      <w:r w:rsidR="00E03E94">
        <w:rPr>
          <w:rFonts w:cs="Arial"/>
        </w:rPr>
        <w:t xml:space="preserve"> of a</w:t>
      </w:r>
      <w:r w:rsidR="0088632F" w:rsidRPr="00E66939">
        <w:rPr>
          <w:rFonts w:cs="Arial"/>
        </w:rPr>
        <w:t xml:space="preserve"> licence</w:t>
      </w:r>
      <w:r w:rsidR="00E03E94">
        <w:rPr>
          <w:rFonts w:cs="Arial"/>
        </w:rPr>
        <w:t xml:space="preserve"> </w:t>
      </w:r>
      <w:r w:rsidR="00FD64A7" w:rsidRPr="00E66939">
        <w:rPr>
          <w:rFonts w:cs="Arial"/>
        </w:rPr>
        <w:t xml:space="preserve">(see Attachment A, </w:t>
      </w:r>
      <w:r w:rsidR="00F74465" w:rsidRPr="00E66939">
        <w:rPr>
          <w:rFonts w:cs="Arial"/>
        </w:rPr>
        <w:t xml:space="preserve">Ref </w:t>
      </w:r>
      <w:r w:rsidR="002845B7" w:rsidRPr="00E66939">
        <w:rPr>
          <w:rFonts w:cs="Arial"/>
        </w:rPr>
        <w:t>16</w:t>
      </w:r>
      <w:r w:rsidR="002845B7">
        <w:rPr>
          <w:rFonts w:cs="Arial"/>
        </w:rPr>
        <w:t>7</w:t>
      </w:r>
      <w:r w:rsidR="002845B7" w:rsidRPr="00E66939">
        <w:rPr>
          <w:rFonts w:cs="Arial"/>
        </w:rPr>
        <w:t xml:space="preserve"> </w:t>
      </w:r>
      <w:r w:rsidR="00833F7D">
        <w:rPr>
          <w:rFonts w:cs="Arial"/>
        </w:rPr>
        <w:t xml:space="preserve">to </w:t>
      </w:r>
      <w:r w:rsidR="00FD64A7" w:rsidRPr="00E66939">
        <w:rPr>
          <w:rFonts w:cs="Arial"/>
        </w:rPr>
        <w:t>16</w:t>
      </w:r>
      <w:r w:rsidR="002845B7">
        <w:rPr>
          <w:rFonts w:cs="Arial"/>
        </w:rPr>
        <w:t>8</w:t>
      </w:r>
      <w:r w:rsidR="00FD64A7" w:rsidRPr="00E66939">
        <w:rPr>
          <w:rFonts w:cs="Arial"/>
        </w:rPr>
        <w:t>)</w:t>
      </w:r>
      <w:r w:rsidR="0088632F" w:rsidRPr="00E66939">
        <w:rPr>
          <w:rFonts w:cs="Arial"/>
        </w:rPr>
        <w:t>.</w:t>
      </w:r>
      <w:r w:rsidR="00BB66F4">
        <w:rPr>
          <w:rFonts w:cs="Arial"/>
        </w:rPr>
        <w:t xml:space="preserve"> Accordingly, </w:t>
      </w:r>
      <w:r w:rsidR="00A1150D">
        <w:rPr>
          <w:rFonts w:cs="Arial"/>
        </w:rPr>
        <w:t xml:space="preserve">references to </w:t>
      </w:r>
      <w:r w:rsidR="00AB7F83">
        <w:rPr>
          <w:rFonts w:cs="Arial"/>
        </w:rPr>
        <w:t>the provision of</w:t>
      </w:r>
      <w:r w:rsidR="00A1150D">
        <w:rPr>
          <w:rFonts w:cs="Arial"/>
        </w:rPr>
        <w:t xml:space="preserve"> </w:t>
      </w:r>
      <w:r w:rsidR="00BB66F4">
        <w:rPr>
          <w:rFonts w:cs="Arial"/>
        </w:rPr>
        <w:t>these services by the ACMA</w:t>
      </w:r>
      <w:r w:rsidR="00A1150D">
        <w:rPr>
          <w:rFonts w:cs="Arial"/>
        </w:rPr>
        <w:t xml:space="preserve"> have been removed.</w:t>
      </w:r>
    </w:p>
    <w:p w14:paraId="0D32A49C" w14:textId="0E3B319C" w:rsidR="00246F38" w:rsidRPr="00E66939" w:rsidRDefault="00246F38" w:rsidP="00C87556">
      <w:pPr>
        <w:rPr>
          <w:rFonts w:cs="Arial"/>
        </w:rPr>
      </w:pPr>
      <w:bookmarkStart w:id="56" w:name="_Hlk99965603"/>
      <w:bookmarkEnd w:id="55"/>
      <w:r w:rsidRPr="00E66939">
        <w:rPr>
          <w:rFonts w:cs="Arial"/>
        </w:rPr>
        <w:t xml:space="preserve">The activities </w:t>
      </w:r>
      <w:r w:rsidR="002227E6" w:rsidRPr="00E66939">
        <w:rPr>
          <w:rFonts w:cs="Arial"/>
        </w:rPr>
        <w:t>which</w:t>
      </w:r>
      <w:r w:rsidRPr="00E66939">
        <w:rPr>
          <w:rFonts w:cs="Arial"/>
        </w:rPr>
        <w:t xml:space="preserve"> relate to </w:t>
      </w:r>
      <w:r w:rsidR="002227E6" w:rsidRPr="00E66939">
        <w:rPr>
          <w:rFonts w:cs="Arial"/>
        </w:rPr>
        <w:t xml:space="preserve">the </w:t>
      </w:r>
      <w:r w:rsidRPr="00E66939">
        <w:rPr>
          <w:rFonts w:cs="Arial"/>
        </w:rPr>
        <w:t xml:space="preserve">establishment and maintenance of a credit account </w:t>
      </w:r>
      <w:r w:rsidR="002B47D8">
        <w:rPr>
          <w:rFonts w:cs="Arial"/>
        </w:rPr>
        <w:t xml:space="preserve">are proposed to be </w:t>
      </w:r>
      <w:r w:rsidRPr="00E66939">
        <w:rPr>
          <w:rFonts w:cs="Arial"/>
        </w:rPr>
        <w:t xml:space="preserve">replaced with </w:t>
      </w:r>
      <w:r w:rsidR="00027639">
        <w:rPr>
          <w:rFonts w:cs="Arial"/>
        </w:rPr>
        <w:t xml:space="preserve">new </w:t>
      </w:r>
      <w:r w:rsidRPr="00E66939">
        <w:rPr>
          <w:rFonts w:cs="Arial"/>
        </w:rPr>
        <w:t xml:space="preserve">activities </w:t>
      </w:r>
      <w:r w:rsidR="00A7248F">
        <w:rPr>
          <w:rFonts w:cs="Arial"/>
        </w:rPr>
        <w:t xml:space="preserve">that </w:t>
      </w:r>
      <w:r w:rsidR="00027639">
        <w:rPr>
          <w:rFonts w:cs="Arial"/>
        </w:rPr>
        <w:t xml:space="preserve">better reflect the services </w:t>
      </w:r>
      <w:r w:rsidR="00A7248F">
        <w:rPr>
          <w:rFonts w:cs="Arial"/>
        </w:rPr>
        <w:t xml:space="preserve">requested by </w:t>
      </w:r>
      <w:r w:rsidR="00833F7D">
        <w:rPr>
          <w:rFonts w:cs="Arial"/>
        </w:rPr>
        <w:t>i</w:t>
      </w:r>
      <w:r w:rsidR="00A7248F">
        <w:rPr>
          <w:rFonts w:cs="Arial"/>
        </w:rPr>
        <w:t>ndustry</w:t>
      </w:r>
      <w:r w:rsidR="00027639">
        <w:rPr>
          <w:rFonts w:cs="Arial"/>
        </w:rPr>
        <w:t xml:space="preserve"> and </w:t>
      </w:r>
      <w:r w:rsidR="00AB7F83">
        <w:rPr>
          <w:rFonts w:cs="Arial"/>
        </w:rPr>
        <w:t xml:space="preserve">the </w:t>
      </w:r>
      <w:r w:rsidR="00FD64A7" w:rsidRPr="00E66939">
        <w:rPr>
          <w:rFonts w:cs="Arial"/>
        </w:rPr>
        <w:t xml:space="preserve">relevant </w:t>
      </w:r>
      <w:r w:rsidR="002227E6" w:rsidRPr="00E66939">
        <w:rPr>
          <w:rFonts w:cs="Arial"/>
        </w:rPr>
        <w:t xml:space="preserve">staff </w:t>
      </w:r>
      <w:r w:rsidR="00FD64A7" w:rsidRPr="00E66939">
        <w:rPr>
          <w:rFonts w:cs="Arial"/>
        </w:rPr>
        <w:t xml:space="preserve">effort </w:t>
      </w:r>
      <w:r w:rsidR="00027639" w:rsidRPr="00E66939">
        <w:rPr>
          <w:rFonts w:cs="Arial"/>
        </w:rPr>
        <w:t>required</w:t>
      </w:r>
      <w:r w:rsidR="00027639">
        <w:rPr>
          <w:rFonts w:cs="Arial"/>
        </w:rPr>
        <w:t xml:space="preserve"> to deliver th</w:t>
      </w:r>
      <w:r w:rsidR="00AB7F83">
        <w:rPr>
          <w:rFonts w:cs="Arial"/>
        </w:rPr>
        <w:t>em</w:t>
      </w:r>
      <w:r w:rsidR="00027639" w:rsidRPr="00E66939">
        <w:rPr>
          <w:rFonts w:cs="Arial"/>
        </w:rPr>
        <w:t xml:space="preserve"> </w:t>
      </w:r>
      <w:r w:rsidRPr="00E66939">
        <w:rPr>
          <w:rFonts w:cs="Arial"/>
        </w:rPr>
        <w:t xml:space="preserve">(see </w:t>
      </w:r>
      <w:r w:rsidR="00FC000F">
        <w:rPr>
          <w:rFonts w:cs="Arial"/>
        </w:rPr>
        <w:t xml:space="preserve">Table 4 of Part 7 of Schedule 1 to the </w:t>
      </w:r>
      <w:r w:rsidR="00A36B8D">
        <w:rPr>
          <w:szCs w:val="20"/>
        </w:rPr>
        <w:t>draft</w:t>
      </w:r>
      <w:r w:rsidR="00A36B8D">
        <w:rPr>
          <w:rFonts w:cs="Arial"/>
        </w:rPr>
        <w:t xml:space="preserve"> </w:t>
      </w:r>
      <w:proofErr w:type="spellStart"/>
      <w:r w:rsidR="00CC7BCC">
        <w:rPr>
          <w:rFonts w:cs="Arial"/>
        </w:rPr>
        <w:t>Radcom</w:t>
      </w:r>
      <w:proofErr w:type="spellEnd"/>
      <w:r w:rsidR="00CC7BCC">
        <w:rPr>
          <w:rFonts w:cs="Arial"/>
        </w:rPr>
        <w:t xml:space="preserve"> Determination</w:t>
      </w:r>
      <w:r w:rsidR="00FC000F">
        <w:rPr>
          <w:rFonts w:cs="Arial"/>
        </w:rPr>
        <w:t xml:space="preserve"> and </w:t>
      </w:r>
      <w:r w:rsidRPr="00E66939">
        <w:rPr>
          <w:rFonts w:cs="Arial"/>
        </w:rPr>
        <w:t xml:space="preserve">Attachment A, </w:t>
      </w:r>
      <w:r w:rsidR="0037298B" w:rsidRPr="00E66939">
        <w:rPr>
          <w:rFonts w:cs="Arial"/>
        </w:rPr>
        <w:t xml:space="preserve">Ref </w:t>
      </w:r>
      <w:r w:rsidR="00A1150D" w:rsidRPr="00E66939">
        <w:rPr>
          <w:rFonts w:cs="Arial"/>
        </w:rPr>
        <w:t>16</w:t>
      </w:r>
      <w:r w:rsidR="00A1150D">
        <w:rPr>
          <w:rFonts w:cs="Arial"/>
        </w:rPr>
        <w:t>1</w:t>
      </w:r>
      <w:r w:rsidR="00833F7D">
        <w:rPr>
          <w:rFonts w:cs="Arial"/>
        </w:rPr>
        <w:t xml:space="preserve"> to </w:t>
      </w:r>
      <w:r w:rsidR="00A1150D" w:rsidRPr="00E66939">
        <w:rPr>
          <w:rFonts w:cs="Arial"/>
        </w:rPr>
        <w:t>16</w:t>
      </w:r>
      <w:r w:rsidR="00A1150D">
        <w:rPr>
          <w:rFonts w:cs="Arial"/>
        </w:rPr>
        <w:t>2</w:t>
      </w:r>
      <w:r w:rsidR="00A1150D" w:rsidRPr="00E66939">
        <w:rPr>
          <w:rFonts w:cs="Arial"/>
        </w:rPr>
        <w:t xml:space="preserve"> </w:t>
      </w:r>
      <w:r w:rsidRPr="00E66939">
        <w:rPr>
          <w:rFonts w:cs="Arial"/>
        </w:rPr>
        <w:t>and 17</w:t>
      </w:r>
      <w:r w:rsidR="00A1150D">
        <w:rPr>
          <w:rFonts w:cs="Arial"/>
        </w:rPr>
        <w:t>1</w:t>
      </w:r>
      <w:r w:rsidR="00833F7D">
        <w:rPr>
          <w:rFonts w:cs="Arial"/>
        </w:rPr>
        <w:t xml:space="preserve"> to </w:t>
      </w:r>
      <w:r w:rsidR="00FD64A7" w:rsidRPr="00E66939">
        <w:rPr>
          <w:rFonts w:cs="Arial"/>
        </w:rPr>
        <w:t>17</w:t>
      </w:r>
      <w:r w:rsidR="00A1150D">
        <w:rPr>
          <w:rFonts w:cs="Arial"/>
        </w:rPr>
        <w:t>4</w:t>
      </w:r>
      <w:r w:rsidR="00FD64A7" w:rsidRPr="00E66939">
        <w:rPr>
          <w:rFonts w:cs="Arial"/>
        </w:rPr>
        <w:t>).</w:t>
      </w:r>
    </w:p>
    <w:p w14:paraId="1272842F" w14:textId="385FC1BE" w:rsidR="00B23FB5" w:rsidRPr="00E66939" w:rsidRDefault="00CA4910" w:rsidP="00C87556">
      <w:pPr>
        <w:rPr>
          <w:rFonts w:cs="Arial"/>
        </w:rPr>
      </w:pPr>
      <w:bookmarkStart w:id="57" w:name="_Hlk99966497"/>
      <w:bookmarkEnd w:id="56"/>
      <w:r>
        <w:rPr>
          <w:rFonts w:cs="Arial"/>
        </w:rPr>
        <w:t>In addition to the existing fee for the issue of a General Licensing Accreditation under the Radi</w:t>
      </w:r>
      <w:r w:rsidR="00064EFF">
        <w:rPr>
          <w:rFonts w:cs="Arial"/>
        </w:rPr>
        <w:t>o</w:t>
      </w:r>
      <w:r>
        <w:rPr>
          <w:rFonts w:cs="Arial"/>
        </w:rPr>
        <w:t>communications (Accreditation) Rules 2021</w:t>
      </w:r>
      <w:r w:rsidR="001C3DC8">
        <w:rPr>
          <w:rFonts w:cs="Arial"/>
        </w:rPr>
        <w:t xml:space="preserve">, a </w:t>
      </w:r>
      <w:r w:rsidR="002B47D8">
        <w:rPr>
          <w:rFonts w:cs="Arial"/>
        </w:rPr>
        <w:t xml:space="preserve">proposed </w:t>
      </w:r>
      <w:r w:rsidR="001C3DC8">
        <w:rPr>
          <w:rFonts w:cs="Arial"/>
        </w:rPr>
        <w:t xml:space="preserve">fee for a Specific Licensing Accreditation has been added. These </w:t>
      </w:r>
      <w:r w:rsidR="00A66B29">
        <w:rPr>
          <w:rFonts w:cs="Arial"/>
        </w:rPr>
        <w:t xml:space="preserve">proposed </w:t>
      </w:r>
      <w:r w:rsidR="001C3DC8">
        <w:rPr>
          <w:rFonts w:cs="Arial"/>
        </w:rPr>
        <w:t xml:space="preserve">fees replace the </w:t>
      </w:r>
      <w:r w:rsidR="009C173F">
        <w:rPr>
          <w:rFonts w:cs="Arial"/>
        </w:rPr>
        <w:t>fees for accreditation that existed prior to the amendments made by</w:t>
      </w:r>
      <w:r w:rsidR="00550EDF">
        <w:rPr>
          <w:rFonts w:cs="Arial"/>
        </w:rPr>
        <w:t xml:space="preserve"> </w:t>
      </w:r>
      <w:r w:rsidR="00550EDF">
        <w:rPr>
          <w:rFonts w:cs="Arial"/>
          <w:i/>
          <w:iCs/>
        </w:rPr>
        <w:t>Radiocommunications Legislation Amendment (Reform and Modernisation) Act 2020</w:t>
      </w:r>
      <w:r w:rsidR="003C5640">
        <w:rPr>
          <w:rFonts w:cs="Arial"/>
          <w:i/>
          <w:iCs/>
        </w:rPr>
        <w:t xml:space="preserve"> </w:t>
      </w:r>
      <w:r w:rsidR="003C5640">
        <w:rPr>
          <w:rFonts w:cs="Arial"/>
        </w:rPr>
        <w:t>(the Reform Act)</w:t>
      </w:r>
      <w:r w:rsidR="009C173F">
        <w:rPr>
          <w:rFonts w:cs="Arial"/>
        </w:rPr>
        <w:t xml:space="preserve"> </w:t>
      </w:r>
      <w:r w:rsidR="007D2B36" w:rsidRPr="00E66939">
        <w:rPr>
          <w:rFonts w:cs="Arial"/>
        </w:rPr>
        <w:t xml:space="preserve">(see </w:t>
      </w:r>
      <w:r w:rsidR="008D150B">
        <w:rPr>
          <w:rFonts w:cs="Arial"/>
        </w:rPr>
        <w:t xml:space="preserve">Table 3 of Part 7 of Schedule 1 to the </w:t>
      </w:r>
      <w:r w:rsidR="00A36B8D">
        <w:rPr>
          <w:szCs w:val="20"/>
        </w:rPr>
        <w:t>draft</w:t>
      </w:r>
      <w:r w:rsidR="00A36B8D">
        <w:rPr>
          <w:rFonts w:cs="Arial"/>
        </w:rPr>
        <w:t xml:space="preserve"> </w:t>
      </w:r>
      <w:proofErr w:type="spellStart"/>
      <w:r w:rsidR="00CC7BCC">
        <w:rPr>
          <w:rFonts w:cs="Arial"/>
        </w:rPr>
        <w:t>Radcom</w:t>
      </w:r>
      <w:proofErr w:type="spellEnd"/>
      <w:r w:rsidR="00CC7BCC">
        <w:rPr>
          <w:rFonts w:cs="Arial"/>
        </w:rPr>
        <w:t xml:space="preserve"> Determination</w:t>
      </w:r>
      <w:r w:rsidR="008D150B">
        <w:rPr>
          <w:rFonts w:cs="Arial"/>
        </w:rPr>
        <w:t xml:space="preserve"> and </w:t>
      </w:r>
      <w:r w:rsidR="007D2B36" w:rsidRPr="00E66939">
        <w:rPr>
          <w:rFonts w:cs="Arial"/>
        </w:rPr>
        <w:t xml:space="preserve">Attachment A, </w:t>
      </w:r>
      <w:r w:rsidR="00DF5632" w:rsidRPr="00E66939">
        <w:rPr>
          <w:rFonts w:cs="Arial"/>
        </w:rPr>
        <w:t xml:space="preserve">Ref </w:t>
      </w:r>
      <w:r w:rsidR="002845B7">
        <w:rPr>
          <w:rFonts w:cs="Arial"/>
        </w:rPr>
        <w:t>163</w:t>
      </w:r>
      <w:r w:rsidR="00833F7D">
        <w:rPr>
          <w:rFonts w:cs="Arial"/>
        </w:rPr>
        <w:t xml:space="preserve"> to </w:t>
      </w:r>
      <w:r w:rsidR="00DF5632" w:rsidRPr="00E66939">
        <w:rPr>
          <w:rFonts w:cs="Arial"/>
        </w:rPr>
        <w:t>16</w:t>
      </w:r>
      <w:r w:rsidR="002845B7">
        <w:rPr>
          <w:rFonts w:cs="Arial"/>
        </w:rPr>
        <w:t>4</w:t>
      </w:r>
      <w:r w:rsidR="007D2B36" w:rsidRPr="00E66939">
        <w:rPr>
          <w:rFonts w:cs="Arial"/>
        </w:rPr>
        <w:t>).</w:t>
      </w:r>
    </w:p>
    <w:p w14:paraId="133E511C" w14:textId="0E8F8864" w:rsidR="00124600" w:rsidRPr="00CA48F3" w:rsidRDefault="00401C81" w:rsidP="00CA48F3">
      <w:pPr>
        <w:rPr>
          <w:rFonts w:cs="Arial"/>
        </w:rPr>
      </w:pPr>
      <w:r>
        <w:rPr>
          <w:rFonts w:cs="Arial"/>
        </w:rPr>
        <w:lastRenderedPageBreak/>
        <w:t xml:space="preserve">A fee for </w:t>
      </w:r>
      <w:r w:rsidR="00364BE2" w:rsidRPr="00CA48F3">
        <w:rPr>
          <w:rFonts w:cs="Arial"/>
        </w:rPr>
        <w:t xml:space="preserve">investigating </w:t>
      </w:r>
      <w:r w:rsidR="00CA48F3" w:rsidRPr="00D52448">
        <w:rPr>
          <w:rFonts w:cs="Arial"/>
          <w:szCs w:val="22"/>
        </w:rPr>
        <w:t xml:space="preserve">the cause of interference </w:t>
      </w:r>
      <w:r w:rsidR="00CA48F3" w:rsidRPr="003E5D02">
        <w:rPr>
          <w:rFonts w:cs="Arial"/>
          <w:szCs w:val="22"/>
        </w:rPr>
        <w:t>i</w:t>
      </w:r>
      <w:r w:rsidR="00CA48F3" w:rsidRPr="00C5481E">
        <w:rPr>
          <w:rFonts w:cs="Arial"/>
        </w:rPr>
        <w:t xml:space="preserve">n circumstances where </w:t>
      </w:r>
      <w:r w:rsidR="00CA48F3" w:rsidRPr="00CA48F3">
        <w:rPr>
          <w:rFonts w:cs="Arial"/>
        </w:rPr>
        <w:t xml:space="preserve">the source of the interference is wholly or mainly under the control of the person making the complaint about the interference (the </w:t>
      </w:r>
      <w:r w:rsidR="00CA48F3" w:rsidRPr="00C5481E">
        <w:rPr>
          <w:rFonts w:cs="Arial"/>
          <w:bCs/>
          <w:iCs/>
        </w:rPr>
        <w:t>complainant</w:t>
      </w:r>
      <w:r w:rsidR="00CA48F3" w:rsidRPr="00CA48F3">
        <w:rPr>
          <w:rFonts w:cs="Arial"/>
          <w:bCs/>
          <w:iCs/>
        </w:rPr>
        <w:t>)</w:t>
      </w:r>
      <w:r w:rsidR="00CA48F3" w:rsidRPr="00D52448">
        <w:rPr>
          <w:rFonts w:cs="Arial"/>
          <w:bCs/>
          <w:iCs/>
        </w:rPr>
        <w:t xml:space="preserve"> </w:t>
      </w:r>
      <w:r w:rsidR="00CA48F3" w:rsidRPr="003E5D02">
        <w:rPr>
          <w:rFonts w:cs="Arial"/>
        </w:rPr>
        <w:t>and</w:t>
      </w:r>
      <w:r w:rsidR="00CA48F3" w:rsidRPr="00C5481E">
        <w:rPr>
          <w:rFonts w:cs="Arial"/>
        </w:rPr>
        <w:t xml:space="preserve"> the complainant has the necessary skills or expertise to diagnose the source of the interference</w:t>
      </w:r>
      <w:r w:rsidR="00DA5CC4">
        <w:rPr>
          <w:rFonts w:cs="Arial"/>
        </w:rPr>
        <w:t>,</w:t>
      </w:r>
      <w:r w:rsidR="00CA48F3" w:rsidRPr="00C5481E">
        <w:rPr>
          <w:rFonts w:cs="Arial"/>
        </w:rPr>
        <w:t xml:space="preserve"> </w:t>
      </w:r>
      <w:r w:rsidR="00280C54">
        <w:rPr>
          <w:rFonts w:cs="Arial"/>
        </w:rPr>
        <w:t xml:space="preserve">is proposed to be </w:t>
      </w:r>
      <w:r w:rsidR="00CA48F3" w:rsidRPr="00C5481E">
        <w:rPr>
          <w:rFonts w:cs="Arial"/>
        </w:rPr>
        <w:t xml:space="preserve">retained (see item 7.2.7 of Schedule 1 to the </w:t>
      </w:r>
      <w:r w:rsidR="00C8111D">
        <w:rPr>
          <w:rFonts w:cs="Arial"/>
        </w:rPr>
        <w:t xml:space="preserve">draft </w:t>
      </w:r>
      <w:proofErr w:type="spellStart"/>
      <w:r w:rsidR="00CC7BCC">
        <w:rPr>
          <w:rFonts w:cs="Arial"/>
        </w:rPr>
        <w:t>Radcom</w:t>
      </w:r>
      <w:proofErr w:type="spellEnd"/>
      <w:r w:rsidR="00CC7BCC">
        <w:rPr>
          <w:rFonts w:cs="Arial"/>
        </w:rPr>
        <w:t xml:space="preserve"> Determination</w:t>
      </w:r>
      <w:r w:rsidR="00E153AC">
        <w:rPr>
          <w:rFonts w:cs="Arial"/>
        </w:rPr>
        <w:t xml:space="preserve"> and </w:t>
      </w:r>
      <w:r w:rsidR="00847C50">
        <w:rPr>
          <w:rFonts w:cs="Arial"/>
        </w:rPr>
        <w:t>A</w:t>
      </w:r>
      <w:r w:rsidR="00E153AC">
        <w:rPr>
          <w:rFonts w:cs="Arial"/>
        </w:rPr>
        <w:t xml:space="preserve">ttachment A, Ref </w:t>
      </w:r>
      <w:r w:rsidR="00A1150D">
        <w:rPr>
          <w:rFonts w:cs="Arial"/>
        </w:rPr>
        <w:t>170</w:t>
      </w:r>
      <w:r w:rsidR="00CA48F3" w:rsidRPr="00C5481E">
        <w:rPr>
          <w:rFonts w:cs="Arial"/>
        </w:rPr>
        <w:t xml:space="preserve">). </w:t>
      </w:r>
    </w:p>
    <w:p w14:paraId="653D4456" w14:textId="712DEA66" w:rsidR="00C87556" w:rsidRPr="00A7248F" w:rsidRDefault="00621EAC" w:rsidP="00A3269D">
      <w:bookmarkStart w:id="58" w:name="_Hlk100140471"/>
      <w:bookmarkStart w:id="59" w:name="_Toc107236644"/>
      <w:bookmarkEnd w:id="57"/>
      <w:r w:rsidRPr="000E1617">
        <w:rPr>
          <w:rStyle w:val="Heading3Char"/>
        </w:rPr>
        <w:t>3.3.</w:t>
      </w:r>
      <w:r w:rsidR="00120A4C" w:rsidRPr="003941AC">
        <w:rPr>
          <w:rStyle w:val="Heading3Char"/>
        </w:rPr>
        <w:t>7</w:t>
      </w:r>
      <w:r w:rsidRPr="00A7248F">
        <w:rPr>
          <w:rStyle w:val="Heading3Char"/>
        </w:rPr>
        <w:t xml:space="preserve"> </w:t>
      </w:r>
      <w:r w:rsidR="00EC2793" w:rsidRPr="00A7248F">
        <w:rPr>
          <w:rStyle w:val="Heading3Char"/>
        </w:rPr>
        <w:tab/>
      </w:r>
      <w:r w:rsidR="00C87556" w:rsidRPr="00A7248F">
        <w:rPr>
          <w:rStyle w:val="Heading3Char"/>
        </w:rPr>
        <w:t>Spectrum licences</w:t>
      </w:r>
      <w:bookmarkEnd w:id="59"/>
      <w:r w:rsidR="00C87556" w:rsidRPr="00A7248F">
        <w:rPr>
          <w:b/>
          <w:bCs/>
        </w:rPr>
        <w:t> </w:t>
      </w:r>
      <w:r w:rsidR="007D2B36" w:rsidRPr="00A7248F">
        <w:t>(</w:t>
      </w:r>
      <w:r w:rsidR="00A7248F" w:rsidRPr="001D7FEC">
        <w:t xml:space="preserve">see </w:t>
      </w:r>
      <w:r w:rsidR="00CB1A00">
        <w:t xml:space="preserve">Part 5 of Schedule 1 to the </w:t>
      </w:r>
      <w:r w:rsidR="00C8111D">
        <w:t xml:space="preserve">draft </w:t>
      </w:r>
      <w:proofErr w:type="spellStart"/>
      <w:r w:rsidR="00CC7BCC">
        <w:t>R</w:t>
      </w:r>
      <w:r w:rsidR="00CB1A00">
        <w:t>adcom</w:t>
      </w:r>
      <w:proofErr w:type="spellEnd"/>
      <w:r w:rsidR="00CB1A00">
        <w:t xml:space="preserve"> </w:t>
      </w:r>
      <w:r w:rsidR="00CC7BCC">
        <w:t>D</w:t>
      </w:r>
      <w:r w:rsidR="00CB1A00">
        <w:t xml:space="preserve">etermination and </w:t>
      </w:r>
      <w:r w:rsidR="00A7248F" w:rsidRPr="001D7FEC">
        <w:t xml:space="preserve">Attachment A, </w:t>
      </w:r>
      <w:r w:rsidR="00861D66" w:rsidRPr="00A7248F">
        <w:t xml:space="preserve">Ref </w:t>
      </w:r>
      <w:r w:rsidR="007D2B36" w:rsidRPr="00A7248F">
        <w:t>17</w:t>
      </w:r>
      <w:r w:rsidR="00990EDE">
        <w:t>5</w:t>
      </w:r>
      <w:r w:rsidR="007D2B36" w:rsidRPr="00A7248F">
        <w:t xml:space="preserve"> to 18</w:t>
      </w:r>
      <w:r w:rsidR="00990EDE">
        <w:t>6</w:t>
      </w:r>
      <w:r w:rsidR="007D2B36" w:rsidRPr="00A7248F">
        <w:t>)</w:t>
      </w:r>
    </w:p>
    <w:bookmarkEnd w:id="58"/>
    <w:p w14:paraId="00F678CE" w14:textId="24C876FD" w:rsidR="008A03B7" w:rsidRDefault="008A03B7" w:rsidP="00A3269D">
      <w:pPr>
        <w:rPr>
          <w:rFonts w:cs="Arial"/>
        </w:rPr>
      </w:pPr>
      <w:r w:rsidRPr="00A7248F">
        <w:rPr>
          <w:rFonts w:cs="Arial"/>
        </w:rPr>
        <w:t xml:space="preserve">The activities relating to spectrum licences </w:t>
      </w:r>
      <w:r w:rsidR="00CB1A00">
        <w:rPr>
          <w:rFonts w:cs="Arial"/>
        </w:rPr>
        <w:t>in the Radiocommunications (Charges) Determination 2017</w:t>
      </w:r>
      <w:r w:rsidR="00C45166">
        <w:rPr>
          <w:rFonts w:cs="Arial"/>
        </w:rPr>
        <w:t>,</w:t>
      </w:r>
      <w:r w:rsidR="00CB1A00">
        <w:rPr>
          <w:rFonts w:cs="Arial"/>
        </w:rPr>
        <w:t xml:space="preserve"> </w:t>
      </w:r>
      <w:r w:rsidRPr="00A7248F">
        <w:rPr>
          <w:rFonts w:cs="Arial"/>
        </w:rPr>
        <w:t xml:space="preserve">other than processing an application to vary conditions </w:t>
      </w:r>
      <w:r w:rsidR="003941AC">
        <w:rPr>
          <w:rFonts w:cs="Arial"/>
        </w:rPr>
        <w:t xml:space="preserve">of a spectrum licence </w:t>
      </w:r>
      <w:r w:rsidRPr="00A7248F">
        <w:rPr>
          <w:rFonts w:cs="Arial"/>
        </w:rPr>
        <w:t xml:space="preserve">or to </w:t>
      </w:r>
      <w:r w:rsidR="00FE3A28">
        <w:rPr>
          <w:rFonts w:cs="Arial"/>
        </w:rPr>
        <w:t>register an assignment of a spectrum licence</w:t>
      </w:r>
      <w:r w:rsidR="00C45166">
        <w:rPr>
          <w:rFonts w:cs="Arial"/>
        </w:rPr>
        <w:t>,</w:t>
      </w:r>
      <w:r w:rsidR="00FE3A28">
        <w:rPr>
          <w:rFonts w:cs="Arial"/>
        </w:rPr>
        <w:t xml:space="preserve"> </w:t>
      </w:r>
      <w:r w:rsidR="00974F49">
        <w:rPr>
          <w:rFonts w:cs="Arial"/>
        </w:rPr>
        <w:t xml:space="preserve">are proposed to </w:t>
      </w:r>
      <w:r w:rsidRPr="00A7248F">
        <w:rPr>
          <w:rFonts w:cs="Arial"/>
        </w:rPr>
        <w:t>be removed as device registration under a spectrum licence is now performed directly by external accredited persons</w:t>
      </w:r>
      <w:r w:rsidR="00124600" w:rsidRPr="00A7248F">
        <w:rPr>
          <w:rFonts w:cs="Arial"/>
        </w:rPr>
        <w:t xml:space="preserve"> and all licences are issued electronically</w:t>
      </w:r>
      <w:r w:rsidR="00DA5CC4">
        <w:rPr>
          <w:rFonts w:cs="Arial"/>
        </w:rPr>
        <w:t>,</w:t>
      </w:r>
      <w:r w:rsidR="00124600" w:rsidRPr="00A7248F">
        <w:rPr>
          <w:rFonts w:cs="Arial"/>
        </w:rPr>
        <w:t xml:space="preserve"> so clients are free to make as many copies of the original as is required. Accordingly, </w:t>
      </w:r>
      <w:r w:rsidR="00DA5CC4">
        <w:rPr>
          <w:rFonts w:cs="Arial"/>
        </w:rPr>
        <w:t xml:space="preserve">we </w:t>
      </w:r>
      <w:r w:rsidR="00124600" w:rsidRPr="00A7248F">
        <w:rPr>
          <w:rFonts w:cs="Arial"/>
        </w:rPr>
        <w:t>no longer perform th</w:t>
      </w:r>
      <w:r w:rsidR="00C45166">
        <w:rPr>
          <w:rFonts w:cs="Arial"/>
        </w:rPr>
        <w:t>ese</w:t>
      </w:r>
      <w:r w:rsidR="00124600" w:rsidRPr="00A7248F">
        <w:rPr>
          <w:rFonts w:cs="Arial"/>
        </w:rPr>
        <w:t xml:space="preserve"> </w:t>
      </w:r>
      <w:r w:rsidR="00990EDE" w:rsidRPr="00A7248F">
        <w:rPr>
          <w:rFonts w:cs="Arial"/>
        </w:rPr>
        <w:t>function</w:t>
      </w:r>
      <w:r w:rsidR="00990EDE">
        <w:rPr>
          <w:rFonts w:cs="Arial"/>
        </w:rPr>
        <w:t>s,</w:t>
      </w:r>
      <w:r w:rsidR="00C45166">
        <w:rPr>
          <w:rFonts w:cs="Arial"/>
        </w:rPr>
        <w:t xml:space="preserve"> and the associated charges </w:t>
      </w:r>
      <w:r w:rsidR="001F1E3F">
        <w:rPr>
          <w:rFonts w:cs="Arial"/>
        </w:rPr>
        <w:t xml:space="preserve">are proposed to be </w:t>
      </w:r>
      <w:r w:rsidR="00C45166">
        <w:rPr>
          <w:rFonts w:cs="Arial"/>
        </w:rPr>
        <w:t>removed</w:t>
      </w:r>
      <w:r w:rsidR="00124600" w:rsidRPr="00A7248F">
        <w:rPr>
          <w:rFonts w:cs="Arial"/>
        </w:rPr>
        <w:t>.</w:t>
      </w:r>
    </w:p>
    <w:p w14:paraId="068A5780" w14:textId="39899C21" w:rsidR="00556648" w:rsidRDefault="00556648" w:rsidP="00A3269D">
      <w:pPr>
        <w:rPr>
          <w:rFonts w:cs="Arial"/>
        </w:rPr>
      </w:pPr>
      <w:r w:rsidRPr="00A7248F">
        <w:rPr>
          <w:rFonts w:cs="Arial"/>
        </w:rPr>
        <w:t xml:space="preserve">Processing an application to register a new antenna or a new site </w:t>
      </w:r>
      <w:r>
        <w:rPr>
          <w:rFonts w:cs="Arial"/>
        </w:rPr>
        <w:t xml:space="preserve">is </w:t>
      </w:r>
      <w:r w:rsidRPr="00A7248F">
        <w:rPr>
          <w:rFonts w:cs="Arial"/>
        </w:rPr>
        <w:t xml:space="preserve">also </w:t>
      </w:r>
      <w:r>
        <w:rPr>
          <w:rFonts w:cs="Arial"/>
        </w:rPr>
        <w:t xml:space="preserve">proposed to </w:t>
      </w:r>
      <w:r w:rsidRPr="00A7248F">
        <w:rPr>
          <w:rFonts w:cs="Arial"/>
        </w:rPr>
        <w:t xml:space="preserve">be removed as these functions </w:t>
      </w:r>
      <w:r>
        <w:rPr>
          <w:rFonts w:cs="Arial"/>
        </w:rPr>
        <w:t>are</w:t>
      </w:r>
      <w:r w:rsidRPr="00A7248F">
        <w:rPr>
          <w:rFonts w:cs="Arial"/>
        </w:rPr>
        <w:t xml:space="preserve"> performed by accredited persons and no longer carried out by the ACMA (see Attachment A, Ref 18</w:t>
      </w:r>
      <w:r>
        <w:rPr>
          <w:rFonts w:cs="Arial"/>
        </w:rPr>
        <w:t>4</w:t>
      </w:r>
      <w:r w:rsidR="00DA5CC4">
        <w:rPr>
          <w:rFonts w:cs="Arial"/>
        </w:rPr>
        <w:t xml:space="preserve"> to </w:t>
      </w:r>
      <w:r w:rsidRPr="00A7248F">
        <w:rPr>
          <w:rFonts w:cs="Arial"/>
        </w:rPr>
        <w:t>18</w:t>
      </w:r>
      <w:r>
        <w:rPr>
          <w:rFonts w:cs="Arial"/>
        </w:rPr>
        <w:t>5</w:t>
      </w:r>
      <w:r w:rsidRPr="00A7248F">
        <w:rPr>
          <w:rFonts w:cs="Arial"/>
        </w:rPr>
        <w:t>).</w:t>
      </w:r>
    </w:p>
    <w:p w14:paraId="3F7762BC" w14:textId="6F377E1E" w:rsidR="00C87556" w:rsidRPr="005669C0" w:rsidRDefault="00621EAC" w:rsidP="005669C0">
      <w:pPr>
        <w:rPr>
          <w:rStyle w:val="Heading3Char"/>
          <w:b w:val="0"/>
          <w:bCs w:val="0"/>
        </w:rPr>
      </w:pPr>
      <w:bookmarkStart w:id="60" w:name="_Toc107236645"/>
      <w:r w:rsidRPr="00925993">
        <w:rPr>
          <w:rStyle w:val="Heading3Char"/>
        </w:rPr>
        <w:t>3.3.</w:t>
      </w:r>
      <w:r w:rsidR="00120A4C" w:rsidRPr="00925993">
        <w:rPr>
          <w:rStyle w:val="Heading3Char"/>
        </w:rPr>
        <w:t>8</w:t>
      </w:r>
      <w:r w:rsidRPr="00925993">
        <w:rPr>
          <w:rStyle w:val="Heading3Char"/>
        </w:rPr>
        <w:t xml:space="preserve"> </w:t>
      </w:r>
      <w:r w:rsidR="00EC2793" w:rsidRPr="00925993">
        <w:rPr>
          <w:rStyle w:val="Heading3Char"/>
        </w:rPr>
        <w:tab/>
      </w:r>
      <w:r w:rsidR="00C87556" w:rsidRPr="00925993">
        <w:rPr>
          <w:rStyle w:val="Heading3Char"/>
        </w:rPr>
        <w:t>Administrative charge for issue or renewal of P</w:t>
      </w:r>
      <w:r w:rsidR="00963C43" w:rsidRPr="00925993">
        <w:rPr>
          <w:rStyle w:val="Heading3Char"/>
        </w:rPr>
        <w:t xml:space="preserve">ublic </w:t>
      </w:r>
      <w:r w:rsidR="00C87556" w:rsidRPr="00925993">
        <w:rPr>
          <w:rStyle w:val="Heading3Char"/>
        </w:rPr>
        <w:t>T</w:t>
      </w:r>
      <w:r w:rsidR="00D05706" w:rsidRPr="00925993">
        <w:rPr>
          <w:rStyle w:val="Heading3Char"/>
        </w:rPr>
        <w:t xml:space="preserve">elecommunications </w:t>
      </w:r>
      <w:r w:rsidR="00C87556" w:rsidRPr="00925993">
        <w:rPr>
          <w:rStyle w:val="Heading3Char"/>
        </w:rPr>
        <w:t>S</w:t>
      </w:r>
      <w:r w:rsidR="00D05706" w:rsidRPr="00925993">
        <w:rPr>
          <w:rStyle w:val="Heading3Char"/>
        </w:rPr>
        <w:t>ervice (PTS)</w:t>
      </w:r>
      <w:r w:rsidR="00C87556" w:rsidRPr="00925993">
        <w:rPr>
          <w:rStyle w:val="Heading3Char"/>
        </w:rPr>
        <w:t xml:space="preserve"> licences</w:t>
      </w:r>
      <w:bookmarkEnd w:id="60"/>
      <w:r w:rsidR="004664A7" w:rsidRPr="000E3515">
        <w:rPr>
          <w:rStyle w:val="Heading3Char"/>
        </w:rPr>
        <w:t xml:space="preserve"> </w:t>
      </w:r>
      <w:r w:rsidR="004664A7" w:rsidRPr="00802AD8">
        <w:t>(</w:t>
      </w:r>
      <w:r w:rsidR="00A037A6" w:rsidRPr="00802AD8">
        <w:t xml:space="preserve">see Attachment A, </w:t>
      </w:r>
      <w:r w:rsidR="00AE4CEC" w:rsidRPr="00802AD8">
        <w:t xml:space="preserve">Ref </w:t>
      </w:r>
      <w:r w:rsidR="004664A7" w:rsidRPr="00802AD8">
        <w:t>18</w:t>
      </w:r>
      <w:r w:rsidR="00990EDE" w:rsidRPr="00802AD8">
        <w:t>7</w:t>
      </w:r>
      <w:r w:rsidR="004664A7" w:rsidRPr="00802AD8">
        <w:t xml:space="preserve"> </w:t>
      </w:r>
      <w:r w:rsidR="00DA5CC4" w:rsidRPr="00802AD8">
        <w:t xml:space="preserve">to </w:t>
      </w:r>
      <w:r w:rsidR="004664A7" w:rsidRPr="00802AD8">
        <w:t>19</w:t>
      </w:r>
      <w:r w:rsidR="00990EDE" w:rsidRPr="00802AD8">
        <w:t>0</w:t>
      </w:r>
      <w:r w:rsidR="00774A58" w:rsidRPr="00802AD8">
        <w:t>)</w:t>
      </w:r>
    </w:p>
    <w:p w14:paraId="5D40868B" w14:textId="025AD734" w:rsidR="004664A7" w:rsidRPr="000E3515" w:rsidRDefault="00A4435B" w:rsidP="00C87556">
      <w:pPr>
        <w:rPr>
          <w:rFonts w:cs="Arial"/>
        </w:rPr>
      </w:pPr>
      <w:bookmarkStart w:id="61" w:name="_Hlk100049928"/>
      <w:r w:rsidRPr="000E3515">
        <w:rPr>
          <w:rFonts w:cs="Arial"/>
        </w:rPr>
        <w:t xml:space="preserve">The activities in relation to </w:t>
      </w:r>
      <w:r w:rsidR="00E35829" w:rsidRPr="000E3515">
        <w:rPr>
          <w:rFonts w:cs="Arial"/>
        </w:rPr>
        <w:t>PTS licence</w:t>
      </w:r>
      <w:r w:rsidR="00D90F44" w:rsidRPr="000E3515">
        <w:rPr>
          <w:rFonts w:cs="Arial"/>
        </w:rPr>
        <w:t>s</w:t>
      </w:r>
      <w:r w:rsidR="00E35829" w:rsidRPr="000E3515">
        <w:rPr>
          <w:rFonts w:cs="Arial"/>
        </w:rPr>
        <w:t xml:space="preserve"> for the operation of a station in P</w:t>
      </w:r>
      <w:r w:rsidR="008D287A">
        <w:rPr>
          <w:rFonts w:cs="Arial"/>
        </w:rPr>
        <w:t xml:space="preserve">ublic </w:t>
      </w:r>
      <w:r w:rsidR="00E35829" w:rsidRPr="000E3515">
        <w:rPr>
          <w:rFonts w:cs="Arial"/>
        </w:rPr>
        <w:t>M</w:t>
      </w:r>
      <w:r w:rsidR="008D287A">
        <w:rPr>
          <w:rFonts w:cs="Arial"/>
        </w:rPr>
        <w:t xml:space="preserve">obile </w:t>
      </w:r>
      <w:r w:rsidR="00E35829" w:rsidRPr="000E3515">
        <w:rPr>
          <w:rFonts w:cs="Arial"/>
        </w:rPr>
        <w:t>T</w:t>
      </w:r>
      <w:r w:rsidR="008D287A">
        <w:rPr>
          <w:rFonts w:cs="Arial"/>
        </w:rPr>
        <w:t xml:space="preserve">elecommunication </w:t>
      </w:r>
      <w:r w:rsidR="00E35829" w:rsidRPr="000E3515">
        <w:rPr>
          <w:rFonts w:cs="Arial"/>
        </w:rPr>
        <w:t>S</w:t>
      </w:r>
      <w:r w:rsidR="008D287A">
        <w:rPr>
          <w:rFonts w:cs="Arial"/>
        </w:rPr>
        <w:t>ervice (PMTS)</w:t>
      </w:r>
      <w:r w:rsidR="00E35829" w:rsidRPr="000E3515">
        <w:rPr>
          <w:rFonts w:cs="Arial"/>
        </w:rPr>
        <w:t xml:space="preserve"> </w:t>
      </w:r>
      <w:r w:rsidR="00D90F44" w:rsidRPr="000E3515">
        <w:rPr>
          <w:rFonts w:cs="Arial"/>
        </w:rPr>
        <w:t xml:space="preserve">Class B and </w:t>
      </w:r>
      <w:r w:rsidR="00E35829" w:rsidRPr="000E3515">
        <w:rPr>
          <w:rFonts w:cs="Arial"/>
        </w:rPr>
        <w:t xml:space="preserve">Class C </w:t>
      </w:r>
      <w:r w:rsidR="00974F49">
        <w:rPr>
          <w:rFonts w:cs="Arial"/>
        </w:rPr>
        <w:t xml:space="preserve">are proposed to be </w:t>
      </w:r>
      <w:r w:rsidR="001D1853" w:rsidRPr="000E3515">
        <w:rPr>
          <w:rFonts w:cs="Arial"/>
        </w:rPr>
        <w:t xml:space="preserve">replaced by </w:t>
      </w:r>
      <w:r w:rsidR="001C4873" w:rsidRPr="000E3515">
        <w:rPr>
          <w:rFonts w:cs="Arial"/>
        </w:rPr>
        <w:t>c</w:t>
      </w:r>
      <w:r w:rsidR="001D1853" w:rsidRPr="000E3515">
        <w:rPr>
          <w:rFonts w:cs="Arial"/>
        </w:rPr>
        <w:t>onsidering an application under section 99 of the Rad</w:t>
      </w:r>
      <w:r w:rsidR="00D52E05" w:rsidRPr="000E3515">
        <w:rPr>
          <w:rFonts w:cs="Arial"/>
        </w:rPr>
        <w:t>io</w:t>
      </w:r>
      <w:r w:rsidR="001D1853" w:rsidRPr="000E3515">
        <w:rPr>
          <w:rFonts w:cs="Arial"/>
        </w:rPr>
        <w:t>com</w:t>
      </w:r>
      <w:r w:rsidR="00D52E05" w:rsidRPr="000E3515">
        <w:rPr>
          <w:rFonts w:cs="Arial"/>
        </w:rPr>
        <w:t>munications</w:t>
      </w:r>
      <w:r w:rsidR="001D1853" w:rsidRPr="000E3515">
        <w:rPr>
          <w:rFonts w:cs="Arial"/>
        </w:rPr>
        <w:t xml:space="preserve"> Act</w:t>
      </w:r>
      <w:r w:rsidR="0084031E" w:rsidRPr="000E3515">
        <w:rPr>
          <w:rFonts w:cs="Arial"/>
        </w:rPr>
        <w:t xml:space="preserve">. As a result, </w:t>
      </w:r>
      <w:r w:rsidR="00681B45" w:rsidRPr="000E3515">
        <w:rPr>
          <w:rFonts w:cs="Arial"/>
        </w:rPr>
        <w:t xml:space="preserve">the proposed </w:t>
      </w:r>
      <w:r w:rsidR="0084031E" w:rsidRPr="000E3515">
        <w:rPr>
          <w:rFonts w:cs="Arial"/>
        </w:rPr>
        <w:t>fee</w:t>
      </w:r>
      <w:r w:rsidR="00681B45" w:rsidRPr="000E3515">
        <w:rPr>
          <w:rFonts w:cs="Arial"/>
        </w:rPr>
        <w:t xml:space="preserve"> </w:t>
      </w:r>
      <w:r w:rsidR="0084031E" w:rsidRPr="000E3515">
        <w:rPr>
          <w:rFonts w:cs="Arial"/>
        </w:rPr>
        <w:t>for</w:t>
      </w:r>
      <w:r w:rsidR="00681B45" w:rsidRPr="000E3515">
        <w:rPr>
          <w:rFonts w:cs="Arial"/>
        </w:rPr>
        <w:t xml:space="preserve"> </w:t>
      </w:r>
      <w:r w:rsidR="001D1853" w:rsidRPr="000E3515">
        <w:rPr>
          <w:rFonts w:cs="Arial"/>
        </w:rPr>
        <w:t>PMTS Class C ha</w:t>
      </w:r>
      <w:r w:rsidR="00D52E05" w:rsidRPr="000E3515">
        <w:rPr>
          <w:rFonts w:cs="Arial"/>
        </w:rPr>
        <w:t>s</w:t>
      </w:r>
      <w:r w:rsidR="001D1853" w:rsidRPr="000E3515">
        <w:rPr>
          <w:rFonts w:cs="Arial"/>
        </w:rPr>
        <w:t xml:space="preserve"> increased by 824</w:t>
      </w:r>
      <w:r w:rsidR="00DA5CC4">
        <w:rPr>
          <w:rFonts w:cs="Arial"/>
        </w:rPr>
        <w:t>%</w:t>
      </w:r>
      <w:r w:rsidR="002149F8">
        <w:rPr>
          <w:rFonts w:cs="Arial"/>
        </w:rPr>
        <w:t xml:space="preserve"> (from $51 to $4</w:t>
      </w:r>
      <w:r w:rsidR="00885D21">
        <w:rPr>
          <w:rFonts w:cs="Arial"/>
        </w:rPr>
        <w:t>71)</w:t>
      </w:r>
      <w:r w:rsidR="009062AF" w:rsidRPr="000E3515">
        <w:rPr>
          <w:rFonts w:cs="Arial"/>
        </w:rPr>
        <w:t xml:space="preserve">. This is essentially due to the required staffing effort, which has been reassessed </w:t>
      </w:r>
      <w:r w:rsidR="00D52E05" w:rsidRPr="000E3515">
        <w:rPr>
          <w:rFonts w:cs="Arial"/>
        </w:rPr>
        <w:t>based on t</w:t>
      </w:r>
      <w:r w:rsidR="009062AF" w:rsidRPr="000E3515">
        <w:rPr>
          <w:rFonts w:cs="Arial"/>
        </w:rPr>
        <w:t xml:space="preserve">he current underlying business processes </w:t>
      </w:r>
      <w:r w:rsidR="00D52E05" w:rsidRPr="000E3515">
        <w:rPr>
          <w:rFonts w:cs="Arial"/>
        </w:rPr>
        <w:t>using</w:t>
      </w:r>
      <w:r w:rsidR="009062AF" w:rsidRPr="000E3515">
        <w:rPr>
          <w:rFonts w:cs="Arial"/>
        </w:rPr>
        <w:t xml:space="preserve"> the </w:t>
      </w:r>
      <w:r w:rsidR="00AB7F83">
        <w:rPr>
          <w:rFonts w:cs="Arial"/>
        </w:rPr>
        <w:t>ABC</w:t>
      </w:r>
      <w:r w:rsidR="009062AF" w:rsidRPr="000E3515">
        <w:rPr>
          <w:rFonts w:cs="Arial"/>
        </w:rPr>
        <w:t xml:space="preserve"> </w:t>
      </w:r>
      <w:r w:rsidR="00D52E05" w:rsidRPr="000E3515">
        <w:rPr>
          <w:rFonts w:cs="Arial"/>
        </w:rPr>
        <w:t>approach</w:t>
      </w:r>
      <w:r w:rsidR="00FB332F">
        <w:rPr>
          <w:rFonts w:cs="Arial"/>
        </w:rPr>
        <w:t xml:space="preserve"> applied against the</w:t>
      </w:r>
      <w:r w:rsidR="00FB332F" w:rsidRPr="00FB332F">
        <w:rPr>
          <w:rFonts w:cs="Arial"/>
        </w:rPr>
        <w:t xml:space="preserve"> </w:t>
      </w:r>
      <w:r w:rsidR="00FB332F" w:rsidRPr="000E3515">
        <w:rPr>
          <w:rFonts w:cs="Arial"/>
        </w:rPr>
        <w:t>revised</w:t>
      </w:r>
      <w:r w:rsidR="00FB332F">
        <w:rPr>
          <w:rFonts w:cs="Arial"/>
        </w:rPr>
        <w:t xml:space="preserve"> ACMA standard hourly rate</w:t>
      </w:r>
      <w:r w:rsidR="009062AF" w:rsidRPr="000E3515">
        <w:rPr>
          <w:rFonts w:cs="Arial"/>
        </w:rPr>
        <w:t xml:space="preserve">. </w:t>
      </w:r>
      <w:r w:rsidR="00885D21">
        <w:rPr>
          <w:rFonts w:cs="Arial"/>
        </w:rPr>
        <w:t xml:space="preserve">The same new fee is proposed for PMTS Class B and PMTS Class C licences. </w:t>
      </w:r>
    </w:p>
    <w:p w14:paraId="377B4B0A" w14:textId="7EB428F8" w:rsidR="00573C52" w:rsidRPr="00A14A24" w:rsidRDefault="00974F49" w:rsidP="00C87556">
      <w:pPr>
        <w:rPr>
          <w:rFonts w:cs="Arial"/>
        </w:rPr>
      </w:pPr>
      <w:bookmarkStart w:id="62" w:name="_Hlk100052987"/>
      <w:bookmarkEnd w:id="61"/>
      <w:r>
        <w:rPr>
          <w:rFonts w:cs="Arial"/>
        </w:rPr>
        <w:t xml:space="preserve">The </w:t>
      </w:r>
      <w:r w:rsidR="00896011">
        <w:rPr>
          <w:rFonts w:cs="Arial"/>
        </w:rPr>
        <w:t>f</w:t>
      </w:r>
      <w:r w:rsidR="00A4435B" w:rsidRPr="000E3515">
        <w:rPr>
          <w:rFonts w:cs="Arial"/>
        </w:rPr>
        <w:t>ee for r</w:t>
      </w:r>
      <w:r w:rsidR="00C537C6" w:rsidRPr="000E3515">
        <w:rPr>
          <w:rFonts w:cs="Arial"/>
        </w:rPr>
        <w:t xml:space="preserve">enewing a PTS licence </w:t>
      </w:r>
      <w:r>
        <w:rPr>
          <w:rFonts w:cs="Arial"/>
        </w:rPr>
        <w:t xml:space="preserve">is not proposed to be </w:t>
      </w:r>
      <w:r w:rsidR="00A4435B" w:rsidRPr="000E3515">
        <w:rPr>
          <w:rFonts w:cs="Arial"/>
        </w:rPr>
        <w:t xml:space="preserve">changed and it has </w:t>
      </w:r>
      <w:r w:rsidR="001D5ECD" w:rsidRPr="000E3515">
        <w:rPr>
          <w:rFonts w:cs="Arial"/>
        </w:rPr>
        <w:t xml:space="preserve">been </w:t>
      </w:r>
      <w:r w:rsidR="00A4435B" w:rsidRPr="000E3515">
        <w:rPr>
          <w:rFonts w:cs="Arial"/>
        </w:rPr>
        <w:t xml:space="preserve">subsumed under a general renewal charge </w:t>
      </w:r>
      <w:r w:rsidR="00E9480F" w:rsidRPr="000E3515">
        <w:rPr>
          <w:rFonts w:cs="Arial"/>
        </w:rPr>
        <w:t xml:space="preserve">for </w:t>
      </w:r>
      <w:r w:rsidR="00D011AC">
        <w:rPr>
          <w:rFonts w:cs="Arial"/>
        </w:rPr>
        <w:t>apparatus</w:t>
      </w:r>
      <w:r w:rsidR="00D90F44" w:rsidRPr="000E3515">
        <w:rPr>
          <w:rFonts w:cs="Arial"/>
        </w:rPr>
        <w:t xml:space="preserve"> </w:t>
      </w:r>
      <w:r w:rsidR="00E9480F" w:rsidRPr="000E3515">
        <w:rPr>
          <w:rFonts w:cs="Arial"/>
        </w:rPr>
        <w:t xml:space="preserve">licences </w:t>
      </w:r>
      <w:r w:rsidR="00D011AC">
        <w:rPr>
          <w:rFonts w:cs="Arial"/>
        </w:rPr>
        <w:t>as set out in</w:t>
      </w:r>
      <w:r w:rsidR="00F81DED">
        <w:rPr>
          <w:rFonts w:cs="Arial"/>
        </w:rPr>
        <w:t xml:space="preserve"> Table 6 of Part 2 of Schedule 1 to the</w:t>
      </w:r>
      <w:r w:rsidR="00A4435B" w:rsidRPr="000E3515">
        <w:rPr>
          <w:rFonts w:cs="Arial"/>
        </w:rPr>
        <w:t xml:space="preserve"> </w:t>
      </w:r>
      <w:r w:rsidR="00C8111D">
        <w:rPr>
          <w:szCs w:val="20"/>
        </w:rPr>
        <w:t>draft</w:t>
      </w:r>
      <w:r w:rsidR="00C8111D" w:rsidRPr="000E3515">
        <w:rPr>
          <w:rFonts w:cs="Arial"/>
        </w:rPr>
        <w:t xml:space="preserve"> </w:t>
      </w:r>
      <w:proofErr w:type="spellStart"/>
      <w:r w:rsidR="00CC7BCC">
        <w:rPr>
          <w:rFonts w:cs="Arial"/>
        </w:rPr>
        <w:t>Radcom</w:t>
      </w:r>
      <w:proofErr w:type="spellEnd"/>
      <w:r w:rsidR="00CC7BCC">
        <w:rPr>
          <w:rFonts w:cs="Arial"/>
        </w:rPr>
        <w:t xml:space="preserve"> Determination</w:t>
      </w:r>
      <w:r w:rsidR="00A4435B" w:rsidRPr="000E3515">
        <w:rPr>
          <w:rFonts w:cs="Arial"/>
        </w:rPr>
        <w:t xml:space="preserve"> </w:t>
      </w:r>
      <w:r w:rsidR="00A4435B" w:rsidRPr="000E3515">
        <w:t>(see Attachment</w:t>
      </w:r>
      <w:r w:rsidR="00573C52" w:rsidRPr="000E3515">
        <w:t xml:space="preserve"> A, </w:t>
      </w:r>
      <w:r w:rsidR="003F2FFE" w:rsidRPr="000E3515">
        <w:t xml:space="preserve">Ref </w:t>
      </w:r>
      <w:r w:rsidR="00573C52" w:rsidRPr="000E3515">
        <w:t>18</w:t>
      </w:r>
      <w:r w:rsidR="00990EDE">
        <w:t>8</w:t>
      </w:r>
      <w:r w:rsidR="00A4435B" w:rsidRPr="000E3515">
        <w:t xml:space="preserve"> and 19</w:t>
      </w:r>
      <w:r w:rsidR="00990EDE">
        <w:t>0</w:t>
      </w:r>
      <w:r w:rsidR="00573C52" w:rsidRPr="000E3515">
        <w:t>).</w:t>
      </w:r>
    </w:p>
    <w:p w14:paraId="41CA5E56" w14:textId="3588D359" w:rsidR="004832E0" w:rsidRPr="00D34C8C" w:rsidRDefault="004832E0" w:rsidP="004832E0">
      <w:pPr>
        <w:rPr>
          <w:b/>
          <w:bCs/>
        </w:rPr>
      </w:pPr>
      <w:bookmarkStart w:id="63" w:name="_Toc107236646"/>
      <w:bookmarkEnd w:id="62"/>
      <w:r w:rsidRPr="007463B2">
        <w:rPr>
          <w:rStyle w:val="Heading3Char"/>
        </w:rPr>
        <w:t>3.3.</w:t>
      </w:r>
      <w:r w:rsidR="00120A4C" w:rsidRPr="007463B2">
        <w:rPr>
          <w:rStyle w:val="Heading3Char"/>
        </w:rPr>
        <w:t>9</w:t>
      </w:r>
      <w:r w:rsidRPr="007463B2">
        <w:rPr>
          <w:rStyle w:val="Heading3Char"/>
        </w:rPr>
        <w:t xml:space="preserve"> Fees related to web-based frequency assignments and licence issue via an </w:t>
      </w:r>
      <w:r w:rsidR="00F24C6F" w:rsidRPr="007463B2">
        <w:rPr>
          <w:rStyle w:val="Heading3Char"/>
        </w:rPr>
        <w:t>a</w:t>
      </w:r>
      <w:r w:rsidRPr="007463B2">
        <w:rPr>
          <w:rStyle w:val="Heading3Char"/>
        </w:rPr>
        <w:t xml:space="preserve">ccredited </w:t>
      </w:r>
      <w:r w:rsidR="00F24C6F" w:rsidRPr="007463B2">
        <w:rPr>
          <w:rStyle w:val="Heading3Char"/>
        </w:rPr>
        <w:t>p</w:t>
      </w:r>
      <w:r w:rsidRPr="007463B2">
        <w:rPr>
          <w:rStyle w:val="Heading3Char"/>
        </w:rPr>
        <w:t>erson</w:t>
      </w:r>
      <w:bookmarkEnd w:id="63"/>
      <w:r w:rsidRPr="00D34C8C">
        <w:rPr>
          <w:b/>
          <w:bCs/>
        </w:rPr>
        <w:t xml:space="preserve"> </w:t>
      </w:r>
      <w:r w:rsidRPr="00D34C8C">
        <w:t xml:space="preserve">(see </w:t>
      </w:r>
      <w:r w:rsidR="00F24C6F">
        <w:t xml:space="preserve">Table 1 of Part 2 of Schedule 1 to the </w:t>
      </w:r>
      <w:r w:rsidR="00C8111D">
        <w:rPr>
          <w:szCs w:val="20"/>
        </w:rPr>
        <w:t>draft</w:t>
      </w:r>
      <w:r w:rsidR="00C8111D">
        <w:t xml:space="preserve"> </w:t>
      </w:r>
      <w:proofErr w:type="spellStart"/>
      <w:r w:rsidR="00CC7BCC">
        <w:t>R</w:t>
      </w:r>
      <w:r w:rsidR="00F24C6F">
        <w:t>adcom</w:t>
      </w:r>
      <w:proofErr w:type="spellEnd"/>
      <w:r w:rsidR="00F24C6F">
        <w:t xml:space="preserve"> </w:t>
      </w:r>
      <w:r w:rsidR="00CC7BCC">
        <w:t>D</w:t>
      </w:r>
      <w:r w:rsidR="00F24C6F">
        <w:t xml:space="preserve">etermination and </w:t>
      </w:r>
      <w:r w:rsidRPr="00D34C8C">
        <w:t>Attachment A, Ref 20</w:t>
      </w:r>
      <w:r w:rsidR="00990EDE">
        <w:t>3</w:t>
      </w:r>
      <w:r w:rsidRPr="00D34C8C">
        <w:t xml:space="preserve"> </w:t>
      </w:r>
      <w:r w:rsidR="006503A6">
        <w:t>to</w:t>
      </w:r>
      <w:r w:rsidR="006503A6" w:rsidRPr="00D34C8C">
        <w:t xml:space="preserve"> </w:t>
      </w:r>
      <w:r w:rsidRPr="00D34C8C">
        <w:t>20</w:t>
      </w:r>
      <w:r w:rsidR="00990EDE">
        <w:t>4</w:t>
      </w:r>
      <w:r w:rsidRPr="00D34C8C">
        <w:t>)</w:t>
      </w:r>
    </w:p>
    <w:p w14:paraId="48821772" w14:textId="5D20C689" w:rsidR="004832E0" w:rsidRDefault="004832E0" w:rsidP="00FB332F">
      <w:pPr>
        <w:rPr>
          <w:rFonts w:cs="Arial"/>
        </w:rPr>
      </w:pPr>
      <w:r w:rsidRPr="00D34C8C">
        <w:t xml:space="preserve">The fee </w:t>
      </w:r>
      <w:r w:rsidR="00166CE6">
        <w:t xml:space="preserve">is proposed to be </w:t>
      </w:r>
      <w:r w:rsidRPr="00D34C8C">
        <w:t>decreased by 74</w:t>
      </w:r>
      <w:r w:rsidR="00DA5CC4">
        <w:t>%</w:t>
      </w:r>
      <w:r w:rsidRPr="00D34C8C">
        <w:t xml:space="preserve"> ($101 to $26) for this activity where an </w:t>
      </w:r>
      <w:r w:rsidR="00F24C6F">
        <w:t>a</w:t>
      </w:r>
      <w:r w:rsidRPr="00D34C8C">
        <w:t xml:space="preserve">ccredited </w:t>
      </w:r>
      <w:r w:rsidR="00F24C6F">
        <w:t>p</w:t>
      </w:r>
      <w:r w:rsidRPr="00D34C8C">
        <w:t>erson undertakes the frequency coordination and the ACMA only undertakes a validation of the system generated information</w:t>
      </w:r>
      <w:r w:rsidRPr="00D34C8C">
        <w:rPr>
          <w:rFonts w:cs="Arial"/>
        </w:rPr>
        <w:t xml:space="preserve">. </w:t>
      </w:r>
      <w:r w:rsidRPr="00D34C8C">
        <w:t xml:space="preserve">Where </w:t>
      </w:r>
      <w:r w:rsidR="00E03E94" w:rsidRPr="00D34C8C">
        <w:t xml:space="preserve">the application relates to licensing a satellite service, </w:t>
      </w:r>
      <w:r w:rsidRPr="00D34C8C">
        <w:t xml:space="preserve">the </w:t>
      </w:r>
      <w:r w:rsidR="00166CE6">
        <w:t xml:space="preserve">proposed </w:t>
      </w:r>
      <w:r w:rsidRPr="00D34C8C">
        <w:t xml:space="preserve">fee will be $102 to reflect the additional effort involved by the ACMA to </w:t>
      </w:r>
      <w:r w:rsidR="00E03E94" w:rsidRPr="00D34C8C">
        <w:t>assess the application</w:t>
      </w:r>
      <w:r>
        <w:rPr>
          <w:rFonts w:cs="Arial"/>
        </w:rPr>
        <w:t>.</w:t>
      </w:r>
    </w:p>
    <w:p w14:paraId="5D085415" w14:textId="4D6D615E" w:rsidR="006C4835" w:rsidRPr="00A14A24" w:rsidRDefault="006C4835" w:rsidP="006C4835">
      <w:pPr>
        <w:pStyle w:val="Heading3"/>
        <w:spacing w:after="120"/>
      </w:pPr>
      <w:bookmarkStart w:id="64" w:name="_Toc107236647"/>
      <w:r>
        <w:t>3.3.10</w:t>
      </w:r>
      <w:r>
        <w:tab/>
        <w:t xml:space="preserve"> </w:t>
      </w:r>
      <w:r w:rsidR="006503A6">
        <w:t>Area-</w:t>
      </w:r>
      <w:r>
        <w:t>wide licence</w:t>
      </w:r>
      <w:bookmarkEnd w:id="64"/>
    </w:p>
    <w:p w14:paraId="7670E332" w14:textId="77777777" w:rsidR="006C4835" w:rsidRPr="006C4835" w:rsidRDefault="006C4835" w:rsidP="006C4835">
      <w:pPr>
        <w:rPr>
          <w:rFonts w:cs="Arial"/>
        </w:rPr>
      </w:pPr>
      <w:r w:rsidRPr="006C4835">
        <w:rPr>
          <w:rFonts w:cs="Arial"/>
        </w:rPr>
        <w:t xml:space="preserve">The area-wide apparatus licence type is a new licence type introduced in response to changes in technology and requests from spectrum users for additional flexibility within the apparatus licensing system. </w:t>
      </w:r>
    </w:p>
    <w:p w14:paraId="753C4260" w14:textId="443D9EB7" w:rsidR="006C4835" w:rsidRDefault="006C4835" w:rsidP="006C4835">
      <w:pPr>
        <w:rPr>
          <w:rFonts w:cs="Arial"/>
        </w:rPr>
      </w:pPr>
      <w:r w:rsidRPr="006C4835">
        <w:rPr>
          <w:rFonts w:cs="Arial"/>
        </w:rPr>
        <w:lastRenderedPageBreak/>
        <w:t xml:space="preserve">The fees associated with the issue and variation of area-wide licences distinguish between a licence that authorises Fixed Satellite Services only and a ‘standard’ area-wide licence. The proposed new fees are set out in Table 4 of Part 2 of the draft </w:t>
      </w:r>
      <w:proofErr w:type="spellStart"/>
      <w:r w:rsidR="00CC7BCC">
        <w:rPr>
          <w:rFonts w:cs="Arial"/>
        </w:rPr>
        <w:t>R</w:t>
      </w:r>
      <w:r w:rsidRPr="006C4835">
        <w:rPr>
          <w:rFonts w:cs="Arial"/>
        </w:rPr>
        <w:t>adcom</w:t>
      </w:r>
      <w:proofErr w:type="spellEnd"/>
      <w:r w:rsidRPr="006C4835">
        <w:rPr>
          <w:rFonts w:cs="Arial"/>
        </w:rPr>
        <w:t xml:space="preserve"> </w:t>
      </w:r>
      <w:r w:rsidR="00CC7BCC">
        <w:rPr>
          <w:rFonts w:cs="Arial"/>
        </w:rPr>
        <w:t>D</w:t>
      </w:r>
      <w:r w:rsidRPr="006C4835">
        <w:rPr>
          <w:rFonts w:cs="Arial"/>
        </w:rPr>
        <w:t>etermination (also see Attachment A, Ref 20</w:t>
      </w:r>
      <w:r w:rsidR="00990EDE">
        <w:rPr>
          <w:rFonts w:cs="Arial"/>
        </w:rPr>
        <w:t>7</w:t>
      </w:r>
      <w:r w:rsidRPr="006C4835">
        <w:rPr>
          <w:rFonts w:cs="Arial"/>
        </w:rPr>
        <w:t xml:space="preserve"> </w:t>
      </w:r>
      <w:r w:rsidR="006503A6">
        <w:rPr>
          <w:rFonts w:cs="Arial"/>
        </w:rPr>
        <w:t>to</w:t>
      </w:r>
      <w:r w:rsidR="006503A6" w:rsidRPr="006C4835">
        <w:rPr>
          <w:rFonts w:cs="Arial"/>
        </w:rPr>
        <w:t xml:space="preserve"> </w:t>
      </w:r>
      <w:r w:rsidRPr="006C4835">
        <w:rPr>
          <w:rFonts w:cs="Arial"/>
        </w:rPr>
        <w:t>21</w:t>
      </w:r>
      <w:r w:rsidR="00990EDE">
        <w:rPr>
          <w:rFonts w:cs="Arial"/>
        </w:rPr>
        <w:t>0</w:t>
      </w:r>
      <w:r w:rsidRPr="006C4835">
        <w:rPr>
          <w:rFonts w:cs="Arial"/>
        </w:rPr>
        <w:t>).</w:t>
      </w:r>
    </w:p>
    <w:p w14:paraId="5EBF9FB1" w14:textId="0AFEB96F" w:rsidR="00BD68C0" w:rsidRPr="00A14A24" w:rsidRDefault="00BD68C0" w:rsidP="00E8387A">
      <w:pPr>
        <w:pStyle w:val="Heading3"/>
        <w:spacing w:after="120"/>
      </w:pPr>
      <w:bookmarkStart w:id="65" w:name="_Hlk105681992"/>
      <w:bookmarkStart w:id="66" w:name="_Toc107236648"/>
      <w:r>
        <w:t>3.3.1</w:t>
      </w:r>
      <w:r w:rsidR="006C4835">
        <w:t>1</w:t>
      </w:r>
      <w:r w:rsidR="00EC2793">
        <w:tab/>
      </w:r>
      <w:r w:rsidR="009932A9">
        <w:t xml:space="preserve"> </w:t>
      </w:r>
      <w:r>
        <w:t xml:space="preserve">New </w:t>
      </w:r>
      <w:r w:rsidR="006503A6">
        <w:t>r</w:t>
      </w:r>
      <w:r>
        <w:t xml:space="preserve">adiocommunications </w:t>
      </w:r>
      <w:r w:rsidRPr="00CA5F5F">
        <w:t>fees</w:t>
      </w:r>
      <w:bookmarkEnd w:id="66"/>
    </w:p>
    <w:p w14:paraId="73EA822F" w14:textId="6E229472" w:rsidR="00C13650" w:rsidRDefault="000B6D3A" w:rsidP="00146C5B">
      <w:pPr>
        <w:rPr>
          <w:rFonts w:cs="Arial"/>
          <w:b/>
          <w:bCs/>
        </w:rPr>
      </w:pPr>
      <w:bookmarkStart w:id="67" w:name="_Hlk100137091"/>
      <w:bookmarkStart w:id="68" w:name="_Hlk99984641"/>
      <w:bookmarkEnd w:id="65"/>
      <w:r>
        <w:rPr>
          <w:rFonts w:cs="Arial"/>
          <w:szCs w:val="20"/>
        </w:rPr>
        <w:t xml:space="preserve">As a result of the </w:t>
      </w:r>
      <w:bookmarkStart w:id="69" w:name="_Hlk105684532"/>
      <w:r>
        <w:rPr>
          <w:rFonts w:cs="Arial"/>
          <w:szCs w:val="20"/>
        </w:rPr>
        <w:t>amendments to the Radiocommunications Act made by t</w:t>
      </w:r>
      <w:r w:rsidR="00325220" w:rsidRPr="00325220">
        <w:rPr>
          <w:rFonts w:cs="Arial"/>
          <w:szCs w:val="20"/>
        </w:rPr>
        <w:t xml:space="preserve">he </w:t>
      </w:r>
      <w:r w:rsidR="003C5640">
        <w:t>Reform Act</w:t>
      </w:r>
      <w:bookmarkEnd w:id="69"/>
      <w:r>
        <w:t>,</w:t>
      </w:r>
      <w:r w:rsidR="006816E9">
        <w:t xml:space="preserve"> </w:t>
      </w:r>
      <w:bookmarkEnd w:id="67"/>
      <w:r w:rsidR="00325220" w:rsidRPr="00325220">
        <w:rPr>
          <w:rFonts w:cs="Arial"/>
          <w:szCs w:val="20"/>
        </w:rPr>
        <w:t xml:space="preserve">there are a few changes </w:t>
      </w:r>
      <w:r w:rsidR="00325220">
        <w:rPr>
          <w:rFonts w:cs="Arial"/>
          <w:szCs w:val="20"/>
        </w:rPr>
        <w:t xml:space="preserve">proposed </w:t>
      </w:r>
      <w:r w:rsidR="00325220" w:rsidRPr="00325220">
        <w:rPr>
          <w:rFonts w:cs="Arial"/>
          <w:szCs w:val="20"/>
        </w:rPr>
        <w:t xml:space="preserve">to </w:t>
      </w:r>
      <w:r w:rsidR="00F905BA">
        <w:rPr>
          <w:rFonts w:cs="Arial"/>
          <w:szCs w:val="20"/>
        </w:rPr>
        <w:t xml:space="preserve">the </w:t>
      </w:r>
      <w:r w:rsidR="00325220" w:rsidRPr="00325220">
        <w:rPr>
          <w:rFonts w:cs="Arial"/>
          <w:szCs w:val="20"/>
        </w:rPr>
        <w:t xml:space="preserve">existing </w:t>
      </w:r>
      <w:r w:rsidR="00F905BA">
        <w:rPr>
          <w:rFonts w:cs="Arial"/>
          <w:szCs w:val="20"/>
        </w:rPr>
        <w:t xml:space="preserve">services </w:t>
      </w:r>
      <w:r w:rsidR="00325220" w:rsidRPr="00325220">
        <w:rPr>
          <w:rFonts w:cs="Arial"/>
          <w:szCs w:val="20"/>
        </w:rPr>
        <w:t>relating to</w:t>
      </w:r>
      <w:r w:rsidR="00325220">
        <w:rPr>
          <w:rFonts w:cs="Arial"/>
          <w:szCs w:val="20"/>
        </w:rPr>
        <w:t xml:space="preserve"> radiocommunications</w:t>
      </w:r>
      <w:r w:rsidR="00976144">
        <w:rPr>
          <w:rFonts w:cs="Arial"/>
          <w:szCs w:val="20"/>
        </w:rPr>
        <w:t xml:space="preserve"> as well as the introduction of new </w:t>
      </w:r>
      <w:r w:rsidR="00E6138E">
        <w:rPr>
          <w:rFonts w:cs="Arial"/>
          <w:szCs w:val="20"/>
        </w:rPr>
        <w:t xml:space="preserve">fees relating to the making of </w:t>
      </w:r>
      <w:r w:rsidR="003266FC">
        <w:rPr>
          <w:rFonts w:cs="Arial"/>
          <w:szCs w:val="20"/>
        </w:rPr>
        <w:t>notifiable instruments</w:t>
      </w:r>
      <w:r w:rsidR="00E6138E">
        <w:rPr>
          <w:rFonts w:cs="Arial"/>
          <w:szCs w:val="20"/>
        </w:rPr>
        <w:t xml:space="preserve"> under</w:t>
      </w:r>
      <w:r w:rsidR="00B6523A">
        <w:rPr>
          <w:rFonts w:cs="Arial"/>
          <w:szCs w:val="20"/>
        </w:rPr>
        <w:t xml:space="preserve"> the Radiocommunications (Exemption) Determination 2021 </w:t>
      </w:r>
      <w:r w:rsidR="00A24F84">
        <w:rPr>
          <w:rFonts w:cs="Arial"/>
          <w:szCs w:val="20"/>
        </w:rPr>
        <w:t xml:space="preserve">(the Exemption Determination) </w:t>
      </w:r>
      <w:r w:rsidR="00B6523A">
        <w:rPr>
          <w:rFonts w:cs="Arial"/>
          <w:szCs w:val="20"/>
        </w:rPr>
        <w:t>(made under</w:t>
      </w:r>
      <w:r w:rsidR="00E6138E">
        <w:rPr>
          <w:rFonts w:cs="Arial"/>
          <w:szCs w:val="20"/>
        </w:rPr>
        <w:t xml:space="preserve"> </w:t>
      </w:r>
      <w:r w:rsidR="00976144">
        <w:rPr>
          <w:rFonts w:cs="Arial"/>
          <w:szCs w:val="20"/>
        </w:rPr>
        <w:t>section 302 of the Rad</w:t>
      </w:r>
      <w:r w:rsidR="006851D8">
        <w:rPr>
          <w:rFonts w:cs="Arial"/>
          <w:szCs w:val="20"/>
        </w:rPr>
        <w:t>io</w:t>
      </w:r>
      <w:r w:rsidR="00976144">
        <w:rPr>
          <w:rFonts w:cs="Arial"/>
          <w:szCs w:val="20"/>
        </w:rPr>
        <w:t>comm</w:t>
      </w:r>
      <w:r w:rsidR="00D332F0">
        <w:rPr>
          <w:rFonts w:cs="Arial"/>
          <w:szCs w:val="20"/>
        </w:rPr>
        <w:t>unications</w:t>
      </w:r>
      <w:r w:rsidR="00976144">
        <w:rPr>
          <w:rFonts w:cs="Arial"/>
          <w:szCs w:val="20"/>
        </w:rPr>
        <w:t xml:space="preserve"> Act</w:t>
      </w:r>
      <w:r w:rsidR="00B6523A">
        <w:rPr>
          <w:rFonts w:cs="Arial"/>
          <w:szCs w:val="20"/>
        </w:rPr>
        <w:t>)</w:t>
      </w:r>
      <w:r w:rsidR="00976144">
        <w:rPr>
          <w:rFonts w:cs="Arial"/>
          <w:szCs w:val="20"/>
        </w:rPr>
        <w:t xml:space="preserve"> in relation to banned equipment</w:t>
      </w:r>
      <w:r w:rsidR="00F905BA">
        <w:rPr>
          <w:rFonts w:cs="Arial"/>
          <w:szCs w:val="20"/>
        </w:rPr>
        <w:t xml:space="preserve">. </w:t>
      </w:r>
      <w:bookmarkStart w:id="70" w:name="_Hlk103950327"/>
      <w:r w:rsidR="00F905BA">
        <w:rPr>
          <w:rFonts w:cs="Arial"/>
          <w:szCs w:val="20"/>
        </w:rPr>
        <w:t xml:space="preserve">Although </w:t>
      </w:r>
      <w:r w:rsidR="00296952">
        <w:rPr>
          <w:rFonts w:cs="Arial"/>
          <w:szCs w:val="20"/>
        </w:rPr>
        <w:t xml:space="preserve">similar </w:t>
      </w:r>
      <w:r w:rsidR="003509CE">
        <w:rPr>
          <w:rFonts w:cs="Arial"/>
          <w:szCs w:val="20"/>
        </w:rPr>
        <w:t xml:space="preserve">services </w:t>
      </w:r>
      <w:r w:rsidR="00F905BA">
        <w:rPr>
          <w:rFonts w:cs="Arial"/>
          <w:szCs w:val="20"/>
        </w:rPr>
        <w:t xml:space="preserve">are </w:t>
      </w:r>
      <w:r w:rsidR="003509CE">
        <w:rPr>
          <w:rFonts w:cs="Arial"/>
          <w:szCs w:val="20"/>
        </w:rPr>
        <w:t>currently being p</w:t>
      </w:r>
      <w:r w:rsidR="00066E22">
        <w:rPr>
          <w:rFonts w:cs="Arial"/>
          <w:szCs w:val="20"/>
        </w:rPr>
        <w:t>rovided by the ACMA</w:t>
      </w:r>
      <w:r w:rsidR="006F0BD5">
        <w:rPr>
          <w:rFonts w:cs="Arial"/>
          <w:szCs w:val="20"/>
        </w:rPr>
        <w:t xml:space="preserve"> under the Radiocommunications Act</w:t>
      </w:r>
      <w:r w:rsidR="00F905BA">
        <w:rPr>
          <w:rFonts w:cs="Arial"/>
          <w:szCs w:val="20"/>
        </w:rPr>
        <w:t>, these are not subject to any fees under the charging arrangement</w:t>
      </w:r>
      <w:r w:rsidR="00325220">
        <w:rPr>
          <w:rFonts w:cs="Arial"/>
          <w:szCs w:val="20"/>
        </w:rPr>
        <w:t xml:space="preserve">. </w:t>
      </w:r>
      <w:bookmarkEnd w:id="68"/>
      <w:bookmarkEnd w:id="70"/>
      <w:r w:rsidR="00D92244">
        <w:rPr>
          <w:rFonts w:cs="Arial"/>
          <w:szCs w:val="20"/>
        </w:rPr>
        <w:t xml:space="preserve">The </w:t>
      </w:r>
      <w:r w:rsidR="00655DD4">
        <w:rPr>
          <w:rFonts w:cs="Arial"/>
          <w:szCs w:val="20"/>
        </w:rPr>
        <w:t xml:space="preserve">proposed </w:t>
      </w:r>
      <w:r w:rsidR="00D92244">
        <w:rPr>
          <w:rFonts w:cs="Arial"/>
          <w:szCs w:val="20"/>
        </w:rPr>
        <w:t xml:space="preserve">new fees are discussed below. </w:t>
      </w:r>
    </w:p>
    <w:p w14:paraId="054D69DB" w14:textId="2A482BF1" w:rsidR="00976144" w:rsidRDefault="00976144" w:rsidP="00CE2768">
      <w:pPr>
        <w:pStyle w:val="Bodysubheader0"/>
      </w:pPr>
      <w:r>
        <w:t>Banned equipment</w:t>
      </w:r>
    </w:p>
    <w:p w14:paraId="65F5614D" w14:textId="691CA0D4" w:rsidR="0005340E" w:rsidRPr="00D34C8C" w:rsidRDefault="0005340E" w:rsidP="0005340E">
      <w:pPr>
        <w:rPr>
          <w:szCs w:val="20"/>
        </w:rPr>
      </w:pPr>
      <w:r w:rsidRPr="00D34C8C">
        <w:rPr>
          <w:szCs w:val="20"/>
        </w:rPr>
        <w:t>Equipment subject to a permanent ban under section 172 of the Rad</w:t>
      </w:r>
      <w:r w:rsidR="00E955B1">
        <w:rPr>
          <w:szCs w:val="20"/>
        </w:rPr>
        <w:t>io</w:t>
      </w:r>
      <w:r w:rsidRPr="00D34C8C">
        <w:rPr>
          <w:szCs w:val="20"/>
        </w:rPr>
        <w:t>comm</w:t>
      </w:r>
      <w:r w:rsidR="00E955B1">
        <w:rPr>
          <w:szCs w:val="20"/>
        </w:rPr>
        <w:t>unication</w:t>
      </w:r>
      <w:r w:rsidRPr="00D34C8C">
        <w:rPr>
          <w:szCs w:val="20"/>
        </w:rPr>
        <w:t xml:space="preserve">s Act can cause interference if used improperly. Section 302 of the </w:t>
      </w:r>
      <w:r w:rsidR="00E955B1">
        <w:rPr>
          <w:szCs w:val="20"/>
        </w:rPr>
        <w:t>Radiocommunications</w:t>
      </w:r>
      <w:r w:rsidRPr="00D34C8C">
        <w:rPr>
          <w:szCs w:val="20"/>
        </w:rPr>
        <w:t xml:space="preserve"> Act is a new regulatory power, which provides that the ACMA may determine exemptions in relation </w:t>
      </w:r>
      <w:r w:rsidR="00671E6B">
        <w:rPr>
          <w:szCs w:val="20"/>
        </w:rPr>
        <w:t xml:space="preserve">to </w:t>
      </w:r>
      <w:r w:rsidRPr="00D34C8C">
        <w:rPr>
          <w:szCs w:val="20"/>
        </w:rPr>
        <w:t xml:space="preserve">equipment subject to a permanent ban. Under section 302, the ACMA has made the </w:t>
      </w:r>
      <w:r w:rsidRPr="00C5481E">
        <w:rPr>
          <w:szCs w:val="20"/>
        </w:rPr>
        <w:t>Exemption Determination</w:t>
      </w:r>
      <w:r w:rsidR="00990EDE">
        <w:rPr>
          <w:szCs w:val="20"/>
        </w:rPr>
        <w:t>.</w:t>
      </w:r>
      <w:r w:rsidR="00AC59E5">
        <w:rPr>
          <w:szCs w:val="20"/>
        </w:rPr>
        <w:t xml:space="preserve"> </w:t>
      </w:r>
      <w:r w:rsidRPr="00D34C8C">
        <w:rPr>
          <w:szCs w:val="20"/>
        </w:rPr>
        <w:t xml:space="preserve">The Exemption </w:t>
      </w:r>
      <w:r w:rsidR="007779EC">
        <w:rPr>
          <w:szCs w:val="20"/>
        </w:rPr>
        <w:t xml:space="preserve">Determination </w:t>
      </w:r>
      <w:r w:rsidRPr="00D34C8C">
        <w:rPr>
          <w:szCs w:val="20"/>
        </w:rPr>
        <w:t xml:space="preserve">provides that </w:t>
      </w:r>
      <w:r w:rsidR="00671E6B">
        <w:rPr>
          <w:szCs w:val="20"/>
        </w:rPr>
        <w:t xml:space="preserve">we </w:t>
      </w:r>
      <w:r w:rsidRPr="00D34C8C">
        <w:rPr>
          <w:szCs w:val="20"/>
        </w:rPr>
        <w:t xml:space="preserve">may </w:t>
      </w:r>
      <w:r w:rsidR="00296309">
        <w:rPr>
          <w:szCs w:val="20"/>
        </w:rPr>
        <w:t>make a</w:t>
      </w:r>
      <w:r w:rsidRPr="00D34C8C">
        <w:rPr>
          <w:szCs w:val="20"/>
        </w:rPr>
        <w:t xml:space="preserve"> notifiable instrument naming a person to whom </w:t>
      </w:r>
      <w:r w:rsidR="00A3538B">
        <w:rPr>
          <w:szCs w:val="20"/>
        </w:rPr>
        <w:t xml:space="preserve">section 9 and/or paragraph 11(m) of </w:t>
      </w:r>
      <w:r w:rsidRPr="00D34C8C">
        <w:rPr>
          <w:szCs w:val="20"/>
        </w:rPr>
        <w:t xml:space="preserve">the Exemption </w:t>
      </w:r>
      <w:r w:rsidR="00A3538B">
        <w:rPr>
          <w:szCs w:val="20"/>
        </w:rPr>
        <w:t xml:space="preserve">Determination </w:t>
      </w:r>
      <w:r w:rsidRPr="00D34C8C">
        <w:rPr>
          <w:szCs w:val="20"/>
        </w:rPr>
        <w:t>applies. That person would then be able to, within the limitations of the Exemption</w:t>
      </w:r>
      <w:r w:rsidR="000E0788">
        <w:rPr>
          <w:szCs w:val="20"/>
        </w:rPr>
        <w:t xml:space="preserve"> Determination</w:t>
      </w:r>
      <w:r w:rsidRPr="00D34C8C">
        <w:rPr>
          <w:szCs w:val="20"/>
        </w:rPr>
        <w:t xml:space="preserve">, </w:t>
      </w:r>
      <w:r w:rsidR="000E0788">
        <w:rPr>
          <w:szCs w:val="20"/>
        </w:rPr>
        <w:t>possess</w:t>
      </w:r>
      <w:r w:rsidRPr="00D34C8C">
        <w:rPr>
          <w:szCs w:val="20"/>
        </w:rPr>
        <w:t>, operate and</w:t>
      </w:r>
      <w:r w:rsidR="000E0788">
        <w:rPr>
          <w:szCs w:val="20"/>
        </w:rPr>
        <w:t>/or</w:t>
      </w:r>
      <w:r w:rsidRPr="00D34C8C">
        <w:rPr>
          <w:szCs w:val="20"/>
        </w:rPr>
        <w:t xml:space="preserve"> supply banned equipment.  </w:t>
      </w:r>
    </w:p>
    <w:p w14:paraId="613DA87C" w14:textId="7D514BEF" w:rsidR="00976144" w:rsidRDefault="00976144" w:rsidP="00E8387A">
      <w:pPr>
        <w:rPr>
          <w:szCs w:val="20"/>
        </w:rPr>
      </w:pPr>
      <w:r w:rsidRPr="00E8387A">
        <w:rPr>
          <w:szCs w:val="20"/>
        </w:rPr>
        <w:t xml:space="preserve">The activities </w:t>
      </w:r>
      <w:r w:rsidR="00671E6B">
        <w:rPr>
          <w:szCs w:val="20"/>
        </w:rPr>
        <w:t xml:space="preserve">we </w:t>
      </w:r>
      <w:r w:rsidR="00071874" w:rsidRPr="00E8387A">
        <w:rPr>
          <w:szCs w:val="20"/>
        </w:rPr>
        <w:t xml:space="preserve">undertake will be </w:t>
      </w:r>
      <w:r w:rsidRPr="00E8387A">
        <w:rPr>
          <w:szCs w:val="20"/>
        </w:rPr>
        <w:t xml:space="preserve">similar to </w:t>
      </w:r>
      <w:r w:rsidR="001C3CBD">
        <w:rPr>
          <w:szCs w:val="20"/>
        </w:rPr>
        <w:t xml:space="preserve">the work </w:t>
      </w:r>
      <w:r w:rsidR="00671E6B">
        <w:rPr>
          <w:szCs w:val="20"/>
        </w:rPr>
        <w:t xml:space="preserve">we </w:t>
      </w:r>
      <w:r w:rsidR="001C3CBD">
        <w:rPr>
          <w:szCs w:val="20"/>
        </w:rPr>
        <w:t xml:space="preserve">currently undertake in </w:t>
      </w:r>
      <w:r w:rsidRPr="00E8387A">
        <w:rPr>
          <w:szCs w:val="20"/>
        </w:rPr>
        <w:t>assessing a</w:t>
      </w:r>
      <w:r w:rsidR="0005340E">
        <w:rPr>
          <w:szCs w:val="20"/>
        </w:rPr>
        <w:t>n application for a</w:t>
      </w:r>
      <w:r w:rsidRPr="00E8387A">
        <w:rPr>
          <w:szCs w:val="20"/>
        </w:rPr>
        <w:t xml:space="preserve"> permit for a non-standard </w:t>
      </w:r>
      <w:r w:rsidR="00E955B1" w:rsidRPr="00E8387A">
        <w:rPr>
          <w:szCs w:val="20"/>
        </w:rPr>
        <w:t>device or</w:t>
      </w:r>
      <w:r w:rsidRPr="00E8387A">
        <w:rPr>
          <w:szCs w:val="20"/>
        </w:rPr>
        <w:t xml:space="preserve"> issuing a</w:t>
      </w:r>
      <w:r w:rsidR="0005340E">
        <w:rPr>
          <w:szCs w:val="20"/>
        </w:rPr>
        <w:t>n assigned</w:t>
      </w:r>
      <w:r w:rsidRPr="00E8387A">
        <w:rPr>
          <w:szCs w:val="20"/>
        </w:rPr>
        <w:t xml:space="preserve"> scientific licence</w:t>
      </w:r>
      <w:r w:rsidR="0005340E">
        <w:rPr>
          <w:szCs w:val="20"/>
        </w:rPr>
        <w:t>.</w:t>
      </w:r>
      <w:r w:rsidR="00071874" w:rsidRPr="00E8387A">
        <w:rPr>
          <w:szCs w:val="20"/>
        </w:rPr>
        <w:t xml:space="preserve"> </w:t>
      </w:r>
      <w:r w:rsidR="0005340E">
        <w:rPr>
          <w:szCs w:val="20"/>
        </w:rPr>
        <w:t>H</w:t>
      </w:r>
      <w:r w:rsidR="00BC7D0D" w:rsidRPr="00E8387A">
        <w:rPr>
          <w:szCs w:val="20"/>
        </w:rPr>
        <w:t>o</w:t>
      </w:r>
      <w:r w:rsidR="00071874" w:rsidRPr="00E8387A">
        <w:rPr>
          <w:szCs w:val="20"/>
        </w:rPr>
        <w:t>wever</w:t>
      </w:r>
      <w:r w:rsidR="0005340E">
        <w:rPr>
          <w:szCs w:val="20"/>
        </w:rPr>
        <w:t>,</w:t>
      </w:r>
      <w:r w:rsidRPr="00E8387A">
        <w:rPr>
          <w:szCs w:val="20"/>
        </w:rPr>
        <w:t xml:space="preserve"> given that banned equipment is designed to cause interference, </w:t>
      </w:r>
      <w:r w:rsidR="00BC7D0D" w:rsidRPr="00E8387A">
        <w:rPr>
          <w:szCs w:val="20"/>
        </w:rPr>
        <w:t xml:space="preserve">the risks are expected to be greater </w:t>
      </w:r>
      <w:r w:rsidRPr="00E8387A">
        <w:rPr>
          <w:szCs w:val="20"/>
        </w:rPr>
        <w:t xml:space="preserve">and </w:t>
      </w:r>
      <w:r w:rsidR="00671E6B">
        <w:rPr>
          <w:szCs w:val="20"/>
        </w:rPr>
        <w:t xml:space="preserve">our </w:t>
      </w:r>
      <w:r w:rsidR="00BC7D0D" w:rsidRPr="00E8387A">
        <w:rPr>
          <w:szCs w:val="20"/>
        </w:rPr>
        <w:t xml:space="preserve">assessment </w:t>
      </w:r>
      <w:r w:rsidR="0005340E">
        <w:rPr>
          <w:szCs w:val="20"/>
        </w:rPr>
        <w:t>may be relied upon by a supply chain including</w:t>
      </w:r>
      <w:r w:rsidRPr="00E8387A">
        <w:rPr>
          <w:szCs w:val="20"/>
        </w:rPr>
        <w:t xml:space="preserve"> law enforcement, Defence and similar stakeholders. </w:t>
      </w:r>
      <w:r w:rsidR="00BC7D0D" w:rsidRPr="00E8387A">
        <w:rPr>
          <w:szCs w:val="20"/>
        </w:rPr>
        <w:t xml:space="preserve">(see </w:t>
      </w:r>
      <w:r w:rsidR="0067077B">
        <w:rPr>
          <w:szCs w:val="20"/>
        </w:rPr>
        <w:t xml:space="preserve">Table </w:t>
      </w:r>
      <w:r w:rsidR="008D6A4D">
        <w:rPr>
          <w:szCs w:val="20"/>
        </w:rPr>
        <w:t>3</w:t>
      </w:r>
      <w:r w:rsidR="0067077B">
        <w:rPr>
          <w:szCs w:val="20"/>
        </w:rPr>
        <w:t xml:space="preserve"> of Part 3 of Schedule 1 to the</w:t>
      </w:r>
      <w:r w:rsidR="00C8111D">
        <w:rPr>
          <w:szCs w:val="20"/>
        </w:rPr>
        <w:t xml:space="preserve"> draft</w:t>
      </w:r>
      <w:r w:rsidR="0067077B">
        <w:rPr>
          <w:szCs w:val="20"/>
        </w:rPr>
        <w:t xml:space="preserve"> </w:t>
      </w:r>
      <w:proofErr w:type="spellStart"/>
      <w:r w:rsidR="00CC7BCC">
        <w:rPr>
          <w:szCs w:val="20"/>
        </w:rPr>
        <w:t>Radcom</w:t>
      </w:r>
      <w:proofErr w:type="spellEnd"/>
      <w:r w:rsidR="00CC7BCC">
        <w:rPr>
          <w:szCs w:val="20"/>
        </w:rPr>
        <w:t xml:space="preserve"> Determination</w:t>
      </w:r>
      <w:r w:rsidR="0067077B">
        <w:rPr>
          <w:szCs w:val="20"/>
        </w:rPr>
        <w:t xml:space="preserve"> and </w:t>
      </w:r>
      <w:r w:rsidR="00BC7D0D" w:rsidRPr="00E8387A">
        <w:rPr>
          <w:szCs w:val="20"/>
        </w:rPr>
        <w:t>Attachment A, Ref 21</w:t>
      </w:r>
      <w:r w:rsidR="009112C2">
        <w:rPr>
          <w:szCs w:val="20"/>
        </w:rPr>
        <w:t>7</w:t>
      </w:r>
      <w:r w:rsidR="00671E6B">
        <w:rPr>
          <w:szCs w:val="20"/>
        </w:rPr>
        <w:t xml:space="preserve"> to </w:t>
      </w:r>
      <w:r w:rsidR="00BC7D0D" w:rsidRPr="00E8387A">
        <w:rPr>
          <w:szCs w:val="20"/>
        </w:rPr>
        <w:t>21</w:t>
      </w:r>
      <w:r w:rsidR="009112C2">
        <w:rPr>
          <w:szCs w:val="20"/>
        </w:rPr>
        <w:t>8</w:t>
      </w:r>
      <w:r w:rsidR="00BC7D0D" w:rsidRPr="00E8387A">
        <w:rPr>
          <w:szCs w:val="20"/>
        </w:rPr>
        <w:t>).</w:t>
      </w:r>
    </w:p>
    <w:p w14:paraId="3D0A281F" w14:textId="499CE3DB" w:rsidR="00071874" w:rsidRPr="00E8387A" w:rsidRDefault="00071874" w:rsidP="00CE2768">
      <w:pPr>
        <w:pStyle w:val="Bodysubheader0"/>
      </w:pPr>
      <w:bookmarkStart w:id="71" w:name="_Hlk105684330"/>
      <w:r w:rsidRPr="00B25698">
        <w:t>Equipment</w:t>
      </w:r>
      <w:r>
        <w:t xml:space="preserve"> </w:t>
      </w:r>
      <w:r w:rsidR="00671E6B">
        <w:t>r</w:t>
      </w:r>
      <w:r>
        <w:t>ules</w:t>
      </w:r>
      <w:r w:rsidR="0056343A">
        <w:t xml:space="preserve"> for </w:t>
      </w:r>
      <w:r w:rsidR="00671E6B">
        <w:t>n</w:t>
      </w:r>
      <w:r w:rsidR="0056343A">
        <w:t xml:space="preserve">on-standard and </w:t>
      </w:r>
      <w:r w:rsidR="00671E6B">
        <w:t>u</w:t>
      </w:r>
      <w:r w:rsidR="0056343A">
        <w:t xml:space="preserve">nlabelled </w:t>
      </w:r>
      <w:r w:rsidR="00671E6B">
        <w:t>d</w:t>
      </w:r>
      <w:r w:rsidR="0056343A">
        <w:t>evices</w:t>
      </w:r>
    </w:p>
    <w:bookmarkEnd w:id="71"/>
    <w:p w14:paraId="2EC69B04" w14:textId="4665AFEB" w:rsidR="00071874" w:rsidRPr="00E8387A" w:rsidRDefault="00071874">
      <w:pPr>
        <w:spacing w:after="120"/>
        <w:rPr>
          <w:rFonts w:cs="Arial"/>
        </w:rPr>
      </w:pPr>
      <w:r w:rsidRPr="00D34C8C">
        <w:rPr>
          <w:rFonts w:cs="Arial"/>
        </w:rPr>
        <w:t>The</w:t>
      </w:r>
      <w:r w:rsidR="007A5CC0">
        <w:rPr>
          <w:rFonts w:cs="Arial"/>
        </w:rPr>
        <w:t xml:space="preserve"> </w:t>
      </w:r>
      <w:r w:rsidRPr="00D34C8C">
        <w:rPr>
          <w:rFonts w:cs="Arial"/>
        </w:rPr>
        <w:t xml:space="preserve">Equipment Rules enable </w:t>
      </w:r>
      <w:r w:rsidR="00671E6B">
        <w:rPr>
          <w:rFonts w:cs="Arial"/>
        </w:rPr>
        <w:t xml:space="preserve">us </w:t>
      </w:r>
      <w:r w:rsidRPr="00D34C8C">
        <w:rPr>
          <w:rFonts w:cs="Arial"/>
        </w:rPr>
        <w:t>to issue permits for devices</w:t>
      </w:r>
      <w:r w:rsidRPr="00E8387A">
        <w:rPr>
          <w:rFonts w:cs="Arial"/>
        </w:rPr>
        <w:t xml:space="preserve"> that do not meet applicable standards and/or are unlabelled. These permits replaced the permits </w:t>
      </w:r>
      <w:r w:rsidR="00D332F0">
        <w:rPr>
          <w:rFonts w:cs="Arial"/>
        </w:rPr>
        <w:t xml:space="preserve">and permissions </w:t>
      </w:r>
      <w:r w:rsidRPr="00E8387A">
        <w:rPr>
          <w:rFonts w:cs="Arial"/>
        </w:rPr>
        <w:t xml:space="preserve">previously issued </w:t>
      </w:r>
      <w:r w:rsidR="00D332F0">
        <w:rPr>
          <w:rFonts w:cs="Arial"/>
        </w:rPr>
        <w:t xml:space="preserve">or provided </w:t>
      </w:r>
      <w:r w:rsidRPr="00E8387A">
        <w:rPr>
          <w:rFonts w:cs="Arial"/>
        </w:rPr>
        <w:t>under section</w:t>
      </w:r>
      <w:r w:rsidR="007106DD">
        <w:rPr>
          <w:rFonts w:cs="Arial"/>
        </w:rPr>
        <w:t>s</w:t>
      </w:r>
      <w:r w:rsidRPr="00E8387A">
        <w:rPr>
          <w:rFonts w:cs="Arial"/>
        </w:rPr>
        <w:t xml:space="preserve"> 167 </w:t>
      </w:r>
      <w:r w:rsidR="00D332F0">
        <w:rPr>
          <w:rFonts w:cs="Arial"/>
        </w:rPr>
        <w:t xml:space="preserve">and 174 </w:t>
      </w:r>
      <w:r w:rsidRPr="00E8387A">
        <w:rPr>
          <w:rFonts w:cs="Arial"/>
        </w:rPr>
        <w:t>of the Rad</w:t>
      </w:r>
      <w:r w:rsidR="00E955B1">
        <w:rPr>
          <w:rFonts w:cs="Arial"/>
        </w:rPr>
        <w:t>io</w:t>
      </w:r>
      <w:r w:rsidRPr="00E8387A">
        <w:rPr>
          <w:rFonts w:cs="Arial"/>
        </w:rPr>
        <w:t>comm</w:t>
      </w:r>
      <w:r w:rsidR="00E955B1">
        <w:rPr>
          <w:rFonts w:cs="Arial"/>
        </w:rPr>
        <w:t>unications</w:t>
      </w:r>
      <w:r w:rsidRPr="00E8387A">
        <w:rPr>
          <w:rFonts w:cs="Arial"/>
        </w:rPr>
        <w:t xml:space="preserve"> Act. The proposed fees for these activities </w:t>
      </w:r>
      <w:r w:rsidR="0056343A">
        <w:rPr>
          <w:rFonts w:cs="Arial"/>
        </w:rPr>
        <w:t>will have separate fees for first time application</w:t>
      </w:r>
      <w:r w:rsidR="001F01A0">
        <w:rPr>
          <w:rFonts w:cs="Arial"/>
        </w:rPr>
        <w:t>s</w:t>
      </w:r>
      <w:r w:rsidR="0056343A">
        <w:rPr>
          <w:rFonts w:cs="Arial"/>
        </w:rPr>
        <w:t xml:space="preserve"> and subsequent applications under the same terms by </w:t>
      </w:r>
      <w:r w:rsidR="0032209D">
        <w:rPr>
          <w:rFonts w:cs="Arial"/>
        </w:rPr>
        <w:t xml:space="preserve">the </w:t>
      </w:r>
      <w:r w:rsidR="0056343A">
        <w:rPr>
          <w:rFonts w:cs="Arial"/>
        </w:rPr>
        <w:t>same applicant</w:t>
      </w:r>
      <w:r w:rsidR="00CB64A8">
        <w:rPr>
          <w:rFonts w:cs="Arial"/>
        </w:rPr>
        <w:t>.</w:t>
      </w:r>
      <w:r w:rsidR="0056343A">
        <w:rPr>
          <w:rFonts w:cs="Arial"/>
        </w:rPr>
        <w:t xml:space="preserve"> These fees </w:t>
      </w:r>
      <w:r w:rsidRPr="00E8387A">
        <w:rPr>
          <w:rFonts w:cs="Arial"/>
        </w:rPr>
        <w:t xml:space="preserve">are set out in </w:t>
      </w:r>
      <w:r w:rsidR="00CB64A8">
        <w:rPr>
          <w:rFonts w:cs="Arial"/>
        </w:rPr>
        <w:t xml:space="preserve">Table 2 of </w:t>
      </w:r>
      <w:r w:rsidRPr="00E8387A">
        <w:rPr>
          <w:rFonts w:cs="Arial"/>
        </w:rPr>
        <w:t xml:space="preserve">Part 3 </w:t>
      </w:r>
      <w:r w:rsidR="00CB64A8">
        <w:rPr>
          <w:rFonts w:cs="Arial"/>
        </w:rPr>
        <w:t>of Schedule 1 to the</w:t>
      </w:r>
      <w:r w:rsidRPr="00E8387A">
        <w:rPr>
          <w:rFonts w:cs="Arial"/>
        </w:rPr>
        <w:t xml:space="preserve"> </w:t>
      </w:r>
      <w:r w:rsidR="00C8111D">
        <w:rPr>
          <w:rFonts w:cs="Arial"/>
        </w:rPr>
        <w:t xml:space="preserve">draft </w:t>
      </w:r>
      <w:proofErr w:type="spellStart"/>
      <w:r w:rsidR="00CC7BCC">
        <w:rPr>
          <w:rFonts w:cs="Arial"/>
        </w:rPr>
        <w:t>R</w:t>
      </w:r>
      <w:r w:rsidRPr="00E8387A">
        <w:rPr>
          <w:rFonts w:cs="Arial"/>
        </w:rPr>
        <w:t>ad</w:t>
      </w:r>
      <w:r w:rsidR="00E955B1">
        <w:rPr>
          <w:rFonts w:cs="Arial"/>
        </w:rPr>
        <w:t>com</w:t>
      </w:r>
      <w:proofErr w:type="spellEnd"/>
      <w:r w:rsidRPr="00E8387A">
        <w:rPr>
          <w:rFonts w:cs="Arial"/>
        </w:rPr>
        <w:t xml:space="preserve"> </w:t>
      </w:r>
      <w:r w:rsidR="00CC7BCC">
        <w:rPr>
          <w:rFonts w:cs="Arial"/>
        </w:rPr>
        <w:t>D</w:t>
      </w:r>
      <w:r w:rsidRPr="00E8387A">
        <w:rPr>
          <w:rFonts w:cs="Arial"/>
        </w:rPr>
        <w:t>etermination</w:t>
      </w:r>
      <w:r w:rsidR="000367A9">
        <w:rPr>
          <w:rFonts w:cs="Arial"/>
        </w:rPr>
        <w:t xml:space="preserve"> </w:t>
      </w:r>
      <w:r w:rsidR="00CB64A8" w:rsidRPr="00E8387A">
        <w:rPr>
          <w:rFonts w:cs="Arial"/>
        </w:rPr>
        <w:t>(see Attachment A, Ref 21</w:t>
      </w:r>
      <w:r w:rsidR="00990EDE">
        <w:rPr>
          <w:rFonts w:cs="Arial"/>
        </w:rPr>
        <w:t>1</w:t>
      </w:r>
      <w:r w:rsidR="00CB64A8" w:rsidRPr="00E8387A">
        <w:rPr>
          <w:rFonts w:cs="Arial"/>
        </w:rPr>
        <w:t xml:space="preserve"> </w:t>
      </w:r>
      <w:r w:rsidR="0032209D">
        <w:rPr>
          <w:rFonts w:cs="Arial"/>
        </w:rPr>
        <w:t>to</w:t>
      </w:r>
      <w:r w:rsidR="0032209D" w:rsidRPr="00E8387A">
        <w:rPr>
          <w:rFonts w:cs="Arial"/>
        </w:rPr>
        <w:t xml:space="preserve"> </w:t>
      </w:r>
      <w:r w:rsidR="00CB64A8" w:rsidRPr="00E8387A">
        <w:rPr>
          <w:rFonts w:cs="Arial"/>
        </w:rPr>
        <w:t>21</w:t>
      </w:r>
      <w:r w:rsidR="00990EDE">
        <w:rPr>
          <w:rFonts w:cs="Arial"/>
        </w:rPr>
        <w:t>6</w:t>
      </w:r>
      <w:r w:rsidR="00CB64A8" w:rsidRPr="00E8387A">
        <w:rPr>
          <w:rFonts w:cs="Arial"/>
        </w:rPr>
        <w:t>)</w:t>
      </w:r>
      <w:r w:rsidR="00CB64A8">
        <w:rPr>
          <w:rFonts w:cs="Arial"/>
        </w:rPr>
        <w:t>.</w:t>
      </w:r>
      <w:r>
        <w:rPr>
          <w:rFonts w:cs="Arial"/>
        </w:rPr>
        <w:t xml:space="preserve"> </w:t>
      </w:r>
    </w:p>
    <w:p w14:paraId="198BEDC9" w14:textId="39DEBB06" w:rsidR="00146C5B" w:rsidRPr="00B25698" w:rsidRDefault="00146C5B" w:rsidP="00CE2768">
      <w:pPr>
        <w:pStyle w:val="Bodysubheader0"/>
      </w:pPr>
      <w:bookmarkStart w:id="72" w:name="_Hlk105684363"/>
      <w:r w:rsidRPr="00B25698">
        <w:t xml:space="preserve">Accreditation </w:t>
      </w:r>
      <w:r w:rsidR="0032209D">
        <w:t>r</w:t>
      </w:r>
      <w:r w:rsidRPr="00B25698">
        <w:t xml:space="preserve">ules and </w:t>
      </w:r>
      <w:r w:rsidR="0032209D">
        <w:t>a</w:t>
      </w:r>
      <w:r w:rsidR="00B24CB7">
        <w:t>ccredited</w:t>
      </w:r>
      <w:r w:rsidR="00375A66">
        <w:t xml:space="preserve"> </w:t>
      </w:r>
      <w:r w:rsidR="0032209D">
        <w:t>p</w:t>
      </w:r>
      <w:r w:rsidR="00375A66">
        <w:t>ersons</w:t>
      </w:r>
      <w:bookmarkEnd w:id="72"/>
      <w:r w:rsidR="00375A66">
        <w:t xml:space="preserve"> </w:t>
      </w:r>
    </w:p>
    <w:p w14:paraId="0642A6B5" w14:textId="0E4A56E4" w:rsidR="00146C5B" w:rsidRDefault="00375A66" w:rsidP="009A1E2E">
      <w:pPr>
        <w:spacing w:after="120"/>
      </w:pPr>
      <w:r w:rsidRPr="009A1E2E">
        <w:t xml:space="preserve">The </w:t>
      </w:r>
      <w:r w:rsidR="00985008" w:rsidRPr="009A1E2E">
        <w:t xml:space="preserve">draft </w:t>
      </w:r>
      <w:proofErr w:type="spellStart"/>
      <w:r w:rsidR="00CC7BCC">
        <w:t>Radcom</w:t>
      </w:r>
      <w:proofErr w:type="spellEnd"/>
      <w:r w:rsidR="00CC7BCC">
        <w:t xml:space="preserve"> Determination</w:t>
      </w:r>
      <w:r w:rsidR="00985008" w:rsidRPr="009A1E2E">
        <w:t xml:space="preserve"> proposes</w:t>
      </w:r>
      <w:r w:rsidR="00985008">
        <w:t xml:space="preserve"> </w:t>
      </w:r>
      <w:r w:rsidR="0032209D">
        <w:t xml:space="preserve">2 </w:t>
      </w:r>
      <w:r w:rsidR="00985008">
        <w:t xml:space="preserve">fees – one for </w:t>
      </w:r>
      <w:r w:rsidR="007F0A53">
        <w:t>applications for a General Licen</w:t>
      </w:r>
      <w:r w:rsidR="00E766CF">
        <w:t>sing Accreditation and another for Speci</w:t>
      </w:r>
      <w:r w:rsidR="00DB39E7">
        <w:t>fic</w:t>
      </w:r>
      <w:r w:rsidR="00BE5AB6">
        <w:t xml:space="preserve"> </w:t>
      </w:r>
      <w:r w:rsidR="00E766CF">
        <w:t xml:space="preserve">Licensing Accreditation. </w:t>
      </w:r>
      <w:r w:rsidR="00B24CB7">
        <w:t xml:space="preserve">The rules for assessing both sets of applications </w:t>
      </w:r>
      <w:r w:rsidR="00E03E94">
        <w:t>are</w:t>
      </w:r>
      <w:r w:rsidR="00B24CB7">
        <w:t xml:space="preserve"> set out </w:t>
      </w:r>
      <w:r w:rsidR="00B24CB7" w:rsidRPr="00B24CB7">
        <w:t xml:space="preserve">under the Radiocommunications Accreditation (General) Rules 2021 (Accreditation Rules). </w:t>
      </w:r>
      <w:r w:rsidR="00B24CB7">
        <w:t xml:space="preserve">Refer to </w:t>
      </w:r>
      <w:r w:rsidR="007078BE">
        <w:t xml:space="preserve">Table 3 of Part 7 of Schedule 1 to the </w:t>
      </w:r>
      <w:r w:rsidR="0032209D">
        <w:t xml:space="preserve">draft </w:t>
      </w:r>
      <w:proofErr w:type="spellStart"/>
      <w:r w:rsidR="00CC7BCC">
        <w:t>R</w:t>
      </w:r>
      <w:r w:rsidR="007078BE">
        <w:t>adcom</w:t>
      </w:r>
      <w:proofErr w:type="spellEnd"/>
      <w:r w:rsidR="007078BE">
        <w:t xml:space="preserve"> </w:t>
      </w:r>
      <w:r w:rsidR="00CC7BCC">
        <w:t>D</w:t>
      </w:r>
      <w:r w:rsidR="007078BE">
        <w:t xml:space="preserve">etermination and </w:t>
      </w:r>
      <w:r w:rsidR="00146C5B" w:rsidRPr="00F851C9">
        <w:t xml:space="preserve">Attachment A, </w:t>
      </w:r>
      <w:r w:rsidR="001F7EC4" w:rsidRPr="00F851C9">
        <w:t xml:space="preserve">Ref </w:t>
      </w:r>
      <w:r w:rsidR="00604BA2" w:rsidRPr="00F851C9">
        <w:t>16</w:t>
      </w:r>
      <w:r w:rsidR="00990EDE">
        <w:t>3</w:t>
      </w:r>
      <w:r w:rsidR="0032209D">
        <w:t xml:space="preserve"> to </w:t>
      </w:r>
      <w:r w:rsidR="00604BA2" w:rsidRPr="00F851C9">
        <w:t>16</w:t>
      </w:r>
      <w:r w:rsidR="00990EDE">
        <w:t>4</w:t>
      </w:r>
      <w:r w:rsidR="00146C5B" w:rsidRPr="00F851C9">
        <w:t>)</w:t>
      </w:r>
      <w:r w:rsidR="00B24CB7">
        <w:t xml:space="preserve"> for details. </w:t>
      </w:r>
      <w:r w:rsidR="00B24CB7" w:rsidRPr="00F851C9" w:rsidDel="00B24CB7">
        <w:t xml:space="preserve"> </w:t>
      </w:r>
    </w:p>
    <w:p w14:paraId="63402FEC" w14:textId="1FE04646" w:rsidR="00BD68C0" w:rsidRPr="00E8387A" w:rsidRDefault="00BD68C0" w:rsidP="00BD68C0">
      <w:pPr>
        <w:pStyle w:val="Heading3"/>
      </w:pPr>
      <w:bookmarkStart w:id="73" w:name="_Hlk100061295"/>
      <w:bookmarkStart w:id="74" w:name="_Toc107236649"/>
      <w:r w:rsidRPr="00E8387A">
        <w:t>3.3.1</w:t>
      </w:r>
      <w:r w:rsidR="006C4835">
        <w:t>2</w:t>
      </w:r>
      <w:r w:rsidR="00EC2793" w:rsidRPr="00E8387A">
        <w:tab/>
      </w:r>
      <w:r w:rsidR="00AA090A" w:rsidRPr="00E8387A">
        <w:t xml:space="preserve"> </w:t>
      </w:r>
      <w:r w:rsidRPr="00E8387A">
        <w:t xml:space="preserve">Fees related to </w:t>
      </w:r>
      <w:r w:rsidR="0032209D">
        <w:t>d</w:t>
      </w:r>
      <w:r w:rsidRPr="00E8387A">
        <w:t xml:space="preserve">igital </w:t>
      </w:r>
      <w:r w:rsidR="0032209D">
        <w:t>r</w:t>
      </w:r>
      <w:r w:rsidRPr="00E8387A">
        <w:t xml:space="preserve">adio </w:t>
      </w:r>
      <w:r w:rsidR="0032209D">
        <w:t>m</w:t>
      </w:r>
      <w:r w:rsidRPr="00E8387A">
        <w:t xml:space="preserve">ultiplex </w:t>
      </w:r>
      <w:r w:rsidR="0032209D">
        <w:t>t</w:t>
      </w:r>
      <w:r w:rsidRPr="00E8387A">
        <w:t xml:space="preserve">ransmitter </w:t>
      </w:r>
      <w:r w:rsidR="0032209D">
        <w:t>l</w:t>
      </w:r>
      <w:r w:rsidR="00871743">
        <w:t>icences</w:t>
      </w:r>
      <w:bookmarkEnd w:id="74"/>
    </w:p>
    <w:p w14:paraId="307B6EB1" w14:textId="537F6FD3" w:rsidR="00BD68C0" w:rsidRDefault="00BD68C0" w:rsidP="00BD68C0">
      <w:pPr>
        <w:rPr>
          <w:rFonts w:cs="Arial"/>
        </w:rPr>
      </w:pPr>
      <w:bookmarkStart w:id="75" w:name="_Hlk100053720"/>
      <w:r w:rsidRPr="00E8387A">
        <w:rPr>
          <w:rFonts w:cs="Arial"/>
        </w:rPr>
        <w:t xml:space="preserve">The proposed fees </w:t>
      </w:r>
      <w:r w:rsidR="00AA090A" w:rsidRPr="00E8387A">
        <w:rPr>
          <w:rFonts w:cs="Arial"/>
        </w:rPr>
        <w:t xml:space="preserve">for </w:t>
      </w:r>
      <w:r w:rsidRPr="00E8387A">
        <w:rPr>
          <w:rFonts w:cs="Arial"/>
        </w:rPr>
        <w:t>these activities have increased by 139</w:t>
      </w:r>
      <w:r w:rsidR="00DA5CC4">
        <w:rPr>
          <w:rFonts w:cs="Arial"/>
        </w:rPr>
        <w:t>%</w:t>
      </w:r>
      <w:r w:rsidRPr="00E8387A">
        <w:rPr>
          <w:rFonts w:cs="Arial"/>
        </w:rPr>
        <w:t xml:space="preserve"> (see </w:t>
      </w:r>
      <w:r w:rsidR="003A6C41">
        <w:rPr>
          <w:rFonts w:cs="Arial"/>
        </w:rPr>
        <w:t xml:space="preserve">the </w:t>
      </w:r>
      <w:r w:rsidR="0032209D">
        <w:rPr>
          <w:rFonts w:cs="Arial"/>
        </w:rPr>
        <w:t xml:space="preserve">draft </w:t>
      </w:r>
      <w:r w:rsidR="00186DEB">
        <w:rPr>
          <w:rFonts w:cs="Arial"/>
        </w:rPr>
        <w:t>R</w:t>
      </w:r>
      <w:r w:rsidR="003A6C41">
        <w:rPr>
          <w:rFonts w:cs="Arial"/>
        </w:rPr>
        <w:t xml:space="preserve">adio </w:t>
      </w:r>
      <w:r w:rsidR="00186DEB">
        <w:rPr>
          <w:rFonts w:cs="Arial"/>
        </w:rPr>
        <w:t>M</w:t>
      </w:r>
      <w:r w:rsidR="003A6C41">
        <w:rPr>
          <w:rFonts w:cs="Arial"/>
        </w:rPr>
        <w:t xml:space="preserve">ultiplex </w:t>
      </w:r>
      <w:r w:rsidR="00186DEB">
        <w:rPr>
          <w:rFonts w:cs="Arial"/>
        </w:rPr>
        <w:t>D</w:t>
      </w:r>
      <w:r w:rsidR="003A6C41">
        <w:rPr>
          <w:rFonts w:cs="Arial"/>
        </w:rPr>
        <w:t xml:space="preserve">etermination and </w:t>
      </w:r>
      <w:r w:rsidRPr="00E8387A">
        <w:rPr>
          <w:rFonts w:cs="Arial"/>
        </w:rPr>
        <w:t xml:space="preserve">Attachment A, </w:t>
      </w:r>
      <w:r w:rsidR="006C2425" w:rsidRPr="00E8387A">
        <w:rPr>
          <w:rFonts w:cs="Arial"/>
        </w:rPr>
        <w:t xml:space="preserve">Ref </w:t>
      </w:r>
      <w:r w:rsidRPr="00E8387A">
        <w:rPr>
          <w:rFonts w:cs="Arial"/>
        </w:rPr>
        <w:t>2</w:t>
      </w:r>
      <w:r w:rsidR="00990EDE">
        <w:rPr>
          <w:rFonts w:cs="Arial"/>
        </w:rPr>
        <w:t>19</w:t>
      </w:r>
      <w:r w:rsidRPr="00E8387A">
        <w:rPr>
          <w:rFonts w:cs="Arial"/>
        </w:rPr>
        <w:t xml:space="preserve"> and 2</w:t>
      </w:r>
      <w:r w:rsidR="00CB2C4F" w:rsidRPr="00E8387A">
        <w:rPr>
          <w:rFonts w:cs="Arial"/>
        </w:rPr>
        <w:t>2</w:t>
      </w:r>
      <w:r w:rsidR="00990EDE">
        <w:rPr>
          <w:rFonts w:cs="Arial"/>
        </w:rPr>
        <w:t>0</w:t>
      </w:r>
      <w:r w:rsidRPr="00E8387A">
        <w:rPr>
          <w:rFonts w:cs="Arial"/>
        </w:rPr>
        <w:t xml:space="preserve">). </w:t>
      </w:r>
      <w:r w:rsidR="00243A09" w:rsidRPr="00E8387A">
        <w:rPr>
          <w:rFonts w:cs="Arial"/>
        </w:rPr>
        <w:t xml:space="preserve">The increase is </w:t>
      </w:r>
      <w:r w:rsidR="00243A09" w:rsidRPr="00E8387A">
        <w:rPr>
          <w:rFonts w:cs="Arial"/>
        </w:rPr>
        <w:lastRenderedPageBreak/>
        <w:t>reflective of the staffing effort required to perform the underlying business processes based on the small number of licen</w:t>
      </w:r>
      <w:r w:rsidR="00D332F0">
        <w:rPr>
          <w:rFonts w:cs="Arial"/>
        </w:rPr>
        <w:t>c</w:t>
      </w:r>
      <w:r w:rsidR="00243A09" w:rsidRPr="00E8387A">
        <w:rPr>
          <w:rFonts w:cs="Arial"/>
        </w:rPr>
        <w:t xml:space="preserve">es issued to date.  </w:t>
      </w:r>
    </w:p>
    <w:p w14:paraId="6228D329" w14:textId="44BFFE8A" w:rsidR="00FD22F9" w:rsidRPr="00CE2768" w:rsidRDefault="00FD22F9" w:rsidP="00CE2768">
      <w:pPr>
        <w:pStyle w:val="Heading2"/>
        <w:rPr>
          <w:b w:val="0"/>
          <w:bCs w:val="0"/>
          <w:iCs w:val="0"/>
        </w:rPr>
      </w:pPr>
      <w:bookmarkStart w:id="76" w:name="_Toc107236650"/>
      <w:bookmarkEnd w:id="73"/>
      <w:bookmarkEnd w:id="75"/>
      <w:r w:rsidRPr="00CE2768">
        <w:t>Telecommunications related fees</w:t>
      </w:r>
      <w:bookmarkEnd w:id="76"/>
    </w:p>
    <w:p w14:paraId="0AD2CBBB" w14:textId="1887B7CD" w:rsidR="003E6541" w:rsidRPr="00B25698" w:rsidRDefault="003E6541" w:rsidP="00B25698">
      <w:pPr>
        <w:pStyle w:val="Heading3"/>
      </w:pPr>
      <w:bookmarkStart w:id="77" w:name="_Hlk103870022"/>
      <w:bookmarkStart w:id="78" w:name="_Toc107236651"/>
      <w:r w:rsidRPr="00B25698">
        <w:t>3.3.</w:t>
      </w:r>
      <w:r w:rsidR="00EB49C5" w:rsidRPr="00B25698">
        <w:t>1</w:t>
      </w:r>
      <w:r w:rsidR="006C4835">
        <w:t>3</w:t>
      </w:r>
      <w:r w:rsidR="00343BA7">
        <w:t xml:space="preserve"> </w:t>
      </w:r>
      <w:r w:rsidR="00B25698">
        <w:tab/>
      </w:r>
      <w:r w:rsidRPr="00B25698">
        <w:t xml:space="preserve">Fees related to telecommunications </w:t>
      </w:r>
      <w:r w:rsidR="0020597C">
        <w:t>connection</w:t>
      </w:r>
      <w:r w:rsidRPr="00B25698">
        <w:t xml:space="preserve"> permits </w:t>
      </w:r>
      <w:r w:rsidR="00BB66F4">
        <w:t>and facility installation permits</w:t>
      </w:r>
      <w:bookmarkEnd w:id="78"/>
      <w:r w:rsidRPr="00B25698">
        <w:t xml:space="preserve"> </w:t>
      </w:r>
    </w:p>
    <w:p w14:paraId="0D40E333" w14:textId="1D45C192" w:rsidR="00360A9C" w:rsidRPr="00B4611D" w:rsidRDefault="0032209D" w:rsidP="00360A9C">
      <w:bookmarkStart w:id="79" w:name="_Hlk100065854"/>
      <w:r>
        <w:t>We</w:t>
      </w:r>
      <w:r w:rsidR="00DD7657">
        <w:t xml:space="preserve"> do not anticipate having to provide </w:t>
      </w:r>
      <w:r w:rsidR="003E6541" w:rsidRPr="007C695C">
        <w:t>activities in relation to connection permits made under subsection</w:t>
      </w:r>
      <w:r w:rsidR="00FF3663" w:rsidRPr="007C695C">
        <w:t>s</w:t>
      </w:r>
      <w:r w:rsidR="003E6541" w:rsidRPr="007C695C">
        <w:t> 390(1)</w:t>
      </w:r>
      <w:r w:rsidR="00FF3663" w:rsidRPr="007C695C">
        <w:t xml:space="preserve"> and 390(2) </w:t>
      </w:r>
      <w:r w:rsidR="003E6541" w:rsidRPr="007C695C">
        <w:t>of the</w:t>
      </w:r>
      <w:r w:rsidR="00AB7F83">
        <w:t xml:space="preserve"> Telco Act</w:t>
      </w:r>
      <w:r w:rsidR="003E6541" w:rsidRPr="007C695C">
        <w:t xml:space="preserve"> </w:t>
      </w:r>
      <w:r w:rsidR="00624E99">
        <w:t xml:space="preserve">as industry </w:t>
      </w:r>
      <w:r w:rsidR="00F60A2F" w:rsidRPr="00F66D4B">
        <w:t xml:space="preserve">can </w:t>
      </w:r>
      <w:r w:rsidR="005C7D2A">
        <w:t>now</w:t>
      </w:r>
      <w:r w:rsidR="00F60A2F" w:rsidRPr="00F66D4B">
        <w:t xml:space="preserve"> facilitate connections by providing consent</w:t>
      </w:r>
      <w:r>
        <w:t>.</w:t>
      </w:r>
      <w:r w:rsidR="00F60A2F" w:rsidRPr="00F66D4B">
        <w:t xml:space="preserve"> </w:t>
      </w:r>
      <w:r w:rsidR="00624E99" w:rsidRPr="00F66D4B">
        <w:t xml:space="preserve">Therefore, the fees related to these activities are no longer needed </w:t>
      </w:r>
      <w:r w:rsidR="005C7D2A">
        <w:t xml:space="preserve">and </w:t>
      </w:r>
      <w:r w:rsidR="006C3AA1">
        <w:t xml:space="preserve">are proposed to be </w:t>
      </w:r>
      <w:r w:rsidR="00624E99" w:rsidRPr="00F66D4B">
        <w:t>removed</w:t>
      </w:r>
      <w:r w:rsidR="00624E99">
        <w:t>.</w:t>
      </w:r>
      <w:r w:rsidR="00BB66F4">
        <w:t xml:space="preserve"> </w:t>
      </w:r>
      <w:r w:rsidR="0059562E">
        <w:t>However, the activity under subsection 408(5)(a) of the Tel</w:t>
      </w:r>
      <w:r w:rsidR="00D53291">
        <w:t>co</w:t>
      </w:r>
      <w:r w:rsidR="0059562E">
        <w:t xml:space="preserve"> Act, for the purposes of an ACMA officer acting as a certification body, has been retained (see Attachment A, Ref 222</w:t>
      </w:r>
      <w:r>
        <w:t xml:space="preserve"> to </w:t>
      </w:r>
      <w:r w:rsidR="0059562E">
        <w:t xml:space="preserve">224). </w:t>
      </w:r>
      <w:r w:rsidR="00BB66F4">
        <w:t>The proposed fee</w:t>
      </w:r>
      <w:r w:rsidR="00360A9C">
        <w:t xml:space="preserve">s in relation to issuing telecommunications facility installation permits are in </w:t>
      </w:r>
      <w:r>
        <w:t>p</w:t>
      </w:r>
      <w:r w:rsidR="00360A9C">
        <w:t xml:space="preserve">arts 3 and 4 of Schedule 1 to the draft </w:t>
      </w:r>
      <w:r w:rsidR="00186DEB">
        <w:t>T</w:t>
      </w:r>
      <w:r w:rsidR="00360A9C">
        <w:t xml:space="preserve">elco </w:t>
      </w:r>
      <w:r w:rsidR="00186DEB">
        <w:t>D</w:t>
      </w:r>
      <w:r w:rsidR="00360A9C">
        <w:t xml:space="preserve">etermination and </w:t>
      </w:r>
      <w:r w:rsidR="00360A9C" w:rsidRPr="00A14A24">
        <w:t>Attachment A</w:t>
      </w:r>
      <w:r w:rsidR="00360A9C" w:rsidRPr="00D75512">
        <w:t>, Ref 23</w:t>
      </w:r>
      <w:r w:rsidR="006755D4">
        <w:t>0</w:t>
      </w:r>
      <w:r w:rsidR="00360A9C" w:rsidRPr="00D75512">
        <w:t xml:space="preserve"> to 2</w:t>
      </w:r>
      <w:r w:rsidR="00360A9C">
        <w:t>3</w:t>
      </w:r>
      <w:r w:rsidR="006755D4">
        <w:t>4</w:t>
      </w:r>
      <w:r w:rsidR="00360A9C" w:rsidRPr="00D75512">
        <w:t>)</w:t>
      </w:r>
      <w:r w:rsidR="00360A9C">
        <w:t>. The proposed changes are essential</w:t>
      </w:r>
      <w:r w:rsidR="006755D4">
        <w:t>ly</w:t>
      </w:r>
      <w:r w:rsidR="00360A9C">
        <w:t xml:space="preserve"> due to the increase </w:t>
      </w:r>
      <w:r w:rsidR="00360A9C" w:rsidRPr="00360A9C">
        <w:t>in the ACMA’s standard hourly rate</w:t>
      </w:r>
      <w:r w:rsidR="00360A9C">
        <w:t>.</w:t>
      </w:r>
    </w:p>
    <w:p w14:paraId="3527F796" w14:textId="181FCE71" w:rsidR="002511B5" w:rsidRPr="00D34C8C" w:rsidRDefault="002511B5" w:rsidP="00CE2768">
      <w:pPr>
        <w:pStyle w:val="Heading3"/>
      </w:pPr>
      <w:bookmarkStart w:id="80" w:name="_Toc107236652"/>
      <w:bookmarkEnd w:id="77"/>
      <w:bookmarkEnd w:id="79"/>
      <w:r w:rsidRPr="00D34C8C">
        <w:t>3.3.1</w:t>
      </w:r>
      <w:r w:rsidR="006C4835">
        <w:t>4</w:t>
      </w:r>
      <w:r w:rsidRPr="00D34C8C">
        <w:t xml:space="preserve"> </w:t>
      </w:r>
      <w:r w:rsidRPr="00D34C8C">
        <w:tab/>
        <w:t>Fees related to telecommunications numbering activities</w:t>
      </w:r>
      <w:bookmarkEnd w:id="80"/>
      <w:r w:rsidRPr="00D34C8C">
        <w:t xml:space="preserve">  </w:t>
      </w:r>
    </w:p>
    <w:p w14:paraId="5952104E" w14:textId="2E4E1F5A" w:rsidR="002511B5" w:rsidRPr="00D34C8C" w:rsidRDefault="002511B5" w:rsidP="002511B5">
      <w:r w:rsidRPr="00D34C8C">
        <w:t xml:space="preserve">The </w:t>
      </w:r>
      <w:r w:rsidR="0083306D">
        <w:t>T</w:t>
      </w:r>
      <w:r w:rsidRPr="00D34C8C">
        <w:t xml:space="preserve">elecommunications Numbering System is automated, and for the majority of transactions, there is no manual intervention required. Accordingly, a flat charge is </w:t>
      </w:r>
      <w:r w:rsidR="00CE20D4">
        <w:t xml:space="preserve">proposed to be </w:t>
      </w:r>
      <w:r w:rsidRPr="00D34C8C">
        <w:t>imposed for all activities (see</w:t>
      </w:r>
      <w:r w:rsidR="00244D38">
        <w:t xml:space="preserve"> Part 2 of Schedule 1 to the</w:t>
      </w:r>
      <w:r w:rsidR="004F32D1">
        <w:t xml:space="preserve"> draft</w:t>
      </w:r>
      <w:r w:rsidR="00244D38">
        <w:t xml:space="preserve"> Telco</w:t>
      </w:r>
      <w:r w:rsidR="003A453D">
        <w:t xml:space="preserve"> </w:t>
      </w:r>
      <w:r w:rsidR="00186DEB">
        <w:t>D</w:t>
      </w:r>
      <w:r w:rsidR="003A453D">
        <w:t>etermination and</w:t>
      </w:r>
      <w:r w:rsidRPr="00D34C8C">
        <w:t xml:space="preserve"> activities </w:t>
      </w:r>
      <w:r w:rsidR="006755D4" w:rsidRPr="00D34C8C">
        <w:t>22</w:t>
      </w:r>
      <w:r w:rsidR="006755D4">
        <w:t>5</w:t>
      </w:r>
      <w:r w:rsidR="006755D4" w:rsidRPr="00D34C8C">
        <w:t xml:space="preserve"> </w:t>
      </w:r>
      <w:r w:rsidRPr="00D34C8C">
        <w:t xml:space="preserve">to </w:t>
      </w:r>
      <w:r w:rsidR="006755D4" w:rsidRPr="00D34C8C">
        <w:t>2</w:t>
      </w:r>
      <w:r w:rsidR="006755D4">
        <w:t>29</w:t>
      </w:r>
      <w:r w:rsidR="002F0DE1">
        <w:t xml:space="preserve"> </w:t>
      </w:r>
      <w:r w:rsidRPr="00D34C8C">
        <w:t>at Attachment A</w:t>
      </w:r>
      <w:r w:rsidRPr="00D34C8C">
        <w:rPr>
          <w:vertAlign w:val="superscript"/>
        </w:rPr>
        <w:footnoteReference w:id="3"/>
      </w:r>
      <w:r w:rsidRPr="00D34C8C">
        <w:t xml:space="preserve">) and is determined by dividing the total annual cost of services by the total estimated annual number of transactions. The current fee is $35 per transaction. </w:t>
      </w:r>
    </w:p>
    <w:p w14:paraId="3C485FDF" w14:textId="06158109" w:rsidR="002511B5" w:rsidRPr="00D34C8C" w:rsidRDefault="002511B5" w:rsidP="002511B5">
      <w:r w:rsidRPr="00D34C8C">
        <w:t>In March 2022</w:t>
      </w:r>
      <w:r w:rsidR="004C5246">
        <w:t>,</w:t>
      </w:r>
      <w:r w:rsidRPr="00D34C8C">
        <w:t xml:space="preserve"> </w:t>
      </w:r>
      <w:r w:rsidR="004C5246">
        <w:t xml:space="preserve">we </w:t>
      </w:r>
      <w:r w:rsidRPr="00D34C8C">
        <w:t>engaged external consultants to review the current model for setting fees</w:t>
      </w:r>
      <w:r w:rsidR="00D846AE">
        <w:t>, past</w:t>
      </w:r>
      <w:r w:rsidR="0033027F">
        <w:t xml:space="preserve"> and anticipated future demand,</w:t>
      </w:r>
      <w:r w:rsidRPr="00D34C8C">
        <w:t xml:space="preserve"> and the </w:t>
      </w:r>
      <w:r w:rsidR="0033027F">
        <w:t>required</w:t>
      </w:r>
      <w:r w:rsidRPr="00D34C8C">
        <w:t xml:space="preserve"> fee to use the Numbering System</w:t>
      </w:r>
      <w:r w:rsidR="0033027F">
        <w:t xml:space="preserve"> to achieve neutral cost recovery consistent with the Charging Framework</w:t>
      </w:r>
      <w:r w:rsidRPr="00D34C8C">
        <w:t>. Since 2019</w:t>
      </w:r>
      <w:r w:rsidR="004C5246">
        <w:t>,</w:t>
      </w:r>
      <w:r w:rsidRPr="00D34C8C">
        <w:t xml:space="preserve"> the actual number of transactions undertaken in the Numbering System has been significantly lower than the estimated number of transactions used to calculate the current fee. In 2021, transactions were 43</w:t>
      </w:r>
      <w:r w:rsidR="0033027F">
        <w:t>%</w:t>
      </w:r>
      <w:r w:rsidRPr="00D34C8C">
        <w:t xml:space="preserve"> lower than had been forecast. As a result, revenue from fees has been less than required to recover costs and a cumulative under-recovery of approximately $</w:t>
      </w:r>
      <w:r w:rsidR="0043741B">
        <w:t>0.</w:t>
      </w:r>
      <w:r w:rsidRPr="00D34C8C">
        <w:t>2</w:t>
      </w:r>
      <w:r w:rsidR="00F92649">
        <w:t>7</w:t>
      </w:r>
      <w:r w:rsidR="0043741B">
        <w:t xml:space="preserve"> million</w:t>
      </w:r>
      <w:r w:rsidRPr="00D34C8C">
        <w:t xml:space="preserve"> is estimated for the year ending 30 June 2022. </w:t>
      </w:r>
    </w:p>
    <w:p w14:paraId="54042CA7" w14:textId="15FCD0FA" w:rsidR="0020597C" w:rsidRPr="00D75512" w:rsidRDefault="002511B5" w:rsidP="00CE2768">
      <w:pPr>
        <w:rPr>
          <w:highlight w:val="lightGray"/>
        </w:rPr>
      </w:pPr>
      <w:r w:rsidRPr="002511B5">
        <w:t>To address this under recovery</w:t>
      </w:r>
      <w:r w:rsidR="004C5246">
        <w:t>,</w:t>
      </w:r>
      <w:r w:rsidRPr="002511B5">
        <w:t xml:space="preserve"> </w:t>
      </w:r>
      <w:r w:rsidR="004C5246">
        <w:t>we are</w:t>
      </w:r>
      <w:r w:rsidRPr="002511B5">
        <w:t xml:space="preserve"> increasing the transaction fees in the Numbering System to $</w:t>
      </w:r>
      <w:r w:rsidR="0043741B">
        <w:t>57</w:t>
      </w:r>
      <w:r w:rsidR="004C5246">
        <w:t>,</w:t>
      </w:r>
      <w:r w:rsidRPr="002511B5">
        <w:t xml:space="preserve"> which is the fee calculated to generate </w:t>
      </w:r>
      <w:r w:rsidRPr="00D34C8C">
        <w:t>revenue required to</w:t>
      </w:r>
      <w:r w:rsidRPr="002511B5">
        <w:t xml:space="preserve"> achieve neutral cumulative cost recovery by the end of the current</w:t>
      </w:r>
      <w:r w:rsidR="009A1E2E">
        <w:t xml:space="preserve"> </w:t>
      </w:r>
      <w:r w:rsidR="00154FF9">
        <w:t>N</w:t>
      </w:r>
      <w:r w:rsidRPr="002511B5">
        <w:t xml:space="preserve">umbering Services contract in </w:t>
      </w:r>
      <w:r w:rsidR="0043741B">
        <w:t>August</w:t>
      </w:r>
      <w:r w:rsidR="0043741B" w:rsidRPr="002511B5">
        <w:t xml:space="preserve"> 2024, </w:t>
      </w:r>
      <w:r w:rsidRPr="002511B5">
        <w:t>noting demand is forecast to continue to decline over this period.</w:t>
      </w:r>
    </w:p>
    <w:p w14:paraId="1C6FA99B" w14:textId="45FE6CFA" w:rsidR="00FD22F9" w:rsidRPr="00054FCD" w:rsidRDefault="00FD22F9" w:rsidP="00B25698">
      <w:bookmarkStart w:id="81" w:name="_Toc107236653"/>
      <w:r w:rsidRPr="00054FCD">
        <w:rPr>
          <w:rStyle w:val="Heading3Char"/>
        </w:rPr>
        <w:t>3.3.1</w:t>
      </w:r>
      <w:r w:rsidR="006C4835" w:rsidRPr="00054FCD">
        <w:rPr>
          <w:rStyle w:val="Heading3Char"/>
        </w:rPr>
        <w:t>5</w:t>
      </w:r>
      <w:r w:rsidR="00B25698" w:rsidRPr="00054FCD">
        <w:rPr>
          <w:rStyle w:val="Heading3Char"/>
        </w:rPr>
        <w:tab/>
      </w:r>
      <w:r w:rsidR="00343BA7" w:rsidRPr="00054FCD">
        <w:rPr>
          <w:rStyle w:val="Heading3Char"/>
        </w:rPr>
        <w:t xml:space="preserve">   </w:t>
      </w:r>
      <w:r w:rsidRPr="00054FCD">
        <w:rPr>
          <w:rStyle w:val="Heading3Char"/>
        </w:rPr>
        <w:t xml:space="preserve">Fees related to </w:t>
      </w:r>
      <w:r w:rsidR="00F1086C" w:rsidRPr="00054FCD">
        <w:rPr>
          <w:rStyle w:val="Heading3Char"/>
        </w:rPr>
        <w:t>p</w:t>
      </w:r>
      <w:r w:rsidRPr="00054FCD">
        <w:rPr>
          <w:rStyle w:val="Heading3Char"/>
        </w:rPr>
        <w:t xml:space="preserve">rotection </w:t>
      </w:r>
      <w:r w:rsidR="00F1086C" w:rsidRPr="00054FCD">
        <w:rPr>
          <w:rStyle w:val="Heading3Char"/>
        </w:rPr>
        <w:t>z</w:t>
      </w:r>
      <w:r w:rsidRPr="00054FCD">
        <w:rPr>
          <w:rStyle w:val="Heading3Char"/>
        </w:rPr>
        <w:t xml:space="preserve">one requests </w:t>
      </w:r>
      <w:r w:rsidR="00F1086C" w:rsidRPr="00054FCD">
        <w:rPr>
          <w:rStyle w:val="Heading3Char"/>
        </w:rPr>
        <w:t>and submarine cables</w:t>
      </w:r>
      <w:bookmarkEnd w:id="81"/>
      <w:r w:rsidR="00F1086C" w:rsidRPr="00054FCD">
        <w:t xml:space="preserve"> (see </w:t>
      </w:r>
      <w:r w:rsidR="0004276A" w:rsidRPr="00054FCD">
        <w:t xml:space="preserve">Parts 5 and 6 </w:t>
      </w:r>
      <w:bookmarkStart w:id="82" w:name="_Hlk105763177"/>
      <w:r w:rsidR="0004276A" w:rsidRPr="00054FCD">
        <w:t xml:space="preserve">of Schedule 1 to the </w:t>
      </w:r>
      <w:r w:rsidR="004F32D1" w:rsidRPr="00054FCD">
        <w:t xml:space="preserve">draft </w:t>
      </w:r>
      <w:r w:rsidR="0004276A" w:rsidRPr="00054FCD">
        <w:t xml:space="preserve">Telco </w:t>
      </w:r>
      <w:r w:rsidR="00186DEB" w:rsidRPr="00054FCD">
        <w:t xml:space="preserve">Determination </w:t>
      </w:r>
      <w:r w:rsidR="0004276A" w:rsidRPr="00054FCD">
        <w:t xml:space="preserve">and </w:t>
      </w:r>
      <w:r w:rsidR="00F1086C" w:rsidRPr="00054FCD">
        <w:t xml:space="preserve">Attachment A, </w:t>
      </w:r>
      <w:r w:rsidR="009B4018" w:rsidRPr="00054FCD">
        <w:t xml:space="preserve">Ref </w:t>
      </w:r>
      <w:r w:rsidR="00ED135C" w:rsidRPr="00054FCD">
        <w:t>23</w:t>
      </w:r>
      <w:r w:rsidR="006755D4" w:rsidRPr="00054FCD">
        <w:t>5</w:t>
      </w:r>
      <w:r w:rsidR="00ED135C" w:rsidRPr="00054FCD">
        <w:t xml:space="preserve"> </w:t>
      </w:r>
      <w:r w:rsidR="00F1086C" w:rsidRPr="00054FCD">
        <w:t xml:space="preserve">to </w:t>
      </w:r>
      <w:r w:rsidR="00ED135C" w:rsidRPr="00054FCD">
        <w:t>24</w:t>
      </w:r>
      <w:r w:rsidR="006755D4" w:rsidRPr="00054FCD">
        <w:t>4</w:t>
      </w:r>
      <w:r w:rsidR="00F1086C" w:rsidRPr="00054FCD">
        <w:t>)</w:t>
      </w:r>
    </w:p>
    <w:p w14:paraId="291A6BE1" w14:textId="6284AC47" w:rsidR="00154FF9" w:rsidRDefault="00F1086C" w:rsidP="00154FF9">
      <w:pPr>
        <w:rPr>
          <w:rFonts w:cs="Arial"/>
        </w:rPr>
      </w:pPr>
      <w:bookmarkStart w:id="83" w:name="_Hlk100065347"/>
      <w:bookmarkEnd w:id="82"/>
      <w:r w:rsidRPr="00054FCD">
        <w:rPr>
          <w:rFonts w:cs="Arial"/>
        </w:rPr>
        <w:lastRenderedPageBreak/>
        <w:t xml:space="preserve">The proposed fees are in </w:t>
      </w:r>
      <w:r w:rsidR="004C5246" w:rsidRPr="00054FCD">
        <w:rPr>
          <w:rFonts w:cs="Arial"/>
        </w:rPr>
        <w:t xml:space="preserve">parts </w:t>
      </w:r>
      <w:r w:rsidR="00FA1C9C" w:rsidRPr="00054FCD">
        <w:rPr>
          <w:rFonts w:cs="Arial"/>
        </w:rPr>
        <w:t xml:space="preserve">5 and 6 of </w:t>
      </w:r>
      <w:r w:rsidR="00C60536" w:rsidRPr="00054FCD">
        <w:rPr>
          <w:rFonts w:cs="Arial"/>
        </w:rPr>
        <w:t xml:space="preserve">Schedule 1 to </w:t>
      </w:r>
      <w:r w:rsidR="00FA1C9C" w:rsidRPr="00054FCD">
        <w:rPr>
          <w:rFonts w:cs="Arial"/>
        </w:rPr>
        <w:t xml:space="preserve">the draft </w:t>
      </w:r>
      <w:r w:rsidR="00C60536" w:rsidRPr="00054FCD">
        <w:rPr>
          <w:rFonts w:cs="Arial"/>
        </w:rPr>
        <w:t>T</w:t>
      </w:r>
      <w:r w:rsidR="00FA1C9C" w:rsidRPr="00054FCD">
        <w:rPr>
          <w:rFonts w:cs="Arial"/>
        </w:rPr>
        <w:t xml:space="preserve">elco </w:t>
      </w:r>
      <w:r w:rsidR="00186DEB" w:rsidRPr="00054FCD">
        <w:rPr>
          <w:rFonts w:cs="Arial"/>
        </w:rPr>
        <w:t>D</w:t>
      </w:r>
      <w:r w:rsidR="00FA1C9C" w:rsidRPr="00054FCD">
        <w:rPr>
          <w:rFonts w:cs="Arial"/>
        </w:rPr>
        <w:t xml:space="preserve">etermination. There have been no </w:t>
      </w:r>
      <w:r w:rsidR="00B97C31" w:rsidRPr="00054FCD">
        <w:rPr>
          <w:rFonts w:cs="Arial"/>
        </w:rPr>
        <w:t xml:space="preserve">proposed </w:t>
      </w:r>
      <w:r w:rsidR="00FA1C9C" w:rsidRPr="00054FCD">
        <w:rPr>
          <w:rFonts w:cs="Arial"/>
        </w:rPr>
        <w:t>material changes, however, the upfront deposit</w:t>
      </w:r>
      <w:r w:rsidR="00DA7913" w:rsidRPr="00054FCD">
        <w:rPr>
          <w:rFonts w:cs="Arial"/>
        </w:rPr>
        <w:t>s</w:t>
      </w:r>
      <w:r w:rsidR="00FA1C9C" w:rsidRPr="00054FCD">
        <w:rPr>
          <w:rFonts w:cs="Arial"/>
        </w:rPr>
        <w:t xml:space="preserve"> proposed for a protection zone declaration request, revocation request or variation request</w:t>
      </w:r>
      <w:r w:rsidR="003E6541" w:rsidRPr="00054FCD">
        <w:rPr>
          <w:rFonts w:cs="Arial"/>
        </w:rPr>
        <w:t xml:space="preserve"> (see </w:t>
      </w:r>
      <w:r w:rsidR="001A7464" w:rsidRPr="00054FCD">
        <w:rPr>
          <w:rFonts w:cs="Arial"/>
        </w:rPr>
        <w:t xml:space="preserve">Attachment A </w:t>
      </w:r>
      <w:r w:rsidR="00B021AF" w:rsidRPr="00054FCD">
        <w:rPr>
          <w:rFonts w:cs="Arial"/>
        </w:rPr>
        <w:t xml:space="preserve">Ref </w:t>
      </w:r>
      <w:r w:rsidR="003E6541" w:rsidRPr="00054FCD">
        <w:rPr>
          <w:rFonts w:cs="Arial"/>
        </w:rPr>
        <w:t>2</w:t>
      </w:r>
      <w:r w:rsidR="009A41DE" w:rsidRPr="00054FCD">
        <w:rPr>
          <w:rFonts w:cs="Arial"/>
        </w:rPr>
        <w:t>3</w:t>
      </w:r>
      <w:r w:rsidR="006755D4" w:rsidRPr="00054FCD">
        <w:rPr>
          <w:rFonts w:cs="Arial"/>
        </w:rPr>
        <w:t>5</w:t>
      </w:r>
      <w:r w:rsidR="003E6541" w:rsidRPr="00054FCD">
        <w:rPr>
          <w:rFonts w:cs="Arial"/>
        </w:rPr>
        <w:t xml:space="preserve"> and 2</w:t>
      </w:r>
      <w:r w:rsidR="00EB57A3" w:rsidRPr="00054FCD">
        <w:rPr>
          <w:rFonts w:cs="Arial"/>
        </w:rPr>
        <w:t>3</w:t>
      </w:r>
      <w:r w:rsidR="006755D4" w:rsidRPr="00054FCD">
        <w:rPr>
          <w:rFonts w:cs="Arial"/>
        </w:rPr>
        <w:t>6</w:t>
      </w:r>
      <w:r w:rsidR="003E6541" w:rsidRPr="00054FCD">
        <w:rPr>
          <w:rFonts w:cs="Arial"/>
        </w:rPr>
        <w:t xml:space="preserve">) have </w:t>
      </w:r>
      <w:r w:rsidR="00C26B34" w:rsidRPr="00054FCD">
        <w:rPr>
          <w:rFonts w:cs="Arial"/>
        </w:rPr>
        <w:t>de</w:t>
      </w:r>
      <w:r w:rsidR="003E6541" w:rsidRPr="00054FCD">
        <w:rPr>
          <w:rFonts w:cs="Arial"/>
        </w:rPr>
        <w:t>creased</w:t>
      </w:r>
      <w:r w:rsidR="00C26B34" w:rsidRPr="00054FCD">
        <w:rPr>
          <w:rFonts w:cs="Arial"/>
        </w:rPr>
        <w:t xml:space="preserve"> as a</w:t>
      </w:r>
      <w:r w:rsidR="003C3592" w:rsidRPr="00054FCD">
        <w:rPr>
          <w:rFonts w:cs="Arial"/>
        </w:rPr>
        <w:t xml:space="preserve"> </w:t>
      </w:r>
      <w:r w:rsidR="00C26B34" w:rsidRPr="00054FCD">
        <w:rPr>
          <w:rFonts w:cs="Arial"/>
        </w:rPr>
        <w:t>result of a reduction in the revised staffing effort for these activities. Whilst t</w:t>
      </w:r>
      <w:r w:rsidR="003E6541" w:rsidRPr="00054FCD">
        <w:rPr>
          <w:rFonts w:cs="Arial"/>
        </w:rPr>
        <w:t>he proposed fee for</w:t>
      </w:r>
      <w:r w:rsidR="00FA1C9C" w:rsidRPr="00054FCD">
        <w:rPr>
          <w:rFonts w:cs="Arial"/>
        </w:rPr>
        <w:t xml:space="preserve"> processing a protection zone installation permit application </w:t>
      </w:r>
      <w:r w:rsidR="003E6541" w:rsidRPr="00054FCD">
        <w:rPr>
          <w:rFonts w:cs="Arial"/>
        </w:rPr>
        <w:t xml:space="preserve">under </w:t>
      </w:r>
      <w:r w:rsidR="00FA1C9C" w:rsidRPr="00054FCD">
        <w:rPr>
          <w:rFonts w:cs="Arial"/>
        </w:rPr>
        <w:t>clause 53 of</w:t>
      </w:r>
      <w:r w:rsidR="00FA1C9C" w:rsidRPr="00B4611D">
        <w:rPr>
          <w:rFonts w:cs="Arial"/>
        </w:rPr>
        <w:t xml:space="preserve"> Schedule 3A to the Telco Act</w:t>
      </w:r>
      <w:r w:rsidR="003E6541" w:rsidRPr="00B4611D">
        <w:rPr>
          <w:rFonts w:cs="Arial"/>
        </w:rPr>
        <w:t xml:space="preserve"> (see</w:t>
      </w:r>
      <w:r w:rsidR="00EC0C5C">
        <w:rPr>
          <w:rFonts w:cs="Arial"/>
        </w:rPr>
        <w:t xml:space="preserve"> item 6.1 of Schedule 1 to the draft Telco </w:t>
      </w:r>
      <w:r w:rsidR="00186DEB">
        <w:rPr>
          <w:rFonts w:cs="Arial"/>
        </w:rPr>
        <w:t>D</w:t>
      </w:r>
      <w:r w:rsidR="00EC0C5C">
        <w:rPr>
          <w:rFonts w:cs="Arial"/>
        </w:rPr>
        <w:t>etermination and</w:t>
      </w:r>
      <w:r w:rsidR="003E6541" w:rsidRPr="00B4611D">
        <w:rPr>
          <w:rFonts w:cs="Arial"/>
        </w:rPr>
        <w:t xml:space="preserve"> </w:t>
      </w:r>
      <w:r w:rsidR="008F1E6A" w:rsidRPr="00B4611D">
        <w:rPr>
          <w:rFonts w:cs="Arial"/>
        </w:rPr>
        <w:t xml:space="preserve">Attachment A, Ref </w:t>
      </w:r>
      <w:r w:rsidR="006755D4" w:rsidRPr="00B4611D">
        <w:rPr>
          <w:rFonts w:cs="Arial"/>
        </w:rPr>
        <w:t>2</w:t>
      </w:r>
      <w:r w:rsidR="006755D4">
        <w:rPr>
          <w:rFonts w:cs="Arial"/>
        </w:rPr>
        <w:t>39</w:t>
      </w:r>
      <w:r w:rsidR="003E6541" w:rsidRPr="00B4611D">
        <w:rPr>
          <w:rFonts w:cs="Arial"/>
        </w:rPr>
        <w:t>)</w:t>
      </w:r>
      <w:r w:rsidR="00C26B34">
        <w:rPr>
          <w:rFonts w:cs="Arial"/>
        </w:rPr>
        <w:t xml:space="preserve"> has increased</w:t>
      </w:r>
      <w:r w:rsidR="003E6541" w:rsidRPr="00B4611D">
        <w:rPr>
          <w:rFonts w:cs="Arial"/>
        </w:rPr>
        <w:t>.</w:t>
      </w:r>
      <w:r w:rsidR="003E6541">
        <w:rPr>
          <w:rFonts w:cs="Arial"/>
        </w:rPr>
        <w:t xml:space="preserve"> The increase </w:t>
      </w:r>
      <w:r w:rsidR="00C26B34">
        <w:rPr>
          <w:rFonts w:cs="Arial"/>
        </w:rPr>
        <w:t>is</w:t>
      </w:r>
      <w:r w:rsidR="003E6541">
        <w:rPr>
          <w:rFonts w:cs="Arial"/>
        </w:rPr>
        <w:t xml:space="preserve"> essentially due to the increase </w:t>
      </w:r>
      <w:bookmarkStart w:id="84" w:name="_Hlk105763365"/>
      <w:r w:rsidR="003E6541">
        <w:rPr>
          <w:rFonts w:cs="Arial"/>
        </w:rPr>
        <w:t xml:space="preserve">in the ACMA’s standard hourly rate </w:t>
      </w:r>
      <w:bookmarkEnd w:id="84"/>
      <w:r w:rsidR="0020597C">
        <w:rPr>
          <w:rFonts w:cs="Arial"/>
        </w:rPr>
        <w:t xml:space="preserve">applied to </w:t>
      </w:r>
      <w:r w:rsidR="003E6541">
        <w:rPr>
          <w:rFonts w:cs="Arial"/>
        </w:rPr>
        <w:t xml:space="preserve">the </w:t>
      </w:r>
      <w:r w:rsidR="0020597C">
        <w:rPr>
          <w:rFonts w:cs="Arial"/>
        </w:rPr>
        <w:t xml:space="preserve">revised </w:t>
      </w:r>
      <w:r w:rsidR="003E6541">
        <w:rPr>
          <w:rFonts w:cs="Arial"/>
        </w:rPr>
        <w:t>staffing effort for the activit</w:t>
      </w:r>
      <w:r w:rsidR="00C26B34">
        <w:rPr>
          <w:rFonts w:cs="Arial"/>
        </w:rPr>
        <w:t>y</w:t>
      </w:r>
      <w:bookmarkEnd w:id="83"/>
      <w:r w:rsidR="003E6541">
        <w:rPr>
          <w:rFonts w:cs="Arial"/>
        </w:rPr>
        <w:t>.</w:t>
      </w:r>
    </w:p>
    <w:p w14:paraId="4E8A5833" w14:textId="25903A54" w:rsidR="00FD22F9" w:rsidRDefault="00FD22F9" w:rsidP="00CE2768">
      <w:pPr>
        <w:pStyle w:val="Heading2"/>
      </w:pPr>
      <w:bookmarkStart w:id="85" w:name="_Toc107236654"/>
      <w:r>
        <w:t xml:space="preserve">Broadcasting </w:t>
      </w:r>
      <w:r w:rsidR="00CB4E6F">
        <w:t>s</w:t>
      </w:r>
      <w:r>
        <w:t xml:space="preserve">ervices </w:t>
      </w:r>
      <w:r w:rsidRPr="00795CCB">
        <w:t>related fees</w:t>
      </w:r>
      <w:bookmarkEnd w:id="85"/>
    </w:p>
    <w:p w14:paraId="1F219CE3" w14:textId="732E10B8" w:rsidR="001B12E3" w:rsidRPr="005472F5" w:rsidRDefault="001B12E3" w:rsidP="000D0F6F">
      <w:pPr>
        <w:rPr>
          <w:rFonts w:cs="Arial"/>
          <w:b/>
          <w:bCs/>
          <w:szCs w:val="26"/>
        </w:rPr>
      </w:pPr>
      <w:bookmarkStart w:id="86" w:name="_Toc107236655"/>
      <w:r w:rsidRPr="00C42E12">
        <w:rPr>
          <w:rStyle w:val="Heading3Char"/>
        </w:rPr>
        <w:t>3.3.</w:t>
      </w:r>
      <w:r w:rsidR="00EB49C5" w:rsidRPr="00C42E12">
        <w:rPr>
          <w:rStyle w:val="Heading3Char"/>
        </w:rPr>
        <w:t>1</w:t>
      </w:r>
      <w:r w:rsidR="006C4835">
        <w:rPr>
          <w:rStyle w:val="Heading3Char"/>
        </w:rPr>
        <w:t>6</w:t>
      </w:r>
      <w:r w:rsidR="00CA329C" w:rsidRPr="00C42E12">
        <w:rPr>
          <w:rStyle w:val="Heading3Char"/>
        </w:rPr>
        <w:t xml:space="preserve"> </w:t>
      </w:r>
      <w:r w:rsidR="000459D3" w:rsidRPr="00C42E12">
        <w:rPr>
          <w:rStyle w:val="Heading3Char"/>
        </w:rPr>
        <w:tab/>
      </w:r>
      <w:r w:rsidRPr="00C42E12">
        <w:rPr>
          <w:rStyle w:val="Heading3Char"/>
        </w:rPr>
        <w:t xml:space="preserve">Fees related to </w:t>
      </w:r>
      <w:r w:rsidR="00604B4A">
        <w:rPr>
          <w:rStyle w:val="Heading3Char"/>
        </w:rPr>
        <w:t>b</w:t>
      </w:r>
      <w:r w:rsidRPr="00C42E12">
        <w:rPr>
          <w:rStyle w:val="Heading3Char"/>
        </w:rPr>
        <w:t>roadcasting licences</w:t>
      </w:r>
      <w:r w:rsidR="00CB4E6F" w:rsidRPr="00C42E12">
        <w:rPr>
          <w:rStyle w:val="Heading3Char"/>
        </w:rPr>
        <w:t xml:space="preserve"> other than</w:t>
      </w:r>
      <w:r w:rsidR="00F369AC">
        <w:rPr>
          <w:rStyle w:val="Heading3Char"/>
        </w:rPr>
        <w:t xml:space="preserve"> an</w:t>
      </w:r>
      <w:r w:rsidR="00CB4E6F" w:rsidRPr="00C42E12">
        <w:rPr>
          <w:rStyle w:val="Heading3Char"/>
        </w:rPr>
        <w:t xml:space="preserve"> international</w:t>
      </w:r>
      <w:bookmarkEnd w:id="86"/>
      <w:r w:rsidR="00CB4E6F" w:rsidRPr="00C42E12">
        <w:rPr>
          <w:rFonts w:cs="Arial"/>
          <w:b/>
          <w:bCs/>
          <w:szCs w:val="26"/>
        </w:rPr>
        <w:t xml:space="preserve"> broadcasting licence </w:t>
      </w:r>
      <w:r w:rsidR="00CB4E6F" w:rsidRPr="00C42E12">
        <w:rPr>
          <w:rFonts w:cs="Arial"/>
          <w:szCs w:val="26"/>
        </w:rPr>
        <w:t>(see</w:t>
      </w:r>
      <w:r w:rsidR="00066020">
        <w:rPr>
          <w:rFonts w:cs="Arial"/>
          <w:szCs w:val="26"/>
        </w:rPr>
        <w:t xml:space="preserve"> item </w:t>
      </w:r>
      <w:r w:rsidR="00767725">
        <w:rPr>
          <w:rFonts w:cs="Arial"/>
          <w:szCs w:val="26"/>
        </w:rPr>
        <w:t xml:space="preserve">6 </w:t>
      </w:r>
      <w:r w:rsidR="00066020">
        <w:rPr>
          <w:rFonts w:cs="Arial"/>
          <w:szCs w:val="26"/>
        </w:rPr>
        <w:t xml:space="preserve">of Schedule 1 to the </w:t>
      </w:r>
      <w:r w:rsidR="000F1BBF">
        <w:rPr>
          <w:rFonts w:cs="Arial"/>
          <w:szCs w:val="26"/>
        </w:rPr>
        <w:t xml:space="preserve">draft </w:t>
      </w:r>
      <w:r w:rsidR="00066020">
        <w:rPr>
          <w:rFonts w:cs="Arial"/>
          <w:szCs w:val="26"/>
        </w:rPr>
        <w:t xml:space="preserve">Broadcasting </w:t>
      </w:r>
      <w:r w:rsidR="00186DEB">
        <w:rPr>
          <w:rFonts w:cs="Arial"/>
          <w:szCs w:val="26"/>
        </w:rPr>
        <w:t>D</w:t>
      </w:r>
      <w:r w:rsidR="00066020">
        <w:rPr>
          <w:rFonts w:cs="Arial"/>
          <w:szCs w:val="26"/>
        </w:rPr>
        <w:t>etermination</w:t>
      </w:r>
      <w:r w:rsidR="001A5E8C">
        <w:rPr>
          <w:rFonts w:cs="Arial"/>
          <w:szCs w:val="26"/>
        </w:rPr>
        <w:t xml:space="preserve"> (which inserts a new </w:t>
      </w:r>
      <w:r w:rsidR="007766CE">
        <w:rPr>
          <w:rFonts w:cs="Arial"/>
          <w:szCs w:val="26"/>
        </w:rPr>
        <w:t xml:space="preserve">Part 3 of Schedule 1 to the </w:t>
      </w:r>
      <w:r w:rsidR="003F20AE" w:rsidRPr="003F20AE">
        <w:rPr>
          <w:rFonts w:cs="Arial"/>
          <w:szCs w:val="26"/>
        </w:rPr>
        <w:t>Broadcasting (Charges) Determination 2017</w:t>
      </w:r>
      <w:r w:rsidR="003F20AE">
        <w:rPr>
          <w:rFonts w:cs="Arial"/>
          <w:szCs w:val="26"/>
        </w:rPr>
        <w:t>)</w:t>
      </w:r>
      <w:r w:rsidR="00066020">
        <w:rPr>
          <w:rFonts w:cs="Arial"/>
          <w:szCs w:val="26"/>
        </w:rPr>
        <w:t xml:space="preserve"> and</w:t>
      </w:r>
      <w:r w:rsidR="00CB4E6F" w:rsidRPr="00C42E12">
        <w:rPr>
          <w:rFonts w:cs="Arial"/>
          <w:szCs w:val="26"/>
        </w:rPr>
        <w:t xml:space="preserve"> Attachment A, </w:t>
      </w:r>
      <w:r w:rsidR="00605081" w:rsidRPr="00C42E12">
        <w:rPr>
          <w:rFonts w:cs="Arial"/>
          <w:szCs w:val="26"/>
        </w:rPr>
        <w:t xml:space="preserve">Ref </w:t>
      </w:r>
      <w:r w:rsidR="00CB4E6F" w:rsidRPr="00C42E12">
        <w:rPr>
          <w:rFonts w:cs="Arial"/>
          <w:szCs w:val="26"/>
        </w:rPr>
        <w:t>24</w:t>
      </w:r>
      <w:r w:rsidR="00003239">
        <w:rPr>
          <w:rFonts w:cs="Arial"/>
          <w:szCs w:val="26"/>
        </w:rPr>
        <w:t>6</w:t>
      </w:r>
      <w:r w:rsidR="00CB4E6F" w:rsidRPr="00C42E12">
        <w:rPr>
          <w:rFonts w:cs="Arial"/>
          <w:szCs w:val="26"/>
        </w:rPr>
        <w:t xml:space="preserve"> </w:t>
      </w:r>
      <w:r w:rsidR="00604B4A">
        <w:rPr>
          <w:rFonts w:cs="Arial"/>
          <w:szCs w:val="26"/>
        </w:rPr>
        <w:t>to</w:t>
      </w:r>
      <w:r w:rsidR="00604B4A" w:rsidRPr="00C42E12">
        <w:rPr>
          <w:rFonts w:cs="Arial"/>
          <w:szCs w:val="26"/>
        </w:rPr>
        <w:t xml:space="preserve"> </w:t>
      </w:r>
      <w:r w:rsidR="00CB4E6F" w:rsidRPr="00C42E12">
        <w:rPr>
          <w:rFonts w:cs="Arial"/>
          <w:szCs w:val="26"/>
        </w:rPr>
        <w:t>25</w:t>
      </w:r>
      <w:r w:rsidR="00003239">
        <w:rPr>
          <w:rFonts w:cs="Arial"/>
          <w:szCs w:val="26"/>
        </w:rPr>
        <w:t>2</w:t>
      </w:r>
      <w:r w:rsidR="00CB4E6F" w:rsidRPr="00C42E12">
        <w:rPr>
          <w:rFonts w:cs="Arial"/>
          <w:szCs w:val="26"/>
        </w:rPr>
        <w:t>)</w:t>
      </w:r>
    </w:p>
    <w:p w14:paraId="4DA54469" w14:textId="36A509AF" w:rsidR="00CB4E6F" w:rsidRDefault="00CB4E6F" w:rsidP="000D0F6F">
      <w:pPr>
        <w:rPr>
          <w:rFonts w:cs="Arial"/>
        </w:rPr>
      </w:pPr>
      <w:bookmarkStart w:id="87" w:name="_Hlk100063234"/>
      <w:r w:rsidRPr="00715495">
        <w:rPr>
          <w:rFonts w:cs="Arial"/>
        </w:rPr>
        <w:t>The proposed f</w:t>
      </w:r>
      <w:r w:rsidR="001B12E3" w:rsidRPr="00715495">
        <w:rPr>
          <w:rFonts w:cs="Arial"/>
        </w:rPr>
        <w:t xml:space="preserve">ees relating to </w:t>
      </w:r>
      <w:r w:rsidRPr="00715495">
        <w:rPr>
          <w:rFonts w:cs="Arial"/>
        </w:rPr>
        <w:t xml:space="preserve">these activities have dropped </w:t>
      </w:r>
      <w:r w:rsidR="00760B88">
        <w:rPr>
          <w:rFonts w:cs="Arial"/>
        </w:rPr>
        <w:t xml:space="preserve">significantly </w:t>
      </w:r>
      <w:r w:rsidR="00760B88" w:rsidRPr="00715495">
        <w:rPr>
          <w:rFonts w:cs="Arial"/>
        </w:rPr>
        <w:t>from</w:t>
      </w:r>
      <w:r w:rsidRPr="00715495">
        <w:rPr>
          <w:rFonts w:cs="Arial"/>
        </w:rPr>
        <w:t xml:space="preserve"> the current fees</w:t>
      </w:r>
      <w:r w:rsidR="00760B88">
        <w:rPr>
          <w:rFonts w:cs="Arial"/>
        </w:rPr>
        <w:t xml:space="preserve"> due mainly to a decrease in effort required by the ACMA to provide the </w:t>
      </w:r>
      <w:r w:rsidR="00C42E12">
        <w:rPr>
          <w:rFonts w:cs="Arial"/>
        </w:rPr>
        <w:t>services.</w:t>
      </w:r>
      <w:r w:rsidR="00D81CE7" w:rsidRPr="00715495">
        <w:rPr>
          <w:rFonts w:cs="Arial"/>
        </w:rPr>
        <w:t xml:space="preserve"> </w:t>
      </w:r>
      <w:r w:rsidR="00C35B31">
        <w:rPr>
          <w:rFonts w:cs="Arial"/>
        </w:rPr>
        <w:t>Further,</w:t>
      </w:r>
      <w:r w:rsidRPr="00715495">
        <w:rPr>
          <w:rFonts w:cs="Arial"/>
        </w:rPr>
        <w:t xml:space="preserve"> the </w:t>
      </w:r>
      <w:r w:rsidR="00D53291">
        <w:rPr>
          <w:rFonts w:cs="Arial"/>
        </w:rPr>
        <w:t xml:space="preserve">fee </w:t>
      </w:r>
      <w:r w:rsidRPr="00715495">
        <w:rPr>
          <w:rFonts w:cs="Arial"/>
        </w:rPr>
        <w:t>that relates to processing an application for a commercial television broadcasting licence or commercial radio broadcasting licence allocated using a price</w:t>
      </w:r>
      <w:r w:rsidR="00D81CE7" w:rsidRPr="00715495">
        <w:rPr>
          <w:rFonts w:cs="Arial"/>
        </w:rPr>
        <w:t>-</w:t>
      </w:r>
      <w:r w:rsidRPr="00715495">
        <w:rPr>
          <w:rFonts w:cs="Arial"/>
        </w:rPr>
        <w:t xml:space="preserve">based allocation system under subsection 36(1) of the </w:t>
      </w:r>
      <w:r w:rsidR="0037745C">
        <w:rPr>
          <w:rFonts w:cs="Arial"/>
        </w:rPr>
        <w:t>BSA</w:t>
      </w:r>
      <w:r w:rsidR="00B97C02">
        <w:rPr>
          <w:rFonts w:cs="Arial"/>
        </w:rPr>
        <w:t xml:space="preserve"> is proposed to be </w:t>
      </w:r>
      <w:r w:rsidR="00D81CE7" w:rsidRPr="00715495">
        <w:rPr>
          <w:rFonts w:cs="Arial"/>
        </w:rPr>
        <w:t>removed.</w:t>
      </w:r>
    </w:p>
    <w:p w14:paraId="6620732A" w14:textId="4580BEBD" w:rsidR="00FD22F9" w:rsidRPr="003E69EB" w:rsidRDefault="00FD22F9" w:rsidP="003E69EB">
      <w:pPr>
        <w:rPr>
          <w:rStyle w:val="Heading3Char"/>
          <w:b w:val="0"/>
          <w:bCs w:val="0"/>
        </w:rPr>
      </w:pPr>
      <w:bookmarkStart w:id="88" w:name="_Toc107236656"/>
      <w:bookmarkEnd w:id="87"/>
      <w:r w:rsidRPr="003E69EB">
        <w:rPr>
          <w:rStyle w:val="Heading3Char"/>
        </w:rPr>
        <w:t>3.3.</w:t>
      </w:r>
      <w:r w:rsidR="00EB49C5" w:rsidRPr="003E69EB">
        <w:rPr>
          <w:rStyle w:val="Heading3Char"/>
        </w:rPr>
        <w:t>1</w:t>
      </w:r>
      <w:r w:rsidR="006C4835" w:rsidRPr="003E69EB">
        <w:rPr>
          <w:rStyle w:val="Heading3Char"/>
        </w:rPr>
        <w:t>7</w:t>
      </w:r>
      <w:r w:rsidR="000459D3" w:rsidRPr="003E69EB">
        <w:rPr>
          <w:rStyle w:val="Heading3Char"/>
        </w:rPr>
        <w:tab/>
      </w:r>
      <w:r w:rsidR="00CA329C" w:rsidRPr="003E69EB">
        <w:rPr>
          <w:rStyle w:val="Heading3Char"/>
        </w:rPr>
        <w:t xml:space="preserve">   </w:t>
      </w:r>
      <w:r w:rsidRPr="003E69EB">
        <w:rPr>
          <w:rStyle w:val="Heading3Char"/>
        </w:rPr>
        <w:t xml:space="preserve">Fees related to </w:t>
      </w:r>
      <w:r w:rsidR="00604B4A">
        <w:rPr>
          <w:rStyle w:val="Heading3Char"/>
        </w:rPr>
        <w:t>b</w:t>
      </w:r>
      <w:r w:rsidRPr="003E69EB">
        <w:rPr>
          <w:rStyle w:val="Heading3Char"/>
        </w:rPr>
        <w:t>roadcasting opinions</w:t>
      </w:r>
      <w:bookmarkEnd w:id="88"/>
      <w:r w:rsidR="00C42E12" w:rsidRPr="003E69EB">
        <w:rPr>
          <w:rStyle w:val="Heading3Char"/>
        </w:rPr>
        <w:t xml:space="preserve"> </w:t>
      </w:r>
      <w:r w:rsidR="00C42E12" w:rsidRPr="00802AD8">
        <w:t xml:space="preserve">(see </w:t>
      </w:r>
      <w:r w:rsidR="00F857DD" w:rsidRPr="00802AD8">
        <w:t>items 4 and 5 of Schedule 1 to the</w:t>
      </w:r>
      <w:r w:rsidR="000F1BBF" w:rsidRPr="00802AD8">
        <w:t xml:space="preserve"> draft</w:t>
      </w:r>
      <w:r w:rsidR="00F857DD" w:rsidRPr="00802AD8">
        <w:t xml:space="preserve"> Broadcasting </w:t>
      </w:r>
      <w:r w:rsidR="00186DEB" w:rsidRPr="00802AD8">
        <w:t>D</w:t>
      </w:r>
      <w:r w:rsidR="00F857DD" w:rsidRPr="00802AD8">
        <w:t xml:space="preserve">etermination and </w:t>
      </w:r>
      <w:r w:rsidR="00C42E12" w:rsidRPr="00802AD8">
        <w:t>Attachment A, Ref 25</w:t>
      </w:r>
      <w:r w:rsidR="003E69EB" w:rsidRPr="00802AD8">
        <w:t>3</w:t>
      </w:r>
      <w:r w:rsidR="00C42E12" w:rsidRPr="00802AD8">
        <w:t xml:space="preserve"> </w:t>
      </w:r>
      <w:r w:rsidR="00604B4A" w:rsidRPr="00802AD8">
        <w:t xml:space="preserve">to </w:t>
      </w:r>
      <w:r w:rsidR="00C42E12" w:rsidRPr="00802AD8">
        <w:t>25</w:t>
      </w:r>
      <w:r w:rsidR="003E69EB" w:rsidRPr="00802AD8">
        <w:t>4</w:t>
      </w:r>
      <w:r w:rsidR="00C42E12" w:rsidRPr="00802AD8">
        <w:t>)</w:t>
      </w:r>
    </w:p>
    <w:p w14:paraId="6D02148B" w14:textId="5A933DAA" w:rsidR="00226F68" w:rsidRDefault="00226F68" w:rsidP="00CA0363">
      <w:pPr>
        <w:rPr>
          <w:rFonts w:cs="Arial"/>
        </w:rPr>
      </w:pPr>
      <w:bookmarkStart w:id="89" w:name="_Hlk107214938"/>
      <w:r w:rsidRPr="00CA0363">
        <w:rPr>
          <w:rFonts w:cs="Arial"/>
        </w:rPr>
        <w:t xml:space="preserve">The procedural requirements for preparing and giving an opinion on application under sections 21 and 74 of the BSA had resulted in the same fee for both services in the past. There have been no applications for section 74 opinions in the past 5 years. The latest section 21 opinion was finalised in March 2019. As there is no reliable basis to establish the current actual steps required to prepare the opinion, we will no longer charge an upfront fee, instead </w:t>
      </w:r>
      <w:r w:rsidR="00CA0363" w:rsidRPr="00CA0363">
        <w:rPr>
          <w:rFonts w:cs="Arial"/>
        </w:rPr>
        <w:t xml:space="preserve">we </w:t>
      </w:r>
      <w:r w:rsidRPr="00CA0363">
        <w:rPr>
          <w:rFonts w:cs="Arial"/>
        </w:rPr>
        <w:t>will invoice based on actual time taken to provide the service using the proposed standard hourly rate.</w:t>
      </w:r>
      <w:r>
        <w:rPr>
          <w:rFonts w:cs="Arial"/>
        </w:rPr>
        <w:t xml:space="preserve"> </w:t>
      </w:r>
    </w:p>
    <w:p w14:paraId="51E110FA" w14:textId="17690E28" w:rsidR="00760B88" w:rsidRPr="003E69EB" w:rsidRDefault="00760B88" w:rsidP="00CE2768">
      <w:pPr>
        <w:keepNext/>
        <w:keepLines/>
        <w:rPr>
          <w:rStyle w:val="Heading3Char"/>
          <w:b w:val="0"/>
          <w:bCs w:val="0"/>
        </w:rPr>
      </w:pPr>
      <w:bookmarkStart w:id="90" w:name="_Toc107236657"/>
      <w:bookmarkEnd w:id="89"/>
      <w:r w:rsidRPr="003E69EB">
        <w:rPr>
          <w:rStyle w:val="Heading3Char"/>
        </w:rPr>
        <w:t>3.3.1</w:t>
      </w:r>
      <w:r w:rsidR="006C4835" w:rsidRPr="003E69EB">
        <w:rPr>
          <w:rStyle w:val="Heading3Char"/>
        </w:rPr>
        <w:t>8</w:t>
      </w:r>
      <w:r w:rsidRPr="003E69EB">
        <w:rPr>
          <w:rStyle w:val="Heading3Char"/>
        </w:rPr>
        <w:t xml:space="preserve"> </w:t>
      </w:r>
      <w:r w:rsidRPr="003E69EB">
        <w:rPr>
          <w:rStyle w:val="Heading3Char"/>
        </w:rPr>
        <w:tab/>
        <w:t>International broadcasting licence</w:t>
      </w:r>
      <w:bookmarkEnd w:id="90"/>
      <w:r w:rsidR="00C42E12" w:rsidRPr="003E69EB">
        <w:rPr>
          <w:rStyle w:val="Heading3Char"/>
        </w:rPr>
        <w:t xml:space="preserve"> </w:t>
      </w:r>
      <w:r w:rsidR="00C42E12" w:rsidRPr="00802AD8">
        <w:t xml:space="preserve">(see </w:t>
      </w:r>
      <w:r w:rsidR="000F1BBF" w:rsidRPr="00802AD8">
        <w:t xml:space="preserve">item 6 of Schedule 1 to the draft Broadcasting </w:t>
      </w:r>
      <w:r w:rsidR="00186DEB" w:rsidRPr="00802AD8">
        <w:t>D</w:t>
      </w:r>
      <w:r w:rsidR="000F1BBF" w:rsidRPr="00802AD8">
        <w:t xml:space="preserve">etermination and </w:t>
      </w:r>
      <w:r w:rsidR="00C42E12" w:rsidRPr="00802AD8">
        <w:t xml:space="preserve">Attachment A, Ref </w:t>
      </w:r>
      <w:r w:rsidR="003E69EB" w:rsidRPr="00802AD8">
        <w:t xml:space="preserve">255 </w:t>
      </w:r>
      <w:r w:rsidR="00604B4A" w:rsidRPr="00802AD8">
        <w:t xml:space="preserve">to </w:t>
      </w:r>
      <w:r w:rsidR="003E69EB" w:rsidRPr="00802AD8">
        <w:t>256</w:t>
      </w:r>
      <w:r w:rsidR="00C42E12" w:rsidRPr="00802AD8">
        <w:t>)</w:t>
      </w:r>
    </w:p>
    <w:p w14:paraId="72383BDB" w14:textId="1A9FC032" w:rsidR="000D50A1" w:rsidRDefault="00157CC7" w:rsidP="00CE2768">
      <w:pPr>
        <w:keepNext/>
        <w:keepLines/>
      </w:pPr>
      <w:r>
        <w:t>It is proposed that t</w:t>
      </w:r>
      <w:r w:rsidR="000D50A1">
        <w:t xml:space="preserve">he consideration of an application for an international broadcasting licence </w:t>
      </w:r>
      <w:r w:rsidR="00F13175">
        <w:t xml:space="preserve">under section 121FA of the BSA </w:t>
      </w:r>
      <w:r w:rsidR="00005621">
        <w:t>require the payment of an upfront deposit</w:t>
      </w:r>
      <w:r w:rsidR="000C59F8">
        <w:t xml:space="preserve"> and </w:t>
      </w:r>
      <w:r w:rsidR="009A1C5E">
        <w:t xml:space="preserve">further charges </w:t>
      </w:r>
      <w:r w:rsidR="00D02722">
        <w:t>for processing the application</w:t>
      </w:r>
      <w:r w:rsidR="009A1C5E">
        <w:t>. The</w:t>
      </w:r>
      <w:r w:rsidR="00005621">
        <w:t xml:space="preserve"> </w:t>
      </w:r>
      <w:r w:rsidR="00410D10">
        <w:t xml:space="preserve">current fee </w:t>
      </w:r>
      <w:r w:rsidR="00005621">
        <w:t>(see Attachment A, Ref 25</w:t>
      </w:r>
      <w:r w:rsidR="00B016C8">
        <w:t>1</w:t>
      </w:r>
      <w:r w:rsidR="00005621">
        <w:t>)</w:t>
      </w:r>
      <w:r w:rsidR="00410D10">
        <w:t xml:space="preserve"> </w:t>
      </w:r>
      <w:r w:rsidR="009A1C5E">
        <w:t xml:space="preserve">has been </w:t>
      </w:r>
      <w:r>
        <w:t xml:space="preserve">proposed to be </w:t>
      </w:r>
      <w:r w:rsidR="00410D10">
        <w:t>split</w:t>
      </w:r>
      <w:r w:rsidR="00005621">
        <w:t xml:space="preserve"> into </w:t>
      </w:r>
      <w:r w:rsidR="00F369AC">
        <w:t xml:space="preserve">2 </w:t>
      </w:r>
      <w:r w:rsidR="00410D10">
        <w:t xml:space="preserve">separate </w:t>
      </w:r>
      <w:r w:rsidR="00005621">
        <w:t>fees (see Attachment A, Ref 25</w:t>
      </w:r>
      <w:r w:rsidR="00B016C8">
        <w:t>5</w:t>
      </w:r>
      <w:r w:rsidR="00F369AC">
        <w:t xml:space="preserve"> to </w:t>
      </w:r>
      <w:r w:rsidR="00005621">
        <w:t>25</w:t>
      </w:r>
      <w:r w:rsidR="00B016C8">
        <w:t>6</w:t>
      </w:r>
      <w:r w:rsidR="00005621">
        <w:t>).</w:t>
      </w:r>
      <w:r w:rsidR="00410D10">
        <w:t xml:space="preserve"> The fee for processing the application will now be</w:t>
      </w:r>
      <w:r w:rsidR="00152CC6">
        <w:t xml:space="preserve"> </w:t>
      </w:r>
      <w:r w:rsidR="00410D10">
        <w:t>based on the ACMA’s standard hourly rate</w:t>
      </w:r>
      <w:r w:rsidR="00D02722">
        <w:t xml:space="preserve">. </w:t>
      </w:r>
    </w:p>
    <w:p w14:paraId="2EDAE0B3" w14:textId="77777777" w:rsidR="00504BF3" w:rsidRPr="00DF1CB8" w:rsidRDefault="00504BF3" w:rsidP="00504BF3">
      <w:pPr>
        <w:pStyle w:val="Heading1"/>
      </w:pPr>
      <w:bookmarkStart w:id="91" w:name="_Toc400965234"/>
      <w:bookmarkStart w:id="92" w:name="_Toc107236658"/>
      <w:r w:rsidRPr="00EE33D1">
        <w:lastRenderedPageBreak/>
        <w:t>4.</w:t>
      </w:r>
      <w:r w:rsidRPr="00EE33D1">
        <w:tab/>
        <w:t>Risk assessment</w:t>
      </w:r>
      <w:bookmarkEnd w:id="91"/>
      <w:bookmarkEnd w:id="92"/>
    </w:p>
    <w:p w14:paraId="1DEB0D3E" w14:textId="751D848B" w:rsidR="00A50390" w:rsidRDefault="00F369AC" w:rsidP="00504BF3">
      <w:pPr>
        <w:rPr>
          <w:rFonts w:cs="Arial"/>
        </w:rPr>
      </w:pPr>
      <w:r>
        <w:rPr>
          <w:rFonts w:cs="Arial"/>
        </w:rPr>
        <w:t>We have</w:t>
      </w:r>
      <w:r w:rsidR="00870204">
        <w:rPr>
          <w:rFonts w:cs="Arial"/>
        </w:rPr>
        <w:t xml:space="preserve"> carried out </w:t>
      </w:r>
      <w:r w:rsidR="0002193A" w:rsidRPr="0002193A">
        <w:rPr>
          <w:rFonts w:cs="Arial"/>
        </w:rPr>
        <w:t>a risk assessment for this cost recovery arrangement</w:t>
      </w:r>
      <w:r w:rsidR="00F9112A">
        <w:rPr>
          <w:rFonts w:cs="Arial"/>
        </w:rPr>
        <w:t>,</w:t>
      </w:r>
      <w:r w:rsidR="0002193A" w:rsidRPr="0002193A">
        <w:rPr>
          <w:rFonts w:cs="Arial"/>
        </w:rPr>
        <w:t xml:space="preserve"> </w:t>
      </w:r>
      <w:r w:rsidR="00A50390">
        <w:rPr>
          <w:rFonts w:cs="Arial"/>
        </w:rPr>
        <w:t xml:space="preserve">based on </w:t>
      </w:r>
      <w:r w:rsidR="00657037">
        <w:rPr>
          <w:rFonts w:cs="Arial"/>
        </w:rPr>
        <w:t xml:space="preserve">the </w:t>
      </w:r>
      <w:hyperlink r:id="rId28" w:history="1">
        <w:r w:rsidR="00A50390" w:rsidRPr="00F369AC">
          <w:rPr>
            <w:rStyle w:val="Hyperlink"/>
            <w:rFonts w:cs="Arial"/>
          </w:rPr>
          <w:t>Charging Risk Assessment</w:t>
        </w:r>
      </w:hyperlink>
      <w:r w:rsidR="00EE33D1">
        <w:rPr>
          <w:rFonts w:cs="Arial"/>
        </w:rPr>
        <w:t xml:space="preserve"> template</w:t>
      </w:r>
      <w:r w:rsidR="00657037">
        <w:rPr>
          <w:rFonts w:cs="Arial"/>
        </w:rPr>
        <w:t>.</w:t>
      </w:r>
    </w:p>
    <w:p w14:paraId="422F8FEF" w14:textId="6B3F9867" w:rsidR="00002662" w:rsidRPr="00DF1CB8" w:rsidRDefault="0002193A" w:rsidP="00002662">
      <w:pPr>
        <w:rPr>
          <w:rFonts w:cs="Arial"/>
        </w:rPr>
      </w:pPr>
      <w:r w:rsidRPr="00C02457">
        <w:rPr>
          <w:rFonts w:cs="Arial"/>
        </w:rPr>
        <w:t xml:space="preserve">The overall rating </w:t>
      </w:r>
      <w:r w:rsidR="00F9112A">
        <w:rPr>
          <w:rFonts w:cs="Arial"/>
        </w:rPr>
        <w:t>given to</w:t>
      </w:r>
      <w:r w:rsidRPr="00C02457">
        <w:rPr>
          <w:rFonts w:cs="Arial"/>
        </w:rPr>
        <w:t xml:space="preserve"> this cost r</w:t>
      </w:r>
      <w:r w:rsidR="00375FF0" w:rsidRPr="00C02457">
        <w:rPr>
          <w:rFonts w:cs="Arial"/>
        </w:rPr>
        <w:t xml:space="preserve">ecovery arrangement </w:t>
      </w:r>
      <w:r w:rsidR="00375FF0" w:rsidRPr="006816E9">
        <w:rPr>
          <w:rFonts w:cs="Arial"/>
        </w:rPr>
        <w:t xml:space="preserve">was </w:t>
      </w:r>
      <w:r w:rsidR="00375FF0" w:rsidRPr="00A14A24">
        <w:rPr>
          <w:rFonts w:cs="Arial"/>
        </w:rPr>
        <w:t>medium</w:t>
      </w:r>
      <w:r w:rsidR="00657037" w:rsidRPr="006816E9">
        <w:rPr>
          <w:rFonts w:cs="Arial"/>
        </w:rPr>
        <w:t>.</w:t>
      </w:r>
      <w:r w:rsidR="00657037">
        <w:rPr>
          <w:rFonts w:cs="Arial"/>
        </w:rPr>
        <w:t xml:space="preserve"> T</w:t>
      </w:r>
      <w:r w:rsidR="00375FF0" w:rsidRPr="00C02457">
        <w:rPr>
          <w:rFonts w:cs="Arial"/>
        </w:rPr>
        <w:t>he</w:t>
      </w:r>
      <w:r w:rsidR="002E6F95" w:rsidRPr="00C02457">
        <w:rPr>
          <w:rFonts w:cs="Arial"/>
        </w:rPr>
        <w:t xml:space="preserve"> type of cost recovery charges </w:t>
      </w:r>
      <w:r w:rsidR="00657037">
        <w:rPr>
          <w:rFonts w:cs="Arial"/>
        </w:rPr>
        <w:t xml:space="preserve">are </w:t>
      </w:r>
      <w:r w:rsidR="00375FF0" w:rsidRPr="00C02457">
        <w:rPr>
          <w:rFonts w:cs="Arial"/>
        </w:rPr>
        <w:t>fees only</w:t>
      </w:r>
      <w:r w:rsidR="00EE33D1">
        <w:rPr>
          <w:rFonts w:cs="Arial"/>
        </w:rPr>
        <w:t xml:space="preserve"> and t</w:t>
      </w:r>
      <w:r w:rsidR="00375FF0" w:rsidRPr="00C02457">
        <w:rPr>
          <w:rFonts w:cs="Arial"/>
        </w:rPr>
        <w:t xml:space="preserve">here are no complexities </w:t>
      </w:r>
      <w:r w:rsidR="0052483B" w:rsidRPr="00C02457">
        <w:rPr>
          <w:rFonts w:cs="Arial"/>
        </w:rPr>
        <w:t>involved with this charging mechanism as the fees for the servic</w:t>
      </w:r>
      <w:r w:rsidR="00175C89" w:rsidRPr="00C02457">
        <w:rPr>
          <w:rFonts w:cs="Arial"/>
        </w:rPr>
        <w:t xml:space="preserve">es will continue to be charged </w:t>
      </w:r>
      <w:r w:rsidR="0052483B" w:rsidRPr="00C02457">
        <w:rPr>
          <w:rFonts w:cs="Arial"/>
        </w:rPr>
        <w:t xml:space="preserve">using the </w:t>
      </w:r>
      <w:r w:rsidR="00002662">
        <w:rPr>
          <w:rFonts w:cs="Arial"/>
        </w:rPr>
        <w:t>same</w:t>
      </w:r>
      <w:r w:rsidR="0052483B" w:rsidRPr="00C02457">
        <w:rPr>
          <w:rFonts w:cs="Arial"/>
        </w:rPr>
        <w:t xml:space="preserve"> methodology</w:t>
      </w:r>
      <w:r w:rsidR="00D53291">
        <w:rPr>
          <w:rFonts w:cs="Arial"/>
        </w:rPr>
        <w:t xml:space="preserve"> of applying effort against the hourly rate</w:t>
      </w:r>
      <w:r w:rsidR="0052483B" w:rsidRPr="00C02457">
        <w:rPr>
          <w:rFonts w:cs="Arial"/>
        </w:rPr>
        <w:t>.</w:t>
      </w:r>
      <w:r w:rsidR="00BD3175" w:rsidRPr="00BD3175">
        <w:rPr>
          <w:rFonts w:cs="Arial"/>
        </w:rPr>
        <w:t xml:space="preserve"> </w:t>
      </w:r>
      <w:r w:rsidR="00D0695C">
        <w:rPr>
          <w:rFonts w:cs="Arial"/>
        </w:rPr>
        <w:t>T</w:t>
      </w:r>
      <w:r w:rsidR="00002662">
        <w:rPr>
          <w:rFonts w:cs="Arial"/>
        </w:rPr>
        <w:t xml:space="preserve">herefore, </w:t>
      </w:r>
      <w:r w:rsidR="00002662" w:rsidRPr="00BD3175">
        <w:rPr>
          <w:rFonts w:cs="Arial"/>
        </w:rPr>
        <w:t>no change</w:t>
      </w:r>
      <w:r w:rsidR="00002662">
        <w:rPr>
          <w:rFonts w:cs="Arial"/>
        </w:rPr>
        <w:t xml:space="preserve">s from a </w:t>
      </w:r>
      <w:r w:rsidR="00002662" w:rsidRPr="00BD3175">
        <w:rPr>
          <w:rFonts w:cs="Arial"/>
        </w:rPr>
        <w:t xml:space="preserve">compliance </w:t>
      </w:r>
      <w:r w:rsidR="00002662">
        <w:rPr>
          <w:rFonts w:cs="Arial"/>
        </w:rPr>
        <w:t>perspective are required from industry.</w:t>
      </w:r>
      <w:r w:rsidR="00002662" w:rsidRPr="00BD3175">
        <w:rPr>
          <w:rFonts w:cs="Arial"/>
        </w:rPr>
        <w:t xml:space="preserve"> </w:t>
      </w:r>
    </w:p>
    <w:p w14:paraId="72E39EA1" w14:textId="77777777" w:rsidR="00504BF3" w:rsidRPr="00DF1CB8" w:rsidRDefault="00504BF3" w:rsidP="00504BF3">
      <w:pPr>
        <w:pStyle w:val="Heading1"/>
      </w:pPr>
      <w:bookmarkStart w:id="93" w:name="_Toc400965235"/>
      <w:bookmarkStart w:id="94" w:name="_Toc107236659"/>
      <w:r w:rsidRPr="00DF1CB8">
        <w:lastRenderedPageBreak/>
        <w:t>5</w:t>
      </w:r>
      <w:r>
        <w:t>.</w:t>
      </w:r>
      <w:r w:rsidRPr="00DF1CB8">
        <w:tab/>
        <w:t>Stakeholder engagement</w:t>
      </w:r>
      <w:bookmarkEnd w:id="93"/>
      <w:bookmarkEnd w:id="94"/>
    </w:p>
    <w:p w14:paraId="5A87A37F" w14:textId="68D33C84" w:rsidR="00245D26" w:rsidRPr="00245D26" w:rsidRDefault="00002662" w:rsidP="00245D26">
      <w:pPr>
        <w:rPr>
          <w:rFonts w:cs="Arial"/>
          <w:lang w:val="en-US"/>
        </w:rPr>
      </w:pPr>
      <w:r w:rsidRPr="00002662">
        <w:rPr>
          <w:rFonts w:cs="Arial"/>
        </w:rPr>
        <w:t>In order to maintain an active involvement with industry</w:t>
      </w:r>
      <w:r w:rsidR="00245D26" w:rsidRPr="00245D26">
        <w:rPr>
          <w:rFonts w:cs="Arial"/>
          <w:lang w:val="en-US"/>
        </w:rPr>
        <w:t xml:space="preserve">, </w:t>
      </w:r>
      <w:r w:rsidR="0094780A">
        <w:rPr>
          <w:rFonts w:cs="Arial"/>
          <w:lang w:val="en-US"/>
        </w:rPr>
        <w:t xml:space="preserve">we are </w:t>
      </w:r>
      <w:r w:rsidR="00245D26" w:rsidRPr="00245D26">
        <w:rPr>
          <w:rFonts w:cs="Arial"/>
          <w:lang w:val="en-US"/>
        </w:rPr>
        <w:t xml:space="preserve">providing an opportunity for stakeholders to provide feedback on </w:t>
      </w:r>
      <w:r w:rsidR="0094780A">
        <w:rPr>
          <w:rFonts w:cs="Arial"/>
          <w:lang w:val="en-US"/>
        </w:rPr>
        <w:t xml:space="preserve">our </w:t>
      </w:r>
      <w:r w:rsidR="00245D26" w:rsidRPr="00245D26">
        <w:rPr>
          <w:rFonts w:cs="Arial"/>
          <w:lang w:val="en-US"/>
        </w:rPr>
        <w:t>proposed fee changes outlined in Attachment A.</w:t>
      </w:r>
    </w:p>
    <w:p w14:paraId="0EFD7FE8" w14:textId="19C25D20" w:rsidR="00245D26" w:rsidRDefault="00245D26" w:rsidP="00245D26">
      <w:pPr>
        <w:rPr>
          <w:rFonts w:cs="Arial"/>
          <w:lang w:val="en-US"/>
        </w:rPr>
      </w:pPr>
      <w:r w:rsidRPr="00245D26">
        <w:rPr>
          <w:rFonts w:cs="Arial"/>
          <w:lang w:val="en-US"/>
        </w:rPr>
        <w:t xml:space="preserve">Following </w:t>
      </w:r>
      <w:r w:rsidR="006816E9">
        <w:rPr>
          <w:rFonts w:cs="Arial"/>
          <w:lang w:val="en-US"/>
        </w:rPr>
        <w:t xml:space="preserve">this </w:t>
      </w:r>
      <w:r w:rsidRPr="00245D26">
        <w:rPr>
          <w:rFonts w:cs="Arial"/>
          <w:lang w:val="en-US"/>
        </w:rPr>
        <w:t xml:space="preserve">consultation, the CRIS will be updated and </w:t>
      </w:r>
      <w:r w:rsidR="004F10B3">
        <w:rPr>
          <w:rFonts w:cs="Arial"/>
          <w:lang w:val="en-US"/>
        </w:rPr>
        <w:t>approv</w:t>
      </w:r>
      <w:r w:rsidR="00357473">
        <w:rPr>
          <w:rFonts w:cs="Arial"/>
          <w:lang w:val="en-US"/>
        </w:rPr>
        <w:t>al sought from</w:t>
      </w:r>
      <w:r w:rsidR="004F10B3">
        <w:rPr>
          <w:rFonts w:cs="Arial"/>
          <w:lang w:val="en-US"/>
        </w:rPr>
        <w:t xml:space="preserve"> the </w:t>
      </w:r>
      <w:r w:rsidR="0094780A">
        <w:rPr>
          <w:rFonts w:cs="Arial"/>
          <w:lang w:val="en-US"/>
        </w:rPr>
        <w:t xml:space="preserve">Minister for Communications </w:t>
      </w:r>
      <w:r w:rsidR="004F10B3">
        <w:rPr>
          <w:rFonts w:cs="Arial"/>
          <w:lang w:val="en-US"/>
        </w:rPr>
        <w:t xml:space="preserve">before </w:t>
      </w:r>
      <w:r w:rsidR="00D53291">
        <w:rPr>
          <w:rFonts w:cs="Arial"/>
          <w:lang w:val="en-US"/>
        </w:rPr>
        <w:t xml:space="preserve">being </w:t>
      </w:r>
      <w:r w:rsidRPr="00245D26">
        <w:rPr>
          <w:rFonts w:cs="Arial"/>
          <w:lang w:val="en-US"/>
        </w:rPr>
        <w:t>publish</w:t>
      </w:r>
      <w:r w:rsidR="00D53291">
        <w:rPr>
          <w:rFonts w:cs="Arial"/>
          <w:lang w:val="en-US"/>
        </w:rPr>
        <w:t>ed</w:t>
      </w:r>
      <w:r w:rsidR="004F10B3">
        <w:rPr>
          <w:rFonts w:cs="Arial"/>
          <w:lang w:val="en-US"/>
        </w:rPr>
        <w:t xml:space="preserve"> </w:t>
      </w:r>
      <w:r w:rsidRPr="00245D26">
        <w:rPr>
          <w:rFonts w:cs="Arial"/>
          <w:lang w:val="en-US"/>
        </w:rPr>
        <w:t>on the ACMA website.</w:t>
      </w:r>
    </w:p>
    <w:p w14:paraId="160636A3" w14:textId="22ECD10E" w:rsidR="00093438" w:rsidRPr="00A14A24" w:rsidRDefault="00766842" w:rsidP="00245D26">
      <w:pPr>
        <w:rPr>
          <w:rFonts w:cs="Arial"/>
          <w:b/>
          <w:bCs/>
          <w:szCs w:val="26"/>
        </w:rPr>
      </w:pPr>
      <w:r w:rsidRPr="00766842">
        <w:rPr>
          <w:rFonts w:cs="Arial"/>
          <w:b/>
          <w:bCs/>
          <w:szCs w:val="26"/>
        </w:rPr>
        <w:t xml:space="preserve">Ongoing </w:t>
      </w:r>
      <w:r w:rsidR="0094780A">
        <w:rPr>
          <w:rFonts w:cs="Arial"/>
          <w:b/>
          <w:bCs/>
          <w:szCs w:val="26"/>
        </w:rPr>
        <w:t>s</w:t>
      </w:r>
      <w:r w:rsidRPr="00766842">
        <w:rPr>
          <w:rFonts w:cs="Arial"/>
          <w:b/>
          <w:bCs/>
          <w:szCs w:val="26"/>
        </w:rPr>
        <w:t>takeholder</w:t>
      </w:r>
      <w:r w:rsidRPr="00A14A24">
        <w:rPr>
          <w:rFonts w:cs="Arial"/>
          <w:b/>
          <w:bCs/>
          <w:szCs w:val="26"/>
        </w:rPr>
        <w:t xml:space="preserve"> engagement</w:t>
      </w:r>
    </w:p>
    <w:p w14:paraId="26926FC6" w14:textId="1D8E6285" w:rsidR="00041942" w:rsidRDefault="00D53291" w:rsidP="00245D26">
      <w:pPr>
        <w:rPr>
          <w:rFonts w:cs="Arial"/>
          <w:lang w:val="en-US"/>
        </w:rPr>
      </w:pPr>
      <w:r>
        <w:rPr>
          <w:rFonts w:cs="Arial"/>
          <w:lang w:val="en-US"/>
        </w:rPr>
        <w:t>W</w:t>
      </w:r>
      <w:r w:rsidR="0094780A">
        <w:rPr>
          <w:rFonts w:cs="Arial"/>
          <w:lang w:val="en-US"/>
        </w:rPr>
        <w:t xml:space="preserve">e </w:t>
      </w:r>
      <w:r w:rsidR="00041942" w:rsidRPr="00041942">
        <w:rPr>
          <w:rFonts w:cs="Arial"/>
          <w:lang w:val="en-US"/>
        </w:rPr>
        <w:t xml:space="preserve">will review </w:t>
      </w:r>
      <w:r w:rsidR="0094780A">
        <w:rPr>
          <w:rFonts w:cs="Arial"/>
          <w:lang w:val="en-US"/>
        </w:rPr>
        <w:t xml:space="preserve">our </w:t>
      </w:r>
      <w:r w:rsidR="00041942" w:rsidRPr="00041942">
        <w:rPr>
          <w:rFonts w:cs="Arial"/>
          <w:lang w:val="en-US"/>
        </w:rPr>
        <w:t xml:space="preserve">existing fees and update </w:t>
      </w:r>
      <w:r w:rsidR="0094780A">
        <w:rPr>
          <w:rFonts w:cs="Arial"/>
          <w:lang w:val="en-US"/>
        </w:rPr>
        <w:t xml:space="preserve">our </w:t>
      </w:r>
      <w:r w:rsidR="00041942" w:rsidRPr="00041942">
        <w:rPr>
          <w:rFonts w:cs="Arial"/>
          <w:lang w:val="en-US"/>
        </w:rPr>
        <w:t>hourly rates annually</w:t>
      </w:r>
      <w:r w:rsidR="0094780A">
        <w:rPr>
          <w:rFonts w:cs="Arial"/>
          <w:lang w:val="en-US"/>
        </w:rPr>
        <w:t>. We</w:t>
      </w:r>
      <w:r w:rsidR="00041942" w:rsidRPr="00041942">
        <w:rPr>
          <w:rFonts w:cs="Arial"/>
          <w:lang w:val="en-US"/>
        </w:rPr>
        <w:t xml:space="preserve"> </w:t>
      </w:r>
      <w:r w:rsidR="00A01FA0">
        <w:rPr>
          <w:rFonts w:cs="Arial"/>
          <w:lang w:val="en-US"/>
        </w:rPr>
        <w:t xml:space="preserve">will consult with </w:t>
      </w:r>
      <w:r w:rsidR="00041942" w:rsidRPr="00041942">
        <w:rPr>
          <w:rFonts w:cs="Arial"/>
          <w:lang w:val="en-US"/>
        </w:rPr>
        <w:t xml:space="preserve">industry prior to the implementation of </w:t>
      </w:r>
      <w:r w:rsidR="00A01FA0">
        <w:rPr>
          <w:rFonts w:cs="Arial"/>
          <w:lang w:val="en-US"/>
        </w:rPr>
        <w:t xml:space="preserve">any changes to existing fees or any </w:t>
      </w:r>
      <w:r w:rsidR="00041942" w:rsidRPr="00041942">
        <w:rPr>
          <w:rFonts w:cs="Arial"/>
          <w:lang w:val="en-US"/>
        </w:rPr>
        <w:t>new charges being applied.</w:t>
      </w:r>
    </w:p>
    <w:p w14:paraId="345014EF" w14:textId="77777777" w:rsidR="00504BF3" w:rsidRPr="00DF1CB8" w:rsidRDefault="00504BF3" w:rsidP="00504BF3">
      <w:pPr>
        <w:pStyle w:val="Heading1"/>
      </w:pPr>
      <w:bookmarkStart w:id="95" w:name="_Toc400965236"/>
      <w:bookmarkStart w:id="96" w:name="_Toc107236660"/>
      <w:r w:rsidRPr="00002662">
        <w:lastRenderedPageBreak/>
        <w:t>6.</w:t>
      </w:r>
      <w:r w:rsidRPr="00002662">
        <w:tab/>
        <w:t>Financial estimates</w:t>
      </w:r>
      <w:bookmarkEnd w:id="95"/>
      <w:bookmarkEnd w:id="96"/>
    </w:p>
    <w:p w14:paraId="7F3FD496" w14:textId="7A66509E" w:rsidR="00504BF3" w:rsidRDefault="00504BF3" w:rsidP="00504BF3">
      <w:pPr>
        <w:rPr>
          <w:rFonts w:cs="Arial"/>
        </w:rPr>
      </w:pPr>
      <w:r w:rsidRPr="00DF1CB8">
        <w:rPr>
          <w:rFonts w:cs="Arial"/>
        </w:rPr>
        <w:t xml:space="preserve">Table </w:t>
      </w:r>
      <w:r w:rsidR="006816E9">
        <w:rPr>
          <w:rFonts w:cs="Arial"/>
        </w:rPr>
        <w:t>4</w:t>
      </w:r>
      <w:r w:rsidRPr="00DF1CB8">
        <w:rPr>
          <w:rFonts w:cs="Arial"/>
        </w:rPr>
        <w:t xml:space="preserve"> provides the estimated cost recovery revenue </w:t>
      </w:r>
      <w:r w:rsidR="003B09FF">
        <w:rPr>
          <w:rFonts w:cs="Arial"/>
        </w:rPr>
        <w:t>and expenses for the period</w:t>
      </w:r>
      <w:r w:rsidR="0029339C">
        <w:rPr>
          <w:rFonts w:cs="Arial"/>
        </w:rPr>
        <w:t>s</w:t>
      </w:r>
      <w:r w:rsidR="003B09FF">
        <w:rPr>
          <w:rFonts w:cs="Arial"/>
        </w:rPr>
        <w:t xml:space="preserve"> 20</w:t>
      </w:r>
      <w:r w:rsidR="001F6515">
        <w:rPr>
          <w:rFonts w:cs="Arial"/>
        </w:rPr>
        <w:t>2</w:t>
      </w:r>
      <w:r w:rsidR="006816E9">
        <w:rPr>
          <w:rFonts w:cs="Arial"/>
        </w:rPr>
        <w:t>2</w:t>
      </w:r>
      <w:r>
        <w:rPr>
          <w:rFonts w:cs="Arial"/>
        </w:rPr>
        <w:t>–</w:t>
      </w:r>
      <w:r w:rsidR="00245D26">
        <w:rPr>
          <w:rFonts w:cs="Arial"/>
        </w:rPr>
        <w:t>2</w:t>
      </w:r>
      <w:r w:rsidR="006816E9">
        <w:rPr>
          <w:rFonts w:cs="Arial"/>
        </w:rPr>
        <w:t>3</w:t>
      </w:r>
      <w:r w:rsidR="00245D26">
        <w:rPr>
          <w:rFonts w:cs="Arial"/>
        </w:rPr>
        <w:t xml:space="preserve"> to </w:t>
      </w:r>
      <w:r w:rsidR="003B09FF">
        <w:rPr>
          <w:rFonts w:cs="Arial"/>
        </w:rPr>
        <w:t>20</w:t>
      </w:r>
      <w:r w:rsidR="00245D26">
        <w:rPr>
          <w:rFonts w:cs="Arial"/>
        </w:rPr>
        <w:t>2</w:t>
      </w:r>
      <w:r w:rsidR="006816E9">
        <w:rPr>
          <w:rFonts w:cs="Arial"/>
        </w:rPr>
        <w:t>5</w:t>
      </w:r>
      <w:r w:rsidR="0094780A">
        <w:rPr>
          <w:rFonts w:cs="Arial"/>
        </w:rPr>
        <w:t>–</w:t>
      </w:r>
      <w:r w:rsidR="001B0A0C">
        <w:rPr>
          <w:rFonts w:cs="Arial"/>
        </w:rPr>
        <w:t>2</w:t>
      </w:r>
      <w:r w:rsidR="006816E9">
        <w:rPr>
          <w:rFonts w:cs="Arial"/>
        </w:rPr>
        <w:t>6</w:t>
      </w:r>
      <w:r w:rsidRPr="00DF1CB8">
        <w:rPr>
          <w:rFonts w:cs="Arial"/>
        </w:rPr>
        <w:t>.</w:t>
      </w:r>
    </w:p>
    <w:p w14:paraId="4ECB6E6F" w14:textId="77777777" w:rsidR="00A51603" w:rsidRPr="00215028" w:rsidRDefault="00A51603" w:rsidP="00097698">
      <w:pPr>
        <w:pStyle w:val="ACMATableHeader"/>
        <w:rPr>
          <w:rFonts w:cs="Arial"/>
        </w:rPr>
      </w:pPr>
      <w:r w:rsidRPr="00215028">
        <w:t>Estimated cost recovery revenue and expenses</w:t>
      </w:r>
    </w:p>
    <w:tbl>
      <w:tblPr>
        <w:tblW w:w="864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3545"/>
        <w:gridCol w:w="1275"/>
        <w:gridCol w:w="1276"/>
        <w:gridCol w:w="1276"/>
        <w:gridCol w:w="1276"/>
      </w:tblGrid>
      <w:tr w:rsidR="00A51603" w:rsidRPr="00970241" w14:paraId="6D727876" w14:textId="77777777" w:rsidTr="00BB7460">
        <w:trPr>
          <w:trHeight w:val="511"/>
        </w:trPr>
        <w:tc>
          <w:tcPr>
            <w:tcW w:w="3545" w:type="dxa"/>
            <w:shd w:val="clear" w:color="auto" w:fill="404040" w:themeFill="text1" w:themeFillTint="BF"/>
            <w:tcMar>
              <w:top w:w="57" w:type="dxa"/>
              <w:bottom w:w="57" w:type="dxa"/>
            </w:tcMar>
          </w:tcPr>
          <w:p w14:paraId="6D58808C" w14:textId="7E93125A" w:rsidR="00A51603" w:rsidRPr="0002365B" w:rsidRDefault="00A51603" w:rsidP="00BB7460">
            <w:pPr>
              <w:pStyle w:val="TableHeading"/>
              <w:rPr>
                <w:color w:val="FFFFFF" w:themeColor="background1"/>
              </w:rPr>
            </w:pPr>
            <w:r w:rsidRPr="0002365B">
              <w:rPr>
                <w:color w:val="FFFFFF" w:themeColor="background1"/>
              </w:rPr>
              <w:t xml:space="preserve">Fee </w:t>
            </w:r>
            <w:r>
              <w:rPr>
                <w:color w:val="FFFFFF" w:themeColor="background1"/>
              </w:rPr>
              <w:t>i</w:t>
            </w:r>
            <w:r w:rsidRPr="0002365B">
              <w:rPr>
                <w:color w:val="FFFFFF" w:themeColor="background1"/>
              </w:rPr>
              <w:t>tem</w:t>
            </w:r>
          </w:p>
        </w:tc>
        <w:tc>
          <w:tcPr>
            <w:tcW w:w="1275" w:type="dxa"/>
            <w:shd w:val="clear" w:color="auto" w:fill="404040" w:themeFill="text1" w:themeFillTint="BF"/>
            <w:tcMar>
              <w:top w:w="57" w:type="dxa"/>
              <w:bottom w:w="57" w:type="dxa"/>
            </w:tcMar>
          </w:tcPr>
          <w:p w14:paraId="77486E19" w14:textId="422FC877" w:rsidR="00A51603" w:rsidRPr="0002365B" w:rsidRDefault="00A51603" w:rsidP="0028258E">
            <w:pPr>
              <w:pStyle w:val="TableHeading"/>
              <w:jc w:val="right"/>
              <w:rPr>
                <w:color w:val="FFFFFF" w:themeColor="background1"/>
              </w:rPr>
            </w:pPr>
            <w:r>
              <w:rPr>
                <w:color w:val="FFFFFF" w:themeColor="background1"/>
              </w:rPr>
              <w:t>20</w:t>
            </w:r>
            <w:r w:rsidR="00245D26">
              <w:rPr>
                <w:color w:val="FFFFFF" w:themeColor="background1"/>
              </w:rPr>
              <w:t>2</w:t>
            </w:r>
            <w:r w:rsidR="006816E9">
              <w:rPr>
                <w:color w:val="FFFFFF" w:themeColor="background1"/>
              </w:rPr>
              <w:t>2</w:t>
            </w:r>
            <w:r w:rsidR="0094780A">
              <w:rPr>
                <w:color w:val="FFFFFF" w:themeColor="background1"/>
              </w:rPr>
              <w:t>–</w:t>
            </w:r>
            <w:r w:rsidR="001F6515">
              <w:rPr>
                <w:color w:val="FFFFFF" w:themeColor="background1"/>
              </w:rPr>
              <w:t>2</w:t>
            </w:r>
            <w:r w:rsidR="006816E9">
              <w:rPr>
                <w:color w:val="FFFFFF" w:themeColor="background1"/>
              </w:rPr>
              <w:t>3</w:t>
            </w:r>
          </w:p>
          <w:p w14:paraId="30B49D02" w14:textId="77777777" w:rsidR="00A51603" w:rsidRPr="0002365B" w:rsidRDefault="00A51603" w:rsidP="0028258E">
            <w:pPr>
              <w:pStyle w:val="TableHeading"/>
              <w:jc w:val="right"/>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1BF82D2C" w14:textId="3E2A5BDE" w:rsidR="00A51603" w:rsidRPr="0002365B" w:rsidRDefault="006816E9" w:rsidP="0028258E">
            <w:pPr>
              <w:pStyle w:val="TableHeading"/>
              <w:jc w:val="right"/>
              <w:rPr>
                <w:color w:val="FFFFFF" w:themeColor="background1"/>
              </w:rPr>
            </w:pPr>
            <w:r w:rsidRPr="006816E9">
              <w:rPr>
                <w:color w:val="FFFFFF" w:themeColor="background1"/>
              </w:rPr>
              <w:t>2023</w:t>
            </w:r>
            <w:r w:rsidR="0094780A">
              <w:rPr>
                <w:color w:val="FFFFFF" w:themeColor="background1"/>
              </w:rPr>
              <w:t>–</w:t>
            </w:r>
            <w:r w:rsidRPr="006816E9">
              <w:rPr>
                <w:color w:val="FFFFFF" w:themeColor="background1"/>
              </w:rPr>
              <w:t>24</w:t>
            </w:r>
          </w:p>
          <w:p w14:paraId="1AE9A37D" w14:textId="77777777" w:rsidR="00A51603" w:rsidRPr="0002365B" w:rsidRDefault="00A51603" w:rsidP="0028258E">
            <w:pPr>
              <w:pStyle w:val="TableHeading"/>
              <w:jc w:val="right"/>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1031B639" w14:textId="7A1316EE" w:rsidR="00A51603" w:rsidRPr="0002365B" w:rsidRDefault="00A51603" w:rsidP="0028258E">
            <w:pPr>
              <w:pStyle w:val="TableHeading"/>
              <w:jc w:val="right"/>
              <w:rPr>
                <w:color w:val="FFFFFF" w:themeColor="background1"/>
              </w:rPr>
            </w:pPr>
            <w:r>
              <w:rPr>
                <w:color w:val="FFFFFF" w:themeColor="background1"/>
              </w:rPr>
              <w:t>20</w:t>
            </w:r>
            <w:r w:rsidR="00245D26">
              <w:rPr>
                <w:color w:val="FFFFFF" w:themeColor="background1"/>
              </w:rPr>
              <w:t>2</w:t>
            </w:r>
            <w:r w:rsidR="006816E9">
              <w:rPr>
                <w:color w:val="FFFFFF" w:themeColor="background1"/>
              </w:rPr>
              <w:t>4</w:t>
            </w:r>
            <w:r w:rsidR="0094780A">
              <w:rPr>
                <w:color w:val="FFFFFF" w:themeColor="background1"/>
              </w:rPr>
              <w:t>–</w:t>
            </w:r>
            <w:r w:rsidR="00245D26">
              <w:rPr>
                <w:color w:val="FFFFFF" w:themeColor="background1"/>
              </w:rPr>
              <w:t>2</w:t>
            </w:r>
            <w:r w:rsidR="006816E9">
              <w:rPr>
                <w:color w:val="FFFFFF" w:themeColor="background1"/>
              </w:rPr>
              <w:t>5</w:t>
            </w:r>
          </w:p>
          <w:p w14:paraId="5E286AF1" w14:textId="77777777" w:rsidR="00A51603" w:rsidRPr="0002365B" w:rsidRDefault="00A51603" w:rsidP="0028258E">
            <w:pPr>
              <w:pStyle w:val="TableHeading"/>
              <w:jc w:val="right"/>
              <w:rPr>
                <w:color w:val="FFFFFF" w:themeColor="background1"/>
              </w:rPr>
            </w:pPr>
            <w:r w:rsidRPr="0002365B">
              <w:rPr>
                <w:color w:val="FFFFFF" w:themeColor="background1"/>
              </w:rPr>
              <w:t>$million</w:t>
            </w:r>
          </w:p>
        </w:tc>
        <w:tc>
          <w:tcPr>
            <w:tcW w:w="1276" w:type="dxa"/>
            <w:shd w:val="clear" w:color="auto" w:fill="404040" w:themeFill="text1" w:themeFillTint="BF"/>
            <w:tcMar>
              <w:top w:w="57" w:type="dxa"/>
              <w:bottom w:w="57" w:type="dxa"/>
            </w:tcMar>
          </w:tcPr>
          <w:p w14:paraId="4F9B8F45" w14:textId="4963AD02" w:rsidR="00A51603" w:rsidRPr="0002365B" w:rsidRDefault="00A51603" w:rsidP="0028258E">
            <w:pPr>
              <w:pStyle w:val="TableHeading"/>
              <w:jc w:val="right"/>
              <w:rPr>
                <w:color w:val="FFFFFF" w:themeColor="background1"/>
              </w:rPr>
            </w:pPr>
            <w:r>
              <w:rPr>
                <w:color w:val="FFFFFF" w:themeColor="background1"/>
              </w:rPr>
              <w:t>20</w:t>
            </w:r>
            <w:r w:rsidR="00245D26">
              <w:rPr>
                <w:color w:val="FFFFFF" w:themeColor="background1"/>
              </w:rPr>
              <w:t>2</w:t>
            </w:r>
            <w:r w:rsidR="006816E9">
              <w:rPr>
                <w:color w:val="FFFFFF" w:themeColor="background1"/>
              </w:rPr>
              <w:t>5</w:t>
            </w:r>
            <w:r w:rsidR="0094780A">
              <w:rPr>
                <w:color w:val="FFFFFF" w:themeColor="background1"/>
              </w:rPr>
              <w:t>–</w:t>
            </w:r>
            <w:r w:rsidR="00245D26">
              <w:rPr>
                <w:color w:val="FFFFFF" w:themeColor="background1"/>
              </w:rPr>
              <w:t>2</w:t>
            </w:r>
            <w:r w:rsidR="006816E9">
              <w:rPr>
                <w:color w:val="FFFFFF" w:themeColor="background1"/>
              </w:rPr>
              <w:t>6</w:t>
            </w:r>
          </w:p>
          <w:p w14:paraId="1DD41D3D" w14:textId="77777777" w:rsidR="00A51603" w:rsidRPr="0002365B" w:rsidRDefault="00A51603" w:rsidP="0028258E">
            <w:pPr>
              <w:pStyle w:val="TableHeading"/>
              <w:jc w:val="right"/>
              <w:rPr>
                <w:color w:val="FFFFFF" w:themeColor="background1"/>
              </w:rPr>
            </w:pPr>
            <w:r w:rsidRPr="0002365B">
              <w:rPr>
                <w:color w:val="FFFFFF" w:themeColor="background1"/>
              </w:rPr>
              <w:t>$million</w:t>
            </w:r>
          </w:p>
        </w:tc>
      </w:tr>
      <w:tr w:rsidR="00A51603" w:rsidRPr="00970241" w14:paraId="23856D10" w14:textId="77777777" w:rsidTr="00BB7460">
        <w:trPr>
          <w:trHeight w:val="258"/>
        </w:trPr>
        <w:tc>
          <w:tcPr>
            <w:tcW w:w="3545" w:type="dxa"/>
            <w:tcMar>
              <w:top w:w="57" w:type="dxa"/>
              <w:bottom w:w="57" w:type="dxa"/>
            </w:tcMar>
            <w:vAlign w:val="center"/>
          </w:tcPr>
          <w:p w14:paraId="5B8435C2" w14:textId="77777777" w:rsidR="00A51603" w:rsidRPr="004713C3" w:rsidRDefault="00A51603" w:rsidP="00BB7460">
            <w:pPr>
              <w:pStyle w:val="TableBody"/>
            </w:pPr>
            <w:r>
              <w:t>Radiocommunications fees</w:t>
            </w:r>
          </w:p>
        </w:tc>
        <w:tc>
          <w:tcPr>
            <w:tcW w:w="1275" w:type="dxa"/>
            <w:shd w:val="clear" w:color="auto" w:fill="auto"/>
            <w:tcMar>
              <w:top w:w="57" w:type="dxa"/>
              <w:bottom w:w="57" w:type="dxa"/>
            </w:tcMar>
            <w:vAlign w:val="center"/>
          </w:tcPr>
          <w:p w14:paraId="7A0F4D15" w14:textId="3F3433A7" w:rsidR="00A51603" w:rsidRPr="004713C3" w:rsidRDefault="00C54F07" w:rsidP="0028258E">
            <w:pPr>
              <w:pStyle w:val="TableBody"/>
              <w:jc w:val="right"/>
            </w:pPr>
            <w:r>
              <w:t>2.09</w:t>
            </w:r>
          </w:p>
        </w:tc>
        <w:tc>
          <w:tcPr>
            <w:tcW w:w="1276" w:type="dxa"/>
            <w:shd w:val="clear" w:color="auto" w:fill="auto"/>
            <w:tcMar>
              <w:top w:w="57" w:type="dxa"/>
              <w:bottom w:w="57" w:type="dxa"/>
            </w:tcMar>
            <w:vAlign w:val="center"/>
          </w:tcPr>
          <w:p w14:paraId="380D1744" w14:textId="01F05A87" w:rsidR="00A51603" w:rsidRPr="004713C3" w:rsidRDefault="00B26F23" w:rsidP="0028258E">
            <w:pPr>
              <w:pStyle w:val="TableBody"/>
              <w:jc w:val="right"/>
            </w:pPr>
            <w:r>
              <w:t>1.</w:t>
            </w:r>
            <w:r w:rsidR="00DB196C">
              <w:t>79</w:t>
            </w:r>
          </w:p>
        </w:tc>
        <w:tc>
          <w:tcPr>
            <w:tcW w:w="1276" w:type="dxa"/>
            <w:shd w:val="clear" w:color="auto" w:fill="auto"/>
            <w:tcMar>
              <w:top w:w="57" w:type="dxa"/>
              <w:bottom w:w="57" w:type="dxa"/>
            </w:tcMar>
            <w:vAlign w:val="center"/>
          </w:tcPr>
          <w:p w14:paraId="69425043" w14:textId="398EAB58" w:rsidR="00A51603" w:rsidRPr="004713C3" w:rsidRDefault="00B26F23" w:rsidP="0028258E">
            <w:pPr>
              <w:pStyle w:val="TableBody"/>
              <w:jc w:val="right"/>
            </w:pPr>
            <w:r>
              <w:t>1.</w:t>
            </w:r>
            <w:r w:rsidR="00DB196C">
              <w:t>79</w:t>
            </w:r>
          </w:p>
        </w:tc>
        <w:tc>
          <w:tcPr>
            <w:tcW w:w="1276" w:type="dxa"/>
            <w:shd w:val="clear" w:color="auto" w:fill="auto"/>
            <w:tcMar>
              <w:top w:w="57" w:type="dxa"/>
              <w:bottom w:w="57" w:type="dxa"/>
            </w:tcMar>
            <w:vAlign w:val="center"/>
          </w:tcPr>
          <w:p w14:paraId="300DFBE6" w14:textId="5C5ED173" w:rsidR="00A51603" w:rsidRPr="004713C3" w:rsidRDefault="00B26F23" w:rsidP="0028258E">
            <w:pPr>
              <w:pStyle w:val="TableBody"/>
              <w:jc w:val="right"/>
            </w:pPr>
            <w:r>
              <w:t>1.</w:t>
            </w:r>
            <w:r w:rsidR="00DB196C">
              <w:t>79</w:t>
            </w:r>
          </w:p>
        </w:tc>
      </w:tr>
      <w:tr w:rsidR="00A51603" w:rsidRPr="00970241" w14:paraId="1E4ACE0B" w14:textId="77777777" w:rsidTr="00BB7460">
        <w:trPr>
          <w:trHeight w:val="276"/>
        </w:trPr>
        <w:tc>
          <w:tcPr>
            <w:tcW w:w="3545" w:type="dxa"/>
            <w:tcMar>
              <w:top w:w="57" w:type="dxa"/>
              <w:bottom w:w="57" w:type="dxa"/>
            </w:tcMar>
            <w:vAlign w:val="center"/>
          </w:tcPr>
          <w:p w14:paraId="50B5D5BB" w14:textId="77777777" w:rsidR="00A51603" w:rsidRPr="004713C3" w:rsidRDefault="00A51603" w:rsidP="00BB7460">
            <w:pPr>
              <w:pStyle w:val="TableBody"/>
            </w:pPr>
            <w:r w:rsidRPr="004713C3">
              <w:t>T</w:t>
            </w:r>
            <w:r>
              <w:t>elecommunications fees</w:t>
            </w:r>
          </w:p>
        </w:tc>
        <w:tc>
          <w:tcPr>
            <w:tcW w:w="1275" w:type="dxa"/>
            <w:shd w:val="clear" w:color="auto" w:fill="auto"/>
            <w:tcMar>
              <w:top w:w="57" w:type="dxa"/>
              <w:bottom w:w="57" w:type="dxa"/>
            </w:tcMar>
            <w:vAlign w:val="center"/>
          </w:tcPr>
          <w:p w14:paraId="6AD53562" w14:textId="4ACBFA2B" w:rsidR="00A51603" w:rsidRPr="004713C3" w:rsidRDefault="00C54F07" w:rsidP="0028258E">
            <w:pPr>
              <w:pStyle w:val="TableBody"/>
              <w:jc w:val="right"/>
            </w:pPr>
            <w:r>
              <w:t>0.14</w:t>
            </w:r>
          </w:p>
        </w:tc>
        <w:tc>
          <w:tcPr>
            <w:tcW w:w="1276" w:type="dxa"/>
            <w:shd w:val="clear" w:color="auto" w:fill="auto"/>
            <w:tcMar>
              <w:top w:w="57" w:type="dxa"/>
              <w:bottom w:w="57" w:type="dxa"/>
            </w:tcMar>
            <w:vAlign w:val="center"/>
          </w:tcPr>
          <w:p w14:paraId="106DD143" w14:textId="2A521EC5" w:rsidR="00A51603" w:rsidRPr="004713C3" w:rsidRDefault="00B26F23" w:rsidP="0028258E">
            <w:pPr>
              <w:pStyle w:val="TableBody"/>
              <w:jc w:val="right"/>
            </w:pPr>
            <w:r>
              <w:t>0.1</w:t>
            </w:r>
            <w:r w:rsidR="00DB196C">
              <w:t>6</w:t>
            </w:r>
          </w:p>
        </w:tc>
        <w:tc>
          <w:tcPr>
            <w:tcW w:w="1276" w:type="dxa"/>
            <w:shd w:val="clear" w:color="auto" w:fill="auto"/>
            <w:tcMar>
              <w:top w:w="57" w:type="dxa"/>
              <w:bottom w:w="57" w:type="dxa"/>
            </w:tcMar>
            <w:vAlign w:val="center"/>
          </w:tcPr>
          <w:p w14:paraId="6001B71A" w14:textId="7F884078" w:rsidR="00A51603" w:rsidRPr="004713C3" w:rsidRDefault="00B26F23" w:rsidP="0028258E">
            <w:pPr>
              <w:pStyle w:val="TableBody"/>
              <w:jc w:val="right"/>
            </w:pPr>
            <w:r>
              <w:t>0.1</w:t>
            </w:r>
            <w:r w:rsidR="00DB196C">
              <w:t>6</w:t>
            </w:r>
          </w:p>
        </w:tc>
        <w:tc>
          <w:tcPr>
            <w:tcW w:w="1276" w:type="dxa"/>
            <w:shd w:val="clear" w:color="auto" w:fill="auto"/>
            <w:tcMar>
              <w:top w:w="57" w:type="dxa"/>
              <w:bottom w:w="57" w:type="dxa"/>
            </w:tcMar>
            <w:vAlign w:val="center"/>
          </w:tcPr>
          <w:p w14:paraId="3CDA5064" w14:textId="05E36A23" w:rsidR="00A51603" w:rsidRPr="004713C3" w:rsidRDefault="00B26F23" w:rsidP="0028258E">
            <w:pPr>
              <w:pStyle w:val="TableBody"/>
              <w:jc w:val="right"/>
            </w:pPr>
            <w:r>
              <w:t>0.1</w:t>
            </w:r>
            <w:r w:rsidR="00DB196C">
              <w:t>6</w:t>
            </w:r>
          </w:p>
        </w:tc>
      </w:tr>
      <w:tr w:rsidR="00A51603" w:rsidRPr="00970241" w14:paraId="0463C0B7" w14:textId="77777777" w:rsidTr="00BB7460">
        <w:trPr>
          <w:trHeight w:val="280"/>
        </w:trPr>
        <w:tc>
          <w:tcPr>
            <w:tcW w:w="3545" w:type="dxa"/>
            <w:tcMar>
              <w:top w:w="57" w:type="dxa"/>
              <w:bottom w:w="57" w:type="dxa"/>
            </w:tcMar>
            <w:vAlign w:val="center"/>
          </w:tcPr>
          <w:p w14:paraId="36CF3AF0" w14:textId="77777777" w:rsidR="00A51603" w:rsidRPr="004713C3" w:rsidRDefault="00A51603" w:rsidP="00BB7460">
            <w:pPr>
              <w:pStyle w:val="TableBody"/>
            </w:pPr>
            <w:r w:rsidRPr="004713C3">
              <w:t>Broadcasting fees</w:t>
            </w:r>
          </w:p>
        </w:tc>
        <w:tc>
          <w:tcPr>
            <w:tcW w:w="1275" w:type="dxa"/>
            <w:shd w:val="clear" w:color="auto" w:fill="auto"/>
            <w:tcMar>
              <w:top w:w="57" w:type="dxa"/>
              <w:bottom w:w="57" w:type="dxa"/>
            </w:tcMar>
            <w:vAlign w:val="center"/>
          </w:tcPr>
          <w:p w14:paraId="4714D2D8" w14:textId="0E492EEC" w:rsidR="00A51603" w:rsidRPr="004713C3" w:rsidRDefault="00C54F07" w:rsidP="0028258E">
            <w:pPr>
              <w:pStyle w:val="TableBody"/>
              <w:jc w:val="right"/>
            </w:pPr>
            <w:r>
              <w:t>0.02</w:t>
            </w:r>
          </w:p>
        </w:tc>
        <w:tc>
          <w:tcPr>
            <w:tcW w:w="1276" w:type="dxa"/>
            <w:shd w:val="clear" w:color="auto" w:fill="auto"/>
            <w:tcMar>
              <w:top w:w="57" w:type="dxa"/>
              <w:bottom w:w="57" w:type="dxa"/>
            </w:tcMar>
            <w:vAlign w:val="center"/>
          </w:tcPr>
          <w:p w14:paraId="04E97127" w14:textId="5A0B8126" w:rsidR="00A51603" w:rsidRPr="004713C3" w:rsidRDefault="00B26F23" w:rsidP="0028258E">
            <w:pPr>
              <w:pStyle w:val="TableBody"/>
              <w:jc w:val="right"/>
            </w:pPr>
            <w:r>
              <w:t>0.01</w:t>
            </w:r>
          </w:p>
        </w:tc>
        <w:tc>
          <w:tcPr>
            <w:tcW w:w="1276" w:type="dxa"/>
            <w:shd w:val="clear" w:color="auto" w:fill="auto"/>
            <w:tcMar>
              <w:top w:w="57" w:type="dxa"/>
              <w:bottom w:w="57" w:type="dxa"/>
            </w:tcMar>
            <w:vAlign w:val="center"/>
          </w:tcPr>
          <w:p w14:paraId="0AA69FFE" w14:textId="5F6BE53E" w:rsidR="00A51603" w:rsidRPr="004713C3" w:rsidRDefault="00B26F23" w:rsidP="0028258E">
            <w:pPr>
              <w:pStyle w:val="TableBody"/>
              <w:jc w:val="right"/>
            </w:pPr>
            <w:r>
              <w:t>0.01</w:t>
            </w:r>
          </w:p>
        </w:tc>
        <w:tc>
          <w:tcPr>
            <w:tcW w:w="1276" w:type="dxa"/>
            <w:shd w:val="clear" w:color="auto" w:fill="auto"/>
            <w:tcMar>
              <w:top w:w="57" w:type="dxa"/>
              <w:bottom w:w="57" w:type="dxa"/>
            </w:tcMar>
            <w:vAlign w:val="center"/>
          </w:tcPr>
          <w:p w14:paraId="355476F1" w14:textId="59F12311" w:rsidR="00A51603" w:rsidRPr="004713C3" w:rsidRDefault="00B26F23" w:rsidP="0028258E">
            <w:pPr>
              <w:pStyle w:val="TableBody"/>
              <w:jc w:val="right"/>
            </w:pPr>
            <w:r>
              <w:t>0.01</w:t>
            </w:r>
          </w:p>
        </w:tc>
      </w:tr>
      <w:tr w:rsidR="00A51603" w:rsidRPr="00895401" w14:paraId="4FFFB0A1" w14:textId="77777777" w:rsidTr="00BB7460">
        <w:trPr>
          <w:trHeight w:val="284"/>
        </w:trPr>
        <w:tc>
          <w:tcPr>
            <w:tcW w:w="3545" w:type="dxa"/>
            <w:shd w:val="clear" w:color="auto" w:fill="F2F2F2" w:themeFill="background1" w:themeFillShade="F2"/>
            <w:tcMar>
              <w:top w:w="57" w:type="dxa"/>
              <w:bottom w:w="57" w:type="dxa"/>
            </w:tcMar>
            <w:vAlign w:val="center"/>
          </w:tcPr>
          <w:p w14:paraId="01E4D2B3" w14:textId="77777777" w:rsidR="00A51603" w:rsidRPr="004713C3" w:rsidRDefault="00A51603" w:rsidP="00BB7460">
            <w:pPr>
              <w:pStyle w:val="TableHeading"/>
            </w:pPr>
            <w:r>
              <w:t>Total revenue</w:t>
            </w:r>
          </w:p>
        </w:tc>
        <w:tc>
          <w:tcPr>
            <w:tcW w:w="1275" w:type="dxa"/>
            <w:shd w:val="clear" w:color="auto" w:fill="F2F2F2" w:themeFill="background1" w:themeFillShade="F2"/>
            <w:tcMar>
              <w:top w:w="57" w:type="dxa"/>
              <w:bottom w:w="57" w:type="dxa"/>
            </w:tcMar>
            <w:vAlign w:val="center"/>
          </w:tcPr>
          <w:p w14:paraId="4273C291" w14:textId="2F1D2D0C" w:rsidR="00A51603" w:rsidRPr="004713C3" w:rsidRDefault="00C54F07" w:rsidP="0028258E">
            <w:pPr>
              <w:pStyle w:val="TableHeading"/>
              <w:jc w:val="right"/>
            </w:pPr>
            <w:r>
              <w:t>2.25</w:t>
            </w:r>
          </w:p>
        </w:tc>
        <w:tc>
          <w:tcPr>
            <w:tcW w:w="1276" w:type="dxa"/>
            <w:shd w:val="clear" w:color="auto" w:fill="F2F2F2" w:themeFill="background1" w:themeFillShade="F2"/>
            <w:tcMar>
              <w:top w:w="57" w:type="dxa"/>
              <w:bottom w:w="57" w:type="dxa"/>
            </w:tcMar>
            <w:vAlign w:val="center"/>
          </w:tcPr>
          <w:p w14:paraId="6DFC0E97" w14:textId="31A4F88A" w:rsidR="00A51603" w:rsidRPr="004713C3" w:rsidRDefault="00B26F23" w:rsidP="0028258E">
            <w:pPr>
              <w:pStyle w:val="TableHeading"/>
              <w:jc w:val="right"/>
            </w:pPr>
            <w:r>
              <w:t>1.</w:t>
            </w:r>
            <w:r w:rsidR="00DB196C">
              <w:t>96</w:t>
            </w:r>
          </w:p>
        </w:tc>
        <w:tc>
          <w:tcPr>
            <w:tcW w:w="1276" w:type="dxa"/>
            <w:shd w:val="clear" w:color="auto" w:fill="F2F2F2" w:themeFill="background1" w:themeFillShade="F2"/>
            <w:tcMar>
              <w:top w:w="57" w:type="dxa"/>
              <w:bottom w:w="57" w:type="dxa"/>
            </w:tcMar>
            <w:vAlign w:val="center"/>
          </w:tcPr>
          <w:p w14:paraId="79C8A67F" w14:textId="3C037C68" w:rsidR="00A51603" w:rsidRPr="004713C3" w:rsidRDefault="00B26F23" w:rsidP="0028258E">
            <w:pPr>
              <w:pStyle w:val="TableHeading"/>
              <w:jc w:val="right"/>
            </w:pPr>
            <w:r>
              <w:t>1.</w:t>
            </w:r>
            <w:r w:rsidR="00DB196C">
              <w:t>96</w:t>
            </w:r>
          </w:p>
        </w:tc>
        <w:tc>
          <w:tcPr>
            <w:tcW w:w="1276" w:type="dxa"/>
            <w:shd w:val="clear" w:color="auto" w:fill="F2F2F2" w:themeFill="background1" w:themeFillShade="F2"/>
            <w:tcMar>
              <w:top w:w="57" w:type="dxa"/>
              <w:bottom w:w="57" w:type="dxa"/>
            </w:tcMar>
            <w:vAlign w:val="center"/>
          </w:tcPr>
          <w:p w14:paraId="21A848DB" w14:textId="64187EF7" w:rsidR="00A51603" w:rsidRPr="004713C3" w:rsidRDefault="00B26F23" w:rsidP="0028258E">
            <w:pPr>
              <w:pStyle w:val="TableHeading"/>
              <w:jc w:val="right"/>
            </w:pPr>
            <w:r>
              <w:t>1.</w:t>
            </w:r>
            <w:r w:rsidR="00DB196C">
              <w:t>96</w:t>
            </w:r>
          </w:p>
        </w:tc>
      </w:tr>
      <w:tr w:rsidR="00A51603" w:rsidRPr="00970241" w14:paraId="5DF34589" w14:textId="77777777" w:rsidTr="00BB7460">
        <w:trPr>
          <w:trHeight w:val="274"/>
        </w:trPr>
        <w:tc>
          <w:tcPr>
            <w:tcW w:w="3545" w:type="dxa"/>
            <w:shd w:val="clear" w:color="auto" w:fill="auto"/>
            <w:tcMar>
              <w:top w:w="57" w:type="dxa"/>
              <w:bottom w:w="57" w:type="dxa"/>
            </w:tcMar>
            <w:vAlign w:val="center"/>
          </w:tcPr>
          <w:p w14:paraId="1F27FDBC" w14:textId="77777777" w:rsidR="00A51603" w:rsidRPr="004713C3" w:rsidRDefault="00A51603" w:rsidP="00BB7460">
            <w:pPr>
              <w:pStyle w:val="TableHeading"/>
            </w:pPr>
            <w:r w:rsidRPr="004713C3">
              <w:t>Total</w:t>
            </w:r>
            <w:r>
              <w:t xml:space="preserve"> expenses</w:t>
            </w:r>
          </w:p>
        </w:tc>
        <w:tc>
          <w:tcPr>
            <w:tcW w:w="1275" w:type="dxa"/>
            <w:shd w:val="clear" w:color="auto" w:fill="auto"/>
            <w:tcMar>
              <w:top w:w="57" w:type="dxa"/>
              <w:bottom w:w="57" w:type="dxa"/>
            </w:tcMar>
            <w:vAlign w:val="center"/>
          </w:tcPr>
          <w:p w14:paraId="5C3DE8B1" w14:textId="3703DB03" w:rsidR="00A51603" w:rsidRPr="004713C3" w:rsidRDefault="00C54F07" w:rsidP="0028258E">
            <w:pPr>
              <w:pStyle w:val="TableHeading"/>
              <w:jc w:val="right"/>
            </w:pPr>
            <w:r>
              <w:t>2.25</w:t>
            </w:r>
          </w:p>
        </w:tc>
        <w:tc>
          <w:tcPr>
            <w:tcW w:w="1276" w:type="dxa"/>
            <w:shd w:val="clear" w:color="auto" w:fill="auto"/>
            <w:tcMar>
              <w:top w:w="57" w:type="dxa"/>
              <w:bottom w:w="57" w:type="dxa"/>
            </w:tcMar>
            <w:vAlign w:val="center"/>
          </w:tcPr>
          <w:p w14:paraId="4E14AE82" w14:textId="040A6FFA" w:rsidR="00A51603" w:rsidRPr="004713C3" w:rsidRDefault="00B26F23" w:rsidP="0028258E">
            <w:pPr>
              <w:pStyle w:val="TableHeading"/>
              <w:jc w:val="right"/>
            </w:pPr>
            <w:r>
              <w:t>1.</w:t>
            </w:r>
            <w:r w:rsidR="00DB196C">
              <w:t>96</w:t>
            </w:r>
          </w:p>
        </w:tc>
        <w:tc>
          <w:tcPr>
            <w:tcW w:w="1276" w:type="dxa"/>
            <w:shd w:val="clear" w:color="auto" w:fill="auto"/>
            <w:tcMar>
              <w:top w:w="57" w:type="dxa"/>
              <w:bottom w:w="57" w:type="dxa"/>
            </w:tcMar>
            <w:vAlign w:val="center"/>
          </w:tcPr>
          <w:p w14:paraId="0A7793C3" w14:textId="3F621CA6" w:rsidR="00A51603" w:rsidRPr="004713C3" w:rsidRDefault="00B26F23" w:rsidP="0028258E">
            <w:pPr>
              <w:pStyle w:val="TableHeading"/>
              <w:jc w:val="right"/>
            </w:pPr>
            <w:r>
              <w:t>1.</w:t>
            </w:r>
            <w:r w:rsidR="00DB196C">
              <w:t>96</w:t>
            </w:r>
          </w:p>
        </w:tc>
        <w:tc>
          <w:tcPr>
            <w:tcW w:w="1276" w:type="dxa"/>
            <w:shd w:val="clear" w:color="auto" w:fill="auto"/>
            <w:tcMar>
              <w:top w:w="57" w:type="dxa"/>
              <w:bottom w:w="57" w:type="dxa"/>
            </w:tcMar>
            <w:vAlign w:val="center"/>
          </w:tcPr>
          <w:p w14:paraId="286C4DD9" w14:textId="20A771A9" w:rsidR="00A51603" w:rsidRPr="004713C3" w:rsidRDefault="00B26F23" w:rsidP="0028258E">
            <w:pPr>
              <w:pStyle w:val="TableHeading"/>
              <w:jc w:val="right"/>
            </w:pPr>
            <w:r>
              <w:t>1.</w:t>
            </w:r>
            <w:r w:rsidR="00DB196C">
              <w:t>96</w:t>
            </w:r>
          </w:p>
        </w:tc>
      </w:tr>
      <w:tr w:rsidR="00A51603" w:rsidRPr="00970241" w14:paraId="52939289" w14:textId="77777777" w:rsidTr="00BB7460">
        <w:trPr>
          <w:trHeight w:val="278"/>
        </w:trPr>
        <w:tc>
          <w:tcPr>
            <w:tcW w:w="3545" w:type="dxa"/>
            <w:shd w:val="clear" w:color="auto" w:fill="auto"/>
            <w:tcMar>
              <w:top w:w="57" w:type="dxa"/>
              <w:bottom w:w="57" w:type="dxa"/>
            </w:tcMar>
            <w:vAlign w:val="center"/>
          </w:tcPr>
          <w:p w14:paraId="58BF9274" w14:textId="77777777" w:rsidR="00A51603" w:rsidRPr="004713C3" w:rsidRDefault="00A51603" w:rsidP="00BB7460">
            <w:pPr>
              <w:pStyle w:val="TableHeading"/>
            </w:pPr>
            <w:r>
              <w:t>Balance</w:t>
            </w:r>
          </w:p>
        </w:tc>
        <w:tc>
          <w:tcPr>
            <w:tcW w:w="1275" w:type="dxa"/>
            <w:shd w:val="clear" w:color="auto" w:fill="auto"/>
            <w:tcMar>
              <w:top w:w="57" w:type="dxa"/>
              <w:bottom w:w="57" w:type="dxa"/>
            </w:tcMar>
            <w:vAlign w:val="center"/>
          </w:tcPr>
          <w:p w14:paraId="48624561" w14:textId="77777777" w:rsidR="00A51603" w:rsidRDefault="00A51603" w:rsidP="0028258E">
            <w:pPr>
              <w:pStyle w:val="TableHeading"/>
              <w:jc w:val="right"/>
            </w:pPr>
            <w:r>
              <w:t>0.00</w:t>
            </w:r>
          </w:p>
        </w:tc>
        <w:tc>
          <w:tcPr>
            <w:tcW w:w="1276" w:type="dxa"/>
            <w:shd w:val="clear" w:color="auto" w:fill="auto"/>
            <w:tcMar>
              <w:top w:w="57" w:type="dxa"/>
              <w:bottom w:w="57" w:type="dxa"/>
            </w:tcMar>
            <w:vAlign w:val="center"/>
          </w:tcPr>
          <w:p w14:paraId="7D0C80E3" w14:textId="77777777" w:rsidR="00A51603" w:rsidRDefault="00A51603" w:rsidP="0028258E">
            <w:pPr>
              <w:pStyle w:val="TableHeading"/>
              <w:jc w:val="right"/>
            </w:pPr>
            <w:r>
              <w:t>0.00</w:t>
            </w:r>
          </w:p>
        </w:tc>
        <w:tc>
          <w:tcPr>
            <w:tcW w:w="1276" w:type="dxa"/>
            <w:shd w:val="clear" w:color="auto" w:fill="auto"/>
            <w:tcMar>
              <w:top w:w="57" w:type="dxa"/>
              <w:bottom w:w="57" w:type="dxa"/>
            </w:tcMar>
            <w:vAlign w:val="center"/>
          </w:tcPr>
          <w:p w14:paraId="63B97ED2" w14:textId="77777777" w:rsidR="00A51603" w:rsidRDefault="00A51603" w:rsidP="0028258E">
            <w:pPr>
              <w:pStyle w:val="TableHeading"/>
              <w:jc w:val="right"/>
            </w:pPr>
            <w:r>
              <w:t>0.00</w:t>
            </w:r>
          </w:p>
        </w:tc>
        <w:tc>
          <w:tcPr>
            <w:tcW w:w="1276" w:type="dxa"/>
            <w:shd w:val="clear" w:color="auto" w:fill="auto"/>
            <w:tcMar>
              <w:top w:w="57" w:type="dxa"/>
              <w:bottom w:w="57" w:type="dxa"/>
            </w:tcMar>
            <w:vAlign w:val="center"/>
          </w:tcPr>
          <w:p w14:paraId="5E432FF4" w14:textId="77777777" w:rsidR="00A51603" w:rsidRDefault="00A51603" w:rsidP="0028258E">
            <w:pPr>
              <w:pStyle w:val="TableHeading"/>
              <w:jc w:val="right"/>
            </w:pPr>
            <w:r>
              <w:t>0.00</w:t>
            </w:r>
          </w:p>
        </w:tc>
      </w:tr>
    </w:tbl>
    <w:p w14:paraId="02696505" w14:textId="5517ACC2" w:rsidR="00A51603" w:rsidRPr="004C15BB" w:rsidRDefault="00A226A8" w:rsidP="004C15BB">
      <w:pPr>
        <w:pStyle w:val="ACMATableHeader"/>
        <w:numPr>
          <w:ilvl w:val="0"/>
          <w:numId w:val="0"/>
        </w:numPr>
        <w:spacing w:before="60" w:after="240"/>
        <w:rPr>
          <w:rFonts w:cs="Arial"/>
          <w:b w:val="0"/>
          <w:i/>
          <w:sz w:val="18"/>
        </w:rPr>
      </w:pPr>
      <w:r w:rsidRPr="004C15BB">
        <w:rPr>
          <w:rFonts w:cs="Arial"/>
          <w:b w:val="0"/>
          <w:i/>
          <w:sz w:val="18"/>
        </w:rPr>
        <w:t xml:space="preserve">Note: The </w:t>
      </w:r>
      <w:r w:rsidR="00374950">
        <w:rPr>
          <w:rFonts w:cs="Arial"/>
          <w:b w:val="0"/>
          <w:i/>
          <w:sz w:val="18"/>
        </w:rPr>
        <w:t xml:space="preserve">above table reflects the impact of the </w:t>
      </w:r>
      <w:r w:rsidRPr="004C15BB">
        <w:rPr>
          <w:rFonts w:cs="Arial"/>
          <w:b w:val="0"/>
          <w:i/>
          <w:sz w:val="18"/>
        </w:rPr>
        <w:t xml:space="preserve">proposed fees expected to commence from 1 </w:t>
      </w:r>
      <w:r w:rsidR="00C54F07">
        <w:rPr>
          <w:rFonts w:cs="Arial"/>
          <w:b w:val="0"/>
          <w:i/>
          <w:sz w:val="18"/>
        </w:rPr>
        <w:t>October</w:t>
      </w:r>
      <w:r w:rsidR="00245D26">
        <w:rPr>
          <w:rFonts w:cs="Arial"/>
          <w:b w:val="0"/>
          <w:i/>
          <w:sz w:val="18"/>
        </w:rPr>
        <w:t xml:space="preserve"> 202</w:t>
      </w:r>
      <w:r w:rsidR="006816E9">
        <w:rPr>
          <w:rFonts w:cs="Arial"/>
          <w:b w:val="0"/>
          <w:i/>
          <w:sz w:val="18"/>
        </w:rPr>
        <w:t>2</w:t>
      </w:r>
      <w:r w:rsidR="000E1EBB">
        <w:rPr>
          <w:rFonts w:cs="Arial"/>
          <w:b w:val="0"/>
          <w:i/>
          <w:sz w:val="18"/>
        </w:rPr>
        <w:t>.</w:t>
      </w:r>
    </w:p>
    <w:p w14:paraId="78A6E096" w14:textId="4A92EC92" w:rsidR="00654D2C" w:rsidRDefault="00654D2C" w:rsidP="00504BF3">
      <w:pPr>
        <w:rPr>
          <w:rFonts w:cs="Arial"/>
        </w:rPr>
      </w:pPr>
      <w:r w:rsidRPr="00475AC8">
        <w:rPr>
          <w:rFonts w:cs="Arial"/>
        </w:rPr>
        <w:t xml:space="preserve">Based on the proposed fees, cost recovery revenue is expected to </w:t>
      </w:r>
      <w:r w:rsidR="00215028">
        <w:rPr>
          <w:rFonts w:cs="Arial"/>
        </w:rPr>
        <w:t>de</w:t>
      </w:r>
      <w:r w:rsidRPr="00475AC8">
        <w:rPr>
          <w:rFonts w:cs="Arial"/>
        </w:rPr>
        <w:t xml:space="preserve">crease by approximately </w:t>
      </w:r>
      <w:r w:rsidR="00C54F07">
        <w:rPr>
          <w:rFonts w:cs="Arial"/>
        </w:rPr>
        <w:t>$0.86 million in 2022</w:t>
      </w:r>
      <w:r w:rsidR="0094780A">
        <w:rPr>
          <w:rFonts w:cs="Arial"/>
        </w:rPr>
        <w:t>–</w:t>
      </w:r>
      <w:r w:rsidR="00C54F07">
        <w:rPr>
          <w:rFonts w:cs="Arial"/>
        </w:rPr>
        <w:t xml:space="preserve">23 and </w:t>
      </w:r>
      <w:r w:rsidR="00751ABB" w:rsidRPr="00475AC8">
        <w:rPr>
          <w:rFonts w:cs="Arial"/>
        </w:rPr>
        <w:t>$</w:t>
      </w:r>
      <w:r w:rsidR="00B26F23" w:rsidRPr="00475AC8">
        <w:rPr>
          <w:rFonts w:cs="Arial"/>
        </w:rPr>
        <w:t>1.</w:t>
      </w:r>
      <w:r w:rsidR="00215028">
        <w:rPr>
          <w:rFonts w:cs="Arial"/>
        </w:rPr>
        <w:t>15</w:t>
      </w:r>
      <w:r w:rsidRPr="00475AC8">
        <w:rPr>
          <w:rFonts w:cs="Arial"/>
        </w:rPr>
        <w:t xml:space="preserve"> </w:t>
      </w:r>
      <w:r w:rsidR="00320D02" w:rsidRPr="00475AC8">
        <w:rPr>
          <w:rFonts w:cs="Arial"/>
        </w:rPr>
        <w:t xml:space="preserve">million </w:t>
      </w:r>
      <w:r w:rsidRPr="00475AC8">
        <w:rPr>
          <w:rFonts w:cs="Arial"/>
        </w:rPr>
        <w:t xml:space="preserve">per </w:t>
      </w:r>
      <w:r w:rsidR="0029339C" w:rsidRPr="00475AC8">
        <w:rPr>
          <w:rFonts w:cs="Arial"/>
        </w:rPr>
        <w:t>year</w:t>
      </w:r>
      <w:r w:rsidR="00C54F07">
        <w:rPr>
          <w:rFonts w:cs="Arial"/>
        </w:rPr>
        <w:t xml:space="preserve"> from 2023-24</w:t>
      </w:r>
      <w:r w:rsidRPr="00475AC8">
        <w:rPr>
          <w:rFonts w:cs="Arial"/>
        </w:rPr>
        <w:t xml:space="preserve">. The </w:t>
      </w:r>
      <w:r w:rsidR="00215028">
        <w:rPr>
          <w:rFonts w:cs="Arial"/>
        </w:rPr>
        <w:t>de</w:t>
      </w:r>
      <w:r w:rsidRPr="00475AC8">
        <w:rPr>
          <w:rFonts w:cs="Arial"/>
        </w:rPr>
        <w:t xml:space="preserve">crease represents the difference between the </w:t>
      </w:r>
      <w:r w:rsidR="00215028">
        <w:rPr>
          <w:rFonts w:cs="Arial"/>
        </w:rPr>
        <w:t xml:space="preserve">estimated </w:t>
      </w:r>
      <w:r w:rsidRPr="00475AC8">
        <w:rPr>
          <w:rFonts w:cs="Arial"/>
        </w:rPr>
        <w:t>revenue for the 20</w:t>
      </w:r>
      <w:r w:rsidR="00D77BFE" w:rsidRPr="00475AC8">
        <w:rPr>
          <w:rFonts w:cs="Arial"/>
        </w:rPr>
        <w:t>21</w:t>
      </w:r>
      <w:r w:rsidR="000E1EBB" w:rsidRPr="00475AC8">
        <w:rPr>
          <w:rFonts w:cs="Arial"/>
        </w:rPr>
        <w:t>–</w:t>
      </w:r>
      <w:r w:rsidR="00D77BFE" w:rsidRPr="00475AC8">
        <w:rPr>
          <w:rFonts w:cs="Arial"/>
        </w:rPr>
        <w:t>22</w:t>
      </w:r>
      <w:r w:rsidRPr="00475AC8">
        <w:rPr>
          <w:rFonts w:cs="Arial"/>
        </w:rPr>
        <w:t xml:space="preserve"> financial year </w:t>
      </w:r>
      <w:r w:rsidR="000E1EBB" w:rsidRPr="00475AC8">
        <w:rPr>
          <w:rFonts w:cs="Arial"/>
        </w:rPr>
        <w:t>($</w:t>
      </w:r>
      <w:r w:rsidR="00B26F23" w:rsidRPr="00475AC8">
        <w:rPr>
          <w:rFonts w:cs="Arial"/>
        </w:rPr>
        <w:t>3.1</w:t>
      </w:r>
      <w:r w:rsidR="00215028">
        <w:rPr>
          <w:rFonts w:cs="Arial"/>
        </w:rPr>
        <w:t>1</w:t>
      </w:r>
      <w:r w:rsidR="000E1EBB" w:rsidRPr="00475AC8">
        <w:rPr>
          <w:rFonts w:cs="Arial"/>
        </w:rPr>
        <w:t xml:space="preserve"> million) </w:t>
      </w:r>
      <w:r w:rsidRPr="00475AC8">
        <w:rPr>
          <w:rFonts w:cs="Arial"/>
        </w:rPr>
        <w:t>and the future estimated revenue</w:t>
      </w:r>
      <w:r w:rsidR="003F3E59">
        <w:rPr>
          <w:rFonts w:cs="Arial"/>
        </w:rPr>
        <w:t xml:space="preserve"> (</w:t>
      </w:r>
      <w:r w:rsidR="00C54F07">
        <w:rPr>
          <w:rFonts w:cs="Arial"/>
        </w:rPr>
        <w:t>$2.25 million in 2022</w:t>
      </w:r>
      <w:r w:rsidR="0094780A">
        <w:rPr>
          <w:rFonts w:cs="Arial"/>
        </w:rPr>
        <w:t>–</w:t>
      </w:r>
      <w:r w:rsidR="00C54F07">
        <w:rPr>
          <w:rFonts w:cs="Arial"/>
        </w:rPr>
        <w:t xml:space="preserve">23 and </w:t>
      </w:r>
      <w:r w:rsidR="00A01FA0">
        <w:rPr>
          <w:rFonts w:cs="Arial"/>
        </w:rPr>
        <w:t>$</w:t>
      </w:r>
      <w:r w:rsidR="00001FE4">
        <w:rPr>
          <w:rFonts w:cs="Arial"/>
        </w:rPr>
        <w:t>1.</w:t>
      </w:r>
      <w:r w:rsidR="00215028">
        <w:rPr>
          <w:rFonts w:cs="Arial"/>
        </w:rPr>
        <w:t>96</w:t>
      </w:r>
      <w:r w:rsidR="00001FE4">
        <w:rPr>
          <w:rFonts w:cs="Arial"/>
        </w:rPr>
        <w:t xml:space="preserve"> million</w:t>
      </w:r>
      <w:r w:rsidR="004F10B3">
        <w:rPr>
          <w:rFonts w:cs="Arial"/>
        </w:rPr>
        <w:t xml:space="preserve"> </w:t>
      </w:r>
      <w:r w:rsidR="00C54F07">
        <w:rPr>
          <w:rFonts w:cs="Arial"/>
        </w:rPr>
        <w:t>from 2023</w:t>
      </w:r>
      <w:r w:rsidR="0094780A">
        <w:rPr>
          <w:rFonts w:cs="Arial"/>
        </w:rPr>
        <w:t>–</w:t>
      </w:r>
      <w:r w:rsidR="00C54F07">
        <w:rPr>
          <w:rFonts w:cs="Arial"/>
        </w:rPr>
        <w:t xml:space="preserve">24 </w:t>
      </w:r>
      <w:r w:rsidR="004F10B3">
        <w:rPr>
          <w:rFonts w:cs="Arial"/>
        </w:rPr>
        <w:t>as disclosed in Table 4</w:t>
      </w:r>
      <w:r w:rsidR="00001FE4">
        <w:rPr>
          <w:rFonts w:cs="Arial"/>
        </w:rPr>
        <w:t>).</w:t>
      </w:r>
    </w:p>
    <w:p w14:paraId="3502DEF7" w14:textId="21D16213" w:rsidR="00504BF3" w:rsidRPr="007A6A86" w:rsidRDefault="00504BF3" w:rsidP="00504BF3">
      <w:pPr>
        <w:pStyle w:val="Heading1"/>
        <w:rPr>
          <w:b/>
          <w:bCs w:val="0"/>
        </w:rPr>
      </w:pPr>
      <w:bookmarkStart w:id="97" w:name="_Toc400965237"/>
      <w:bookmarkStart w:id="98" w:name="_Toc107236661"/>
      <w:r w:rsidRPr="007A6A86">
        <w:rPr>
          <w:b/>
          <w:bCs w:val="0"/>
        </w:rPr>
        <w:lastRenderedPageBreak/>
        <w:t>7</w:t>
      </w:r>
      <w:r w:rsidR="00000B0F" w:rsidRPr="007A6A86">
        <w:rPr>
          <w:b/>
          <w:bCs w:val="0"/>
        </w:rPr>
        <w:t>A</w:t>
      </w:r>
      <w:r w:rsidRPr="007A6A86">
        <w:rPr>
          <w:b/>
          <w:bCs w:val="0"/>
        </w:rPr>
        <w:tab/>
        <w:t>Financial performance</w:t>
      </w:r>
      <w:bookmarkEnd w:id="97"/>
      <w:bookmarkEnd w:id="98"/>
    </w:p>
    <w:p w14:paraId="4A3088F7" w14:textId="018A8318" w:rsidR="00504BF3" w:rsidRDefault="00504BF3" w:rsidP="00504BF3">
      <w:pPr>
        <w:rPr>
          <w:rFonts w:cs="Arial"/>
        </w:rPr>
      </w:pPr>
      <w:r w:rsidRPr="00DF1CB8">
        <w:rPr>
          <w:rFonts w:cs="Arial"/>
        </w:rPr>
        <w:t xml:space="preserve">Table </w:t>
      </w:r>
      <w:r w:rsidR="00D77BFE">
        <w:rPr>
          <w:rFonts w:cs="Arial"/>
        </w:rPr>
        <w:t>5</w:t>
      </w:r>
      <w:r w:rsidRPr="00DF1CB8">
        <w:rPr>
          <w:rFonts w:cs="Arial"/>
        </w:rPr>
        <w:t xml:space="preserve"> provides historical revenue and expenses for the past </w:t>
      </w:r>
      <w:r w:rsidR="0094780A">
        <w:rPr>
          <w:rFonts w:cs="Arial"/>
        </w:rPr>
        <w:t>5</w:t>
      </w:r>
      <w:r w:rsidR="0094780A" w:rsidRPr="00DF1CB8">
        <w:rPr>
          <w:rFonts w:cs="Arial"/>
        </w:rPr>
        <w:t xml:space="preserve"> </w:t>
      </w:r>
      <w:r w:rsidRPr="00DF1CB8">
        <w:rPr>
          <w:rFonts w:cs="Arial"/>
        </w:rPr>
        <w:t>financial years.</w:t>
      </w:r>
    </w:p>
    <w:p w14:paraId="43034066" w14:textId="197DFE66" w:rsidR="00A74843" w:rsidRPr="00B7365F" w:rsidRDefault="00A74843" w:rsidP="00097698">
      <w:pPr>
        <w:pStyle w:val="ACMATableHeader"/>
        <w:rPr>
          <w:rFonts w:cs="Arial"/>
        </w:rPr>
      </w:pPr>
      <w:r w:rsidRPr="0002365B">
        <w:t>Actual cost recovery revenue and expenses</w:t>
      </w:r>
    </w:p>
    <w:tbl>
      <w:tblPr>
        <w:tblW w:w="793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2646"/>
        <w:gridCol w:w="1025"/>
        <w:gridCol w:w="1025"/>
        <w:gridCol w:w="1025"/>
        <w:gridCol w:w="1025"/>
        <w:gridCol w:w="1189"/>
      </w:tblGrid>
      <w:tr w:rsidR="00B7365F" w:rsidRPr="00970241" w14:paraId="6EA26FCE" w14:textId="77777777" w:rsidTr="00B0284C">
        <w:trPr>
          <w:trHeight w:val="511"/>
        </w:trPr>
        <w:tc>
          <w:tcPr>
            <w:tcW w:w="2646" w:type="dxa"/>
            <w:shd w:val="clear" w:color="auto" w:fill="404040" w:themeFill="text1" w:themeFillTint="BF"/>
            <w:tcMar>
              <w:top w:w="57" w:type="dxa"/>
              <w:bottom w:w="57" w:type="dxa"/>
            </w:tcMar>
          </w:tcPr>
          <w:p w14:paraId="2BF8E0DB" w14:textId="77777777" w:rsidR="00B7365F" w:rsidRPr="0002365B" w:rsidRDefault="00B7365F" w:rsidP="00B0284C">
            <w:pPr>
              <w:pStyle w:val="TableHeading"/>
              <w:rPr>
                <w:color w:val="FFFFFF" w:themeColor="background1"/>
              </w:rPr>
            </w:pPr>
            <w:r w:rsidRPr="0002365B">
              <w:rPr>
                <w:color w:val="FFFFFF" w:themeColor="background1"/>
              </w:rPr>
              <w:t xml:space="preserve">Fee </w:t>
            </w:r>
            <w:r>
              <w:rPr>
                <w:color w:val="FFFFFF" w:themeColor="background1"/>
              </w:rPr>
              <w:t>i</w:t>
            </w:r>
            <w:r w:rsidRPr="0002365B">
              <w:rPr>
                <w:color w:val="FFFFFF" w:themeColor="background1"/>
              </w:rPr>
              <w:t>tem</w:t>
            </w:r>
          </w:p>
        </w:tc>
        <w:tc>
          <w:tcPr>
            <w:tcW w:w="1025" w:type="dxa"/>
            <w:shd w:val="clear" w:color="auto" w:fill="404040" w:themeFill="text1" w:themeFillTint="BF"/>
            <w:tcMar>
              <w:top w:w="57" w:type="dxa"/>
              <w:bottom w:w="57" w:type="dxa"/>
            </w:tcMar>
          </w:tcPr>
          <w:p w14:paraId="05D70D0D" w14:textId="77777777" w:rsidR="00B7365F" w:rsidRPr="0002365B" w:rsidRDefault="00B7365F" w:rsidP="0028258E">
            <w:pPr>
              <w:pStyle w:val="TableHeading"/>
              <w:jc w:val="right"/>
              <w:rPr>
                <w:color w:val="FFFFFF" w:themeColor="background1"/>
              </w:rPr>
            </w:pPr>
            <w:r>
              <w:rPr>
                <w:color w:val="FFFFFF" w:themeColor="background1"/>
              </w:rPr>
              <w:t>2017–18</w:t>
            </w:r>
          </w:p>
          <w:p w14:paraId="261C56E2" w14:textId="77777777" w:rsidR="00B7365F" w:rsidRPr="0002365B" w:rsidRDefault="00B7365F" w:rsidP="0028258E">
            <w:pPr>
              <w:pStyle w:val="TableHeading"/>
              <w:jc w:val="right"/>
              <w:rPr>
                <w:color w:val="FFFFFF" w:themeColor="background1"/>
              </w:rPr>
            </w:pPr>
            <w:r w:rsidRPr="0002365B">
              <w:rPr>
                <w:color w:val="FFFFFF" w:themeColor="background1"/>
              </w:rPr>
              <w:t>$million</w:t>
            </w:r>
          </w:p>
        </w:tc>
        <w:tc>
          <w:tcPr>
            <w:tcW w:w="1025" w:type="dxa"/>
            <w:tcBorders>
              <w:bottom w:val="single" w:sz="2" w:space="0" w:color="auto"/>
            </w:tcBorders>
            <w:shd w:val="clear" w:color="auto" w:fill="404040" w:themeFill="text1" w:themeFillTint="BF"/>
            <w:tcMar>
              <w:top w:w="57" w:type="dxa"/>
              <w:bottom w:w="57" w:type="dxa"/>
            </w:tcMar>
          </w:tcPr>
          <w:p w14:paraId="283DE78E" w14:textId="77777777" w:rsidR="00B7365F" w:rsidRPr="0002365B" w:rsidRDefault="00B7365F" w:rsidP="0028258E">
            <w:pPr>
              <w:pStyle w:val="TableHeading"/>
              <w:jc w:val="right"/>
              <w:rPr>
                <w:color w:val="FFFFFF" w:themeColor="background1"/>
              </w:rPr>
            </w:pPr>
            <w:r>
              <w:rPr>
                <w:color w:val="FFFFFF" w:themeColor="background1"/>
              </w:rPr>
              <w:t>2018–19</w:t>
            </w:r>
          </w:p>
          <w:p w14:paraId="69E9090D" w14:textId="77777777" w:rsidR="00B7365F" w:rsidRPr="0002365B" w:rsidRDefault="00B7365F" w:rsidP="0028258E">
            <w:pPr>
              <w:pStyle w:val="TableHeading"/>
              <w:jc w:val="right"/>
              <w:rPr>
                <w:color w:val="FFFFFF" w:themeColor="background1"/>
              </w:rPr>
            </w:pPr>
            <w:r w:rsidRPr="0002365B">
              <w:rPr>
                <w:color w:val="FFFFFF" w:themeColor="background1"/>
              </w:rPr>
              <w:t>$million</w:t>
            </w:r>
          </w:p>
        </w:tc>
        <w:tc>
          <w:tcPr>
            <w:tcW w:w="1025" w:type="dxa"/>
            <w:tcBorders>
              <w:bottom w:val="single" w:sz="2" w:space="0" w:color="auto"/>
            </w:tcBorders>
            <w:shd w:val="clear" w:color="auto" w:fill="404040" w:themeFill="text1" w:themeFillTint="BF"/>
            <w:tcMar>
              <w:top w:w="57" w:type="dxa"/>
              <w:bottom w:w="57" w:type="dxa"/>
            </w:tcMar>
          </w:tcPr>
          <w:p w14:paraId="2C0D2917" w14:textId="77777777" w:rsidR="00B7365F" w:rsidRPr="0002365B" w:rsidRDefault="00B7365F" w:rsidP="0028258E">
            <w:pPr>
              <w:pStyle w:val="TableHeading"/>
              <w:jc w:val="right"/>
              <w:rPr>
                <w:color w:val="FFFFFF" w:themeColor="background1"/>
              </w:rPr>
            </w:pPr>
            <w:r>
              <w:rPr>
                <w:color w:val="FFFFFF" w:themeColor="background1"/>
              </w:rPr>
              <w:t>2019–20</w:t>
            </w:r>
          </w:p>
          <w:p w14:paraId="0FEE2A61" w14:textId="77777777" w:rsidR="00B7365F" w:rsidRPr="0002365B" w:rsidRDefault="00B7365F" w:rsidP="0028258E">
            <w:pPr>
              <w:pStyle w:val="TableHeading"/>
              <w:jc w:val="right"/>
              <w:rPr>
                <w:color w:val="FFFFFF" w:themeColor="background1"/>
              </w:rPr>
            </w:pPr>
            <w:r w:rsidRPr="0002365B">
              <w:rPr>
                <w:color w:val="FFFFFF" w:themeColor="background1"/>
              </w:rPr>
              <w:t>$million</w:t>
            </w:r>
          </w:p>
        </w:tc>
        <w:tc>
          <w:tcPr>
            <w:tcW w:w="1025" w:type="dxa"/>
            <w:tcBorders>
              <w:bottom w:val="single" w:sz="2" w:space="0" w:color="auto"/>
            </w:tcBorders>
            <w:shd w:val="clear" w:color="auto" w:fill="404040" w:themeFill="text1" w:themeFillTint="BF"/>
            <w:tcMar>
              <w:top w:w="57" w:type="dxa"/>
              <w:bottom w:w="57" w:type="dxa"/>
            </w:tcMar>
          </w:tcPr>
          <w:p w14:paraId="3EDC889B" w14:textId="77777777" w:rsidR="00B7365F" w:rsidRPr="0002365B" w:rsidRDefault="00B7365F" w:rsidP="0028258E">
            <w:pPr>
              <w:pStyle w:val="TableHeading"/>
              <w:jc w:val="right"/>
              <w:rPr>
                <w:color w:val="FFFFFF" w:themeColor="background1"/>
              </w:rPr>
            </w:pPr>
            <w:r>
              <w:rPr>
                <w:color w:val="FFFFFF" w:themeColor="background1"/>
              </w:rPr>
              <w:t>2020–21</w:t>
            </w:r>
          </w:p>
          <w:p w14:paraId="2D717315" w14:textId="77777777" w:rsidR="00B7365F" w:rsidRPr="0002365B" w:rsidRDefault="00B7365F" w:rsidP="0028258E">
            <w:pPr>
              <w:pStyle w:val="TableHeading"/>
              <w:jc w:val="right"/>
              <w:rPr>
                <w:color w:val="FFFFFF" w:themeColor="background1"/>
              </w:rPr>
            </w:pPr>
            <w:r w:rsidRPr="0002365B">
              <w:rPr>
                <w:color w:val="FFFFFF" w:themeColor="background1"/>
              </w:rPr>
              <w:t>$million</w:t>
            </w:r>
          </w:p>
        </w:tc>
        <w:tc>
          <w:tcPr>
            <w:tcW w:w="1189" w:type="dxa"/>
            <w:tcBorders>
              <w:bottom w:val="single" w:sz="2" w:space="0" w:color="auto"/>
              <w:right w:val="single" w:sz="6" w:space="0" w:color="auto"/>
            </w:tcBorders>
            <w:shd w:val="clear" w:color="auto" w:fill="404040" w:themeFill="text1" w:themeFillTint="BF"/>
            <w:tcMar>
              <w:top w:w="57" w:type="dxa"/>
              <w:bottom w:w="57" w:type="dxa"/>
            </w:tcMar>
          </w:tcPr>
          <w:p w14:paraId="7458BF1F" w14:textId="4AA3085F" w:rsidR="00B7365F" w:rsidRPr="0002365B" w:rsidRDefault="00B7365F" w:rsidP="0028258E">
            <w:pPr>
              <w:pStyle w:val="TableHeading"/>
              <w:jc w:val="right"/>
              <w:rPr>
                <w:color w:val="FFFFFF" w:themeColor="background1"/>
              </w:rPr>
            </w:pPr>
            <w:r>
              <w:rPr>
                <w:color w:val="FFFFFF" w:themeColor="background1"/>
              </w:rPr>
              <w:t>2021–22*</w:t>
            </w:r>
          </w:p>
          <w:p w14:paraId="0BA907F1" w14:textId="77777777" w:rsidR="00B7365F" w:rsidRPr="0002365B" w:rsidRDefault="00B7365F" w:rsidP="0028258E">
            <w:pPr>
              <w:pStyle w:val="TableHeading"/>
              <w:jc w:val="right"/>
              <w:rPr>
                <w:color w:val="FFFFFF" w:themeColor="background1"/>
              </w:rPr>
            </w:pPr>
            <w:r w:rsidRPr="0002365B">
              <w:rPr>
                <w:color w:val="FFFFFF" w:themeColor="background1"/>
              </w:rPr>
              <w:t>$million</w:t>
            </w:r>
          </w:p>
        </w:tc>
      </w:tr>
      <w:tr w:rsidR="00B7365F" w:rsidRPr="00970241" w14:paraId="11652663" w14:textId="77777777" w:rsidTr="00B0284C">
        <w:trPr>
          <w:trHeight w:val="212"/>
        </w:trPr>
        <w:tc>
          <w:tcPr>
            <w:tcW w:w="2646" w:type="dxa"/>
            <w:tcMar>
              <w:top w:w="57" w:type="dxa"/>
              <w:bottom w:w="57" w:type="dxa"/>
            </w:tcMar>
            <w:vAlign w:val="center"/>
          </w:tcPr>
          <w:p w14:paraId="68A82812" w14:textId="77777777" w:rsidR="00B7365F" w:rsidRPr="00A14A24" w:rsidRDefault="00B7365F" w:rsidP="00B0284C">
            <w:pPr>
              <w:pStyle w:val="TableBody"/>
            </w:pPr>
            <w:r w:rsidRPr="00A14A24">
              <w:t>Radiocommunications fees</w:t>
            </w:r>
          </w:p>
        </w:tc>
        <w:tc>
          <w:tcPr>
            <w:tcW w:w="1025" w:type="dxa"/>
            <w:shd w:val="clear" w:color="auto" w:fill="auto"/>
            <w:tcMar>
              <w:top w:w="57" w:type="dxa"/>
              <w:bottom w:w="57" w:type="dxa"/>
            </w:tcMar>
            <w:vAlign w:val="center"/>
          </w:tcPr>
          <w:p w14:paraId="16162CA8" w14:textId="77777777" w:rsidR="00B7365F" w:rsidRPr="00A14A24" w:rsidRDefault="00B7365F" w:rsidP="0028258E">
            <w:pPr>
              <w:pStyle w:val="TableBody"/>
              <w:jc w:val="right"/>
            </w:pPr>
            <w:r>
              <w:t>4.37</w:t>
            </w:r>
          </w:p>
        </w:tc>
        <w:tc>
          <w:tcPr>
            <w:tcW w:w="1025" w:type="dxa"/>
            <w:tcBorders>
              <w:top w:val="single" w:sz="2" w:space="0" w:color="auto"/>
              <w:left w:val="nil"/>
              <w:bottom w:val="single" w:sz="4" w:space="0" w:color="auto"/>
              <w:right w:val="single" w:sz="6" w:space="0" w:color="auto"/>
            </w:tcBorders>
            <w:shd w:val="clear" w:color="auto" w:fill="auto"/>
            <w:tcMar>
              <w:top w:w="57" w:type="dxa"/>
              <w:bottom w:w="57" w:type="dxa"/>
            </w:tcMar>
            <w:vAlign w:val="center"/>
          </w:tcPr>
          <w:p w14:paraId="6BBBF502" w14:textId="77777777" w:rsidR="00B7365F" w:rsidRPr="00A14A24" w:rsidRDefault="00B7365F" w:rsidP="0028258E">
            <w:pPr>
              <w:pStyle w:val="TableBody"/>
              <w:jc w:val="right"/>
            </w:pPr>
            <w:r>
              <w:rPr>
                <w:rFonts w:cs="Arial"/>
                <w:color w:val="000000"/>
                <w:szCs w:val="20"/>
              </w:rPr>
              <w:t>4.14</w:t>
            </w:r>
          </w:p>
        </w:tc>
        <w:tc>
          <w:tcPr>
            <w:tcW w:w="1025" w:type="dxa"/>
            <w:tcBorders>
              <w:top w:val="single" w:sz="2"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24B32E9C" w14:textId="77777777" w:rsidR="00B7365F" w:rsidRPr="00A14A24" w:rsidRDefault="00B7365F" w:rsidP="0028258E">
            <w:pPr>
              <w:pStyle w:val="TableBody"/>
              <w:jc w:val="right"/>
            </w:pPr>
            <w:r>
              <w:rPr>
                <w:rFonts w:cs="Arial"/>
                <w:color w:val="000000"/>
                <w:szCs w:val="20"/>
              </w:rPr>
              <w:t>3.38</w:t>
            </w:r>
          </w:p>
        </w:tc>
        <w:tc>
          <w:tcPr>
            <w:tcW w:w="1025" w:type="dxa"/>
            <w:tcBorders>
              <w:top w:val="single" w:sz="2"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090FEB45" w14:textId="77777777" w:rsidR="00B7365F" w:rsidRPr="00A14A24" w:rsidRDefault="00B7365F" w:rsidP="0028258E">
            <w:pPr>
              <w:pStyle w:val="TableBody"/>
              <w:jc w:val="right"/>
            </w:pPr>
            <w:r>
              <w:rPr>
                <w:rFonts w:cs="Arial"/>
                <w:color w:val="000000"/>
                <w:szCs w:val="20"/>
              </w:rPr>
              <w:t>3.43</w:t>
            </w:r>
          </w:p>
        </w:tc>
        <w:tc>
          <w:tcPr>
            <w:tcW w:w="1189" w:type="dxa"/>
            <w:tcBorders>
              <w:top w:val="single" w:sz="2"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42C16C51" w14:textId="77777777" w:rsidR="00B7365F" w:rsidRPr="00A14A24" w:rsidRDefault="00B7365F" w:rsidP="0028258E">
            <w:pPr>
              <w:pStyle w:val="TableBody"/>
              <w:jc w:val="right"/>
            </w:pPr>
            <w:r>
              <w:rPr>
                <w:rFonts w:cs="Arial"/>
                <w:color w:val="000000"/>
                <w:szCs w:val="20"/>
              </w:rPr>
              <w:t>2.98</w:t>
            </w:r>
          </w:p>
        </w:tc>
      </w:tr>
      <w:tr w:rsidR="00B7365F" w:rsidRPr="00970241" w14:paraId="2D1C7ABB" w14:textId="77777777" w:rsidTr="00B0284C">
        <w:trPr>
          <w:trHeight w:val="272"/>
        </w:trPr>
        <w:tc>
          <w:tcPr>
            <w:tcW w:w="2646" w:type="dxa"/>
            <w:tcMar>
              <w:top w:w="57" w:type="dxa"/>
              <w:bottom w:w="57" w:type="dxa"/>
            </w:tcMar>
            <w:vAlign w:val="center"/>
          </w:tcPr>
          <w:p w14:paraId="707E57F6" w14:textId="77777777" w:rsidR="00B7365F" w:rsidRPr="004713C3" w:rsidRDefault="00B7365F" w:rsidP="00B0284C">
            <w:pPr>
              <w:pStyle w:val="TableBody"/>
            </w:pPr>
            <w:r w:rsidRPr="004713C3">
              <w:t>T</w:t>
            </w:r>
            <w:r>
              <w:t>elecommunications fees</w:t>
            </w:r>
          </w:p>
        </w:tc>
        <w:tc>
          <w:tcPr>
            <w:tcW w:w="1025" w:type="dxa"/>
            <w:shd w:val="clear" w:color="auto" w:fill="auto"/>
            <w:tcMar>
              <w:top w:w="57" w:type="dxa"/>
              <w:bottom w:w="57" w:type="dxa"/>
            </w:tcMar>
            <w:vAlign w:val="center"/>
          </w:tcPr>
          <w:p w14:paraId="3A017AD1" w14:textId="77777777" w:rsidR="00B7365F" w:rsidRPr="00A87FB0" w:rsidRDefault="00B7365F" w:rsidP="0028258E">
            <w:pPr>
              <w:pStyle w:val="TableBody"/>
              <w:jc w:val="right"/>
            </w:pPr>
            <w:r>
              <w:t>0.18</w:t>
            </w:r>
          </w:p>
        </w:tc>
        <w:tc>
          <w:tcPr>
            <w:tcW w:w="1025" w:type="dxa"/>
            <w:tcBorders>
              <w:top w:val="single" w:sz="4" w:space="0" w:color="auto"/>
              <w:left w:val="nil"/>
              <w:bottom w:val="single" w:sz="4" w:space="0" w:color="auto"/>
              <w:right w:val="single" w:sz="6" w:space="0" w:color="auto"/>
            </w:tcBorders>
            <w:shd w:val="clear" w:color="auto" w:fill="auto"/>
            <w:tcMar>
              <w:top w:w="57" w:type="dxa"/>
              <w:bottom w:w="57" w:type="dxa"/>
            </w:tcMar>
            <w:vAlign w:val="center"/>
          </w:tcPr>
          <w:p w14:paraId="65D186E7" w14:textId="77777777" w:rsidR="00B7365F" w:rsidRPr="00A87FB0" w:rsidRDefault="00B7365F" w:rsidP="0028258E">
            <w:pPr>
              <w:pStyle w:val="TableBody"/>
              <w:jc w:val="right"/>
            </w:pPr>
            <w:r>
              <w:t>0.21</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32314A19" w14:textId="77777777" w:rsidR="00B7365F" w:rsidRPr="00A87FB0" w:rsidRDefault="00B7365F" w:rsidP="0028258E">
            <w:pPr>
              <w:pStyle w:val="TableBody"/>
              <w:jc w:val="right"/>
            </w:pPr>
            <w:r>
              <w:t>0.13</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27F4766D" w14:textId="77777777" w:rsidR="00B7365F" w:rsidRPr="00A87FB0" w:rsidRDefault="00B7365F" w:rsidP="0028258E">
            <w:pPr>
              <w:pStyle w:val="TableBody"/>
              <w:jc w:val="right"/>
            </w:pPr>
            <w:r w:rsidRPr="00A87FB0">
              <w:t>0.18</w:t>
            </w:r>
          </w:p>
        </w:tc>
        <w:tc>
          <w:tcPr>
            <w:tcW w:w="1189"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6870092A" w14:textId="77777777" w:rsidR="00B7365F" w:rsidRPr="00A87FB0" w:rsidRDefault="00B7365F" w:rsidP="0028258E">
            <w:pPr>
              <w:pStyle w:val="TableBody"/>
              <w:jc w:val="right"/>
            </w:pPr>
            <w:r>
              <w:t>0.11</w:t>
            </w:r>
          </w:p>
        </w:tc>
      </w:tr>
      <w:tr w:rsidR="00B7365F" w:rsidRPr="00970241" w14:paraId="358B89D2" w14:textId="77777777" w:rsidTr="00B0284C">
        <w:trPr>
          <w:trHeight w:val="276"/>
        </w:trPr>
        <w:tc>
          <w:tcPr>
            <w:tcW w:w="2646" w:type="dxa"/>
            <w:tcMar>
              <w:top w:w="57" w:type="dxa"/>
              <w:bottom w:w="57" w:type="dxa"/>
            </w:tcMar>
            <w:vAlign w:val="center"/>
          </w:tcPr>
          <w:p w14:paraId="389D360B" w14:textId="77777777" w:rsidR="00B7365F" w:rsidRPr="004713C3" w:rsidRDefault="00B7365F" w:rsidP="00B0284C">
            <w:pPr>
              <w:pStyle w:val="TableBody"/>
            </w:pPr>
            <w:r w:rsidRPr="004713C3">
              <w:t>Broadcasting fees</w:t>
            </w:r>
          </w:p>
        </w:tc>
        <w:tc>
          <w:tcPr>
            <w:tcW w:w="1025" w:type="dxa"/>
            <w:shd w:val="clear" w:color="auto" w:fill="auto"/>
            <w:tcMar>
              <w:top w:w="57" w:type="dxa"/>
              <w:bottom w:w="57" w:type="dxa"/>
            </w:tcMar>
            <w:vAlign w:val="center"/>
          </w:tcPr>
          <w:p w14:paraId="022F233C" w14:textId="77777777" w:rsidR="00B7365F" w:rsidRPr="00A87FB0" w:rsidRDefault="00B7365F" w:rsidP="0028258E">
            <w:pPr>
              <w:pStyle w:val="TableBody"/>
              <w:jc w:val="right"/>
            </w:pPr>
            <w:r>
              <w:t>0.03</w:t>
            </w:r>
          </w:p>
        </w:tc>
        <w:tc>
          <w:tcPr>
            <w:tcW w:w="1025" w:type="dxa"/>
            <w:tcBorders>
              <w:top w:val="single" w:sz="4" w:space="0" w:color="auto"/>
              <w:left w:val="nil"/>
              <w:bottom w:val="single" w:sz="4" w:space="0" w:color="auto"/>
              <w:right w:val="single" w:sz="6" w:space="0" w:color="auto"/>
            </w:tcBorders>
            <w:shd w:val="clear" w:color="auto" w:fill="auto"/>
            <w:tcMar>
              <w:top w:w="57" w:type="dxa"/>
              <w:bottom w:w="57" w:type="dxa"/>
            </w:tcMar>
            <w:vAlign w:val="center"/>
          </w:tcPr>
          <w:p w14:paraId="6567631A" w14:textId="77777777" w:rsidR="00B7365F" w:rsidRPr="00A87FB0" w:rsidRDefault="00B7365F" w:rsidP="0028258E">
            <w:pPr>
              <w:pStyle w:val="TableBody"/>
              <w:jc w:val="right"/>
            </w:pPr>
            <w:r>
              <w:t>0.02</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4A51C007" w14:textId="77777777" w:rsidR="00B7365F" w:rsidRPr="00A87FB0" w:rsidRDefault="00B7365F" w:rsidP="0028258E">
            <w:pPr>
              <w:pStyle w:val="TableBody"/>
              <w:jc w:val="right"/>
            </w:pPr>
            <w:r>
              <w:t>0.03</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3D40A662" w14:textId="77777777" w:rsidR="00B7365F" w:rsidRPr="00A87FB0" w:rsidRDefault="00B7365F" w:rsidP="0028258E">
            <w:pPr>
              <w:pStyle w:val="TableBody"/>
              <w:jc w:val="right"/>
            </w:pPr>
            <w:r w:rsidRPr="00A87FB0">
              <w:t>0.04</w:t>
            </w:r>
          </w:p>
        </w:tc>
        <w:tc>
          <w:tcPr>
            <w:tcW w:w="1189"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743BCF45" w14:textId="77777777" w:rsidR="00B7365F" w:rsidRPr="00A87FB0" w:rsidRDefault="00B7365F" w:rsidP="0028258E">
            <w:pPr>
              <w:pStyle w:val="TableBody"/>
              <w:jc w:val="right"/>
            </w:pPr>
            <w:r>
              <w:t>0.02</w:t>
            </w:r>
          </w:p>
        </w:tc>
      </w:tr>
      <w:tr w:rsidR="00B7365F" w:rsidRPr="00895401" w14:paraId="12D15677" w14:textId="77777777" w:rsidTr="00B0284C">
        <w:trPr>
          <w:trHeight w:val="280"/>
        </w:trPr>
        <w:tc>
          <w:tcPr>
            <w:tcW w:w="2646" w:type="dxa"/>
            <w:shd w:val="clear" w:color="auto" w:fill="F2F2F2" w:themeFill="background1" w:themeFillShade="F2"/>
            <w:tcMar>
              <w:top w:w="57" w:type="dxa"/>
              <w:bottom w:w="57" w:type="dxa"/>
            </w:tcMar>
            <w:vAlign w:val="center"/>
          </w:tcPr>
          <w:p w14:paraId="45330B97" w14:textId="77777777" w:rsidR="00B7365F" w:rsidRPr="004713C3" w:rsidRDefault="00B7365F" w:rsidP="00B0284C">
            <w:pPr>
              <w:pStyle w:val="TableHeading"/>
            </w:pPr>
            <w:r>
              <w:t>Total revenue</w:t>
            </w:r>
          </w:p>
        </w:tc>
        <w:tc>
          <w:tcPr>
            <w:tcW w:w="1025" w:type="dxa"/>
            <w:shd w:val="clear" w:color="auto" w:fill="F2F2F2" w:themeFill="background1" w:themeFillShade="F2"/>
            <w:tcMar>
              <w:top w:w="57" w:type="dxa"/>
              <w:bottom w:w="57" w:type="dxa"/>
            </w:tcMar>
            <w:vAlign w:val="center"/>
          </w:tcPr>
          <w:p w14:paraId="52507293" w14:textId="77777777" w:rsidR="00B7365F" w:rsidRPr="00A87FB0" w:rsidRDefault="00B7365F" w:rsidP="0028258E">
            <w:pPr>
              <w:pStyle w:val="TableHeading"/>
              <w:jc w:val="right"/>
            </w:pPr>
            <w:r>
              <w:t>4.58</w:t>
            </w:r>
          </w:p>
        </w:tc>
        <w:tc>
          <w:tcPr>
            <w:tcW w:w="1025" w:type="dxa"/>
            <w:tcBorders>
              <w:top w:val="single" w:sz="4" w:space="0" w:color="auto"/>
              <w:left w:val="nil"/>
              <w:bottom w:val="single" w:sz="4" w:space="0" w:color="auto"/>
              <w:right w:val="single" w:sz="6" w:space="0" w:color="auto"/>
            </w:tcBorders>
            <w:shd w:val="clear" w:color="000000" w:fill="F2F2F2"/>
            <w:tcMar>
              <w:top w:w="57" w:type="dxa"/>
              <w:bottom w:w="57" w:type="dxa"/>
            </w:tcMar>
            <w:vAlign w:val="center"/>
          </w:tcPr>
          <w:p w14:paraId="73485F9E" w14:textId="77777777" w:rsidR="00B7365F" w:rsidRPr="00A87FB0" w:rsidRDefault="00B7365F" w:rsidP="0028258E">
            <w:pPr>
              <w:pStyle w:val="TableHeading"/>
              <w:jc w:val="right"/>
            </w:pPr>
            <w:r>
              <w:t>4.37</w:t>
            </w:r>
          </w:p>
        </w:tc>
        <w:tc>
          <w:tcPr>
            <w:tcW w:w="1025" w:type="dxa"/>
            <w:tcBorders>
              <w:top w:val="single" w:sz="4" w:space="0" w:color="auto"/>
              <w:left w:val="single" w:sz="6" w:space="0" w:color="auto"/>
              <w:bottom w:val="single" w:sz="4" w:space="0" w:color="auto"/>
              <w:right w:val="single" w:sz="6" w:space="0" w:color="auto"/>
            </w:tcBorders>
            <w:shd w:val="clear" w:color="000000" w:fill="F2F2F2"/>
            <w:tcMar>
              <w:top w:w="57" w:type="dxa"/>
              <w:bottom w:w="57" w:type="dxa"/>
            </w:tcMar>
            <w:vAlign w:val="center"/>
          </w:tcPr>
          <w:p w14:paraId="3A893805" w14:textId="77777777" w:rsidR="00B7365F" w:rsidRPr="00A87FB0" w:rsidRDefault="00B7365F" w:rsidP="0028258E">
            <w:pPr>
              <w:pStyle w:val="TableHeading"/>
              <w:jc w:val="right"/>
            </w:pPr>
            <w:r>
              <w:t>3.54</w:t>
            </w:r>
          </w:p>
        </w:tc>
        <w:tc>
          <w:tcPr>
            <w:tcW w:w="1025" w:type="dxa"/>
            <w:tcBorders>
              <w:top w:val="single" w:sz="4" w:space="0" w:color="auto"/>
              <w:left w:val="single" w:sz="6" w:space="0" w:color="auto"/>
              <w:bottom w:val="single" w:sz="4" w:space="0" w:color="auto"/>
              <w:right w:val="single" w:sz="6" w:space="0" w:color="auto"/>
            </w:tcBorders>
            <w:shd w:val="clear" w:color="000000" w:fill="F2F2F2"/>
            <w:tcMar>
              <w:top w:w="57" w:type="dxa"/>
              <w:bottom w:w="57" w:type="dxa"/>
            </w:tcMar>
            <w:vAlign w:val="center"/>
          </w:tcPr>
          <w:p w14:paraId="3D36E8F7" w14:textId="77777777" w:rsidR="00B7365F" w:rsidRPr="00A87FB0" w:rsidRDefault="00B7365F" w:rsidP="0028258E">
            <w:pPr>
              <w:pStyle w:val="TableHeading"/>
              <w:jc w:val="right"/>
            </w:pPr>
            <w:r w:rsidRPr="00A87FB0">
              <w:t>3.65</w:t>
            </w:r>
          </w:p>
        </w:tc>
        <w:tc>
          <w:tcPr>
            <w:tcW w:w="1189" w:type="dxa"/>
            <w:tcBorders>
              <w:top w:val="single" w:sz="4" w:space="0" w:color="auto"/>
              <w:left w:val="single" w:sz="6" w:space="0" w:color="auto"/>
              <w:bottom w:val="single" w:sz="4" w:space="0" w:color="auto"/>
              <w:right w:val="single" w:sz="6" w:space="0" w:color="auto"/>
            </w:tcBorders>
            <w:shd w:val="clear" w:color="000000" w:fill="F2F2F2"/>
            <w:tcMar>
              <w:top w:w="57" w:type="dxa"/>
              <w:bottom w:w="57" w:type="dxa"/>
            </w:tcMar>
            <w:vAlign w:val="center"/>
          </w:tcPr>
          <w:p w14:paraId="7E941AB4" w14:textId="77777777" w:rsidR="00B7365F" w:rsidRPr="00A87FB0" w:rsidRDefault="00B7365F" w:rsidP="0028258E">
            <w:pPr>
              <w:pStyle w:val="TableHeading"/>
              <w:jc w:val="right"/>
            </w:pPr>
            <w:r>
              <w:t>3.11</w:t>
            </w:r>
          </w:p>
        </w:tc>
      </w:tr>
      <w:tr w:rsidR="00B7365F" w:rsidRPr="00970241" w14:paraId="66B7C6AD" w14:textId="77777777" w:rsidTr="00B0284C">
        <w:trPr>
          <w:trHeight w:val="284"/>
        </w:trPr>
        <w:tc>
          <w:tcPr>
            <w:tcW w:w="2646" w:type="dxa"/>
            <w:shd w:val="clear" w:color="auto" w:fill="auto"/>
            <w:tcMar>
              <w:top w:w="57" w:type="dxa"/>
              <w:bottom w:w="57" w:type="dxa"/>
            </w:tcMar>
            <w:vAlign w:val="center"/>
          </w:tcPr>
          <w:p w14:paraId="03EEDC70" w14:textId="77777777" w:rsidR="00B7365F" w:rsidRPr="004713C3" w:rsidRDefault="00B7365F" w:rsidP="00B0284C">
            <w:pPr>
              <w:pStyle w:val="TableHeading"/>
            </w:pPr>
            <w:r w:rsidRPr="004713C3">
              <w:t>Total</w:t>
            </w:r>
            <w:r>
              <w:t xml:space="preserve"> expenses</w:t>
            </w:r>
          </w:p>
        </w:tc>
        <w:tc>
          <w:tcPr>
            <w:tcW w:w="1025" w:type="dxa"/>
            <w:shd w:val="clear" w:color="auto" w:fill="auto"/>
            <w:tcMar>
              <w:top w:w="57" w:type="dxa"/>
              <w:bottom w:w="57" w:type="dxa"/>
            </w:tcMar>
            <w:vAlign w:val="center"/>
          </w:tcPr>
          <w:p w14:paraId="7D8B79EB" w14:textId="77777777" w:rsidR="00B7365F" w:rsidRPr="00A87FB0" w:rsidRDefault="00B7365F" w:rsidP="0028258E">
            <w:pPr>
              <w:pStyle w:val="TableHeading"/>
              <w:jc w:val="right"/>
            </w:pPr>
            <w:r>
              <w:t>4.58</w:t>
            </w:r>
          </w:p>
        </w:tc>
        <w:tc>
          <w:tcPr>
            <w:tcW w:w="1025" w:type="dxa"/>
            <w:tcBorders>
              <w:top w:val="single" w:sz="4" w:space="0" w:color="auto"/>
              <w:left w:val="nil"/>
              <w:bottom w:val="single" w:sz="4" w:space="0" w:color="auto"/>
              <w:right w:val="single" w:sz="6" w:space="0" w:color="auto"/>
            </w:tcBorders>
            <w:shd w:val="clear" w:color="auto" w:fill="auto"/>
            <w:tcMar>
              <w:top w:w="57" w:type="dxa"/>
              <w:bottom w:w="57" w:type="dxa"/>
            </w:tcMar>
            <w:vAlign w:val="center"/>
          </w:tcPr>
          <w:p w14:paraId="6AD12647" w14:textId="77777777" w:rsidR="00B7365F" w:rsidRPr="00A87FB0" w:rsidRDefault="00B7365F" w:rsidP="0028258E">
            <w:pPr>
              <w:pStyle w:val="TableHeading"/>
              <w:jc w:val="right"/>
            </w:pPr>
            <w:r>
              <w:t>4.37</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74B66002" w14:textId="77777777" w:rsidR="00B7365F" w:rsidRPr="00A87FB0" w:rsidRDefault="00B7365F" w:rsidP="0028258E">
            <w:pPr>
              <w:pStyle w:val="TableHeading"/>
              <w:jc w:val="right"/>
            </w:pPr>
            <w:r>
              <w:t>3.54</w:t>
            </w:r>
          </w:p>
        </w:tc>
        <w:tc>
          <w:tcPr>
            <w:tcW w:w="1025"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138E346D" w14:textId="77777777" w:rsidR="00B7365F" w:rsidRPr="00A87FB0" w:rsidRDefault="00B7365F" w:rsidP="0028258E">
            <w:pPr>
              <w:pStyle w:val="TableHeading"/>
              <w:jc w:val="right"/>
            </w:pPr>
            <w:r>
              <w:t>3.65</w:t>
            </w:r>
          </w:p>
        </w:tc>
        <w:tc>
          <w:tcPr>
            <w:tcW w:w="1189" w:type="dxa"/>
            <w:tcBorders>
              <w:top w:val="single" w:sz="4" w:space="0" w:color="auto"/>
              <w:left w:val="single" w:sz="6" w:space="0" w:color="auto"/>
              <w:bottom w:val="single" w:sz="4" w:space="0" w:color="auto"/>
              <w:right w:val="single" w:sz="6" w:space="0" w:color="auto"/>
            </w:tcBorders>
            <w:shd w:val="clear" w:color="auto" w:fill="auto"/>
            <w:tcMar>
              <w:top w:w="57" w:type="dxa"/>
              <w:bottom w:w="57" w:type="dxa"/>
            </w:tcMar>
            <w:vAlign w:val="center"/>
          </w:tcPr>
          <w:p w14:paraId="517DEB46" w14:textId="77777777" w:rsidR="00B7365F" w:rsidRPr="00A87FB0" w:rsidRDefault="00B7365F" w:rsidP="0028258E">
            <w:pPr>
              <w:pStyle w:val="TableHeading"/>
              <w:jc w:val="right"/>
            </w:pPr>
            <w:r>
              <w:t>3.11</w:t>
            </w:r>
          </w:p>
        </w:tc>
      </w:tr>
      <w:tr w:rsidR="00B7365F" w:rsidRPr="00970241" w14:paraId="5E2D3A18" w14:textId="77777777" w:rsidTr="00B0284C">
        <w:trPr>
          <w:trHeight w:val="260"/>
        </w:trPr>
        <w:tc>
          <w:tcPr>
            <w:tcW w:w="2646" w:type="dxa"/>
            <w:shd w:val="clear" w:color="auto" w:fill="auto"/>
            <w:tcMar>
              <w:top w:w="57" w:type="dxa"/>
              <w:bottom w:w="57" w:type="dxa"/>
            </w:tcMar>
            <w:vAlign w:val="center"/>
          </w:tcPr>
          <w:p w14:paraId="334DCA6B" w14:textId="77777777" w:rsidR="00B7365F" w:rsidRPr="004713C3" w:rsidRDefault="00B7365F" w:rsidP="00B0284C">
            <w:pPr>
              <w:pStyle w:val="TableHeading"/>
            </w:pPr>
            <w:r>
              <w:t>Balance</w:t>
            </w:r>
          </w:p>
        </w:tc>
        <w:tc>
          <w:tcPr>
            <w:tcW w:w="1025" w:type="dxa"/>
            <w:shd w:val="clear" w:color="auto" w:fill="auto"/>
            <w:tcMar>
              <w:top w:w="57" w:type="dxa"/>
              <w:bottom w:w="57" w:type="dxa"/>
            </w:tcMar>
            <w:vAlign w:val="center"/>
          </w:tcPr>
          <w:p w14:paraId="4A5B301B" w14:textId="77777777" w:rsidR="00B7365F" w:rsidRPr="00A87FB0" w:rsidRDefault="00B7365F" w:rsidP="0028258E">
            <w:pPr>
              <w:pStyle w:val="TableHeading"/>
              <w:jc w:val="right"/>
            </w:pPr>
            <w:r>
              <w:t>0.00</w:t>
            </w:r>
          </w:p>
        </w:tc>
        <w:tc>
          <w:tcPr>
            <w:tcW w:w="1025" w:type="dxa"/>
            <w:tcBorders>
              <w:top w:val="single" w:sz="4" w:space="0" w:color="auto"/>
              <w:left w:val="nil"/>
              <w:bottom w:val="single" w:sz="6" w:space="0" w:color="auto"/>
              <w:right w:val="single" w:sz="6" w:space="0" w:color="auto"/>
            </w:tcBorders>
            <w:shd w:val="clear" w:color="auto" w:fill="auto"/>
            <w:tcMar>
              <w:top w:w="57" w:type="dxa"/>
              <w:bottom w:w="57" w:type="dxa"/>
            </w:tcMar>
            <w:vAlign w:val="center"/>
          </w:tcPr>
          <w:p w14:paraId="27514F5B" w14:textId="77777777" w:rsidR="00B7365F" w:rsidRPr="00A87FB0" w:rsidRDefault="00B7365F" w:rsidP="0028258E">
            <w:pPr>
              <w:pStyle w:val="TableHeading"/>
              <w:jc w:val="right"/>
            </w:pPr>
            <w:r>
              <w:t>0.00</w:t>
            </w:r>
          </w:p>
        </w:tc>
        <w:tc>
          <w:tcPr>
            <w:tcW w:w="1025" w:type="dxa"/>
            <w:tcBorders>
              <w:top w:val="single" w:sz="4" w:space="0" w:color="auto"/>
              <w:left w:val="single" w:sz="6" w:space="0" w:color="auto"/>
              <w:bottom w:val="single" w:sz="6" w:space="0" w:color="auto"/>
              <w:right w:val="single" w:sz="6" w:space="0" w:color="auto"/>
            </w:tcBorders>
            <w:shd w:val="clear" w:color="auto" w:fill="auto"/>
            <w:tcMar>
              <w:top w:w="57" w:type="dxa"/>
              <w:bottom w:w="57" w:type="dxa"/>
            </w:tcMar>
            <w:vAlign w:val="center"/>
          </w:tcPr>
          <w:p w14:paraId="755E1DD6" w14:textId="77777777" w:rsidR="00B7365F" w:rsidRPr="00A87FB0" w:rsidRDefault="00B7365F" w:rsidP="0028258E">
            <w:pPr>
              <w:pStyle w:val="TableHeading"/>
              <w:jc w:val="right"/>
            </w:pPr>
            <w:r>
              <w:t>0.00</w:t>
            </w:r>
          </w:p>
        </w:tc>
        <w:tc>
          <w:tcPr>
            <w:tcW w:w="1025" w:type="dxa"/>
            <w:tcBorders>
              <w:top w:val="single" w:sz="4" w:space="0" w:color="auto"/>
              <w:left w:val="single" w:sz="6" w:space="0" w:color="auto"/>
              <w:bottom w:val="single" w:sz="6" w:space="0" w:color="auto"/>
              <w:right w:val="single" w:sz="6" w:space="0" w:color="auto"/>
            </w:tcBorders>
            <w:shd w:val="clear" w:color="auto" w:fill="auto"/>
            <w:tcMar>
              <w:top w:w="57" w:type="dxa"/>
              <w:bottom w:w="57" w:type="dxa"/>
            </w:tcMar>
            <w:vAlign w:val="center"/>
          </w:tcPr>
          <w:p w14:paraId="36AB9B65" w14:textId="77777777" w:rsidR="00B7365F" w:rsidRPr="00A87FB0" w:rsidRDefault="00B7365F" w:rsidP="0028258E">
            <w:pPr>
              <w:pStyle w:val="TableHeading"/>
              <w:jc w:val="right"/>
            </w:pPr>
            <w:r>
              <w:t>0.00</w:t>
            </w:r>
          </w:p>
        </w:tc>
        <w:tc>
          <w:tcPr>
            <w:tcW w:w="1189" w:type="dxa"/>
            <w:tcBorders>
              <w:top w:val="single" w:sz="4" w:space="0" w:color="auto"/>
              <w:left w:val="single" w:sz="6" w:space="0" w:color="auto"/>
              <w:bottom w:val="single" w:sz="6" w:space="0" w:color="auto"/>
              <w:right w:val="single" w:sz="6" w:space="0" w:color="auto"/>
            </w:tcBorders>
            <w:shd w:val="clear" w:color="auto" w:fill="auto"/>
            <w:tcMar>
              <w:top w:w="57" w:type="dxa"/>
              <w:bottom w:w="57" w:type="dxa"/>
            </w:tcMar>
            <w:vAlign w:val="center"/>
          </w:tcPr>
          <w:p w14:paraId="707546E2" w14:textId="77777777" w:rsidR="00B7365F" w:rsidRPr="00A87FB0" w:rsidRDefault="00B7365F" w:rsidP="0028258E">
            <w:pPr>
              <w:pStyle w:val="TableHeading"/>
              <w:jc w:val="right"/>
            </w:pPr>
            <w:r>
              <w:t>0.00</w:t>
            </w:r>
          </w:p>
        </w:tc>
      </w:tr>
    </w:tbl>
    <w:p w14:paraId="119540E3" w14:textId="2BCB7283" w:rsidR="00B7365F" w:rsidRDefault="00B7365F" w:rsidP="0028258E">
      <w:pPr>
        <w:pStyle w:val="ACMANotes"/>
      </w:pPr>
      <w:r>
        <w:t>*</w:t>
      </w:r>
      <w:r w:rsidR="0094780A">
        <w:t xml:space="preserve">  </w:t>
      </w:r>
      <w:r w:rsidRPr="009B7F66">
        <w:t xml:space="preserve">Note: The </w:t>
      </w:r>
      <w:r>
        <w:t>2021</w:t>
      </w:r>
      <w:r w:rsidR="0094780A">
        <w:t>–</w:t>
      </w:r>
      <w:r>
        <w:t xml:space="preserve">22 financial year amounts are based on year-to-date actuals to 31 March 2022 and estimates for the </w:t>
      </w:r>
      <w:r w:rsidR="0094780A">
        <w:t xml:space="preserve">3 </w:t>
      </w:r>
      <w:r>
        <w:t>month period ending 30 June 2022</w:t>
      </w:r>
      <w:r w:rsidR="0094780A">
        <w:t>.</w:t>
      </w:r>
    </w:p>
    <w:p w14:paraId="164A1FE1" w14:textId="3146ABCC" w:rsidR="00B7365F" w:rsidRDefault="00B7365F" w:rsidP="00B7365F"/>
    <w:p w14:paraId="7F397417" w14:textId="510DB863" w:rsidR="00B7365F" w:rsidRDefault="00B7365F" w:rsidP="00B7365F"/>
    <w:p w14:paraId="16678363" w14:textId="55FC58DE" w:rsidR="00B7365F" w:rsidRDefault="00B7365F" w:rsidP="00B7365F"/>
    <w:p w14:paraId="4CEA28EB" w14:textId="5442199F" w:rsidR="00B7365F" w:rsidRDefault="00B7365F" w:rsidP="00B7365F"/>
    <w:p w14:paraId="06DDB9FD" w14:textId="3EDD834A" w:rsidR="00B7365F" w:rsidRDefault="00B7365F" w:rsidP="00B7365F"/>
    <w:p w14:paraId="53028A7E" w14:textId="41A63C8B" w:rsidR="00B7365F" w:rsidRDefault="00B7365F" w:rsidP="00B7365F"/>
    <w:p w14:paraId="216D8B32" w14:textId="77777777" w:rsidR="00B7365F" w:rsidRPr="0007779F" w:rsidRDefault="00B7365F" w:rsidP="00B7365F"/>
    <w:p w14:paraId="41E0F431" w14:textId="26EA93A3" w:rsidR="008C5619" w:rsidRPr="008C5619" w:rsidRDefault="00211BF2" w:rsidP="00211BF2">
      <w:pPr>
        <w:pStyle w:val="Heading1"/>
      </w:pPr>
      <w:bookmarkStart w:id="99" w:name="_Toc417990966"/>
      <w:bookmarkStart w:id="100" w:name="_Toc454268382"/>
      <w:bookmarkStart w:id="101" w:name="_Toc107236662"/>
      <w:r w:rsidRPr="00002662">
        <w:lastRenderedPageBreak/>
        <w:t>7B</w:t>
      </w:r>
      <w:r w:rsidRPr="00002662">
        <w:tab/>
      </w:r>
      <w:r w:rsidR="008C5619" w:rsidRPr="00002662">
        <w:t>Non-financial performance</w:t>
      </w:r>
      <w:bookmarkEnd w:id="99"/>
      <w:bookmarkEnd w:id="100"/>
      <w:bookmarkEnd w:id="101"/>
    </w:p>
    <w:p w14:paraId="6E04D005" w14:textId="507B63F9" w:rsidR="008C5619" w:rsidRPr="008C5619" w:rsidRDefault="0094780A" w:rsidP="008C5619">
      <w:pPr>
        <w:spacing w:line="240" w:lineRule="auto"/>
      </w:pPr>
      <w:r>
        <w:t xml:space="preserve">We are </w:t>
      </w:r>
      <w:r w:rsidR="008C5619" w:rsidRPr="008C5619">
        <w:t>responsible for the regulation of broadcasting, radiocommunications</w:t>
      </w:r>
      <w:r w:rsidR="00D53291">
        <w:t>,</w:t>
      </w:r>
      <w:r w:rsidR="008C5619" w:rsidRPr="008C5619">
        <w:t xml:space="preserve"> telecommunications</w:t>
      </w:r>
      <w:r w:rsidR="00D53291">
        <w:t xml:space="preserve"> and aspects of the internet</w:t>
      </w:r>
      <w:r w:rsidR="008C5619" w:rsidRPr="008C5619">
        <w:t xml:space="preserve">. </w:t>
      </w:r>
      <w:r>
        <w:t xml:space="preserve">Our </w:t>
      </w:r>
      <w:r w:rsidR="008C5619" w:rsidRPr="008C5619">
        <w:t xml:space="preserve">performance measures for </w:t>
      </w:r>
      <w:r>
        <w:t xml:space="preserve">our </w:t>
      </w:r>
      <w:r w:rsidR="008C5619" w:rsidRPr="008C5619">
        <w:t xml:space="preserve">deliverables </w:t>
      </w:r>
      <w:r w:rsidR="003B09FF">
        <w:t xml:space="preserve">are </w:t>
      </w:r>
      <w:r w:rsidR="00D37695">
        <w:t xml:space="preserve">set out </w:t>
      </w:r>
      <w:r w:rsidR="003B09FF">
        <w:t xml:space="preserve">in Table </w:t>
      </w:r>
      <w:r w:rsidR="00D77BFE">
        <w:t>6</w:t>
      </w:r>
      <w:r w:rsidR="003B09FF">
        <w:t xml:space="preserve"> below:</w:t>
      </w:r>
    </w:p>
    <w:p w14:paraId="49AD2FF3" w14:textId="4410182F" w:rsidR="008C5619" w:rsidRPr="008C5619" w:rsidRDefault="00A66D1B" w:rsidP="00097698">
      <w:pPr>
        <w:pStyle w:val="ACMATableHeader"/>
        <w:rPr>
          <w:rFonts w:cs="Arial"/>
          <w:iCs/>
        </w:rPr>
      </w:pPr>
      <w:r>
        <w:t>K</w:t>
      </w:r>
      <w:r w:rsidR="008C5619" w:rsidRPr="008C5619">
        <w:t>ey performance indicators (KPIs)</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Caption w:val="Deliverables and key performance indicators (KPIs)"/>
      </w:tblPr>
      <w:tblGrid>
        <w:gridCol w:w="7655"/>
      </w:tblGrid>
      <w:tr w:rsidR="00C022CF" w:rsidRPr="008C5619" w14:paraId="1200E878" w14:textId="77777777" w:rsidTr="00C022CF">
        <w:trPr>
          <w:cantSplit/>
          <w:trHeight w:val="270"/>
          <w:tblHeader/>
        </w:trPr>
        <w:tc>
          <w:tcPr>
            <w:tcW w:w="5000" w:type="pct"/>
            <w:tcBorders>
              <w:top w:val="single" w:sz="6" w:space="0" w:color="auto"/>
            </w:tcBorders>
            <w:shd w:val="clear" w:color="auto" w:fill="404040" w:themeFill="text1" w:themeFillTint="BF"/>
            <w:vAlign w:val="center"/>
          </w:tcPr>
          <w:p w14:paraId="141558EB" w14:textId="77777777" w:rsidR="00C022CF" w:rsidRPr="008C5619" w:rsidRDefault="00C022CF" w:rsidP="00097698">
            <w:pPr>
              <w:pStyle w:val="TableHeading"/>
            </w:pPr>
            <w:r w:rsidRPr="00097698">
              <w:rPr>
                <w:color w:val="FFFFFF" w:themeColor="background1"/>
              </w:rPr>
              <w:t>KPIs</w:t>
            </w:r>
          </w:p>
        </w:tc>
      </w:tr>
      <w:tr w:rsidR="0098129B" w:rsidRPr="008C5619" w14:paraId="6B88E40D" w14:textId="77777777" w:rsidTr="00C022CF">
        <w:trPr>
          <w:cantSplit/>
          <w:trHeight w:val="344"/>
          <w:tblHeader/>
        </w:trPr>
        <w:tc>
          <w:tcPr>
            <w:tcW w:w="5000" w:type="pct"/>
            <w:vAlign w:val="center"/>
          </w:tcPr>
          <w:p w14:paraId="47E306CE" w14:textId="77777777" w:rsidR="0098129B" w:rsidRDefault="0098129B" w:rsidP="003B614A">
            <w:pPr>
              <w:spacing w:after="0"/>
              <w:ind w:right="35"/>
              <w:rPr>
                <w:rFonts w:cs="Arial"/>
                <w:szCs w:val="20"/>
              </w:rPr>
            </w:pPr>
            <w:r>
              <w:rPr>
                <w:rFonts w:cs="Arial"/>
                <w:szCs w:val="20"/>
              </w:rPr>
              <w:t>Spectrum users can access spectrum on terms and conditions appropriate to meet their needs, subject to other users and government policy objectives</w:t>
            </w:r>
          </w:p>
        </w:tc>
      </w:tr>
      <w:tr w:rsidR="00C022CF" w:rsidRPr="008C5619" w14:paraId="3F11E99C" w14:textId="77777777" w:rsidTr="00C022CF">
        <w:trPr>
          <w:cantSplit/>
          <w:trHeight w:val="344"/>
          <w:tblHeader/>
        </w:trPr>
        <w:tc>
          <w:tcPr>
            <w:tcW w:w="5000" w:type="pct"/>
            <w:vAlign w:val="center"/>
          </w:tcPr>
          <w:p w14:paraId="7DA1B10B" w14:textId="77777777" w:rsidR="00C022CF" w:rsidRPr="008C5619" w:rsidRDefault="00C022CF" w:rsidP="003B614A">
            <w:pPr>
              <w:spacing w:after="0"/>
              <w:ind w:right="35"/>
              <w:rPr>
                <w:rFonts w:cs="Arial"/>
                <w:szCs w:val="20"/>
              </w:rPr>
            </w:pPr>
            <w:r>
              <w:rPr>
                <w:rFonts w:cs="Arial"/>
                <w:szCs w:val="20"/>
              </w:rPr>
              <w:t>Licences are allocated within statutory timeframes and the outsourcing of the numbering function realises a reduction in administrative costs</w:t>
            </w:r>
          </w:p>
        </w:tc>
      </w:tr>
      <w:tr w:rsidR="00C022CF" w:rsidRPr="008C5619" w14:paraId="6A5414C8" w14:textId="77777777" w:rsidTr="00C022CF">
        <w:trPr>
          <w:cantSplit/>
          <w:trHeight w:val="344"/>
          <w:tblHeader/>
        </w:trPr>
        <w:tc>
          <w:tcPr>
            <w:tcW w:w="5000" w:type="pct"/>
            <w:vAlign w:val="center"/>
          </w:tcPr>
          <w:p w14:paraId="2D3BCDD4" w14:textId="4BE8C875" w:rsidR="00C022CF" w:rsidRPr="008C5619" w:rsidRDefault="00C022CF" w:rsidP="008C5619">
            <w:pPr>
              <w:spacing w:after="0"/>
              <w:ind w:right="35"/>
              <w:rPr>
                <w:rFonts w:cs="Arial"/>
                <w:szCs w:val="20"/>
              </w:rPr>
            </w:pPr>
            <w:r>
              <w:rPr>
                <w:rFonts w:cs="Arial"/>
                <w:szCs w:val="20"/>
              </w:rPr>
              <w:t>Interference complaints are resolved within published timeframes and in a cost</w:t>
            </w:r>
            <w:r w:rsidR="00632AFB">
              <w:rPr>
                <w:rFonts w:cs="Arial"/>
                <w:szCs w:val="20"/>
              </w:rPr>
              <w:t xml:space="preserve"> </w:t>
            </w:r>
            <w:r>
              <w:rPr>
                <w:rFonts w:cs="Arial"/>
                <w:szCs w:val="20"/>
              </w:rPr>
              <w:t>effective manner</w:t>
            </w:r>
          </w:p>
        </w:tc>
      </w:tr>
      <w:tr w:rsidR="00C022CF" w:rsidRPr="008C5619" w14:paraId="5196014E" w14:textId="77777777" w:rsidTr="00C022CF">
        <w:trPr>
          <w:cantSplit/>
          <w:trHeight w:val="344"/>
          <w:tblHeader/>
        </w:trPr>
        <w:tc>
          <w:tcPr>
            <w:tcW w:w="5000" w:type="pct"/>
            <w:vAlign w:val="center"/>
          </w:tcPr>
          <w:p w14:paraId="36AE2389" w14:textId="77777777" w:rsidR="00C022CF" w:rsidRPr="008C5619" w:rsidRDefault="00C022CF" w:rsidP="008C5619">
            <w:pPr>
              <w:spacing w:after="0"/>
              <w:ind w:right="35"/>
              <w:rPr>
                <w:rFonts w:cs="Arial"/>
                <w:szCs w:val="20"/>
              </w:rPr>
            </w:pPr>
            <w:r w:rsidRPr="008C5619">
              <w:rPr>
                <w:rFonts w:cs="Arial"/>
                <w:szCs w:val="20"/>
              </w:rPr>
              <w:t>Law enforcement, emergency and national security service providers are appropriately and reasonably supported by the ACMA and telecommunications industry</w:t>
            </w:r>
          </w:p>
        </w:tc>
      </w:tr>
      <w:tr w:rsidR="00C022CF" w:rsidRPr="008C5619" w14:paraId="25B2675D" w14:textId="77777777" w:rsidTr="00C022CF">
        <w:trPr>
          <w:cantSplit/>
          <w:trHeight w:val="344"/>
          <w:tblHeader/>
        </w:trPr>
        <w:tc>
          <w:tcPr>
            <w:tcW w:w="5000" w:type="pct"/>
            <w:vAlign w:val="center"/>
          </w:tcPr>
          <w:p w14:paraId="02BCF291" w14:textId="77777777" w:rsidR="00C022CF" w:rsidRPr="008C5619" w:rsidRDefault="00C022CF" w:rsidP="008C5619">
            <w:pPr>
              <w:spacing w:after="0"/>
              <w:ind w:right="35"/>
              <w:rPr>
                <w:rFonts w:cs="Arial"/>
                <w:szCs w:val="20"/>
              </w:rPr>
            </w:pPr>
            <w:r>
              <w:rPr>
                <w:rFonts w:cs="Arial"/>
                <w:szCs w:val="20"/>
              </w:rPr>
              <w:t>Telecommunications safeguards, including those associated with Australia’s new broadband network, protect the interests of citizens and small businesses who purchase or use telecommunications services</w:t>
            </w:r>
          </w:p>
        </w:tc>
      </w:tr>
      <w:tr w:rsidR="00C022CF" w:rsidRPr="008C5619" w14:paraId="13DF9D4E" w14:textId="77777777" w:rsidTr="00C022CF">
        <w:trPr>
          <w:cantSplit/>
          <w:trHeight w:val="344"/>
          <w:tblHeader/>
        </w:trPr>
        <w:tc>
          <w:tcPr>
            <w:tcW w:w="5000" w:type="pct"/>
            <w:vAlign w:val="center"/>
          </w:tcPr>
          <w:p w14:paraId="48342797" w14:textId="082B728C" w:rsidR="00C022CF" w:rsidRPr="008C5619" w:rsidRDefault="00C022CF" w:rsidP="005C1EF5">
            <w:pPr>
              <w:spacing w:after="0"/>
              <w:ind w:right="35"/>
              <w:rPr>
                <w:rFonts w:cs="Arial"/>
                <w:szCs w:val="20"/>
              </w:rPr>
            </w:pPr>
            <w:r>
              <w:rPr>
                <w:rFonts w:cs="Arial"/>
                <w:szCs w:val="20"/>
              </w:rPr>
              <w:t xml:space="preserve">Broadcasting safeguards reflect community standards </w:t>
            </w:r>
            <w:r w:rsidR="005C1EF5">
              <w:rPr>
                <w:rFonts w:cs="Arial"/>
                <w:szCs w:val="20"/>
              </w:rPr>
              <w:t xml:space="preserve">and </w:t>
            </w:r>
            <w:r w:rsidR="0098129B">
              <w:rPr>
                <w:rFonts w:cs="Arial"/>
                <w:szCs w:val="20"/>
              </w:rPr>
              <w:t>citizens have effective and accessible avenues of complaint for broadcast content that breaches community standards</w:t>
            </w:r>
          </w:p>
        </w:tc>
      </w:tr>
      <w:tr w:rsidR="00C022CF" w:rsidRPr="008C5619" w14:paraId="68C1BBE0" w14:textId="77777777" w:rsidTr="00C022CF">
        <w:trPr>
          <w:cantSplit/>
          <w:trHeight w:val="344"/>
          <w:tblHeader/>
        </w:trPr>
        <w:tc>
          <w:tcPr>
            <w:tcW w:w="5000" w:type="pct"/>
            <w:vAlign w:val="center"/>
          </w:tcPr>
          <w:p w14:paraId="04A27DD3" w14:textId="77777777" w:rsidR="00C022CF" w:rsidRPr="008C5619" w:rsidRDefault="0098129B" w:rsidP="008C5619">
            <w:pPr>
              <w:spacing w:after="0"/>
              <w:ind w:right="35"/>
              <w:rPr>
                <w:rFonts w:cs="Arial"/>
                <w:szCs w:val="20"/>
              </w:rPr>
            </w:pPr>
            <w:r>
              <w:rPr>
                <w:rFonts w:cs="Arial"/>
                <w:szCs w:val="20"/>
              </w:rPr>
              <w:t>Internet providers, critical infrastructure providers and other organisations have access to information that enables them to assist citizens and small businesses to interact securely and safely with the digital networked economy</w:t>
            </w:r>
          </w:p>
        </w:tc>
      </w:tr>
    </w:tbl>
    <w:p w14:paraId="6B51715D" w14:textId="77777777" w:rsidR="008C5619" w:rsidRPr="008C5619" w:rsidRDefault="008C5619" w:rsidP="0056618D">
      <w:pPr>
        <w:pStyle w:val="ACMASpaceaftertable"/>
        <w:spacing w:after="120"/>
      </w:pPr>
    </w:p>
    <w:p w14:paraId="2555CD59" w14:textId="2BF0853B" w:rsidR="00504BF3" w:rsidRPr="008C5619" w:rsidRDefault="008C5619" w:rsidP="00097698">
      <w:pPr>
        <w:spacing w:line="240" w:lineRule="auto"/>
      </w:pPr>
      <w:r w:rsidRPr="008C5619">
        <w:t>The actual performance for the ACMA’s deliverables</w:t>
      </w:r>
      <w:r w:rsidR="00263E4C">
        <w:t xml:space="preserve"> for the </w:t>
      </w:r>
      <w:r w:rsidR="00002662">
        <w:t>20</w:t>
      </w:r>
      <w:r w:rsidR="0050084C">
        <w:t>20</w:t>
      </w:r>
      <w:r w:rsidR="0094780A">
        <w:t>–</w:t>
      </w:r>
      <w:r w:rsidR="00002662">
        <w:t>2</w:t>
      </w:r>
      <w:r w:rsidR="0050084C">
        <w:t>1</w:t>
      </w:r>
      <w:r w:rsidRPr="008C5619">
        <w:t xml:space="preserve"> financial year is published in </w:t>
      </w:r>
      <w:r w:rsidR="0094780A">
        <w:t>our</w:t>
      </w:r>
      <w:r w:rsidRPr="008C5619">
        <w:t xml:space="preserve"> </w:t>
      </w:r>
      <w:hyperlink r:id="rId29" w:history="1">
        <w:r w:rsidR="00D77BFE">
          <w:rPr>
            <w:rStyle w:val="Hyperlink"/>
            <w:i/>
          </w:rPr>
          <w:t>Annual report 2020–21</w:t>
        </w:r>
      </w:hyperlink>
      <w:r w:rsidRPr="008C5619">
        <w:t>.</w:t>
      </w:r>
      <w:r w:rsidR="00E73B01" w:rsidRPr="008C5619" w:rsidDel="00E73B01">
        <w:rPr>
          <w:vertAlign w:val="superscript"/>
        </w:rPr>
        <w:t xml:space="preserve"> </w:t>
      </w:r>
    </w:p>
    <w:p w14:paraId="67B3A533" w14:textId="749ACEBA" w:rsidR="00504BF3" w:rsidRPr="00DF1CB8" w:rsidRDefault="00504BF3" w:rsidP="00504BF3">
      <w:pPr>
        <w:pStyle w:val="Heading1"/>
      </w:pPr>
      <w:bookmarkStart w:id="102" w:name="_Toc400965238"/>
      <w:bookmarkStart w:id="103" w:name="_Toc107236663"/>
      <w:r w:rsidRPr="00DF1CB8">
        <w:lastRenderedPageBreak/>
        <w:t>8</w:t>
      </w:r>
      <w:r>
        <w:t>.</w:t>
      </w:r>
      <w:r w:rsidRPr="00DF1CB8">
        <w:tab/>
        <w:t>K</w:t>
      </w:r>
      <w:r>
        <w:t>ey forward dates and</w:t>
      </w:r>
      <w:r w:rsidR="0029339C">
        <w:t xml:space="preserve"> </w:t>
      </w:r>
      <w:r w:rsidRPr="00DF1CB8">
        <w:t>events</w:t>
      </w:r>
      <w:bookmarkEnd w:id="102"/>
      <w:bookmarkEnd w:id="103"/>
    </w:p>
    <w:p w14:paraId="71D57582" w14:textId="20917C4E" w:rsidR="00504BF3" w:rsidRDefault="00504BF3" w:rsidP="00504BF3">
      <w:pPr>
        <w:rPr>
          <w:rFonts w:cs="Arial"/>
        </w:rPr>
      </w:pPr>
      <w:r w:rsidRPr="00DF1CB8">
        <w:rPr>
          <w:rFonts w:cs="Arial"/>
        </w:rPr>
        <w:t xml:space="preserve">The key forward events and dates for the CRIS update are </w:t>
      </w:r>
      <w:r w:rsidR="00FA17F2">
        <w:rPr>
          <w:rFonts w:cs="Arial"/>
        </w:rPr>
        <w:t xml:space="preserve">set out </w:t>
      </w:r>
      <w:r w:rsidRPr="00DF1CB8">
        <w:rPr>
          <w:rFonts w:cs="Arial"/>
        </w:rPr>
        <w:t xml:space="preserve">in Table </w:t>
      </w:r>
      <w:r w:rsidR="00D77BFE">
        <w:rPr>
          <w:rFonts w:cs="Arial"/>
        </w:rPr>
        <w:t>7</w:t>
      </w:r>
      <w:r w:rsidRPr="00DF1CB8">
        <w:rPr>
          <w:rFonts w:cs="Arial"/>
        </w:rPr>
        <w:t>.</w:t>
      </w:r>
    </w:p>
    <w:p w14:paraId="2509F038" w14:textId="77777777" w:rsidR="00A74843" w:rsidRPr="0007779F" w:rsidRDefault="00A74843" w:rsidP="00097698">
      <w:pPr>
        <w:pStyle w:val="ACMATableHeader"/>
        <w:rPr>
          <w:rFonts w:cs="Arial"/>
        </w:rPr>
      </w:pPr>
      <w:r w:rsidRPr="0002365B">
        <w:t>Key forward dates and events</w:t>
      </w:r>
    </w:p>
    <w:tbl>
      <w:tblPr>
        <w:tblW w:w="752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3700"/>
        <w:gridCol w:w="3828"/>
      </w:tblGrid>
      <w:tr w:rsidR="00A74843" w14:paraId="79A808B2" w14:textId="77777777" w:rsidTr="00A414C2">
        <w:tc>
          <w:tcPr>
            <w:tcW w:w="3700" w:type="dxa"/>
            <w:shd w:val="clear" w:color="auto" w:fill="404040" w:themeFill="text1" w:themeFillTint="BF"/>
            <w:tcMar>
              <w:top w:w="57" w:type="dxa"/>
              <w:bottom w:w="57" w:type="dxa"/>
            </w:tcMar>
          </w:tcPr>
          <w:p w14:paraId="09514EB7" w14:textId="77777777" w:rsidR="00A74843" w:rsidRPr="0002365B" w:rsidRDefault="00A74843" w:rsidP="00A104E5">
            <w:pPr>
              <w:pStyle w:val="TableHeading"/>
              <w:rPr>
                <w:color w:val="FFFFFF" w:themeColor="background1"/>
              </w:rPr>
            </w:pPr>
            <w:r w:rsidRPr="0002365B">
              <w:rPr>
                <w:color w:val="FFFFFF" w:themeColor="background1"/>
              </w:rPr>
              <w:t>Key events</w:t>
            </w:r>
          </w:p>
        </w:tc>
        <w:tc>
          <w:tcPr>
            <w:tcW w:w="3828" w:type="dxa"/>
            <w:shd w:val="clear" w:color="auto" w:fill="404040" w:themeFill="text1" w:themeFillTint="BF"/>
            <w:tcMar>
              <w:top w:w="57" w:type="dxa"/>
              <w:bottom w:w="57" w:type="dxa"/>
            </w:tcMar>
          </w:tcPr>
          <w:p w14:paraId="0F458911" w14:textId="77777777" w:rsidR="00A74843" w:rsidRPr="0002365B" w:rsidRDefault="00A74843" w:rsidP="00A104E5">
            <w:pPr>
              <w:pStyle w:val="TableHeading"/>
              <w:rPr>
                <w:color w:val="FFFFFF" w:themeColor="background1"/>
              </w:rPr>
            </w:pPr>
            <w:r w:rsidRPr="0002365B">
              <w:rPr>
                <w:color w:val="FFFFFF" w:themeColor="background1"/>
              </w:rPr>
              <w:t>Indicative date</w:t>
            </w:r>
          </w:p>
        </w:tc>
      </w:tr>
      <w:tr w:rsidR="00A74843" w14:paraId="0626E054" w14:textId="77777777" w:rsidTr="00A414C2">
        <w:tc>
          <w:tcPr>
            <w:tcW w:w="3700" w:type="dxa"/>
            <w:tcMar>
              <w:top w:w="57" w:type="dxa"/>
              <w:bottom w:w="57" w:type="dxa"/>
            </w:tcMar>
          </w:tcPr>
          <w:p w14:paraId="15F6A8F5" w14:textId="6AAFB846" w:rsidR="00A74843" w:rsidRDefault="00A74843" w:rsidP="00A104E5">
            <w:pPr>
              <w:pStyle w:val="TableBody"/>
            </w:pPr>
            <w:r>
              <w:t>Commencement of the proposed fees</w:t>
            </w:r>
            <w:r w:rsidR="00725DB4">
              <w:t xml:space="preserve"> </w:t>
            </w:r>
          </w:p>
        </w:tc>
        <w:tc>
          <w:tcPr>
            <w:tcW w:w="3828" w:type="dxa"/>
            <w:tcMar>
              <w:top w:w="57" w:type="dxa"/>
              <w:bottom w:w="57" w:type="dxa"/>
            </w:tcMar>
          </w:tcPr>
          <w:p w14:paraId="32BC8AD5" w14:textId="068D7985" w:rsidR="00A74843" w:rsidRDefault="00044D57" w:rsidP="00A104E5">
            <w:pPr>
              <w:pStyle w:val="TableBody"/>
            </w:pPr>
            <w:r>
              <w:t>October</w:t>
            </w:r>
            <w:r w:rsidR="00CA54CD">
              <w:t xml:space="preserve"> </w:t>
            </w:r>
            <w:r w:rsidR="00A74843">
              <w:t>20</w:t>
            </w:r>
            <w:r w:rsidR="007A6A86">
              <w:t>2</w:t>
            </w:r>
            <w:r w:rsidR="00D77BFE">
              <w:t>2</w:t>
            </w:r>
          </w:p>
        </w:tc>
      </w:tr>
      <w:tr w:rsidR="00A414C2" w14:paraId="007F17E7" w14:textId="77777777" w:rsidTr="00A414C2">
        <w:tc>
          <w:tcPr>
            <w:tcW w:w="3700" w:type="dxa"/>
            <w:tcMar>
              <w:top w:w="57" w:type="dxa"/>
              <w:bottom w:w="57" w:type="dxa"/>
            </w:tcMar>
          </w:tcPr>
          <w:p w14:paraId="400B0465" w14:textId="4533EC8B" w:rsidR="00A414C2" w:rsidRDefault="00A414C2" w:rsidP="00A104E5">
            <w:pPr>
              <w:pStyle w:val="TableBody"/>
            </w:pPr>
            <w:r>
              <w:t xml:space="preserve">Update of forward financial estimates and actual costs for the </w:t>
            </w:r>
            <w:r w:rsidR="00D54D1F">
              <w:t>202</w:t>
            </w:r>
            <w:r w:rsidR="00D77BFE">
              <w:t>2</w:t>
            </w:r>
            <w:r w:rsidR="0094780A">
              <w:t>–</w:t>
            </w:r>
            <w:r w:rsidR="00097659">
              <w:t>2</w:t>
            </w:r>
            <w:r w:rsidR="00D77BFE">
              <w:t>3</w:t>
            </w:r>
            <w:r>
              <w:t xml:space="preserve"> financial year</w:t>
            </w:r>
          </w:p>
        </w:tc>
        <w:tc>
          <w:tcPr>
            <w:tcW w:w="3828" w:type="dxa"/>
            <w:tcMar>
              <w:top w:w="57" w:type="dxa"/>
              <w:bottom w:w="57" w:type="dxa"/>
            </w:tcMar>
            <w:vAlign w:val="center"/>
          </w:tcPr>
          <w:p w14:paraId="01B46479" w14:textId="6547D9C9" w:rsidR="00A414C2" w:rsidRDefault="004B7EC4" w:rsidP="00A104E5">
            <w:pPr>
              <w:pStyle w:val="TableBody"/>
            </w:pPr>
            <w:r>
              <w:t>November</w:t>
            </w:r>
            <w:r w:rsidR="00097659">
              <w:t xml:space="preserve"> </w:t>
            </w:r>
            <w:r w:rsidR="00A414C2">
              <w:t>20</w:t>
            </w:r>
            <w:r w:rsidR="007A6A86">
              <w:t>2</w:t>
            </w:r>
            <w:r w:rsidR="00D77BFE">
              <w:t>2</w:t>
            </w:r>
          </w:p>
        </w:tc>
      </w:tr>
      <w:tr w:rsidR="003B0657" w14:paraId="1C61CD57" w14:textId="77777777" w:rsidTr="00A414C2">
        <w:tc>
          <w:tcPr>
            <w:tcW w:w="3700" w:type="dxa"/>
            <w:tcMar>
              <w:top w:w="57" w:type="dxa"/>
              <w:bottom w:w="57" w:type="dxa"/>
            </w:tcMar>
          </w:tcPr>
          <w:p w14:paraId="45D62F64" w14:textId="74066E9A" w:rsidR="003B0657" w:rsidRDefault="003B0657" w:rsidP="00A104E5">
            <w:pPr>
              <w:pStyle w:val="TableBody"/>
            </w:pPr>
            <w:r>
              <w:t>Update of ACMA’s hourly rates based on 202</w:t>
            </w:r>
            <w:r w:rsidR="00097659">
              <w:t>1</w:t>
            </w:r>
            <w:r w:rsidR="0094780A">
              <w:t>–</w:t>
            </w:r>
            <w:r w:rsidR="00097659">
              <w:t>22</w:t>
            </w:r>
            <w:r>
              <w:t xml:space="preserve"> actuals</w:t>
            </w:r>
          </w:p>
        </w:tc>
        <w:tc>
          <w:tcPr>
            <w:tcW w:w="3828" w:type="dxa"/>
            <w:tcMar>
              <w:top w:w="57" w:type="dxa"/>
              <w:bottom w:w="57" w:type="dxa"/>
            </w:tcMar>
            <w:vAlign w:val="center"/>
          </w:tcPr>
          <w:p w14:paraId="44E4E63F" w14:textId="4733293A" w:rsidR="003B0657" w:rsidRDefault="004B7EC4" w:rsidP="00A104E5">
            <w:pPr>
              <w:pStyle w:val="TableBody"/>
            </w:pPr>
            <w:r>
              <w:t>November</w:t>
            </w:r>
            <w:r w:rsidR="00B572D1">
              <w:t xml:space="preserve"> </w:t>
            </w:r>
            <w:r w:rsidR="0023365B">
              <w:t>2022</w:t>
            </w:r>
          </w:p>
        </w:tc>
      </w:tr>
      <w:tr w:rsidR="00D54D1F" w14:paraId="5779ACB5" w14:textId="77777777" w:rsidTr="00A414C2">
        <w:tc>
          <w:tcPr>
            <w:tcW w:w="3700" w:type="dxa"/>
            <w:tcMar>
              <w:top w:w="57" w:type="dxa"/>
              <w:bottom w:w="57" w:type="dxa"/>
            </w:tcMar>
          </w:tcPr>
          <w:p w14:paraId="2BDB366D" w14:textId="35CE0F8B" w:rsidR="00D54D1F" w:rsidRDefault="00D54D1F" w:rsidP="00A104E5">
            <w:pPr>
              <w:pStyle w:val="TableBody"/>
            </w:pPr>
            <w:r>
              <w:t>Consu</w:t>
            </w:r>
            <w:r w:rsidR="003B0657">
              <w:t xml:space="preserve">ltation with industry on </w:t>
            </w:r>
            <w:r w:rsidR="0020747D">
              <w:t xml:space="preserve">the draft </w:t>
            </w:r>
            <w:r w:rsidR="003B0657">
              <w:t>202</w:t>
            </w:r>
            <w:r w:rsidR="00D77BFE">
              <w:t>3</w:t>
            </w:r>
            <w:r w:rsidR="0094780A">
              <w:t>–</w:t>
            </w:r>
            <w:r w:rsidR="0023365B">
              <w:t>2</w:t>
            </w:r>
            <w:r w:rsidR="00D77BFE">
              <w:t>4</w:t>
            </w:r>
            <w:r w:rsidR="003B0657">
              <w:t xml:space="preserve"> Fees for Service CRIS</w:t>
            </w:r>
          </w:p>
        </w:tc>
        <w:tc>
          <w:tcPr>
            <w:tcW w:w="3828" w:type="dxa"/>
            <w:tcMar>
              <w:top w:w="57" w:type="dxa"/>
              <w:bottom w:w="57" w:type="dxa"/>
            </w:tcMar>
            <w:vAlign w:val="center"/>
          </w:tcPr>
          <w:p w14:paraId="13C3BEC1" w14:textId="0C5BAE0E" w:rsidR="00D54D1F" w:rsidRDefault="004B7EC4" w:rsidP="00A104E5">
            <w:pPr>
              <w:pStyle w:val="TableBody"/>
            </w:pPr>
            <w:r>
              <w:t>May</w:t>
            </w:r>
            <w:r w:rsidR="00D77BFE">
              <w:t xml:space="preserve"> 2023</w:t>
            </w:r>
          </w:p>
        </w:tc>
      </w:tr>
    </w:tbl>
    <w:p w14:paraId="779883D6" w14:textId="77777777" w:rsidR="00504BF3" w:rsidRDefault="00504BF3" w:rsidP="00A414C2">
      <w:pPr>
        <w:pStyle w:val="ACMASpaceaftertable"/>
      </w:pPr>
    </w:p>
    <w:p w14:paraId="3106ABA5" w14:textId="148595AE" w:rsidR="00504BF3" w:rsidRDefault="00504BF3" w:rsidP="00504BF3">
      <w:pPr>
        <w:pStyle w:val="Heading1"/>
      </w:pPr>
      <w:bookmarkStart w:id="104" w:name="_Toc400965239"/>
      <w:bookmarkStart w:id="105" w:name="_Toc107236664"/>
      <w:r w:rsidRPr="00DF1CB8">
        <w:lastRenderedPageBreak/>
        <w:t>9</w:t>
      </w:r>
      <w:r w:rsidRPr="00DF1CB8">
        <w:tab/>
        <w:t xml:space="preserve">CRIS </w:t>
      </w:r>
      <w:r>
        <w:t>approval and change</w:t>
      </w:r>
      <w:r w:rsidR="0029339C">
        <w:t xml:space="preserve"> </w:t>
      </w:r>
      <w:r w:rsidRPr="00DF1CB8">
        <w:t>register</w:t>
      </w:r>
      <w:bookmarkEnd w:id="104"/>
      <w:bookmarkEnd w:id="105"/>
    </w:p>
    <w:p w14:paraId="67F39901" w14:textId="77777777" w:rsidR="00A74843" w:rsidRDefault="00A74843" w:rsidP="00097698">
      <w:pPr>
        <w:pStyle w:val="ACMATableHeader"/>
      </w:pPr>
      <w:r w:rsidRPr="00986DE5">
        <w:t>Change register</w:t>
      </w:r>
    </w:p>
    <w:tbl>
      <w:tblPr>
        <w:tblStyle w:val="TableGrid2"/>
        <w:tblW w:w="9182" w:type="dxa"/>
        <w:tblInd w:w="5" w:type="dxa"/>
        <w:tblLayout w:type="fixed"/>
        <w:tblLook w:val="04A0" w:firstRow="1" w:lastRow="0" w:firstColumn="1" w:lastColumn="0" w:noHBand="0" w:noVBand="1"/>
        <w:tblCaption w:val="Change register"/>
        <w:tblDescription w:val="Table contains dates, description of activity, the approver name and comments."/>
      </w:tblPr>
      <w:tblGrid>
        <w:gridCol w:w="2236"/>
        <w:gridCol w:w="2410"/>
        <w:gridCol w:w="1984"/>
        <w:gridCol w:w="2552"/>
      </w:tblGrid>
      <w:tr w:rsidR="00774E85" w:rsidRPr="00487233" w14:paraId="72F9DCC7" w14:textId="77777777" w:rsidTr="00CE0264">
        <w:trPr>
          <w:trHeight w:val="164"/>
          <w:tblHeader/>
        </w:trPr>
        <w:tc>
          <w:tcPr>
            <w:tcW w:w="2236" w:type="dxa"/>
            <w:tcBorders>
              <w:top w:val="nil"/>
            </w:tcBorders>
            <w:shd w:val="clear" w:color="auto" w:fill="404040" w:themeFill="text1" w:themeFillTint="BF"/>
            <w:tcMar>
              <w:top w:w="57" w:type="dxa"/>
              <w:bottom w:w="57" w:type="dxa"/>
            </w:tcMar>
            <w:vAlign w:val="center"/>
          </w:tcPr>
          <w:p w14:paraId="608091F0" w14:textId="77777777" w:rsidR="00774E85" w:rsidRPr="00097698" w:rsidRDefault="00774E85" w:rsidP="00CE0264">
            <w:pPr>
              <w:pStyle w:val="TableHeading"/>
              <w:rPr>
                <w:b w:val="0"/>
                <w:color w:val="FFFFFF" w:themeColor="background1"/>
              </w:rPr>
            </w:pPr>
            <w:r w:rsidRPr="00097698">
              <w:rPr>
                <w:color w:val="FFFFFF" w:themeColor="background1"/>
                <w:lang w:eastAsia="en-US"/>
              </w:rPr>
              <w:t>Date</w:t>
            </w:r>
          </w:p>
        </w:tc>
        <w:tc>
          <w:tcPr>
            <w:tcW w:w="2410" w:type="dxa"/>
            <w:tcBorders>
              <w:top w:val="nil"/>
            </w:tcBorders>
            <w:shd w:val="clear" w:color="auto" w:fill="404040" w:themeFill="text1" w:themeFillTint="BF"/>
            <w:tcMar>
              <w:top w:w="57" w:type="dxa"/>
              <w:bottom w:w="57" w:type="dxa"/>
            </w:tcMar>
            <w:vAlign w:val="center"/>
          </w:tcPr>
          <w:p w14:paraId="3F6B7F27" w14:textId="77777777" w:rsidR="00774E85" w:rsidRPr="00097698" w:rsidRDefault="00774E85" w:rsidP="00CE0264">
            <w:pPr>
              <w:pStyle w:val="TableHeading"/>
              <w:rPr>
                <w:b w:val="0"/>
                <w:color w:val="FFFFFF" w:themeColor="background1"/>
              </w:rPr>
            </w:pPr>
            <w:r w:rsidRPr="00097698">
              <w:rPr>
                <w:color w:val="FFFFFF" w:themeColor="background1"/>
                <w:lang w:eastAsia="en-US"/>
              </w:rPr>
              <w:t>Description</w:t>
            </w:r>
          </w:p>
        </w:tc>
        <w:tc>
          <w:tcPr>
            <w:tcW w:w="1984" w:type="dxa"/>
            <w:tcBorders>
              <w:top w:val="nil"/>
            </w:tcBorders>
            <w:shd w:val="clear" w:color="auto" w:fill="404040" w:themeFill="text1" w:themeFillTint="BF"/>
            <w:tcMar>
              <w:top w:w="57" w:type="dxa"/>
              <w:bottom w:w="57" w:type="dxa"/>
            </w:tcMar>
            <w:vAlign w:val="center"/>
          </w:tcPr>
          <w:p w14:paraId="19F9C247" w14:textId="77777777" w:rsidR="00774E85" w:rsidRPr="00097698" w:rsidRDefault="00774E85" w:rsidP="00CE0264">
            <w:pPr>
              <w:pStyle w:val="TableHeading"/>
              <w:rPr>
                <w:b w:val="0"/>
                <w:color w:val="FFFFFF" w:themeColor="background1"/>
              </w:rPr>
            </w:pPr>
            <w:r w:rsidRPr="00097698">
              <w:rPr>
                <w:color w:val="FFFFFF" w:themeColor="background1"/>
                <w:lang w:eastAsia="en-US"/>
              </w:rPr>
              <w:t>Approved by</w:t>
            </w:r>
          </w:p>
        </w:tc>
        <w:tc>
          <w:tcPr>
            <w:tcW w:w="2552" w:type="dxa"/>
            <w:tcBorders>
              <w:top w:val="nil"/>
            </w:tcBorders>
            <w:shd w:val="clear" w:color="auto" w:fill="404040" w:themeFill="text1" w:themeFillTint="BF"/>
            <w:tcMar>
              <w:top w:w="57" w:type="dxa"/>
              <w:bottom w:w="57" w:type="dxa"/>
            </w:tcMar>
          </w:tcPr>
          <w:p w14:paraId="1D9EDFBB" w14:textId="77777777" w:rsidR="00774E85" w:rsidRPr="00097698" w:rsidRDefault="00774E85" w:rsidP="00CE0264">
            <w:pPr>
              <w:pStyle w:val="TableHeading"/>
              <w:rPr>
                <w:b w:val="0"/>
                <w:color w:val="FFFFFF" w:themeColor="background1"/>
              </w:rPr>
            </w:pPr>
            <w:r w:rsidRPr="00097698">
              <w:rPr>
                <w:color w:val="FFFFFF" w:themeColor="background1"/>
                <w:lang w:eastAsia="en-US"/>
              </w:rPr>
              <w:t>Comments</w:t>
            </w:r>
          </w:p>
        </w:tc>
      </w:tr>
      <w:tr w:rsidR="00FE7E83" w:rsidRPr="00A14A24" w14:paraId="0EBA703E" w14:textId="77777777" w:rsidTr="00CE0264">
        <w:trPr>
          <w:trHeight w:val="164"/>
        </w:trPr>
        <w:tc>
          <w:tcPr>
            <w:tcW w:w="2236" w:type="dxa"/>
            <w:tcBorders>
              <w:top w:val="nil"/>
            </w:tcBorders>
            <w:tcMar>
              <w:top w:w="57" w:type="dxa"/>
              <w:bottom w:w="57" w:type="dxa"/>
            </w:tcMar>
          </w:tcPr>
          <w:p w14:paraId="7697A1F2" w14:textId="7568FC10" w:rsidR="00FE7E83" w:rsidRPr="00A14A24" w:rsidRDefault="00FE7E83" w:rsidP="00CE0264">
            <w:pPr>
              <w:pStyle w:val="TableBody"/>
              <w:rPr>
                <w:b/>
                <w:i/>
              </w:rPr>
            </w:pPr>
            <w:r w:rsidRPr="00A14A24">
              <w:t xml:space="preserve">XX </w:t>
            </w:r>
            <w:r w:rsidR="00D846AE">
              <w:t>August</w:t>
            </w:r>
            <w:r w:rsidRPr="00A14A24">
              <w:t xml:space="preserve"> 202</w:t>
            </w:r>
            <w:r w:rsidR="00624472" w:rsidRPr="00A14A24">
              <w:t>2</w:t>
            </w:r>
          </w:p>
        </w:tc>
        <w:tc>
          <w:tcPr>
            <w:tcW w:w="2410" w:type="dxa"/>
            <w:tcMar>
              <w:top w:w="57" w:type="dxa"/>
              <w:bottom w:w="57" w:type="dxa"/>
            </w:tcMar>
          </w:tcPr>
          <w:p w14:paraId="322CB13C" w14:textId="3D371C3E" w:rsidR="00FE7E83" w:rsidRPr="00A14A24" w:rsidRDefault="00FE7E83" w:rsidP="00CE0264">
            <w:pPr>
              <w:pStyle w:val="TableBody"/>
              <w:rPr>
                <w:b/>
                <w:i/>
              </w:rPr>
            </w:pPr>
            <w:r w:rsidRPr="00A14A24">
              <w:t xml:space="preserve">Approval of the </w:t>
            </w:r>
            <w:r w:rsidR="00141A07" w:rsidRPr="00A14A24">
              <w:t>2021</w:t>
            </w:r>
            <w:r w:rsidR="0094780A">
              <w:t>–</w:t>
            </w:r>
            <w:r w:rsidR="00141A07" w:rsidRPr="00A14A24">
              <w:t xml:space="preserve">22 </w:t>
            </w:r>
            <w:r w:rsidRPr="00A14A24">
              <w:t xml:space="preserve">CRIS </w:t>
            </w:r>
          </w:p>
        </w:tc>
        <w:tc>
          <w:tcPr>
            <w:tcW w:w="1984" w:type="dxa"/>
            <w:tcBorders>
              <w:top w:val="nil"/>
            </w:tcBorders>
            <w:tcMar>
              <w:top w:w="57" w:type="dxa"/>
              <w:bottom w:w="57" w:type="dxa"/>
            </w:tcMar>
          </w:tcPr>
          <w:p w14:paraId="7798090F" w14:textId="1AFA9576" w:rsidR="00FE7E83" w:rsidRPr="00A14A24" w:rsidRDefault="00D846AE" w:rsidP="00CE0264">
            <w:pPr>
              <w:pStyle w:val="TableBody"/>
              <w:rPr>
                <w:b/>
                <w:i/>
              </w:rPr>
            </w:pPr>
            <w:r w:rsidRPr="00D846AE">
              <w:t>The Minister for Communications</w:t>
            </w:r>
          </w:p>
        </w:tc>
        <w:tc>
          <w:tcPr>
            <w:tcW w:w="2552" w:type="dxa"/>
            <w:vMerge w:val="restart"/>
            <w:tcBorders>
              <w:top w:val="nil"/>
            </w:tcBorders>
            <w:tcMar>
              <w:top w:w="57" w:type="dxa"/>
              <w:bottom w:w="57" w:type="dxa"/>
            </w:tcMar>
          </w:tcPr>
          <w:p w14:paraId="1EA0827B" w14:textId="20E74D15" w:rsidR="00FE7E83" w:rsidRPr="00A14A24" w:rsidRDefault="00FE7E83" w:rsidP="00CE0264">
            <w:pPr>
              <w:pStyle w:val="TableBody"/>
            </w:pPr>
            <w:r w:rsidRPr="00A14A24">
              <w:t xml:space="preserve">Changes to </w:t>
            </w:r>
            <w:r w:rsidR="00624472" w:rsidRPr="00A14A24">
              <w:t xml:space="preserve">the </w:t>
            </w:r>
            <w:r w:rsidRPr="00A14A24">
              <w:t xml:space="preserve">ACMA fees for radiocommunications, telecommunications and broadcasting services </w:t>
            </w:r>
            <w:r w:rsidR="0020755B" w:rsidRPr="00A14A24">
              <w:t xml:space="preserve">and </w:t>
            </w:r>
            <w:r w:rsidRPr="00A14A24">
              <w:t>to remake relevant charges determinations</w:t>
            </w:r>
            <w:r w:rsidR="00624472" w:rsidRPr="00A14A24">
              <w:t>.</w:t>
            </w:r>
          </w:p>
        </w:tc>
      </w:tr>
      <w:tr w:rsidR="00FE7E83" w:rsidRPr="00A14A24" w14:paraId="337D6DE4" w14:textId="77777777" w:rsidTr="00CE0264">
        <w:trPr>
          <w:trHeight w:val="244"/>
        </w:trPr>
        <w:tc>
          <w:tcPr>
            <w:tcW w:w="2236" w:type="dxa"/>
            <w:tcMar>
              <w:top w:w="57" w:type="dxa"/>
              <w:bottom w:w="57" w:type="dxa"/>
            </w:tcMar>
          </w:tcPr>
          <w:p w14:paraId="2170BFE9" w14:textId="6484E0F0" w:rsidR="00FE7E83" w:rsidRPr="00A14A24" w:rsidRDefault="00FE7E83" w:rsidP="00CE0264">
            <w:pPr>
              <w:pStyle w:val="TableBody"/>
              <w:rPr>
                <w:b/>
                <w:i/>
              </w:rPr>
            </w:pPr>
            <w:r w:rsidRPr="00A14A24">
              <w:t xml:space="preserve">XX </w:t>
            </w:r>
            <w:r w:rsidR="00624472" w:rsidRPr="00A14A24">
              <w:t>Ju</w:t>
            </w:r>
            <w:r w:rsidR="00D846AE">
              <w:t>ly</w:t>
            </w:r>
            <w:r w:rsidR="00D753B5" w:rsidRPr="00A14A24">
              <w:t xml:space="preserve"> </w:t>
            </w:r>
            <w:r w:rsidRPr="00A14A24">
              <w:t>202</w:t>
            </w:r>
            <w:r w:rsidR="00624472" w:rsidRPr="00A14A24">
              <w:t>2</w:t>
            </w:r>
          </w:p>
        </w:tc>
        <w:tc>
          <w:tcPr>
            <w:tcW w:w="2410" w:type="dxa"/>
            <w:tcBorders>
              <w:top w:val="nil"/>
            </w:tcBorders>
            <w:tcMar>
              <w:top w:w="57" w:type="dxa"/>
              <w:bottom w:w="57" w:type="dxa"/>
            </w:tcMar>
          </w:tcPr>
          <w:p w14:paraId="7D7F08C2" w14:textId="06433AB6" w:rsidR="00FE7E83" w:rsidRPr="00A14A24" w:rsidRDefault="00FE7E83" w:rsidP="00CE0264">
            <w:pPr>
              <w:pStyle w:val="TableBody"/>
              <w:rPr>
                <w:b/>
                <w:i/>
              </w:rPr>
            </w:pPr>
            <w:r w:rsidRPr="00A14A24">
              <w:t xml:space="preserve">Certification of the </w:t>
            </w:r>
            <w:r w:rsidR="00141A07" w:rsidRPr="00A14A24">
              <w:t>2021</w:t>
            </w:r>
            <w:r w:rsidR="0094780A">
              <w:t>–</w:t>
            </w:r>
            <w:r w:rsidR="00141A07" w:rsidRPr="00A14A24">
              <w:t>22</w:t>
            </w:r>
            <w:r w:rsidRPr="00A14A24">
              <w:t xml:space="preserve"> CRIS</w:t>
            </w:r>
          </w:p>
        </w:tc>
        <w:tc>
          <w:tcPr>
            <w:tcW w:w="1984" w:type="dxa"/>
            <w:tcMar>
              <w:top w:w="57" w:type="dxa"/>
              <w:bottom w:w="57" w:type="dxa"/>
            </w:tcMar>
          </w:tcPr>
          <w:p w14:paraId="0D8006BF" w14:textId="58B64DDF" w:rsidR="00FE7E83" w:rsidRPr="00A14A24" w:rsidRDefault="00D846AE" w:rsidP="00CE0264">
            <w:pPr>
              <w:pStyle w:val="TableBody"/>
              <w:rPr>
                <w:b/>
                <w:i/>
              </w:rPr>
            </w:pPr>
            <w:r w:rsidRPr="00D846AE">
              <w:t xml:space="preserve">ACMA Chair </w:t>
            </w:r>
          </w:p>
        </w:tc>
        <w:tc>
          <w:tcPr>
            <w:tcW w:w="2552" w:type="dxa"/>
            <w:vMerge/>
            <w:tcMar>
              <w:top w:w="57" w:type="dxa"/>
              <w:bottom w:w="57" w:type="dxa"/>
            </w:tcMar>
            <w:vAlign w:val="center"/>
          </w:tcPr>
          <w:p w14:paraId="038F8211" w14:textId="77777777" w:rsidR="00FE7E83" w:rsidRPr="00A14A24" w:rsidRDefault="00FE7E83" w:rsidP="00CE0264">
            <w:pPr>
              <w:pStyle w:val="TableBody"/>
            </w:pPr>
          </w:p>
        </w:tc>
      </w:tr>
      <w:tr w:rsidR="00FE7E83" w:rsidRPr="00487233" w14:paraId="5DA73073" w14:textId="77777777" w:rsidTr="00CE0264">
        <w:trPr>
          <w:trHeight w:val="244"/>
        </w:trPr>
        <w:tc>
          <w:tcPr>
            <w:tcW w:w="2236" w:type="dxa"/>
            <w:tcMar>
              <w:top w:w="57" w:type="dxa"/>
              <w:bottom w:w="57" w:type="dxa"/>
            </w:tcMar>
          </w:tcPr>
          <w:p w14:paraId="6DED81A4" w14:textId="585A4AF6" w:rsidR="00FE7E83" w:rsidRPr="00A14A24" w:rsidRDefault="00EB4AA5" w:rsidP="00CE0264">
            <w:pPr>
              <w:pStyle w:val="TableBody"/>
            </w:pPr>
            <w:r>
              <w:t>27</w:t>
            </w:r>
            <w:r w:rsidR="00FE7E83" w:rsidRPr="00A14A24">
              <w:t xml:space="preserve"> </w:t>
            </w:r>
            <w:r w:rsidR="00D846AE">
              <w:t>June</w:t>
            </w:r>
            <w:r w:rsidR="00624472" w:rsidRPr="00A14A24">
              <w:t xml:space="preserve"> –</w:t>
            </w:r>
            <w:r w:rsidR="00141A07" w:rsidRPr="00A14A24">
              <w:t xml:space="preserve"> </w:t>
            </w:r>
            <w:r>
              <w:t>25</w:t>
            </w:r>
            <w:r w:rsidR="00624472" w:rsidRPr="00A14A24">
              <w:t xml:space="preserve"> </w:t>
            </w:r>
            <w:r w:rsidR="00D846AE">
              <w:t>July</w:t>
            </w:r>
            <w:r w:rsidR="00624472" w:rsidRPr="00A14A24">
              <w:t xml:space="preserve"> </w:t>
            </w:r>
            <w:r w:rsidR="00FE7E83" w:rsidRPr="00A14A24">
              <w:t>202</w:t>
            </w:r>
            <w:r w:rsidR="00624472" w:rsidRPr="00A14A24">
              <w:t>2</w:t>
            </w:r>
          </w:p>
        </w:tc>
        <w:tc>
          <w:tcPr>
            <w:tcW w:w="2410" w:type="dxa"/>
            <w:tcMar>
              <w:top w:w="57" w:type="dxa"/>
              <w:bottom w:w="57" w:type="dxa"/>
            </w:tcMar>
          </w:tcPr>
          <w:p w14:paraId="4B936B29" w14:textId="5C3016D5" w:rsidR="00FE7E83" w:rsidRDefault="00FE7E83" w:rsidP="00CE0264">
            <w:pPr>
              <w:pStyle w:val="TableBody"/>
            </w:pPr>
            <w:r w:rsidRPr="00A14A24">
              <w:t xml:space="preserve">Consultation for </w:t>
            </w:r>
            <w:r w:rsidR="0094780A">
              <w:t>4</w:t>
            </w:r>
            <w:r w:rsidR="0094780A" w:rsidRPr="00A14A24">
              <w:t xml:space="preserve"> </w:t>
            </w:r>
            <w:r w:rsidRPr="00A14A24">
              <w:t>weeks on the draft CRIS</w:t>
            </w:r>
          </w:p>
        </w:tc>
        <w:tc>
          <w:tcPr>
            <w:tcW w:w="1984" w:type="dxa"/>
            <w:tcMar>
              <w:top w:w="57" w:type="dxa"/>
              <w:bottom w:w="57" w:type="dxa"/>
            </w:tcMar>
          </w:tcPr>
          <w:p w14:paraId="7182E406" w14:textId="77777777" w:rsidR="00FE7E83" w:rsidRDefault="00FE7E83" w:rsidP="00CE0264">
            <w:pPr>
              <w:pStyle w:val="TableBody"/>
            </w:pPr>
          </w:p>
        </w:tc>
        <w:tc>
          <w:tcPr>
            <w:tcW w:w="2552" w:type="dxa"/>
            <w:vMerge/>
            <w:tcMar>
              <w:top w:w="57" w:type="dxa"/>
              <w:bottom w:w="57" w:type="dxa"/>
            </w:tcMar>
            <w:vAlign w:val="center"/>
          </w:tcPr>
          <w:p w14:paraId="4572BC1B" w14:textId="77777777" w:rsidR="00FE7E83" w:rsidRPr="006C509C" w:rsidRDefault="00FE7E83" w:rsidP="00CE0264">
            <w:pPr>
              <w:pStyle w:val="TableBody"/>
            </w:pPr>
          </w:p>
        </w:tc>
      </w:tr>
      <w:tr w:rsidR="00774E85" w:rsidRPr="00487233" w14:paraId="26510F13" w14:textId="77777777" w:rsidTr="00CE0264">
        <w:trPr>
          <w:trHeight w:val="244"/>
        </w:trPr>
        <w:tc>
          <w:tcPr>
            <w:tcW w:w="2236" w:type="dxa"/>
            <w:tcMar>
              <w:top w:w="57" w:type="dxa"/>
              <w:bottom w:w="57" w:type="dxa"/>
            </w:tcMar>
          </w:tcPr>
          <w:p w14:paraId="71FA810B" w14:textId="77777777" w:rsidR="00774E85" w:rsidRDefault="00774E85" w:rsidP="00CE0264">
            <w:pPr>
              <w:pStyle w:val="TableBody"/>
            </w:pPr>
            <w:r>
              <w:t>27 March 2017</w:t>
            </w:r>
          </w:p>
        </w:tc>
        <w:tc>
          <w:tcPr>
            <w:tcW w:w="2410" w:type="dxa"/>
            <w:tcMar>
              <w:top w:w="57" w:type="dxa"/>
              <w:bottom w:w="57" w:type="dxa"/>
            </w:tcMar>
          </w:tcPr>
          <w:p w14:paraId="323577F6" w14:textId="16933A9E" w:rsidR="00774E85" w:rsidRDefault="00774E85" w:rsidP="00CE0264">
            <w:pPr>
              <w:pStyle w:val="TableBody"/>
            </w:pPr>
            <w:r>
              <w:t xml:space="preserve">Changes made to interference investigation activity description in sections 3.1.1 and 3.3.3 </w:t>
            </w:r>
            <w:r w:rsidR="004F10B3">
              <w:t>of th</w:t>
            </w:r>
            <w:r w:rsidR="00D53291">
              <w:t>e</w:t>
            </w:r>
            <w:r w:rsidR="004F10B3">
              <w:t xml:space="preserve"> CRIS </w:t>
            </w:r>
            <w:r>
              <w:t>and activity 166 of Attachment A of th</w:t>
            </w:r>
            <w:r w:rsidR="00D53291">
              <w:t>e</w:t>
            </w:r>
            <w:r>
              <w:t xml:space="preserve"> CRIS</w:t>
            </w:r>
          </w:p>
        </w:tc>
        <w:tc>
          <w:tcPr>
            <w:tcW w:w="1984" w:type="dxa"/>
            <w:tcMar>
              <w:top w:w="57" w:type="dxa"/>
              <w:bottom w:w="57" w:type="dxa"/>
            </w:tcMar>
          </w:tcPr>
          <w:p w14:paraId="4847E0AC" w14:textId="77777777" w:rsidR="00774E85" w:rsidRPr="00487233" w:rsidRDefault="00774E85" w:rsidP="00CE0264">
            <w:pPr>
              <w:pStyle w:val="TableBody"/>
            </w:pPr>
            <w:r>
              <w:t>ACMA Authority</w:t>
            </w:r>
          </w:p>
        </w:tc>
        <w:tc>
          <w:tcPr>
            <w:tcW w:w="2552" w:type="dxa"/>
            <w:vMerge w:val="restart"/>
            <w:tcMar>
              <w:top w:w="57" w:type="dxa"/>
              <w:bottom w:w="57" w:type="dxa"/>
            </w:tcMar>
            <w:vAlign w:val="center"/>
          </w:tcPr>
          <w:p w14:paraId="08830B31" w14:textId="293C7F8A" w:rsidR="00774E85" w:rsidRPr="006C509C" w:rsidRDefault="00774E85" w:rsidP="00CE0264">
            <w:pPr>
              <w:pStyle w:val="TableBody"/>
            </w:pPr>
            <w:r>
              <w:t xml:space="preserve">Changes to </w:t>
            </w:r>
            <w:r w:rsidR="0080030F">
              <w:t xml:space="preserve">the </w:t>
            </w:r>
            <w:r>
              <w:t xml:space="preserve">ACMA fees for radiocommunications, telecommunications and broadcasting services to remake relevant charges determinations, which </w:t>
            </w:r>
            <w:r w:rsidR="001E240E">
              <w:t>were</w:t>
            </w:r>
            <w:r>
              <w:t xml:space="preserve"> due to sunset on 1 April 2017.</w:t>
            </w:r>
          </w:p>
        </w:tc>
      </w:tr>
      <w:tr w:rsidR="00774E85" w:rsidRPr="00487233" w14:paraId="76C156BF" w14:textId="77777777" w:rsidTr="00CE0264">
        <w:trPr>
          <w:trHeight w:val="244"/>
        </w:trPr>
        <w:tc>
          <w:tcPr>
            <w:tcW w:w="2236" w:type="dxa"/>
            <w:tcMar>
              <w:top w:w="57" w:type="dxa"/>
              <w:bottom w:w="57" w:type="dxa"/>
            </w:tcMar>
          </w:tcPr>
          <w:p w14:paraId="0EBC0F31" w14:textId="77777777" w:rsidR="00774E85" w:rsidRDefault="00774E85" w:rsidP="00CE0264">
            <w:pPr>
              <w:pStyle w:val="TableBody"/>
            </w:pPr>
            <w:r>
              <w:t>23 March 2017</w:t>
            </w:r>
          </w:p>
        </w:tc>
        <w:tc>
          <w:tcPr>
            <w:tcW w:w="2410" w:type="dxa"/>
            <w:tcMar>
              <w:top w:w="57" w:type="dxa"/>
              <w:bottom w:w="57" w:type="dxa"/>
            </w:tcMar>
          </w:tcPr>
          <w:p w14:paraId="5F9F829F" w14:textId="3BE8C47E" w:rsidR="00774E85" w:rsidRDefault="00774E85" w:rsidP="00CE0264">
            <w:pPr>
              <w:pStyle w:val="TableBody"/>
            </w:pPr>
            <w:r>
              <w:t>Approval of the updated CRIS</w:t>
            </w:r>
            <w:r w:rsidR="0094780A">
              <w:t xml:space="preserve"> – </w:t>
            </w:r>
            <w:r>
              <w:t>version 2</w:t>
            </w:r>
          </w:p>
        </w:tc>
        <w:tc>
          <w:tcPr>
            <w:tcW w:w="1984" w:type="dxa"/>
            <w:tcMar>
              <w:top w:w="57" w:type="dxa"/>
              <w:bottom w:w="57" w:type="dxa"/>
            </w:tcMar>
          </w:tcPr>
          <w:p w14:paraId="0562F3F8" w14:textId="77777777" w:rsidR="00774E85" w:rsidRDefault="00774E85" w:rsidP="00CE0264">
            <w:pPr>
              <w:pStyle w:val="TableBody"/>
            </w:pPr>
            <w:r>
              <w:t>The Minister for Communications</w:t>
            </w:r>
          </w:p>
        </w:tc>
        <w:tc>
          <w:tcPr>
            <w:tcW w:w="2552" w:type="dxa"/>
            <w:vMerge/>
            <w:tcMar>
              <w:top w:w="57" w:type="dxa"/>
              <w:bottom w:w="57" w:type="dxa"/>
            </w:tcMar>
          </w:tcPr>
          <w:p w14:paraId="40361B47" w14:textId="77777777" w:rsidR="00774E85" w:rsidRPr="006C509C" w:rsidRDefault="00774E85" w:rsidP="00CE0264">
            <w:pPr>
              <w:pStyle w:val="TableBody"/>
            </w:pPr>
          </w:p>
        </w:tc>
      </w:tr>
      <w:tr w:rsidR="00774E85" w:rsidRPr="00487233" w14:paraId="1A32E172" w14:textId="77777777" w:rsidTr="00CE0264">
        <w:trPr>
          <w:trHeight w:val="244"/>
        </w:trPr>
        <w:tc>
          <w:tcPr>
            <w:tcW w:w="2236" w:type="dxa"/>
            <w:tcMar>
              <w:top w:w="57" w:type="dxa"/>
              <w:bottom w:w="57" w:type="dxa"/>
            </w:tcMar>
          </w:tcPr>
          <w:p w14:paraId="7229C310" w14:textId="77777777" w:rsidR="00774E85" w:rsidRDefault="00774E85" w:rsidP="00CE0264">
            <w:pPr>
              <w:pStyle w:val="TableBody"/>
            </w:pPr>
            <w:r>
              <w:t>21 February 2017</w:t>
            </w:r>
          </w:p>
        </w:tc>
        <w:tc>
          <w:tcPr>
            <w:tcW w:w="2410" w:type="dxa"/>
            <w:tcMar>
              <w:top w:w="57" w:type="dxa"/>
              <w:bottom w:w="57" w:type="dxa"/>
            </w:tcMar>
          </w:tcPr>
          <w:p w14:paraId="472D2962" w14:textId="6BC6EAD1" w:rsidR="00774E85" w:rsidRDefault="00774E85" w:rsidP="00CE0264">
            <w:pPr>
              <w:pStyle w:val="TableBody"/>
            </w:pPr>
            <w:r>
              <w:t>Certification of the updated CRIS</w:t>
            </w:r>
            <w:r w:rsidR="0094780A">
              <w:t xml:space="preserve"> – </w:t>
            </w:r>
            <w:r>
              <w:t>version 2</w:t>
            </w:r>
          </w:p>
        </w:tc>
        <w:tc>
          <w:tcPr>
            <w:tcW w:w="1984" w:type="dxa"/>
            <w:tcMar>
              <w:top w:w="57" w:type="dxa"/>
              <w:bottom w:w="57" w:type="dxa"/>
            </w:tcMar>
          </w:tcPr>
          <w:p w14:paraId="2A997616" w14:textId="77777777" w:rsidR="00774E85" w:rsidRDefault="00774E85" w:rsidP="00CE0264">
            <w:pPr>
              <w:pStyle w:val="TableBody"/>
            </w:pPr>
            <w:r>
              <w:t>ACMA Chair</w:t>
            </w:r>
          </w:p>
        </w:tc>
        <w:tc>
          <w:tcPr>
            <w:tcW w:w="2552" w:type="dxa"/>
            <w:vMerge/>
            <w:tcMar>
              <w:top w:w="57" w:type="dxa"/>
              <w:bottom w:w="57" w:type="dxa"/>
            </w:tcMar>
          </w:tcPr>
          <w:p w14:paraId="5C53E988" w14:textId="77777777" w:rsidR="00774E85" w:rsidRPr="006C509C" w:rsidRDefault="00774E85" w:rsidP="00CE0264">
            <w:pPr>
              <w:pStyle w:val="TableBody"/>
            </w:pPr>
          </w:p>
        </w:tc>
      </w:tr>
      <w:tr w:rsidR="00774E85" w:rsidRPr="00487233" w14:paraId="6B5A01D4" w14:textId="77777777" w:rsidTr="00CE0264">
        <w:trPr>
          <w:trHeight w:val="244"/>
        </w:trPr>
        <w:tc>
          <w:tcPr>
            <w:tcW w:w="2236" w:type="dxa"/>
            <w:tcMar>
              <w:top w:w="57" w:type="dxa"/>
              <w:bottom w:w="57" w:type="dxa"/>
            </w:tcMar>
          </w:tcPr>
          <w:p w14:paraId="2CFFA07E" w14:textId="77777777" w:rsidR="00774E85" w:rsidRDefault="00774E85" w:rsidP="00CE0264">
            <w:pPr>
              <w:pStyle w:val="TableBody"/>
            </w:pPr>
            <w:r>
              <w:t>2 July 2015</w:t>
            </w:r>
          </w:p>
        </w:tc>
        <w:tc>
          <w:tcPr>
            <w:tcW w:w="2410" w:type="dxa"/>
            <w:tcMar>
              <w:top w:w="57" w:type="dxa"/>
              <w:bottom w:w="57" w:type="dxa"/>
            </w:tcMar>
          </w:tcPr>
          <w:p w14:paraId="65BCBF96" w14:textId="77777777" w:rsidR="00774E85" w:rsidRPr="00487233" w:rsidRDefault="00774E85" w:rsidP="00CE0264">
            <w:pPr>
              <w:pStyle w:val="TableBody"/>
            </w:pPr>
            <w:r>
              <w:t>Approval to the addendum 1</w:t>
            </w:r>
          </w:p>
        </w:tc>
        <w:tc>
          <w:tcPr>
            <w:tcW w:w="1984" w:type="dxa"/>
            <w:tcMar>
              <w:top w:w="57" w:type="dxa"/>
              <w:bottom w:w="57" w:type="dxa"/>
            </w:tcMar>
          </w:tcPr>
          <w:p w14:paraId="150ED814" w14:textId="77777777" w:rsidR="00774E85" w:rsidRPr="00487233" w:rsidRDefault="00774E85" w:rsidP="00CE0264">
            <w:pPr>
              <w:pStyle w:val="TableBody"/>
            </w:pPr>
            <w:r>
              <w:t>The Minister for Communications</w:t>
            </w:r>
          </w:p>
        </w:tc>
        <w:tc>
          <w:tcPr>
            <w:tcW w:w="2552" w:type="dxa"/>
            <w:vMerge w:val="restart"/>
            <w:tcMar>
              <w:top w:w="57" w:type="dxa"/>
              <w:bottom w:w="57" w:type="dxa"/>
            </w:tcMar>
            <w:vAlign w:val="center"/>
          </w:tcPr>
          <w:p w14:paraId="75843108" w14:textId="77777777" w:rsidR="00774E85" w:rsidRPr="006C509C" w:rsidRDefault="00774E85" w:rsidP="00CE0264">
            <w:pPr>
              <w:pStyle w:val="TableBody"/>
            </w:pPr>
            <w:r w:rsidRPr="006C509C">
              <w:t>Changes to fees for telecommunications numbering activities</w:t>
            </w:r>
          </w:p>
        </w:tc>
      </w:tr>
      <w:tr w:rsidR="00774E85" w:rsidRPr="00323AE8" w14:paraId="06CF0A9C" w14:textId="77777777" w:rsidTr="00CE0264">
        <w:trPr>
          <w:trHeight w:val="244"/>
        </w:trPr>
        <w:tc>
          <w:tcPr>
            <w:tcW w:w="2236" w:type="dxa"/>
            <w:tcMar>
              <w:top w:w="57" w:type="dxa"/>
              <w:bottom w:w="57" w:type="dxa"/>
            </w:tcMar>
          </w:tcPr>
          <w:p w14:paraId="77052104" w14:textId="77777777" w:rsidR="00774E85" w:rsidRDefault="00774E85" w:rsidP="00CE0264">
            <w:pPr>
              <w:pStyle w:val="TableBody"/>
            </w:pPr>
            <w:r>
              <w:t>24 June 2015</w:t>
            </w:r>
          </w:p>
        </w:tc>
        <w:tc>
          <w:tcPr>
            <w:tcW w:w="2410" w:type="dxa"/>
            <w:tcMar>
              <w:top w:w="57" w:type="dxa"/>
              <w:bottom w:w="57" w:type="dxa"/>
            </w:tcMar>
          </w:tcPr>
          <w:p w14:paraId="1AD0922A" w14:textId="77777777" w:rsidR="00774E85" w:rsidRPr="00487233" w:rsidRDefault="00774E85" w:rsidP="00CE0264">
            <w:pPr>
              <w:pStyle w:val="TableBody"/>
            </w:pPr>
            <w:r>
              <w:t>Certification of the addendum 1</w:t>
            </w:r>
          </w:p>
        </w:tc>
        <w:tc>
          <w:tcPr>
            <w:tcW w:w="1984" w:type="dxa"/>
            <w:tcMar>
              <w:top w:w="57" w:type="dxa"/>
              <w:bottom w:w="57" w:type="dxa"/>
            </w:tcMar>
          </w:tcPr>
          <w:p w14:paraId="4E840489" w14:textId="77777777" w:rsidR="00774E85" w:rsidRPr="00487233" w:rsidRDefault="00774E85" w:rsidP="00CE0264">
            <w:pPr>
              <w:pStyle w:val="TableBody"/>
            </w:pPr>
            <w:r>
              <w:t>ACMA Chair</w:t>
            </w:r>
          </w:p>
        </w:tc>
        <w:tc>
          <w:tcPr>
            <w:tcW w:w="2552" w:type="dxa"/>
            <w:vMerge/>
            <w:tcMar>
              <w:top w:w="57" w:type="dxa"/>
              <w:bottom w:w="57" w:type="dxa"/>
            </w:tcMar>
            <w:vAlign w:val="center"/>
          </w:tcPr>
          <w:p w14:paraId="39AEED36" w14:textId="77777777" w:rsidR="00774E85" w:rsidRPr="006C509C" w:rsidRDefault="00774E85" w:rsidP="00CE0264">
            <w:pPr>
              <w:pStyle w:val="TableBody"/>
            </w:pPr>
          </w:p>
        </w:tc>
      </w:tr>
      <w:tr w:rsidR="00774E85" w:rsidRPr="00487233" w14:paraId="180ED4E1" w14:textId="77777777" w:rsidTr="00CE0264">
        <w:trPr>
          <w:trHeight w:val="244"/>
        </w:trPr>
        <w:tc>
          <w:tcPr>
            <w:tcW w:w="2236" w:type="dxa"/>
            <w:tcMar>
              <w:top w:w="57" w:type="dxa"/>
              <w:bottom w:w="57" w:type="dxa"/>
            </w:tcMar>
          </w:tcPr>
          <w:p w14:paraId="4FD6BBEB" w14:textId="77777777" w:rsidR="00774E85" w:rsidRPr="00487233" w:rsidRDefault="00774E85" w:rsidP="00CE0264">
            <w:pPr>
              <w:pStyle w:val="TableBody"/>
              <w:rPr>
                <w:b/>
                <w:i/>
              </w:rPr>
            </w:pPr>
            <w:r>
              <w:t>2 October 2014</w:t>
            </w:r>
          </w:p>
        </w:tc>
        <w:tc>
          <w:tcPr>
            <w:tcW w:w="2410" w:type="dxa"/>
            <w:tcMar>
              <w:top w:w="57" w:type="dxa"/>
              <w:bottom w:w="57" w:type="dxa"/>
            </w:tcMar>
          </w:tcPr>
          <w:p w14:paraId="7BF3F784" w14:textId="492B33FC" w:rsidR="00774E85" w:rsidRPr="00487233" w:rsidRDefault="00774E85" w:rsidP="00CE0264">
            <w:pPr>
              <w:pStyle w:val="TableBody"/>
              <w:rPr>
                <w:b/>
                <w:i/>
              </w:rPr>
            </w:pPr>
            <w:r>
              <w:t xml:space="preserve">Approval of </w:t>
            </w:r>
            <w:r w:rsidRPr="00487233">
              <w:t>the CRIS</w:t>
            </w:r>
            <w:r w:rsidR="0094780A">
              <w:t xml:space="preserve"> –</w:t>
            </w:r>
            <w:r>
              <w:t>version 1</w:t>
            </w:r>
          </w:p>
        </w:tc>
        <w:tc>
          <w:tcPr>
            <w:tcW w:w="1984" w:type="dxa"/>
            <w:tcMar>
              <w:top w:w="57" w:type="dxa"/>
              <w:bottom w:w="57" w:type="dxa"/>
            </w:tcMar>
          </w:tcPr>
          <w:p w14:paraId="596B784A" w14:textId="77777777" w:rsidR="00774E85" w:rsidRPr="00487233" w:rsidRDefault="00774E85" w:rsidP="00CE0264">
            <w:pPr>
              <w:pStyle w:val="TableBody"/>
              <w:rPr>
                <w:b/>
                <w:i/>
              </w:rPr>
            </w:pPr>
            <w:r w:rsidRPr="00487233">
              <w:t>The Minister for Communications</w:t>
            </w:r>
          </w:p>
        </w:tc>
        <w:tc>
          <w:tcPr>
            <w:tcW w:w="2552" w:type="dxa"/>
            <w:tcMar>
              <w:top w:w="57" w:type="dxa"/>
              <w:bottom w:w="57" w:type="dxa"/>
            </w:tcMar>
            <w:vAlign w:val="center"/>
          </w:tcPr>
          <w:p w14:paraId="0AF29A1C" w14:textId="77777777" w:rsidR="00774E85" w:rsidRPr="006C509C" w:rsidRDefault="00774E85" w:rsidP="00CE0264">
            <w:pPr>
              <w:pStyle w:val="TableBody"/>
            </w:pPr>
          </w:p>
        </w:tc>
      </w:tr>
      <w:tr w:rsidR="00774E85" w:rsidRPr="00487233" w14:paraId="4B83D64C" w14:textId="77777777" w:rsidTr="00CE0264">
        <w:trPr>
          <w:trHeight w:val="164"/>
        </w:trPr>
        <w:tc>
          <w:tcPr>
            <w:tcW w:w="2236" w:type="dxa"/>
            <w:tcBorders>
              <w:top w:val="nil"/>
            </w:tcBorders>
            <w:tcMar>
              <w:top w:w="57" w:type="dxa"/>
              <w:bottom w:w="57" w:type="dxa"/>
            </w:tcMar>
          </w:tcPr>
          <w:p w14:paraId="0C0971C4" w14:textId="77777777" w:rsidR="00774E85" w:rsidRPr="00487233" w:rsidRDefault="00774E85" w:rsidP="00CE0264">
            <w:pPr>
              <w:pStyle w:val="TableBody"/>
              <w:rPr>
                <w:b/>
                <w:i/>
              </w:rPr>
            </w:pPr>
            <w:r>
              <w:t>25 September</w:t>
            </w:r>
            <w:r w:rsidRPr="00487233">
              <w:t xml:space="preserve"> 2014</w:t>
            </w:r>
          </w:p>
        </w:tc>
        <w:tc>
          <w:tcPr>
            <w:tcW w:w="2410" w:type="dxa"/>
            <w:tcBorders>
              <w:top w:val="nil"/>
            </w:tcBorders>
            <w:tcMar>
              <w:top w:w="57" w:type="dxa"/>
              <w:bottom w:w="57" w:type="dxa"/>
            </w:tcMar>
          </w:tcPr>
          <w:p w14:paraId="615E1E41" w14:textId="19761F4B" w:rsidR="00774E85" w:rsidRPr="00487233" w:rsidRDefault="00774E85" w:rsidP="00CE0264">
            <w:pPr>
              <w:pStyle w:val="TableBody"/>
              <w:rPr>
                <w:b/>
                <w:i/>
              </w:rPr>
            </w:pPr>
            <w:r w:rsidRPr="00487233">
              <w:t>Certification of the CRIS</w:t>
            </w:r>
            <w:r w:rsidR="0094780A">
              <w:t xml:space="preserve"> – </w:t>
            </w:r>
            <w:r>
              <w:t>version 1</w:t>
            </w:r>
          </w:p>
        </w:tc>
        <w:tc>
          <w:tcPr>
            <w:tcW w:w="1984" w:type="dxa"/>
            <w:tcBorders>
              <w:top w:val="nil"/>
            </w:tcBorders>
            <w:tcMar>
              <w:top w:w="57" w:type="dxa"/>
              <w:bottom w:w="57" w:type="dxa"/>
            </w:tcMar>
          </w:tcPr>
          <w:p w14:paraId="72BB8A56" w14:textId="77777777" w:rsidR="00774E85" w:rsidRPr="00487233" w:rsidRDefault="00774E85" w:rsidP="00CE0264">
            <w:pPr>
              <w:pStyle w:val="TableBody"/>
              <w:rPr>
                <w:b/>
                <w:i/>
              </w:rPr>
            </w:pPr>
            <w:r w:rsidRPr="00487233">
              <w:t xml:space="preserve">ACMA </w:t>
            </w:r>
            <w:r>
              <w:t>Chair</w:t>
            </w:r>
          </w:p>
        </w:tc>
        <w:tc>
          <w:tcPr>
            <w:tcW w:w="2552" w:type="dxa"/>
            <w:tcBorders>
              <w:top w:val="nil"/>
            </w:tcBorders>
            <w:tcMar>
              <w:top w:w="57" w:type="dxa"/>
              <w:bottom w:w="57" w:type="dxa"/>
            </w:tcMar>
          </w:tcPr>
          <w:p w14:paraId="1FB70692" w14:textId="77777777" w:rsidR="00774E85" w:rsidRPr="006C509C" w:rsidRDefault="00774E85" w:rsidP="00CE0264">
            <w:pPr>
              <w:pStyle w:val="TableBody"/>
            </w:pPr>
          </w:p>
        </w:tc>
      </w:tr>
    </w:tbl>
    <w:p w14:paraId="084BD71A" w14:textId="77777777" w:rsidR="00504BF3" w:rsidRPr="00DF1CB8" w:rsidRDefault="00504BF3" w:rsidP="00A414C2">
      <w:pPr>
        <w:pStyle w:val="ACMASpaceaftertable"/>
      </w:pPr>
    </w:p>
    <w:p w14:paraId="6087AEC0" w14:textId="051CD081" w:rsidR="00504BF3" w:rsidRPr="00DF1CB8" w:rsidRDefault="00504BF3" w:rsidP="00504BF3">
      <w:pPr>
        <w:pStyle w:val="Heading1"/>
      </w:pPr>
      <w:bookmarkStart w:id="106" w:name="_Toc400965240"/>
      <w:bookmarkStart w:id="107" w:name="_Toc467586182"/>
      <w:bookmarkStart w:id="108" w:name="_Toc107236665"/>
      <w:r w:rsidRPr="00DF1CB8">
        <w:lastRenderedPageBreak/>
        <w:t>Glossary</w:t>
      </w:r>
      <w:bookmarkEnd w:id="106"/>
      <w:bookmarkEnd w:id="107"/>
      <w:bookmarkEnd w:id="108"/>
    </w:p>
    <w:p w14:paraId="5047DF54" w14:textId="011EDA9E" w:rsidR="00504BF3" w:rsidRPr="00DF1CB8" w:rsidRDefault="00504BF3" w:rsidP="00984D5D">
      <w:pPr>
        <w:tabs>
          <w:tab w:val="left" w:pos="2127"/>
        </w:tabs>
      </w:pPr>
      <w:r w:rsidRPr="00DF1CB8">
        <w:t xml:space="preserve">ACMA </w:t>
      </w:r>
      <w:r w:rsidRPr="00DF1CB8">
        <w:tab/>
      </w:r>
      <w:r>
        <w:tab/>
      </w:r>
      <w:r w:rsidRPr="00DF1CB8">
        <w:t>The Australian Communications and Media Authority</w:t>
      </w:r>
    </w:p>
    <w:p w14:paraId="704F82B6" w14:textId="6A6BD4C2" w:rsidR="00504BF3" w:rsidRPr="00504BF3" w:rsidRDefault="00504BF3" w:rsidP="00984D5D">
      <w:pPr>
        <w:tabs>
          <w:tab w:val="left" w:pos="2268"/>
        </w:tabs>
        <w:rPr>
          <w:i/>
        </w:rPr>
      </w:pPr>
      <w:r w:rsidRPr="00DF1CB8">
        <w:t>ACMA Act</w:t>
      </w:r>
      <w:r w:rsidRPr="00DF1CB8">
        <w:tab/>
      </w:r>
      <w:r w:rsidRPr="00986DE5">
        <w:rPr>
          <w:i/>
        </w:rPr>
        <w:t>Australian Communications and Media Authority Act 2005</w:t>
      </w:r>
    </w:p>
    <w:p w14:paraId="35568138" w14:textId="62837E91" w:rsidR="00504BF3" w:rsidRPr="00DF1CB8" w:rsidRDefault="00504BF3" w:rsidP="00984D5D">
      <w:pPr>
        <w:tabs>
          <w:tab w:val="left" w:pos="2268"/>
        </w:tabs>
      </w:pPr>
      <w:r w:rsidRPr="00DF1CB8">
        <w:t>AMC</w:t>
      </w:r>
      <w:r w:rsidRPr="00DF1CB8">
        <w:tab/>
      </w:r>
      <w:r>
        <w:tab/>
      </w:r>
      <w:r w:rsidRPr="00DF1CB8">
        <w:t>Australian Maritime College</w:t>
      </w:r>
    </w:p>
    <w:p w14:paraId="52A819FC" w14:textId="699B60E2" w:rsidR="00F40C5C" w:rsidRDefault="00F40C5C" w:rsidP="00984D5D">
      <w:pPr>
        <w:tabs>
          <w:tab w:val="left" w:pos="2268"/>
        </w:tabs>
      </w:pPr>
      <w:r>
        <w:t>AMSA</w:t>
      </w:r>
      <w:r>
        <w:tab/>
        <w:t xml:space="preserve">Australian Maritime Safety Authority </w:t>
      </w:r>
    </w:p>
    <w:p w14:paraId="15F9ADD1" w14:textId="408945B8" w:rsidR="00D37695" w:rsidRPr="00F66609" w:rsidRDefault="00D37695" w:rsidP="00984D5D">
      <w:pPr>
        <w:tabs>
          <w:tab w:val="left" w:pos="2268"/>
        </w:tabs>
        <w:rPr>
          <w:i/>
        </w:rPr>
      </w:pPr>
      <w:r>
        <w:t>BSA</w:t>
      </w:r>
      <w:r>
        <w:tab/>
      </w:r>
      <w:r>
        <w:rPr>
          <w:i/>
        </w:rPr>
        <w:t>Broadcasting Service</w:t>
      </w:r>
      <w:r w:rsidR="00000B0F">
        <w:rPr>
          <w:i/>
        </w:rPr>
        <w:t>s</w:t>
      </w:r>
      <w:r>
        <w:rPr>
          <w:i/>
        </w:rPr>
        <w:t xml:space="preserve"> Act 1992</w:t>
      </w:r>
    </w:p>
    <w:p w14:paraId="443B67C7" w14:textId="18162671" w:rsidR="0078716D" w:rsidRDefault="0078716D" w:rsidP="00984D5D">
      <w:pPr>
        <w:tabs>
          <w:tab w:val="left" w:pos="2268"/>
        </w:tabs>
      </w:pPr>
      <w:r>
        <w:t>CBLT</w:t>
      </w:r>
      <w:r>
        <w:tab/>
        <w:t>Commercial Broadcasting Licence Tax</w:t>
      </w:r>
    </w:p>
    <w:p w14:paraId="268DF987" w14:textId="09A97007" w:rsidR="00504BF3" w:rsidRDefault="00504BF3" w:rsidP="00984D5D">
      <w:pPr>
        <w:tabs>
          <w:tab w:val="left" w:pos="2268"/>
        </w:tabs>
      </w:pPr>
      <w:r w:rsidRPr="00DF1CB8">
        <w:t>CRIS</w:t>
      </w:r>
      <w:r w:rsidRPr="00DF1CB8">
        <w:tab/>
      </w:r>
      <w:r>
        <w:tab/>
      </w:r>
      <w:r w:rsidRPr="00DF1CB8">
        <w:t xml:space="preserve">Cost Recovery </w:t>
      </w:r>
      <w:r w:rsidR="002F5766">
        <w:t xml:space="preserve">Implementation </w:t>
      </w:r>
      <w:r w:rsidRPr="00DF1CB8">
        <w:t>Statement</w:t>
      </w:r>
    </w:p>
    <w:p w14:paraId="2FAA7846" w14:textId="4ED34669" w:rsidR="00D6098C" w:rsidRDefault="00D6098C" w:rsidP="00984D5D">
      <w:pPr>
        <w:tabs>
          <w:tab w:val="left" w:pos="2127"/>
        </w:tabs>
      </w:pPr>
      <w:r>
        <w:t>CSP</w:t>
      </w:r>
      <w:r>
        <w:tab/>
      </w:r>
      <w:r>
        <w:tab/>
        <w:t xml:space="preserve">Carriage </w:t>
      </w:r>
      <w:r w:rsidR="00B7586B">
        <w:t>s</w:t>
      </w:r>
      <w:r>
        <w:t xml:space="preserve">ervice </w:t>
      </w:r>
      <w:r w:rsidR="00B7586B">
        <w:t>p</w:t>
      </w:r>
      <w:r>
        <w:t>rovider</w:t>
      </w:r>
    </w:p>
    <w:p w14:paraId="1A41003D" w14:textId="0FB1DC8C" w:rsidR="001E240E" w:rsidRPr="00DF1CB8" w:rsidRDefault="001E240E" w:rsidP="00984D5D">
      <w:pPr>
        <w:tabs>
          <w:tab w:val="left" w:pos="2127"/>
        </w:tabs>
      </w:pPr>
      <w:r>
        <w:t>DRMT</w:t>
      </w:r>
      <w:r>
        <w:tab/>
        <w:t xml:space="preserve">  Digital Radio Multiplex Transmitter</w:t>
      </w:r>
    </w:p>
    <w:p w14:paraId="39D4F32A" w14:textId="32E41DB0" w:rsidR="00504BF3" w:rsidRDefault="00504BF3" w:rsidP="00984D5D">
      <w:pPr>
        <w:tabs>
          <w:tab w:val="left" w:pos="1701"/>
          <w:tab w:val="left" w:pos="2268"/>
        </w:tabs>
      </w:pPr>
      <w:r w:rsidRPr="00DF1CB8">
        <w:t>EPIRB</w:t>
      </w:r>
      <w:r w:rsidRPr="00DF1CB8">
        <w:tab/>
      </w:r>
      <w:r>
        <w:tab/>
      </w:r>
      <w:r w:rsidRPr="00DF1CB8">
        <w:t>Emergency Position Indicating Radio Beacon</w:t>
      </w:r>
    </w:p>
    <w:p w14:paraId="39817504" w14:textId="22762524" w:rsidR="00504BF3" w:rsidRPr="00504BF3" w:rsidRDefault="00504BF3" w:rsidP="00984D5D">
      <w:pPr>
        <w:tabs>
          <w:tab w:val="left" w:pos="2127"/>
        </w:tabs>
        <w:rPr>
          <w:rFonts w:cs="Arial"/>
          <w:sz w:val="18"/>
        </w:rPr>
      </w:pPr>
      <w:r>
        <w:t>EROU</w:t>
      </w:r>
      <w:r>
        <w:tab/>
      </w:r>
      <w:r>
        <w:tab/>
      </w:r>
      <w:r w:rsidRPr="00323AE8">
        <w:rPr>
          <w:rFonts w:cs="Arial"/>
          <w:szCs w:val="22"/>
        </w:rPr>
        <w:t>Enhanced Rights of Use</w:t>
      </w:r>
    </w:p>
    <w:p w14:paraId="6DFF6484" w14:textId="06114EA2" w:rsidR="00B14AE1" w:rsidRDefault="00B14AE1" w:rsidP="00984D5D">
      <w:pPr>
        <w:tabs>
          <w:tab w:val="left" w:pos="2127"/>
        </w:tabs>
      </w:pPr>
      <w:r>
        <w:t>FAC</w:t>
      </w:r>
      <w:r>
        <w:tab/>
      </w:r>
      <w:r>
        <w:tab/>
        <w:t>F</w:t>
      </w:r>
      <w:r w:rsidRPr="00B14AE1">
        <w:t>requency assignment certificate</w:t>
      </w:r>
    </w:p>
    <w:p w14:paraId="3672DD5D" w14:textId="424F0F01" w:rsidR="00504BF3" w:rsidRPr="00DF1CB8" w:rsidRDefault="00504BF3" w:rsidP="00984D5D">
      <w:pPr>
        <w:tabs>
          <w:tab w:val="left" w:pos="2127"/>
        </w:tabs>
      </w:pPr>
      <w:r w:rsidRPr="00DF1CB8">
        <w:t>ITU</w:t>
      </w:r>
      <w:r w:rsidRPr="00DF1CB8">
        <w:tab/>
      </w:r>
      <w:r>
        <w:tab/>
      </w:r>
      <w:r w:rsidRPr="00DF1CB8">
        <w:t>International Telecommunication Union</w:t>
      </w:r>
    </w:p>
    <w:p w14:paraId="21DFBB18" w14:textId="6E8BABC8" w:rsidR="00130029" w:rsidRPr="00F66609" w:rsidRDefault="00130029" w:rsidP="00984D5D">
      <w:pPr>
        <w:tabs>
          <w:tab w:val="left" w:pos="2268"/>
        </w:tabs>
        <w:rPr>
          <w:i/>
        </w:rPr>
      </w:pPr>
      <w:r>
        <w:t>Numbering Charges</w:t>
      </w:r>
      <w:r>
        <w:br/>
        <w:t>Act</w:t>
      </w:r>
      <w:r>
        <w:tab/>
      </w:r>
      <w:r>
        <w:rPr>
          <w:i/>
        </w:rPr>
        <w:t>Telecommunications (Numbering Charges) Act 1997</w:t>
      </w:r>
    </w:p>
    <w:p w14:paraId="1F195DE3" w14:textId="101E3664" w:rsidR="00F40C5C" w:rsidRPr="00F66609" w:rsidRDefault="00F40C5C" w:rsidP="00984D5D">
      <w:pPr>
        <w:tabs>
          <w:tab w:val="left" w:pos="2268"/>
        </w:tabs>
        <w:rPr>
          <w:i/>
        </w:rPr>
      </w:pPr>
      <w:r>
        <w:t>Numbering Plan</w:t>
      </w:r>
      <w:r>
        <w:tab/>
      </w:r>
      <w:r w:rsidRPr="00540805">
        <w:t>Telecommunications Numbering Plan 2015</w:t>
      </w:r>
    </w:p>
    <w:p w14:paraId="2EA9AA65" w14:textId="06125853" w:rsidR="00550EDF" w:rsidRDefault="000F6834" w:rsidP="00550EDF">
      <w:pPr>
        <w:tabs>
          <w:tab w:val="left" w:pos="2268"/>
        </w:tabs>
        <w:rPr>
          <w:rFonts w:cs="Arial"/>
          <w:i/>
          <w:iCs/>
        </w:rPr>
      </w:pPr>
      <w:r>
        <w:t>Radiocommunications</w:t>
      </w:r>
      <w:r>
        <w:br/>
        <w:t>Act</w:t>
      </w:r>
      <w:r>
        <w:tab/>
      </w:r>
      <w:r w:rsidR="0059600B" w:rsidRPr="0059600B">
        <w:rPr>
          <w:rFonts w:cs="Arial"/>
          <w:i/>
          <w:iCs/>
        </w:rPr>
        <w:t xml:space="preserve">Radiocommunications Act </w:t>
      </w:r>
      <w:r w:rsidR="00550EDF">
        <w:rPr>
          <w:rFonts w:cs="Arial"/>
          <w:i/>
          <w:iCs/>
        </w:rPr>
        <w:t>1992</w:t>
      </w:r>
      <w:r w:rsidR="0059600B" w:rsidRPr="0059600B">
        <w:rPr>
          <w:rFonts w:cs="Arial"/>
          <w:i/>
          <w:iCs/>
        </w:rPr>
        <w:t xml:space="preserve"> </w:t>
      </w:r>
    </w:p>
    <w:p w14:paraId="76FF7481" w14:textId="08D30F0B" w:rsidR="00984D5D" w:rsidRPr="00540805" w:rsidRDefault="00984D5D" w:rsidP="00550EDF">
      <w:pPr>
        <w:tabs>
          <w:tab w:val="left" w:pos="2268"/>
        </w:tabs>
      </w:pPr>
      <w:r>
        <w:t>Radiocommunications</w:t>
      </w:r>
      <w:r>
        <w:br/>
        <w:t>Determination</w:t>
      </w:r>
      <w:r>
        <w:tab/>
      </w:r>
      <w:r w:rsidRPr="00540805">
        <w:t>Radiocommunications (Charges) Determination 20</w:t>
      </w:r>
      <w:r w:rsidR="00550EDF">
        <w:t>1</w:t>
      </w:r>
      <w:r w:rsidRPr="00540805">
        <w:t>7</w:t>
      </w:r>
    </w:p>
    <w:p w14:paraId="56E44470" w14:textId="47DE4E26" w:rsidR="00504BF3" w:rsidRDefault="00504BF3" w:rsidP="00097698">
      <w:pPr>
        <w:tabs>
          <w:tab w:val="left" w:pos="2127"/>
        </w:tabs>
      </w:pPr>
    </w:p>
    <w:p w14:paraId="6A5004FB" w14:textId="77777777" w:rsidR="0002506A" w:rsidRDefault="0002506A" w:rsidP="00097698">
      <w:pPr>
        <w:tabs>
          <w:tab w:val="left" w:pos="2127"/>
        </w:tabs>
      </w:pPr>
    </w:p>
    <w:p w14:paraId="0E225BDA" w14:textId="77777777" w:rsidR="00305B29" w:rsidRDefault="00305B29" w:rsidP="00504BF3"/>
    <w:p w14:paraId="572A6188" w14:textId="77777777" w:rsidR="00305B29" w:rsidRDefault="00305B29" w:rsidP="00504BF3">
      <w:pPr>
        <w:sectPr w:rsidR="00305B29" w:rsidSect="00A74B5E">
          <w:headerReference w:type="even" r:id="rId30"/>
          <w:headerReference w:type="default" r:id="rId31"/>
          <w:footerReference w:type="even" r:id="rId32"/>
          <w:footerReference w:type="default" r:id="rId33"/>
          <w:pgSz w:w="11906" w:h="16838" w:code="9"/>
          <w:pgMar w:top="1945" w:right="3101" w:bottom="868" w:left="1134" w:header="709" w:footer="119" w:gutter="0"/>
          <w:pgNumType w:start="1"/>
          <w:cols w:space="708"/>
          <w:docGrid w:linePitch="360"/>
        </w:sectPr>
      </w:pPr>
    </w:p>
    <w:p w14:paraId="10C73333" w14:textId="77777777" w:rsidR="007364C9" w:rsidRPr="00931C56" w:rsidRDefault="007364C9" w:rsidP="007364C9">
      <w:pPr>
        <w:pStyle w:val="Heading1"/>
        <w:rPr>
          <w:sz w:val="52"/>
          <w:szCs w:val="52"/>
        </w:rPr>
      </w:pPr>
      <w:bookmarkStart w:id="109" w:name="_Toc474228934"/>
      <w:bookmarkStart w:id="110" w:name="_Toc107236666"/>
      <w:r w:rsidRPr="00931C56">
        <w:rPr>
          <w:sz w:val="52"/>
          <w:szCs w:val="52"/>
        </w:rPr>
        <w:lastRenderedPageBreak/>
        <w:t>Attachment A</w:t>
      </w:r>
      <w:r>
        <w:rPr>
          <w:sz w:val="52"/>
          <w:szCs w:val="52"/>
        </w:rPr>
        <w:t xml:space="preserve"> – </w:t>
      </w:r>
      <w:r w:rsidRPr="00931C56">
        <w:rPr>
          <w:sz w:val="52"/>
          <w:szCs w:val="52"/>
        </w:rPr>
        <w:t>Fees for the ACMA’s cost recovery activities</w:t>
      </w:r>
      <w:bookmarkEnd w:id="109"/>
      <w:bookmarkEnd w:id="110"/>
    </w:p>
    <w:tbl>
      <w:tblPr>
        <w:tblW w:w="22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1673"/>
        <w:gridCol w:w="2694"/>
        <w:gridCol w:w="3685"/>
        <w:gridCol w:w="2410"/>
        <w:gridCol w:w="3685"/>
        <w:gridCol w:w="1560"/>
        <w:gridCol w:w="1559"/>
        <w:gridCol w:w="1559"/>
        <w:gridCol w:w="2977"/>
      </w:tblGrid>
      <w:tr w:rsidR="007364C9" w:rsidRPr="00D738C7" w14:paraId="37BCAABE" w14:textId="77777777" w:rsidTr="00F444E7">
        <w:trPr>
          <w:trHeight w:val="818"/>
          <w:tblHeader/>
        </w:trPr>
        <w:tc>
          <w:tcPr>
            <w:tcW w:w="595" w:type="dxa"/>
            <w:tcBorders>
              <w:top w:val="nil"/>
              <w:left w:val="nil"/>
              <w:bottom w:val="nil"/>
              <w:right w:val="nil"/>
            </w:tcBorders>
            <w:shd w:val="clear" w:color="auto" w:fill="262626" w:themeFill="text1" w:themeFillTint="D9"/>
            <w:vAlign w:val="bottom"/>
            <w:hideMark/>
          </w:tcPr>
          <w:p w14:paraId="4503F0D6" w14:textId="77777777" w:rsidR="007364C9" w:rsidRPr="00D738C7" w:rsidRDefault="007364C9" w:rsidP="00F444E7">
            <w:pPr>
              <w:spacing w:after="0" w:line="240" w:lineRule="auto"/>
              <w:jc w:val="center"/>
              <w:rPr>
                <w:rFonts w:cs="Arial"/>
                <w:b/>
                <w:bCs/>
                <w:color w:val="FFFFFF"/>
                <w:szCs w:val="20"/>
              </w:rPr>
            </w:pPr>
            <w:bookmarkStart w:id="111" w:name="_Hlk104365994"/>
          </w:p>
          <w:p w14:paraId="433B1C41" w14:textId="77777777" w:rsidR="007364C9" w:rsidRPr="00D738C7" w:rsidRDefault="007364C9" w:rsidP="00F444E7">
            <w:pPr>
              <w:spacing w:after="0" w:line="240" w:lineRule="auto"/>
              <w:jc w:val="center"/>
              <w:rPr>
                <w:rFonts w:cs="Arial"/>
                <w:b/>
                <w:bCs/>
                <w:color w:val="FFFFFF"/>
                <w:szCs w:val="20"/>
              </w:rPr>
            </w:pPr>
          </w:p>
          <w:p w14:paraId="4DB7D3A3" w14:textId="77777777" w:rsidR="007364C9" w:rsidRPr="00DF19BA" w:rsidRDefault="007364C9" w:rsidP="00F444E7">
            <w:pPr>
              <w:spacing w:after="0" w:line="240" w:lineRule="auto"/>
              <w:jc w:val="center"/>
              <w:rPr>
                <w:rFonts w:cs="Arial"/>
                <w:b/>
                <w:bCs/>
                <w:color w:val="FFFFFF"/>
                <w:szCs w:val="20"/>
              </w:rPr>
            </w:pPr>
            <w:r w:rsidRPr="00DF19BA">
              <w:rPr>
                <w:rFonts w:cs="Arial"/>
                <w:b/>
                <w:bCs/>
                <w:color w:val="FFFFFF"/>
                <w:szCs w:val="20"/>
              </w:rPr>
              <w:t>Ref</w:t>
            </w:r>
          </w:p>
        </w:tc>
        <w:tc>
          <w:tcPr>
            <w:tcW w:w="1673" w:type="dxa"/>
            <w:tcBorders>
              <w:top w:val="nil"/>
              <w:left w:val="nil"/>
              <w:bottom w:val="nil"/>
              <w:right w:val="nil"/>
            </w:tcBorders>
            <w:shd w:val="clear" w:color="auto" w:fill="262626" w:themeFill="text1" w:themeFillTint="D9"/>
            <w:vAlign w:val="bottom"/>
            <w:hideMark/>
          </w:tcPr>
          <w:p w14:paraId="203EEEE1"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Fee type</w:t>
            </w:r>
          </w:p>
        </w:tc>
        <w:tc>
          <w:tcPr>
            <w:tcW w:w="2694" w:type="dxa"/>
            <w:tcBorders>
              <w:top w:val="nil"/>
              <w:left w:val="nil"/>
              <w:bottom w:val="nil"/>
              <w:right w:val="nil"/>
            </w:tcBorders>
            <w:shd w:val="clear" w:color="auto" w:fill="262626" w:themeFill="text1" w:themeFillTint="D9"/>
            <w:vAlign w:val="bottom"/>
            <w:hideMark/>
          </w:tcPr>
          <w:p w14:paraId="295EFF56"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Radiocommunication</w:t>
            </w:r>
            <w:r>
              <w:rPr>
                <w:rFonts w:cs="Arial"/>
                <w:b/>
                <w:bCs/>
                <w:color w:val="FFFFFF"/>
                <w:szCs w:val="20"/>
              </w:rPr>
              <w:t>s</w:t>
            </w:r>
            <w:r w:rsidRPr="00DF19BA">
              <w:rPr>
                <w:rFonts w:cs="Arial"/>
                <w:b/>
                <w:bCs/>
                <w:color w:val="FFFFFF"/>
                <w:szCs w:val="20"/>
              </w:rPr>
              <w:t xml:space="preserve"> (</w:t>
            </w:r>
            <w:r>
              <w:rPr>
                <w:rFonts w:cs="Arial"/>
                <w:b/>
                <w:bCs/>
                <w:color w:val="FFFFFF"/>
                <w:szCs w:val="20"/>
              </w:rPr>
              <w:t>C</w:t>
            </w:r>
            <w:r w:rsidRPr="00DF19BA">
              <w:rPr>
                <w:rFonts w:cs="Arial"/>
                <w:b/>
                <w:bCs/>
                <w:color w:val="FFFFFF"/>
                <w:szCs w:val="20"/>
              </w:rPr>
              <w:t>harges) Determination 2017</w:t>
            </w:r>
          </w:p>
        </w:tc>
        <w:tc>
          <w:tcPr>
            <w:tcW w:w="3685" w:type="dxa"/>
            <w:tcBorders>
              <w:top w:val="nil"/>
              <w:left w:val="nil"/>
              <w:bottom w:val="nil"/>
              <w:right w:val="nil"/>
            </w:tcBorders>
            <w:shd w:val="clear" w:color="auto" w:fill="262626" w:themeFill="text1" w:themeFillTint="D9"/>
            <w:vAlign w:val="bottom"/>
            <w:hideMark/>
          </w:tcPr>
          <w:p w14:paraId="3C7658AA"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Current description</w:t>
            </w:r>
          </w:p>
        </w:tc>
        <w:tc>
          <w:tcPr>
            <w:tcW w:w="2410" w:type="dxa"/>
            <w:tcBorders>
              <w:top w:val="nil"/>
              <w:left w:val="nil"/>
              <w:bottom w:val="nil"/>
              <w:right w:val="nil"/>
            </w:tcBorders>
            <w:shd w:val="clear" w:color="auto" w:fill="262626" w:themeFill="text1" w:themeFillTint="D9"/>
            <w:vAlign w:val="bottom"/>
            <w:hideMark/>
          </w:tcPr>
          <w:p w14:paraId="2334441B"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Proposed Radiocommunication</w:t>
            </w:r>
            <w:r>
              <w:rPr>
                <w:rFonts w:cs="Arial"/>
                <w:b/>
                <w:bCs/>
                <w:color w:val="FFFFFF"/>
                <w:szCs w:val="20"/>
              </w:rPr>
              <w:t>s</w:t>
            </w:r>
            <w:r w:rsidRPr="00DF19BA">
              <w:rPr>
                <w:rFonts w:cs="Arial"/>
                <w:b/>
                <w:bCs/>
                <w:color w:val="FFFFFF"/>
                <w:szCs w:val="20"/>
              </w:rPr>
              <w:t xml:space="preserve"> (</w:t>
            </w:r>
            <w:r>
              <w:rPr>
                <w:rFonts w:cs="Arial"/>
                <w:b/>
                <w:bCs/>
                <w:color w:val="FFFFFF"/>
                <w:szCs w:val="20"/>
              </w:rPr>
              <w:t>C</w:t>
            </w:r>
            <w:r w:rsidRPr="00DF19BA">
              <w:rPr>
                <w:rFonts w:cs="Arial"/>
                <w:b/>
                <w:bCs/>
                <w:color w:val="FFFFFF"/>
                <w:szCs w:val="20"/>
              </w:rPr>
              <w:t>harges) Determination 2022</w:t>
            </w:r>
          </w:p>
        </w:tc>
        <w:tc>
          <w:tcPr>
            <w:tcW w:w="3685" w:type="dxa"/>
            <w:tcBorders>
              <w:top w:val="nil"/>
              <w:left w:val="nil"/>
              <w:bottom w:val="nil"/>
              <w:right w:val="nil"/>
            </w:tcBorders>
            <w:shd w:val="clear" w:color="auto" w:fill="262626" w:themeFill="text1" w:themeFillTint="D9"/>
            <w:vAlign w:val="bottom"/>
            <w:hideMark/>
          </w:tcPr>
          <w:p w14:paraId="27258B30"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Proposed description</w:t>
            </w:r>
          </w:p>
        </w:tc>
        <w:tc>
          <w:tcPr>
            <w:tcW w:w="1560" w:type="dxa"/>
            <w:tcBorders>
              <w:top w:val="nil"/>
              <w:left w:val="nil"/>
              <w:bottom w:val="nil"/>
              <w:right w:val="nil"/>
            </w:tcBorders>
            <w:shd w:val="clear" w:color="auto" w:fill="262626" w:themeFill="text1" w:themeFillTint="D9"/>
            <w:vAlign w:val="bottom"/>
            <w:hideMark/>
          </w:tcPr>
          <w:p w14:paraId="66597FEF" w14:textId="77777777" w:rsidR="007364C9" w:rsidRPr="00DF19BA" w:rsidRDefault="007364C9" w:rsidP="00F444E7">
            <w:pPr>
              <w:spacing w:after="0" w:line="240" w:lineRule="auto"/>
              <w:jc w:val="right"/>
              <w:rPr>
                <w:rFonts w:cs="Arial"/>
                <w:b/>
                <w:bCs/>
                <w:color w:val="FFFFFF"/>
                <w:szCs w:val="20"/>
              </w:rPr>
            </w:pPr>
            <w:r w:rsidRPr="00DF19BA">
              <w:rPr>
                <w:rFonts w:cs="Arial"/>
                <w:b/>
                <w:bCs/>
                <w:color w:val="FFFFFF"/>
                <w:szCs w:val="20"/>
              </w:rPr>
              <w:t xml:space="preserve">Current </w:t>
            </w:r>
            <w:r>
              <w:rPr>
                <w:rFonts w:cs="Arial"/>
                <w:b/>
                <w:bCs/>
                <w:color w:val="FFFFFF"/>
                <w:szCs w:val="20"/>
              </w:rPr>
              <w:t>f</w:t>
            </w:r>
            <w:r w:rsidRPr="00DF19BA">
              <w:rPr>
                <w:rFonts w:cs="Arial"/>
                <w:b/>
                <w:bCs/>
                <w:color w:val="FFFFFF"/>
                <w:szCs w:val="20"/>
              </w:rPr>
              <w:t>ee</w:t>
            </w:r>
          </w:p>
        </w:tc>
        <w:tc>
          <w:tcPr>
            <w:tcW w:w="1559" w:type="dxa"/>
            <w:tcBorders>
              <w:top w:val="nil"/>
              <w:left w:val="nil"/>
              <w:bottom w:val="nil"/>
              <w:right w:val="nil"/>
            </w:tcBorders>
            <w:shd w:val="clear" w:color="auto" w:fill="262626" w:themeFill="text1" w:themeFillTint="D9"/>
            <w:vAlign w:val="bottom"/>
            <w:hideMark/>
          </w:tcPr>
          <w:p w14:paraId="128DE951" w14:textId="77777777" w:rsidR="007364C9" w:rsidRPr="00DF19BA" w:rsidRDefault="007364C9" w:rsidP="00F444E7">
            <w:pPr>
              <w:spacing w:after="0" w:line="240" w:lineRule="auto"/>
              <w:jc w:val="right"/>
              <w:rPr>
                <w:rFonts w:cs="Arial"/>
                <w:b/>
                <w:bCs/>
                <w:color w:val="FFFFFF"/>
                <w:szCs w:val="20"/>
              </w:rPr>
            </w:pPr>
            <w:r w:rsidRPr="00DF19BA">
              <w:rPr>
                <w:rFonts w:cs="Arial"/>
                <w:b/>
                <w:bCs/>
                <w:color w:val="FFFFFF"/>
                <w:szCs w:val="20"/>
              </w:rPr>
              <w:t xml:space="preserve">Proposed </w:t>
            </w:r>
            <w:r>
              <w:rPr>
                <w:rFonts w:cs="Arial"/>
                <w:b/>
                <w:bCs/>
                <w:color w:val="FFFFFF"/>
                <w:szCs w:val="20"/>
              </w:rPr>
              <w:t>f</w:t>
            </w:r>
            <w:r w:rsidRPr="00DF19BA">
              <w:rPr>
                <w:rFonts w:cs="Arial"/>
                <w:b/>
                <w:bCs/>
                <w:color w:val="FFFFFF"/>
                <w:szCs w:val="20"/>
              </w:rPr>
              <w:t>ee</w:t>
            </w:r>
          </w:p>
        </w:tc>
        <w:tc>
          <w:tcPr>
            <w:tcW w:w="1559" w:type="dxa"/>
            <w:tcBorders>
              <w:top w:val="nil"/>
              <w:left w:val="nil"/>
              <w:bottom w:val="nil"/>
              <w:right w:val="nil"/>
            </w:tcBorders>
            <w:shd w:val="clear" w:color="auto" w:fill="262626" w:themeFill="text1" w:themeFillTint="D9"/>
            <w:vAlign w:val="bottom"/>
            <w:hideMark/>
          </w:tcPr>
          <w:p w14:paraId="693C74B5" w14:textId="77777777" w:rsidR="007364C9" w:rsidRPr="00DF19BA" w:rsidRDefault="007364C9" w:rsidP="00F444E7">
            <w:pPr>
              <w:spacing w:after="0" w:line="240" w:lineRule="auto"/>
              <w:jc w:val="right"/>
              <w:rPr>
                <w:rFonts w:cs="Arial"/>
                <w:b/>
                <w:bCs/>
                <w:color w:val="FFFFFF"/>
                <w:szCs w:val="20"/>
              </w:rPr>
            </w:pPr>
            <w:r w:rsidRPr="00DF19BA">
              <w:rPr>
                <w:rFonts w:cs="Arial"/>
                <w:b/>
                <w:bCs/>
                <w:color w:val="FFFFFF"/>
                <w:szCs w:val="20"/>
              </w:rPr>
              <w:t>Variance</w:t>
            </w:r>
          </w:p>
        </w:tc>
        <w:tc>
          <w:tcPr>
            <w:tcW w:w="2977" w:type="dxa"/>
            <w:tcBorders>
              <w:top w:val="nil"/>
              <w:left w:val="nil"/>
              <w:bottom w:val="nil"/>
              <w:right w:val="nil"/>
            </w:tcBorders>
            <w:shd w:val="clear" w:color="auto" w:fill="262626" w:themeFill="text1" w:themeFillTint="D9"/>
            <w:vAlign w:val="bottom"/>
            <w:hideMark/>
          </w:tcPr>
          <w:p w14:paraId="4F562B01" w14:textId="77777777" w:rsidR="007364C9" w:rsidRPr="00DF19BA" w:rsidRDefault="007364C9" w:rsidP="00F444E7">
            <w:pPr>
              <w:spacing w:after="0" w:line="240" w:lineRule="auto"/>
              <w:rPr>
                <w:rFonts w:cs="Arial"/>
                <w:b/>
                <w:bCs/>
                <w:color w:val="FFFFFF"/>
                <w:szCs w:val="20"/>
              </w:rPr>
            </w:pPr>
            <w:r w:rsidRPr="00DF19BA">
              <w:rPr>
                <w:rFonts w:cs="Arial"/>
                <w:b/>
                <w:bCs/>
                <w:color w:val="FFFFFF"/>
                <w:szCs w:val="20"/>
              </w:rPr>
              <w:t>Reason for increase/decrease</w:t>
            </w:r>
          </w:p>
        </w:tc>
      </w:tr>
      <w:bookmarkEnd w:id="111"/>
      <w:tr w:rsidR="007364C9" w:rsidRPr="00D738C7" w14:paraId="7C9EA3DC" w14:textId="77777777" w:rsidTr="00F444E7">
        <w:trPr>
          <w:trHeight w:val="308"/>
        </w:trPr>
        <w:tc>
          <w:tcPr>
            <w:tcW w:w="22397" w:type="dxa"/>
            <w:gridSpan w:val="10"/>
            <w:tcBorders>
              <w:top w:val="nil"/>
            </w:tcBorders>
            <w:shd w:val="clear" w:color="auto" w:fill="auto"/>
            <w:noWrap/>
            <w:vAlign w:val="center"/>
            <w:hideMark/>
          </w:tcPr>
          <w:p w14:paraId="5BEF0BA5" w14:textId="77777777" w:rsidR="007364C9" w:rsidRPr="00DF19BA" w:rsidRDefault="007364C9" w:rsidP="00F444E7">
            <w:pPr>
              <w:spacing w:after="0" w:line="240" w:lineRule="auto"/>
              <w:rPr>
                <w:rFonts w:cs="Arial"/>
                <w:b/>
                <w:bCs/>
                <w:szCs w:val="20"/>
              </w:rPr>
            </w:pPr>
            <w:r w:rsidRPr="00DF19BA">
              <w:rPr>
                <w:rFonts w:cs="Arial"/>
                <w:b/>
                <w:bCs/>
                <w:szCs w:val="20"/>
              </w:rPr>
              <w:t>Radiocommunications (Charges)</w:t>
            </w:r>
            <w:r>
              <w:rPr>
                <w:rFonts w:cs="Arial"/>
                <w:b/>
                <w:bCs/>
                <w:szCs w:val="20"/>
              </w:rPr>
              <w:t xml:space="preserve"> Determination</w:t>
            </w:r>
          </w:p>
        </w:tc>
      </w:tr>
      <w:tr w:rsidR="007364C9" w:rsidRPr="00D738C7" w14:paraId="77C0B0F6" w14:textId="77777777" w:rsidTr="00F444E7">
        <w:trPr>
          <w:trHeight w:val="1272"/>
        </w:trPr>
        <w:tc>
          <w:tcPr>
            <w:tcW w:w="595" w:type="dxa"/>
            <w:shd w:val="clear" w:color="auto" w:fill="auto"/>
            <w:vAlign w:val="center"/>
            <w:hideMark/>
          </w:tcPr>
          <w:p w14:paraId="6D0136D7" w14:textId="77777777" w:rsidR="007364C9" w:rsidRPr="00DF19BA" w:rsidRDefault="007364C9" w:rsidP="00F444E7">
            <w:pPr>
              <w:spacing w:after="0" w:line="240" w:lineRule="auto"/>
              <w:rPr>
                <w:rFonts w:cs="Arial"/>
                <w:szCs w:val="20"/>
              </w:rPr>
            </w:pPr>
            <w:r w:rsidRPr="00DF19BA">
              <w:rPr>
                <w:rFonts w:cs="Arial"/>
                <w:szCs w:val="20"/>
              </w:rPr>
              <w:t>1</w:t>
            </w:r>
          </w:p>
        </w:tc>
        <w:tc>
          <w:tcPr>
            <w:tcW w:w="1673" w:type="dxa"/>
            <w:vMerge w:val="restart"/>
            <w:shd w:val="clear" w:color="auto" w:fill="auto"/>
            <w:vAlign w:val="center"/>
            <w:hideMark/>
          </w:tcPr>
          <w:p w14:paraId="62A1C320" w14:textId="77777777" w:rsidR="007364C9" w:rsidRPr="00DF19BA" w:rsidRDefault="007364C9" w:rsidP="00F444E7">
            <w:pPr>
              <w:spacing w:after="0" w:line="240" w:lineRule="auto"/>
              <w:rPr>
                <w:rFonts w:cs="Arial"/>
                <w:b/>
                <w:bCs/>
                <w:szCs w:val="20"/>
              </w:rPr>
            </w:pPr>
            <w:r w:rsidRPr="00DF19BA">
              <w:rPr>
                <w:rFonts w:cs="Arial"/>
                <w:b/>
                <w:bCs/>
                <w:szCs w:val="20"/>
              </w:rPr>
              <w:t>Testing of devices</w:t>
            </w:r>
            <w:r w:rsidRPr="00DF19BA">
              <w:rPr>
                <w:rFonts w:cs="Arial"/>
                <w:szCs w:val="20"/>
              </w:rPr>
              <w:t> </w:t>
            </w:r>
          </w:p>
        </w:tc>
        <w:tc>
          <w:tcPr>
            <w:tcW w:w="2694" w:type="dxa"/>
            <w:shd w:val="clear" w:color="auto" w:fill="auto"/>
            <w:vAlign w:val="center"/>
            <w:hideMark/>
          </w:tcPr>
          <w:p w14:paraId="72C7878D" w14:textId="77777777" w:rsidR="007364C9" w:rsidRPr="00DF19BA" w:rsidRDefault="007364C9" w:rsidP="00F444E7">
            <w:pPr>
              <w:spacing w:after="0" w:line="240" w:lineRule="auto"/>
              <w:rPr>
                <w:rFonts w:cs="Arial"/>
                <w:szCs w:val="20"/>
              </w:rPr>
            </w:pPr>
            <w:r w:rsidRPr="00DF19BA">
              <w:rPr>
                <w:rFonts w:cs="Arial"/>
                <w:szCs w:val="20"/>
              </w:rPr>
              <w:t>Sch 2 Part 1—Item 1.1.1 </w:t>
            </w:r>
          </w:p>
        </w:tc>
        <w:tc>
          <w:tcPr>
            <w:tcW w:w="3685" w:type="dxa"/>
            <w:shd w:val="clear" w:color="auto" w:fill="auto"/>
            <w:vAlign w:val="center"/>
            <w:hideMark/>
          </w:tcPr>
          <w:p w14:paraId="6BA81FC2" w14:textId="77777777" w:rsidR="007364C9" w:rsidRPr="00DF19BA" w:rsidRDefault="007364C9" w:rsidP="00F444E7">
            <w:pPr>
              <w:spacing w:after="0" w:line="240" w:lineRule="auto"/>
              <w:rPr>
                <w:rFonts w:cs="Arial"/>
                <w:szCs w:val="20"/>
              </w:rPr>
            </w:pPr>
            <w:r w:rsidRPr="00DF19BA">
              <w:rPr>
                <w:rFonts w:cs="Arial"/>
                <w:szCs w:val="20"/>
              </w:rPr>
              <w:t xml:space="preserve">Test, partial test or retest a radiocommunications device for compliance with a class licence issued under section 132 of the Radiocommunications Act </w:t>
            </w:r>
          </w:p>
        </w:tc>
        <w:tc>
          <w:tcPr>
            <w:tcW w:w="2410" w:type="dxa"/>
            <w:shd w:val="clear" w:color="auto" w:fill="auto"/>
            <w:vAlign w:val="center"/>
            <w:hideMark/>
          </w:tcPr>
          <w:p w14:paraId="2BD7594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F88BFB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C31031D" w14:textId="77777777" w:rsidR="007364C9" w:rsidRPr="00DF19BA" w:rsidRDefault="007364C9" w:rsidP="00F444E7">
            <w:pPr>
              <w:spacing w:after="0" w:line="240" w:lineRule="auto"/>
              <w:jc w:val="right"/>
              <w:rPr>
                <w:rFonts w:cs="Arial"/>
                <w:szCs w:val="20"/>
              </w:rPr>
            </w:pPr>
            <w:r w:rsidRPr="00DF19BA">
              <w:rPr>
                <w:rFonts w:cs="Arial"/>
                <w:szCs w:val="20"/>
              </w:rPr>
              <w:t xml:space="preserve"> $    1,180.00 </w:t>
            </w:r>
          </w:p>
        </w:tc>
        <w:tc>
          <w:tcPr>
            <w:tcW w:w="1559" w:type="dxa"/>
            <w:shd w:val="clear" w:color="auto" w:fill="auto"/>
            <w:vAlign w:val="center"/>
            <w:hideMark/>
          </w:tcPr>
          <w:p w14:paraId="3F514BC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CD4B56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74045BF"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57E161F" w14:textId="77777777" w:rsidTr="00F444E7">
        <w:trPr>
          <w:trHeight w:val="1121"/>
        </w:trPr>
        <w:tc>
          <w:tcPr>
            <w:tcW w:w="595" w:type="dxa"/>
            <w:shd w:val="clear" w:color="auto" w:fill="auto"/>
            <w:vAlign w:val="center"/>
            <w:hideMark/>
          </w:tcPr>
          <w:p w14:paraId="3651C1E2" w14:textId="77777777" w:rsidR="007364C9" w:rsidRPr="00DF19BA" w:rsidRDefault="007364C9" w:rsidP="00F444E7">
            <w:pPr>
              <w:spacing w:after="0" w:line="240" w:lineRule="auto"/>
              <w:rPr>
                <w:rFonts w:cs="Arial"/>
                <w:szCs w:val="20"/>
              </w:rPr>
            </w:pPr>
            <w:r w:rsidRPr="00DF19BA">
              <w:rPr>
                <w:rFonts w:cs="Arial"/>
                <w:szCs w:val="20"/>
              </w:rPr>
              <w:t>2</w:t>
            </w:r>
          </w:p>
        </w:tc>
        <w:tc>
          <w:tcPr>
            <w:tcW w:w="1673" w:type="dxa"/>
            <w:vMerge/>
            <w:vAlign w:val="center"/>
            <w:hideMark/>
          </w:tcPr>
          <w:p w14:paraId="7987BFF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7DC176F" w14:textId="77777777" w:rsidR="007364C9" w:rsidRPr="00DF19BA" w:rsidRDefault="007364C9" w:rsidP="00F444E7">
            <w:pPr>
              <w:spacing w:after="0" w:line="240" w:lineRule="auto"/>
              <w:rPr>
                <w:rFonts w:cs="Arial"/>
                <w:szCs w:val="20"/>
              </w:rPr>
            </w:pPr>
            <w:r w:rsidRPr="00DF19BA">
              <w:rPr>
                <w:rFonts w:cs="Arial"/>
                <w:szCs w:val="20"/>
              </w:rPr>
              <w:t>Sch 2 Part 1—Item 1.2.1 </w:t>
            </w:r>
          </w:p>
        </w:tc>
        <w:tc>
          <w:tcPr>
            <w:tcW w:w="3685" w:type="dxa"/>
            <w:shd w:val="clear" w:color="auto" w:fill="auto"/>
            <w:vAlign w:val="center"/>
            <w:hideMark/>
          </w:tcPr>
          <w:p w14:paraId="017BD9DD" w14:textId="77777777" w:rsidR="007364C9" w:rsidRPr="00DF19BA" w:rsidRDefault="007364C9" w:rsidP="00F444E7">
            <w:pPr>
              <w:spacing w:after="0" w:line="240" w:lineRule="auto"/>
              <w:rPr>
                <w:rFonts w:cs="Arial"/>
                <w:szCs w:val="20"/>
              </w:rPr>
            </w:pPr>
            <w:r w:rsidRPr="00DF19BA">
              <w:rPr>
                <w:rFonts w:cs="Arial"/>
                <w:szCs w:val="20"/>
              </w:rPr>
              <w:t>Test, partial test or retest for compliance with AS/NZS 4268</w:t>
            </w:r>
          </w:p>
        </w:tc>
        <w:tc>
          <w:tcPr>
            <w:tcW w:w="2410" w:type="dxa"/>
            <w:shd w:val="clear" w:color="auto" w:fill="auto"/>
            <w:vAlign w:val="center"/>
            <w:hideMark/>
          </w:tcPr>
          <w:p w14:paraId="0761B34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A2762E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40A9238" w14:textId="77777777" w:rsidR="007364C9" w:rsidRPr="00DF19BA" w:rsidRDefault="007364C9" w:rsidP="00F444E7">
            <w:pPr>
              <w:spacing w:after="0" w:line="240" w:lineRule="auto"/>
              <w:jc w:val="right"/>
              <w:rPr>
                <w:rFonts w:cs="Arial"/>
                <w:szCs w:val="20"/>
              </w:rPr>
            </w:pPr>
            <w:r w:rsidRPr="00DF19BA">
              <w:rPr>
                <w:rFonts w:cs="Arial"/>
                <w:szCs w:val="20"/>
              </w:rPr>
              <w:t xml:space="preserve"> $    3,127.00 </w:t>
            </w:r>
          </w:p>
        </w:tc>
        <w:tc>
          <w:tcPr>
            <w:tcW w:w="1559" w:type="dxa"/>
            <w:shd w:val="clear" w:color="auto" w:fill="auto"/>
            <w:vAlign w:val="center"/>
            <w:hideMark/>
          </w:tcPr>
          <w:p w14:paraId="0498636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52975CC"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2991317"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ADBC66E" w14:textId="77777777" w:rsidTr="00F444E7">
        <w:trPr>
          <w:trHeight w:val="953"/>
        </w:trPr>
        <w:tc>
          <w:tcPr>
            <w:tcW w:w="595" w:type="dxa"/>
            <w:shd w:val="clear" w:color="auto" w:fill="auto"/>
            <w:vAlign w:val="center"/>
            <w:hideMark/>
          </w:tcPr>
          <w:p w14:paraId="11238905" w14:textId="77777777" w:rsidR="007364C9" w:rsidRPr="00DF19BA" w:rsidRDefault="007364C9" w:rsidP="00F444E7">
            <w:pPr>
              <w:spacing w:after="0" w:line="240" w:lineRule="auto"/>
              <w:rPr>
                <w:rFonts w:cs="Arial"/>
                <w:szCs w:val="20"/>
              </w:rPr>
            </w:pPr>
            <w:r w:rsidRPr="00DF19BA">
              <w:rPr>
                <w:rFonts w:cs="Arial"/>
                <w:szCs w:val="20"/>
              </w:rPr>
              <w:t>3</w:t>
            </w:r>
          </w:p>
        </w:tc>
        <w:tc>
          <w:tcPr>
            <w:tcW w:w="1673" w:type="dxa"/>
            <w:vMerge/>
            <w:vAlign w:val="center"/>
            <w:hideMark/>
          </w:tcPr>
          <w:p w14:paraId="1B4C428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7A23533" w14:textId="77777777" w:rsidR="007364C9" w:rsidRPr="00DF19BA" w:rsidRDefault="007364C9" w:rsidP="00F444E7">
            <w:pPr>
              <w:spacing w:after="0" w:line="240" w:lineRule="auto"/>
              <w:rPr>
                <w:rFonts w:cs="Arial"/>
                <w:szCs w:val="20"/>
              </w:rPr>
            </w:pPr>
            <w:r w:rsidRPr="00DF19BA">
              <w:rPr>
                <w:rFonts w:cs="Arial"/>
                <w:szCs w:val="20"/>
              </w:rPr>
              <w:t>Sch 2 Part 1—Item 1.2.2 </w:t>
            </w:r>
          </w:p>
        </w:tc>
        <w:tc>
          <w:tcPr>
            <w:tcW w:w="3685" w:type="dxa"/>
            <w:shd w:val="clear" w:color="auto" w:fill="auto"/>
            <w:vAlign w:val="center"/>
            <w:hideMark/>
          </w:tcPr>
          <w:p w14:paraId="04DFC9C9" w14:textId="77777777" w:rsidR="007364C9" w:rsidRPr="00DF19BA" w:rsidRDefault="007364C9" w:rsidP="00F444E7">
            <w:pPr>
              <w:spacing w:after="0" w:line="240" w:lineRule="auto"/>
              <w:rPr>
                <w:rFonts w:cs="Arial"/>
                <w:szCs w:val="20"/>
              </w:rPr>
            </w:pPr>
            <w:r w:rsidRPr="00DF19BA">
              <w:rPr>
                <w:rFonts w:cs="Arial"/>
                <w:szCs w:val="20"/>
              </w:rPr>
              <w:t>Test, partial test or retest for compliance with AS/NZS 4268 (NATA Open Air Test not required)</w:t>
            </w:r>
          </w:p>
        </w:tc>
        <w:tc>
          <w:tcPr>
            <w:tcW w:w="2410" w:type="dxa"/>
            <w:shd w:val="clear" w:color="auto" w:fill="auto"/>
            <w:vAlign w:val="center"/>
            <w:hideMark/>
          </w:tcPr>
          <w:p w14:paraId="184CD8D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727B27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8F6F49F" w14:textId="77777777" w:rsidR="007364C9" w:rsidRPr="00DF19BA" w:rsidRDefault="007364C9" w:rsidP="00F444E7">
            <w:pPr>
              <w:spacing w:after="0" w:line="240" w:lineRule="auto"/>
              <w:jc w:val="right"/>
              <w:rPr>
                <w:rFonts w:cs="Arial"/>
                <w:szCs w:val="20"/>
              </w:rPr>
            </w:pPr>
            <w:r w:rsidRPr="00DF19BA">
              <w:rPr>
                <w:rFonts w:cs="Arial"/>
                <w:szCs w:val="20"/>
              </w:rPr>
              <w:t xml:space="preserve"> $    2,124.00 </w:t>
            </w:r>
          </w:p>
        </w:tc>
        <w:tc>
          <w:tcPr>
            <w:tcW w:w="1559" w:type="dxa"/>
            <w:shd w:val="clear" w:color="auto" w:fill="auto"/>
            <w:vAlign w:val="center"/>
            <w:hideMark/>
          </w:tcPr>
          <w:p w14:paraId="25134CB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0737B0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9436DE6"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6295076" w14:textId="77777777" w:rsidTr="00F444E7">
        <w:trPr>
          <w:trHeight w:val="927"/>
        </w:trPr>
        <w:tc>
          <w:tcPr>
            <w:tcW w:w="595" w:type="dxa"/>
            <w:shd w:val="clear" w:color="auto" w:fill="auto"/>
            <w:vAlign w:val="center"/>
            <w:hideMark/>
          </w:tcPr>
          <w:p w14:paraId="6C583470" w14:textId="77777777" w:rsidR="007364C9" w:rsidRPr="00DF19BA" w:rsidRDefault="007364C9" w:rsidP="00F444E7">
            <w:pPr>
              <w:spacing w:after="0" w:line="240" w:lineRule="auto"/>
              <w:rPr>
                <w:rFonts w:cs="Arial"/>
                <w:szCs w:val="20"/>
              </w:rPr>
            </w:pPr>
            <w:r w:rsidRPr="00DF19BA">
              <w:rPr>
                <w:rFonts w:cs="Arial"/>
                <w:szCs w:val="20"/>
              </w:rPr>
              <w:t>4</w:t>
            </w:r>
          </w:p>
        </w:tc>
        <w:tc>
          <w:tcPr>
            <w:tcW w:w="1673" w:type="dxa"/>
            <w:vMerge/>
            <w:vAlign w:val="center"/>
            <w:hideMark/>
          </w:tcPr>
          <w:p w14:paraId="0EE09BA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9C05652" w14:textId="77777777" w:rsidR="007364C9" w:rsidRPr="00DF19BA" w:rsidRDefault="007364C9" w:rsidP="00F444E7">
            <w:pPr>
              <w:spacing w:after="0" w:line="240" w:lineRule="auto"/>
              <w:rPr>
                <w:rFonts w:cs="Arial"/>
                <w:szCs w:val="20"/>
              </w:rPr>
            </w:pPr>
            <w:r w:rsidRPr="00DF19BA">
              <w:rPr>
                <w:rFonts w:cs="Arial"/>
                <w:szCs w:val="20"/>
              </w:rPr>
              <w:t>Sch 2 Part 1—Item 1.3.1 </w:t>
            </w:r>
          </w:p>
        </w:tc>
        <w:tc>
          <w:tcPr>
            <w:tcW w:w="3685" w:type="dxa"/>
            <w:shd w:val="clear" w:color="auto" w:fill="auto"/>
            <w:vAlign w:val="center"/>
            <w:hideMark/>
          </w:tcPr>
          <w:p w14:paraId="42BC5CE8"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4280</w:t>
            </w:r>
          </w:p>
        </w:tc>
        <w:tc>
          <w:tcPr>
            <w:tcW w:w="2410" w:type="dxa"/>
            <w:shd w:val="clear" w:color="auto" w:fill="auto"/>
            <w:vAlign w:val="center"/>
            <w:hideMark/>
          </w:tcPr>
          <w:p w14:paraId="4F45174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89C022D"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40C2EF9" w14:textId="77777777" w:rsidR="007364C9" w:rsidRPr="00DF19BA" w:rsidRDefault="007364C9" w:rsidP="00F444E7">
            <w:pPr>
              <w:spacing w:after="0" w:line="240" w:lineRule="auto"/>
              <w:jc w:val="right"/>
              <w:rPr>
                <w:rFonts w:cs="Arial"/>
                <w:szCs w:val="20"/>
              </w:rPr>
            </w:pPr>
            <w:r w:rsidRPr="00DF19BA">
              <w:rPr>
                <w:rFonts w:cs="Arial"/>
                <w:szCs w:val="20"/>
              </w:rPr>
              <w:t xml:space="preserve"> $    6,638.00 </w:t>
            </w:r>
          </w:p>
        </w:tc>
        <w:tc>
          <w:tcPr>
            <w:tcW w:w="1559" w:type="dxa"/>
            <w:shd w:val="clear" w:color="auto" w:fill="auto"/>
            <w:vAlign w:val="center"/>
            <w:hideMark/>
          </w:tcPr>
          <w:p w14:paraId="6272C9E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8B81BF3"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A15173C"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A9526F8" w14:textId="77777777" w:rsidTr="00F444E7">
        <w:trPr>
          <w:trHeight w:val="1894"/>
        </w:trPr>
        <w:tc>
          <w:tcPr>
            <w:tcW w:w="595" w:type="dxa"/>
            <w:shd w:val="clear" w:color="auto" w:fill="auto"/>
            <w:vAlign w:val="center"/>
            <w:hideMark/>
          </w:tcPr>
          <w:p w14:paraId="4A00757D" w14:textId="77777777" w:rsidR="007364C9" w:rsidRPr="00DF19BA" w:rsidRDefault="007364C9" w:rsidP="00F444E7">
            <w:pPr>
              <w:spacing w:after="0" w:line="240" w:lineRule="auto"/>
              <w:rPr>
                <w:rFonts w:cs="Arial"/>
                <w:szCs w:val="20"/>
              </w:rPr>
            </w:pPr>
            <w:r w:rsidRPr="00DF19BA">
              <w:rPr>
                <w:rFonts w:cs="Arial"/>
                <w:szCs w:val="20"/>
              </w:rPr>
              <w:t>5</w:t>
            </w:r>
          </w:p>
        </w:tc>
        <w:tc>
          <w:tcPr>
            <w:tcW w:w="1673" w:type="dxa"/>
            <w:vMerge/>
            <w:vAlign w:val="center"/>
            <w:hideMark/>
          </w:tcPr>
          <w:p w14:paraId="0EA82636"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63CEAB60" w14:textId="77777777" w:rsidR="007364C9" w:rsidRPr="00DF19BA" w:rsidRDefault="007364C9" w:rsidP="00F444E7">
            <w:pPr>
              <w:spacing w:after="0" w:line="240" w:lineRule="auto"/>
              <w:rPr>
                <w:rFonts w:cs="Arial"/>
                <w:szCs w:val="20"/>
              </w:rPr>
            </w:pPr>
            <w:r w:rsidRPr="00DF19BA">
              <w:rPr>
                <w:rFonts w:cs="Arial"/>
                <w:szCs w:val="20"/>
              </w:rPr>
              <w:t>Sch 2 Part 1—Item 1.5.1 </w:t>
            </w:r>
          </w:p>
        </w:tc>
        <w:tc>
          <w:tcPr>
            <w:tcW w:w="3685" w:type="dxa"/>
            <w:shd w:val="clear" w:color="auto" w:fill="auto"/>
            <w:vAlign w:val="center"/>
            <w:hideMark/>
          </w:tcPr>
          <w:p w14:paraId="0A915FD7"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4295 (other than a partial test or a retest mentioned in item 1.5.2, 1.5.3, 1.5.3A or 1.5.4):  (a)    for concurrent testing of all of the bandwidths and frequencies of a device that incorporates dual bandwidth capability for:  (</w:t>
            </w:r>
            <w:proofErr w:type="spellStart"/>
            <w:r w:rsidRPr="00DF19BA">
              <w:rPr>
                <w:rFonts w:cs="Arial"/>
                <w:szCs w:val="20"/>
              </w:rPr>
              <w:t>i</w:t>
            </w:r>
            <w:proofErr w:type="spellEnd"/>
            <w:r w:rsidRPr="00DF19BA">
              <w:rPr>
                <w:rFonts w:cs="Arial"/>
                <w:szCs w:val="20"/>
              </w:rPr>
              <w:t>) (a)  a base station, first frequency tested</w:t>
            </w:r>
          </w:p>
        </w:tc>
        <w:tc>
          <w:tcPr>
            <w:tcW w:w="2410" w:type="dxa"/>
            <w:shd w:val="clear" w:color="auto" w:fill="auto"/>
            <w:vAlign w:val="center"/>
            <w:hideMark/>
          </w:tcPr>
          <w:p w14:paraId="0616660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4556A8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BE53953" w14:textId="77777777" w:rsidR="007364C9" w:rsidRPr="00DF19BA" w:rsidRDefault="007364C9" w:rsidP="00F444E7">
            <w:pPr>
              <w:spacing w:after="0" w:line="240" w:lineRule="auto"/>
              <w:jc w:val="right"/>
              <w:rPr>
                <w:rFonts w:cs="Arial"/>
                <w:szCs w:val="20"/>
              </w:rPr>
            </w:pPr>
            <w:r w:rsidRPr="00DF19BA">
              <w:rPr>
                <w:rFonts w:cs="Arial"/>
                <w:szCs w:val="20"/>
              </w:rPr>
              <w:t xml:space="preserve"> $    5,369.00 </w:t>
            </w:r>
          </w:p>
        </w:tc>
        <w:tc>
          <w:tcPr>
            <w:tcW w:w="1559" w:type="dxa"/>
            <w:shd w:val="clear" w:color="auto" w:fill="auto"/>
            <w:vAlign w:val="center"/>
            <w:hideMark/>
          </w:tcPr>
          <w:p w14:paraId="23D5156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0A2A16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A17B55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6241949B" w14:textId="77777777" w:rsidTr="00F444E7">
        <w:trPr>
          <w:trHeight w:val="985"/>
        </w:trPr>
        <w:tc>
          <w:tcPr>
            <w:tcW w:w="595" w:type="dxa"/>
            <w:shd w:val="clear" w:color="auto" w:fill="auto"/>
            <w:vAlign w:val="center"/>
            <w:hideMark/>
          </w:tcPr>
          <w:p w14:paraId="0704D9CE" w14:textId="77777777" w:rsidR="007364C9" w:rsidRPr="00DF19BA" w:rsidRDefault="007364C9" w:rsidP="00F444E7">
            <w:pPr>
              <w:spacing w:after="0" w:line="240" w:lineRule="auto"/>
              <w:rPr>
                <w:rFonts w:cs="Arial"/>
                <w:szCs w:val="20"/>
              </w:rPr>
            </w:pPr>
            <w:r w:rsidRPr="00DF19BA">
              <w:rPr>
                <w:rFonts w:cs="Arial"/>
                <w:szCs w:val="20"/>
              </w:rPr>
              <w:t>6</w:t>
            </w:r>
          </w:p>
        </w:tc>
        <w:tc>
          <w:tcPr>
            <w:tcW w:w="1673" w:type="dxa"/>
            <w:vMerge/>
            <w:vAlign w:val="center"/>
            <w:hideMark/>
          </w:tcPr>
          <w:p w14:paraId="602461EA"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ECD430B"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5391F28F" w14:textId="77777777" w:rsidR="007364C9" w:rsidRPr="00DF19BA" w:rsidRDefault="007364C9" w:rsidP="00F444E7">
            <w:pPr>
              <w:spacing w:after="0" w:line="240" w:lineRule="auto"/>
              <w:rPr>
                <w:rFonts w:cs="Arial"/>
                <w:szCs w:val="20"/>
              </w:rPr>
            </w:pPr>
            <w:r w:rsidRPr="00DF19BA">
              <w:rPr>
                <w:rFonts w:cs="Arial"/>
                <w:szCs w:val="20"/>
              </w:rPr>
              <w:t>(</w:t>
            </w:r>
            <w:proofErr w:type="spellStart"/>
            <w:r w:rsidRPr="00DF19BA">
              <w:rPr>
                <w:rFonts w:cs="Arial"/>
                <w:szCs w:val="20"/>
              </w:rPr>
              <w:t>i</w:t>
            </w:r>
            <w:proofErr w:type="spellEnd"/>
            <w:r w:rsidRPr="00DF19BA">
              <w:rPr>
                <w:rFonts w:cs="Arial"/>
                <w:szCs w:val="20"/>
              </w:rPr>
              <w:t>) (b)  a base station, for each additional frequency tested</w:t>
            </w:r>
          </w:p>
        </w:tc>
        <w:tc>
          <w:tcPr>
            <w:tcW w:w="2410" w:type="dxa"/>
            <w:shd w:val="clear" w:color="auto" w:fill="auto"/>
            <w:vAlign w:val="center"/>
            <w:hideMark/>
          </w:tcPr>
          <w:p w14:paraId="211331A4"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864244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4D1F2B2" w14:textId="77777777" w:rsidR="007364C9" w:rsidRPr="00DF19BA" w:rsidRDefault="007364C9" w:rsidP="00F444E7">
            <w:pPr>
              <w:spacing w:after="0" w:line="240" w:lineRule="auto"/>
              <w:jc w:val="right"/>
              <w:rPr>
                <w:rFonts w:cs="Arial"/>
                <w:szCs w:val="20"/>
              </w:rPr>
            </w:pPr>
            <w:r w:rsidRPr="00DF19BA">
              <w:rPr>
                <w:rFonts w:cs="Arial"/>
                <w:szCs w:val="20"/>
              </w:rPr>
              <w:t xml:space="preserve"> $    4,897.00 </w:t>
            </w:r>
          </w:p>
        </w:tc>
        <w:tc>
          <w:tcPr>
            <w:tcW w:w="1559" w:type="dxa"/>
            <w:shd w:val="clear" w:color="auto" w:fill="auto"/>
            <w:vAlign w:val="center"/>
            <w:hideMark/>
          </w:tcPr>
          <w:p w14:paraId="7558643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B096BB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377493E"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04E36D3" w14:textId="77777777" w:rsidTr="00F444E7">
        <w:trPr>
          <w:trHeight w:val="1101"/>
        </w:trPr>
        <w:tc>
          <w:tcPr>
            <w:tcW w:w="595" w:type="dxa"/>
            <w:shd w:val="clear" w:color="auto" w:fill="auto"/>
            <w:vAlign w:val="center"/>
            <w:hideMark/>
          </w:tcPr>
          <w:p w14:paraId="08EEEA49" w14:textId="77777777" w:rsidR="007364C9" w:rsidRPr="00DF19BA" w:rsidRDefault="007364C9" w:rsidP="00F444E7">
            <w:pPr>
              <w:spacing w:after="0" w:line="240" w:lineRule="auto"/>
              <w:rPr>
                <w:rFonts w:cs="Arial"/>
                <w:szCs w:val="20"/>
              </w:rPr>
            </w:pPr>
            <w:r w:rsidRPr="00DF19BA">
              <w:rPr>
                <w:rFonts w:cs="Arial"/>
                <w:szCs w:val="20"/>
              </w:rPr>
              <w:t>7</w:t>
            </w:r>
          </w:p>
        </w:tc>
        <w:tc>
          <w:tcPr>
            <w:tcW w:w="1673" w:type="dxa"/>
            <w:vMerge/>
            <w:vAlign w:val="center"/>
            <w:hideMark/>
          </w:tcPr>
          <w:p w14:paraId="509E9C2E"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FDA6A3F"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292AF56A" w14:textId="77777777" w:rsidR="007364C9" w:rsidRPr="00DF19BA" w:rsidRDefault="007364C9" w:rsidP="00F444E7">
            <w:pPr>
              <w:spacing w:after="0" w:line="240" w:lineRule="auto"/>
              <w:rPr>
                <w:rFonts w:cs="Arial"/>
                <w:szCs w:val="20"/>
              </w:rPr>
            </w:pPr>
            <w:r w:rsidRPr="00DF19BA">
              <w:rPr>
                <w:rFonts w:cs="Arial"/>
                <w:szCs w:val="20"/>
              </w:rPr>
              <w:t>(ii)  (a)  a mobile station or personal mobile station, first frequency tested</w:t>
            </w:r>
          </w:p>
        </w:tc>
        <w:tc>
          <w:tcPr>
            <w:tcW w:w="2410" w:type="dxa"/>
            <w:shd w:val="clear" w:color="auto" w:fill="auto"/>
            <w:vAlign w:val="center"/>
            <w:hideMark/>
          </w:tcPr>
          <w:p w14:paraId="7015A72A"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9BAF74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4AD7D44" w14:textId="77777777" w:rsidR="007364C9" w:rsidRPr="00DF19BA" w:rsidRDefault="007364C9" w:rsidP="00F444E7">
            <w:pPr>
              <w:spacing w:after="0" w:line="240" w:lineRule="auto"/>
              <w:jc w:val="right"/>
              <w:rPr>
                <w:rFonts w:cs="Arial"/>
                <w:szCs w:val="20"/>
              </w:rPr>
            </w:pPr>
            <w:r w:rsidRPr="00DF19BA">
              <w:rPr>
                <w:rFonts w:cs="Arial"/>
                <w:szCs w:val="20"/>
              </w:rPr>
              <w:t xml:space="preserve"> $    5,222.00 </w:t>
            </w:r>
          </w:p>
        </w:tc>
        <w:tc>
          <w:tcPr>
            <w:tcW w:w="1559" w:type="dxa"/>
            <w:shd w:val="clear" w:color="auto" w:fill="auto"/>
            <w:vAlign w:val="center"/>
            <w:hideMark/>
          </w:tcPr>
          <w:p w14:paraId="6EAB7A0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37681E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462E09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xml:space="preserve">, the </w:t>
            </w:r>
            <w:r>
              <w:rPr>
                <w:rFonts w:cs="Arial"/>
                <w:szCs w:val="20"/>
              </w:rPr>
              <w:lastRenderedPageBreak/>
              <w:t>ACMA no longer performs this function</w:t>
            </w:r>
          </w:p>
        </w:tc>
      </w:tr>
      <w:tr w:rsidR="007364C9" w:rsidRPr="00D738C7" w14:paraId="37A0A2D2" w14:textId="77777777" w:rsidTr="00F444E7">
        <w:trPr>
          <w:trHeight w:val="1061"/>
        </w:trPr>
        <w:tc>
          <w:tcPr>
            <w:tcW w:w="595" w:type="dxa"/>
            <w:shd w:val="clear" w:color="auto" w:fill="auto"/>
            <w:vAlign w:val="center"/>
            <w:hideMark/>
          </w:tcPr>
          <w:p w14:paraId="639A2B2B" w14:textId="77777777" w:rsidR="007364C9" w:rsidRPr="00DF19BA" w:rsidRDefault="007364C9" w:rsidP="00F444E7">
            <w:pPr>
              <w:spacing w:after="0" w:line="240" w:lineRule="auto"/>
              <w:rPr>
                <w:rFonts w:cs="Arial"/>
                <w:szCs w:val="20"/>
              </w:rPr>
            </w:pPr>
            <w:r w:rsidRPr="00DF19BA">
              <w:rPr>
                <w:rFonts w:cs="Arial"/>
                <w:szCs w:val="20"/>
              </w:rPr>
              <w:lastRenderedPageBreak/>
              <w:t>8</w:t>
            </w:r>
          </w:p>
        </w:tc>
        <w:tc>
          <w:tcPr>
            <w:tcW w:w="1673" w:type="dxa"/>
            <w:vMerge/>
            <w:vAlign w:val="center"/>
            <w:hideMark/>
          </w:tcPr>
          <w:p w14:paraId="2C770DC1"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E5765A0"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29E29407" w14:textId="77777777" w:rsidR="007364C9" w:rsidRPr="00DF19BA" w:rsidRDefault="007364C9" w:rsidP="00F444E7">
            <w:pPr>
              <w:spacing w:after="0" w:line="240" w:lineRule="auto"/>
              <w:rPr>
                <w:rFonts w:cs="Arial"/>
                <w:szCs w:val="20"/>
              </w:rPr>
            </w:pPr>
            <w:r w:rsidRPr="00DF19BA">
              <w:rPr>
                <w:rFonts w:cs="Arial"/>
                <w:szCs w:val="20"/>
              </w:rPr>
              <w:t>(ii)  (b)   a mobile station or personal mobile station, for each additional frequency tested</w:t>
            </w:r>
          </w:p>
        </w:tc>
        <w:tc>
          <w:tcPr>
            <w:tcW w:w="2410" w:type="dxa"/>
            <w:shd w:val="clear" w:color="auto" w:fill="auto"/>
            <w:vAlign w:val="center"/>
            <w:hideMark/>
          </w:tcPr>
          <w:p w14:paraId="74558F6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16B71D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1FAC554" w14:textId="77777777" w:rsidR="007364C9" w:rsidRPr="00DF19BA" w:rsidRDefault="007364C9" w:rsidP="00F444E7">
            <w:pPr>
              <w:spacing w:after="0" w:line="240" w:lineRule="auto"/>
              <w:jc w:val="right"/>
              <w:rPr>
                <w:rFonts w:cs="Arial"/>
                <w:szCs w:val="20"/>
              </w:rPr>
            </w:pPr>
            <w:r w:rsidRPr="00DF19BA">
              <w:rPr>
                <w:rFonts w:cs="Arial"/>
                <w:szCs w:val="20"/>
              </w:rPr>
              <w:t xml:space="preserve"> $    4,750.00 </w:t>
            </w:r>
          </w:p>
        </w:tc>
        <w:tc>
          <w:tcPr>
            <w:tcW w:w="1559" w:type="dxa"/>
            <w:shd w:val="clear" w:color="auto" w:fill="auto"/>
            <w:vAlign w:val="center"/>
            <w:hideMark/>
          </w:tcPr>
          <w:p w14:paraId="6C71164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96FCDA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13133E4"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34AD4F1" w14:textId="77777777" w:rsidTr="00F444E7">
        <w:trPr>
          <w:trHeight w:val="1283"/>
        </w:trPr>
        <w:tc>
          <w:tcPr>
            <w:tcW w:w="595" w:type="dxa"/>
            <w:shd w:val="clear" w:color="auto" w:fill="auto"/>
            <w:vAlign w:val="center"/>
            <w:hideMark/>
          </w:tcPr>
          <w:p w14:paraId="289328D5" w14:textId="77777777" w:rsidR="007364C9" w:rsidRPr="00DF19BA" w:rsidRDefault="007364C9" w:rsidP="00F444E7">
            <w:pPr>
              <w:spacing w:after="0" w:line="240" w:lineRule="auto"/>
              <w:rPr>
                <w:rFonts w:cs="Arial"/>
                <w:szCs w:val="20"/>
              </w:rPr>
            </w:pPr>
            <w:r w:rsidRPr="00DF19BA">
              <w:rPr>
                <w:rFonts w:cs="Arial"/>
                <w:szCs w:val="20"/>
              </w:rPr>
              <w:t>9</w:t>
            </w:r>
          </w:p>
        </w:tc>
        <w:tc>
          <w:tcPr>
            <w:tcW w:w="1673" w:type="dxa"/>
            <w:vMerge/>
            <w:vAlign w:val="center"/>
            <w:hideMark/>
          </w:tcPr>
          <w:p w14:paraId="3092455A" w14:textId="77777777" w:rsidR="007364C9" w:rsidRPr="00DF19BA" w:rsidRDefault="007364C9" w:rsidP="00F444E7">
            <w:pPr>
              <w:spacing w:after="0" w:line="240" w:lineRule="auto"/>
              <w:rPr>
                <w:rFonts w:cs="Arial"/>
                <w:b/>
                <w:bCs/>
                <w:szCs w:val="20"/>
              </w:rPr>
            </w:pPr>
          </w:p>
        </w:tc>
        <w:tc>
          <w:tcPr>
            <w:tcW w:w="2694" w:type="dxa"/>
            <w:vMerge/>
            <w:vAlign w:val="center"/>
            <w:hideMark/>
          </w:tcPr>
          <w:p w14:paraId="767B5C98"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759C1752" w14:textId="77777777" w:rsidR="007364C9" w:rsidRPr="00DF19BA" w:rsidRDefault="007364C9" w:rsidP="00F444E7">
            <w:pPr>
              <w:spacing w:after="0" w:line="240" w:lineRule="auto"/>
              <w:rPr>
                <w:rFonts w:cs="Arial"/>
                <w:szCs w:val="20"/>
              </w:rPr>
            </w:pPr>
            <w:r w:rsidRPr="00DF19BA">
              <w:rPr>
                <w:rFonts w:cs="Arial"/>
                <w:szCs w:val="20"/>
              </w:rPr>
              <w:t>b) In any other case: </w:t>
            </w:r>
            <w:proofErr w:type="spellStart"/>
            <w:r w:rsidRPr="00DF19BA">
              <w:rPr>
                <w:rFonts w:cs="Arial"/>
                <w:szCs w:val="20"/>
              </w:rPr>
              <w:t>i</w:t>
            </w:r>
            <w:proofErr w:type="spellEnd"/>
            <w:r w:rsidRPr="00DF19BA">
              <w:rPr>
                <w:rFonts w:cs="Arial"/>
                <w:szCs w:val="20"/>
              </w:rPr>
              <w:t>) (a) a base station, for the first frequency tested  </w:t>
            </w:r>
          </w:p>
        </w:tc>
        <w:tc>
          <w:tcPr>
            <w:tcW w:w="2410" w:type="dxa"/>
            <w:shd w:val="clear" w:color="auto" w:fill="auto"/>
            <w:vAlign w:val="center"/>
            <w:hideMark/>
          </w:tcPr>
          <w:p w14:paraId="0037986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FDE8BB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7A4008B" w14:textId="77777777" w:rsidR="007364C9" w:rsidRPr="00DF19BA" w:rsidRDefault="007364C9" w:rsidP="00F444E7">
            <w:pPr>
              <w:spacing w:after="0" w:line="240" w:lineRule="auto"/>
              <w:jc w:val="right"/>
              <w:rPr>
                <w:rFonts w:cs="Arial"/>
                <w:szCs w:val="20"/>
              </w:rPr>
            </w:pPr>
            <w:r w:rsidRPr="00DF19BA">
              <w:rPr>
                <w:rFonts w:cs="Arial"/>
                <w:szCs w:val="20"/>
              </w:rPr>
              <w:t xml:space="preserve"> $    3,894.00 </w:t>
            </w:r>
          </w:p>
        </w:tc>
        <w:tc>
          <w:tcPr>
            <w:tcW w:w="1559" w:type="dxa"/>
            <w:shd w:val="clear" w:color="auto" w:fill="auto"/>
            <w:vAlign w:val="center"/>
            <w:hideMark/>
          </w:tcPr>
          <w:p w14:paraId="79B5BAC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BCB157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902963F"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F731EE1" w14:textId="77777777" w:rsidTr="00F444E7">
        <w:trPr>
          <w:trHeight w:val="1001"/>
        </w:trPr>
        <w:tc>
          <w:tcPr>
            <w:tcW w:w="595" w:type="dxa"/>
            <w:shd w:val="clear" w:color="auto" w:fill="auto"/>
            <w:vAlign w:val="center"/>
            <w:hideMark/>
          </w:tcPr>
          <w:p w14:paraId="68D7E429" w14:textId="77777777" w:rsidR="007364C9" w:rsidRPr="00DF19BA" w:rsidRDefault="007364C9" w:rsidP="00F444E7">
            <w:pPr>
              <w:spacing w:after="0" w:line="240" w:lineRule="auto"/>
              <w:rPr>
                <w:rFonts w:cs="Arial"/>
                <w:szCs w:val="20"/>
              </w:rPr>
            </w:pPr>
            <w:r w:rsidRPr="00DF19BA">
              <w:rPr>
                <w:rFonts w:cs="Arial"/>
                <w:szCs w:val="20"/>
              </w:rPr>
              <w:t>10</w:t>
            </w:r>
          </w:p>
        </w:tc>
        <w:tc>
          <w:tcPr>
            <w:tcW w:w="1673" w:type="dxa"/>
            <w:vMerge/>
            <w:vAlign w:val="center"/>
            <w:hideMark/>
          </w:tcPr>
          <w:p w14:paraId="3D58E518" w14:textId="77777777" w:rsidR="007364C9" w:rsidRPr="00DF19BA" w:rsidRDefault="007364C9" w:rsidP="00F444E7">
            <w:pPr>
              <w:spacing w:after="0" w:line="240" w:lineRule="auto"/>
              <w:rPr>
                <w:rFonts w:cs="Arial"/>
                <w:b/>
                <w:bCs/>
                <w:szCs w:val="20"/>
              </w:rPr>
            </w:pPr>
          </w:p>
        </w:tc>
        <w:tc>
          <w:tcPr>
            <w:tcW w:w="2694" w:type="dxa"/>
            <w:vMerge/>
            <w:vAlign w:val="center"/>
            <w:hideMark/>
          </w:tcPr>
          <w:p w14:paraId="16599F4A"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07409DFF" w14:textId="77777777" w:rsidR="007364C9" w:rsidRPr="00DF19BA" w:rsidRDefault="007364C9" w:rsidP="00F444E7">
            <w:pPr>
              <w:spacing w:after="0" w:line="240" w:lineRule="auto"/>
              <w:rPr>
                <w:rFonts w:cs="Arial"/>
                <w:szCs w:val="20"/>
              </w:rPr>
            </w:pPr>
            <w:proofErr w:type="spellStart"/>
            <w:r w:rsidRPr="00DF19BA">
              <w:rPr>
                <w:rFonts w:cs="Arial"/>
                <w:szCs w:val="20"/>
              </w:rPr>
              <w:t>i</w:t>
            </w:r>
            <w:proofErr w:type="spellEnd"/>
            <w:r w:rsidRPr="00DF19BA">
              <w:rPr>
                <w:rFonts w:cs="Arial"/>
                <w:szCs w:val="20"/>
              </w:rPr>
              <w:t>) (b) a base station, for each additional frequency tested</w:t>
            </w:r>
          </w:p>
        </w:tc>
        <w:tc>
          <w:tcPr>
            <w:tcW w:w="2410" w:type="dxa"/>
            <w:shd w:val="clear" w:color="auto" w:fill="auto"/>
            <w:vAlign w:val="center"/>
            <w:hideMark/>
          </w:tcPr>
          <w:p w14:paraId="54F9F76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49449D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7E16B6A" w14:textId="77777777" w:rsidR="007364C9" w:rsidRPr="00DF19BA" w:rsidRDefault="007364C9" w:rsidP="00F444E7">
            <w:pPr>
              <w:spacing w:after="0" w:line="240" w:lineRule="auto"/>
              <w:jc w:val="right"/>
              <w:rPr>
                <w:rFonts w:cs="Arial"/>
                <w:szCs w:val="20"/>
              </w:rPr>
            </w:pPr>
            <w:r w:rsidRPr="00DF19BA">
              <w:rPr>
                <w:rFonts w:cs="Arial"/>
                <w:szCs w:val="20"/>
              </w:rPr>
              <w:t xml:space="preserve"> $    2,301.00 </w:t>
            </w:r>
          </w:p>
        </w:tc>
        <w:tc>
          <w:tcPr>
            <w:tcW w:w="1559" w:type="dxa"/>
            <w:shd w:val="clear" w:color="auto" w:fill="auto"/>
            <w:vAlign w:val="center"/>
            <w:hideMark/>
          </w:tcPr>
          <w:p w14:paraId="3DE27EB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524686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0C6388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8E4A954" w14:textId="77777777" w:rsidTr="00F444E7">
        <w:trPr>
          <w:trHeight w:val="1283"/>
        </w:trPr>
        <w:tc>
          <w:tcPr>
            <w:tcW w:w="595" w:type="dxa"/>
            <w:shd w:val="clear" w:color="auto" w:fill="auto"/>
            <w:vAlign w:val="center"/>
            <w:hideMark/>
          </w:tcPr>
          <w:p w14:paraId="5E749266" w14:textId="77777777" w:rsidR="007364C9" w:rsidRPr="00DF19BA" w:rsidRDefault="007364C9" w:rsidP="00F444E7">
            <w:pPr>
              <w:spacing w:after="0" w:line="240" w:lineRule="auto"/>
              <w:rPr>
                <w:rFonts w:cs="Arial"/>
                <w:szCs w:val="20"/>
              </w:rPr>
            </w:pPr>
            <w:r w:rsidRPr="00DF19BA">
              <w:rPr>
                <w:rFonts w:cs="Arial"/>
                <w:szCs w:val="20"/>
              </w:rPr>
              <w:t>11</w:t>
            </w:r>
          </w:p>
        </w:tc>
        <w:tc>
          <w:tcPr>
            <w:tcW w:w="1673" w:type="dxa"/>
            <w:vMerge/>
            <w:vAlign w:val="center"/>
            <w:hideMark/>
          </w:tcPr>
          <w:p w14:paraId="39214C24" w14:textId="77777777" w:rsidR="007364C9" w:rsidRPr="00DF19BA" w:rsidRDefault="007364C9" w:rsidP="00F444E7">
            <w:pPr>
              <w:spacing w:after="0" w:line="240" w:lineRule="auto"/>
              <w:rPr>
                <w:rFonts w:cs="Arial"/>
                <w:b/>
                <w:bCs/>
                <w:szCs w:val="20"/>
              </w:rPr>
            </w:pPr>
          </w:p>
        </w:tc>
        <w:tc>
          <w:tcPr>
            <w:tcW w:w="2694" w:type="dxa"/>
            <w:vMerge/>
            <w:vAlign w:val="center"/>
            <w:hideMark/>
          </w:tcPr>
          <w:p w14:paraId="4D72C8EF"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47935A15" w14:textId="77777777" w:rsidR="007364C9" w:rsidRPr="00DF19BA" w:rsidRDefault="007364C9" w:rsidP="00F444E7">
            <w:pPr>
              <w:spacing w:after="0" w:line="240" w:lineRule="auto"/>
              <w:rPr>
                <w:rFonts w:cs="Arial"/>
                <w:szCs w:val="20"/>
              </w:rPr>
            </w:pPr>
            <w:r w:rsidRPr="00DF19BA">
              <w:rPr>
                <w:rFonts w:cs="Arial"/>
                <w:szCs w:val="20"/>
              </w:rPr>
              <w:t>ii) (a)   a mobile station or a personal mobile station, for the first frequency tested  </w:t>
            </w:r>
          </w:p>
        </w:tc>
        <w:tc>
          <w:tcPr>
            <w:tcW w:w="2410" w:type="dxa"/>
            <w:shd w:val="clear" w:color="auto" w:fill="auto"/>
            <w:vAlign w:val="center"/>
            <w:hideMark/>
          </w:tcPr>
          <w:p w14:paraId="7AF3A8A0"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098E98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543ACFF" w14:textId="77777777" w:rsidR="007364C9" w:rsidRPr="00DF19BA" w:rsidRDefault="007364C9" w:rsidP="00F444E7">
            <w:pPr>
              <w:spacing w:after="0" w:line="240" w:lineRule="auto"/>
              <w:jc w:val="right"/>
              <w:rPr>
                <w:rFonts w:cs="Arial"/>
                <w:szCs w:val="20"/>
              </w:rPr>
            </w:pPr>
            <w:r w:rsidRPr="00DF19BA">
              <w:rPr>
                <w:rFonts w:cs="Arial"/>
                <w:szCs w:val="20"/>
              </w:rPr>
              <w:t xml:space="preserve"> $    3,747.00 </w:t>
            </w:r>
          </w:p>
        </w:tc>
        <w:tc>
          <w:tcPr>
            <w:tcW w:w="1559" w:type="dxa"/>
            <w:shd w:val="clear" w:color="auto" w:fill="auto"/>
            <w:vAlign w:val="center"/>
            <w:hideMark/>
          </w:tcPr>
          <w:p w14:paraId="00507B1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A8F13F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DFEF40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AC083D3" w14:textId="77777777" w:rsidTr="00F444E7">
        <w:trPr>
          <w:trHeight w:val="1093"/>
        </w:trPr>
        <w:tc>
          <w:tcPr>
            <w:tcW w:w="595" w:type="dxa"/>
            <w:shd w:val="clear" w:color="auto" w:fill="auto"/>
            <w:vAlign w:val="center"/>
            <w:hideMark/>
          </w:tcPr>
          <w:p w14:paraId="0740CDDE" w14:textId="77777777" w:rsidR="007364C9" w:rsidRPr="00DF19BA" w:rsidRDefault="007364C9" w:rsidP="00F444E7">
            <w:pPr>
              <w:spacing w:after="0" w:line="240" w:lineRule="auto"/>
              <w:rPr>
                <w:rFonts w:cs="Arial"/>
                <w:szCs w:val="20"/>
              </w:rPr>
            </w:pPr>
            <w:r w:rsidRPr="00DF19BA">
              <w:rPr>
                <w:rFonts w:cs="Arial"/>
                <w:szCs w:val="20"/>
              </w:rPr>
              <w:t>12</w:t>
            </w:r>
          </w:p>
        </w:tc>
        <w:tc>
          <w:tcPr>
            <w:tcW w:w="1673" w:type="dxa"/>
            <w:vMerge/>
            <w:vAlign w:val="center"/>
            <w:hideMark/>
          </w:tcPr>
          <w:p w14:paraId="5C2662A9" w14:textId="77777777" w:rsidR="007364C9" w:rsidRPr="00DF19BA" w:rsidRDefault="007364C9" w:rsidP="00F444E7">
            <w:pPr>
              <w:spacing w:after="0" w:line="240" w:lineRule="auto"/>
              <w:rPr>
                <w:rFonts w:cs="Arial"/>
                <w:b/>
                <w:bCs/>
                <w:szCs w:val="20"/>
              </w:rPr>
            </w:pPr>
          </w:p>
        </w:tc>
        <w:tc>
          <w:tcPr>
            <w:tcW w:w="2694" w:type="dxa"/>
            <w:vMerge/>
            <w:vAlign w:val="center"/>
            <w:hideMark/>
          </w:tcPr>
          <w:p w14:paraId="47A3E342"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75522A19" w14:textId="77777777" w:rsidR="007364C9" w:rsidRPr="00DF19BA" w:rsidRDefault="007364C9" w:rsidP="00F444E7">
            <w:pPr>
              <w:spacing w:after="0" w:line="240" w:lineRule="auto"/>
              <w:rPr>
                <w:rFonts w:cs="Arial"/>
                <w:szCs w:val="20"/>
              </w:rPr>
            </w:pPr>
            <w:r w:rsidRPr="00DF19BA">
              <w:rPr>
                <w:rFonts w:cs="Arial"/>
                <w:szCs w:val="20"/>
              </w:rPr>
              <w:t>ii) (b)   a mobile station or a personal mobile station, for each additional frequency tested</w:t>
            </w:r>
          </w:p>
        </w:tc>
        <w:tc>
          <w:tcPr>
            <w:tcW w:w="2410" w:type="dxa"/>
            <w:shd w:val="clear" w:color="auto" w:fill="auto"/>
            <w:vAlign w:val="center"/>
            <w:hideMark/>
          </w:tcPr>
          <w:p w14:paraId="6C25FA1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7F82BA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6B09EA2" w14:textId="77777777" w:rsidR="007364C9" w:rsidRPr="00DF19BA" w:rsidRDefault="007364C9" w:rsidP="00F444E7">
            <w:pPr>
              <w:spacing w:after="0" w:line="240" w:lineRule="auto"/>
              <w:jc w:val="right"/>
              <w:rPr>
                <w:rFonts w:cs="Arial"/>
                <w:szCs w:val="20"/>
              </w:rPr>
            </w:pPr>
            <w:r w:rsidRPr="00DF19BA">
              <w:rPr>
                <w:rFonts w:cs="Arial"/>
                <w:szCs w:val="20"/>
              </w:rPr>
              <w:t xml:space="preserve"> $    2,154.00 </w:t>
            </w:r>
          </w:p>
        </w:tc>
        <w:tc>
          <w:tcPr>
            <w:tcW w:w="1559" w:type="dxa"/>
            <w:shd w:val="clear" w:color="auto" w:fill="auto"/>
            <w:vAlign w:val="center"/>
            <w:hideMark/>
          </w:tcPr>
          <w:p w14:paraId="50C2805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0C1B0F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1AED224"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974C4D1" w14:textId="77777777" w:rsidTr="00F444E7">
        <w:trPr>
          <w:trHeight w:val="1067"/>
        </w:trPr>
        <w:tc>
          <w:tcPr>
            <w:tcW w:w="595" w:type="dxa"/>
            <w:shd w:val="clear" w:color="auto" w:fill="auto"/>
            <w:vAlign w:val="center"/>
            <w:hideMark/>
          </w:tcPr>
          <w:p w14:paraId="668DF9D6" w14:textId="77777777" w:rsidR="007364C9" w:rsidRPr="00DF19BA" w:rsidRDefault="007364C9" w:rsidP="00F444E7">
            <w:pPr>
              <w:spacing w:after="0" w:line="240" w:lineRule="auto"/>
              <w:rPr>
                <w:rFonts w:cs="Arial"/>
                <w:szCs w:val="20"/>
              </w:rPr>
            </w:pPr>
            <w:r w:rsidRPr="00DF19BA">
              <w:rPr>
                <w:rFonts w:cs="Arial"/>
                <w:szCs w:val="20"/>
              </w:rPr>
              <w:t>13</w:t>
            </w:r>
          </w:p>
        </w:tc>
        <w:tc>
          <w:tcPr>
            <w:tcW w:w="1673" w:type="dxa"/>
            <w:vMerge/>
            <w:vAlign w:val="center"/>
            <w:hideMark/>
          </w:tcPr>
          <w:p w14:paraId="6FB66BD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4533267" w14:textId="77777777" w:rsidR="007364C9" w:rsidRPr="00DF19BA" w:rsidRDefault="007364C9" w:rsidP="00F444E7">
            <w:pPr>
              <w:spacing w:after="0" w:line="240" w:lineRule="auto"/>
              <w:rPr>
                <w:rFonts w:cs="Arial"/>
                <w:szCs w:val="20"/>
              </w:rPr>
            </w:pPr>
            <w:r w:rsidRPr="00DF19BA">
              <w:rPr>
                <w:rFonts w:cs="Arial"/>
                <w:szCs w:val="20"/>
              </w:rPr>
              <w:t>Sch 2 Part 1—Item 1.5.2 </w:t>
            </w:r>
          </w:p>
        </w:tc>
        <w:tc>
          <w:tcPr>
            <w:tcW w:w="3685" w:type="dxa"/>
            <w:shd w:val="clear" w:color="auto" w:fill="auto"/>
            <w:vAlign w:val="center"/>
            <w:hideMark/>
          </w:tcPr>
          <w:p w14:paraId="46C16E76" w14:textId="77777777" w:rsidR="007364C9" w:rsidRPr="00DF19BA" w:rsidRDefault="007364C9" w:rsidP="00F444E7">
            <w:pPr>
              <w:spacing w:after="0" w:line="240" w:lineRule="auto"/>
              <w:rPr>
                <w:rFonts w:cs="Arial"/>
                <w:szCs w:val="20"/>
              </w:rPr>
            </w:pPr>
            <w:r w:rsidRPr="00DF19BA">
              <w:rPr>
                <w:rFonts w:cs="Arial"/>
                <w:szCs w:val="20"/>
              </w:rPr>
              <w:t xml:space="preserve">Partial test for compliance with AS/NZS 4295 </w:t>
            </w:r>
          </w:p>
        </w:tc>
        <w:tc>
          <w:tcPr>
            <w:tcW w:w="2410" w:type="dxa"/>
            <w:shd w:val="clear" w:color="auto" w:fill="auto"/>
            <w:vAlign w:val="center"/>
            <w:hideMark/>
          </w:tcPr>
          <w:p w14:paraId="05B784E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C734CB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E51FEEA" w14:textId="77777777" w:rsidR="007364C9" w:rsidRPr="00DF19BA" w:rsidRDefault="007364C9" w:rsidP="00F444E7">
            <w:pPr>
              <w:spacing w:after="0" w:line="240" w:lineRule="auto"/>
              <w:jc w:val="right"/>
              <w:rPr>
                <w:rFonts w:cs="Arial"/>
                <w:szCs w:val="20"/>
              </w:rPr>
            </w:pPr>
            <w:r w:rsidRPr="00DF19BA">
              <w:rPr>
                <w:rFonts w:cs="Arial"/>
                <w:szCs w:val="20"/>
              </w:rPr>
              <w:t xml:space="preserve"> $    2,862.00 </w:t>
            </w:r>
          </w:p>
        </w:tc>
        <w:tc>
          <w:tcPr>
            <w:tcW w:w="1559" w:type="dxa"/>
            <w:shd w:val="clear" w:color="auto" w:fill="auto"/>
            <w:vAlign w:val="center"/>
            <w:hideMark/>
          </w:tcPr>
          <w:p w14:paraId="4AAD1DF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E63671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676DFCD"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3EDE445" w14:textId="77777777" w:rsidTr="00F444E7">
        <w:trPr>
          <w:trHeight w:val="1055"/>
        </w:trPr>
        <w:tc>
          <w:tcPr>
            <w:tcW w:w="595" w:type="dxa"/>
            <w:shd w:val="clear" w:color="auto" w:fill="auto"/>
            <w:vAlign w:val="center"/>
            <w:hideMark/>
          </w:tcPr>
          <w:p w14:paraId="1FAF5DD2" w14:textId="77777777" w:rsidR="007364C9" w:rsidRPr="00DF19BA" w:rsidRDefault="007364C9" w:rsidP="00F444E7">
            <w:pPr>
              <w:spacing w:after="0" w:line="240" w:lineRule="auto"/>
              <w:rPr>
                <w:rFonts w:cs="Arial"/>
                <w:szCs w:val="20"/>
              </w:rPr>
            </w:pPr>
            <w:r w:rsidRPr="00DF19BA">
              <w:rPr>
                <w:rFonts w:cs="Arial"/>
                <w:szCs w:val="20"/>
              </w:rPr>
              <w:t>14</w:t>
            </w:r>
          </w:p>
        </w:tc>
        <w:tc>
          <w:tcPr>
            <w:tcW w:w="1673" w:type="dxa"/>
            <w:vMerge/>
            <w:vAlign w:val="center"/>
            <w:hideMark/>
          </w:tcPr>
          <w:p w14:paraId="25AEF73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44FB09B" w14:textId="77777777" w:rsidR="007364C9" w:rsidRPr="00DF19BA" w:rsidRDefault="007364C9" w:rsidP="00F444E7">
            <w:pPr>
              <w:spacing w:after="0" w:line="240" w:lineRule="auto"/>
              <w:rPr>
                <w:rFonts w:cs="Arial"/>
                <w:szCs w:val="20"/>
              </w:rPr>
            </w:pPr>
            <w:r w:rsidRPr="00DF19BA">
              <w:rPr>
                <w:rFonts w:cs="Arial"/>
                <w:szCs w:val="20"/>
              </w:rPr>
              <w:t>Sch 2 Part 1—Item 1.5.3 </w:t>
            </w:r>
          </w:p>
        </w:tc>
        <w:tc>
          <w:tcPr>
            <w:tcW w:w="3685" w:type="dxa"/>
            <w:shd w:val="clear" w:color="auto" w:fill="auto"/>
            <w:vAlign w:val="center"/>
            <w:hideMark/>
          </w:tcPr>
          <w:p w14:paraId="40371528" w14:textId="77777777" w:rsidR="007364C9" w:rsidRPr="00DF19BA" w:rsidRDefault="007364C9" w:rsidP="00F444E7">
            <w:pPr>
              <w:spacing w:after="0" w:line="240" w:lineRule="auto"/>
              <w:rPr>
                <w:rFonts w:cs="Arial"/>
                <w:szCs w:val="20"/>
              </w:rPr>
            </w:pPr>
            <w:r w:rsidRPr="00DF19BA">
              <w:rPr>
                <w:rFonts w:cs="Arial"/>
                <w:szCs w:val="20"/>
              </w:rPr>
              <w:t>Retest of 1 aspect of a transmitter for compliance with AS/NZS 4295  </w:t>
            </w:r>
          </w:p>
        </w:tc>
        <w:tc>
          <w:tcPr>
            <w:tcW w:w="2410" w:type="dxa"/>
            <w:shd w:val="clear" w:color="auto" w:fill="auto"/>
            <w:vAlign w:val="center"/>
            <w:hideMark/>
          </w:tcPr>
          <w:p w14:paraId="1C337A1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DE0C1E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27B1E5F"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3848F48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1DAE7D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5FC1CE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67D4828E" w14:textId="77777777" w:rsidTr="00F444E7">
        <w:trPr>
          <w:trHeight w:val="1157"/>
        </w:trPr>
        <w:tc>
          <w:tcPr>
            <w:tcW w:w="595" w:type="dxa"/>
            <w:shd w:val="clear" w:color="auto" w:fill="auto"/>
            <w:vAlign w:val="center"/>
            <w:hideMark/>
          </w:tcPr>
          <w:p w14:paraId="685B0BCC" w14:textId="77777777" w:rsidR="007364C9" w:rsidRPr="00DF19BA" w:rsidRDefault="007364C9" w:rsidP="00F444E7">
            <w:pPr>
              <w:spacing w:after="0" w:line="240" w:lineRule="auto"/>
              <w:rPr>
                <w:rFonts w:cs="Arial"/>
                <w:szCs w:val="20"/>
              </w:rPr>
            </w:pPr>
            <w:r w:rsidRPr="00DF19BA">
              <w:rPr>
                <w:rFonts w:cs="Arial"/>
                <w:szCs w:val="20"/>
              </w:rPr>
              <w:lastRenderedPageBreak/>
              <w:t>15</w:t>
            </w:r>
          </w:p>
        </w:tc>
        <w:tc>
          <w:tcPr>
            <w:tcW w:w="1673" w:type="dxa"/>
            <w:vMerge/>
            <w:vAlign w:val="center"/>
            <w:hideMark/>
          </w:tcPr>
          <w:p w14:paraId="07E07E0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A50BCF9" w14:textId="77777777" w:rsidR="007364C9" w:rsidRPr="00DF19BA" w:rsidRDefault="007364C9" w:rsidP="00F444E7">
            <w:pPr>
              <w:spacing w:after="0" w:line="240" w:lineRule="auto"/>
              <w:rPr>
                <w:rFonts w:cs="Arial"/>
                <w:szCs w:val="20"/>
              </w:rPr>
            </w:pPr>
            <w:r w:rsidRPr="00DF19BA">
              <w:rPr>
                <w:rFonts w:cs="Arial"/>
                <w:szCs w:val="20"/>
              </w:rPr>
              <w:t>Sch 2 Part 1—Item 1.5.3A</w:t>
            </w:r>
          </w:p>
        </w:tc>
        <w:tc>
          <w:tcPr>
            <w:tcW w:w="3685" w:type="dxa"/>
            <w:shd w:val="clear" w:color="auto" w:fill="auto"/>
            <w:vAlign w:val="center"/>
            <w:hideMark/>
          </w:tcPr>
          <w:p w14:paraId="166E66CA" w14:textId="77777777" w:rsidR="007364C9" w:rsidRPr="00DF19BA" w:rsidRDefault="007364C9" w:rsidP="00F444E7">
            <w:pPr>
              <w:spacing w:after="0" w:line="240" w:lineRule="auto"/>
              <w:rPr>
                <w:rFonts w:cs="Arial"/>
                <w:szCs w:val="20"/>
              </w:rPr>
            </w:pPr>
            <w:r w:rsidRPr="00DF19BA">
              <w:rPr>
                <w:rFonts w:cs="Arial"/>
                <w:szCs w:val="20"/>
              </w:rPr>
              <w:t>Test or retest of 1 aspect only for additional radiated spurious measurements (TX/RX), if required</w:t>
            </w:r>
          </w:p>
        </w:tc>
        <w:tc>
          <w:tcPr>
            <w:tcW w:w="2410" w:type="dxa"/>
            <w:shd w:val="clear" w:color="auto" w:fill="auto"/>
            <w:vAlign w:val="center"/>
            <w:hideMark/>
          </w:tcPr>
          <w:p w14:paraId="246A0E0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3A9EB2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8B0111C" w14:textId="77777777" w:rsidR="007364C9" w:rsidRPr="00DF19BA" w:rsidRDefault="007364C9" w:rsidP="00F444E7">
            <w:pPr>
              <w:spacing w:after="0" w:line="240" w:lineRule="auto"/>
              <w:jc w:val="right"/>
              <w:rPr>
                <w:rFonts w:cs="Arial"/>
                <w:szCs w:val="20"/>
              </w:rPr>
            </w:pPr>
            <w:r w:rsidRPr="00DF19BA">
              <w:rPr>
                <w:rFonts w:cs="Arial"/>
                <w:szCs w:val="20"/>
              </w:rPr>
              <w:t xml:space="preserve"> $    1,003.00 </w:t>
            </w:r>
          </w:p>
        </w:tc>
        <w:tc>
          <w:tcPr>
            <w:tcW w:w="1559" w:type="dxa"/>
            <w:shd w:val="clear" w:color="auto" w:fill="auto"/>
            <w:vAlign w:val="center"/>
            <w:hideMark/>
          </w:tcPr>
          <w:p w14:paraId="158D515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9772FB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C6EF5B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24754B7" w14:textId="77777777" w:rsidTr="00F444E7">
        <w:trPr>
          <w:trHeight w:val="1131"/>
        </w:trPr>
        <w:tc>
          <w:tcPr>
            <w:tcW w:w="595" w:type="dxa"/>
            <w:shd w:val="clear" w:color="auto" w:fill="auto"/>
            <w:vAlign w:val="center"/>
            <w:hideMark/>
          </w:tcPr>
          <w:p w14:paraId="5EA17A12" w14:textId="77777777" w:rsidR="007364C9" w:rsidRPr="00DF19BA" w:rsidRDefault="007364C9" w:rsidP="00F444E7">
            <w:pPr>
              <w:spacing w:after="0" w:line="240" w:lineRule="auto"/>
              <w:rPr>
                <w:rFonts w:cs="Arial"/>
                <w:szCs w:val="20"/>
              </w:rPr>
            </w:pPr>
            <w:r w:rsidRPr="00DF19BA">
              <w:rPr>
                <w:rFonts w:cs="Arial"/>
                <w:szCs w:val="20"/>
              </w:rPr>
              <w:t>16</w:t>
            </w:r>
          </w:p>
        </w:tc>
        <w:tc>
          <w:tcPr>
            <w:tcW w:w="1673" w:type="dxa"/>
            <w:vMerge/>
            <w:vAlign w:val="center"/>
            <w:hideMark/>
          </w:tcPr>
          <w:p w14:paraId="73D4E15F"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48D6FBBD" w14:textId="77777777" w:rsidR="007364C9" w:rsidRPr="00DF19BA" w:rsidRDefault="007364C9" w:rsidP="00F444E7">
            <w:pPr>
              <w:spacing w:after="0" w:line="240" w:lineRule="auto"/>
              <w:rPr>
                <w:rFonts w:cs="Arial"/>
                <w:szCs w:val="20"/>
              </w:rPr>
            </w:pPr>
            <w:r w:rsidRPr="00DF19BA">
              <w:rPr>
                <w:rFonts w:cs="Arial"/>
                <w:szCs w:val="20"/>
              </w:rPr>
              <w:t>Sch 2 Part 1—Item 1.5.4 </w:t>
            </w:r>
          </w:p>
        </w:tc>
        <w:tc>
          <w:tcPr>
            <w:tcW w:w="3685" w:type="dxa"/>
            <w:shd w:val="clear" w:color="auto" w:fill="auto"/>
            <w:vAlign w:val="center"/>
            <w:hideMark/>
          </w:tcPr>
          <w:p w14:paraId="7A844FCF" w14:textId="77777777" w:rsidR="007364C9" w:rsidRPr="00DF19BA" w:rsidRDefault="007364C9" w:rsidP="00F444E7">
            <w:pPr>
              <w:spacing w:after="0" w:line="240" w:lineRule="auto"/>
              <w:rPr>
                <w:rFonts w:cs="Arial"/>
                <w:szCs w:val="20"/>
              </w:rPr>
            </w:pPr>
            <w:r w:rsidRPr="00DF19BA">
              <w:rPr>
                <w:rFonts w:cs="Arial"/>
                <w:szCs w:val="20"/>
              </w:rPr>
              <w:t xml:space="preserve">Test of data equipment for compliance with the technical aspects only of AS/NZS 4295:                                        </w:t>
            </w:r>
            <w:r w:rsidRPr="00DF19BA">
              <w:rPr>
                <w:rFonts w:cs="Arial"/>
                <w:szCs w:val="20"/>
              </w:rPr>
              <w:br/>
              <w:t>(a)   Spectrum impact assessment of data equipment</w:t>
            </w:r>
          </w:p>
        </w:tc>
        <w:tc>
          <w:tcPr>
            <w:tcW w:w="2410" w:type="dxa"/>
            <w:shd w:val="clear" w:color="auto" w:fill="auto"/>
            <w:vAlign w:val="center"/>
            <w:hideMark/>
          </w:tcPr>
          <w:p w14:paraId="40F6A35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0E55D9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A43E537" w14:textId="77777777" w:rsidR="007364C9" w:rsidRPr="00DF19BA" w:rsidRDefault="007364C9" w:rsidP="00F444E7">
            <w:pPr>
              <w:spacing w:after="0" w:line="240" w:lineRule="auto"/>
              <w:jc w:val="right"/>
              <w:rPr>
                <w:rFonts w:cs="Arial"/>
                <w:szCs w:val="20"/>
              </w:rPr>
            </w:pPr>
            <w:r w:rsidRPr="00DF19BA">
              <w:rPr>
                <w:rFonts w:cs="Arial"/>
                <w:szCs w:val="20"/>
              </w:rPr>
              <w:t xml:space="preserve"> $    2,567.00 </w:t>
            </w:r>
          </w:p>
        </w:tc>
        <w:tc>
          <w:tcPr>
            <w:tcW w:w="1559" w:type="dxa"/>
            <w:shd w:val="clear" w:color="auto" w:fill="auto"/>
            <w:vAlign w:val="center"/>
            <w:hideMark/>
          </w:tcPr>
          <w:p w14:paraId="69BD186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65E858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3348E6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7142A23" w14:textId="77777777" w:rsidTr="00F444E7">
        <w:trPr>
          <w:trHeight w:val="1105"/>
        </w:trPr>
        <w:tc>
          <w:tcPr>
            <w:tcW w:w="595" w:type="dxa"/>
            <w:shd w:val="clear" w:color="auto" w:fill="auto"/>
            <w:vAlign w:val="center"/>
            <w:hideMark/>
          </w:tcPr>
          <w:p w14:paraId="1589C7C6" w14:textId="77777777" w:rsidR="007364C9" w:rsidRPr="00DF19BA" w:rsidRDefault="007364C9" w:rsidP="00F444E7">
            <w:pPr>
              <w:spacing w:after="0" w:line="240" w:lineRule="auto"/>
              <w:rPr>
                <w:rFonts w:cs="Arial"/>
                <w:szCs w:val="20"/>
              </w:rPr>
            </w:pPr>
            <w:r w:rsidRPr="00DF19BA">
              <w:rPr>
                <w:rFonts w:cs="Arial"/>
                <w:szCs w:val="20"/>
              </w:rPr>
              <w:t>17</w:t>
            </w:r>
          </w:p>
        </w:tc>
        <w:tc>
          <w:tcPr>
            <w:tcW w:w="1673" w:type="dxa"/>
            <w:vMerge/>
            <w:vAlign w:val="center"/>
            <w:hideMark/>
          </w:tcPr>
          <w:p w14:paraId="61C1C1DB"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136E0F9"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1619850" w14:textId="77777777" w:rsidR="007364C9" w:rsidRPr="00DF19BA" w:rsidRDefault="007364C9" w:rsidP="00F444E7">
            <w:pPr>
              <w:spacing w:after="0" w:line="240" w:lineRule="auto"/>
              <w:rPr>
                <w:rFonts w:cs="Arial"/>
                <w:szCs w:val="20"/>
              </w:rPr>
            </w:pPr>
            <w:r w:rsidRPr="00DF19BA">
              <w:rPr>
                <w:rFonts w:cs="Arial"/>
                <w:szCs w:val="20"/>
              </w:rPr>
              <w:t xml:space="preserve">   (b)   Additional test frequency</w:t>
            </w:r>
          </w:p>
        </w:tc>
        <w:tc>
          <w:tcPr>
            <w:tcW w:w="2410" w:type="dxa"/>
            <w:shd w:val="clear" w:color="auto" w:fill="auto"/>
            <w:vAlign w:val="center"/>
            <w:hideMark/>
          </w:tcPr>
          <w:p w14:paraId="681CDF1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6A7981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682E500" w14:textId="77777777" w:rsidR="007364C9" w:rsidRPr="00DF19BA" w:rsidRDefault="007364C9" w:rsidP="00F444E7">
            <w:pPr>
              <w:spacing w:after="0" w:line="240" w:lineRule="auto"/>
              <w:jc w:val="right"/>
              <w:rPr>
                <w:rFonts w:cs="Arial"/>
                <w:szCs w:val="20"/>
              </w:rPr>
            </w:pPr>
            <w:r w:rsidRPr="00DF19BA">
              <w:rPr>
                <w:rFonts w:cs="Arial"/>
                <w:szCs w:val="20"/>
              </w:rPr>
              <w:t xml:space="preserve"> $    1,328.00 </w:t>
            </w:r>
          </w:p>
        </w:tc>
        <w:tc>
          <w:tcPr>
            <w:tcW w:w="1559" w:type="dxa"/>
            <w:shd w:val="clear" w:color="auto" w:fill="auto"/>
            <w:vAlign w:val="center"/>
            <w:hideMark/>
          </w:tcPr>
          <w:p w14:paraId="76981CB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493ACD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05BA6A0"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3E16080" w14:textId="77777777" w:rsidTr="00F444E7">
        <w:trPr>
          <w:trHeight w:val="1079"/>
        </w:trPr>
        <w:tc>
          <w:tcPr>
            <w:tcW w:w="595" w:type="dxa"/>
            <w:shd w:val="clear" w:color="auto" w:fill="auto"/>
            <w:vAlign w:val="center"/>
            <w:hideMark/>
          </w:tcPr>
          <w:p w14:paraId="2BA1244F" w14:textId="77777777" w:rsidR="007364C9" w:rsidRPr="00DF19BA" w:rsidRDefault="007364C9" w:rsidP="00F444E7">
            <w:pPr>
              <w:spacing w:after="0" w:line="240" w:lineRule="auto"/>
              <w:rPr>
                <w:rFonts w:cs="Arial"/>
                <w:szCs w:val="20"/>
              </w:rPr>
            </w:pPr>
            <w:r w:rsidRPr="00DF19BA">
              <w:rPr>
                <w:rFonts w:cs="Arial"/>
                <w:szCs w:val="20"/>
              </w:rPr>
              <w:t>18</w:t>
            </w:r>
          </w:p>
        </w:tc>
        <w:tc>
          <w:tcPr>
            <w:tcW w:w="1673" w:type="dxa"/>
            <w:vMerge/>
            <w:vAlign w:val="center"/>
            <w:hideMark/>
          </w:tcPr>
          <w:p w14:paraId="5FFAA8E3" w14:textId="77777777" w:rsidR="007364C9" w:rsidRPr="00DF19BA" w:rsidRDefault="007364C9" w:rsidP="00F444E7">
            <w:pPr>
              <w:spacing w:after="0" w:line="240" w:lineRule="auto"/>
              <w:rPr>
                <w:rFonts w:cs="Arial"/>
                <w:b/>
                <w:bCs/>
                <w:szCs w:val="20"/>
              </w:rPr>
            </w:pPr>
          </w:p>
        </w:tc>
        <w:tc>
          <w:tcPr>
            <w:tcW w:w="2694" w:type="dxa"/>
            <w:vMerge/>
            <w:vAlign w:val="center"/>
            <w:hideMark/>
          </w:tcPr>
          <w:p w14:paraId="2E2E0387"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364A1D92" w14:textId="77777777" w:rsidR="007364C9" w:rsidRPr="00DF19BA" w:rsidRDefault="007364C9" w:rsidP="00F444E7">
            <w:pPr>
              <w:spacing w:after="0" w:line="240" w:lineRule="auto"/>
              <w:rPr>
                <w:rFonts w:cs="Arial"/>
                <w:szCs w:val="20"/>
              </w:rPr>
            </w:pPr>
            <w:r w:rsidRPr="00DF19BA">
              <w:rPr>
                <w:rFonts w:cs="Arial"/>
                <w:szCs w:val="20"/>
              </w:rPr>
              <w:t xml:space="preserve">   (c)   Test or retest of 1 aspect only for additional radiated spurious measurements (TX/RX), if require(d)</w:t>
            </w:r>
          </w:p>
        </w:tc>
        <w:tc>
          <w:tcPr>
            <w:tcW w:w="2410" w:type="dxa"/>
            <w:shd w:val="clear" w:color="auto" w:fill="auto"/>
            <w:vAlign w:val="center"/>
            <w:hideMark/>
          </w:tcPr>
          <w:p w14:paraId="545D477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98BDA3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53ED04A" w14:textId="77777777" w:rsidR="007364C9" w:rsidRPr="00DF19BA" w:rsidRDefault="007364C9" w:rsidP="00F444E7">
            <w:pPr>
              <w:spacing w:after="0" w:line="240" w:lineRule="auto"/>
              <w:jc w:val="right"/>
              <w:rPr>
                <w:rFonts w:cs="Arial"/>
                <w:szCs w:val="20"/>
              </w:rPr>
            </w:pPr>
            <w:r w:rsidRPr="00DF19BA">
              <w:rPr>
                <w:rFonts w:cs="Arial"/>
                <w:szCs w:val="20"/>
              </w:rPr>
              <w:t xml:space="preserve"> $    1,003.00 </w:t>
            </w:r>
          </w:p>
        </w:tc>
        <w:tc>
          <w:tcPr>
            <w:tcW w:w="1559" w:type="dxa"/>
            <w:shd w:val="clear" w:color="auto" w:fill="auto"/>
            <w:vAlign w:val="center"/>
            <w:hideMark/>
          </w:tcPr>
          <w:p w14:paraId="75C960B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990A21A"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CA793E4"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B6C501A" w14:textId="77777777" w:rsidTr="00F444E7">
        <w:trPr>
          <w:trHeight w:val="1052"/>
        </w:trPr>
        <w:tc>
          <w:tcPr>
            <w:tcW w:w="595" w:type="dxa"/>
            <w:shd w:val="clear" w:color="auto" w:fill="auto"/>
            <w:vAlign w:val="center"/>
            <w:hideMark/>
          </w:tcPr>
          <w:p w14:paraId="08400411" w14:textId="77777777" w:rsidR="007364C9" w:rsidRPr="00DF19BA" w:rsidRDefault="007364C9" w:rsidP="00F444E7">
            <w:pPr>
              <w:spacing w:after="0" w:line="240" w:lineRule="auto"/>
              <w:rPr>
                <w:rFonts w:cs="Arial"/>
                <w:szCs w:val="20"/>
              </w:rPr>
            </w:pPr>
            <w:r w:rsidRPr="00DF19BA">
              <w:rPr>
                <w:rFonts w:cs="Arial"/>
                <w:szCs w:val="20"/>
              </w:rPr>
              <w:t>19</w:t>
            </w:r>
          </w:p>
        </w:tc>
        <w:tc>
          <w:tcPr>
            <w:tcW w:w="1673" w:type="dxa"/>
            <w:vMerge/>
            <w:vAlign w:val="center"/>
            <w:hideMark/>
          </w:tcPr>
          <w:p w14:paraId="1AE8B36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C383FBA" w14:textId="77777777" w:rsidR="007364C9" w:rsidRPr="00DF19BA" w:rsidRDefault="007364C9" w:rsidP="00F444E7">
            <w:pPr>
              <w:spacing w:after="0" w:line="240" w:lineRule="auto"/>
              <w:rPr>
                <w:rFonts w:cs="Arial"/>
                <w:szCs w:val="20"/>
              </w:rPr>
            </w:pPr>
            <w:r w:rsidRPr="00DF19BA">
              <w:rPr>
                <w:rFonts w:cs="Arial"/>
                <w:szCs w:val="20"/>
              </w:rPr>
              <w:t>Sch 2 Part 1—Item 1.6.1 </w:t>
            </w:r>
          </w:p>
        </w:tc>
        <w:tc>
          <w:tcPr>
            <w:tcW w:w="3685" w:type="dxa"/>
            <w:shd w:val="clear" w:color="auto" w:fill="auto"/>
            <w:vAlign w:val="center"/>
            <w:hideMark/>
          </w:tcPr>
          <w:p w14:paraId="44F1A853"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4355 (other than a test or retest mentioned in item 1.6.2, 1.6.3 or 1.6.4) </w:t>
            </w:r>
          </w:p>
        </w:tc>
        <w:tc>
          <w:tcPr>
            <w:tcW w:w="2410" w:type="dxa"/>
            <w:shd w:val="clear" w:color="auto" w:fill="auto"/>
            <w:vAlign w:val="center"/>
            <w:hideMark/>
          </w:tcPr>
          <w:p w14:paraId="05D3456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51A64AD"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094F5AC" w14:textId="77777777" w:rsidR="007364C9" w:rsidRPr="00DF19BA" w:rsidRDefault="007364C9" w:rsidP="00F444E7">
            <w:pPr>
              <w:spacing w:after="0" w:line="240" w:lineRule="auto"/>
              <w:jc w:val="right"/>
              <w:rPr>
                <w:rFonts w:cs="Arial"/>
                <w:szCs w:val="20"/>
              </w:rPr>
            </w:pPr>
            <w:r w:rsidRPr="00DF19BA">
              <w:rPr>
                <w:rFonts w:cs="Arial"/>
                <w:szCs w:val="20"/>
              </w:rPr>
              <w:t xml:space="preserve"> $    3,363.00 </w:t>
            </w:r>
          </w:p>
        </w:tc>
        <w:tc>
          <w:tcPr>
            <w:tcW w:w="1559" w:type="dxa"/>
            <w:shd w:val="clear" w:color="auto" w:fill="auto"/>
            <w:vAlign w:val="center"/>
            <w:hideMark/>
          </w:tcPr>
          <w:p w14:paraId="5DA1A37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D0A1B1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7BD7CDF"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661296F" w14:textId="77777777" w:rsidTr="00F444E7">
        <w:trPr>
          <w:trHeight w:val="1283"/>
        </w:trPr>
        <w:tc>
          <w:tcPr>
            <w:tcW w:w="595" w:type="dxa"/>
            <w:shd w:val="clear" w:color="auto" w:fill="auto"/>
            <w:vAlign w:val="center"/>
            <w:hideMark/>
          </w:tcPr>
          <w:p w14:paraId="7549CE28" w14:textId="77777777" w:rsidR="007364C9" w:rsidRPr="00DF19BA" w:rsidRDefault="007364C9" w:rsidP="00F444E7">
            <w:pPr>
              <w:spacing w:after="0" w:line="240" w:lineRule="auto"/>
              <w:rPr>
                <w:rFonts w:cs="Arial"/>
                <w:szCs w:val="20"/>
              </w:rPr>
            </w:pPr>
            <w:r w:rsidRPr="00DF19BA">
              <w:rPr>
                <w:rFonts w:cs="Arial"/>
                <w:szCs w:val="20"/>
              </w:rPr>
              <w:t>20</w:t>
            </w:r>
          </w:p>
        </w:tc>
        <w:tc>
          <w:tcPr>
            <w:tcW w:w="1673" w:type="dxa"/>
            <w:vMerge/>
            <w:vAlign w:val="center"/>
            <w:hideMark/>
          </w:tcPr>
          <w:p w14:paraId="2B76D72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927FDE9" w14:textId="77777777" w:rsidR="007364C9" w:rsidRPr="00DF19BA" w:rsidRDefault="007364C9" w:rsidP="00F444E7">
            <w:pPr>
              <w:spacing w:after="0" w:line="240" w:lineRule="auto"/>
              <w:rPr>
                <w:rFonts w:cs="Arial"/>
                <w:szCs w:val="20"/>
              </w:rPr>
            </w:pPr>
            <w:r w:rsidRPr="00DF19BA">
              <w:rPr>
                <w:rFonts w:cs="Arial"/>
                <w:szCs w:val="20"/>
              </w:rPr>
              <w:t>Sch 2 Part 1—Item 1.6.2 </w:t>
            </w:r>
          </w:p>
        </w:tc>
        <w:tc>
          <w:tcPr>
            <w:tcW w:w="3685" w:type="dxa"/>
            <w:shd w:val="clear" w:color="auto" w:fill="auto"/>
            <w:vAlign w:val="center"/>
            <w:hideMark/>
          </w:tcPr>
          <w:p w14:paraId="5E447CDB" w14:textId="77777777" w:rsidR="007364C9" w:rsidRPr="00DF19BA" w:rsidRDefault="007364C9" w:rsidP="00F444E7">
            <w:pPr>
              <w:spacing w:after="0" w:line="240" w:lineRule="auto"/>
              <w:rPr>
                <w:rFonts w:cs="Arial"/>
                <w:szCs w:val="20"/>
              </w:rPr>
            </w:pPr>
            <w:r w:rsidRPr="00DF19BA">
              <w:rPr>
                <w:rFonts w:cs="Arial"/>
                <w:szCs w:val="20"/>
              </w:rPr>
              <w:t>Test or retest of a transmitter for compliance with AS/NZS 4355 (other than a retest mentioned in item 1.6.3) </w:t>
            </w:r>
          </w:p>
        </w:tc>
        <w:tc>
          <w:tcPr>
            <w:tcW w:w="2410" w:type="dxa"/>
            <w:shd w:val="clear" w:color="auto" w:fill="auto"/>
            <w:vAlign w:val="center"/>
            <w:hideMark/>
          </w:tcPr>
          <w:p w14:paraId="0476B3A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8D6DC3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5CA2B6D" w14:textId="77777777" w:rsidR="007364C9" w:rsidRPr="00DF19BA" w:rsidRDefault="007364C9" w:rsidP="00F444E7">
            <w:pPr>
              <w:spacing w:after="0" w:line="240" w:lineRule="auto"/>
              <w:jc w:val="right"/>
              <w:rPr>
                <w:rFonts w:cs="Arial"/>
                <w:szCs w:val="20"/>
              </w:rPr>
            </w:pPr>
            <w:r w:rsidRPr="00DF19BA">
              <w:rPr>
                <w:rFonts w:cs="Arial"/>
                <w:szCs w:val="20"/>
              </w:rPr>
              <w:t xml:space="preserve"> $    3,029.00 </w:t>
            </w:r>
          </w:p>
        </w:tc>
        <w:tc>
          <w:tcPr>
            <w:tcW w:w="1559" w:type="dxa"/>
            <w:shd w:val="clear" w:color="auto" w:fill="auto"/>
            <w:vAlign w:val="center"/>
            <w:hideMark/>
          </w:tcPr>
          <w:p w14:paraId="77F0D67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D60028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74D9531"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9857C8F" w14:textId="77777777" w:rsidTr="00F444E7">
        <w:trPr>
          <w:trHeight w:val="1143"/>
        </w:trPr>
        <w:tc>
          <w:tcPr>
            <w:tcW w:w="595" w:type="dxa"/>
            <w:shd w:val="clear" w:color="auto" w:fill="auto"/>
            <w:vAlign w:val="center"/>
            <w:hideMark/>
          </w:tcPr>
          <w:p w14:paraId="287F3662" w14:textId="77777777" w:rsidR="007364C9" w:rsidRPr="00DF19BA" w:rsidRDefault="007364C9" w:rsidP="00F444E7">
            <w:pPr>
              <w:spacing w:after="0" w:line="240" w:lineRule="auto"/>
              <w:rPr>
                <w:rFonts w:cs="Arial"/>
                <w:szCs w:val="20"/>
              </w:rPr>
            </w:pPr>
            <w:r w:rsidRPr="00DF19BA">
              <w:rPr>
                <w:rFonts w:cs="Arial"/>
                <w:szCs w:val="20"/>
              </w:rPr>
              <w:t>21</w:t>
            </w:r>
          </w:p>
        </w:tc>
        <w:tc>
          <w:tcPr>
            <w:tcW w:w="1673" w:type="dxa"/>
            <w:vMerge/>
            <w:vAlign w:val="center"/>
            <w:hideMark/>
          </w:tcPr>
          <w:p w14:paraId="335603C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5DBA949" w14:textId="77777777" w:rsidR="007364C9" w:rsidRPr="00DF19BA" w:rsidRDefault="007364C9" w:rsidP="00F444E7">
            <w:pPr>
              <w:spacing w:after="0" w:line="240" w:lineRule="auto"/>
              <w:rPr>
                <w:rFonts w:cs="Arial"/>
                <w:szCs w:val="20"/>
              </w:rPr>
            </w:pPr>
            <w:r w:rsidRPr="00DF19BA">
              <w:rPr>
                <w:rFonts w:cs="Arial"/>
                <w:szCs w:val="20"/>
              </w:rPr>
              <w:t>Sch 2 Part 1—Item 1.6.3 </w:t>
            </w:r>
          </w:p>
        </w:tc>
        <w:tc>
          <w:tcPr>
            <w:tcW w:w="3685" w:type="dxa"/>
            <w:shd w:val="clear" w:color="auto" w:fill="auto"/>
            <w:vAlign w:val="center"/>
            <w:hideMark/>
          </w:tcPr>
          <w:p w14:paraId="56FA0DA4" w14:textId="77777777" w:rsidR="007364C9" w:rsidRPr="00DF19BA" w:rsidRDefault="007364C9" w:rsidP="00F444E7">
            <w:pPr>
              <w:spacing w:after="0" w:line="240" w:lineRule="auto"/>
              <w:rPr>
                <w:rFonts w:cs="Arial"/>
                <w:szCs w:val="20"/>
              </w:rPr>
            </w:pPr>
            <w:r w:rsidRPr="00DF19BA">
              <w:rPr>
                <w:rFonts w:cs="Arial"/>
                <w:szCs w:val="20"/>
              </w:rPr>
              <w:t>Retest of 1 aspect of a transmitter for compliance with AS/NZS 4355  </w:t>
            </w:r>
          </w:p>
        </w:tc>
        <w:tc>
          <w:tcPr>
            <w:tcW w:w="2410" w:type="dxa"/>
            <w:shd w:val="clear" w:color="auto" w:fill="auto"/>
            <w:vAlign w:val="center"/>
            <w:hideMark/>
          </w:tcPr>
          <w:p w14:paraId="51EA284A"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F18855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ABF0D28"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5E6868C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687C14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0EA2BA"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70753F4" w14:textId="77777777" w:rsidTr="00F444E7">
        <w:trPr>
          <w:trHeight w:val="975"/>
        </w:trPr>
        <w:tc>
          <w:tcPr>
            <w:tcW w:w="595" w:type="dxa"/>
            <w:shd w:val="clear" w:color="auto" w:fill="auto"/>
            <w:vAlign w:val="center"/>
            <w:hideMark/>
          </w:tcPr>
          <w:p w14:paraId="01083C44" w14:textId="77777777" w:rsidR="007364C9" w:rsidRPr="00DF19BA" w:rsidRDefault="007364C9" w:rsidP="00F444E7">
            <w:pPr>
              <w:spacing w:after="0" w:line="240" w:lineRule="auto"/>
              <w:rPr>
                <w:rFonts w:cs="Arial"/>
                <w:szCs w:val="20"/>
              </w:rPr>
            </w:pPr>
            <w:r w:rsidRPr="00DF19BA">
              <w:rPr>
                <w:rFonts w:cs="Arial"/>
                <w:szCs w:val="20"/>
              </w:rPr>
              <w:t>22</w:t>
            </w:r>
          </w:p>
        </w:tc>
        <w:tc>
          <w:tcPr>
            <w:tcW w:w="1673" w:type="dxa"/>
            <w:vMerge/>
            <w:vAlign w:val="center"/>
            <w:hideMark/>
          </w:tcPr>
          <w:p w14:paraId="33FCB22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04BD2F6" w14:textId="77777777" w:rsidR="007364C9" w:rsidRPr="00DF19BA" w:rsidRDefault="007364C9" w:rsidP="00F444E7">
            <w:pPr>
              <w:spacing w:after="0" w:line="240" w:lineRule="auto"/>
              <w:rPr>
                <w:rFonts w:cs="Arial"/>
                <w:szCs w:val="20"/>
              </w:rPr>
            </w:pPr>
            <w:r w:rsidRPr="00DF19BA">
              <w:rPr>
                <w:rFonts w:cs="Arial"/>
                <w:szCs w:val="20"/>
              </w:rPr>
              <w:t>Sch 2 Part 1—Item 1.6.4 </w:t>
            </w:r>
          </w:p>
        </w:tc>
        <w:tc>
          <w:tcPr>
            <w:tcW w:w="3685" w:type="dxa"/>
            <w:shd w:val="clear" w:color="auto" w:fill="auto"/>
            <w:vAlign w:val="center"/>
            <w:hideMark/>
          </w:tcPr>
          <w:p w14:paraId="77E8D898" w14:textId="77777777" w:rsidR="007364C9" w:rsidRPr="00DF19BA" w:rsidRDefault="007364C9" w:rsidP="00F444E7">
            <w:pPr>
              <w:spacing w:after="0" w:line="240" w:lineRule="auto"/>
              <w:rPr>
                <w:rFonts w:cs="Arial"/>
                <w:szCs w:val="20"/>
              </w:rPr>
            </w:pPr>
            <w:r w:rsidRPr="00DF19BA">
              <w:rPr>
                <w:rFonts w:cs="Arial"/>
                <w:szCs w:val="20"/>
              </w:rPr>
              <w:t>Test or retest of a receiver for compliance with AS/NZS 4355 </w:t>
            </w:r>
          </w:p>
        </w:tc>
        <w:tc>
          <w:tcPr>
            <w:tcW w:w="2410" w:type="dxa"/>
            <w:shd w:val="clear" w:color="auto" w:fill="auto"/>
            <w:vAlign w:val="center"/>
            <w:hideMark/>
          </w:tcPr>
          <w:p w14:paraId="3ACA260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8217E2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7F0C2E8" w14:textId="77777777" w:rsidR="007364C9" w:rsidRPr="00DF19BA" w:rsidRDefault="007364C9" w:rsidP="00F444E7">
            <w:pPr>
              <w:spacing w:after="0" w:line="240" w:lineRule="auto"/>
              <w:jc w:val="right"/>
              <w:rPr>
                <w:rFonts w:cs="Arial"/>
                <w:szCs w:val="20"/>
              </w:rPr>
            </w:pPr>
            <w:r w:rsidRPr="00DF19BA">
              <w:rPr>
                <w:rFonts w:cs="Arial"/>
                <w:szCs w:val="20"/>
              </w:rPr>
              <w:t xml:space="preserve"> $       674.00 </w:t>
            </w:r>
          </w:p>
        </w:tc>
        <w:tc>
          <w:tcPr>
            <w:tcW w:w="1559" w:type="dxa"/>
            <w:shd w:val="clear" w:color="auto" w:fill="auto"/>
            <w:vAlign w:val="center"/>
            <w:hideMark/>
          </w:tcPr>
          <w:p w14:paraId="2A720F2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4BB3E73"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E57BD5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xml:space="preserve">, the </w:t>
            </w:r>
            <w:r>
              <w:rPr>
                <w:rFonts w:cs="Arial"/>
                <w:szCs w:val="20"/>
              </w:rPr>
              <w:lastRenderedPageBreak/>
              <w:t>ACMA no longer performs this function</w:t>
            </w:r>
          </w:p>
        </w:tc>
      </w:tr>
      <w:tr w:rsidR="007364C9" w:rsidRPr="00D738C7" w14:paraId="672BDE7F" w14:textId="77777777" w:rsidTr="00F444E7">
        <w:trPr>
          <w:trHeight w:val="949"/>
        </w:trPr>
        <w:tc>
          <w:tcPr>
            <w:tcW w:w="595" w:type="dxa"/>
            <w:shd w:val="clear" w:color="auto" w:fill="auto"/>
            <w:vAlign w:val="center"/>
            <w:hideMark/>
          </w:tcPr>
          <w:p w14:paraId="0F2C649A" w14:textId="77777777" w:rsidR="007364C9" w:rsidRPr="00DF19BA" w:rsidRDefault="007364C9" w:rsidP="00F444E7">
            <w:pPr>
              <w:spacing w:after="0" w:line="240" w:lineRule="auto"/>
              <w:rPr>
                <w:rFonts w:cs="Arial"/>
                <w:szCs w:val="20"/>
              </w:rPr>
            </w:pPr>
            <w:r w:rsidRPr="00DF19BA">
              <w:rPr>
                <w:rFonts w:cs="Arial"/>
                <w:szCs w:val="20"/>
              </w:rPr>
              <w:lastRenderedPageBreak/>
              <w:t>23</w:t>
            </w:r>
          </w:p>
        </w:tc>
        <w:tc>
          <w:tcPr>
            <w:tcW w:w="1673" w:type="dxa"/>
            <w:vMerge/>
            <w:vAlign w:val="center"/>
            <w:hideMark/>
          </w:tcPr>
          <w:p w14:paraId="351C1AD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23DD0F2" w14:textId="77777777" w:rsidR="007364C9" w:rsidRPr="00DF19BA" w:rsidRDefault="007364C9" w:rsidP="00F444E7">
            <w:pPr>
              <w:spacing w:after="0" w:line="240" w:lineRule="auto"/>
              <w:rPr>
                <w:rFonts w:cs="Arial"/>
                <w:szCs w:val="20"/>
              </w:rPr>
            </w:pPr>
            <w:r w:rsidRPr="00DF19BA">
              <w:rPr>
                <w:rFonts w:cs="Arial"/>
                <w:szCs w:val="20"/>
              </w:rPr>
              <w:t>Sch 2 Part 1—Item 1.7.1 </w:t>
            </w:r>
          </w:p>
        </w:tc>
        <w:tc>
          <w:tcPr>
            <w:tcW w:w="3685" w:type="dxa"/>
            <w:shd w:val="clear" w:color="auto" w:fill="auto"/>
            <w:vAlign w:val="center"/>
            <w:hideMark/>
          </w:tcPr>
          <w:p w14:paraId="6885818B"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4365 (other than a partial test or a retest mentioned in item 1.7.2, 1.7.3 or 1.7.4) </w:t>
            </w:r>
          </w:p>
        </w:tc>
        <w:tc>
          <w:tcPr>
            <w:tcW w:w="2410" w:type="dxa"/>
            <w:shd w:val="clear" w:color="auto" w:fill="auto"/>
            <w:vAlign w:val="center"/>
            <w:hideMark/>
          </w:tcPr>
          <w:p w14:paraId="64C7A31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9C86AE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8BA90BC" w14:textId="77777777" w:rsidR="007364C9" w:rsidRPr="00DF19BA" w:rsidRDefault="007364C9" w:rsidP="00F444E7">
            <w:pPr>
              <w:spacing w:after="0" w:line="240" w:lineRule="auto"/>
              <w:jc w:val="right"/>
              <w:rPr>
                <w:rFonts w:cs="Arial"/>
                <w:szCs w:val="20"/>
              </w:rPr>
            </w:pPr>
            <w:r w:rsidRPr="00DF19BA">
              <w:rPr>
                <w:rFonts w:cs="Arial"/>
                <w:szCs w:val="20"/>
              </w:rPr>
              <w:t xml:space="preserve"> $    2,994.00 </w:t>
            </w:r>
          </w:p>
        </w:tc>
        <w:tc>
          <w:tcPr>
            <w:tcW w:w="1559" w:type="dxa"/>
            <w:shd w:val="clear" w:color="auto" w:fill="auto"/>
            <w:vAlign w:val="center"/>
            <w:hideMark/>
          </w:tcPr>
          <w:p w14:paraId="284F748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B3759F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582D4D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AE7C68D" w14:textId="77777777" w:rsidTr="00F444E7">
        <w:trPr>
          <w:trHeight w:val="781"/>
        </w:trPr>
        <w:tc>
          <w:tcPr>
            <w:tcW w:w="595" w:type="dxa"/>
            <w:shd w:val="clear" w:color="auto" w:fill="auto"/>
            <w:vAlign w:val="center"/>
            <w:hideMark/>
          </w:tcPr>
          <w:p w14:paraId="1903964A" w14:textId="77777777" w:rsidR="007364C9" w:rsidRPr="00DF19BA" w:rsidRDefault="007364C9" w:rsidP="00F444E7">
            <w:pPr>
              <w:spacing w:after="0" w:line="240" w:lineRule="auto"/>
              <w:rPr>
                <w:rFonts w:cs="Arial"/>
                <w:szCs w:val="20"/>
              </w:rPr>
            </w:pPr>
            <w:r w:rsidRPr="00DF19BA">
              <w:rPr>
                <w:rFonts w:cs="Arial"/>
                <w:szCs w:val="20"/>
              </w:rPr>
              <w:t>24</w:t>
            </w:r>
          </w:p>
        </w:tc>
        <w:tc>
          <w:tcPr>
            <w:tcW w:w="1673" w:type="dxa"/>
            <w:vMerge/>
            <w:vAlign w:val="center"/>
            <w:hideMark/>
          </w:tcPr>
          <w:p w14:paraId="39A95AC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10CE348" w14:textId="77777777" w:rsidR="007364C9" w:rsidRPr="00DF19BA" w:rsidRDefault="007364C9" w:rsidP="00F444E7">
            <w:pPr>
              <w:spacing w:after="0" w:line="240" w:lineRule="auto"/>
              <w:rPr>
                <w:rFonts w:cs="Arial"/>
                <w:szCs w:val="20"/>
              </w:rPr>
            </w:pPr>
            <w:r w:rsidRPr="00DF19BA">
              <w:rPr>
                <w:rFonts w:cs="Arial"/>
                <w:szCs w:val="20"/>
              </w:rPr>
              <w:t>Sch 2 Part 1—Item 1.7.2 </w:t>
            </w:r>
          </w:p>
        </w:tc>
        <w:tc>
          <w:tcPr>
            <w:tcW w:w="3685" w:type="dxa"/>
            <w:shd w:val="clear" w:color="auto" w:fill="auto"/>
            <w:vAlign w:val="center"/>
            <w:hideMark/>
          </w:tcPr>
          <w:p w14:paraId="56780A36" w14:textId="77777777" w:rsidR="007364C9" w:rsidRPr="00DF19BA" w:rsidRDefault="007364C9" w:rsidP="00F444E7">
            <w:pPr>
              <w:spacing w:after="0" w:line="240" w:lineRule="auto"/>
              <w:rPr>
                <w:rFonts w:cs="Arial"/>
                <w:szCs w:val="20"/>
              </w:rPr>
            </w:pPr>
            <w:r w:rsidRPr="00DF19BA">
              <w:rPr>
                <w:rFonts w:cs="Arial"/>
                <w:szCs w:val="20"/>
              </w:rPr>
              <w:t>Test or retest of a transmitter for compliance with AS/NZS 4365 (other than a retest mentioned in item 1.7.3) </w:t>
            </w:r>
          </w:p>
        </w:tc>
        <w:tc>
          <w:tcPr>
            <w:tcW w:w="2410" w:type="dxa"/>
            <w:shd w:val="clear" w:color="auto" w:fill="auto"/>
            <w:vAlign w:val="center"/>
            <w:hideMark/>
          </w:tcPr>
          <w:p w14:paraId="562C974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7B45A9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D03CD2A" w14:textId="77777777" w:rsidR="007364C9" w:rsidRPr="00DF19BA" w:rsidRDefault="007364C9" w:rsidP="00F444E7">
            <w:pPr>
              <w:spacing w:after="0" w:line="240" w:lineRule="auto"/>
              <w:jc w:val="right"/>
              <w:rPr>
                <w:rFonts w:cs="Arial"/>
                <w:szCs w:val="20"/>
              </w:rPr>
            </w:pPr>
            <w:r w:rsidRPr="00DF19BA">
              <w:rPr>
                <w:rFonts w:cs="Arial"/>
                <w:szCs w:val="20"/>
              </w:rPr>
              <w:t xml:space="preserve"> $    2,935.00 </w:t>
            </w:r>
          </w:p>
        </w:tc>
        <w:tc>
          <w:tcPr>
            <w:tcW w:w="1559" w:type="dxa"/>
            <w:shd w:val="clear" w:color="auto" w:fill="auto"/>
            <w:vAlign w:val="center"/>
            <w:hideMark/>
          </w:tcPr>
          <w:p w14:paraId="05E27F3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D37AC0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BCFB88D"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70E988C" w14:textId="77777777" w:rsidTr="00F444E7">
        <w:trPr>
          <w:trHeight w:val="897"/>
        </w:trPr>
        <w:tc>
          <w:tcPr>
            <w:tcW w:w="595" w:type="dxa"/>
            <w:shd w:val="clear" w:color="auto" w:fill="auto"/>
            <w:vAlign w:val="center"/>
            <w:hideMark/>
          </w:tcPr>
          <w:p w14:paraId="18B8D416" w14:textId="77777777" w:rsidR="007364C9" w:rsidRPr="00DF19BA" w:rsidRDefault="007364C9" w:rsidP="00F444E7">
            <w:pPr>
              <w:spacing w:after="0" w:line="240" w:lineRule="auto"/>
              <w:rPr>
                <w:rFonts w:cs="Arial"/>
                <w:szCs w:val="20"/>
              </w:rPr>
            </w:pPr>
            <w:r w:rsidRPr="00DF19BA">
              <w:rPr>
                <w:rFonts w:cs="Arial"/>
                <w:szCs w:val="20"/>
              </w:rPr>
              <w:t>25</w:t>
            </w:r>
          </w:p>
        </w:tc>
        <w:tc>
          <w:tcPr>
            <w:tcW w:w="1673" w:type="dxa"/>
            <w:vMerge/>
            <w:vAlign w:val="center"/>
            <w:hideMark/>
          </w:tcPr>
          <w:p w14:paraId="05AD00B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900890D" w14:textId="77777777" w:rsidR="007364C9" w:rsidRPr="00DF19BA" w:rsidRDefault="007364C9" w:rsidP="00F444E7">
            <w:pPr>
              <w:spacing w:after="0" w:line="240" w:lineRule="auto"/>
              <w:rPr>
                <w:rFonts w:cs="Arial"/>
                <w:szCs w:val="20"/>
              </w:rPr>
            </w:pPr>
            <w:r w:rsidRPr="00DF19BA">
              <w:rPr>
                <w:rFonts w:cs="Arial"/>
                <w:szCs w:val="20"/>
              </w:rPr>
              <w:t>Sch 2 Part 1—Item 1.7.3 </w:t>
            </w:r>
          </w:p>
        </w:tc>
        <w:tc>
          <w:tcPr>
            <w:tcW w:w="3685" w:type="dxa"/>
            <w:shd w:val="clear" w:color="auto" w:fill="auto"/>
            <w:vAlign w:val="center"/>
            <w:hideMark/>
          </w:tcPr>
          <w:p w14:paraId="04969024" w14:textId="77777777" w:rsidR="007364C9" w:rsidRPr="00DF19BA" w:rsidRDefault="007364C9" w:rsidP="00F444E7">
            <w:pPr>
              <w:spacing w:after="0" w:line="240" w:lineRule="auto"/>
              <w:rPr>
                <w:rFonts w:cs="Arial"/>
                <w:szCs w:val="20"/>
              </w:rPr>
            </w:pPr>
            <w:r w:rsidRPr="00DF19BA">
              <w:rPr>
                <w:rFonts w:cs="Arial"/>
                <w:szCs w:val="20"/>
              </w:rPr>
              <w:t> Retest of 1 aspect of a transmitter for compliance with AS/NZS 4365  </w:t>
            </w:r>
          </w:p>
        </w:tc>
        <w:tc>
          <w:tcPr>
            <w:tcW w:w="2410" w:type="dxa"/>
            <w:shd w:val="clear" w:color="auto" w:fill="auto"/>
            <w:vAlign w:val="center"/>
            <w:hideMark/>
          </w:tcPr>
          <w:p w14:paraId="1F24757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4BA4B0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9DC9F90"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6FE2193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FEF801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211FC7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380E603" w14:textId="77777777" w:rsidTr="00F444E7">
        <w:trPr>
          <w:trHeight w:val="871"/>
        </w:trPr>
        <w:tc>
          <w:tcPr>
            <w:tcW w:w="595" w:type="dxa"/>
            <w:shd w:val="clear" w:color="auto" w:fill="auto"/>
            <w:vAlign w:val="center"/>
            <w:hideMark/>
          </w:tcPr>
          <w:p w14:paraId="05FF2BB9" w14:textId="77777777" w:rsidR="007364C9" w:rsidRPr="00DF19BA" w:rsidRDefault="007364C9" w:rsidP="00F444E7">
            <w:pPr>
              <w:spacing w:after="0" w:line="240" w:lineRule="auto"/>
              <w:rPr>
                <w:rFonts w:cs="Arial"/>
                <w:szCs w:val="20"/>
              </w:rPr>
            </w:pPr>
            <w:r w:rsidRPr="00DF19BA">
              <w:rPr>
                <w:rFonts w:cs="Arial"/>
                <w:szCs w:val="20"/>
              </w:rPr>
              <w:t>26</w:t>
            </w:r>
          </w:p>
        </w:tc>
        <w:tc>
          <w:tcPr>
            <w:tcW w:w="1673" w:type="dxa"/>
            <w:vMerge/>
            <w:vAlign w:val="center"/>
            <w:hideMark/>
          </w:tcPr>
          <w:p w14:paraId="293D0B3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5E4CB06" w14:textId="77777777" w:rsidR="007364C9" w:rsidRPr="00DF19BA" w:rsidRDefault="007364C9" w:rsidP="00F444E7">
            <w:pPr>
              <w:spacing w:after="0" w:line="240" w:lineRule="auto"/>
              <w:rPr>
                <w:rFonts w:cs="Arial"/>
                <w:szCs w:val="20"/>
              </w:rPr>
            </w:pPr>
            <w:r w:rsidRPr="00DF19BA">
              <w:rPr>
                <w:rFonts w:cs="Arial"/>
                <w:szCs w:val="20"/>
              </w:rPr>
              <w:t>Sch 2 Part 1—Item 1.7.4 </w:t>
            </w:r>
          </w:p>
        </w:tc>
        <w:tc>
          <w:tcPr>
            <w:tcW w:w="3685" w:type="dxa"/>
            <w:shd w:val="clear" w:color="auto" w:fill="auto"/>
            <w:vAlign w:val="center"/>
            <w:hideMark/>
          </w:tcPr>
          <w:p w14:paraId="554D70EE" w14:textId="77777777" w:rsidR="007364C9" w:rsidRPr="00DF19BA" w:rsidRDefault="007364C9" w:rsidP="00F444E7">
            <w:pPr>
              <w:spacing w:after="0" w:line="240" w:lineRule="auto"/>
              <w:rPr>
                <w:rFonts w:cs="Arial"/>
                <w:szCs w:val="20"/>
              </w:rPr>
            </w:pPr>
            <w:r w:rsidRPr="00DF19BA">
              <w:rPr>
                <w:rFonts w:cs="Arial"/>
                <w:szCs w:val="20"/>
              </w:rPr>
              <w:t>Test or retest of a receiver for compliance with AS/NZS 4365   </w:t>
            </w:r>
          </w:p>
        </w:tc>
        <w:tc>
          <w:tcPr>
            <w:tcW w:w="2410" w:type="dxa"/>
            <w:shd w:val="clear" w:color="auto" w:fill="auto"/>
            <w:vAlign w:val="center"/>
            <w:hideMark/>
          </w:tcPr>
          <w:p w14:paraId="16F24CC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879355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D00B895" w14:textId="77777777" w:rsidR="007364C9" w:rsidRPr="00DF19BA" w:rsidRDefault="007364C9" w:rsidP="00F444E7">
            <w:pPr>
              <w:spacing w:after="0" w:line="240" w:lineRule="auto"/>
              <w:jc w:val="right"/>
              <w:rPr>
                <w:rFonts w:cs="Arial"/>
                <w:szCs w:val="20"/>
              </w:rPr>
            </w:pPr>
            <w:r w:rsidRPr="00DF19BA">
              <w:rPr>
                <w:rFonts w:cs="Arial"/>
                <w:szCs w:val="20"/>
              </w:rPr>
              <w:t xml:space="preserve"> $       674.00 </w:t>
            </w:r>
          </w:p>
        </w:tc>
        <w:tc>
          <w:tcPr>
            <w:tcW w:w="1559" w:type="dxa"/>
            <w:shd w:val="clear" w:color="auto" w:fill="auto"/>
            <w:vAlign w:val="center"/>
            <w:hideMark/>
          </w:tcPr>
          <w:p w14:paraId="6FB5DB6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EAF163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DF462D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3FFFC6D" w14:textId="77777777" w:rsidTr="00F444E7">
        <w:trPr>
          <w:trHeight w:val="845"/>
        </w:trPr>
        <w:tc>
          <w:tcPr>
            <w:tcW w:w="595" w:type="dxa"/>
            <w:shd w:val="clear" w:color="auto" w:fill="auto"/>
            <w:vAlign w:val="center"/>
            <w:hideMark/>
          </w:tcPr>
          <w:p w14:paraId="3304F05C" w14:textId="77777777" w:rsidR="007364C9" w:rsidRPr="00DF19BA" w:rsidRDefault="007364C9" w:rsidP="00F444E7">
            <w:pPr>
              <w:spacing w:after="0" w:line="240" w:lineRule="auto"/>
              <w:rPr>
                <w:rFonts w:cs="Arial"/>
                <w:szCs w:val="20"/>
              </w:rPr>
            </w:pPr>
            <w:r w:rsidRPr="00DF19BA">
              <w:rPr>
                <w:rFonts w:cs="Arial"/>
                <w:szCs w:val="20"/>
              </w:rPr>
              <w:t>27</w:t>
            </w:r>
          </w:p>
        </w:tc>
        <w:tc>
          <w:tcPr>
            <w:tcW w:w="1673" w:type="dxa"/>
            <w:vMerge/>
            <w:vAlign w:val="center"/>
            <w:hideMark/>
          </w:tcPr>
          <w:p w14:paraId="5F85C93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A855458" w14:textId="77777777" w:rsidR="007364C9" w:rsidRPr="00DF19BA" w:rsidRDefault="007364C9" w:rsidP="00F444E7">
            <w:pPr>
              <w:spacing w:after="0" w:line="240" w:lineRule="auto"/>
              <w:rPr>
                <w:rFonts w:cs="Arial"/>
                <w:szCs w:val="20"/>
              </w:rPr>
            </w:pPr>
            <w:r w:rsidRPr="00DF19BA">
              <w:rPr>
                <w:rFonts w:cs="Arial"/>
                <w:szCs w:val="20"/>
              </w:rPr>
              <w:t>Sch 2 Part 1—Item 1.8.1 </w:t>
            </w:r>
          </w:p>
        </w:tc>
        <w:tc>
          <w:tcPr>
            <w:tcW w:w="3685" w:type="dxa"/>
            <w:shd w:val="clear" w:color="auto" w:fill="auto"/>
            <w:vAlign w:val="center"/>
            <w:hideMark/>
          </w:tcPr>
          <w:p w14:paraId="58017621" w14:textId="77777777" w:rsidR="007364C9" w:rsidRPr="00DF19BA" w:rsidRDefault="007364C9" w:rsidP="00F444E7">
            <w:pPr>
              <w:spacing w:after="0" w:line="240" w:lineRule="auto"/>
              <w:rPr>
                <w:rFonts w:cs="Arial"/>
                <w:szCs w:val="20"/>
              </w:rPr>
            </w:pPr>
            <w:r w:rsidRPr="00DF19BA">
              <w:rPr>
                <w:rFonts w:cs="Arial"/>
                <w:szCs w:val="20"/>
              </w:rPr>
              <w:t>Test or retest for compliance with AS 4367 (other than a test or retest mentioned in item 1.8.2, 1.8.3 or 1.8.4) </w:t>
            </w:r>
          </w:p>
        </w:tc>
        <w:tc>
          <w:tcPr>
            <w:tcW w:w="2410" w:type="dxa"/>
            <w:shd w:val="clear" w:color="auto" w:fill="auto"/>
            <w:vAlign w:val="center"/>
            <w:hideMark/>
          </w:tcPr>
          <w:p w14:paraId="4B1DB8BD"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E4501F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868B892" w14:textId="77777777" w:rsidR="007364C9" w:rsidRPr="00DF19BA" w:rsidRDefault="007364C9" w:rsidP="00F444E7">
            <w:pPr>
              <w:spacing w:after="0" w:line="240" w:lineRule="auto"/>
              <w:jc w:val="right"/>
              <w:rPr>
                <w:rFonts w:cs="Arial"/>
                <w:szCs w:val="20"/>
              </w:rPr>
            </w:pPr>
            <w:r w:rsidRPr="00DF19BA">
              <w:rPr>
                <w:rFonts w:cs="Arial"/>
                <w:szCs w:val="20"/>
              </w:rPr>
              <w:t xml:space="preserve"> $    3,983.00 </w:t>
            </w:r>
          </w:p>
        </w:tc>
        <w:tc>
          <w:tcPr>
            <w:tcW w:w="1559" w:type="dxa"/>
            <w:shd w:val="clear" w:color="auto" w:fill="auto"/>
            <w:vAlign w:val="center"/>
            <w:hideMark/>
          </w:tcPr>
          <w:p w14:paraId="747D851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E67AB3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A1FE0CD"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2440E97" w14:textId="77777777" w:rsidTr="00F444E7">
        <w:trPr>
          <w:trHeight w:val="961"/>
        </w:trPr>
        <w:tc>
          <w:tcPr>
            <w:tcW w:w="595" w:type="dxa"/>
            <w:shd w:val="clear" w:color="auto" w:fill="auto"/>
            <w:vAlign w:val="center"/>
            <w:hideMark/>
          </w:tcPr>
          <w:p w14:paraId="3E83C747" w14:textId="77777777" w:rsidR="007364C9" w:rsidRPr="00DF19BA" w:rsidRDefault="007364C9" w:rsidP="00F444E7">
            <w:pPr>
              <w:spacing w:after="0" w:line="240" w:lineRule="auto"/>
              <w:rPr>
                <w:rFonts w:cs="Arial"/>
                <w:szCs w:val="20"/>
              </w:rPr>
            </w:pPr>
            <w:r w:rsidRPr="00DF19BA">
              <w:rPr>
                <w:rFonts w:cs="Arial"/>
                <w:szCs w:val="20"/>
              </w:rPr>
              <w:t>28</w:t>
            </w:r>
          </w:p>
        </w:tc>
        <w:tc>
          <w:tcPr>
            <w:tcW w:w="1673" w:type="dxa"/>
            <w:vMerge/>
            <w:vAlign w:val="center"/>
            <w:hideMark/>
          </w:tcPr>
          <w:p w14:paraId="6080B50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4ACA268" w14:textId="77777777" w:rsidR="007364C9" w:rsidRPr="00DF19BA" w:rsidRDefault="007364C9" w:rsidP="00F444E7">
            <w:pPr>
              <w:spacing w:after="0" w:line="240" w:lineRule="auto"/>
              <w:rPr>
                <w:rFonts w:cs="Arial"/>
                <w:szCs w:val="20"/>
              </w:rPr>
            </w:pPr>
            <w:r w:rsidRPr="00DF19BA">
              <w:rPr>
                <w:rFonts w:cs="Arial"/>
                <w:szCs w:val="20"/>
              </w:rPr>
              <w:t>Sch 2 Part 1—Item 1.8.2 </w:t>
            </w:r>
          </w:p>
        </w:tc>
        <w:tc>
          <w:tcPr>
            <w:tcW w:w="3685" w:type="dxa"/>
            <w:shd w:val="clear" w:color="auto" w:fill="auto"/>
            <w:vAlign w:val="center"/>
            <w:hideMark/>
          </w:tcPr>
          <w:p w14:paraId="2DDF4EB8" w14:textId="77777777" w:rsidR="007364C9" w:rsidRPr="00DF19BA" w:rsidRDefault="007364C9" w:rsidP="00F444E7">
            <w:pPr>
              <w:spacing w:after="0" w:line="240" w:lineRule="auto"/>
              <w:rPr>
                <w:rFonts w:cs="Arial"/>
                <w:szCs w:val="20"/>
              </w:rPr>
            </w:pPr>
            <w:r w:rsidRPr="00DF19BA">
              <w:rPr>
                <w:rFonts w:cs="Arial"/>
                <w:szCs w:val="20"/>
              </w:rPr>
              <w:t>Test or retest of a transmitter for compliance with AS 4367 (other than a retest mentioned in item 1.8.4) </w:t>
            </w:r>
          </w:p>
        </w:tc>
        <w:tc>
          <w:tcPr>
            <w:tcW w:w="2410" w:type="dxa"/>
            <w:shd w:val="clear" w:color="auto" w:fill="auto"/>
            <w:vAlign w:val="center"/>
            <w:hideMark/>
          </w:tcPr>
          <w:p w14:paraId="6ADBA1A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6D4DE48"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F603192" w14:textId="77777777" w:rsidR="007364C9" w:rsidRPr="00DF19BA" w:rsidRDefault="007364C9" w:rsidP="00F444E7">
            <w:pPr>
              <w:spacing w:after="0" w:line="240" w:lineRule="auto"/>
              <w:jc w:val="right"/>
              <w:rPr>
                <w:rFonts w:cs="Arial"/>
                <w:szCs w:val="20"/>
              </w:rPr>
            </w:pPr>
            <w:r w:rsidRPr="00DF19BA">
              <w:rPr>
                <w:rFonts w:cs="Arial"/>
                <w:szCs w:val="20"/>
              </w:rPr>
              <w:t xml:space="preserve"> $    3,388.00 </w:t>
            </w:r>
          </w:p>
        </w:tc>
        <w:tc>
          <w:tcPr>
            <w:tcW w:w="1559" w:type="dxa"/>
            <w:shd w:val="clear" w:color="auto" w:fill="auto"/>
            <w:vAlign w:val="center"/>
            <w:hideMark/>
          </w:tcPr>
          <w:p w14:paraId="185A777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1A610B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ADCC37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96303DC" w14:textId="77777777" w:rsidTr="00F444E7">
        <w:trPr>
          <w:trHeight w:val="1077"/>
        </w:trPr>
        <w:tc>
          <w:tcPr>
            <w:tcW w:w="595" w:type="dxa"/>
            <w:shd w:val="clear" w:color="auto" w:fill="auto"/>
            <w:vAlign w:val="center"/>
            <w:hideMark/>
          </w:tcPr>
          <w:p w14:paraId="47F08694" w14:textId="77777777" w:rsidR="007364C9" w:rsidRPr="00DF19BA" w:rsidRDefault="007364C9" w:rsidP="00F444E7">
            <w:pPr>
              <w:spacing w:after="0" w:line="240" w:lineRule="auto"/>
              <w:rPr>
                <w:rFonts w:cs="Arial"/>
                <w:szCs w:val="20"/>
              </w:rPr>
            </w:pPr>
            <w:r w:rsidRPr="00DF19BA">
              <w:rPr>
                <w:rFonts w:cs="Arial"/>
                <w:szCs w:val="20"/>
              </w:rPr>
              <w:t>29</w:t>
            </w:r>
          </w:p>
        </w:tc>
        <w:tc>
          <w:tcPr>
            <w:tcW w:w="1673" w:type="dxa"/>
            <w:vMerge/>
            <w:vAlign w:val="center"/>
            <w:hideMark/>
          </w:tcPr>
          <w:p w14:paraId="7167BFC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435BB65" w14:textId="77777777" w:rsidR="007364C9" w:rsidRPr="00DF19BA" w:rsidRDefault="007364C9" w:rsidP="00F444E7">
            <w:pPr>
              <w:spacing w:after="0" w:line="240" w:lineRule="auto"/>
              <w:rPr>
                <w:rFonts w:cs="Arial"/>
                <w:szCs w:val="20"/>
              </w:rPr>
            </w:pPr>
            <w:r w:rsidRPr="00DF19BA">
              <w:rPr>
                <w:rFonts w:cs="Arial"/>
                <w:szCs w:val="20"/>
              </w:rPr>
              <w:t>Sch 2 Part 1—Item 1.8.3 </w:t>
            </w:r>
          </w:p>
        </w:tc>
        <w:tc>
          <w:tcPr>
            <w:tcW w:w="3685" w:type="dxa"/>
            <w:shd w:val="clear" w:color="auto" w:fill="auto"/>
            <w:vAlign w:val="center"/>
            <w:hideMark/>
          </w:tcPr>
          <w:p w14:paraId="0C62D3DB" w14:textId="77777777" w:rsidR="007364C9" w:rsidRPr="00DF19BA" w:rsidRDefault="007364C9" w:rsidP="00F444E7">
            <w:pPr>
              <w:spacing w:after="0" w:line="240" w:lineRule="auto"/>
              <w:rPr>
                <w:rFonts w:cs="Arial"/>
                <w:szCs w:val="20"/>
              </w:rPr>
            </w:pPr>
            <w:r w:rsidRPr="00DF19BA">
              <w:rPr>
                <w:rFonts w:cs="Arial"/>
                <w:szCs w:val="20"/>
              </w:rPr>
              <w:t>Test or retest of a receiver for compliance with AS 4367 </w:t>
            </w:r>
          </w:p>
        </w:tc>
        <w:tc>
          <w:tcPr>
            <w:tcW w:w="2410" w:type="dxa"/>
            <w:shd w:val="clear" w:color="auto" w:fill="auto"/>
            <w:vAlign w:val="center"/>
            <w:hideMark/>
          </w:tcPr>
          <w:p w14:paraId="46663AF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AF02D3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B03152F" w14:textId="77777777" w:rsidR="007364C9" w:rsidRPr="00DF19BA" w:rsidRDefault="007364C9" w:rsidP="00F444E7">
            <w:pPr>
              <w:spacing w:after="0" w:line="240" w:lineRule="auto"/>
              <w:jc w:val="right"/>
              <w:rPr>
                <w:rFonts w:cs="Arial"/>
                <w:szCs w:val="20"/>
              </w:rPr>
            </w:pPr>
            <w:r w:rsidRPr="00DF19BA">
              <w:rPr>
                <w:rFonts w:cs="Arial"/>
                <w:szCs w:val="20"/>
              </w:rPr>
              <w:t xml:space="preserve"> $    2,591.00 </w:t>
            </w:r>
          </w:p>
        </w:tc>
        <w:tc>
          <w:tcPr>
            <w:tcW w:w="1559" w:type="dxa"/>
            <w:shd w:val="clear" w:color="auto" w:fill="auto"/>
            <w:vAlign w:val="center"/>
            <w:hideMark/>
          </w:tcPr>
          <w:p w14:paraId="5050782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A1D4B7A"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0E557B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625D510" w14:textId="77777777" w:rsidTr="00F444E7">
        <w:trPr>
          <w:trHeight w:val="1051"/>
        </w:trPr>
        <w:tc>
          <w:tcPr>
            <w:tcW w:w="595" w:type="dxa"/>
            <w:shd w:val="clear" w:color="auto" w:fill="auto"/>
            <w:vAlign w:val="center"/>
            <w:hideMark/>
          </w:tcPr>
          <w:p w14:paraId="7697FCD7" w14:textId="77777777" w:rsidR="007364C9" w:rsidRPr="00DF19BA" w:rsidRDefault="007364C9" w:rsidP="00F444E7">
            <w:pPr>
              <w:spacing w:after="0" w:line="240" w:lineRule="auto"/>
              <w:rPr>
                <w:rFonts w:cs="Arial"/>
                <w:szCs w:val="20"/>
              </w:rPr>
            </w:pPr>
            <w:r w:rsidRPr="00DF19BA">
              <w:rPr>
                <w:rFonts w:cs="Arial"/>
                <w:szCs w:val="20"/>
              </w:rPr>
              <w:lastRenderedPageBreak/>
              <w:t>30</w:t>
            </w:r>
          </w:p>
        </w:tc>
        <w:tc>
          <w:tcPr>
            <w:tcW w:w="1673" w:type="dxa"/>
            <w:vMerge/>
            <w:vAlign w:val="center"/>
            <w:hideMark/>
          </w:tcPr>
          <w:p w14:paraId="3FCBAFD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4261FD5" w14:textId="77777777" w:rsidR="007364C9" w:rsidRPr="00DF19BA" w:rsidRDefault="007364C9" w:rsidP="00F444E7">
            <w:pPr>
              <w:spacing w:after="0" w:line="240" w:lineRule="auto"/>
              <w:rPr>
                <w:rFonts w:cs="Arial"/>
                <w:szCs w:val="20"/>
              </w:rPr>
            </w:pPr>
            <w:r w:rsidRPr="00DF19BA">
              <w:rPr>
                <w:rFonts w:cs="Arial"/>
                <w:szCs w:val="20"/>
              </w:rPr>
              <w:t>Sch 2 Part 1—Item 1.8.4 </w:t>
            </w:r>
          </w:p>
        </w:tc>
        <w:tc>
          <w:tcPr>
            <w:tcW w:w="3685" w:type="dxa"/>
            <w:shd w:val="clear" w:color="auto" w:fill="auto"/>
            <w:vAlign w:val="center"/>
            <w:hideMark/>
          </w:tcPr>
          <w:p w14:paraId="459FD57E" w14:textId="77777777" w:rsidR="007364C9" w:rsidRPr="00DF19BA" w:rsidRDefault="007364C9" w:rsidP="00F444E7">
            <w:pPr>
              <w:spacing w:after="0" w:line="240" w:lineRule="auto"/>
              <w:rPr>
                <w:rFonts w:cs="Arial"/>
                <w:szCs w:val="20"/>
              </w:rPr>
            </w:pPr>
            <w:r w:rsidRPr="00DF19BA">
              <w:rPr>
                <w:rFonts w:cs="Arial"/>
                <w:szCs w:val="20"/>
              </w:rPr>
              <w:t>Test or retest of 1 aspect of a transmitter for compliance with AS 4367 </w:t>
            </w:r>
          </w:p>
        </w:tc>
        <w:tc>
          <w:tcPr>
            <w:tcW w:w="2410" w:type="dxa"/>
            <w:shd w:val="clear" w:color="auto" w:fill="auto"/>
            <w:vAlign w:val="center"/>
            <w:hideMark/>
          </w:tcPr>
          <w:p w14:paraId="1FCE159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01E50DD"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6110B6B"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36EFFF9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02DC130"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6592D2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1B3A201" w14:textId="77777777" w:rsidTr="00F444E7">
        <w:trPr>
          <w:trHeight w:val="1283"/>
        </w:trPr>
        <w:tc>
          <w:tcPr>
            <w:tcW w:w="595" w:type="dxa"/>
            <w:shd w:val="clear" w:color="auto" w:fill="auto"/>
            <w:vAlign w:val="center"/>
            <w:hideMark/>
          </w:tcPr>
          <w:p w14:paraId="746B7A83" w14:textId="77777777" w:rsidR="007364C9" w:rsidRPr="00DF19BA" w:rsidRDefault="007364C9" w:rsidP="00F444E7">
            <w:pPr>
              <w:spacing w:after="0" w:line="240" w:lineRule="auto"/>
              <w:rPr>
                <w:rFonts w:cs="Arial"/>
                <w:szCs w:val="20"/>
              </w:rPr>
            </w:pPr>
            <w:r w:rsidRPr="00DF19BA">
              <w:rPr>
                <w:rFonts w:cs="Arial"/>
                <w:szCs w:val="20"/>
              </w:rPr>
              <w:t>31</w:t>
            </w:r>
          </w:p>
        </w:tc>
        <w:tc>
          <w:tcPr>
            <w:tcW w:w="1673" w:type="dxa"/>
            <w:vMerge/>
            <w:vAlign w:val="center"/>
            <w:hideMark/>
          </w:tcPr>
          <w:p w14:paraId="5A47DA2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18970BA" w14:textId="77777777" w:rsidR="007364C9" w:rsidRPr="00DF19BA" w:rsidRDefault="007364C9" w:rsidP="00F444E7">
            <w:pPr>
              <w:spacing w:after="0" w:line="240" w:lineRule="auto"/>
              <w:rPr>
                <w:rFonts w:cs="Arial"/>
                <w:szCs w:val="20"/>
              </w:rPr>
            </w:pPr>
            <w:r w:rsidRPr="00DF19BA">
              <w:rPr>
                <w:rFonts w:cs="Arial"/>
                <w:szCs w:val="20"/>
              </w:rPr>
              <w:t>Sch 2 Part 1—Item 1.9.1 </w:t>
            </w:r>
          </w:p>
        </w:tc>
        <w:tc>
          <w:tcPr>
            <w:tcW w:w="3685" w:type="dxa"/>
            <w:shd w:val="clear" w:color="auto" w:fill="auto"/>
            <w:vAlign w:val="center"/>
            <w:hideMark/>
          </w:tcPr>
          <w:p w14:paraId="60B63F86"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4415.1 </w:t>
            </w:r>
          </w:p>
        </w:tc>
        <w:tc>
          <w:tcPr>
            <w:tcW w:w="2410" w:type="dxa"/>
            <w:shd w:val="clear" w:color="auto" w:fill="auto"/>
            <w:vAlign w:val="center"/>
            <w:hideMark/>
          </w:tcPr>
          <w:p w14:paraId="4AAFDB1C"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7759C6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5FF314E" w14:textId="77777777" w:rsidR="007364C9" w:rsidRPr="00DF19BA" w:rsidRDefault="007364C9" w:rsidP="00F444E7">
            <w:pPr>
              <w:spacing w:after="0" w:line="240" w:lineRule="auto"/>
              <w:jc w:val="right"/>
              <w:rPr>
                <w:rFonts w:cs="Arial"/>
                <w:szCs w:val="20"/>
              </w:rPr>
            </w:pPr>
            <w:r w:rsidRPr="00DF19BA">
              <w:rPr>
                <w:rFonts w:cs="Arial"/>
                <w:szCs w:val="20"/>
              </w:rPr>
              <w:t xml:space="preserve"> $    5,163.00 </w:t>
            </w:r>
          </w:p>
        </w:tc>
        <w:tc>
          <w:tcPr>
            <w:tcW w:w="1559" w:type="dxa"/>
            <w:shd w:val="clear" w:color="auto" w:fill="auto"/>
            <w:vAlign w:val="center"/>
            <w:hideMark/>
          </w:tcPr>
          <w:p w14:paraId="3A13552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2B68E8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0860D2A"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BCE8565" w14:textId="77777777" w:rsidTr="00F444E7">
        <w:trPr>
          <w:trHeight w:val="1001"/>
        </w:trPr>
        <w:tc>
          <w:tcPr>
            <w:tcW w:w="595" w:type="dxa"/>
            <w:shd w:val="clear" w:color="auto" w:fill="auto"/>
            <w:vAlign w:val="center"/>
            <w:hideMark/>
          </w:tcPr>
          <w:p w14:paraId="535ADE79" w14:textId="77777777" w:rsidR="007364C9" w:rsidRPr="00DF19BA" w:rsidRDefault="007364C9" w:rsidP="00F444E7">
            <w:pPr>
              <w:spacing w:after="0" w:line="240" w:lineRule="auto"/>
              <w:rPr>
                <w:rFonts w:cs="Arial"/>
                <w:szCs w:val="20"/>
              </w:rPr>
            </w:pPr>
            <w:r w:rsidRPr="00DF19BA">
              <w:rPr>
                <w:rFonts w:cs="Arial"/>
                <w:szCs w:val="20"/>
              </w:rPr>
              <w:t>32</w:t>
            </w:r>
          </w:p>
        </w:tc>
        <w:tc>
          <w:tcPr>
            <w:tcW w:w="1673" w:type="dxa"/>
            <w:vMerge/>
            <w:vAlign w:val="center"/>
            <w:hideMark/>
          </w:tcPr>
          <w:p w14:paraId="6015B2B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B7513A8" w14:textId="77777777" w:rsidR="007364C9" w:rsidRPr="00DF19BA" w:rsidRDefault="007364C9" w:rsidP="00F444E7">
            <w:pPr>
              <w:spacing w:after="0" w:line="240" w:lineRule="auto"/>
              <w:rPr>
                <w:rFonts w:cs="Arial"/>
                <w:szCs w:val="20"/>
              </w:rPr>
            </w:pPr>
            <w:r w:rsidRPr="00DF19BA">
              <w:rPr>
                <w:rFonts w:cs="Arial"/>
                <w:szCs w:val="20"/>
              </w:rPr>
              <w:t>Sch 2 Part 1—Item 1.9.2 </w:t>
            </w:r>
          </w:p>
        </w:tc>
        <w:tc>
          <w:tcPr>
            <w:tcW w:w="3685" w:type="dxa"/>
            <w:shd w:val="clear" w:color="auto" w:fill="auto"/>
            <w:vAlign w:val="center"/>
            <w:hideMark/>
          </w:tcPr>
          <w:p w14:paraId="157FE854"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4415.1—no duplex </w:t>
            </w:r>
          </w:p>
        </w:tc>
        <w:tc>
          <w:tcPr>
            <w:tcW w:w="2410" w:type="dxa"/>
            <w:shd w:val="clear" w:color="auto" w:fill="auto"/>
            <w:vAlign w:val="center"/>
            <w:hideMark/>
          </w:tcPr>
          <w:p w14:paraId="67009F40"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DEA580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240E9F3" w14:textId="77777777" w:rsidR="007364C9" w:rsidRPr="00DF19BA" w:rsidRDefault="007364C9" w:rsidP="00F444E7">
            <w:pPr>
              <w:spacing w:after="0" w:line="240" w:lineRule="auto"/>
              <w:jc w:val="right"/>
              <w:rPr>
                <w:rFonts w:cs="Arial"/>
                <w:szCs w:val="20"/>
              </w:rPr>
            </w:pPr>
            <w:r w:rsidRPr="00DF19BA">
              <w:rPr>
                <w:rFonts w:cs="Arial"/>
                <w:szCs w:val="20"/>
              </w:rPr>
              <w:t xml:space="preserve"> $    4,779.00 </w:t>
            </w:r>
          </w:p>
        </w:tc>
        <w:tc>
          <w:tcPr>
            <w:tcW w:w="1559" w:type="dxa"/>
            <w:shd w:val="clear" w:color="auto" w:fill="auto"/>
            <w:vAlign w:val="center"/>
            <w:hideMark/>
          </w:tcPr>
          <w:p w14:paraId="4F5BF97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67D996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B71E797"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1C66B4C" w14:textId="77777777" w:rsidTr="00F444E7">
        <w:trPr>
          <w:trHeight w:val="1283"/>
        </w:trPr>
        <w:tc>
          <w:tcPr>
            <w:tcW w:w="595" w:type="dxa"/>
            <w:shd w:val="clear" w:color="auto" w:fill="auto"/>
            <w:vAlign w:val="center"/>
            <w:hideMark/>
          </w:tcPr>
          <w:p w14:paraId="0CE018C9" w14:textId="77777777" w:rsidR="007364C9" w:rsidRPr="00DF19BA" w:rsidRDefault="007364C9" w:rsidP="00F444E7">
            <w:pPr>
              <w:spacing w:after="0" w:line="240" w:lineRule="auto"/>
              <w:rPr>
                <w:rFonts w:cs="Arial"/>
                <w:szCs w:val="20"/>
              </w:rPr>
            </w:pPr>
            <w:r w:rsidRPr="00DF19BA">
              <w:rPr>
                <w:rFonts w:cs="Arial"/>
                <w:szCs w:val="20"/>
              </w:rPr>
              <w:t>33</w:t>
            </w:r>
          </w:p>
        </w:tc>
        <w:tc>
          <w:tcPr>
            <w:tcW w:w="1673" w:type="dxa"/>
            <w:vMerge/>
            <w:vAlign w:val="center"/>
            <w:hideMark/>
          </w:tcPr>
          <w:p w14:paraId="0C23872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A03A1A1" w14:textId="77777777" w:rsidR="007364C9" w:rsidRPr="00DF19BA" w:rsidRDefault="007364C9" w:rsidP="00F444E7">
            <w:pPr>
              <w:spacing w:after="0" w:line="240" w:lineRule="auto"/>
              <w:rPr>
                <w:rFonts w:cs="Arial"/>
                <w:szCs w:val="20"/>
              </w:rPr>
            </w:pPr>
            <w:r w:rsidRPr="00DF19BA">
              <w:rPr>
                <w:rFonts w:cs="Arial"/>
                <w:szCs w:val="20"/>
              </w:rPr>
              <w:t>Sch 2 Part 1—Item 1.9.3 </w:t>
            </w:r>
          </w:p>
        </w:tc>
        <w:tc>
          <w:tcPr>
            <w:tcW w:w="3685" w:type="dxa"/>
            <w:shd w:val="clear" w:color="auto" w:fill="auto"/>
            <w:vAlign w:val="center"/>
            <w:hideMark/>
          </w:tcPr>
          <w:p w14:paraId="085C7083"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4415.1—transmitter only </w:t>
            </w:r>
          </w:p>
        </w:tc>
        <w:tc>
          <w:tcPr>
            <w:tcW w:w="2410" w:type="dxa"/>
            <w:shd w:val="clear" w:color="auto" w:fill="auto"/>
            <w:vAlign w:val="center"/>
            <w:hideMark/>
          </w:tcPr>
          <w:p w14:paraId="5D550EF4"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32B9DC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B50ADCA" w14:textId="77777777" w:rsidR="007364C9" w:rsidRPr="00DF19BA" w:rsidRDefault="007364C9" w:rsidP="00F444E7">
            <w:pPr>
              <w:spacing w:after="0" w:line="240" w:lineRule="auto"/>
              <w:jc w:val="right"/>
              <w:rPr>
                <w:rFonts w:cs="Arial"/>
                <w:szCs w:val="20"/>
              </w:rPr>
            </w:pPr>
            <w:r w:rsidRPr="00DF19BA">
              <w:rPr>
                <w:rFonts w:cs="Arial"/>
                <w:szCs w:val="20"/>
              </w:rPr>
              <w:t xml:space="preserve"> $    3,776.00 </w:t>
            </w:r>
          </w:p>
        </w:tc>
        <w:tc>
          <w:tcPr>
            <w:tcW w:w="1559" w:type="dxa"/>
            <w:shd w:val="clear" w:color="auto" w:fill="auto"/>
            <w:vAlign w:val="center"/>
            <w:hideMark/>
          </w:tcPr>
          <w:p w14:paraId="4127F7B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556554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C12A16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01F9589" w14:textId="77777777" w:rsidTr="00F444E7">
        <w:trPr>
          <w:trHeight w:val="991"/>
        </w:trPr>
        <w:tc>
          <w:tcPr>
            <w:tcW w:w="595" w:type="dxa"/>
            <w:shd w:val="clear" w:color="auto" w:fill="auto"/>
            <w:vAlign w:val="center"/>
            <w:hideMark/>
          </w:tcPr>
          <w:p w14:paraId="340F00A7" w14:textId="77777777" w:rsidR="007364C9" w:rsidRPr="00DF19BA" w:rsidRDefault="007364C9" w:rsidP="00F444E7">
            <w:pPr>
              <w:spacing w:after="0" w:line="240" w:lineRule="auto"/>
              <w:rPr>
                <w:rFonts w:cs="Arial"/>
                <w:szCs w:val="20"/>
              </w:rPr>
            </w:pPr>
            <w:r w:rsidRPr="00DF19BA">
              <w:rPr>
                <w:rFonts w:cs="Arial"/>
                <w:szCs w:val="20"/>
              </w:rPr>
              <w:t>34</w:t>
            </w:r>
          </w:p>
        </w:tc>
        <w:tc>
          <w:tcPr>
            <w:tcW w:w="1673" w:type="dxa"/>
            <w:vMerge/>
            <w:vAlign w:val="center"/>
            <w:hideMark/>
          </w:tcPr>
          <w:p w14:paraId="3E98C96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6746BBD" w14:textId="77777777" w:rsidR="007364C9" w:rsidRPr="00DF19BA" w:rsidRDefault="007364C9" w:rsidP="00F444E7">
            <w:pPr>
              <w:spacing w:after="0" w:line="240" w:lineRule="auto"/>
              <w:rPr>
                <w:rFonts w:cs="Arial"/>
                <w:szCs w:val="20"/>
              </w:rPr>
            </w:pPr>
            <w:r w:rsidRPr="00DF19BA">
              <w:rPr>
                <w:rFonts w:cs="Arial"/>
                <w:szCs w:val="20"/>
              </w:rPr>
              <w:t>Sch 2 Part 1—Item 1.9.4 </w:t>
            </w:r>
          </w:p>
        </w:tc>
        <w:tc>
          <w:tcPr>
            <w:tcW w:w="3685" w:type="dxa"/>
            <w:shd w:val="clear" w:color="auto" w:fill="auto"/>
            <w:vAlign w:val="center"/>
            <w:hideMark/>
          </w:tcPr>
          <w:p w14:paraId="3B55DEEB"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4415.1—receiver only—no duplex </w:t>
            </w:r>
          </w:p>
        </w:tc>
        <w:tc>
          <w:tcPr>
            <w:tcW w:w="2410" w:type="dxa"/>
            <w:shd w:val="clear" w:color="auto" w:fill="auto"/>
            <w:vAlign w:val="center"/>
            <w:hideMark/>
          </w:tcPr>
          <w:p w14:paraId="6855AC1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9B8F76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7F90C75" w14:textId="77777777" w:rsidR="007364C9" w:rsidRPr="00DF19BA" w:rsidRDefault="007364C9" w:rsidP="00F444E7">
            <w:pPr>
              <w:spacing w:after="0" w:line="240" w:lineRule="auto"/>
              <w:jc w:val="right"/>
              <w:rPr>
                <w:rFonts w:cs="Arial"/>
                <w:szCs w:val="20"/>
              </w:rPr>
            </w:pPr>
            <w:r w:rsidRPr="00DF19BA">
              <w:rPr>
                <w:rFonts w:cs="Arial"/>
                <w:szCs w:val="20"/>
              </w:rPr>
              <w:t xml:space="preserve"> $    3,216.00 </w:t>
            </w:r>
          </w:p>
        </w:tc>
        <w:tc>
          <w:tcPr>
            <w:tcW w:w="1559" w:type="dxa"/>
            <w:shd w:val="clear" w:color="auto" w:fill="auto"/>
            <w:vAlign w:val="center"/>
            <w:hideMark/>
          </w:tcPr>
          <w:p w14:paraId="785FA1A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7C9192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8D78BE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F4D54C7" w14:textId="77777777" w:rsidTr="00F444E7">
        <w:trPr>
          <w:trHeight w:val="951"/>
        </w:trPr>
        <w:tc>
          <w:tcPr>
            <w:tcW w:w="595" w:type="dxa"/>
            <w:shd w:val="clear" w:color="auto" w:fill="auto"/>
            <w:vAlign w:val="center"/>
            <w:hideMark/>
          </w:tcPr>
          <w:p w14:paraId="26B8501C" w14:textId="77777777" w:rsidR="007364C9" w:rsidRPr="00DF19BA" w:rsidRDefault="007364C9" w:rsidP="00F444E7">
            <w:pPr>
              <w:spacing w:after="0" w:line="240" w:lineRule="auto"/>
              <w:rPr>
                <w:rFonts w:cs="Arial"/>
                <w:szCs w:val="20"/>
              </w:rPr>
            </w:pPr>
            <w:r w:rsidRPr="00DF19BA">
              <w:rPr>
                <w:rFonts w:cs="Arial"/>
                <w:szCs w:val="20"/>
              </w:rPr>
              <w:t>35</w:t>
            </w:r>
          </w:p>
        </w:tc>
        <w:tc>
          <w:tcPr>
            <w:tcW w:w="1673" w:type="dxa"/>
            <w:vMerge/>
            <w:vAlign w:val="center"/>
            <w:hideMark/>
          </w:tcPr>
          <w:p w14:paraId="07E6038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E217B0E" w14:textId="77777777" w:rsidR="007364C9" w:rsidRPr="00DF19BA" w:rsidRDefault="007364C9" w:rsidP="00F444E7">
            <w:pPr>
              <w:spacing w:after="0" w:line="240" w:lineRule="auto"/>
              <w:rPr>
                <w:rFonts w:cs="Arial"/>
                <w:szCs w:val="20"/>
              </w:rPr>
            </w:pPr>
            <w:r w:rsidRPr="00DF19BA">
              <w:rPr>
                <w:rFonts w:cs="Arial"/>
                <w:szCs w:val="20"/>
              </w:rPr>
              <w:t>Sch 2 Part 1—Item 1.9.5 </w:t>
            </w:r>
          </w:p>
        </w:tc>
        <w:tc>
          <w:tcPr>
            <w:tcW w:w="3685" w:type="dxa"/>
            <w:shd w:val="clear" w:color="auto" w:fill="auto"/>
            <w:vAlign w:val="center"/>
            <w:hideMark/>
          </w:tcPr>
          <w:p w14:paraId="057A7FFD" w14:textId="77777777" w:rsidR="007364C9" w:rsidRPr="00DF19BA" w:rsidRDefault="007364C9" w:rsidP="00F444E7">
            <w:pPr>
              <w:spacing w:after="0" w:line="240" w:lineRule="auto"/>
              <w:rPr>
                <w:rFonts w:cs="Arial"/>
                <w:szCs w:val="20"/>
              </w:rPr>
            </w:pPr>
            <w:r w:rsidRPr="00DF19BA">
              <w:rPr>
                <w:rFonts w:cs="Arial"/>
                <w:szCs w:val="20"/>
              </w:rPr>
              <w:t>Retest of 1 aspect of a transmitter for compliance with AS/NZS 4415.1 </w:t>
            </w:r>
          </w:p>
        </w:tc>
        <w:tc>
          <w:tcPr>
            <w:tcW w:w="2410" w:type="dxa"/>
            <w:shd w:val="clear" w:color="auto" w:fill="auto"/>
            <w:vAlign w:val="center"/>
            <w:hideMark/>
          </w:tcPr>
          <w:p w14:paraId="478CAD5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AE3487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C60A15F"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221BC21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DF264B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70FAC2E"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F7DF6C8" w14:textId="77777777" w:rsidTr="00F444E7">
        <w:trPr>
          <w:trHeight w:val="783"/>
        </w:trPr>
        <w:tc>
          <w:tcPr>
            <w:tcW w:w="595" w:type="dxa"/>
            <w:shd w:val="clear" w:color="auto" w:fill="auto"/>
            <w:vAlign w:val="center"/>
            <w:hideMark/>
          </w:tcPr>
          <w:p w14:paraId="44BA17B5" w14:textId="77777777" w:rsidR="007364C9" w:rsidRPr="00DF19BA" w:rsidRDefault="007364C9" w:rsidP="00F444E7">
            <w:pPr>
              <w:spacing w:after="0" w:line="240" w:lineRule="auto"/>
              <w:rPr>
                <w:rFonts w:cs="Arial"/>
                <w:szCs w:val="20"/>
              </w:rPr>
            </w:pPr>
            <w:r w:rsidRPr="00DF19BA">
              <w:rPr>
                <w:rFonts w:cs="Arial"/>
                <w:szCs w:val="20"/>
              </w:rPr>
              <w:t>36</w:t>
            </w:r>
          </w:p>
        </w:tc>
        <w:tc>
          <w:tcPr>
            <w:tcW w:w="1673" w:type="dxa"/>
            <w:vMerge/>
            <w:vAlign w:val="center"/>
            <w:hideMark/>
          </w:tcPr>
          <w:p w14:paraId="322C442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7409936" w14:textId="77777777" w:rsidR="007364C9" w:rsidRPr="00DF19BA" w:rsidRDefault="007364C9" w:rsidP="00F444E7">
            <w:pPr>
              <w:spacing w:after="0" w:line="240" w:lineRule="auto"/>
              <w:rPr>
                <w:rFonts w:cs="Arial"/>
                <w:szCs w:val="20"/>
              </w:rPr>
            </w:pPr>
            <w:r w:rsidRPr="00DF19BA">
              <w:rPr>
                <w:rFonts w:cs="Arial"/>
                <w:szCs w:val="20"/>
              </w:rPr>
              <w:t>Sch 2 Part 1—Item 1.10.1 </w:t>
            </w:r>
          </w:p>
        </w:tc>
        <w:tc>
          <w:tcPr>
            <w:tcW w:w="3685" w:type="dxa"/>
            <w:shd w:val="clear" w:color="auto" w:fill="auto"/>
            <w:vAlign w:val="center"/>
            <w:hideMark/>
          </w:tcPr>
          <w:p w14:paraId="34429A2A"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4415.2 </w:t>
            </w:r>
          </w:p>
        </w:tc>
        <w:tc>
          <w:tcPr>
            <w:tcW w:w="2410" w:type="dxa"/>
            <w:shd w:val="clear" w:color="auto" w:fill="auto"/>
            <w:vAlign w:val="center"/>
            <w:hideMark/>
          </w:tcPr>
          <w:p w14:paraId="7A21062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FF648F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65AA937" w14:textId="77777777" w:rsidR="007364C9" w:rsidRPr="00DF19BA" w:rsidRDefault="007364C9" w:rsidP="00F444E7">
            <w:pPr>
              <w:spacing w:after="0" w:line="240" w:lineRule="auto"/>
              <w:jc w:val="right"/>
              <w:rPr>
                <w:rFonts w:cs="Arial"/>
                <w:szCs w:val="20"/>
              </w:rPr>
            </w:pPr>
            <w:r w:rsidRPr="00DF19BA">
              <w:rPr>
                <w:rFonts w:cs="Arial"/>
                <w:szCs w:val="20"/>
              </w:rPr>
              <w:t xml:space="preserve"> $    5,561.00 </w:t>
            </w:r>
          </w:p>
        </w:tc>
        <w:tc>
          <w:tcPr>
            <w:tcW w:w="1559" w:type="dxa"/>
            <w:shd w:val="clear" w:color="auto" w:fill="auto"/>
            <w:vAlign w:val="center"/>
            <w:hideMark/>
          </w:tcPr>
          <w:p w14:paraId="5F1A694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34517B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CABA24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D9511A5" w14:textId="77777777" w:rsidTr="00F444E7">
        <w:trPr>
          <w:trHeight w:val="913"/>
        </w:trPr>
        <w:tc>
          <w:tcPr>
            <w:tcW w:w="595" w:type="dxa"/>
            <w:shd w:val="clear" w:color="auto" w:fill="auto"/>
            <w:vAlign w:val="center"/>
            <w:hideMark/>
          </w:tcPr>
          <w:p w14:paraId="5E7120D5" w14:textId="77777777" w:rsidR="007364C9" w:rsidRPr="00DF19BA" w:rsidRDefault="007364C9" w:rsidP="00F444E7">
            <w:pPr>
              <w:spacing w:after="0" w:line="240" w:lineRule="auto"/>
              <w:rPr>
                <w:rFonts w:cs="Arial"/>
                <w:szCs w:val="20"/>
              </w:rPr>
            </w:pPr>
            <w:r w:rsidRPr="00DF19BA">
              <w:rPr>
                <w:rFonts w:cs="Arial"/>
                <w:szCs w:val="20"/>
              </w:rPr>
              <w:t>37</w:t>
            </w:r>
          </w:p>
        </w:tc>
        <w:tc>
          <w:tcPr>
            <w:tcW w:w="1673" w:type="dxa"/>
            <w:vMerge/>
            <w:vAlign w:val="center"/>
            <w:hideMark/>
          </w:tcPr>
          <w:p w14:paraId="350584D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FC5F071" w14:textId="77777777" w:rsidR="007364C9" w:rsidRPr="00DF19BA" w:rsidRDefault="007364C9" w:rsidP="00F444E7">
            <w:pPr>
              <w:spacing w:after="0" w:line="240" w:lineRule="auto"/>
              <w:rPr>
                <w:rFonts w:cs="Arial"/>
                <w:szCs w:val="20"/>
              </w:rPr>
            </w:pPr>
            <w:r w:rsidRPr="00DF19BA">
              <w:rPr>
                <w:rFonts w:cs="Arial"/>
                <w:szCs w:val="20"/>
              </w:rPr>
              <w:t>Sch 2 Part 1—Item 1.10.2 </w:t>
            </w:r>
          </w:p>
        </w:tc>
        <w:tc>
          <w:tcPr>
            <w:tcW w:w="3685" w:type="dxa"/>
            <w:shd w:val="clear" w:color="auto" w:fill="auto"/>
            <w:vAlign w:val="center"/>
            <w:hideMark/>
          </w:tcPr>
          <w:p w14:paraId="57A5EBB4"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4415.2—no duplex </w:t>
            </w:r>
          </w:p>
        </w:tc>
        <w:tc>
          <w:tcPr>
            <w:tcW w:w="2410" w:type="dxa"/>
            <w:shd w:val="clear" w:color="auto" w:fill="auto"/>
            <w:vAlign w:val="center"/>
            <w:hideMark/>
          </w:tcPr>
          <w:p w14:paraId="13502B44"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5987F2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652145E" w14:textId="77777777" w:rsidR="007364C9" w:rsidRPr="00DF19BA" w:rsidRDefault="007364C9" w:rsidP="00F444E7">
            <w:pPr>
              <w:spacing w:after="0" w:line="240" w:lineRule="auto"/>
              <w:jc w:val="right"/>
              <w:rPr>
                <w:rFonts w:cs="Arial"/>
                <w:szCs w:val="20"/>
              </w:rPr>
            </w:pPr>
            <w:r w:rsidRPr="00DF19BA">
              <w:rPr>
                <w:rFonts w:cs="Arial"/>
                <w:szCs w:val="20"/>
              </w:rPr>
              <w:t xml:space="preserve"> $    5,266.00 </w:t>
            </w:r>
          </w:p>
        </w:tc>
        <w:tc>
          <w:tcPr>
            <w:tcW w:w="1559" w:type="dxa"/>
            <w:shd w:val="clear" w:color="auto" w:fill="auto"/>
            <w:vAlign w:val="center"/>
            <w:hideMark/>
          </w:tcPr>
          <w:p w14:paraId="55E42BE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D74D08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5717B5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xml:space="preserve">, the </w:t>
            </w:r>
            <w:r>
              <w:rPr>
                <w:rFonts w:cs="Arial"/>
                <w:szCs w:val="20"/>
              </w:rPr>
              <w:lastRenderedPageBreak/>
              <w:t>ACMA no longer performs this function</w:t>
            </w:r>
          </w:p>
        </w:tc>
      </w:tr>
      <w:tr w:rsidR="007364C9" w:rsidRPr="00D738C7" w14:paraId="512BB8BB" w14:textId="77777777" w:rsidTr="00F444E7">
        <w:trPr>
          <w:trHeight w:val="873"/>
        </w:trPr>
        <w:tc>
          <w:tcPr>
            <w:tcW w:w="595" w:type="dxa"/>
            <w:shd w:val="clear" w:color="auto" w:fill="auto"/>
            <w:vAlign w:val="center"/>
            <w:hideMark/>
          </w:tcPr>
          <w:p w14:paraId="7AD2AF65" w14:textId="77777777" w:rsidR="007364C9" w:rsidRPr="00DF19BA" w:rsidRDefault="007364C9" w:rsidP="00F444E7">
            <w:pPr>
              <w:spacing w:after="0" w:line="240" w:lineRule="auto"/>
              <w:rPr>
                <w:rFonts w:cs="Arial"/>
                <w:szCs w:val="20"/>
              </w:rPr>
            </w:pPr>
            <w:r w:rsidRPr="00DF19BA">
              <w:rPr>
                <w:rFonts w:cs="Arial"/>
                <w:szCs w:val="20"/>
              </w:rPr>
              <w:lastRenderedPageBreak/>
              <w:t>38</w:t>
            </w:r>
          </w:p>
        </w:tc>
        <w:tc>
          <w:tcPr>
            <w:tcW w:w="1673" w:type="dxa"/>
            <w:vMerge/>
            <w:vAlign w:val="center"/>
            <w:hideMark/>
          </w:tcPr>
          <w:p w14:paraId="7F9FA85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B099B6C" w14:textId="77777777" w:rsidR="007364C9" w:rsidRPr="00DF19BA" w:rsidRDefault="007364C9" w:rsidP="00F444E7">
            <w:pPr>
              <w:spacing w:after="0" w:line="240" w:lineRule="auto"/>
              <w:rPr>
                <w:rFonts w:cs="Arial"/>
                <w:szCs w:val="20"/>
              </w:rPr>
            </w:pPr>
            <w:r w:rsidRPr="00DF19BA">
              <w:rPr>
                <w:rFonts w:cs="Arial"/>
                <w:szCs w:val="20"/>
              </w:rPr>
              <w:t>Sch 2 Part 1—Item 1.10.3 </w:t>
            </w:r>
          </w:p>
        </w:tc>
        <w:tc>
          <w:tcPr>
            <w:tcW w:w="3685" w:type="dxa"/>
            <w:shd w:val="clear" w:color="auto" w:fill="auto"/>
            <w:vAlign w:val="center"/>
            <w:hideMark/>
          </w:tcPr>
          <w:p w14:paraId="2A9C5048"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4415.2—transmitter only </w:t>
            </w:r>
          </w:p>
        </w:tc>
        <w:tc>
          <w:tcPr>
            <w:tcW w:w="2410" w:type="dxa"/>
            <w:shd w:val="clear" w:color="auto" w:fill="auto"/>
            <w:vAlign w:val="center"/>
            <w:hideMark/>
          </w:tcPr>
          <w:p w14:paraId="49C0B00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02DB62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4B236E1" w14:textId="77777777" w:rsidR="007364C9" w:rsidRPr="00DF19BA" w:rsidRDefault="007364C9" w:rsidP="00F444E7">
            <w:pPr>
              <w:spacing w:after="0" w:line="240" w:lineRule="auto"/>
              <w:jc w:val="right"/>
              <w:rPr>
                <w:rFonts w:cs="Arial"/>
                <w:szCs w:val="20"/>
              </w:rPr>
            </w:pPr>
            <w:r w:rsidRPr="00DF19BA">
              <w:rPr>
                <w:rFonts w:cs="Arial"/>
                <w:szCs w:val="20"/>
              </w:rPr>
              <w:t xml:space="preserve"> $    3,894.00 </w:t>
            </w:r>
          </w:p>
        </w:tc>
        <w:tc>
          <w:tcPr>
            <w:tcW w:w="1559" w:type="dxa"/>
            <w:shd w:val="clear" w:color="auto" w:fill="auto"/>
            <w:vAlign w:val="center"/>
            <w:hideMark/>
          </w:tcPr>
          <w:p w14:paraId="73F05CD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72652C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442C927"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1403ACF" w14:textId="77777777" w:rsidTr="00F444E7">
        <w:trPr>
          <w:trHeight w:val="1003"/>
        </w:trPr>
        <w:tc>
          <w:tcPr>
            <w:tcW w:w="595" w:type="dxa"/>
            <w:shd w:val="clear" w:color="auto" w:fill="auto"/>
            <w:vAlign w:val="center"/>
            <w:hideMark/>
          </w:tcPr>
          <w:p w14:paraId="155AB66D" w14:textId="77777777" w:rsidR="007364C9" w:rsidRPr="00DF19BA" w:rsidRDefault="007364C9" w:rsidP="00F444E7">
            <w:pPr>
              <w:spacing w:after="0" w:line="240" w:lineRule="auto"/>
              <w:rPr>
                <w:rFonts w:cs="Arial"/>
                <w:szCs w:val="20"/>
              </w:rPr>
            </w:pPr>
            <w:r w:rsidRPr="00DF19BA">
              <w:rPr>
                <w:rFonts w:cs="Arial"/>
                <w:szCs w:val="20"/>
              </w:rPr>
              <w:t>39</w:t>
            </w:r>
          </w:p>
        </w:tc>
        <w:tc>
          <w:tcPr>
            <w:tcW w:w="1673" w:type="dxa"/>
            <w:vMerge/>
            <w:vAlign w:val="center"/>
            <w:hideMark/>
          </w:tcPr>
          <w:p w14:paraId="54153AE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D82934D" w14:textId="77777777" w:rsidR="007364C9" w:rsidRPr="00DF19BA" w:rsidRDefault="007364C9" w:rsidP="00F444E7">
            <w:pPr>
              <w:spacing w:after="0" w:line="240" w:lineRule="auto"/>
              <w:rPr>
                <w:rFonts w:cs="Arial"/>
                <w:szCs w:val="20"/>
              </w:rPr>
            </w:pPr>
            <w:r w:rsidRPr="00DF19BA">
              <w:rPr>
                <w:rFonts w:cs="Arial"/>
                <w:szCs w:val="20"/>
              </w:rPr>
              <w:t>Sch 2 Part 1—Item 1.10.4 </w:t>
            </w:r>
          </w:p>
        </w:tc>
        <w:tc>
          <w:tcPr>
            <w:tcW w:w="3685" w:type="dxa"/>
            <w:shd w:val="clear" w:color="auto" w:fill="auto"/>
            <w:vAlign w:val="center"/>
            <w:hideMark/>
          </w:tcPr>
          <w:p w14:paraId="2559DED2"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4415.2—receiver only—no duplex </w:t>
            </w:r>
          </w:p>
        </w:tc>
        <w:tc>
          <w:tcPr>
            <w:tcW w:w="2410" w:type="dxa"/>
            <w:shd w:val="clear" w:color="auto" w:fill="auto"/>
            <w:vAlign w:val="center"/>
            <w:hideMark/>
          </w:tcPr>
          <w:p w14:paraId="03C5DCB5"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8B0CAF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16857CE" w14:textId="77777777" w:rsidR="007364C9" w:rsidRPr="00DF19BA" w:rsidRDefault="007364C9" w:rsidP="00F444E7">
            <w:pPr>
              <w:spacing w:after="0" w:line="240" w:lineRule="auto"/>
              <w:jc w:val="right"/>
              <w:rPr>
                <w:rFonts w:cs="Arial"/>
                <w:szCs w:val="20"/>
              </w:rPr>
            </w:pPr>
            <w:r w:rsidRPr="00DF19BA">
              <w:rPr>
                <w:rFonts w:cs="Arial"/>
                <w:szCs w:val="20"/>
              </w:rPr>
              <w:t xml:space="preserve"> $    3,702.00 </w:t>
            </w:r>
          </w:p>
        </w:tc>
        <w:tc>
          <w:tcPr>
            <w:tcW w:w="1559" w:type="dxa"/>
            <w:shd w:val="clear" w:color="auto" w:fill="auto"/>
            <w:vAlign w:val="center"/>
            <w:hideMark/>
          </w:tcPr>
          <w:p w14:paraId="6AFD320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E753F9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3153FE0"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F2B0409" w14:textId="77777777" w:rsidTr="00F444E7">
        <w:trPr>
          <w:trHeight w:val="821"/>
        </w:trPr>
        <w:tc>
          <w:tcPr>
            <w:tcW w:w="595" w:type="dxa"/>
            <w:shd w:val="clear" w:color="auto" w:fill="auto"/>
            <w:vAlign w:val="center"/>
            <w:hideMark/>
          </w:tcPr>
          <w:p w14:paraId="381CE726" w14:textId="77777777" w:rsidR="007364C9" w:rsidRPr="00DF19BA" w:rsidRDefault="007364C9" w:rsidP="00F444E7">
            <w:pPr>
              <w:spacing w:after="0" w:line="240" w:lineRule="auto"/>
              <w:rPr>
                <w:rFonts w:cs="Arial"/>
                <w:szCs w:val="20"/>
              </w:rPr>
            </w:pPr>
            <w:r w:rsidRPr="00DF19BA">
              <w:rPr>
                <w:rFonts w:cs="Arial"/>
                <w:szCs w:val="20"/>
              </w:rPr>
              <w:t>40</w:t>
            </w:r>
          </w:p>
        </w:tc>
        <w:tc>
          <w:tcPr>
            <w:tcW w:w="1673" w:type="dxa"/>
            <w:vMerge/>
            <w:vAlign w:val="center"/>
            <w:hideMark/>
          </w:tcPr>
          <w:p w14:paraId="47DC6F6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EA99628" w14:textId="77777777" w:rsidR="007364C9" w:rsidRPr="00DF19BA" w:rsidRDefault="007364C9" w:rsidP="00F444E7">
            <w:pPr>
              <w:spacing w:after="0" w:line="240" w:lineRule="auto"/>
              <w:rPr>
                <w:rFonts w:cs="Arial"/>
                <w:szCs w:val="20"/>
              </w:rPr>
            </w:pPr>
            <w:r w:rsidRPr="00DF19BA">
              <w:rPr>
                <w:rFonts w:cs="Arial"/>
                <w:szCs w:val="20"/>
              </w:rPr>
              <w:t>Sch 2 Part 1—Item 1.10.5 </w:t>
            </w:r>
          </w:p>
        </w:tc>
        <w:tc>
          <w:tcPr>
            <w:tcW w:w="3685" w:type="dxa"/>
            <w:shd w:val="clear" w:color="auto" w:fill="auto"/>
            <w:vAlign w:val="center"/>
            <w:hideMark/>
          </w:tcPr>
          <w:p w14:paraId="7AF26607" w14:textId="77777777" w:rsidR="007364C9" w:rsidRPr="00DF19BA" w:rsidRDefault="007364C9" w:rsidP="00F444E7">
            <w:pPr>
              <w:spacing w:after="0" w:line="240" w:lineRule="auto"/>
              <w:rPr>
                <w:rFonts w:cs="Arial"/>
                <w:szCs w:val="20"/>
              </w:rPr>
            </w:pPr>
            <w:r w:rsidRPr="00DF19BA">
              <w:rPr>
                <w:rFonts w:cs="Arial"/>
                <w:szCs w:val="20"/>
              </w:rPr>
              <w:t>Retest of 1 aspect of a transmitter for compliance with AS/NZS 4415.2 </w:t>
            </w:r>
          </w:p>
        </w:tc>
        <w:tc>
          <w:tcPr>
            <w:tcW w:w="2410" w:type="dxa"/>
            <w:shd w:val="clear" w:color="auto" w:fill="auto"/>
            <w:vAlign w:val="center"/>
            <w:hideMark/>
          </w:tcPr>
          <w:p w14:paraId="4041112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B3BF3B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6007DB4"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3BE3494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97E9E9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9975F2D"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0FE0488" w14:textId="77777777" w:rsidTr="00F444E7">
        <w:trPr>
          <w:trHeight w:val="937"/>
        </w:trPr>
        <w:tc>
          <w:tcPr>
            <w:tcW w:w="595" w:type="dxa"/>
            <w:shd w:val="clear" w:color="auto" w:fill="auto"/>
            <w:vAlign w:val="center"/>
            <w:hideMark/>
          </w:tcPr>
          <w:p w14:paraId="20469A13" w14:textId="77777777" w:rsidR="007364C9" w:rsidRPr="00DF19BA" w:rsidRDefault="007364C9" w:rsidP="00F444E7">
            <w:pPr>
              <w:spacing w:after="0" w:line="240" w:lineRule="auto"/>
              <w:rPr>
                <w:rFonts w:cs="Arial"/>
                <w:szCs w:val="20"/>
              </w:rPr>
            </w:pPr>
            <w:r w:rsidRPr="00DF19BA">
              <w:rPr>
                <w:rFonts w:cs="Arial"/>
                <w:szCs w:val="20"/>
              </w:rPr>
              <w:t>41</w:t>
            </w:r>
          </w:p>
        </w:tc>
        <w:tc>
          <w:tcPr>
            <w:tcW w:w="1673" w:type="dxa"/>
            <w:vMerge/>
            <w:vAlign w:val="center"/>
            <w:hideMark/>
          </w:tcPr>
          <w:p w14:paraId="4F91855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CB574E3" w14:textId="77777777" w:rsidR="007364C9" w:rsidRPr="00DF19BA" w:rsidRDefault="007364C9" w:rsidP="00F444E7">
            <w:pPr>
              <w:spacing w:after="0" w:line="240" w:lineRule="auto"/>
              <w:rPr>
                <w:rFonts w:cs="Arial"/>
                <w:szCs w:val="20"/>
              </w:rPr>
            </w:pPr>
            <w:r w:rsidRPr="00DF19BA">
              <w:rPr>
                <w:rFonts w:cs="Arial"/>
                <w:szCs w:val="20"/>
              </w:rPr>
              <w:t>Sch 2 Part 1—Item 1.11.1 </w:t>
            </w:r>
          </w:p>
        </w:tc>
        <w:tc>
          <w:tcPr>
            <w:tcW w:w="3685" w:type="dxa"/>
            <w:shd w:val="clear" w:color="auto" w:fill="auto"/>
            <w:vAlign w:val="center"/>
            <w:hideMark/>
          </w:tcPr>
          <w:p w14:paraId="7851DBDD"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4582 (other than a partial test or retest mentioned in item 1.11.2, 1.11.3 or 1.11.4) </w:t>
            </w:r>
          </w:p>
        </w:tc>
        <w:tc>
          <w:tcPr>
            <w:tcW w:w="2410" w:type="dxa"/>
            <w:shd w:val="clear" w:color="auto" w:fill="auto"/>
            <w:vAlign w:val="center"/>
            <w:hideMark/>
          </w:tcPr>
          <w:p w14:paraId="776C9E5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D03C049"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3F45F0D" w14:textId="77777777" w:rsidR="007364C9" w:rsidRPr="00DF19BA" w:rsidRDefault="007364C9" w:rsidP="00F444E7">
            <w:pPr>
              <w:spacing w:after="0" w:line="240" w:lineRule="auto"/>
              <w:jc w:val="right"/>
              <w:rPr>
                <w:rFonts w:cs="Arial"/>
                <w:szCs w:val="20"/>
              </w:rPr>
            </w:pPr>
            <w:r>
              <w:rPr>
                <w:rFonts w:cs="Arial"/>
                <w:szCs w:val="20"/>
              </w:rPr>
              <w:t xml:space="preserve">  </w:t>
            </w:r>
            <w:r w:rsidRPr="00DF19BA">
              <w:rPr>
                <w:rFonts w:cs="Arial"/>
                <w:szCs w:val="20"/>
              </w:rPr>
              <w:t xml:space="preserve"> $ </w:t>
            </w:r>
            <w:r>
              <w:rPr>
                <w:rFonts w:cs="Arial"/>
                <w:szCs w:val="20"/>
              </w:rPr>
              <w:t xml:space="preserve"> </w:t>
            </w:r>
            <w:r w:rsidRPr="00DF19BA">
              <w:rPr>
                <w:rFonts w:cs="Arial"/>
                <w:szCs w:val="20"/>
              </w:rPr>
              <w:t xml:space="preserve">10,355.00 </w:t>
            </w:r>
          </w:p>
        </w:tc>
        <w:tc>
          <w:tcPr>
            <w:tcW w:w="1559" w:type="dxa"/>
            <w:shd w:val="clear" w:color="auto" w:fill="auto"/>
            <w:vAlign w:val="center"/>
            <w:hideMark/>
          </w:tcPr>
          <w:p w14:paraId="40EF47D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6A4064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D92BA3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B5D809C" w14:textId="77777777" w:rsidTr="00F444E7">
        <w:trPr>
          <w:trHeight w:val="783"/>
        </w:trPr>
        <w:tc>
          <w:tcPr>
            <w:tcW w:w="595" w:type="dxa"/>
            <w:shd w:val="clear" w:color="auto" w:fill="auto"/>
            <w:vAlign w:val="center"/>
            <w:hideMark/>
          </w:tcPr>
          <w:p w14:paraId="7C008C40" w14:textId="77777777" w:rsidR="007364C9" w:rsidRPr="00DF19BA" w:rsidRDefault="007364C9" w:rsidP="00F444E7">
            <w:pPr>
              <w:spacing w:after="0" w:line="240" w:lineRule="auto"/>
              <w:rPr>
                <w:rFonts w:cs="Arial"/>
                <w:szCs w:val="20"/>
              </w:rPr>
            </w:pPr>
            <w:r w:rsidRPr="00DF19BA">
              <w:rPr>
                <w:rFonts w:cs="Arial"/>
                <w:szCs w:val="20"/>
              </w:rPr>
              <w:t>42</w:t>
            </w:r>
          </w:p>
        </w:tc>
        <w:tc>
          <w:tcPr>
            <w:tcW w:w="1673" w:type="dxa"/>
            <w:vMerge/>
            <w:vAlign w:val="center"/>
            <w:hideMark/>
          </w:tcPr>
          <w:p w14:paraId="3C1171F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44D7D7A" w14:textId="77777777" w:rsidR="007364C9" w:rsidRPr="00DF19BA" w:rsidRDefault="007364C9" w:rsidP="00F444E7">
            <w:pPr>
              <w:spacing w:after="0" w:line="240" w:lineRule="auto"/>
              <w:rPr>
                <w:rFonts w:cs="Arial"/>
                <w:szCs w:val="20"/>
              </w:rPr>
            </w:pPr>
            <w:r w:rsidRPr="00DF19BA">
              <w:rPr>
                <w:rFonts w:cs="Arial"/>
                <w:szCs w:val="20"/>
              </w:rPr>
              <w:t>Sch 2 Part 1—Item 1.11.2 </w:t>
            </w:r>
          </w:p>
        </w:tc>
        <w:tc>
          <w:tcPr>
            <w:tcW w:w="3685" w:type="dxa"/>
            <w:shd w:val="clear" w:color="auto" w:fill="auto"/>
            <w:vAlign w:val="center"/>
            <w:hideMark/>
          </w:tcPr>
          <w:p w14:paraId="2BD37103" w14:textId="77777777" w:rsidR="007364C9" w:rsidRPr="00DF19BA" w:rsidRDefault="007364C9" w:rsidP="00F444E7">
            <w:pPr>
              <w:spacing w:after="0" w:line="240" w:lineRule="auto"/>
              <w:rPr>
                <w:rFonts w:cs="Arial"/>
                <w:szCs w:val="20"/>
              </w:rPr>
            </w:pPr>
            <w:r w:rsidRPr="00DF19BA">
              <w:rPr>
                <w:rFonts w:cs="Arial"/>
                <w:szCs w:val="20"/>
              </w:rPr>
              <w:t>Test or retest of a transmitter only for compliance with AS/NZS 4582 </w:t>
            </w:r>
          </w:p>
        </w:tc>
        <w:tc>
          <w:tcPr>
            <w:tcW w:w="2410" w:type="dxa"/>
            <w:shd w:val="clear" w:color="auto" w:fill="auto"/>
            <w:vAlign w:val="center"/>
            <w:hideMark/>
          </w:tcPr>
          <w:p w14:paraId="69A342B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742B93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5C8A4A3" w14:textId="77777777" w:rsidR="007364C9" w:rsidRPr="00DF19BA" w:rsidRDefault="007364C9" w:rsidP="00F444E7">
            <w:pPr>
              <w:spacing w:after="0" w:line="240" w:lineRule="auto"/>
              <w:jc w:val="right"/>
              <w:rPr>
                <w:rFonts w:cs="Arial"/>
                <w:szCs w:val="20"/>
              </w:rPr>
            </w:pPr>
            <w:r w:rsidRPr="00DF19BA">
              <w:rPr>
                <w:rFonts w:cs="Arial"/>
                <w:szCs w:val="20"/>
              </w:rPr>
              <w:t xml:space="preserve"> $    7,375.00 </w:t>
            </w:r>
          </w:p>
        </w:tc>
        <w:tc>
          <w:tcPr>
            <w:tcW w:w="1559" w:type="dxa"/>
            <w:shd w:val="clear" w:color="auto" w:fill="auto"/>
            <w:vAlign w:val="center"/>
            <w:hideMark/>
          </w:tcPr>
          <w:p w14:paraId="4D60CE6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5DAAF9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8FF95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A57BB4E" w14:textId="77777777" w:rsidTr="00F444E7">
        <w:trPr>
          <w:trHeight w:val="1283"/>
        </w:trPr>
        <w:tc>
          <w:tcPr>
            <w:tcW w:w="595" w:type="dxa"/>
            <w:shd w:val="clear" w:color="auto" w:fill="auto"/>
            <w:vAlign w:val="center"/>
            <w:hideMark/>
          </w:tcPr>
          <w:p w14:paraId="1D1B99C5" w14:textId="77777777" w:rsidR="007364C9" w:rsidRPr="00DF19BA" w:rsidRDefault="007364C9" w:rsidP="00F444E7">
            <w:pPr>
              <w:spacing w:after="0" w:line="240" w:lineRule="auto"/>
              <w:rPr>
                <w:rFonts w:cs="Arial"/>
                <w:szCs w:val="20"/>
              </w:rPr>
            </w:pPr>
            <w:r w:rsidRPr="00DF19BA">
              <w:rPr>
                <w:rFonts w:cs="Arial"/>
                <w:szCs w:val="20"/>
              </w:rPr>
              <w:t>43</w:t>
            </w:r>
          </w:p>
        </w:tc>
        <w:tc>
          <w:tcPr>
            <w:tcW w:w="1673" w:type="dxa"/>
            <w:vMerge/>
            <w:vAlign w:val="center"/>
            <w:hideMark/>
          </w:tcPr>
          <w:p w14:paraId="46E6E94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3902EA9" w14:textId="77777777" w:rsidR="007364C9" w:rsidRPr="00DF19BA" w:rsidRDefault="007364C9" w:rsidP="00F444E7">
            <w:pPr>
              <w:spacing w:after="0" w:line="240" w:lineRule="auto"/>
              <w:rPr>
                <w:rFonts w:cs="Arial"/>
                <w:szCs w:val="20"/>
              </w:rPr>
            </w:pPr>
            <w:r w:rsidRPr="00DF19BA">
              <w:rPr>
                <w:rFonts w:cs="Arial"/>
                <w:szCs w:val="20"/>
              </w:rPr>
              <w:t>Sch 2 Part 1—Item 1.11.3 </w:t>
            </w:r>
          </w:p>
        </w:tc>
        <w:tc>
          <w:tcPr>
            <w:tcW w:w="3685" w:type="dxa"/>
            <w:shd w:val="clear" w:color="auto" w:fill="auto"/>
            <w:vAlign w:val="center"/>
            <w:hideMark/>
          </w:tcPr>
          <w:p w14:paraId="6D5ACDBA" w14:textId="77777777" w:rsidR="007364C9" w:rsidRPr="00DF19BA" w:rsidRDefault="007364C9" w:rsidP="00F444E7">
            <w:pPr>
              <w:spacing w:after="0" w:line="240" w:lineRule="auto"/>
              <w:rPr>
                <w:rFonts w:cs="Arial"/>
                <w:szCs w:val="20"/>
              </w:rPr>
            </w:pPr>
            <w:r w:rsidRPr="00DF19BA">
              <w:rPr>
                <w:rFonts w:cs="Arial"/>
                <w:szCs w:val="20"/>
              </w:rPr>
              <w:t>Test or retest of a receiver only for compliance with AS/NZS 4582 </w:t>
            </w:r>
          </w:p>
        </w:tc>
        <w:tc>
          <w:tcPr>
            <w:tcW w:w="2410" w:type="dxa"/>
            <w:shd w:val="clear" w:color="auto" w:fill="auto"/>
            <w:vAlign w:val="center"/>
            <w:hideMark/>
          </w:tcPr>
          <w:p w14:paraId="4F934B9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0C78C7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2638172" w14:textId="77777777" w:rsidR="007364C9" w:rsidRPr="00DF19BA" w:rsidRDefault="007364C9" w:rsidP="00F444E7">
            <w:pPr>
              <w:spacing w:after="0" w:line="240" w:lineRule="auto"/>
              <w:jc w:val="right"/>
              <w:rPr>
                <w:rFonts w:cs="Arial"/>
                <w:szCs w:val="20"/>
              </w:rPr>
            </w:pPr>
            <w:r w:rsidRPr="00DF19BA">
              <w:rPr>
                <w:rFonts w:cs="Arial"/>
                <w:szCs w:val="20"/>
              </w:rPr>
              <w:t xml:space="preserve"> $    6,785.00 </w:t>
            </w:r>
          </w:p>
        </w:tc>
        <w:tc>
          <w:tcPr>
            <w:tcW w:w="1559" w:type="dxa"/>
            <w:shd w:val="clear" w:color="auto" w:fill="auto"/>
            <w:vAlign w:val="center"/>
            <w:hideMark/>
          </w:tcPr>
          <w:p w14:paraId="1E69EDA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0CFB19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ADD6426"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AEC46A2" w14:textId="77777777" w:rsidTr="00F444E7">
        <w:trPr>
          <w:trHeight w:val="718"/>
        </w:trPr>
        <w:tc>
          <w:tcPr>
            <w:tcW w:w="595" w:type="dxa"/>
            <w:shd w:val="clear" w:color="auto" w:fill="auto"/>
            <w:vAlign w:val="center"/>
            <w:hideMark/>
          </w:tcPr>
          <w:p w14:paraId="52B96D56" w14:textId="77777777" w:rsidR="007364C9" w:rsidRPr="00DF19BA" w:rsidRDefault="007364C9" w:rsidP="00F444E7">
            <w:pPr>
              <w:spacing w:after="0" w:line="240" w:lineRule="auto"/>
              <w:rPr>
                <w:rFonts w:cs="Arial"/>
                <w:szCs w:val="20"/>
              </w:rPr>
            </w:pPr>
            <w:r w:rsidRPr="00DF19BA">
              <w:rPr>
                <w:rFonts w:cs="Arial"/>
                <w:szCs w:val="20"/>
              </w:rPr>
              <w:t>44</w:t>
            </w:r>
          </w:p>
        </w:tc>
        <w:tc>
          <w:tcPr>
            <w:tcW w:w="1673" w:type="dxa"/>
            <w:vMerge/>
            <w:vAlign w:val="center"/>
            <w:hideMark/>
          </w:tcPr>
          <w:p w14:paraId="2EA4597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2088F7A" w14:textId="77777777" w:rsidR="007364C9" w:rsidRPr="00DF19BA" w:rsidRDefault="007364C9" w:rsidP="00F444E7">
            <w:pPr>
              <w:spacing w:after="0" w:line="240" w:lineRule="auto"/>
              <w:rPr>
                <w:rFonts w:cs="Arial"/>
                <w:szCs w:val="20"/>
              </w:rPr>
            </w:pPr>
            <w:r w:rsidRPr="00DF19BA">
              <w:rPr>
                <w:rFonts w:cs="Arial"/>
                <w:szCs w:val="20"/>
              </w:rPr>
              <w:t>Sch 2 Part 1—Item 1.11.4 </w:t>
            </w:r>
          </w:p>
        </w:tc>
        <w:tc>
          <w:tcPr>
            <w:tcW w:w="3685" w:type="dxa"/>
            <w:shd w:val="clear" w:color="auto" w:fill="auto"/>
            <w:vAlign w:val="center"/>
            <w:hideMark/>
          </w:tcPr>
          <w:p w14:paraId="4D754171" w14:textId="77777777" w:rsidR="007364C9" w:rsidRPr="00DF19BA" w:rsidRDefault="007364C9" w:rsidP="00F444E7">
            <w:pPr>
              <w:spacing w:after="0" w:line="240" w:lineRule="auto"/>
              <w:rPr>
                <w:rFonts w:cs="Arial"/>
                <w:szCs w:val="20"/>
              </w:rPr>
            </w:pPr>
            <w:r w:rsidRPr="00DF19BA">
              <w:rPr>
                <w:rFonts w:cs="Arial"/>
                <w:szCs w:val="20"/>
              </w:rPr>
              <w:t>Test or retest of 1 aspect only of a transmitter for compliance with AS/NZS 4582 </w:t>
            </w:r>
          </w:p>
        </w:tc>
        <w:tc>
          <w:tcPr>
            <w:tcW w:w="2410" w:type="dxa"/>
            <w:shd w:val="clear" w:color="auto" w:fill="auto"/>
            <w:vAlign w:val="center"/>
            <w:hideMark/>
          </w:tcPr>
          <w:p w14:paraId="265C6B4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28CA43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883A905"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5DF7E7A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A7ECC6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D748A5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0FC8D02" w14:textId="77777777" w:rsidTr="00F444E7">
        <w:trPr>
          <w:trHeight w:val="841"/>
        </w:trPr>
        <w:tc>
          <w:tcPr>
            <w:tcW w:w="595" w:type="dxa"/>
            <w:shd w:val="clear" w:color="auto" w:fill="auto"/>
            <w:vAlign w:val="center"/>
            <w:hideMark/>
          </w:tcPr>
          <w:p w14:paraId="155E8793" w14:textId="77777777" w:rsidR="007364C9" w:rsidRPr="00DF19BA" w:rsidRDefault="007364C9" w:rsidP="00F444E7">
            <w:pPr>
              <w:spacing w:after="0" w:line="240" w:lineRule="auto"/>
              <w:rPr>
                <w:rFonts w:cs="Arial"/>
                <w:szCs w:val="20"/>
              </w:rPr>
            </w:pPr>
            <w:r w:rsidRPr="00DF19BA">
              <w:rPr>
                <w:rFonts w:cs="Arial"/>
                <w:szCs w:val="20"/>
              </w:rPr>
              <w:lastRenderedPageBreak/>
              <w:t>45</w:t>
            </w:r>
          </w:p>
        </w:tc>
        <w:tc>
          <w:tcPr>
            <w:tcW w:w="1673" w:type="dxa"/>
            <w:vMerge/>
            <w:vAlign w:val="center"/>
            <w:hideMark/>
          </w:tcPr>
          <w:p w14:paraId="6683DA4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B58F73B" w14:textId="77777777" w:rsidR="007364C9" w:rsidRPr="00DF19BA" w:rsidRDefault="007364C9" w:rsidP="00F444E7">
            <w:pPr>
              <w:spacing w:after="0" w:line="240" w:lineRule="auto"/>
              <w:rPr>
                <w:rFonts w:cs="Arial"/>
                <w:szCs w:val="20"/>
              </w:rPr>
            </w:pPr>
            <w:r w:rsidRPr="00DF19BA">
              <w:rPr>
                <w:rFonts w:cs="Arial"/>
                <w:szCs w:val="20"/>
              </w:rPr>
              <w:t>Sch 2 Part 1—Item 1.12.1 </w:t>
            </w:r>
          </w:p>
        </w:tc>
        <w:tc>
          <w:tcPr>
            <w:tcW w:w="3685" w:type="dxa"/>
            <w:shd w:val="clear" w:color="auto" w:fill="auto"/>
            <w:vAlign w:val="center"/>
            <w:hideMark/>
          </w:tcPr>
          <w:p w14:paraId="4F1189CB" w14:textId="77777777" w:rsidR="007364C9" w:rsidRPr="00DF19BA" w:rsidRDefault="007364C9" w:rsidP="00F444E7">
            <w:pPr>
              <w:spacing w:after="0" w:line="240" w:lineRule="auto"/>
              <w:rPr>
                <w:rFonts w:cs="Arial"/>
                <w:szCs w:val="20"/>
              </w:rPr>
            </w:pPr>
            <w:r w:rsidRPr="00DF19BA">
              <w:rPr>
                <w:rFonts w:cs="Arial"/>
                <w:szCs w:val="20"/>
              </w:rPr>
              <w:t>Test or retest a base station for compliance with AS/NZS 4583 </w:t>
            </w:r>
          </w:p>
        </w:tc>
        <w:tc>
          <w:tcPr>
            <w:tcW w:w="2410" w:type="dxa"/>
            <w:shd w:val="clear" w:color="auto" w:fill="auto"/>
            <w:vAlign w:val="center"/>
            <w:hideMark/>
          </w:tcPr>
          <w:p w14:paraId="6EE0183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60E16A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586E2C0" w14:textId="77777777" w:rsidR="007364C9" w:rsidRPr="00DF19BA" w:rsidRDefault="007364C9" w:rsidP="00F444E7">
            <w:pPr>
              <w:spacing w:after="0" w:line="240" w:lineRule="auto"/>
              <w:jc w:val="right"/>
              <w:rPr>
                <w:rFonts w:cs="Arial"/>
                <w:szCs w:val="20"/>
              </w:rPr>
            </w:pPr>
            <w:r w:rsidRPr="00DF19BA">
              <w:rPr>
                <w:rFonts w:cs="Arial"/>
                <w:szCs w:val="20"/>
              </w:rPr>
              <w:t xml:space="preserve"> $    5,635.00 </w:t>
            </w:r>
          </w:p>
        </w:tc>
        <w:tc>
          <w:tcPr>
            <w:tcW w:w="1559" w:type="dxa"/>
            <w:shd w:val="clear" w:color="auto" w:fill="auto"/>
            <w:vAlign w:val="center"/>
            <w:hideMark/>
          </w:tcPr>
          <w:p w14:paraId="22B5A56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D986A5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B337AD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DB02D31" w14:textId="77777777" w:rsidTr="00F444E7">
        <w:trPr>
          <w:trHeight w:val="957"/>
        </w:trPr>
        <w:tc>
          <w:tcPr>
            <w:tcW w:w="595" w:type="dxa"/>
            <w:shd w:val="clear" w:color="auto" w:fill="auto"/>
            <w:vAlign w:val="center"/>
            <w:hideMark/>
          </w:tcPr>
          <w:p w14:paraId="43BA45B7" w14:textId="77777777" w:rsidR="007364C9" w:rsidRPr="00DF19BA" w:rsidRDefault="007364C9" w:rsidP="00F444E7">
            <w:pPr>
              <w:spacing w:after="0" w:line="240" w:lineRule="auto"/>
              <w:rPr>
                <w:rFonts w:cs="Arial"/>
                <w:szCs w:val="20"/>
              </w:rPr>
            </w:pPr>
            <w:r w:rsidRPr="00DF19BA">
              <w:rPr>
                <w:rFonts w:cs="Arial"/>
                <w:szCs w:val="20"/>
              </w:rPr>
              <w:t>46</w:t>
            </w:r>
          </w:p>
        </w:tc>
        <w:tc>
          <w:tcPr>
            <w:tcW w:w="1673" w:type="dxa"/>
            <w:vMerge/>
            <w:vAlign w:val="center"/>
            <w:hideMark/>
          </w:tcPr>
          <w:p w14:paraId="5C115BF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101EE72" w14:textId="77777777" w:rsidR="007364C9" w:rsidRPr="00DF19BA" w:rsidRDefault="007364C9" w:rsidP="00F444E7">
            <w:pPr>
              <w:spacing w:after="0" w:line="240" w:lineRule="auto"/>
              <w:rPr>
                <w:rFonts w:cs="Arial"/>
                <w:szCs w:val="20"/>
              </w:rPr>
            </w:pPr>
            <w:r w:rsidRPr="00DF19BA">
              <w:rPr>
                <w:rFonts w:cs="Arial"/>
                <w:szCs w:val="20"/>
              </w:rPr>
              <w:t>Sch 2 Part 1—Item 1.12.2 </w:t>
            </w:r>
          </w:p>
        </w:tc>
        <w:tc>
          <w:tcPr>
            <w:tcW w:w="3685" w:type="dxa"/>
            <w:shd w:val="clear" w:color="auto" w:fill="auto"/>
            <w:vAlign w:val="center"/>
            <w:hideMark/>
          </w:tcPr>
          <w:p w14:paraId="62254B7A" w14:textId="77777777" w:rsidR="007364C9" w:rsidRPr="00DF19BA" w:rsidRDefault="007364C9" w:rsidP="00F444E7">
            <w:pPr>
              <w:spacing w:after="0" w:line="240" w:lineRule="auto"/>
              <w:rPr>
                <w:rFonts w:cs="Arial"/>
                <w:szCs w:val="20"/>
              </w:rPr>
            </w:pPr>
            <w:r w:rsidRPr="00DF19BA">
              <w:rPr>
                <w:rFonts w:cs="Arial"/>
                <w:szCs w:val="20"/>
              </w:rPr>
              <w:t>Test or retest a mobile station or personal mobile station for compliance with AS/NZS 4583 </w:t>
            </w:r>
          </w:p>
        </w:tc>
        <w:tc>
          <w:tcPr>
            <w:tcW w:w="2410" w:type="dxa"/>
            <w:shd w:val="clear" w:color="auto" w:fill="auto"/>
            <w:vAlign w:val="center"/>
            <w:hideMark/>
          </w:tcPr>
          <w:p w14:paraId="4BCD6CC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2D2BF8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A0A381F" w14:textId="77777777" w:rsidR="007364C9" w:rsidRPr="00DF19BA" w:rsidRDefault="007364C9" w:rsidP="00F444E7">
            <w:pPr>
              <w:spacing w:after="0" w:line="240" w:lineRule="auto"/>
              <w:jc w:val="right"/>
              <w:rPr>
                <w:rFonts w:cs="Arial"/>
                <w:szCs w:val="20"/>
              </w:rPr>
            </w:pPr>
            <w:r w:rsidRPr="00DF19BA">
              <w:rPr>
                <w:rFonts w:cs="Arial"/>
                <w:szCs w:val="20"/>
              </w:rPr>
              <w:t xml:space="preserve"> $    5,340.00 </w:t>
            </w:r>
          </w:p>
        </w:tc>
        <w:tc>
          <w:tcPr>
            <w:tcW w:w="1559" w:type="dxa"/>
            <w:shd w:val="clear" w:color="auto" w:fill="auto"/>
            <w:vAlign w:val="center"/>
            <w:hideMark/>
          </w:tcPr>
          <w:p w14:paraId="4517B8D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A1A865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6A18676"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DC771F4" w14:textId="77777777" w:rsidTr="00F444E7">
        <w:trPr>
          <w:trHeight w:val="931"/>
        </w:trPr>
        <w:tc>
          <w:tcPr>
            <w:tcW w:w="595" w:type="dxa"/>
            <w:shd w:val="clear" w:color="auto" w:fill="auto"/>
            <w:vAlign w:val="center"/>
            <w:hideMark/>
          </w:tcPr>
          <w:p w14:paraId="0AC27FDB" w14:textId="77777777" w:rsidR="007364C9" w:rsidRPr="00DF19BA" w:rsidRDefault="007364C9" w:rsidP="00F444E7">
            <w:pPr>
              <w:spacing w:after="0" w:line="240" w:lineRule="auto"/>
              <w:rPr>
                <w:rFonts w:cs="Arial"/>
                <w:szCs w:val="20"/>
              </w:rPr>
            </w:pPr>
            <w:r w:rsidRPr="00DF19BA">
              <w:rPr>
                <w:rFonts w:cs="Arial"/>
                <w:szCs w:val="20"/>
              </w:rPr>
              <w:t>47</w:t>
            </w:r>
          </w:p>
        </w:tc>
        <w:tc>
          <w:tcPr>
            <w:tcW w:w="1673" w:type="dxa"/>
            <w:vMerge/>
            <w:vAlign w:val="center"/>
            <w:hideMark/>
          </w:tcPr>
          <w:p w14:paraId="62AF99D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5AEEB63" w14:textId="77777777" w:rsidR="007364C9" w:rsidRPr="00DF19BA" w:rsidRDefault="007364C9" w:rsidP="00F444E7">
            <w:pPr>
              <w:spacing w:after="0" w:line="240" w:lineRule="auto"/>
              <w:rPr>
                <w:rFonts w:cs="Arial"/>
                <w:szCs w:val="20"/>
              </w:rPr>
            </w:pPr>
            <w:r w:rsidRPr="00DF19BA">
              <w:rPr>
                <w:rFonts w:cs="Arial"/>
                <w:szCs w:val="20"/>
              </w:rPr>
              <w:t>Sch 2 Part 1—Item 1.12.3 </w:t>
            </w:r>
          </w:p>
        </w:tc>
        <w:tc>
          <w:tcPr>
            <w:tcW w:w="3685" w:type="dxa"/>
            <w:shd w:val="clear" w:color="auto" w:fill="auto"/>
            <w:vAlign w:val="center"/>
            <w:hideMark/>
          </w:tcPr>
          <w:p w14:paraId="2288F39B" w14:textId="77777777" w:rsidR="007364C9" w:rsidRPr="00DF19BA" w:rsidRDefault="007364C9" w:rsidP="00F444E7">
            <w:pPr>
              <w:spacing w:after="0" w:line="240" w:lineRule="auto"/>
              <w:rPr>
                <w:rFonts w:cs="Arial"/>
                <w:szCs w:val="20"/>
              </w:rPr>
            </w:pPr>
            <w:r w:rsidRPr="00DF19BA">
              <w:rPr>
                <w:rFonts w:cs="Arial"/>
                <w:szCs w:val="20"/>
              </w:rPr>
              <w:t>Test or retest a transmitter only in a base unit or hand held receiver for compliance with AS/NZS 4583 </w:t>
            </w:r>
          </w:p>
        </w:tc>
        <w:tc>
          <w:tcPr>
            <w:tcW w:w="2410" w:type="dxa"/>
            <w:shd w:val="clear" w:color="auto" w:fill="auto"/>
            <w:vAlign w:val="center"/>
            <w:hideMark/>
          </w:tcPr>
          <w:p w14:paraId="7AF6557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7391C4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4FFBC2B" w14:textId="77777777" w:rsidR="007364C9" w:rsidRPr="00DF19BA" w:rsidRDefault="007364C9" w:rsidP="00F444E7">
            <w:pPr>
              <w:spacing w:after="0" w:line="240" w:lineRule="auto"/>
              <w:jc w:val="right"/>
              <w:rPr>
                <w:rFonts w:cs="Arial"/>
                <w:szCs w:val="20"/>
              </w:rPr>
            </w:pPr>
            <w:r w:rsidRPr="00DF19BA">
              <w:rPr>
                <w:rFonts w:cs="Arial"/>
                <w:szCs w:val="20"/>
              </w:rPr>
              <w:t xml:space="preserve"> $    4,012.00 </w:t>
            </w:r>
          </w:p>
        </w:tc>
        <w:tc>
          <w:tcPr>
            <w:tcW w:w="1559" w:type="dxa"/>
            <w:shd w:val="clear" w:color="auto" w:fill="auto"/>
            <w:vAlign w:val="center"/>
            <w:hideMark/>
          </w:tcPr>
          <w:p w14:paraId="21E2A3A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EADE67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06F02B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5ACE757" w14:textId="77777777" w:rsidTr="00F444E7">
        <w:trPr>
          <w:trHeight w:val="905"/>
        </w:trPr>
        <w:tc>
          <w:tcPr>
            <w:tcW w:w="595" w:type="dxa"/>
            <w:shd w:val="clear" w:color="auto" w:fill="auto"/>
            <w:vAlign w:val="center"/>
            <w:hideMark/>
          </w:tcPr>
          <w:p w14:paraId="676B912E" w14:textId="77777777" w:rsidR="007364C9" w:rsidRPr="00DF19BA" w:rsidRDefault="007364C9" w:rsidP="00F444E7">
            <w:pPr>
              <w:spacing w:after="0" w:line="240" w:lineRule="auto"/>
              <w:rPr>
                <w:rFonts w:cs="Arial"/>
                <w:szCs w:val="20"/>
              </w:rPr>
            </w:pPr>
            <w:r w:rsidRPr="00DF19BA">
              <w:rPr>
                <w:rFonts w:cs="Arial"/>
                <w:szCs w:val="20"/>
              </w:rPr>
              <w:t>48</w:t>
            </w:r>
          </w:p>
        </w:tc>
        <w:tc>
          <w:tcPr>
            <w:tcW w:w="1673" w:type="dxa"/>
            <w:vMerge/>
            <w:vAlign w:val="center"/>
            <w:hideMark/>
          </w:tcPr>
          <w:p w14:paraId="24AD6F2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C8DCBB0" w14:textId="77777777" w:rsidR="007364C9" w:rsidRPr="00DF19BA" w:rsidRDefault="007364C9" w:rsidP="00F444E7">
            <w:pPr>
              <w:spacing w:after="0" w:line="240" w:lineRule="auto"/>
              <w:rPr>
                <w:rFonts w:cs="Arial"/>
                <w:szCs w:val="20"/>
              </w:rPr>
            </w:pPr>
            <w:r w:rsidRPr="00DF19BA">
              <w:rPr>
                <w:rFonts w:cs="Arial"/>
                <w:szCs w:val="20"/>
              </w:rPr>
              <w:t>Sch 2 Part 1—Item 1.12.4 </w:t>
            </w:r>
          </w:p>
        </w:tc>
        <w:tc>
          <w:tcPr>
            <w:tcW w:w="3685" w:type="dxa"/>
            <w:shd w:val="clear" w:color="auto" w:fill="auto"/>
            <w:vAlign w:val="center"/>
            <w:hideMark/>
          </w:tcPr>
          <w:p w14:paraId="56CBF255" w14:textId="77777777" w:rsidR="007364C9" w:rsidRPr="00DF19BA" w:rsidRDefault="007364C9" w:rsidP="00F444E7">
            <w:pPr>
              <w:spacing w:after="0" w:line="240" w:lineRule="auto"/>
              <w:rPr>
                <w:rFonts w:cs="Arial"/>
                <w:szCs w:val="20"/>
              </w:rPr>
            </w:pPr>
            <w:r w:rsidRPr="00DF19BA">
              <w:rPr>
                <w:rFonts w:cs="Arial"/>
                <w:szCs w:val="20"/>
              </w:rPr>
              <w:t>Test or retest a receiver only in a hand held receiver for compliance with AS/NZS 4583 </w:t>
            </w:r>
          </w:p>
        </w:tc>
        <w:tc>
          <w:tcPr>
            <w:tcW w:w="2410" w:type="dxa"/>
            <w:shd w:val="clear" w:color="auto" w:fill="auto"/>
            <w:vAlign w:val="center"/>
            <w:hideMark/>
          </w:tcPr>
          <w:p w14:paraId="691C871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677398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6E69E0D" w14:textId="77777777" w:rsidR="007364C9" w:rsidRPr="00DF19BA" w:rsidRDefault="007364C9" w:rsidP="00F444E7">
            <w:pPr>
              <w:spacing w:after="0" w:line="240" w:lineRule="auto"/>
              <w:jc w:val="right"/>
              <w:rPr>
                <w:rFonts w:cs="Arial"/>
                <w:szCs w:val="20"/>
              </w:rPr>
            </w:pPr>
            <w:r w:rsidRPr="00DF19BA">
              <w:rPr>
                <w:rFonts w:cs="Arial"/>
                <w:szCs w:val="20"/>
              </w:rPr>
              <w:t xml:space="preserve"> $    2,891.00 </w:t>
            </w:r>
          </w:p>
        </w:tc>
        <w:tc>
          <w:tcPr>
            <w:tcW w:w="1559" w:type="dxa"/>
            <w:shd w:val="clear" w:color="auto" w:fill="auto"/>
            <w:vAlign w:val="center"/>
            <w:hideMark/>
          </w:tcPr>
          <w:p w14:paraId="784A206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ECAEF4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A4A766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673E648C" w14:textId="77777777" w:rsidTr="00F444E7">
        <w:trPr>
          <w:trHeight w:val="879"/>
        </w:trPr>
        <w:tc>
          <w:tcPr>
            <w:tcW w:w="595" w:type="dxa"/>
            <w:shd w:val="clear" w:color="auto" w:fill="auto"/>
            <w:vAlign w:val="center"/>
            <w:hideMark/>
          </w:tcPr>
          <w:p w14:paraId="0533EEF8" w14:textId="77777777" w:rsidR="007364C9" w:rsidRPr="00DF19BA" w:rsidRDefault="007364C9" w:rsidP="00F444E7">
            <w:pPr>
              <w:spacing w:after="0" w:line="240" w:lineRule="auto"/>
              <w:rPr>
                <w:rFonts w:cs="Arial"/>
                <w:szCs w:val="20"/>
              </w:rPr>
            </w:pPr>
            <w:r w:rsidRPr="00DF19BA">
              <w:rPr>
                <w:rFonts w:cs="Arial"/>
                <w:szCs w:val="20"/>
              </w:rPr>
              <w:t>49</w:t>
            </w:r>
          </w:p>
        </w:tc>
        <w:tc>
          <w:tcPr>
            <w:tcW w:w="1673" w:type="dxa"/>
            <w:vMerge/>
            <w:vAlign w:val="center"/>
            <w:hideMark/>
          </w:tcPr>
          <w:p w14:paraId="3463450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F5C32CC" w14:textId="77777777" w:rsidR="007364C9" w:rsidRPr="00DF19BA" w:rsidRDefault="007364C9" w:rsidP="00F444E7">
            <w:pPr>
              <w:spacing w:after="0" w:line="240" w:lineRule="auto"/>
              <w:rPr>
                <w:rFonts w:cs="Arial"/>
                <w:szCs w:val="20"/>
              </w:rPr>
            </w:pPr>
            <w:r w:rsidRPr="00DF19BA">
              <w:rPr>
                <w:rFonts w:cs="Arial"/>
                <w:szCs w:val="20"/>
              </w:rPr>
              <w:t>Sch 2 Part 1—Item 1.12.5 </w:t>
            </w:r>
          </w:p>
        </w:tc>
        <w:tc>
          <w:tcPr>
            <w:tcW w:w="3685" w:type="dxa"/>
            <w:shd w:val="clear" w:color="auto" w:fill="auto"/>
            <w:vAlign w:val="center"/>
            <w:hideMark/>
          </w:tcPr>
          <w:p w14:paraId="6F15B5B7" w14:textId="77777777" w:rsidR="007364C9" w:rsidRPr="00DF19BA" w:rsidRDefault="007364C9" w:rsidP="00F444E7">
            <w:pPr>
              <w:spacing w:after="0" w:line="240" w:lineRule="auto"/>
              <w:rPr>
                <w:rFonts w:cs="Arial"/>
                <w:szCs w:val="20"/>
              </w:rPr>
            </w:pPr>
            <w:r w:rsidRPr="00DF19BA">
              <w:rPr>
                <w:rFonts w:cs="Arial"/>
                <w:szCs w:val="20"/>
              </w:rPr>
              <w:t>Test or retest of 1 aspect only of a transmitter only for compliance with AS/NZS 4583 </w:t>
            </w:r>
          </w:p>
        </w:tc>
        <w:tc>
          <w:tcPr>
            <w:tcW w:w="2410" w:type="dxa"/>
            <w:shd w:val="clear" w:color="auto" w:fill="auto"/>
            <w:vAlign w:val="center"/>
            <w:hideMark/>
          </w:tcPr>
          <w:p w14:paraId="2EE9261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168117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072970F"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571A075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C97ABB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A30D3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5C32CBB" w14:textId="77777777" w:rsidTr="00F444E7">
        <w:trPr>
          <w:trHeight w:val="995"/>
        </w:trPr>
        <w:tc>
          <w:tcPr>
            <w:tcW w:w="595" w:type="dxa"/>
            <w:shd w:val="clear" w:color="auto" w:fill="auto"/>
            <w:vAlign w:val="center"/>
            <w:hideMark/>
          </w:tcPr>
          <w:p w14:paraId="5FA434D6" w14:textId="77777777" w:rsidR="007364C9" w:rsidRPr="00DF19BA" w:rsidRDefault="007364C9" w:rsidP="00F444E7">
            <w:pPr>
              <w:spacing w:after="0" w:line="240" w:lineRule="auto"/>
              <w:rPr>
                <w:rFonts w:cs="Arial"/>
                <w:szCs w:val="20"/>
              </w:rPr>
            </w:pPr>
            <w:r w:rsidRPr="00DF19BA">
              <w:rPr>
                <w:rFonts w:cs="Arial"/>
                <w:szCs w:val="20"/>
              </w:rPr>
              <w:t>50</w:t>
            </w:r>
          </w:p>
        </w:tc>
        <w:tc>
          <w:tcPr>
            <w:tcW w:w="1673" w:type="dxa"/>
            <w:vMerge/>
            <w:vAlign w:val="center"/>
            <w:hideMark/>
          </w:tcPr>
          <w:p w14:paraId="398BE33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69876EB" w14:textId="77777777" w:rsidR="007364C9" w:rsidRPr="00DF19BA" w:rsidRDefault="007364C9" w:rsidP="00F444E7">
            <w:pPr>
              <w:spacing w:after="0" w:line="240" w:lineRule="auto"/>
              <w:rPr>
                <w:rFonts w:cs="Arial"/>
                <w:szCs w:val="20"/>
              </w:rPr>
            </w:pPr>
            <w:r w:rsidRPr="00DF19BA">
              <w:rPr>
                <w:rFonts w:cs="Arial"/>
                <w:szCs w:val="20"/>
              </w:rPr>
              <w:t>Sch 2 Part 1—Item 1.12.6 </w:t>
            </w:r>
          </w:p>
        </w:tc>
        <w:tc>
          <w:tcPr>
            <w:tcW w:w="3685" w:type="dxa"/>
            <w:shd w:val="clear" w:color="auto" w:fill="auto"/>
            <w:vAlign w:val="center"/>
            <w:hideMark/>
          </w:tcPr>
          <w:p w14:paraId="6216E937" w14:textId="77777777" w:rsidR="007364C9" w:rsidRPr="00DF19BA" w:rsidRDefault="007364C9" w:rsidP="00F444E7">
            <w:pPr>
              <w:spacing w:after="0" w:line="240" w:lineRule="auto"/>
              <w:rPr>
                <w:rFonts w:cs="Arial"/>
                <w:szCs w:val="20"/>
              </w:rPr>
            </w:pPr>
            <w:r w:rsidRPr="00DF19BA">
              <w:rPr>
                <w:rFonts w:cs="Arial"/>
                <w:szCs w:val="20"/>
              </w:rPr>
              <w:t>Test or retest of 1 aspect only for additional radiated spurious measurements (TX/RX), if required</w:t>
            </w:r>
          </w:p>
        </w:tc>
        <w:tc>
          <w:tcPr>
            <w:tcW w:w="2410" w:type="dxa"/>
            <w:shd w:val="clear" w:color="auto" w:fill="auto"/>
            <w:vAlign w:val="center"/>
            <w:hideMark/>
          </w:tcPr>
          <w:p w14:paraId="23FDC6A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9BA250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52B076F" w14:textId="77777777" w:rsidR="007364C9" w:rsidRPr="00DF19BA" w:rsidRDefault="007364C9" w:rsidP="00F444E7">
            <w:pPr>
              <w:spacing w:after="0" w:line="240" w:lineRule="auto"/>
              <w:jc w:val="right"/>
              <w:rPr>
                <w:rFonts w:cs="Arial"/>
                <w:szCs w:val="20"/>
              </w:rPr>
            </w:pPr>
            <w:r w:rsidRPr="00DF19BA">
              <w:rPr>
                <w:rFonts w:cs="Arial"/>
                <w:szCs w:val="20"/>
              </w:rPr>
              <w:t xml:space="preserve"> $    1,003.00 </w:t>
            </w:r>
          </w:p>
        </w:tc>
        <w:tc>
          <w:tcPr>
            <w:tcW w:w="1559" w:type="dxa"/>
            <w:shd w:val="clear" w:color="auto" w:fill="auto"/>
            <w:vAlign w:val="center"/>
            <w:hideMark/>
          </w:tcPr>
          <w:p w14:paraId="6EC9064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102297C"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AFE3850"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FC1F089" w14:textId="77777777" w:rsidTr="00F444E7">
        <w:trPr>
          <w:trHeight w:val="969"/>
        </w:trPr>
        <w:tc>
          <w:tcPr>
            <w:tcW w:w="595" w:type="dxa"/>
            <w:shd w:val="clear" w:color="auto" w:fill="auto"/>
            <w:vAlign w:val="center"/>
            <w:hideMark/>
          </w:tcPr>
          <w:p w14:paraId="6B97C957" w14:textId="77777777" w:rsidR="007364C9" w:rsidRPr="00DF19BA" w:rsidRDefault="007364C9" w:rsidP="00F444E7">
            <w:pPr>
              <w:spacing w:after="0" w:line="240" w:lineRule="auto"/>
              <w:rPr>
                <w:rFonts w:cs="Arial"/>
                <w:szCs w:val="20"/>
              </w:rPr>
            </w:pPr>
            <w:r w:rsidRPr="00DF19BA">
              <w:rPr>
                <w:rFonts w:cs="Arial"/>
                <w:szCs w:val="20"/>
              </w:rPr>
              <w:t>51</w:t>
            </w:r>
          </w:p>
        </w:tc>
        <w:tc>
          <w:tcPr>
            <w:tcW w:w="1673" w:type="dxa"/>
            <w:vMerge/>
            <w:vAlign w:val="center"/>
            <w:hideMark/>
          </w:tcPr>
          <w:p w14:paraId="3913EC6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C61883B" w14:textId="77777777" w:rsidR="007364C9" w:rsidRPr="00DF19BA" w:rsidRDefault="007364C9" w:rsidP="00F444E7">
            <w:pPr>
              <w:spacing w:after="0" w:line="240" w:lineRule="auto"/>
              <w:rPr>
                <w:rFonts w:cs="Arial"/>
                <w:szCs w:val="20"/>
              </w:rPr>
            </w:pPr>
            <w:r w:rsidRPr="00DF19BA">
              <w:rPr>
                <w:rFonts w:cs="Arial"/>
                <w:szCs w:val="20"/>
              </w:rPr>
              <w:t>Sch 2 Part 1—Item 1.13.1 </w:t>
            </w:r>
          </w:p>
        </w:tc>
        <w:tc>
          <w:tcPr>
            <w:tcW w:w="3685" w:type="dxa"/>
            <w:shd w:val="clear" w:color="auto" w:fill="auto"/>
            <w:vAlign w:val="center"/>
            <w:hideMark/>
          </w:tcPr>
          <w:p w14:paraId="54B42496" w14:textId="77777777" w:rsidR="007364C9" w:rsidRPr="00DF19BA" w:rsidRDefault="007364C9" w:rsidP="00F444E7">
            <w:pPr>
              <w:spacing w:after="0" w:line="240" w:lineRule="auto"/>
              <w:rPr>
                <w:rFonts w:cs="Arial"/>
                <w:szCs w:val="20"/>
              </w:rPr>
            </w:pPr>
            <w:r w:rsidRPr="00DF19BA">
              <w:rPr>
                <w:rFonts w:cs="Arial"/>
                <w:szCs w:val="20"/>
              </w:rPr>
              <w:t>Test or retest of a pocket pager for compliance with AS/NZS 4769.1 where a NATA open air test is required </w:t>
            </w:r>
          </w:p>
        </w:tc>
        <w:tc>
          <w:tcPr>
            <w:tcW w:w="2410" w:type="dxa"/>
            <w:shd w:val="clear" w:color="auto" w:fill="auto"/>
            <w:vAlign w:val="center"/>
            <w:hideMark/>
          </w:tcPr>
          <w:p w14:paraId="1DEC709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2A7885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025B896" w14:textId="77777777" w:rsidR="007364C9" w:rsidRPr="00DF19BA" w:rsidRDefault="007364C9" w:rsidP="00F444E7">
            <w:pPr>
              <w:spacing w:after="0" w:line="240" w:lineRule="auto"/>
              <w:jc w:val="right"/>
              <w:rPr>
                <w:rFonts w:cs="Arial"/>
                <w:szCs w:val="20"/>
              </w:rPr>
            </w:pPr>
            <w:r w:rsidRPr="00DF19BA">
              <w:rPr>
                <w:rFonts w:cs="Arial"/>
                <w:szCs w:val="20"/>
              </w:rPr>
              <w:t xml:space="preserve"> $    3,157.00 </w:t>
            </w:r>
          </w:p>
        </w:tc>
        <w:tc>
          <w:tcPr>
            <w:tcW w:w="1559" w:type="dxa"/>
            <w:shd w:val="clear" w:color="auto" w:fill="auto"/>
            <w:vAlign w:val="center"/>
            <w:hideMark/>
          </w:tcPr>
          <w:p w14:paraId="0227239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28C39A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88DB76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5D7C3B0" w14:textId="77777777" w:rsidTr="00F444E7">
        <w:trPr>
          <w:trHeight w:val="1283"/>
        </w:trPr>
        <w:tc>
          <w:tcPr>
            <w:tcW w:w="595" w:type="dxa"/>
            <w:shd w:val="clear" w:color="auto" w:fill="auto"/>
            <w:vAlign w:val="center"/>
            <w:hideMark/>
          </w:tcPr>
          <w:p w14:paraId="4E35BD37" w14:textId="77777777" w:rsidR="007364C9" w:rsidRPr="00DF19BA" w:rsidRDefault="007364C9" w:rsidP="00F444E7">
            <w:pPr>
              <w:spacing w:after="0" w:line="240" w:lineRule="auto"/>
              <w:rPr>
                <w:rFonts w:cs="Arial"/>
                <w:szCs w:val="20"/>
              </w:rPr>
            </w:pPr>
            <w:r w:rsidRPr="00DF19BA">
              <w:rPr>
                <w:rFonts w:cs="Arial"/>
                <w:szCs w:val="20"/>
              </w:rPr>
              <w:t>52</w:t>
            </w:r>
          </w:p>
        </w:tc>
        <w:tc>
          <w:tcPr>
            <w:tcW w:w="1673" w:type="dxa"/>
            <w:vMerge/>
            <w:vAlign w:val="center"/>
            <w:hideMark/>
          </w:tcPr>
          <w:p w14:paraId="7EA8D42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DDFA899" w14:textId="77777777" w:rsidR="007364C9" w:rsidRPr="00DF19BA" w:rsidRDefault="007364C9" w:rsidP="00F444E7">
            <w:pPr>
              <w:spacing w:after="0" w:line="240" w:lineRule="auto"/>
              <w:rPr>
                <w:rFonts w:cs="Arial"/>
                <w:szCs w:val="20"/>
              </w:rPr>
            </w:pPr>
            <w:r w:rsidRPr="00DF19BA">
              <w:rPr>
                <w:rFonts w:cs="Arial"/>
                <w:szCs w:val="20"/>
              </w:rPr>
              <w:t>Sch 2 Part 1—Item 1.13.2 </w:t>
            </w:r>
          </w:p>
        </w:tc>
        <w:tc>
          <w:tcPr>
            <w:tcW w:w="3685" w:type="dxa"/>
            <w:shd w:val="clear" w:color="auto" w:fill="auto"/>
            <w:vAlign w:val="center"/>
            <w:hideMark/>
          </w:tcPr>
          <w:p w14:paraId="7853B38B" w14:textId="77777777" w:rsidR="007364C9" w:rsidRPr="00DF19BA" w:rsidRDefault="007364C9" w:rsidP="00F444E7">
            <w:pPr>
              <w:spacing w:after="0" w:line="240" w:lineRule="auto"/>
              <w:rPr>
                <w:rFonts w:cs="Arial"/>
                <w:szCs w:val="20"/>
              </w:rPr>
            </w:pPr>
            <w:r w:rsidRPr="00DF19BA">
              <w:rPr>
                <w:rFonts w:cs="Arial"/>
                <w:szCs w:val="20"/>
              </w:rPr>
              <w:t>Test or retest of a pocket pager for compliance with AS/NZS 4769.1 where a NATA open air test is not required </w:t>
            </w:r>
          </w:p>
        </w:tc>
        <w:tc>
          <w:tcPr>
            <w:tcW w:w="2410" w:type="dxa"/>
            <w:shd w:val="clear" w:color="auto" w:fill="auto"/>
            <w:vAlign w:val="center"/>
            <w:hideMark/>
          </w:tcPr>
          <w:p w14:paraId="3E1BE404"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F07457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501DD05" w14:textId="77777777" w:rsidR="007364C9" w:rsidRPr="00DF19BA" w:rsidRDefault="007364C9" w:rsidP="00F444E7">
            <w:pPr>
              <w:spacing w:after="0" w:line="240" w:lineRule="auto"/>
              <w:jc w:val="right"/>
              <w:rPr>
                <w:rFonts w:cs="Arial"/>
                <w:szCs w:val="20"/>
              </w:rPr>
            </w:pPr>
            <w:r w:rsidRPr="00DF19BA">
              <w:rPr>
                <w:rFonts w:cs="Arial"/>
                <w:szCs w:val="20"/>
              </w:rPr>
              <w:t xml:space="preserve"> $    1,180.00 </w:t>
            </w:r>
          </w:p>
        </w:tc>
        <w:tc>
          <w:tcPr>
            <w:tcW w:w="1559" w:type="dxa"/>
            <w:shd w:val="clear" w:color="auto" w:fill="auto"/>
            <w:vAlign w:val="center"/>
            <w:hideMark/>
          </w:tcPr>
          <w:p w14:paraId="1388F86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8ADB33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AC07F1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xml:space="preserve">, the </w:t>
            </w:r>
            <w:r>
              <w:rPr>
                <w:rFonts w:cs="Arial"/>
                <w:szCs w:val="20"/>
              </w:rPr>
              <w:lastRenderedPageBreak/>
              <w:t>ACMA no longer performs this function</w:t>
            </w:r>
          </w:p>
        </w:tc>
      </w:tr>
      <w:tr w:rsidR="007364C9" w:rsidRPr="00D738C7" w14:paraId="63BB3EC6" w14:textId="77777777" w:rsidTr="00F444E7">
        <w:trPr>
          <w:trHeight w:val="919"/>
        </w:trPr>
        <w:tc>
          <w:tcPr>
            <w:tcW w:w="595" w:type="dxa"/>
            <w:shd w:val="clear" w:color="auto" w:fill="auto"/>
            <w:vAlign w:val="center"/>
            <w:hideMark/>
          </w:tcPr>
          <w:p w14:paraId="117AEADE" w14:textId="77777777" w:rsidR="007364C9" w:rsidRPr="00DF19BA" w:rsidRDefault="007364C9" w:rsidP="00F444E7">
            <w:pPr>
              <w:spacing w:after="0" w:line="240" w:lineRule="auto"/>
              <w:rPr>
                <w:rFonts w:cs="Arial"/>
                <w:szCs w:val="20"/>
              </w:rPr>
            </w:pPr>
            <w:r w:rsidRPr="00DF19BA">
              <w:rPr>
                <w:rFonts w:cs="Arial"/>
                <w:szCs w:val="20"/>
              </w:rPr>
              <w:lastRenderedPageBreak/>
              <w:t>53</w:t>
            </w:r>
          </w:p>
        </w:tc>
        <w:tc>
          <w:tcPr>
            <w:tcW w:w="1673" w:type="dxa"/>
            <w:vMerge/>
            <w:vAlign w:val="center"/>
            <w:hideMark/>
          </w:tcPr>
          <w:p w14:paraId="3390F56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B235771" w14:textId="77777777" w:rsidR="007364C9" w:rsidRPr="00DF19BA" w:rsidRDefault="007364C9" w:rsidP="00F444E7">
            <w:pPr>
              <w:spacing w:after="0" w:line="240" w:lineRule="auto"/>
              <w:rPr>
                <w:rFonts w:cs="Arial"/>
                <w:szCs w:val="20"/>
              </w:rPr>
            </w:pPr>
            <w:r w:rsidRPr="00DF19BA">
              <w:rPr>
                <w:rFonts w:cs="Arial"/>
                <w:szCs w:val="20"/>
              </w:rPr>
              <w:t>Sch 2 Part 1—Item 1.13.3 </w:t>
            </w:r>
          </w:p>
        </w:tc>
        <w:tc>
          <w:tcPr>
            <w:tcW w:w="3685" w:type="dxa"/>
            <w:shd w:val="clear" w:color="auto" w:fill="auto"/>
            <w:vAlign w:val="center"/>
            <w:hideMark/>
          </w:tcPr>
          <w:p w14:paraId="75DE80E2" w14:textId="77777777" w:rsidR="007364C9" w:rsidRPr="00DF19BA" w:rsidRDefault="007364C9" w:rsidP="00F444E7">
            <w:pPr>
              <w:spacing w:after="0" w:line="240" w:lineRule="auto"/>
              <w:rPr>
                <w:rFonts w:cs="Arial"/>
                <w:szCs w:val="20"/>
              </w:rPr>
            </w:pPr>
            <w:r w:rsidRPr="00DF19BA">
              <w:rPr>
                <w:rFonts w:cs="Arial"/>
                <w:szCs w:val="20"/>
              </w:rPr>
              <w:t>Additional cost of a test or retest if a base unit is analogue FM capable and consequently AS 4295 applies </w:t>
            </w:r>
          </w:p>
        </w:tc>
        <w:tc>
          <w:tcPr>
            <w:tcW w:w="2410" w:type="dxa"/>
            <w:shd w:val="clear" w:color="auto" w:fill="auto"/>
            <w:vAlign w:val="center"/>
            <w:hideMark/>
          </w:tcPr>
          <w:p w14:paraId="7403617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0BE62A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2DB6D78" w14:textId="77777777" w:rsidR="007364C9" w:rsidRPr="00DF19BA" w:rsidRDefault="007364C9" w:rsidP="00F444E7">
            <w:pPr>
              <w:spacing w:after="0" w:line="240" w:lineRule="auto"/>
              <w:jc w:val="right"/>
              <w:rPr>
                <w:rFonts w:cs="Arial"/>
                <w:szCs w:val="20"/>
              </w:rPr>
            </w:pPr>
            <w:r w:rsidRPr="00DF19BA">
              <w:rPr>
                <w:rFonts w:cs="Arial"/>
                <w:szCs w:val="20"/>
              </w:rPr>
              <w:t xml:space="preserve"> $       826.00 </w:t>
            </w:r>
          </w:p>
        </w:tc>
        <w:tc>
          <w:tcPr>
            <w:tcW w:w="1559" w:type="dxa"/>
            <w:shd w:val="clear" w:color="auto" w:fill="auto"/>
            <w:vAlign w:val="center"/>
            <w:hideMark/>
          </w:tcPr>
          <w:p w14:paraId="1703756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ABBBDF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F73ACDC"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1F2D214" w14:textId="77777777" w:rsidTr="00F444E7">
        <w:trPr>
          <w:trHeight w:val="907"/>
        </w:trPr>
        <w:tc>
          <w:tcPr>
            <w:tcW w:w="595" w:type="dxa"/>
            <w:shd w:val="clear" w:color="auto" w:fill="auto"/>
            <w:vAlign w:val="center"/>
            <w:hideMark/>
          </w:tcPr>
          <w:p w14:paraId="21641D61" w14:textId="77777777" w:rsidR="007364C9" w:rsidRPr="00DF19BA" w:rsidRDefault="007364C9" w:rsidP="00F444E7">
            <w:pPr>
              <w:spacing w:after="0" w:line="240" w:lineRule="auto"/>
              <w:rPr>
                <w:rFonts w:cs="Arial"/>
                <w:szCs w:val="20"/>
              </w:rPr>
            </w:pPr>
            <w:r w:rsidRPr="00DF19BA">
              <w:rPr>
                <w:rFonts w:cs="Arial"/>
                <w:szCs w:val="20"/>
              </w:rPr>
              <w:t>54</w:t>
            </w:r>
          </w:p>
        </w:tc>
        <w:tc>
          <w:tcPr>
            <w:tcW w:w="1673" w:type="dxa"/>
            <w:vMerge/>
            <w:vAlign w:val="center"/>
            <w:hideMark/>
          </w:tcPr>
          <w:p w14:paraId="18C7D7D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5B06FDB" w14:textId="77777777" w:rsidR="007364C9" w:rsidRPr="00DF19BA" w:rsidRDefault="007364C9" w:rsidP="00F444E7">
            <w:pPr>
              <w:spacing w:after="0" w:line="240" w:lineRule="auto"/>
              <w:rPr>
                <w:rFonts w:cs="Arial"/>
                <w:szCs w:val="20"/>
              </w:rPr>
            </w:pPr>
            <w:r w:rsidRPr="00DF19BA">
              <w:rPr>
                <w:rFonts w:cs="Arial"/>
                <w:szCs w:val="20"/>
              </w:rPr>
              <w:t>Sch 2 Part 1—Item 1.13.4 </w:t>
            </w:r>
          </w:p>
        </w:tc>
        <w:tc>
          <w:tcPr>
            <w:tcW w:w="3685" w:type="dxa"/>
            <w:shd w:val="clear" w:color="auto" w:fill="auto"/>
            <w:vAlign w:val="center"/>
            <w:hideMark/>
          </w:tcPr>
          <w:p w14:paraId="1CBFFE1A"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external antenna socket for compliance with AS/NZS 4769.1 </w:t>
            </w:r>
          </w:p>
        </w:tc>
        <w:tc>
          <w:tcPr>
            <w:tcW w:w="2410" w:type="dxa"/>
            <w:shd w:val="clear" w:color="auto" w:fill="auto"/>
            <w:vAlign w:val="center"/>
            <w:hideMark/>
          </w:tcPr>
          <w:p w14:paraId="0C83E13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A64F16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D8DA2C8" w14:textId="77777777" w:rsidR="007364C9" w:rsidRPr="00DF19BA" w:rsidRDefault="007364C9" w:rsidP="00F444E7">
            <w:pPr>
              <w:spacing w:after="0" w:line="240" w:lineRule="auto"/>
              <w:jc w:val="right"/>
              <w:rPr>
                <w:rFonts w:cs="Arial"/>
                <w:szCs w:val="20"/>
              </w:rPr>
            </w:pPr>
            <w:r w:rsidRPr="00DF19BA">
              <w:rPr>
                <w:rFonts w:cs="Arial"/>
                <w:szCs w:val="20"/>
              </w:rPr>
              <w:t xml:space="preserve"> $    2,596.00 </w:t>
            </w:r>
          </w:p>
        </w:tc>
        <w:tc>
          <w:tcPr>
            <w:tcW w:w="1559" w:type="dxa"/>
            <w:shd w:val="clear" w:color="auto" w:fill="auto"/>
            <w:vAlign w:val="center"/>
            <w:hideMark/>
          </w:tcPr>
          <w:p w14:paraId="4DAAAC7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7A855C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FF0BF96"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78BDDC7" w14:textId="77777777" w:rsidTr="00F444E7">
        <w:trPr>
          <w:trHeight w:val="1283"/>
        </w:trPr>
        <w:tc>
          <w:tcPr>
            <w:tcW w:w="595" w:type="dxa"/>
            <w:shd w:val="clear" w:color="auto" w:fill="auto"/>
            <w:vAlign w:val="center"/>
            <w:hideMark/>
          </w:tcPr>
          <w:p w14:paraId="6B723B61" w14:textId="77777777" w:rsidR="007364C9" w:rsidRPr="00DF19BA" w:rsidRDefault="007364C9" w:rsidP="00F444E7">
            <w:pPr>
              <w:spacing w:after="0" w:line="240" w:lineRule="auto"/>
              <w:rPr>
                <w:rFonts w:cs="Arial"/>
                <w:szCs w:val="20"/>
              </w:rPr>
            </w:pPr>
            <w:r w:rsidRPr="00DF19BA">
              <w:rPr>
                <w:rFonts w:cs="Arial"/>
                <w:szCs w:val="20"/>
              </w:rPr>
              <w:t>55</w:t>
            </w:r>
          </w:p>
        </w:tc>
        <w:tc>
          <w:tcPr>
            <w:tcW w:w="1673" w:type="dxa"/>
            <w:vMerge/>
            <w:vAlign w:val="center"/>
            <w:hideMark/>
          </w:tcPr>
          <w:p w14:paraId="185CEA9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FA010CC" w14:textId="77777777" w:rsidR="007364C9" w:rsidRPr="00DF19BA" w:rsidRDefault="007364C9" w:rsidP="00F444E7">
            <w:pPr>
              <w:spacing w:after="0" w:line="240" w:lineRule="auto"/>
              <w:rPr>
                <w:rFonts w:cs="Arial"/>
                <w:szCs w:val="20"/>
              </w:rPr>
            </w:pPr>
            <w:r w:rsidRPr="00DF19BA">
              <w:rPr>
                <w:rFonts w:cs="Arial"/>
                <w:szCs w:val="20"/>
              </w:rPr>
              <w:t>Sch 2 Part 1—Item 1.13.5 </w:t>
            </w:r>
          </w:p>
        </w:tc>
        <w:tc>
          <w:tcPr>
            <w:tcW w:w="3685" w:type="dxa"/>
            <w:shd w:val="clear" w:color="auto" w:fill="auto"/>
            <w:vAlign w:val="center"/>
            <w:hideMark/>
          </w:tcPr>
          <w:p w14:paraId="7AB14490" w14:textId="77777777" w:rsidR="007364C9" w:rsidRPr="00DF19BA" w:rsidRDefault="007364C9" w:rsidP="00F444E7">
            <w:pPr>
              <w:spacing w:after="0" w:line="240" w:lineRule="auto"/>
              <w:rPr>
                <w:rFonts w:cs="Arial"/>
                <w:szCs w:val="20"/>
              </w:rPr>
            </w:pPr>
            <w:r w:rsidRPr="00DF19BA">
              <w:rPr>
                <w:rFonts w:cs="Arial"/>
                <w:szCs w:val="20"/>
              </w:rPr>
              <w:t>Additional cost of a test or retest if a base unit is analogue FM capable and consequently AS 4295 applies </w:t>
            </w:r>
          </w:p>
        </w:tc>
        <w:tc>
          <w:tcPr>
            <w:tcW w:w="2410" w:type="dxa"/>
            <w:shd w:val="clear" w:color="auto" w:fill="auto"/>
            <w:vAlign w:val="center"/>
            <w:hideMark/>
          </w:tcPr>
          <w:p w14:paraId="7DA03C1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72D972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B0D269B" w14:textId="77777777" w:rsidR="007364C9" w:rsidRPr="00DF19BA" w:rsidRDefault="007364C9" w:rsidP="00F444E7">
            <w:pPr>
              <w:spacing w:after="0" w:line="240" w:lineRule="auto"/>
              <w:jc w:val="right"/>
              <w:rPr>
                <w:rFonts w:cs="Arial"/>
                <w:szCs w:val="20"/>
              </w:rPr>
            </w:pPr>
            <w:r w:rsidRPr="00DF19BA">
              <w:rPr>
                <w:rFonts w:cs="Arial"/>
                <w:szCs w:val="20"/>
              </w:rPr>
              <w:t xml:space="preserve"> $       826.00 </w:t>
            </w:r>
          </w:p>
        </w:tc>
        <w:tc>
          <w:tcPr>
            <w:tcW w:w="1559" w:type="dxa"/>
            <w:shd w:val="clear" w:color="auto" w:fill="auto"/>
            <w:vAlign w:val="center"/>
            <w:hideMark/>
          </w:tcPr>
          <w:p w14:paraId="428F0E4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523B14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555CC4F"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B5FFA29" w14:textId="77777777" w:rsidTr="00F444E7">
        <w:trPr>
          <w:trHeight w:val="1001"/>
        </w:trPr>
        <w:tc>
          <w:tcPr>
            <w:tcW w:w="595" w:type="dxa"/>
            <w:shd w:val="clear" w:color="auto" w:fill="auto"/>
            <w:vAlign w:val="center"/>
            <w:hideMark/>
          </w:tcPr>
          <w:p w14:paraId="1BC7BE10" w14:textId="77777777" w:rsidR="007364C9" w:rsidRPr="00DF19BA" w:rsidRDefault="007364C9" w:rsidP="00F444E7">
            <w:pPr>
              <w:spacing w:after="0" w:line="240" w:lineRule="auto"/>
              <w:rPr>
                <w:rFonts w:cs="Arial"/>
                <w:szCs w:val="20"/>
              </w:rPr>
            </w:pPr>
            <w:r w:rsidRPr="00DF19BA">
              <w:rPr>
                <w:rFonts w:cs="Arial"/>
                <w:szCs w:val="20"/>
              </w:rPr>
              <w:t>56</w:t>
            </w:r>
          </w:p>
        </w:tc>
        <w:tc>
          <w:tcPr>
            <w:tcW w:w="1673" w:type="dxa"/>
            <w:vMerge/>
            <w:vAlign w:val="center"/>
            <w:hideMark/>
          </w:tcPr>
          <w:p w14:paraId="58D32A1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80218EF" w14:textId="77777777" w:rsidR="007364C9" w:rsidRPr="00DF19BA" w:rsidRDefault="007364C9" w:rsidP="00F444E7">
            <w:pPr>
              <w:spacing w:after="0" w:line="240" w:lineRule="auto"/>
              <w:rPr>
                <w:rFonts w:cs="Arial"/>
                <w:szCs w:val="20"/>
              </w:rPr>
            </w:pPr>
            <w:r w:rsidRPr="00DF19BA">
              <w:rPr>
                <w:rFonts w:cs="Arial"/>
                <w:szCs w:val="20"/>
              </w:rPr>
              <w:t>Sch 2 Part 1—Item 1.13.6 </w:t>
            </w:r>
          </w:p>
        </w:tc>
        <w:tc>
          <w:tcPr>
            <w:tcW w:w="3685" w:type="dxa"/>
            <w:shd w:val="clear" w:color="auto" w:fill="auto"/>
            <w:vAlign w:val="center"/>
            <w:hideMark/>
          </w:tcPr>
          <w:p w14:paraId="4383503B"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external antenna socket and 1 or 2 pocket pagers for compliance with AS/NZS 4769.1 </w:t>
            </w:r>
          </w:p>
        </w:tc>
        <w:tc>
          <w:tcPr>
            <w:tcW w:w="2410" w:type="dxa"/>
            <w:shd w:val="clear" w:color="auto" w:fill="auto"/>
            <w:vAlign w:val="center"/>
            <w:hideMark/>
          </w:tcPr>
          <w:p w14:paraId="1FA9C53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F00C53F"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B9BE70A" w14:textId="77777777" w:rsidR="007364C9" w:rsidRPr="00DF19BA" w:rsidRDefault="007364C9" w:rsidP="00F444E7">
            <w:pPr>
              <w:spacing w:after="0" w:line="240" w:lineRule="auto"/>
              <w:jc w:val="right"/>
              <w:rPr>
                <w:rFonts w:cs="Arial"/>
                <w:szCs w:val="20"/>
              </w:rPr>
            </w:pPr>
            <w:r w:rsidRPr="00DF19BA">
              <w:rPr>
                <w:rFonts w:cs="Arial"/>
                <w:szCs w:val="20"/>
              </w:rPr>
              <w:t xml:space="preserve"> $    4,012.00 </w:t>
            </w:r>
          </w:p>
        </w:tc>
        <w:tc>
          <w:tcPr>
            <w:tcW w:w="1559" w:type="dxa"/>
            <w:shd w:val="clear" w:color="auto" w:fill="auto"/>
            <w:vAlign w:val="center"/>
            <w:hideMark/>
          </w:tcPr>
          <w:p w14:paraId="56FB4CB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1BAD97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83604B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07F1666" w14:textId="77777777" w:rsidTr="00F444E7">
        <w:trPr>
          <w:trHeight w:val="975"/>
        </w:trPr>
        <w:tc>
          <w:tcPr>
            <w:tcW w:w="595" w:type="dxa"/>
            <w:shd w:val="clear" w:color="auto" w:fill="auto"/>
            <w:vAlign w:val="center"/>
            <w:hideMark/>
          </w:tcPr>
          <w:p w14:paraId="3C0CD647" w14:textId="77777777" w:rsidR="007364C9" w:rsidRPr="00DF19BA" w:rsidRDefault="007364C9" w:rsidP="00F444E7">
            <w:pPr>
              <w:spacing w:after="0" w:line="240" w:lineRule="auto"/>
              <w:rPr>
                <w:rFonts w:cs="Arial"/>
                <w:szCs w:val="20"/>
              </w:rPr>
            </w:pPr>
            <w:r w:rsidRPr="00DF19BA">
              <w:rPr>
                <w:rFonts w:cs="Arial"/>
                <w:szCs w:val="20"/>
              </w:rPr>
              <w:t>57</w:t>
            </w:r>
          </w:p>
        </w:tc>
        <w:tc>
          <w:tcPr>
            <w:tcW w:w="1673" w:type="dxa"/>
            <w:vMerge/>
            <w:vAlign w:val="center"/>
            <w:hideMark/>
          </w:tcPr>
          <w:p w14:paraId="5385446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A9DD865" w14:textId="77777777" w:rsidR="007364C9" w:rsidRPr="00DF19BA" w:rsidRDefault="007364C9" w:rsidP="00F444E7">
            <w:pPr>
              <w:spacing w:after="0" w:line="240" w:lineRule="auto"/>
              <w:rPr>
                <w:rFonts w:cs="Arial"/>
                <w:szCs w:val="20"/>
              </w:rPr>
            </w:pPr>
            <w:r w:rsidRPr="00DF19BA">
              <w:rPr>
                <w:rFonts w:cs="Arial"/>
                <w:szCs w:val="20"/>
              </w:rPr>
              <w:t>Sch 2 Part 1—Item 1.13.7 </w:t>
            </w:r>
          </w:p>
        </w:tc>
        <w:tc>
          <w:tcPr>
            <w:tcW w:w="3685" w:type="dxa"/>
            <w:shd w:val="clear" w:color="auto" w:fill="auto"/>
            <w:vAlign w:val="center"/>
            <w:hideMark/>
          </w:tcPr>
          <w:p w14:paraId="54835E47" w14:textId="77777777" w:rsidR="007364C9" w:rsidRPr="00DF19BA" w:rsidRDefault="007364C9" w:rsidP="00F444E7">
            <w:pPr>
              <w:spacing w:after="0" w:line="240" w:lineRule="auto"/>
              <w:rPr>
                <w:rFonts w:cs="Arial"/>
                <w:szCs w:val="20"/>
              </w:rPr>
            </w:pPr>
            <w:r w:rsidRPr="00DF19BA">
              <w:rPr>
                <w:rFonts w:cs="Arial"/>
                <w:szCs w:val="20"/>
              </w:rPr>
              <w:t>Additional cost of a test or retest if a base unit is analogue FM capable and consequently AS 4295 applies </w:t>
            </w:r>
          </w:p>
        </w:tc>
        <w:tc>
          <w:tcPr>
            <w:tcW w:w="2410" w:type="dxa"/>
            <w:shd w:val="clear" w:color="auto" w:fill="auto"/>
            <w:vAlign w:val="center"/>
            <w:hideMark/>
          </w:tcPr>
          <w:p w14:paraId="4EC49D7D"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7DA9A2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857B609" w14:textId="77777777" w:rsidR="007364C9" w:rsidRPr="00DF19BA" w:rsidRDefault="007364C9" w:rsidP="00F444E7">
            <w:pPr>
              <w:spacing w:after="0" w:line="240" w:lineRule="auto"/>
              <w:jc w:val="right"/>
              <w:rPr>
                <w:rFonts w:cs="Arial"/>
                <w:szCs w:val="20"/>
              </w:rPr>
            </w:pPr>
            <w:r w:rsidRPr="00DF19BA">
              <w:rPr>
                <w:rFonts w:cs="Arial"/>
                <w:szCs w:val="20"/>
              </w:rPr>
              <w:t xml:space="preserve"> $       826.00 </w:t>
            </w:r>
          </w:p>
        </w:tc>
        <w:tc>
          <w:tcPr>
            <w:tcW w:w="1559" w:type="dxa"/>
            <w:shd w:val="clear" w:color="auto" w:fill="auto"/>
            <w:vAlign w:val="center"/>
            <w:hideMark/>
          </w:tcPr>
          <w:p w14:paraId="67EF4D2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26F17B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AECFBA7"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30AD055" w14:textId="77777777" w:rsidTr="00F444E7">
        <w:trPr>
          <w:trHeight w:val="1283"/>
        </w:trPr>
        <w:tc>
          <w:tcPr>
            <w:tcW w:w="595" w:type="dxa"/>
            <w:shd w:val="clear" w:color="auto" w:fill="auto"/>
            <w:vAlign w:val="center"/>
            <w:hideMark/>
          </w:tcPr>
          <w:p w14:paraId="368B3400" w14:textId="77777777" w:rsidR="007364C9" w:rsidRPr="00DF19BA" w:rsidRDefault="007364C9" w:rsidP="00F444E7">
            <w:pPr>
              <w:spacing w:after="0" w:line="240" w:lineRule="auto"/>
              <w:rPr>
                <w:rFonts w:cs="Arial"/>
                <w:szCs w:val="20"/>
              </w:rPr>
            </w:pPr>
            <w:r w:rsidRPr="00DF19BA">
              <w:rPr>
                <w:rFonts w:cs="Arial"/>
                <w:szCs w:val="20"/>
              </w:rPr>
              <w:t>58</w:t>
            </w:r>
          </w:p>
        </w:tc>
        <w:tc>
          <w:tcPr>
            <w:tcW w:w="1673" w:type="dxa"/>
            <w:vMerge/>
            <w:vAlign w:val="center"/>
            <w:hideMark/>
          </w:tcPr>
          <w:p w14:paraId="1556C1E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C58EBCB" w14:textId="77777777" w:rsidR="007364C9" w:rsidRPr="00DF19BA" w:rsidRDefault="007364C9" w:rsidP="00F444E7">
            <w:pPr>
              <w:spacing w:after="0" w:line="240" w:lineRule="auto"/>
              <w:rPr>
                <w:rFonts w:cs="Arial"/>
                <w:szCs w:val="20"/>
              </w:rPr>
            </w:pPr>
            <w:r w:rsidRPr="00DF19BA">
              <w:rPr>
                <w:rFonts w:cs="Arial"/>
                <w:szCs w:val="20"/>
              </w:rPr>
              <w:t>Sch 2 Part 1—Item 1.13.8 </w:t>
            </w:r>
          </w:p>
        </w:tc>
        <w:tc>
          <w:tcPr>
            <w:tcW w:w="3685" w:type="dxa"/>
            <w:shd w:val="clear" w:color="auto" w:fill="auto"/>
            <w:vAlign w:val="center"/>
            <w:hideMark/>
          </w:tcPr>
          <w:p w14:paraId="3A5AABC7"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integral antenna socket for compliance with AS/NZS 4769.1 </w:t>
            </w:r>
          </w:p>
        </w:tc>
        <w:tc>
          <w:tcPr>
            <w:tcW w:w="2410" w:type="dxa"/>
            <w:shd w:val="clear" w:color="auto" w:fill="auto"/>
            <w:vAlign w:val="center"/>
            <w:hideMark/>
          </w:tcPr>
          <w:p w14:paraId="437CD3C0"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6D43A2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6C7B5FF" w14:textId="77777777" w:rsidR="007364C9" w:rsidRPr="00DF19BA" w:rsidRDefault="007364C9" w:rsidP="00F444E7">
            <w:pPr>
              <w:spacing w:after="0" w:line="240" w:lineRule="auto"/>
              <w:jc w:val="right"/>
              <w:rPr>
                <w:rFonts w:cs="Arial"/>
                <w:szCs w:val="20"/>
              </w:rPr>
            </w:pPr>
            <w:r w:rsidRPr="00DF19BA">
              <w:rPr>
                <w:rFonts w:cs="Arial"/>
                <w:szCs w:val="20"/>
              </w:rPr>
              <w:t xml:space="preserve"> $    3,924.00 </w:t>
            </w:r>
          </w:p>
        </w:tc>
        <w:tc>
          <w:tcPr>
            <w:tcW w:w="1559" w:type="dxa"/>
            <w:shd w:val="clear" w:color="auto" w:fill="auto"/>
            <w:vAlign w:val="center"/>
            <w:hideMark/>
          </w:tcPr>
          <w:p w14:paraId="269DCA9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E7192E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61D09B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57E85B3" w14:textId="77777777" w:rsidTr="00F444E7">
        <w:trPr>
          <w:trHeight w:val="925"/>
        </w:trPr>
        <w:tc>
          <w:tcPr>
            <w:tcW w:w="595" w:type="dxa"/>
            <w:shd w:val="clear" w:color="auto" w:fill="auto"/>
            <w:vAlign w:val="center"/>
            <w:hideMark/>
          </w:tcPr>
          <w:p w14:paraId="20E7035B" w14:textId="77777777" w:rsidR="007364C9" w:rsidRPr="00DF19BA" w:rsidRDefault="007364C9" w:rsidP="00F444E7">
            <w:pPr>
              <w:spacing w:after="0" w:line="240" w:lineRule="auto"/>
              <w:rPr>
                <w:rFonts w:cs="Arial"/>
                <w:szCs w:val="20"/>
              </w:rPr>
            </w:pPr>
            <w:r w:rsidRPr="00DF19BA">
              <w:rPr>
                <w:rFonts w:cs="Arial"/>
                <w:szCs w:val="20"/>
              </w:rPr>
              <w:t>59</w:t>
            </w:r>
          </w:p>
        </w:tc>
        <w:tc>
          <w:tcPr>
            <w:tcW w:w="1673" w:type="dxa"/>
            <w:vMerge/>
            <w:vAlign w:val="center"/>
            <w:hideMark/>
          </w:tcPr>
          <w:p w14:paraId="59786F8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C5C8EF2" w14:textId="77777777" w:rsidR="007364C9" w:rsidRPr="00DF19BA" w:rsidRDefault="007364C9" w:rsidP="00F444E7">
            <w:pPr>
              <w:spacing w:after="0" w:line="240" w:lineRule="auto"/>
              <w:rPr>
                <w:rFonts w:cs="Arial"/>
                <w:szCs w:val="20"/>
              </w:rPr>
            </w:pPr>
            <w:r w:rsidRPr="00DF19BA">
              <w:rPr>
                <w:rFonts w:cs="Arial"/>
                <w:szCs w:val="20"/>
              </w:rPr>
              <w:t>Sch 2 Part 1—Item 1.13.9 </w:t>
            </w:r>
          </w:p>
        </w:tc>
        <w:tc>
          <w:tcPr>
            <w:tcW w:w="3685" w:type="dxa"/>
            <w:shd w:val="clear" w:color="auto" w:fill="auto"/>
            <w:vAlign w:val="center"/>
            <w:hideMark/>
          </w:tcPr>
          <w:p w14:paraId="05E4DD7E" w14:textId="77777777" w:rsidR="007364C9" w:rsidRPr="00DF19BA" w:rsidRDefault="007364C9" w:rsidP="00F444E7">
            <w:pPr>
              <w:spacing w:after="0" w:line="240" w:lineRule="auto"/>
              <w:rPr>
                <w:rFonts w:cs="Arial"/>
                <w:szCs w:val="20"/>
              </w:rPr>
            </w:pPr>
            <w:r w:rsidRPr="00DF19BA">
              <w:rPr>
                <w:rFonts w:cs="Arial"/>
                <w:szCs w:val="20"/>
              </w:rPr>
              <w:t>Additional cost of a test or retest if a base unit is analogue FM capable and consequently AS 4295 applies </w:t>
            </w:r>
          </w:p>
        </w:tc>
        <w:tc>
          <w:tcPr>
            <w:tcW w:w="2410" w:type="dxa"/>
            <w:shd w:val="clear" w:color="auto" w:fill="auto"/>
            <w:vAlign w:val="center"/>
            <w:hideMark/>
          </w:tcPr>
          <w:p w14:paraId="3811DCC0"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04E918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1310751" w14:textId="77777777" w:rsidR="007364C9" w:rsidRPr="00DF19BA" w:rsidRDefault="007364C9" w:rsidP="00F444E7">
            <w:pPr>
              <w:spacing w:after="0" w:line="240" w:lineRule="auto"/>
              <w:jc w:val="right"/>
              <w:rPr>
                <w:rFonts w:cs="Arial"/>
                <w:szCs w:val="20"/>
              </w:rPr>
            </w:pPr>
            <w:r w:rsidRPr="00DF19BA">
              <w:rPr>
                <w:rFonts w:cs="Arial"/>
                <w:szCs w:val="20"/>
              </w:rPr>
              <w:t xml:space="preserve"> $       826.00 </w:t>
            </w:r>
          </w:p>
        </w:tc>
        <w:tc>
          <w:tcPr>
            <w:tcW w:w="1559" w:type="dxa"/>
            <w:shd w:val="clear" w:color="auto" w:fill="auto"/>
            <w:vAlign w:val="center"/>
            <w:hideMark/>
          </w:tcPr>
          <w:p w14:paraId="50F24EC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AC5AD9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CA0879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EBA1373" w14:textId="77777777" w:rsidTr="00F444E7">
        <w:trPr>
          <w:trHeight w:val="771"/>
        </w:trPr>
        <w:tc>
          <w:tcPr>
            <w:tcW w:w="595" w:type="dxa"/>
            <w:shd w:val="clear" w:color="auto" w:fill="auto"/>
            <w:vAlign w:val="center"/>
            <w:hideMark/>
          </w:tcPr>
          <w:p w14:paraId="61DBCF56" w14:textId="77777777" w:rsidR="007364C9" w:rsidRPr="00DF19BA" w:rsidRDefault="007364C9" w:rsidP="00F444E7">
            <w:pPr>
              <w:spacing w:after="0" w:line="240" w:lineRule="auto"/>
              <w:rPr>
                <w:rFonts w:cs="Arial"/>
                <w:szCs w:val="20"/>
              </w:rPr>
            </w:pPr>
            <w:r w:rsidRPr="00DF19BA">
              <w:rPr>
                <w:rFonts w:cs="Arial"/>
                <w:szCs w:val="20"/>
              </w:rPr>
              <w:lastRenderedPageBreak/>
              <w:t>60</w:t>
            </w:r>
          </w:p>
        </w:tc>
        <w:tc>
          <w:tcPr>
            <w:tcW w:w="1673" w:type="dxa"/>
            <w:vMerge/>
            <w:vAlign w:val="center"/>
            <w:hideMark/>
          </w:tcPr>
          <w:p w14:paraId="48ADEFA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3CEE813" w14:textId="77777777" w:rsidR="007364C9" w:rsidRPr="00DF19BA" w:rsidRDefault="007364C9" w:rsidP="00F444E7">
            <w:pPr>
              <w:spacing w:after="0" w:line="240" w:lineRule="auto"/>
              <w:rPr>
                <w:rFonts w:cs="Arial"/>
                <w:szCs w:val="20"/>
              </w:rPr>
            </w:pPr>
            <w:r w:rsidRPr="00DF19BA">
              <w:rPr>
                <w:rFonts w:cs="Arial"/>
                <w:szCs w:val="20"/>
              </w:rPr>
              <w:t>Sch 2 Part 1—Item 1.13.10 </w:t>
            </w:r>
          </w:p>
        </w:tc>
        <w:tc>
          <w:tcPr>
            <w:tcW w:w="3685" w:type="dxa"/>
            <w:shd w:val="clear" w:color="auto" w:fill="auto"/>
            <w:vAlign w:val="center"/>
            <w:hideMark/>
          </w:tcPr>
          <w:p w14:paraId="43AA1305"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integral antenna socket and 1 or 2 pocket pagers for compliance with AS/NZS 4769.1 </w:t>
            </w:r>
          </w:p>
        </w:tc>
        <w:tc>
          <w:tcPr>
            <w:tcW w:w="2410" w:type="dxa"/>
            <w:shd w:val="clear" w:color="auto" w:fill="auto"/>
            <w:vAlign w:val="center"/>
            <w:hideMark/>
          </w:tcPr>
          <w:p w14:paraId="6EA872C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F48B6A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3931315" w14:textId="77777777" w:rsidR="007364C9" w:rsidRPr="00DF19BA" w:rsidRDefault="007364C9" w:rsidP="00F444E7">
            <w:pPr>
              <w:spacing w:after="0" w:line="240" w:lineRule="auto"/>
              <w:jc w:val="right"/>
              <w:rPr>
                <w:rFonts w:cs="Arial"/>
                <w:szCs w:val="20"/>
              </w:rPr>
            </w:pPr>
            <w:r w:rsidRPr="00DF19BA">
              <w:rPr>
                <w:rFonts w:cs="Arial"/>
                <w:szCs w:val="20"/>
              </w:rPr>
              <w:t xml:space="preserve"> $    3,924.00 </w:t>
            </w:r>
          </w:p>
        </w:tc>
        <w:tc>
          <w:tcPr>
            <w:tcW w:w="1559" w:type="dxa"/>
            <w:shd w:val="clear" w:color="auto" w:fill="auto"/>
            <w:vAlign w:val="center"/>
            <w:hideMark/>
          </w:tcPr>
          <w:p w14:paraId="2C4FE93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0B3B67C"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96C670C"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7FFF03E" w14:textId="77777777" w:rsidTr="00F444E7">
        <w:trPr>
          <w:trHeight w:val="873"/>
        </w:trPr>
        <w:tc>
          <w:tcPr>
            <w:tcW w:w="595" w:type="dxa"/>
            <w:shd w:val="clear" w:color="auto" w:fill="auto"/>
            <w:vAlign w:val="center"/>
            <w:hideMark/>
          </w:tcPr>
          <w:p w14:paraId="3388DF52" w14:textId="77777777" w:rsidR="007364C9" w:rsidRPr="00DF19BA" w:rsidRDefault="007364C9" w:rsidP="00F444E7">
            <w:pPr>
              <w:spacing w:after="0" w:line="240" w:lineRule="auto"/>
              <w:rPr>
                <w:rFonts w:cs="Arial"/>
                <w:szCs w:val="20"/>
              </w:rPr>
            </w:pPr>
            <w:r w:rsidRPr="00DF19BA">
              <w:rPr>
                <w:rFonts w:cs="Arial"/>
                <w:szCs w:val="20"/>
              </w:rPr>
              <w:t>61</w:t>
            </w:r>
          </w:p>
        </w:tc>
        <w:tc>
          <w:tcPr>
            <w:tcW w:w="1673" w:type="dxa"/>
            <w:vMerge/>
            <w:vAlign w:val="center"/>
            <w:hideMark/>
          </w:tcPr>
          <w:p w14:paraId="24EC1DA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139CFAF" w14:textId="77777777" w:rsidR="007364C9" w:rsidRPr="00DF19BA" w:rsidRDefault="007364C9" w:rsidP="00F444E7">
            <w:pPr>
              <w:spacing w:after="0" w:line="240" w:lineRule="auto"/>
              <w:rPr>
                <w:rFonts w:cs="Arial"/>
                <w:szCs w:val="20"/>
              </w:rPr>
            </w:pPr>
            <w:r w:rsidRPr="00DF19BA">
              <w:rPr>
                <w:rFonts w:cs="Arial"/>
                <w:szCs w:val="20"/>
              </w:rPr>
              <w:t>Sch 2 Part 1—Item 1.13.11 </w:t>
            </w:r>
          </w:p>
        </w:tc>
        <w:tc>
          <w:tcPr>
            <w:tcW w:w="3685" w:type="dxa"/>
            <w:shd w:val="clear" w:color="auto" w:fill="auto"/>
            <w:vAlign w:val="center"/>
            <w:hideMark/>
          </w:tcPr>
          <w:p w14:paraId="71E11B67" w14:textId="77777777" w:rsidR="007364C9" w:rsidRPr="00DF19BA" w:rsidRDefault="007364C9" w:rsidP="00F444E7">
            <w:pPr>
              <w:spacing w:after="0" w:line="240" w:lineRule="auto"/>
              <w:rPr>
                <w:rFonts w:cs="Arial"/>
                <w:szCs w:val="20"/>
              </w:rPr>
            </w:pPr>
            <w:r w:rsidRPr="00DF19BA">
              <w:rPr>
                <w:rFonts w:cs="Arial"/>
                <w:szCs w:val="20"/>
              </w:rPr>
              <w:t>Additional cost of a test or retest if a base unit is analogue FM capable and consequently AS 4295 applies </w:t>
            </w:r>
          </w:p>
        </w:tc>
        <w:tc>
          <w:tcPr>
            <w:tcW w:w="2410" w:type="dxa"/>
            <w:shd w:val="clear" w:color="auto" w:fill="auto"/>
            <w:vAlign w:val="center"/>
            <w:hideMark/>
          </w:tcPr>
          <w:p w14:paraId="63E52C6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9E5AAD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AD89749" w14:textId="77777777" w:rsidR="007364C9" w:rsidRPr="00DF19BA" w:rsidRDefault="007364C9" w:rsidP="00F444E7">
            <w:pPr>
              <w:spacing w:after="0" w:line="240" w:lineRule="auto"/>
              <w:jc w:val="right"/>
              <w:rPr>
                <w:rFonts w:cs="Arial"/>
                <w:szCs w:val="20"/>
              </w:rPr>
            </w:pPr>
            <w:r w:rsidRPr="00DF19BA">
              <w:rPr>
                <w:rFonts w:cs="Arial"/>
                <w:szCs w:val="20"/>
              </w:rPr>
              <w:t xml:space="preserve"> $       826.00 </w:t>
            </w:r>
          </w:p>
        </w:tc>
        <w:tc>
          <w:tcPr>
            <w:tcW w:w="1559" w:type="dxa"/>
            <w:shd w:val="clear" w:color="auto" w:fill="auto"/>
            <w:vAlign w:val="center"/>
            <w:hideMark/>
          </w:tcPr>
          <w:p w14:paraId="52308B6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B61F8D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8942FF0"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6F146413" w14:textId="77777777" w:rsidTr="00F444E7">
        <w:trPr>
          <w:trHeight w:val="550"/>
        </w:trPr>
        <w:tc>
          <w:tcPr>
            <w:tcW w:w="595" w:type="dxa"/>
            <w:shd w:val="clear" w:color="auto" w:fill="auto"/>
            <w:vAlign w:val="center"/>
            <w:hideMark/>
          </w:tcPr>
          <w:p w14:paraId="50B03D22" w14:textId="77777777" w:rsidR="007364C9" w:rsidRPr="00DF19BA" w:rsidRDefault="007364C9" w:rsidP="00F444E7">
            <w:pPr>
              <w:spacing w:after="0" w:line="240" w:lineRule="auto"/>
              <w:rPr>
                <w:rFonts w:cs="Arial"/>
                <w:szCs w:val="20"/>
              </w:rPr>
            </w:pPr>
            <w:r w:rsidRPr="00DF19BA">
              <w:rPr>
                <w:rFonts w:cs="Arial"/>
                <w:szCs w:val="20"/>
              </w:rPr>
              <w:t>62</w:t>
            </w:r>
          </w:p>
        </w:tc>
        <w:tc>
          <w:tcPr>
            <w:tcW w:w="1673" w:type="dxa"/>
            <w:vMerge/>
            <w:vAlign w:val="center"/>
            <w:hideMark/>
          </w:tcPr>
          <w:p w14:paraId="14262D8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7AE38CA" w14:textId="77777777" w:rsidR="007364C9" w:rsidRPr="00DF19BA" w:rsidRDefault="007364C9" w:rsidP="00F444E7">
            <w:pPr>
              <w:spacing w:after="0" w:line="240" w:lineRule="auto"/>
              <w:rPr>
                <w:rFonts w:cs="Arial"/>
                <w:szCs w:val="20"/>
              </w:rPr>
            </w:pPr>
            <w:r w:rsidRPr="00DF19BA">
              <w:rPr>
                <w:rFonts w:cs="Arial"/>
                <w:szCs w:val="20"/>
              </w:rPr>
              <w:t>Sch 2 Part 1—Item 1.13.12 </w:t>
            </w:r>
          </w:p>
        </w:tc>
        <w:tc>
          <w:tcPr>
            <w:tcW w:w="3685" w:type="dxa"/>
            <w:shd w:val="clear" w:color="auto" w:fill="auto"/>
            <w:vAlign w:val="center"/>
            <w:hideMark/>
          </w:tcPr>
          <w:p w14:paraId="11C56A90" w14:textId="77777777" w:rsidR="007364C9" w:rsidRPr="00DF19BA" w:rsidRDefault="007364C9" w:rsidP="00F444E7">
            <w:pPr>
              <w:spacing w:after="0" w:line="240" w:lineRule="auto"/>
              <w:rPr>
                <w:rFonts w:cs="Arial"/>
                <w:szCs w:val="20"/>
              </w:rPr>
            </w:pPr>
            <w:r w:rsidRPr="00DF19BA">
              <w:rPr>
                <w:rFonts w:cs="Arial"/>
                <w:szCs w:val="20"/>
              </w:rPr>
              <w:t>Test or retest of 1 aspect only of a transmitter for compliance with AS/NZS 4769.1 </w:t>
            </w:r>
          </w:p>
        </w:tc>
        <w:tc>
          <w:tcPr>
            <w:tcW w:w="2410" w:type="dxa"/>
            <w:shd w:val="clear" w:color="auto" w:fill="auto"/>
            <w:vAlign w:val="center"/>
            <w:hideMark/>
          </w:tcPr>
          <w:p w14:paraId="5D95CD3C"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6EF561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6C72572"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10F465E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AF5059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4E422B5"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BEA9D66" w14:textId="77777777" w:rsidTr="00F444E7">
        <w:trPr>
          <w:trHeight w:val="963"/>
        </w:trPr>
        <w:tc>
          <w:tcPr>
            <w:tcW w:w="595" w:type="dxa"/>
            <w:shd w:val="clear" w:color="auto" w:fill="auto"/>
            <w:vAlign w:val="center"/>
            <w:hideMark/>
          </w:tcPr>
          <w:p w14:paraId="7C502383" w14:textId="77777777" w:rsidR="007364C9" w:rsidRPr="00DF19BA" w:rsidRDefault="007364C9" w:rsidP="00F444E7">
            <w:pPr>
              <w:spacing w:after="0" w:line="240" w:lineRule="auto"/>
              <w:rPr>
                <w:rFonts w:cs="Arial"/>
                <w:szCs w:val="20"/>
              </w:rPr>
            </w:pPr>
            <w:r w:rsidRPr="00DF19BA">
              <w:rPr>
                <w:rFonts w:cs="Arial"/>
                <w:szCs w:val="20"/>
              </w:rPr>
              <w:t>63</w:t>
            </w:r>
          </w:p>
        </w:tc>
        <w:tc>
          <w:tcPr>
            <w:tcW w:w="1673" w:type="dxa"/>
            <w:vMerge/>
            <w:vAlign w:val="center"/>
            <w:hideMark/>
          </w:tcPr>
          <w:p w14:paraId="296F471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D07D404" w14:textId="77777777" w:rsidR="007364C9" w:rsidRPr="00DF19BA" w:rsidRDefault="007364C9" w:rsidP="00F444E7">
            <w:pPr>
              <w:spacing w:after="0" w:line="240" w:lineRule="auto"/>
              <w:rPr>
                <w:rFonts w:cs="Arial"/>
                <w:szCs w:val="20"/>
              </w:rPr>
            </w:pPr>
            <w:r w:rsidRPr="00DF19BA">
              <w:rPr>
                <w:rFonts w:cs="Arial"/>
                <w:szCs w:val="20"/>
              </w:rPr>
              <w:t>Sch 2 Part 1—Item 1.14.1 </w:t>
            </w:r>
          </w:p>
        </w:tc>
        <w:tc>
          <w:tcPr>
            <w:tcW w:w="3685" w:type="dxa"/>
            <w:shd w:val="clear" w:color="auto" w:fill="auto"/>
            <w:vAlign w:val="center"/>
            <w:hideMark/>
          </w:tcPr>
          <w:p w14:paraId="205D64F0" w14:textId="77777777" w:rsidR="007364C9" w:rsidRPr="00DF19BA" w:rsidRDefault="007364C9" w:rsidP="00F444E7">
            <w:pPr>
              <w:spacing w:after="0" w:line="240" w:lineRule="auto"/>
              <w:rPr>
                <w:rFonts w:cs="Arial"/>
                <w:szCs w:val="20"/>
              </w:rPr>
            </w:pPr>
            <w:r w:rsidRPr="00DF19BA">
              <w:rPr>
                <w:rFonts w:cs="Arial"/>
                <w:szCs w:val="20"/>
              </w:rPr>
              <w:t>Test or retest of a pocket pager for compliance with AS/NZS 4769.2 where a NATA open air test is required </w:t>
            </w:r>
          </w:p>
        </w:tc>
        <w:tc>
          <w:tcPr>
            <w:tcW w:w="2410" w:type="dxa"/>
            <w:shd w:val="clear" w:color="auto" w:fill="auto"/>
            <w:vAlign w:val="center"/>
            <w:hideMark/>
          </w:tcPr>
          <w:p w14:paraId="39F6099A"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EDB3E8D"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BFB6664" w14:textId="77777777" w:rsidR="007364C9" w:rsidRPr="00DF19BA" w:rsidRDefault="007364C9" w:rsidP="00F444E7">
            <w:pPr>
              <w:spacing w:after="0" w:line="240" w:lineRule="auto"/>
              <w:jc w:val="right"/>
              <w:rPr>
                <w:rFonts w:cs="Arial"/>
                <w:szCs w:val="20"/>
              </w:rPr>
            </w:pPr>
            <w:r w:rsidRPr="00DF19BA">
              <w:rPr>
                <w:rFonts w:cs="Arial"/>
                <w:szCs w:val="20"/>
              </w:rPr>
              <w:t xml:space="preserve"> $    3,157.00 </w:t>
            </w:r>
          </w:p>
        </w:tc>
        <w:tc>
          <w:tcPr>
            <w:tcW w:w="1559" w:type="dxa"/>
            <w:shd w:val="clear" w:color="auto" w:fill="auto"/>
            <w:vAlign w:val="center"/>
            <w:hideMark/>
          </w:tcPr>
          <w:p w14:paraId="6693C28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D9A715C"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8FBB8B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398A51C" w14:textId="77777777" w:rsidTr="00F444E7">
        <w:trPr>
          <w:trHeight w:val="937"/>
        </w:trPr>
        <w:tc>
          <w:tcPr>
            <w:tcW w:w="595" w:type="dxa"/>
            <w:shd w:val="clear" w:color="auto" w:fill="auto"/>
            <w:vAlign w:val="center"/>
            <w:hideMark/>
          </w:tcPr>
          <w:p w14:paraId="62A5261F" w14:textId="77777777" w:rsidR="007364C9" w:rsidRPr="00DF19BA" w:rsidRDefault="007364C9" w:rsidP="00F444E7">
            <w:pPr>
              <w:spacing w:after="0" w:line="240" w:lineRule="auto"/>
              <w:rPr>
                <w:rFonts w:cs="Arial"/>
                <w:szCs w:val="20"/>
              </w:rPr>
            </w:pPr>
            <w:r w:rsidRPr="00DF19BA">
              <w:rPr>
                <w:rFonts w:cs="Arial"/>
                <w:szCs w:val="20"/>
              </w:rPr>
              <w:t>64</w:t>
            </w:r>
          </w:p>
        </w:tc>
        <w:tc>
          <w:tcPr>
            <w:tcW w:w="1673" w:type="dxa"/>
            <w:vMerge/>
            <w:vAlign w:val="center"/>
            <w:hideMark/>
          </w:tcPr>
          <w:p w14:paraId="74B46BD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8993B18" w14:textId="77777777" w:rsidR="007364C9" w:rsidRPr="00DF19BA" w:rsidRDefault="007364C9" w:rsidP="00F444E7">
            <w:pPr>
              <w:spacing w:after="0" w:line="240" w:lineRule="auto"/>
              <w:rPr>
                <w:rFonts w:cs="Arial"/>
                <w:szCs w:val="20"/>
              </w:rPr>
            </w:pPr>
            <w:r w:rsidRPr="00DF19BA">
              <w:rPr>
                <w:rFonts w:cs="Arial"/>
                <w:szCs w:val="20"/>
              </w:rPr>
              <w:t>Sch 2 Part 1—Item 1.14.2 </w:t>
            </w:r>
          </w:p>
        </w:tc>
        <w:tc>
          <w:tcPr>
            <w:tcW w:w="3685" w:type="dxa"/>
            <w:shd w:val="clear" w:color="auto" w:fill="auto"/>
            <w:vAlign w:val="center"/>
            <w:hideMark/>
          </w:tcPr>
          <w:p w14:paraId="397CDF76" w14:textId="77777777" w:rsidR="007364C9" w:rsidRPr="00DF19BA" w:rsidRDefault="007364C9" w:rsidP="00F444E7">
            <w:pPr>
              <w:spacing w:after="0" w:line="240" w:lineRule="auto"/>
              <w:rPr>
                <w:rFonts w:cs="Arial"/>
                <w:szCs w:val="20"/>
              </w:rPr>
            </w:pPr>
            <w:r w:rsidRPr="00DF19BA">
              <w:rPr>
                <w:rFonts w:cs="Arial"/>
                <w:szCs w:val="20"/>
              </w:rPr>
              <w:t>Test or retest of a pocket pager for compliance with AS/NZS 4769.2 where a NATA open air test is not required </w:t>
            </w:r>
          </w:p>
        </w:tc>
        <w:tc>
          <w:tcPr>
            <w:tcW w:w="2410" w:type="dxa"/>
            <w:shd w:val="clear" w:color="auto" w:fill="auto"/>
            <w:vAlign w:val="center"/>
            <w:hideMark/>
          </w:tcPr>
          <w:p w14:paraId="0695803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065A43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65995B7" w14:textId="77777777" w:rsidR="007364C9" w:rsidRPr="00DF19BA" w:rsidRDefault="007364C9" w:rsidP="00F444E7">
            <w:pPr>
              <w:spacing w:after="0" w:line="240" w:lineRule="auto"/>
              <w:jc w:val="right"/>
              <w:rPr>
                <w:rFonts w:cs="Arial"/>
                <w:szCs w:val="20"/>
              </w:rPr>
            </w:pPr>
            <w:r w:rsidRPr="00DF19BA">
              <w:rPr>
                <w:rFonts w:cs="Arial"/>
                <w:szCs w:val="20"/>
              </w:rPr>
              <w:t xml:space="preserve"> $    1,180.00 </w:t>
            </w:r>
          </w:p>
        </w:tc>
        <w:tc>
          <w:tcPr>
            <w:tcW w:w="1559" w:type="dxa"/>
            <w:shd w:val="clear" w:color="auto" w:fill="auto"/>
            <w:vAlign w:val="center"/>
            <w:hideMark/>
          </w:tcPr>
          <w:p w14:paraId="75D16F1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EA0790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D4F3B0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27BAA319" w14:textId="77777777" w:rsidTr="00F444E7">
        <w:trPr>
          <w:trHeight w:val="925"/>
        </w:trPr>
        <w:tc>
          <w:tcPr>
            <w:tcW w:w="595" w:type="dxa"/>
            <w:shd w:val="clear" w:color="auto" w:fill="auto"/>
            <w:vAlign w:val="center"/>
            <w:hideMark/>
          </w:tcPr>
          <w:p w14:paraId="6202D8BE" w14:textId="77777777" w:rsidR="007364C9" w:rsidRPr="00DF19BA" w:rsidRDefault="007364C9" w:rsidP="00F444E7">
            <w:pPr>
              <w:spacing w:after="0" w:line="240" w:lineRule="auto"/>
              <w:rPr>
                <w:rFonts w:cs="Arial"/>
                <w:szCs w:val="20"/>
              </w:rPr>
            </w:pPr>
            <w:r w:rsidRPr="00DF19BA">
              <w:rPr>
                <w:rFonts w:cs="Arial"/>
                <w:szCs w:val="20"/>
              </w:rPr>
              <w:t>65</w:t>
            </w:r>
          </w:p>
        </w:tc>
        <w:tc>
          <w:tcPr>
            <w:tcW w:w="1673" w:type="dxa"/>
            <w:vMerge/>
            <w:vAlign w:val="center"/>
            <w:hideMark/>
          </w:tcPr>
          <w:p w14:paraId="2241EC5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6153826" w14:textId="77777777" w:rsidR="007364C9" w:rsidRPr="00DF19BA" w:rsidRDefault="007364C9" w:rsidP="00F444E7">
            <w:pPr>
              <w:spacing w:after="0" w:line="240" w:lineRule="auto"/>
              <w:rPr>
                <w:rFonts w:cs="Arial"/>
                <w:szCs w:val="20"/>
              </w:rPr>
            </w:pPr>
            <w:r w:rsidRPr="00DF19BA">
              <w:rPr>
                <w:rFonts w:cs="Arial"/>
                <w:szCs w:val="20"/>
              </w:rPr>
              <w:t>Sch 2 Part 1—Item 1.14.3 </w:t>
            </w:r>
          </w:p>
        </w:tc>
        <w:tc>
          <w:tcPr>
            <w:tcW w:w="3685" w:type="dxa"/>
            <w:shd w:val="clear" w:color="auto" w:fill="auto"/>
            <w:vAlign w:val="center"/>
            <w:hideMark/>
          </w:tcPr>
          <w:p w14:paraId="0717E286"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external antenna socket for compliance with AS/NZS 4769.2 </w:t>
            </w:r>
          </w:p>
        </w:tc>
        <w:tc>
          <w:tcPr>
            <w:tcW w:w="2410" w:type="dxa"/>
            <w:shd w:val="clear" w:color="auto" w:fill="auto"/>
            <w:vAlign w:val="center"/>
            <w:hideMark/>
          </w:tcPr>
          <w:p w14:paraId="3A59E48E"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5A1E61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F03E2C8" w14:textId="77777777" w:rsidR="007364C9" w:rsidRPr="00DF19BA" w:rsidRDefault="007364C9" w:rsidP="00F444E7">
            <w:pPr>
              <w:spacing w:after="0" w:line="240" w:lineRule="auto"/>
              <w:jc w:val="right"/>
              <w:rPr>
                <w:rFonts w:cs="Arial"/>
                <w:szCs w:val="20"/>
              </w:rPr>
            </w:pPr>
            <w:r w:rsidRPr="00DF19BA">
              <w:rPr>
                <w:rFonts w:cs="Arial"/>
                <w:szCs w:val="20"/>
              </w:rPr>
              <w:t xml:space="preserve"> $    2,655.00 </w:t>
            </w:r>
          </w:p>
        </w:tc>
        <w:tc>
          <w:tcPr>
            <w:tcW w:w="1559" w:type="dxa"/>
            <w:shd w:val="clear" w:color="auto" w:fill="auto"/>
            <w:vAlign w:val="center"/>
            <w:hideMark/>
          </w:tcPr>
          <w:p w14:paraId="631FECD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ACEF52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0A0110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4BE3DEF5" w14:textId="77777777" w:rsidTr="00F444E7">
        <w:trPr>
          <w:trHeight w:val="1283"/>
        </w:trPr>
        <w:tc>
          <w:tcPr>
            <w:tcW w:w="595" w:type="dxa"/>
            <w:shd w:val="clear" w:color="auto" w:fill="auto"/>
            <w:vAlign w:val="center"/>
            <w:hideMark/>
          </w:tcPr>
          <w:p w14:paraId="3E0FB03A" w14:textId="77777777" w:rsidR="007364C9" w:rsidRPr="00DF19BA" w:rsidRDefault="007364C9" w:rsidP="00F444E7">
            <w:pPr>
              <w:spacing w:after="0" w:line="240" w:lineRule="auto"/>
              <w:rPr>
                <w:rFonts w:cs="Arial"/>
                <w:szCs w:val="20"/>
              </w:rPr>
            </w:pPr>
            <w:r w:rsidRPr="00DF19BA">
              <w:rPr>
                <w:rFonts w:cs="Arial"/>
                <w:szCs w:val="20"/>
              </w:rPr>
              <w:t>66</w:t>
            </w:r>
          </w:p>
        </w:tc>
        <w:tc>
          <w:tcPr>
            <w:tcW w:w="1673" w:type="dxa"/>
            <w:vMerge/>
            <w:vAlign w:val="center"/>
            <w:hideMark/>
          </w:tcPr>
          <w:p w14:paraId="7AE8791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37B116C" w14:textId="77777777" w:rsidR="007364C9" w:rsidRPr="00DF19BA" w:rsidRDefault="007364C9" w:rsidP="00F444E7">
            <w:pPr>
              <w:spacing w:after="0" w:line="240" w:lineRule="auto"/>
              <w:rPr>
                <w:rFonts w:cs="Arial"/>
                <w:szCs w:val="20"/>
              </w:rPr>
            </w:pPr>
            <w:r w:rsidRPr="00DF19BA">
              <w:rPr>
                <w:rFonts w:cs="Arial"/>
                <w:szCs w:val="20"/>
              </w:rPr>
              <w:t>Sch 2 Part 1—Item 1.14.4 </w:t>
            </w:r>
          </w:p>
        </w:tc>
        <w:tc>
          <w:tcPr>
            <w:tcW w:w="3685" w:type="dxa"/>
            <w:shd w:val="clear" w:color="auto" w:fill="auto"/>
            <w:vAlign w:val="center"/>
            <w:hideMark/>
          </w:tcPr>
          <w:p w14:paraId="63582596"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external antenna socket and 1 or 2 pocket pagers for compliance with AS/NZS 4769.2 </w:t>
            </w:r>
          </w:p>
        </w:tc>
        <w:tc>
          <w:tcPr>
            <w:tcW w:w="2410" w:type="dxa"/>
            <w:shd w:val="clear" w:color="auto" w:fill="auto"/>
            <w:vAlign w:val="center"/>
            <w:hideMark/>
          </w:tcPr>
          <w:p w14:paraId="47A6E50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8AD08D8"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139355D" w14:textId="77777777" w:rsidR="007364C9" w:rsidRPr="00DF19BA" w:rsidRDefault="007364C9" w:rsidP="00F444E7">
            <w:pPr>
              <w:spacing w:after="0" w:line="240" w:lineRule="auto"/>
              <w:jc w:val="right"/>
              <w:rPr>
                <w:rFonts w:cs="Arial"/>
                <w:szCs w:val="20"/>
              </w:rPr>
            </w:pPr>
            <w:r w:rsidRPr="00DF19BA">
              <w:rPr>
                <w:rFonts w:cs="Arial"/>
                <w:szCs w:val="20"/>
              </w:rPr>
              <w:t xml:space="preserve"> $    4,071.00 </w:t>
            </w:r>
          </w:p>
        </w:tc>
        <w:tc>
          <w:tcPr>
            <w:tcW w:w="1559" w:type="dxa"/>
            <w:shd w:val="clear" w:color="auto" w:fill="auto"/>
            <w:vAlign w:val="center"/>
            <w:hideMark/>
          </w:tcPr>
          <w:p w14:paraId="1AC1040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9C4792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699E20"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A95C6B3" w14:textId="77777777" w:rsidTr="00F444E7">
        <w:trPr>
          <w:trHeight w:val="1001"/>
        </w:trPr>
        <w:tc>
          <w:tcPr>
            <w:tcW w:w="595" w:type="dxa"/>
            <w:shd w:val="clear" w:color="auto" w:fill="auto"/>
            <w:vAlign w:val="center"/>
            <w:hideMark/>
          </w:tcPr>
          <w:p w14:paraId="7FED32B8" w14:textId="77777777" w:rsidR="007364C9" w:rsidRPr="00DF19BA" w:rsidRDefault="007364C9" w:rsidP="00F444E7">
            <w:pPr>
              <w:spacing w:after="0" w:line="240" w:lineRule="auto"/>
              <w:rPr>
                <w:rFonts w:cs="Arial"/>
                <w:szCs w:val="20"/>
              </w:rPr>
            </w:pPr>
            <w:r w:rsidRPr="00DF19BA">
              <w:rPr>
                <w:rFonts w:cs="Arial"/>
                <w:szCs w:val="20"/>
              </w:rPr>
              <w:t>67</w:t>
            </w:r>
          </w:p>
        </w:tc>
        <w:tc>
          <w:tcPr>
            <w:tcW w:w="1673" w:type="dxa"/>
            <w:vMerge/>
            <w:vAlign w:val="center"/>
            <w:hideMark/>
          </w:tcPr>
          <w:p w14:paraId="49BFC0B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C5120B1" w14:textId="77777777" w:rsidR="007364C9" w:rsidRPr="00DF19BA" w:rsidRDefault="007364C9" w:rsidP="00F444E7">
            <w:pPr>
              <w:spacing w:after="0" w:line="240" w:lineRule="auto"/>
              <w:rPr>
                <w:rFonts w:cs="Arial"/>
                <w:szCs w:val="20"/>
              </w:rPr>
            </w:pPr>
            <w:r w:rsidRPr="00DF19BA">
              <w:rPr>
                <w:rFonts w:cs="Arial"/>
                <w:szCs w:val="20"/>
              </w:rPr>
              <w:t>Sch 2 Part 1—Item 1.14.5 </w:t>
            </w:r>
          </w:p>
        </w:tc>
        <w:tc>
          <w:tcPr>
            <w:tcW w:w="3685" w:type="dxa"/>
            <w:shd w:val="clear" w:color="auto" w:fill="auto"/>
            <w:vAlign w:val="center"/>
            <w:hideMark/>
          </w:tcPr>
          <w:p w14:paraId="2F601BF1"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integral antenna, requiring field strength measurement, for compliance with AS/NZS 4769.2 </w:t>
            </w:r>
          </w:p>
        </w:tc>
        <w:tc>
          <w:tcPr>
            <w:tcW w:w="2410" w:type="dxa"/>
            <w:shd w:val="clear" w:color="auto" w:fill="auto"/>
            <w:vAlign w:val="center"/>
            <w:hideMark/>
          </w:tcPr>
          <w:p w14:paraId="151CA6C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736B29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86D9787" w14:textId="77777777" w:rsidR="007364C9" w:rsidRPr="00DF19BA" w:rsidRDefault="007364C9" w:rsidP="00F444E7">
            <w:pPr>
              <w:spacing w:after="0" w:line="240" w:lineRule="auto"/>
              <w:jc w:val="right"/>
              <w:rPr>
                <w:rFonts w:cs="Arial"/>
                <w:szCs w:val="20"/>
              </w:rPr>
            </w:pPr>
            <w:r w:rsidRPr="00DF19BA">
              <w:rPr>
                <w:rFonts w:cs="Arial"/>
                <w:szCs w:val="20"/>
              </w:rPr>
              <w:t xml:space="preserve"> $    3,983.00 </w:t>
            </w:r>
          </w:p>
        </w:tc>
        <w:tc>
          <w:tcPr>
            <w:tcW w:w="1559" w:type="dxa"/>
            <w:shd w:val="clear" w:color="auto" w:fill="auto"/>
            <w:vAlign w:val="center"/>
            <w:hideMark/>
          </w:tcPr>
          <w:p w14:paraId="7F5B05F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2017C9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E16C523"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xml:space="preserve">, the </w:t>
            </w:r>
            <w:r>
              <w:rPr>
                <w:rFonts w:cs="Arial"/>
                <w:szCs w:val="20"/>
              </w:rPr>
              <w:lastRenderedPageBreak/>
              <w:t>ACMA no longer performs this function</w:t>
            </w:r>
          </w:p>
        </w:tc>
      </w:tr>
      <w:tr w:rsidR="007364C9" w:rsidRPr="00D738C7" w14:paraId="35C73F60" w14:textId="77777777" w:rsidTr="00F444E7">
        <w:trPr>
          <w:trHeight w:val="972"/>
        </w:trPr>
        <w:tc>
          <w:tcPr>
            <w:tcW w:w="595" w:type="dxa"/>
            <w:shd w:val="clear" w:color="auto" w:fill="auto"/>
            <w:vAlign w:val="center"/>
            <w:hideMark/>
          </w:tcPr>
          <w:p w14:paraId="5EF4ABF3" w14:textId="77777777" w:rsidR="007364C9" w:rsidRPr="00DF19BA" w:rsidRDefault="007364C9" w:rsidP="00F444E7">
            <w:pPr>
              <w:spacing w:after="0" w:line="240" w:lineRule="auto"/>
              <w:rPr>
                <w:rFonts w:cs="Arial"/>
                <w:szCs w:val="20"/>
              </w:rPr>
            </w:pPr>
            <w:r w:rsidRPr="00DF19BA">
              <w:rPr>
                <w:rFonts w:cs="Arial"/>
                <w:szCs w:val="20"/>
              </w:rPr>
              <w:lastRenderedPageBreak/>
              <w:t>68</w:t>
            </w:r>
          </w:p>
        </w:tc>
        <w:tc>
          <w:tcPr>
            <w:tcW w:w="1673" w:type="dxa"/>
            <w:vMerge/>
            <w:vAlign w:val="center"/>
            <w:hideMark/>
          </w:tcPr>
          <w:p w14:paraId="6B756AE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2933A20" w14:textId="77777777" w:rsidR="007364C9" w:rsidRPr="00DF19BA" w:rsidRDefault="007364C9" w:rsidP="00F444E7">
            <w:pPr>
              <w:spacing w:after="0" w:line="240" w:lineRule="auto"/>
              <w:rPr>
                <w:rFonts w:cs="Arial"/>
                <w:szCs w:val="20"/>
              </w:rPr>
            </w:pPr>
            <w:r w:rsidRPr="00DF19BA">
              <w:rPr>
                <w:rFonts w:cs="Arial"/>
                <w:szCs w:val="20"/>
              </w:rPr>
              <w:t>Sch 2 Part 1—Item 1.14.6 </w:t>
            </w:r>
          </w:p>
        </w:tc>
        <w:tc>
          <w:tcPr>
            <w:tcW w:w="3685" w:type="dxa"/>
            <w:shd w:val="clear" w:color="auto" w:fill="auto"/>
            <w:vAlign w:val="center"/>
            <w:hideMark/>
          </w:tcPr>
          <w:p w14:paraId="35298A35" w14:textId="77777777" w:rsidR="007364C9" w:rsidRPr="00DF19BA" w:rsidRDefault="007364C9" w:rsidP="00F444E7">
            <w:pPr>
              <w:spacing w:after="0" w:line="240" w:lineRule="auto"/>
              <w:rPr>
                <w:rFonts w:cs="Arial"/>
                <w:szCs w:val="20"/>
              </w:rPr>
            </w:pPr>
            <w:r w:rsidRPr="00DF19BA">
              <w:rPr>
                <w:rFonts w:cs="Arial"/>
                <w:szCs w:val="20"/>
              </w:rPr>
              <w:t>Test or retest of a paging base with an integral antenna, requiring field strength measurement, and 1 or 2 pocket pagers for compliance with AS/NZS 4769.2 </w:t>
            </w:r>
          </w:p>
        </w:tc>
        <w:tc>
          <w:tcPr>
            <w:tcW w:w="2410" w:type="dxa"/>
            <w:shd w:val="clear" w:color="auto" w:fill="auto"/>
            <w:vAlign w:val="center"/>
            <w:hideMark/>
          </w:tcPr>
          <w:p w14:paraId="15A7F005"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6AF9E58"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A5A8E73" w14:textId="77777777" w:rsidR="007364C9" w:rsidRPr="00DF19BA" w:rsidRDefault="007364C9" w:rsidP="00F444E7">
            <w:pPr>
              <w:spacing w:after="0" w:line="240" w:lineRule="auto"/>
              <w:jc w:val="right"/>
              <w:rPr>
                <w:rFonts w:cs="Arial"/>
                <w:szCs w:val="20"/>
              </w:rPr>
            </w:pPr>
            <w:r w:rsidRPr="00DF19BA">
              <w:rPr>
                <w:rFonts w:cs="Arial"/>
                <w:szCs w:val="20"/>
              </w:rPr>
              <w:t xml:space="preserve"> $    3,983.00 </w:t>
            </w:r>
          </w:p>
        </w:tc>
        <w:tc>
          <w:tcPr>
            <w:tcW w:w="1559" w:type="dxa"/>
            <w:shd w:val="clear" w:color="auto" w:fill="auto"/>
            <w:vAlign w:val="center"/>
            <w:hideMark/>
          </w:tcPr>
          <w:p w14:paraId="7F17D4F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05256C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D72586"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652DE16A" w14:textId="77777777" w:rsidTr="00F444E7">
        <w:trPr>
          <w:trHeight w:val="961"/>
        </w:trPr>
        <w:tc>
          <w:tcPr>
            <w:tcW w:w="595" w:type="dxa"/>
            <w:shd w:val="clear" w:color="auto" w:fill="auto"/>
            <w:vAlign w:val="center"/>
            <w:hideMark/>
          </w:tcPr>
          <w:p w14:paraId="37D71A79" w14:textId="77777777" w:rsidR="007364C9" w:rsidRPr="00DF19BA" w:rsidRDefault="007364C9" w:rsidP="00F444E7">
            <w:pPr>
              <w:spacing w:after="0" w:line="240" w:lineRule="auto"/>
              <w:rPr>
                <w:rFonts w:cs="Arial"/>
                <w:szCs w:val="20"/>
              </w:rPr>
            </w:pPr>
            <w:r w:rsidRPr="00DF19BA">
              <w:rPr>
                <w:rFonts w:cs="Arial"/>
                <w:szCs w:val="20"/>
              </w:rPr>
              <w:t>69</w:t>
            </w:r>
          </w:p>
        </w:tc>
        <w:tc>
          <w:tcPr>
            <w:tcW w:w="1673" w:type="dxa"/>
            <w:vMerge/>
            <w:vAlign w:val="center"/>
            <w:hideMark/>
          </w:tcPr>
          <w:p w14:paraId="521F613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8E11283" w14:textId="77777777" w:rsidR="007364C9" w:rsidRPr="00DF19BA" w:rsidRDefault="007364C9" w:rsidP="00F444E7">
            <w:pPr>
              <w:spacing w:after="0" w:line="240" w:lineRule="auto"/>
              <w:rPr>
                <w:rFonts w:cs="Arial"/>
                <w:szCs w:val="20"/>
              </w:rPr>
            </w:pPr>
            <w:r w:rsidRPr="00DF19BA">
              <w:rPr>
                <w:rFonts w:cs="Arial"/>
                <w:szCs w:val="20"/>
              </w:rPr>
              <w:t>Sch 2 Part 1—Item 1.14.7 </w:t>
            </w:r>
          </w:p>
        </w:tc>
        <w:tc>
          <w:tcPr>
            <w:tcW w:w="3685" w:type="dxa"/>
            <w:shd w:val="clear" w:color="auto" w:fill="auto"/>
            <w:vAlign w:val="center"/>
            <w:hideMark/>
          </w:tcPr>
          <w:p w14:paraId="0D8FE06B" w14:textId="77777777" w:rsidR="007364C9" w:rsidRPr="00DF19BA" w:rsidRDefault="007364C9" w:rsidP="00F444E7">
            <w:pPr>
              <w:spacing w:after="0" w:line="240" w:lineRule="auto"/>
              <w:rPr>
                <w:rFonts w:cs="Arial"/>
                <w:szCs w:val="20"/>
              </w:rPr>
            </w:pPr>
            <w:r w:rsidRPr="00DF19BA">
              <w:rPr>
                <w:rFonts w:cs="Arial"/>
                <w:szCs w:val="20"/>
              </w:rPr>
              <w:t>Test or retest of 1 aspect only of a transmitter for compliance with AS/NZS 4769.2  </w:t>
            </w:r>
          </w:p>
        </w:tc>
        <w:tc>
          <w:tcPr>
            <w:tcW w:w="2410" w:type="dxa"/>
            <w:shd w:val="clear" w:color="auto" w:fill="auto"/>
            <w:vAlign w:val="center"/>
            <w:hideMark/>
          </w:tcPr>
          <w:p w14:paraId="63A11E85"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71CB04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2A28295"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0F78673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91CA810"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B6823AF"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E37004F" w14:textId="77777777" w:rsidTr="00F444E7">
        <w:trPr>
          <w:trHeight w:val="935"/>
        </w:trPr>
        <w:tc>
          <w:tcPr>
            <w:tcW w:w="595" w:type="dxa"/>
            <w:shd w:val="clear" w:color="auto" w:fill="auto"/>
            <w:vAlign w:val="center"/>
            <w:hideMark/>
          </w:tcPr>
          <w:p w14:paraId="2C2D8EA1" w14:textId="77777777" w:rsidR="007364C9" w:rsidRPr="00DF19BA" w:rsidRDefault="007364C9" w:rsidP="00F444E7">
            <w:pPr>
              <w:spacing w:after="0" w:line="240" w:lineRule="auto"/>
              <w:rPr>
                <w:rFonts w:cs="Arial"/>
                <w:szCs w:val="20"/>
              </w:rPr>
            </w:pPr>
            <w:r w:rsidRPr="00DF19BA">
              <w:rPr>
                <w:rFonts w:cs="Arial"/>
                <w:szCs w:val="20"/>
              </w:rPr>
              <w:t>70</w:t>
            </w:r>
          </w:p>
        </w:tc>
        <w:tc>
          <w:tcPr>
            <w:tcW w:w="1673" w:type="dxa"/>
            <w:vMerge/>
            <w:vAlign w:val="center"/>
            <w:hideMark/>
          </w:tcPr>
          <w:p w14:paraId="6AC5784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4A401B4" w14:textId="77777777" w:rsidR="007364C9" w:rsidRPr="00DF19BA" w:rsidRDefault="007364C9" w:rsidP="00F444E7">
            <w:pPr>
              <w:spacing w:after="0" w:line="240" w:lineRule="auto"/>
              <w:rPr>
                <w:rFonts w:cs="Arial"/>
                <w:szCs w:val="20"/>
              </w:rPr>
            </w:pPr>
            <w:r w:rsidRPr="00DF19BA">
              <w:rPr>
                <w:rFonts w:cs="Arial"/>
                <w:szCs w:val="20"/>
              </w:rPr>
              <w:t>Sch 2 Part 1—Item 1.15.1 </w:t>
            </w:r>
          </w:p>
        </w:tc>
        <w:tc>
          <w:tcPr>
            <w:tcW w:w="3685" w:type="dxa"/>
            <w:shd w:val="clear" w:color="auto" w:fill="auto"/>
            <w:vAlign w:val="center"/>
            <w:hideMark/>
          </w:tcPr>
          <w:p w14:paraId="12E21C01" w14:textId="77777777" w:rsidR="007364C9" w:rsidRPr="00DF19BA" w:rsidRDefault="007364C9" w:rsidP="00F444E7">
            <w:pPr>
              <w:spacing w:after="0" w:line="240" w:lineRule="auto"/>
              <w:rPr>
                <w:rFonts w:cs="Arial"/>
                <w:szCs w:val="20"/>
              </w:rPr>
            </w:pPr>
            <w:r w:rsidRPr="00DF19BA">
              <w:rPr>
                <w:rFonts w:cs="Arial"/>
                <w:szCs w:val="20"/>
              </w:rPr>
              <w:t>Test or retest for compliance with AS/NZS 4770 (other than a partial test mentioned in item 1.15.2, 1.15.3 or 1.15.4) </w:t>
            </w:r>
          </w:p>
        </w:tc>
        <w:tc>
          <w:tcPr>
            <w:tcW w:w="2410" w:type="dxa"/>
            <w:shd w:val="clear" w:color="auto" w:fill="auto"/>
            <w:vAlign w:val="center"/>
            <w:hideMark/>
          </w:tcPr>
          <w:p w14:paraId="0758FC0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BC94BB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46AAE01" w14:textId="77777777" w:rsidR="007364C9" w:rsidRPr="00DF19BA" w:rsidRDefault="007364C9" w:rsidP="00F444E7">
            <w:pPr>
              <w:spacing w:after="0" w:line="240" w:lineRule="auto"/>
              <w:jc w:val="right"/>
              <w:rPr>
                <w:rFonts w:cs="Arial"/>
                <w:szCs w:val="20"/>
              </w:rPr>
            </w:pPr>
            <w:r w:rsidRPr="00DF19BA">
              <w:rPr>
                <w:rFonts w:cs="Arial"/>
                <w:szCs w:val="20"/>
              </w:rPr>
              <w:t xml:space="preserve"> $    8,526.00 </w:t>
            </w:r>
          </w:p>
        </w:tc>
        <w:tc>
          <w:tcPr>
            <w:tcW w:w="1559" w:type="dxa"/>
            <w:shd w:val="clear" w:color="auto" w:fill="auto"/>
            <w:vAlign w:val="center"/>
            <w:hideMark/>
          </w:tcPr>
          <w:p w14:paraId="3BA2466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B731EB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A6DB7F4"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9D68C82" w14:textId="77777777" w:rsidTr="00F444E7">
        <w:trPr>
          <w:trHeight w:val="895"/>
        </w:trPr>
        <w:tc>
          <w:tcPr>
            <w:tcW w:w="595" w:type="dxa"/>
            <w:shd w:val="clear" w:color="auto" w:fill="auto"/>
            <w:vAlign w:val="center"/>
            <w:hideMark/>
          </w:tcPr>
          <w:p w14:paraId="6F13830E" w14:textId="77777777" w:rsidR="007364C9" w:rsidRPr="00DF19BA" w:rsidRDefault="007364C9" w:rsidP="00F444E7">
            <w:pPr>
              <w:spacing w:after="0" w:line="240" w:lineRule="auto"/>
              <w:rPr>
                <w:rFonts w:cs="Arial"/>
                <w:szCs w:val="20"/>
              </w:rPr>
            </w:pPr>
            <w:r w:rsidRPr="00DF19BA">
              <w:rPr>
                <w:rFonts w:cs="Arial"/>
                <w:szCs w:val="20"/>
              </w:rPr>
              <w:t>71</w:t>
            </w:r>
          </w:p>
        </w:tc>
        <w:tc>
          <w:tcPr>
            <w:tcW w:w="1673" w:type="dxa"/>
            <w:vMerge/>
            <w:vAlign w:val="center"/>
            <w:hideMark/>
          </w:tcPr>
          <w:p w14:paraId="5A979E4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5A0F7AC" w14:textId="77777777" w:rsidR="007364C9" w:rsidRPr="00DF19BA" w:rsidRDefault="007364C9" w:rsidP="00F444E7">
            <w:pPr>
              <w:spacing w:after="0" w:line="240" w:lineRule="auto"/>
              <w:rPr>
                <w:rFonts w:cs="Arial"/>
                <w:szCs w:val="20"/>
              </w:rPr>
            </w:pPr>
            <w:r w:rsidRPr="00DF19BA">
              <w:rPr>
                <w:rFonts w:cs="Arial"/>
                <w:szCs w:val="20"/>
              </w:rPr>
              <w:t>Sch 2 Part 1—Item 1.15.2 </w:t>
            </w:r>
          </w:p>
        </w:tc>
        <w:tc>
          <w:tcPr>
            <w:tcW w:w="3685" w:type="dxa"/>
            <w:shd w:val="clear" w:color="auto" w:fill="auto"/>
            <w:vAlign w:val="center"/>
            <w:hideMark/>
          </w:tcPr>
          <w:p w14:paraId="0B4A3317" w14:textId="77777777" w:rsidR="007364C9" w:rsidRPr="00DF19BA" w:rsidRDefault="007364C9" w:rsidP="00F444E7">
            <w:pPr>
              <w:spacing w:after="0" w:line="240" w:lineRule="auto"/>
              <w:rPr>
                <w:rFonts w:cs="Arial"/>
                <w:szCs w:val="20"/>
              </w:rPr>
            </w:pPr>
            <w:r w:rsidRPr="00DF19BA">
              <w:rPr>
                <w:rFonts w:cs="Arial"/>
                <w:szCs w:val="20"/>
              </w:rPr>
              <w:t>Test or retest test of a transmitter only for compliance with AS/NZS 4770  </w:t>
            </w:r>
          </w:p>
        </w:tc>
        <w:tc>
          <w:tcPr>
            <w:tcW w:w="2410" w:type="dxa"/>
            <w:shd w:val="clear" w:color="auto" w:fill="auto"/>
            <w:vAlign w:val="center"/>
            <w:hideMark/>
          </w:tcPr>
          <w:p w14:paraId="3896B64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8DB68C2"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44E9F55" w14:textId="77777777" w:rsidR="007364C9" w:rsidRPr="00DF19BA" w:rsidRDefault="007364C9" w:rsidP="00F444E7">
            <w:pPr>
              <w:spacing w:after="0" w:line="240" w:lineRule="auto"/>
              <w:jc w:val="right"/>
              <w:rPr>
                <w:rFonts w:cs="Arial"/>
                <w:szCs w:val="20"/>
              </w:rPr>
            </w:pPr>
            <w:r w:rsidRPr="00DF19BA">
              <w:rPr>
                <w:rFonts w:cs="Arial"/>
                <w:szCs w:val="20"/>
              </w:rPr>
              <w:t xml:space="preserve"> $    6,195.00 </w:t>
            </w:r>
          </w:p>
        </w:tc>
        <w:tc>
          <w:tcPr>
            <w:tcW w:w="1559" w:type="dxa"/>
            <w:shd w:val="clear" w:color="auto" w:fill="auto"/>
            <w:vAlign w:val="center"/>
            <w:hideMark/>
          </w:tcPr>
          <w:p w14:paraId="37437D4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32B1C1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7E1506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72C2AAD9" w14:textId="77777777" w:rsidTr="00F444E7">
        <w:trPr>
          <w:trHeight w:val="1025"/>
        </w:trPr>
        <w:tc>
          <w:tcPr>
            <w:tcW w:w="595" w:type="dxa"/>
            <w:shd w:val="clear" w:color="auto" w:fill="auto"/>
            <w:vAlign w:val="center"/>
            <w:hideMark/>
          </w:tcPr>
          <w:p w14:paraId="76D93230" w14:textId="77777777" w:rsidR="007364C9" w:rsidRPr="00DF19BA" w:rsidRDefault="007364C9" w:rsidP="00F444E7">
            <w:pPr>
              <w:spacing w:after="0" w:line="240" w:lineRule="auto"/>
              <w:rPr>
                <w:rFonts w:cs="Arial"/>
                <w:szCs w:val="20"/>
              </w:rPr>
            </w:pPr>
            <w:r w:rsidRPr="00DF19BA">
              <w:rPr>
                <w:rFonts w:cs="Arial"/>
                <w:szCs w:val="20"/>
              </w:rPr>
              <w:t>72</w:t>
            </w:r>
          </w:p>
        </w:tc>
        <w:tc>
          <w:tcPr>
            <w:tcW w:w="1673" w:type="dxa"/>
            <w:vMerge/>
            <w:vAlign w:val="center"/>
            <w:hideMark/>
          </w:tcPr>
          <w:p w14:paraId="056748E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664D4A8" w14:textId="77777777" w:rsidR="007364C9" w:rsidRPr="00DF19BA" w:rsidRDefault="007364C9" w:rsidP="00F444E7">
            <w:pPr>
              <w:spacing w:after="0" w:line="240" w:lineRule="auto"/>
              <w:rPr>
                <w:rFonts w:cs="Arial"/>
                <w:szCs w:val="20"/>
              </w:rPr>
            </w:pPr>
            <w:r w:rsidRPr="00DF19BA">
              <w:rPr>
                <w:rFonts w:cs="Arial"/>
                <w:szCs w:val="20"/>
              </w:rPr>
              <w:t>Sch 2 Part 1—Item 1.15.3 </w:t>
            </w:r>
          </w:p>
        </w:tc>
        <w:tc>
          <w:tcPr>
            <w:tcW w:w="3685" w:type="dxa"/>
            <w:shd w:val="clear" w:color="auto" w:fill="auto"/>
            <w:vAlign w:val="center"/>
            <w:hideMark/>
          </w:tcPr>
          <w:p w14:paraId="453F0BD8" w14:textId="77777777" w:rsidR="007364C9" w:rsidRPr="00DF19BA" w:rsidRDefault="007364C9" w:rsidP="00F444E7">
            <w:pPr>
              <w:spacing w:after="0" w:line="240" w:lineRule="auto"/>
              <w:rPr>
                <w:rFonts w:cs="Arial"/>
                <w:szCs w:val="20"/>
              </w:rPr>
            </w:pPr>
            <w:r w:rsidRPr="00DF19BA">
              <w:rPr>
                <w:rFonts w:cs="Arial"/>
                <w:szCs w:val="20"/>
              </w:rPr>
              <w:t>Test or retest of a receiver only for compliance with AS/NZS 4770  </w:t>
            </w:r>
          </w:p>
        </w:tc>
        <w:tc>
          <w:tcPr>
            <w:tcW w:w="2410" w:type="dxa"/>
            <w:shd w:val="clear" w:color="auto" w:fill="auto"/>
            <w:vAlign w:val="center"/>
            <w:hideMark/>
          </w:tcPr>
          <w:p w14:paraId="1EB63D01"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04F198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593BC98" w14:textId="77777777" w:rsidR="007364C9" w:rsidRPr="00DF19BA" w:rsidRDefault="007364C9" w:rsidP="00F444E7">
            <w:pPr>
              <w:spacing w:after="0" w:line="240" w:lineRule="auto"/>
              <w:jc w:val="right"/>
              <w:rPr>
                <w:rFonts w:cs="Arial"/>
                <w:szCs w:val="20"/>
              </w:rPr>
            </w:pPr>
            <w:r w:rsidRPr="00DF19BA">
              <w:rPr>
                <w:rFonts w:cs="Arial"/>
                <w:szCs w:val="20"/>
              </w:rPr>
              <w:t xml:space="preserve"> $    5,517.00 </w:t>
            </w:r>
          </w:p>
        </w:tc>
        <w:tc>
          <w:tcPr>
            <w:tcW w:w="1559" w:type="dxa"/>
            <w:shd w:val="clear" w:color="auto" w:fill="auto"/>
            <w:vAlign w:val="center"/>
            <w:hideMark/>
          </w:tcPr>
          <w:p w14:paraId="0FB6D78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4782F3C"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1B90A08"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5E432690" w14:textId="77777777" w:rsidTr="00F444E7">
        <w:trPr>
          <w:trHeight w:val="985"/>
        </w:trPr>
        <w:tc>
          <w:tcPr>
            <w:tcW w:w="595" w:type="dxa"/>
            <w:shd w:val="clear" w:color="auto" w:fill="auto"/>
            <w:vAlign w:val="center"/>
            <w:hideMark/>
          </w:tcPr>
          <w:p w14:paraId="31212DC9" w14:textId="77777777" w:rsidR="007364C9" w:rsidRPr="00DF19BA" w:rsidRDefault="007364C9" w:rsidP="00F444E7">
            <w:pPr>
              <w:spacing w:after="0" w:line="240" w:lineRule="auto"/>
              <w:rPr>
                <w:rFonts w:cs="Arial"/>
                <w:szCs w:val="20"/>
              </w:rPr>
            </w:pPr>
            <w:r w:rsidRPr="00DF19BA">
              <w:rPr>
                <w:rFonts w:cs="Arial"/>
                <w:szCs w:val="20"/>
              </w:rPr>
              <w:t>73</w:t>
            </w:r>
          </w:p>
        </w:tc>
        <w:tc>
          <w:tcPr>
            <w:tcW w:w="1673" w:type="dxa"/>
            <w:vMerge/>
            <w:vAlign w:val="center"/>
            <w:hideMark/>
          </w:tcPr>
          <w:p w14:paraId="60E641A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C725286" w14:textId="77777777" w:rsidR="007364C9" w:rsidRPr="00DF19BA" w:rsidRDefault="007364C9" w:rsidP="00F444E7">
            <w:pPr>
              <w:spacing w:after="0" w:line="240" w:lineRule="auto"/>
              <w:rPr>
                <w:rFonts w:cs="Arial"/>
                <w:szCs w:val="20"/>
              </w:rPr>
            </w:pPr>
            <w:r w:rsidRPr="00DF19BA">
              <w:rPr>
                <w:rFonts w:cs="Arial"/>
                <w:szCs w:val="20"/>
              </w:rPr>
              <w:t>Sch 2 Part 1—Item 1.15.4 </w:t>
            </w:r>
          </w:p>
        </w:tc>
        <w:tc>
          <w:tcPr>
            <w:tcW w:w="3685" w:type="dxa"/>
            <w:shd w:val="clear" w:color="auto" w:fill="auto"/>
            <w:vAlign w:val="center"/>
            <w:hideMark/>
          </w:tcPr>
          <w:p w14:paraId="48D4E63A" w14:textId="77777777" w:rsidR="007364C9" w:rsidRPr="00DF19BA" w:rsidRDefault="007364C9" w:rsidP="00F444E7">
            <w:pPr>
              <w:spacing w:after="0" w:line="240" w:lineRule="auto"/>
              <w:rPr>
                <w:rFonts w:cs="Arial"/>
                <w:szCs w:val="20"/>
              </w:rPr>
            </w:pPr>
            <w:r w:rsidRPr="00DF19BA">
              <w:rPr>
                <w:rFonts w:cs="Arial"/>
                <w:szCs w:val="20"/>
              </w:rPr>
              <w:t>Test or retest of 1 aspect only of a transmitter for compliance with AS/NZS 4770 </w:t>
            </w:r>
          </w:p>
        </w:tc>
        <w:tc>
          <w:tcPr>
            <w:tcW w:w="2410" w:type="dxa"/>
            <w:shd w:val="clear" w:color="auto" w:fill="auto"/>
            <w:vAlign w:val="center"/>
            <w:hideMark/>
          </w:tcPr>
          <w:p w14:paraId="2A91092D"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1919CF7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0E3943C8" w14:textId="77777777" w:rsidR="007364C9" w:rsidRPr="00DF19BA" w:rsidRDefault="007364C9" w:rsidP="00F444E7">
            <w:pPr>
              <w:spacing w:after="0" w:line="240" w:lineRule="auto"/>
              <w:jc w:val="right"/>
              <w:rPr>
                <w:rFonts w:cs="Arial"/>
                <w:szCs w:val="20"/>
              </w:rPr>
            </w:pPr>
            <w:r w:rsidRPr="00DF19BA">
              <w:rPr>
                <w:rFonts w:cs="Arial"/>
                <w:szCs w:val="20"/>
              </w:rPr>
              <w:t xml:space="preserve"> $       856.00 </w:t>
            </w:r>
          </w:p>
        </w:tc>
        <w:tc>
          <w:tcPr>
            <w:tcW w:w="1559" w:type="dxa"/>
            <w:shd w:val="clear" w:color="auto" w:fill="auto"/>
            <w:vAlign w:val="center"/>
            <w:hideMark/>
          </w:tcPr>
          <w:p w14:paraId="45E9F59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B7EB86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7763E5D"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C19239D" w14:textId="77777777" w:rsidTr="00F444E7">
        <w:trPr>
          <w:trHeight w:val="959"/>
        </w:trPr>
        <w:tc>
          <w:tcPr>
            <w:tcW w:w="595" w:type="dxa"/>
            <w:shd w:val="clear" w:color="auto" w:fill="auto"/>
            <w:vAlign w:val="center"/>
            <w:hideMark/>
          </w:tcPr>
          <w:p w14:paraId="512B45AB" w14:textId="77777777" w:rsidR="007364C9" w:rsidRPr="00DF19BA" w:rsidRDefault="007364C9" w:rsidP="00F444E7">
            <w:pPr>
              <w:spacing w:after="0" w:line="240" w:lineRule="auto"/>
              <w:rPr>
                <w:rFonts w:cs="Arial"/>
                <w:szCs w:val="20"/>
              </w:rPr>
            </w:pPr>
            <w:r w:rsidRPr="00DF19BA">
              <w:rPr>
                <w:rFonts w:cs="Arial"/>
                <w:szCs w:val="20"/>
              </w:rPr>
              <w:t>74</w:t>
            </w:r>
          </w:p>
        </w:tc>
        <w:tc>
          <w:tcPr>
            <w:tcW w:w="1673" w:type="dxa"/>
            <w:vMerge/>
            <w:vAlign w:val="center"/>
            <w:hideMark/>
          </w:tcPr>
          <w:p w14:paraId="041C856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5371A9C" w14:textId="77777777" w:rsidR="007364C9" w:rsidRPr="00DF19BA" w:rsidRDefault="007364C9" w:rsidP="00F444E7">
            <w:pPr>
              <w:spacing w:after="0" w:line="240" w:lineRule="auto"/>
              <w:rPr>
                <w:rFonts w:cs="Arial"/>
                <w:szCs w:val="20"/>
              </w:rPr>
            </w:pPr>
            <w:r w:rsidRPr="00DF19BA">
              <w:rPr>
                <w:rFonts w:cs="Arial"/>
                <w:szCs w:val="20"/>
              </w:rPr>
              <w:t>Sch 2 Part 1—Item 1.16.1 </w:t>
            </w:r>
          </w:p>
        </w:tc>
        <w:tc>
          <w:tcPr>
            <w:tcW w:w="3685" w:type="dxa"/>
            <w:shd w:val="clear" w:color="auto" w:fill="auto"/>
            <w:vAlign w:val="center"/>
            <w:hideMark/>
          </w:tcPr>
          <w:p w14:paraId="3E04AA1D" w14:textId="77777777" w:rsidR="007364C9" w:rsidRPr="00DF19BA" w:rsidRDefault="007364C9" w:rsidP="00F444E7">
            <w:pPr>
              <w:spacing w:after="0" w:line="240" w:lineRule="auto"/>
              <w:rPr>
                <w:rFonts w:cs="Arial"/>
                <w:szCs w:val="20"/>
              </w:rPr>
            </w:pPr>
            <w:r w:rsidRPr="00DF19BA">
              <w:rPr>
                <w:rFonts w:cs="Arial"/>
                <w:szCs w:val="20"/>
              </w:rPr>
              <w:t>Issuing a compliance certificate, or considering the issue of the certificate without proceeding to issue it, if the ACMA has not conducted testing of a sample of the devices included in the class of devices to which the certificate applies </w:t>
            </w:r>
          </w:p>
        </w:tc>
        <w:tc>
          <w:tcPr>
            <w:tcW w:w="2410" w:type="dxa"/>
            <w:shd w:val="clear" w:color="auto" w:fill="auto"/>
            <w:vAlign w:val="center"/>
            <w:hideMark/>
          </w:tcPr>
          <w:p w14:paraId="53FEF36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6CC7A3A"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D79EBAC" w14:textId="77777777" w:rsidR="007364C9" w:rsidRPr="00DF19BA" w:rsidRDefault="007364C9" w:rsidP="00F444E7">
            <w:pPr>
              <w:spacing w:after="0" w:line="240" w:lineRule="auto"/>
              <w:jc w:val="right"/>
              <w:rPr>
                <w:rFonts w:cs="Arial"/>
                <w:szCs w:val="20"/>
              </w:rPr>
            </w:pPr>
            <w:r w:rsidRPr="00DF19BA">
              <w:rPr>
                <w:rFonts w:cs="Arial"/>
                <w:szCs w:val="20"/>
              </w:rPr>
              <w:t xml:space="preserve"> $      148.00 </w:t>
            </w:r>
          </w:p>
        </w:tc>
        <w:tc>
          <w:tcPr>
            <w:tcW w:w="1559" w:type="dxa"/>
            <w:shd w:val="clear" w:color="auto" w:fill="auto"/>
            <w:vAlign w:val="center"/>
            <w:hideMark/>
          </w:tcPr>
          <w:p w14:paraId="6952EED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DA1814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7E94C19"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02EAFD0C" w14:textId="77777777" w:rsidTr="00F444E7">
        <w:trPr>
          <w:trHeight w:val="947"/>
        </w:trPr>
        <w:tc>
          <w:tcPr>
            <w:tcW w:w="595" w:type="dxa"/>
            <w:shd w:val="clear" w:color="auto" w:fill="auto"/>
            <w:vAlign w:val="center"/>
            <w:hideMark/>
          </w:tcPr>
          <w:p w14:paraId="2B781148" w14:textId="77777777" w:rsidR="007364C9" w:rsidRPr="00DF19BA" w:rsidRDefault="007364C9" w:rsidP="00F444E7">
            <w:pPr>
              <w:spacing w:after="0" w:line="240" w:lineRule="auto"/>
              <w:rPr>
                <w:rFonts w:cs="Arial"/>
                <w:szCs w:val="20"/>
              </w:rPr>
            </w:pPr>
            <w:r w:rsidRPr="00DF19BA">
              <w:rPr>
                <w:rFonts w:cs="Arial"/>
                <w:szCs w:val="20"/>
              </w:rPr>
              <w:lastRenderedPageBreak/>
              <w:t>75</w:t>
            </w:r>
          </w:p>
        </w:tc>
        <w:tc>
          <w:tcPr>
            <w:tcW w:w="1673" w:type="dxa"/>
            <w:vMerge/>
            <w:vAlign w:val="center"/>
            <w:hideMark/>
          </w:tcPr>
          <w:p w14:paraId="383BC96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8AB455E" w14:textId="77777777" w:rsidR="007364C9" w:rsidRPr="00DF19BA" w:rsidRDefault="007364C9" w:rsidP="00F444E7">
            <w:pPr>
              <w:spacing w:after="0" w:line="240" w:lineRule="auto"/>
              <w:rPr>
                <w:rFonts w:cs="Arial"/>
                <w:szCs w:val="20"/>
              </w:rPr>
            </w:pPr>
            <w:r w:rsidRPr="00DF19BA">
              <w:rPr>
                <w:rFonts w:cs="Arial"/>
                <w:szCs w:val="20"/>
              </w:rPr>
              <w:t>Sch 2 Part 1—Item 1.17.1 </w:t>
            </w:r>
          </w:p>
        </w:tc>
        <w:tc>
          <w:tcPr>
            <w:tcW w:w="3685" w:type="dxa"/>
            <w:shd w:val="clear" w:color="auto" w:fill="auto"/>
            <w:vAlign w:val="center"/>
            <w:hideMark/>
          </w:tcPr>
          <w:p w14:paraId="0D912123" w14:textId="77777777" w:rsidR="007364C9" w:rsidRPr="00DF19BA" w:rsidRDefault="007364C9" w:rsidP="00F444E7">
            <w:pPr>
              <w:spacing w:after="0" w:line="240" w:lineRule="auto"/>
              <w:rPr>
                <w:rFonts w:cs="Arial"/>
                <w:szCs w:val="20"/>
              </w:rPr>
            </w:pPr>
            <w:r w:rsidRPr="00DF19BA">
              <w:rPr>
                <w:rFonts w:cs="Arial"/>
                <w:szCs w:val="20"/>
              </w:rPr>
              <w:t>Test for compliance with a standard or other technical specification not mentioned in items 1.1 to 1.16 </w:t>
            </w:r>
          </w:p>
        </w:tc>
        <w:tc>
          <w:tcPr>
            <w:tcW w:w="2410" w:type="dxa"/>
            <w:shd w:val="clear" w:color="auto" w:fill="auto"/>
            <w:vAlign w:val="center"/>
            <w:hideMark/>
          </w:tcPr>
          <w:p w14:paraId="13B0E41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42B8F9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6314F88"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A  </w:t>
            </w:r>
          </w:p>
        </w:tc>
        <w:tc>
          <w:tcPr>
            <w:tcW w:w="1559" w:type="dxa"/>
            <w:shd w:val="clear" w:color="auto" w:fill="auto"/>
            <w:vAlign w:val="center"/>
            <w:hideMark/>
          </w:tcPr>
          <w:p w14:paraId="7CC4D18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5A7CA1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100B34A"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32A0A65D" w14:textId="77777777" w:rsidTr="00F444E7">
        <w:trPr>
          <w:trHeight w:val="1701"/>
        </w:trPr>
        <w:tc>
          <w:tcPr>
            <w:tcW w:w="595" w:type="dxa"/>
            <w:shd w:val="clear" w:color="auto" w:fill="auto"/>
            <w:vAlign w:val="center"/>
            <w:hideMark/>
          </w:tcPr>
          <w:p w14:paraId="0BFA5CB3" w14:textId="77777777" w:rsidR="007364C9" w:rsidRPr="00DF19BA" w:rsidRDefault="007364C9" w:rsidP="00F444E7">
            <w:pPr>
              <w:spacing w:after="0" w:line="240" w:lineRule="auto"/>
              <w:rPr>
                <w:rFonts w:cs="Arial"/>
                <w:szCs w:val="20"/>
              </w:rPr>
            </w:pPr>
            <w:r w:rsidRPr="00DF19BA">
              <w:rPr>
                <w:rFonts w:cs="Arial"/>
                <w:szCs w:val="20"/>
              </w:rPr>
              <w:t>76</w:t>
            </w:r>
          </w:p>
        </w:tc>
        <w:tc>
          <w:tcPr>
            <w:tcW w:w="1673" w:type="dxa"/>
            <w:vMerge/>
            <w:vAlign w:val="center"/>
            <w:hideMark/>
          </w:tcPr>
          <w:p w14:paraId="1EC3005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9F1EF9B"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1181D342"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3C9240C7" w14:textId="77777777" w:rsidR="007364C9" w:rsidRPr="00DF19BA" w:rsidRDefault="007364C9" w:rsidP="00F444E7">
            <w:pPr>
              <w:spacing w:after="0" w:line="240" w:lineRule="auto"/>
              <w:rPr>
                <w:rFonts w:cs="Arial"/>
                <w:szCs w:val="20"/>
              </w:rPr>
            </w:pPr>
            <w:r w:rsidRPr="00DF19BA">
              <w:rPr>
                <w:rFonts w:cs="Arial"/>
                <w:szCs w:val="20"/>
              </w:rPr>
              <w:t>Sch 1 Part 1 Table 1 (Item 1.1.1)</w:t>
            </w:r>
          </w:p>
        </w:tc>
        <w:tc>
          <w:tcPr>
            <w:tcW w:w="3685" w:type="dxa"/>
            <w:shd w:val="clear" w:color="auto" w:fill="auto"/>
            <w:vAlign w:val="center"/>
            <w:hideMark/>
          </w:tcPr>
          <w:p w14:paraId="51CBD5CD" w14:textId="77777777" w:rsidR="007364C9" w:rsidRPr="00DF19BA" w:rsidRDefault="007364C9" w:rsidP="00F444E7">
            <w:pPr>
              <w:spacing w:after="0" w:line="240" w:lineRule="auto"/>
              <w:rPr>
                <w:rFonts w:cs="Arial"/>
                <w:szCs w:val="20"/>
              </w:rPr>
            </w:pPr>
            <w:r w:rsidRPr="00DF19BA">
              <w:rPr>
                <w:rFonts w:cs="Arial"/>
                <w:szCs w:val="20"/>
              </w:rPr>
              <w:t xml:space="preserve">Testing (on request by a person other than a member of a police force of a State or Territory or the Australian Federal Police) of radiocommunications devices (other than a device that is subject to a permanent ban) for compliance with the Radiocommunications Act and instruments made under </w:t>
            </w:r>
            <w:r>
              <w:rPr>
                <w:rFonts w:cs="Arial"/>
                <w:szCs w:val="20"/>
              </w:rPr>
              <w:t xml:space="preserve">that </w:t>
            </w:r>
            <w:r w:rsidRPr="00DF19BA">
              <w:rPr>
                <w:rFonts w:cs="Arial"/>
                <w:szCs w:val="20"/>
              </w:rPr>
              <w:t xml:space="preserve">Act  </w:t>
            </w:r>
          </w:p>
        </w:tc>
        <w:tc>
          <w:tcPr>
            <w:tcW w:w="1560" w:type="dxa"/>
            <w:shd w:val="clear" w:color="auto" w:fill="auto"/>
            <w:vAlign w:val="center"/>
            <w:hideMark/>
          </w:tcPr>
          <w:p w14:paraId="13D60C9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5ACCA28"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w:t>
            </w:r>
            <w:r>
              <w:rPr>
                <w:rFonts w:cs="Arial"/>
                <w:szCs w:val="20"/>
              </w:rPr>
              <w:t>hourly rate</w:t>
            </w:r>
            <w:r w:rsidRPr="00DF19BA">
              <w:rPr>
                <w:rFonts w:cs="Arial"/>
                <w:szCs w:val="20"/>
              </w:rPr>
              <w:t xml:space="preserve"> B </w:t>
            </w:r>
          </w:p>
        </w:tc>
        <w:tc>
          <w:tcPr>
            <w:tcW w:w="1559" w:type="dxa"/>
            <w:shd w:val="clear" w:color="auto" w:fill="auto"/>
            <w:vAlign w:val="center"/>
            <w:hideMark/>
          </w:tcPr>
          <w:p w14:paraId="20D40BD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1D71080" w14:textId="77777777" w:rsidR="007364C9" w:rsidRPr="00DF19BA" w:rsidRDefault="007364C9" w:rsidP="00F444E7">
            <w:pPr>
              <w:spacing w:after="0" w:line="240" w:lineRule="auto"/>
              <w:rPr>
                <w:rFonts w:cs="Arial"/>
                <w:szCs w:val="20"/>
              </w:rPr>
            </w:pPr>
            <w:r w:rsidRPr="00DF19BA">
              <w:rPr>
                <w:rFonts w:cs="Arial"/>
                <w:szCs w:val="20"/>
              </w:rPr>
              <w:t xml:space="preserve">This </w:t>
            </w:r>
            <w:r>
              <w:rPr>
                <w:rFonts w:cs="Arial"/>
                <w:szCs w:val="20"/>
              </w:rPr>
              <w:t xml:space="preserve">new </w:t>
            </w:r>
            <w:r w:rsidRPr="00DF19BA">
              <w:rPr>
                <w:rFonts w:cs="Arial"/>
                <w:szCs w:val="20"/>
              </w:rPr>
              <w:t xml:space="preserve">fee applies to testing undertaken for </w:t>
            </w:r>
            <w:r>
              <w:rPr>
                <w:rFonts w:cs="Arial"/>
                <w:szCs w:val="20"/>
              </w:rPr>
              <w:t xml:space="preserve">a person other than the </w:t>
            </w:r>
            <w:r w:rsidRPr="00DF19BA">
              <w:rPr>
                <w:rFonts w:cs="Arial"/>
                <w:szCs w:val="20"/>
              </w:rPr>
              <w:t xml:space="preserve">AFP and State </w:t>
            </w:r>
            <w:r>
              <w:rPr>
                <w:rFonts w:cs="Arial"/>
                <w:szCs w:val="20"/>
              </w:rPr>
              <w:t xml:space="preserve">or Territory </w:t>
            </w:r>
            <w:r w:rsidRPr="00DF19BA">
              <w:rPr>
                <w:rFonts w:cs="Arial"/>
                <w:szCs w:val="20"/>
              </w:rPr>
              <w:t xml:space="preserve">Police  </w:t>
            </w:r>
          </w:p>
        </w:tc>
      </w:tr>
      <w:tr w:rsidR="007364C9" w:rsidRPr="00D738C7" w14:paraId="43541E26" w14:textId="77777777" w:rsidTr="00F444E7">
        <w:trPr>
          <w:trHeight w:val="60"/>
        </w:trPr>
        <w:tc>
          <w:tcPr>
            <w:tcW w:w="595" w:type="dxa"/>
            <w:shd w:val="clear" w:color="auto" w:fill="auto"/>
            <w:vAlign w:val="center"/>
            <w:hideMark/>
          </w:tcPr>
          <w:p w14:paraId="581B098A" w14:textId="77777777" w:rsidR="007364C9" w:rsidRPr="00DF19BA" w:rsidRDefault="007364C9" w:rsidP="00F444E7">
            <w:pPr>
              <w:spacing w:after="0" w:line="240" w:lineRule="auto"/>
              <w:rPr>
                <w:rFonts w:cs="Arial"/>
                <w:szCs w:val="20"/>
              </w:rPr>
            </w:pPr>
            <w:r w:rsidRPr="00DF19BA">
              <w:rPr>
                <w:rFonts w:cs="Arial"/>
                <w:szCs w:val="20"/>
              </w:rPr>
              <w:t>77</w:t>
            </w:r>
          </w:p>
        </w:tc>
        <w:tc>
          <w:tcPr>
            <w:tcW w:w="1673" w:type="dxa"/>
            <w:shd w:val="clear" w:color="auto" w:fill="auto"/>
            <w:vAlign w:val="center"/>
            <w:hideMark/>
          </w:tcPr>
          <w:p w14:paraId="2049D61E" w14:textId="77777777" w:rsidR="007364C9" w:rsidRPr="00DF19BA" w:rsidRDefault="007364C9" w:rsidP="00F444E7">
            <w:pPr>
              <w:spacing w:after="0" w:line="240" w:lineRule="auto"/>
              <w:rPr>
                <w:rFonts w:cs="Arial"/>
                <w:b/>
                <w:bCs/>
                <w:szCs w:val="20"/>
              </w:rPr>
            </w:pPr>
            <w:r w:rsidRPr="00DF19BA">
              <w:rPr>
                <w:rFonts w:cs="Arial"/>
                <w:b/>
                <w:bCs/>
                <w:szCs w:val="20"/>
              </w:rPr>
              <w:t xml:space="preserve">Technical </w:t>
            </w:r>
            <w:r>
              <w:rPr>
                <w:rFonts w:cs="Arial"/>
                <w:b/>
                <w:bCs/>
                <w:szCs w:val="20"/>
              </w:rPr>
              <w:t>s</w:t>
            </w:r>
            <w:r w:rsidRPr="00DF19BA">
              <w:rPr>
                <w:rFonts w:cs="Arial"/>
                <w:b/>
                <w:bCs/>
                <w:szCs w:val="20"/>
              </w:rPr>
              <w:t>pecifications</w:t>
            </w:r>
            <w:r>
              <w:rPr>
                <w:rFonts w:cs="Arial"/>
                <w:b/>
                <w:bCs/>
                <w:szCs w:val="20"/>
              </w:rPr>
              <w:t>/ compliance certificate</w:t>
            </w:r>
          </w:p>
        </w:tc>
        <w:tc>
          <w:tcPr>
            <w:tcW w:w="2694" w:type="dxa"/>
            <w:shd w:val="clear" w:color="auto" w:fill="auto"/>
            <w:vAlign w:val="center"/>
            <w:hideMark/>
          </w:tcPr>
          <w:p w14:paraId="4BA7EE5A" w14:textId="77777777" w:rsidR="007364C9" w:rsidRPr="00DF19BA" w:rsidRDefault="007364C9" w:rsidP="00F444E7">
            <w:pPr>
              <w:spacing w:after="0" w:line="240" w:lineRule="auto"/>
              <w:rPr>
                <w:rFonts w:cs="Arial"/>
                <w:szCs w:val="20"/>
              </w:rPr>
            </w:pPr>
            <w:r w:rsidRPr="00DF19BA">
              <w:rPr>
                <w:rFonts w:cs="Arial"/>
                <w:szCs w:val="20"/>
              </w:rPr>
              <w:t>Sch 2 Part 2—Item 2.1 </w:t>
            </w:r>
          </w:p>
        </w:tc>
        <w:tc>
          <w:tcPr>
            <w:tcW w:w="3685" w:type="dxa"/>
            <w:shd w:val="clear" w:color="auto" w:fill="auto"/>
            <w:vAlign w:val="center"/>
            <w:hideMark/>
          </w:tcPr>
          <w:p w14:paraId="046FC80B" w14:textId="77777777" w:rsidR="007364C9" w:rsidRPr="00DF19BA" w:rsidRDefault="007364C9" w:rsidP="00F444E7">
            <w:pPr>
              <w:spacing w:after="0" w:line="240" w:lineRule="auto"/>
              <w:rPr>
                <w:rFonts w:cs="Arial"/>
                <w:szCs w:val="20"/>
              </w:rPr>
            </w:pPr>
            <w:r w:rsidRPr="00DF19BA">
              <w:rPr>
                <w:rFonts w:cs="Arial"/>
                <w:szCs w:val="20"/>
              </w:rPr>
              <w:t>If the ACMA has not conducted testing of a device: (a) advising on compliance of the device with a standard or other technical specification for devices; or (b) the assessment of an application for a compliance certificate </w:t>
            </w:r>
          </w:p>
        </w:tc>
        <w:tc>
          <w:tcPr>
            <w:tcW w:w="2410" w:type="dxa"/>
            <w:shd w:val="clear" w:color="auto" w:fill="auto"/>
            <w:vAlign w:val="center"/>
            <w:hideMark/>
          </w:tcPr>
          <w:p w14:paraId="4F59FD3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A53780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F2F761B"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B  </w:t>
            </w:r>
          </w:p>
        </w:tc>
        <w:tc>
          <w:tcPr>
            <w:tcW w:w="1559" w:type="dxa"/>
            <w:shd w:val="clear" w:color="auto" w:fill="auto"/>
            <w:vAlign w:val="center"/>
            <w:hideMark/>
          </w:tcPr>
          <w:p w14:paraId="5AD2EF6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9373D8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740283B" w14:textId="77777777" w:rsidR="007364C9" w:rsidRPr="00DF19BA" w:rsidRDefault="007364C9" w:rsidP="00F444E7">
            <w:pPr>
              <w:spacing w:after="0" w:line="240" w:lineRule="auto"/>
              <w:rPr>
                <w:rFonts w:cs="Arial"/>
                <w:szCs w:val="20"/>
              </w:rPr>
            </w:pPr>
            <w:r w:rsidRPr="00DF19BA">
              <w:rPr>
                <w:rFonts w:cs="Arial"/>
                <w:szCs w:val="20"/>
              </w:rPr>
              <w:t>Due to the lowering of compliance levels in the Radiocommunications (Compliance Labelling – Devices) Notice 2014</w:t>
            </w:r>
            <w:r>
              <w:rPr>
                <w:rFonts w:cs="Arial"/>
                <w:szCs w:val="20"/>
              </w:rPr>
              <w:t>, the ACMA no longer performs this function</w:t>
            </w:r>
          </w:p>
        </w:tc>
      </w:tr>
      <w:tr w:rsidR="007364C9" w:rsidRPr="00D738C7" w14:paraId="1159D598" w14:textId="77777777" w:rsidTr="00F444E7">
        <w:trPr>
          <w:trHeight w:val="692"/>
        </w:trPr>
        <w:tc>
          <w:tcPr>
            <w:tcW w:w="595" w:type="dxa"/>
            <w:shd w:val="clear" w:color="auto" w:fill="auto"/>
            <w:vAlign w:val="center"/>
            <w:hideMark/>
          </w:tcPr>
          <w:p w14:paraId="0D1572EC" w14:textId="77777777" w:rsidR="007364C9" w:rsidRPr="00DF19BA" w:rsidRDefault="007364C9" w:rsidP="00F444E7">
            <w:pPr>
              <w:spacing w:after="0" w:line="240" w:lineRule="auto"/>
              <w:rPr>
                <w:rFonts w:cs="Arial"/>
                <w:szCs w:val="20"/>
              </w:rPr>
            </w:pPr>
            <w:r w:rsidRPr="00DF19BA">
              <w:rPr>
                <w:rFonts w:cs="Arial"/>
                <w:szCs w:val="20"/>
              </w:rPr>
              <w:t>78</w:t>
            </w:r>
          </w:p>
        </w:tc>
        <w:tc>
          <w:tcPr>
            <w:tcW w:w="1673" w:type="dxa"/>
            <w:vMerge w:val="restart"/>
            <w:shd w:val="clear" w:color="auto" w:fill="auto"/>
            <w:vAlign w:val="center"/>
            <w:hideMark/>
          </w:tcPr>
          <w:p w14:paraId="0AE6766B" w14:textId="77777777" w:rsidR="007364C9" w:rsidRPr="00DF19BA" w:rsidRDefault="007364C9" w:rsidP="00F444E7">
            <w:pPr>
              <w:spacing w:after="0" w:line="240" w:lineRule="auto"/>
              <w:rPr>
                <w:rFonts w:cs="Arial"/>
                <w:b/>
                <w:bCs/>
                <w:szCs w:val="20"/>
              </w:rPr>
            </w:pPr>
            <w:r w:rsidRPr="00DF19BA">
              <w:rPr>
                <w:rFonts w:cs="Arial"/>
                <w:b/>
                <w:bCs/>
                <w:szCs w:val="20"/>
              </w:rPr>
              <w:t>Documents</w:t>
            </w:r>
            <w:r w:rsidRPr="00DF19BA">
              <w:rPr>
                <w:rFonts w:cs="Arial"/>
                <w:szCs w:val="20"/>
              </w:rPr>
              <w:t> </w:t>
            </w:r>
          </w:p>
        </w:tc>
        <w:tc>
          <w:tcPr>
            <w:tcW w:w="2694" w:type="dxa"/>
            <w:shd w:val="clear" w:color="auto" w:fill="auto"/>
            <w:vAlign w:val="center"/>
            <w:hideMark/>
          </w:tcPr>
          <w:p w14:paraId="4659A091" w14:textId="77777777" w:rsidR="007364C9" w:rsidRPr="00DF19BA" w:rsidRDefault="007364C9" w:rsidP="00F444E7">
            <w:pPr>
              <w:spacing w:after="0" w:line="240" w:lineRule="auto"/>
              <w:rPr>
                <w:rFonts w:cs="Arial"/>
                <w:szCs w:val="20"/>
              </w:rPr>
            </w:pPr>
            <w:r w:rsidRPr="00DF19BA">
              <w:rPr>
                <w:rFonts w:cs="Arial"/>
                <w:szCs w:val="20"/>
              </w:rPr>
              <w:t>Sch 2 Part 3—Item 3.1 </w:t>
            </w:r>
          </w:p>
        </w:tc>
        <w:tc>
          <w:tcPr>
            <w:tcW w:w="3685" w:type="dxa"/>
            <w:shd w:val="clear" w:color="auto" w:fill="auto"/>
            <w:vAlign w:val="center"/>
            <w:hideMark/>
          </w:tcPr>
          <w:p w14:paraId="7771AF44" w14:textId="77777777" w:rsidR="007364C9" w:rsidRPr="00DF19BA" w:rsidRDefault="007364C9" w:rsidP="00F444E7">
            <w:pPr>
              <w:spacing w:after="0" w:line="240" w:lineRule="auto"/>
              <w:rPr>
                <w:rFonts w:cs="Arial"/>
                <w:szCs w:val="20"/>
              </w:rPr>
            </w:pPr>
            <w:r w:rsidRPr="00DF19BA">
              <w:rPr>
                <w:rFonts w:cs="Arial"/>
                <w:szCs w:val="20"/>
              </w:rPr>
              <w:t>Issuing a duplicate instrument of any kind or, where such duplicate instrument cannot be issued, a letter of confirmation </w:t>
            </w:r>
          </w:p>
        </w:tc>
        <w:tc>
          <w:tcPr>
            <w:tcW w:w="2410" w:type="dxa"/>
            <w:shd w:val="clear" w:color="auto" w:fill="auto"/>
            <w:vAlign w:val="center"/>
            <w:hideMark/>
          </w:tcPr>
          <w:p w14:paraId="5F5DC6AD" w14:textId="77777777" w:rsidR="007364C9" w:rsidRPr="00DF19BA" w:rsidRDefault="007364C9" w:rsidP="00F444E7">
            <w:pPr>
              <w:spacing w:after="0" w:line="240" w:lineRule="auto"/>
              <w:rPr>
                <w:rFonts w:cs="Arial"/>
                <w:szCs w:val="20"/>
              </w:rPr>
            </w:pPr>
            <w:r w:rsidRPr="00DF19BA">
              <w:rPr>
                <w:rFonts w:cs="Arial"/>
                <w:szCs w:val="20"/>
              </w:rPr>
              <w:t>Sch 1 Part 7 Table 1 (Item 7.1.1)</w:t>
            </w:r>
          </w:p>
        </w:tc>
        <w:tc>
          <w:tcPr>
            <w:tcW w:w="3685" w:type="dxa"/>
            <w:vMerge w:val="restart"/>
            <w:shd w:val="clear" w:color="auto" w:fill="auto"/>
            <w:vAlign w:val="center"/>
            <w:hideMark/>
          </w:tcPr>
          <w:p w14:paraId="2B9BC82B" w14:textId="77777777" w:rsidR="007364C9" w:rsidRPr="00DF19BA" w:rsidRDefault="007364C9" w:rsidP="00F444E7">
            <w:pPr>
              <w:spacing w:after="0" w:line="240" w:lineRule="auto"/>
              <w:rPr>
                <w:rFonts w:cs="Arial"/>
                <w:szCs w:val="20"/>
              </w:rPr>
            </w:pPr>
            <w:r w:rsidRPr="00DF19BA">
              <w:rPr>
                <w:rFonts w:cs="Arial"/>
                <w:szCs w:val="20"/>
              </w:rPr>
              <w:t xml:space="preserve">Issuing a duplicate document of any kind or, where such duplicate document cannot be issued, a letter of confirmation. </w:t>
            </w:r>
          </w:p>
        </w:tc>
        <w:tc>
          <w:tcPr>
            <w:tcW w:w="1560" w:type="dxa"/>
            <w:shd w:val="clear" w:color="auto" w:fill="auto"/>
            <w:vAlign w:val="center"/>
            <w:hideMark/>
          </w:tcPr>
          <w:p w14:paraId="125AF3FD" w14:textId="77777777" w:rsidR="007364C9" w:rsidRDefault="007364C9" w:rsidP="00F444E7">
            <w:pPr>
              <w:spacing w:after="0" w:line="240" w:lineRule="auto"/>
              <w:jc w:val="right"/>
              <w:rPr>
                <w:rFonts w:cs="Arial"/>
                <w:szCs w:val="20"/>
              </w:rPr>
            </w:pPr>
            <w:r w:rsidRPr="00DF19BA">
              <w:rPr>
                <w:rFonts w:cs="Arial"/>
                <w:szCs w:val="20"/>
              </w:rPr>
              <w:t xml:space="preserve"> $         51.</w:t>
            </w:r>
            <w:r>
              <w:rPr>
                <w:rFonts w:cs="Arial"/>
                <w:szCs w:val="20"/>
              </w:rPr>
              <w:t>1</w:t>
            </w:r>
            <w:r w:rsidRPr="00DF19BA">
              <w:rPr>
                <w:rFonts w:cs="Arial"/>
                <w:szCs w:val="20"/>
              </w:rPr>
              <w:t xml:space="preserve">0 </w:t>
            </w:r>
          </w:p>
          <w:p w14:paraId="464EE6A2" w14:textId="77777777" w:rsidR="007364C9" w:rsidRPr="00DF19BA" w:rsidRDefault="007364C9" w:rsidP="00F444E7">
            <w:pPr>
              <w:spacing w:after="0" w:line="240" w:lineRule="auto"/>
              <w:jc w:val="right"/>
              <w:rPr>
                <w:rFonts w:cs="Arial"/>
                <w:szCs w:val="20"/>
              </w:rPr>
            </w:pPr>
            <w:r>
              <w:rPr>
                <w:rFonts w:cs="Arial"/>
                <w:szCs w:val="20"/>
              </w:rPr>
              <w:t>(including GST)</w:t>
            </w:r>
          </w:p>
        </w:tc>
        <w:tc>
          <w:tcPr>
            <w:tcW w:w="1559" w:type="dxa"/>
            <w:vMerge w:val="restart"/>
            <w:shd w:val="clear" w:color="auto" w:fill="auto"/>
            <w:vAlign w:val="center"/>
            <w:hideMark/>
          </w:tcPr>
          <w:p w14:paraId="5BF2B7C1"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38.00 </w:t>
            </w:r>
          </w:p>
        </w:tc>
        <w:tc>
          <w:tcPr>
            <w:tcW w:w="1559" w:type="dxa"/>
            <w:shd w:val="clear" w:color="auto" w:fill="auto"/>
            <w:vAlign w:val="center"/>
            <w:hideMark/>
          </w:tcPr>
          <w:p w14:paraId="09805E54" w14:textId="77777777" w:rsidR="007364C9" w:rsidRPr="00DF19BA" w:rsidRDefault="007364C9" w:rsidP="00F444E7">
            <w:pPr>
              <w:spacing w:after="0" w:line="240" w:lineRule="auto"/>
              <w:jc w:val="right"/>
              <w:rPr>
                <w:rFonts w:cs="Arial"/>
                <w:szCs w:val="20"/>
              </w:rPr>
            </w:pPr>
            <w:r w:rsidRPr="00DF19BA">
              <w:rPr>
                <w:rFonts w:cs="Arial"/>
                <w:szCs w:val="20"/>
              </w:rPr>
              <w:t>-25%</w:t>
            </w:r>
          </w:p>
        </w:tc>
        <w:tc>
          <w:tcPr>
            <w:tcW w:w="2977" w:type="dxa"/>
            <w:vMerge w:val="restart"/>
            <w:shd w:val="clear" w:color="auto" w:fill="auto"/>
            <w:vAlign w:val="center"/>
            <w:hideMark/>
          </w:tcPr>
          <w:p w14:paraId="1CAF6F9F" w14:textId="77777777" w:rsidR="007364C9" w:rsidRPr="00DF19BA" w:rsidRDefault="007364C9" w:rsidP="00F444E7">
            <w:pPr>
              <w:spacing w:after="0" w:line="240" w:lineRule="auto"/>
              <w:rPr>
                <w:rFonts w:cs="Arial"/>
                <w:szCs w:val="20"/>
              </w:rPr>
            </w:pPr>
            <w:r w:rsidRPr="00DF19BA">
              <w:rPr>
                <w:rFonts w:cs="Arial"/>
                <w:szCs w:val="20"/>
              </w:rPr>
              <w:t xml:space="preserve">Consolidated into one fee as the time and effort are similar for both activities. </w:t>
            </w:r>
          </w:p>
        </w:tc>
      </w:tr>
      <w:tr w:rsidR="007364C9" w:rsidRPr="00D738C7" w14:paraId="72153C5E" w14:textId="77777777" w:rsidTr="00F444E7">
        <w:trPr>
          <w:trHeight w:val="211"/>
        </w:trPr>
        <w:tc>
          <w:tcPr>
            <w:tcW w:w="595" w:type="dxa"/>
            <w:shd w:val="clear" w:color="auto" w:fill="auto"/>
            <w:vAlign w:val="center"/>
            <w:hideMark/>
          </w:tcPr>
          <w:p w14:paraId="3E63EFDA" w14:textId="77777777" w:rsidR="007364C9" w:rsidRPr="00DF19BA" w:rsidRDefault="007364C9" w:rsidP="00F444E7">
            <w:pPr>
              <w:spacing w:after="0" w:line="240" w:lineRule="auto"/>
              <w:rPr>
                <w:rFonts w:cs="Arial"/>
                <w:szCs w:val="20"/>
              </w:rPr>
            </w:pPr>
            <w:r w:rsidRPr="00DF19BA">
              <w:rPr>
                <w:rFonts w:cs="Arial"/>
                <w:szCs w:val="20"/>
              </w:rPr>
              <w:t>79</w:t>
            </w:r>
          </w:p>
        </w:tc>
        <w:tc>
          <w:tcPr>
            <w:tcW w:w="1673" w:type="dxa"/>
            <w:vMerge/>
            <w:vAlign w:val="center"/>
            <w:hideMark/>
          </w:tcPr>
          <w:p w14:paraId="1AF54A8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F39BA38" w14:textId="77777777" w:rsidR="007364C9" w:rsidRPr="00DF19BA" w:rsidRDefault="007364C9" w:rsidP="00F444E7">
            <w:pPr>
              <w:spacing w:after="0" w:line="240" w:lineRule="auto"/>
              <w:rPr>
                <w:rFonts w:cs="Arial"/>
                <w:szCs w:val="20"/>
              </w:rPr>
            </w:pPr>
            <w:r w:rsidRPr="00DF19BA">
              <w:rPr>
                <w:rFonts w:cs="Arial"/>
                <w:szCs w:val="20"/>
              </w:rPr>
              <w:t>Sch 2 Part 3—Item 3.2 </w:t>
            </w:r>
          </w:p>
        </w:tc>
        <w:tc>
          <w:tcPr>
            <w:tcW w:w="3685" w:type="dxa"/>
            <w:shd w:val="clear" w:color="auto" w:fill="auto"/>
            <w:vAlign w:val="center"/>
            <w:hideMark/>
          </w:tcPr>
          <w:p w14:paraId="74A9DC9E" w14:textId="77777777" w:rsidR="007364C9" w:rsidRPr="00DF19BA" w:rsidRDefault="007364C9" w:rsidP="00F444E7">
            <w:pPr>
              <w:spacing w:after="0" w:line="240" w:lineRule="auto"/>
              <w:rPr>
                <w:rFonts w:cs="Arial"/>
                <w:szCs w:val="20"/>
              </w:rPr>
            </w:pPr>
            <w:r w:rsidRPr="00DF19BA">
              <w:rPr>
                <w:rFonts w:cs="Arial"/>
                <w:szCs w:val="20"/>
              </w:rPr>
              <w:t>Issuing a copy of a licence that includes changes to particulars of the licensee </w:t>
            </w:r>
          </w:p>
        </w:tc>
        <w:tc>
          <w:tcPr>
            <w:tcW w:w="2410" w:type="dxa"/>
            <w:shd w:val="clear" w:color="auto" w:fill="auto"/>
            <w:vAlign w:val="center"/>
            <w:hideMark/>
          </w:tcPr>
          <w:p w14:paraId="3381974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vMerge/>
            <w:vAlign w:val="center"/>
            <w:hideMark/>
          </w:tcPr>
          <w:p w14:paraId="0D955EA1"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365C062E" w14:textId="77777777" w:rsidR="007364C9" w:rsidRDefault="007364C9" w:rsidP="00F444E7">
            <w:pPr>
              <w:spacing w:after="0" w:line="240" w:lineRule="auto"/>
              <w:jc w:val="right"/>
              <w:rPr>
                <w:rFonts w:cs="Arial"/>
                <w:szCs w:val="20"/>
              </w:rPr>
            </w:pPr>
            <w:r w:rsidRPr="00DF19BA">
              <w:rPr>
                <w:rFonts w:cs="Arial"/>
                <w:szCs w:val="20"/>
              </w:rPr>
              <w:t xml:space="preserve"> $         51.</w:t>
            </w:r>
            <w:r>
              <w:rPr>
                <w:rFonts w:cs="Arial"/>
                <w:szCs w:val="20"/>
              </w:rPr>
              <w:t>1</w:t>
            </w:r>
            <w:r w:rsidRPr="00DF19BA">
              <w:rPr>
                <w:rFonts w:cs="Arial"/>
                <w:szCs w:val="20"/>
              </w:rPr>
              <w:t xml:space="preserve">0 </w:t>
            </w:r>
          </w:p>
          <w:p w14:paraId="0365D554" w14:textId="77777777" w:rsidR="007364C9" w:rsidRPr="00DF19BA" w:rsidRDefault="007364C9" w:rsidP="00F444E7">
            <w:pPr>
              <w:spacing w:after="0" w:line="240" w:lineRule="auto"/>
              <w:jc w:val="right"/>
              <w:rPr>
                <w:rFonts w:cs="Arial"/>
                <w:szCs w:val="20"/>
              </w:rPr>
            </w:pPr>
            <w:r>
              <w:rPr>
                <w:rFonts w:cs="Arial"/>
                <w:szCs w:val="20"/>
              </w:rPr>
              <w:t>(including GST)</w:t>
            </w:r>
          </w:p>
        </w:tc>
        <w:tc>
          <w:tcPr>
            <w:tcW w:w="1559" w:type="dxa"/>
            <w:vMerge/>
            <w:vAlign w:val="center"/>
            <w:hideMark/>
          </w:tcPr>
          <w:p w14:paraId="74B596FC"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756E2679" w14:textId="77777777" w:rsidR="007364C9" w:rsidRPr="00DF19BA" w:rsidRDefault="007364C9" w:rsidP="00F444E7">
            <w:pPr>
              <w:spacing w:after="0" w:line="240" w:lineRule="auto"/>
              <w:jc w:val="right"/>
              <w:rPr>
                <w:rFonts w:cs="Arial"/>
                <w:szCs w:val="20"/>
              </w:rPr>
            </w:pPr>
            <w:r w:rsidRPr="00DF19BA">
              <w:rPr>
                <w:rFonts w:cs="Arial"/>
                <w:szCs w:val="20"/>
              </w:rPr>
              <w:t>-25%</w:t>
            </w:r>
          </w:p>
        </w:tc>
        <w:tc>
          <w:tcPr>
            <w:tcW w:w="2977" w:type="dxa"/>
            <w:vMerge/>
            <w:vAlign w:val="center"/>
            <w:hideMark/>
          </w:tcPr>
          <w:p w14:paraId="1DC6E393" w14:textId="77777777" w:rsidR="007364C9" w:rsidRPr="00DF19BA" w:rsidRDefault="007364C9" w:rsidP="00F444E7">
            <w:pPr>
              <w:spacing w:after="0" w:line="240" w:lineRule="auto"/>
              <w:rPr>
                <w:rFonts w:cs="Arial"/>
                <w:szCs w:val="20"/>
              </w:rPr>
            </w:pPr>
          </w:p>
        </w:tc>
      </w:tr>
      <w:tr w:rsidR="007364C9" w:rsidRPr="00D738C7" w14:paraId="379AD6D4" w14:textId="77777777" w:rsidTr="00F444E7">
        <w:trPr>
          <w:trHeight w:val="1276"/>
        </w:trPr>
        <w:tc>
          <w:tcPr>
            <w:tcW w:w="595" w:type="dxa"/>
            <w:shd w:val="clear" w:color="auto" w:fill="auto"/>
            <w:vAlign w:val="center"/>
            <w:hideMark/>
          </w:tcPr>
          <w:p w14:paraId="33B9C44E" w14:textId="77777777" w:rsidR="007364C9" w:rsidRPr="00DF19BA" w:rsidRDefault="007364C9" w:rsidP="00F444E7">
            <w:pPr>
              <w:spacing w:after="0" w:line="240" w:lineRule="auto"/>
              <w:rPr>
                <w:rFonts w:cs="Arial"/>
                <w:szCs w:val="20"/>
              </w:rPr>
            </w:pPr>
            <w:r w:rsidRPr="00DF19BA">
              <w:rPr>
                <w:rFonts w:cs="Arial"/>
                <w:szCs w:val="20"/>
              </w:rPr>
              <w:t>80</w:t>
            </w:r>
          </w:p>
        </w:tc>
        <w:tc>
          <w:tcPr>
            <w:tcW w:w="1673" w:type="dxa"/>
            <w:vMerge/>
            <w:vAlign w:val="center"/>
            <w:hideMark/>
          </w:tcPr>
          <w:p w14:paraId="78ACBC6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5C39920" w14:textId="77777777" w:rsidR="007364C9" w:rsidRPr="00DF19BA" w:rsidRDefault="007364C9" w:rsidP="00F444E7">
            <w:pPr>
              <w:spacing w:after="0" w:line="240" w:lineRule="auto"/>
              <w:rPr>
                <w:rFonts w:cs="Arial"/>
                <w:szCs w:val="20"/>
              </w:rPr>
            </w:pPr>
            <w:r w:rsidRPr="00DF19BA">
              <w:rPr>
                <w:rFonts w:cs="Arial"/>
                <w:szCs w:val="20"/>
              </w:rPr>
              <w:t>Sch 2 Part 3—Item 3.3 </w:t>
            </w:r>
          </w:p>
        </w:tc>
        <w:tc>
          <w:tcPr>
            <w:tcW w:w="3685" w:type="dxa"/>
            <w:shd w:val="clear" w:color="auto" w:fill="auto"/>
            <w:vAlign w:val="center"/>
            <w:hideMark/>
          </w:tcPr>
          <w:p w14:paraId="0BD629FC" w14:textId="77777777" w:rsidR="007364C9" w:rsidRPr="00DF19BA" w:rsidRDefault="007364C9" w:rsidP="00F444E7">
            <w:pPr>
              <w:spacing w:after="0" w:line="240" w:lineRule="auto"/>
              <w:rPr>
                <w:rFonts w:cs="Arial"/>
                <w:szCs w:val="20"/>
              </w:rPr>
            </w:pPr>
            <w:r w:rsidRPr="00DF19BA">
              <w:rPr>
                <w:rFonts w:cs="Arial"/>
                <w:szCs w:val="20"/>
              </w:rPr>
              <w:t xml:space="preserve">Issuing a permit for a non-standard transmitter under section 167 of the Radiocommunications Act (unless the permit is issued as part of a compliance testing failure), or considering the issue of the permit without proceeding to issue it </w:t>
            </w:r>
          </w:p>
        </w:tc>
        <w:tc>
          <w:tcPr>
            <w:tcW w:w="2410" w:type="dxa"/>
            <w:shd w:val="clear" w:color="auto" w:fill="auto"/>
            <w:vAlign w:val="center"/>
            <w:hideMark/>
          </w:tcPr>
          <w:p w14:paraId="3215555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7784F5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D896B50" w14:textId="77777777" w:rsidR="007364C9" w:rsidRPr="00DF19BA" w:rsidRDefault="007364C9" w:rsidP="00F444E7">
            <w:pPr>
              <w:spacing w:after="0" w:line="240" w:lineRule="auto"/>
              <w:jc w:val="right"/>
              <w:rPr>
                <w:rFonts w:cs="Arial"/>
                <w:szCs w:val="20"/>
              </w:rPr>
            </w:pPr>
            <w:r w:rsidRPr="00DF19BA">
              <w:rPr>
                <w:rFonts w:cs="Arial"/>
                <w:szCs w:val="20"/>
              </w:rPr>
              <w:t xml:space="preserve"> $       222.00 </w:t>
            </w:r>
          </w:p>
        </w:tc>
        <w:tc>
          <w:tcPr>
            <w:tcW w:w="1559" w:type="dxa"/>
            <w:shd w:val="clear" w:color="auto" w:fill="auto"/>
            <w:vAlign w:val="center"/>
            <w:hideMark/>
          </w:tcPr>
          <w:p w14:paraId="7BE6D5A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19FF9C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13D4C09" w14:textId="77777777" w:rsidR="007364C9" w:rsidRPr="00DF19BA" w:rsidRDefault="007364C9" w:rsidP="00F444E7">
            <w:pPr>
              <w:spacing w:after="0" w:line="240" w:lineRule="auto"/>
              <w:rPr>
                <w:rFonts w:cs="Arial"/>
                <w:szCs w:val="20"/>
              </w:rPr>
            </w:pPr>
            <w:r w:rsidRPr="00DF19BA">
              <w:rPr>
                <w:rFonts w:cs="Arial"/>
                <w:szCs w:val="20"/>
              </w:rPr>
              <w:t>The ACMA now issues these permits under the Radiocommunications Equipment (General) Rules 2021</w:t>
            </w:r>
            <w:r>
              <w:rPr>
                <w:rFonts w:cs="Arial"/>
                <w:szCs w:val="20"/>
              </w:rPr>
              <w:t xml:space="preserve"> (see new fees at Ref 212 to 217)</w:t>
            </w:r>
          </w:p>
        </w:tc>
      </w:tr>
      <w:tr w:rsidR="007364C9" w:rsidRPr="00D738C7" w14:paraId="3C7261DC" w14:textId="77777777" w:rsidTr="00F444E7">
        <w:trPr>
          <w:trHeight w:val="1125"/>
        </w:trPr>
        <w:tc>
          <w:tcPr>
            <w:tcW w:w="595" w:type="dxa"/>
            <w:shd w:val="clear" w:color="auto" w:fill="auto"/>
            <w:vAlign w:val="center"/>
            <w:hideMark/>
          </w:tcPr>
          <w:p w14:paraId="4A304986" w14:textId="77777777" w:rsidR="007364C9" w:rsidRPr="00DF19BA" w:rsidRDefault="007364C9" w:rsidP="00F444E7">
            <w:pPr>
              <w:spacing w:after="0" w:line="240" w:lineRule="auto"/>
              <w:rPr>
                <w:rFonts w:cs="Arial"/>
                <w:szCs w:val="20"/>
              </w:rPr>
            </w:pPr>
            <w:r w:rsidRPr="00DF19BA">
              <w:rPr>
                <w:rFonts w:cs="Arial"/>
                <w:szCs w:val="20"/>
              </w:rPr>
              <w:t>81</w:t>
            </w:r>
          </w:p>
        </w:tc>
        <w:tc>
          <w:tcPr>
            <w:tcW w:w="1673" w:type="dxa"/>
            <w:vMerge/>
            <w:vAlign w:val="center"/>
            <w:hideMark/>
          </w:tcPr>
          <w:p w14:paraId="3981709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5C96C08" w14:textId="77777777" w:rsidR="007364C9" w:rsidRPr="00DF19BA" w:rsidRDefault="007364C9" w:rsidP="00F444E7">
            <w:pPr>
              <w:spacing w:after="0" w:line="240" w:lineRule="auto"/>
              <w:rPr>
                <w:rFonts w:cs="Arial"/>
                <w:szCs w:val="20"/>
              </w:rPr>
            </w:pPr>
            <w:r w:rsidRPr="00DF19BA">
              <w:rPr>
                <w:rFonts w:cs="Arial"/>
                <w:szCs w:val="20"/>
              </w:rPr>
              <w:t>Sch 2 Part 3—Item 3.4 </w:t>
            </w:r>
          </w:p>
        </w:tc>
        <w:tc>
          <w:tcPr>
            <w:tcW w:w="3685" w:type="dxa"/>
            <w:shd w:val="clear" w:color="auto" w:fill="auto"/>
            <w:vAlign w:val="center"/>
            <w:hideMark/>
          </w:tcPr>
          <w:p w14:paraId="0B424F91" w14:textId="77777777" w:rsidR="007364C9" w:rsidRPr="00DF19BA" w:rsidRDefault="007364C9" w:rsidP="00F444E7">
            <w:pPr>
              <w:spacing w:after="0" w:line="240" w:lineRule="auto"/>
              <w:rPr>
                <w:rFonts w:cs="Arial"/>
                <w:szCs w:val="20"/>
              </w:rPr>
            </w:pPr>
            <w:r w:rsidRPr="00DF19BA">
              <w:rPr>
                <w:rFonts w:cs="Arial"/>
                <w:szCs w:val="20"/>
              </w:rPr>
              <w:t xml:space="preserve">Issuing a written permission to a person under section 174 of the Radiocommunications Act to supply non-standard devices, or considering the issue of the permission without proceeding to issue it </w:t>
            </w:r>
          </w:p>
        </w:tc>
        <w:tc>
          <w:tcPr>
            <w:tcW w:w="2410" w:type="dxa"/>
            <w:shd w:val="clear" w:color="auto" w:fill="auto"/>
            <w:vAlign w:val="center"/>
            <w:hideMark/>
          </w:tcPr>
          <w:p w14:paraId="09F32D4B"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11D51E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CDB61C8" w14:textId="77777777" w:rsidR="007364C9" w:rsidRPr="00DF19BA" w:rsidRDefault="007364C9" w:rsidP="00F444E7">
            <w:pPr>
              <w:spacing w:after="0" w:line="240" w:lineRule="auto"/>
              <w:jc w:val="right"/>
              <w:rPr>
                <w:rFonts w:cs="Arial"/>
                <w:szCs w:val="20"/>
              </w:rPr>
            </w:pPr>
            <w:r w:rsidRPr="00DF19BA">
              <w:rPr>
                <w:rFonts w:cs="Arial"/>
                <w:szCs w:val="20"/>
              </w:rPr>
              <w:t xml:space="preserve"> $       222.00 </w:t>
            </w:r>
          </w:p>
        </w:tc>
        <w:tc>
          <w:tcPr>
            <w:tcW w:w="1559" w:type="dxa"/>
            <w:shd w:val="clear" w:color="auto" w:fill="auto"/>
            <w:vAlign w:val="center"/>
            <w:hideMark/>
          </w:tcPr>
          <w:p w14:paraId="37431A3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4515A7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00860B1" w14:textId="77777777" w:rsidR="007364C9" w:rsidRPr="00DF19BA" w:rsidRDefault="007364C9" w:rsidP="00F444E7">
            <w:pPr>
              <w:spacing w:after="0" w:line="240" w:lineRule="auto"/>
              <w:rPr>
                <w:rFonts w:cs="Arial"/>
                <w:szCs w:val="20"/>
              </w:rPr>
            </w:pPr>
            <w:r w:rsidRPr="00DF19BA">
              <w:rPr>
                <w:rFonts w:cs="Arial"/>
                <w:szCs w:val="20"/>
              </w:rPr>
              <w:t xml:space="preserve">The ACMA now issues these permits under the Radiocommunications Equipment (General) Rules 2021 </w:t>
            </w:r>
            <w:r>
              <w:rPr>
                <w:rFonts w:cs="Arial"/>
                <w:szCs w:val="20"/>
              </w:rPr>
              <w:t>(see new fees at Ref 212 to 217)</w:t>
            </w:r>
          </w:p>
        </w:tc>
      </w:tr>
      <w:tr w:rsidR="007364C9" w:rsidRPr="00D738C7" w14:paraId="413FF566" w14:textId="77777777" w:rsidTr="00F444E7">
        <w:trPr>
          <w:trHeight w:val="757"/>
        </w:trPr>
        <w:tc>
          <w:tcPr>
            <w:tcW w:w="595" w:type="dxa"/>
            <w:shd w:val="clear" w:color="auto" w:fill="auto"/>
            <w:vAlign w:val="center"/>
            <w:hideMark/>
          </w:tcPr>
          <w:p w14:paraId="0B20FC8F" w14:textId="77777777" w:rsidR="007364C9" w:rsidRPr="00DF19BA" w:rsidRDefault="007364C9" w:rsidP="00F444E7">
            <w:pPr>
              <w:spacing w:after="0" w:line="240" w:lineRule="auto"/>
              <w:rPr>
                <w:rFonts w:cs="Arial"/>
                <w:szCs w:val="20"/>
              </w:rPr>
            </w:pPr>
            <w:r w:rsidRPr="00DF19BA">
              <w:rPr>
                <w:rFonts w:cs="Arial"/>
                <w:szCs w:val="20"/>
              </w:rPr>
              <w:t>82</w:t>
            </w:r>
          </w:p>
        </w:tc>
        <w:tc>
          <w:tcPr>
            <w:tcW w:w="1673" w:type="dxa"/>
            <w:vMerge w:val="restart"/>
            <w:shd w:val="clear" w:color="auto" w:fill="auto"/>
            <w:vAlign w:val="center"/>
            <w:hideMark/>
          </w:tcPr>
          <w:p w14:paraId="0B859FF1" w14:textId="77777777" w:rsidR="007364C9" w:rsidRPr="00DF19BA" w:rsidRDefault="007364C9" w:rsidP="00F444E7">
            <w:pPr>
              <w:spacing w:after="0" w:line="240" w:lineRule="auto"/>
              <w:rPr>
                <w:rFonts w:cs="Arial"/>
                <w:b/>
                <w:bCs/>
                <w:szCs w:val="20"/>
              </w:rPr>
            </w:pPr>
            <w:r w:rsidRPr="00DF19BA">
              <w:rPr>
                <w:rFonts w:cs="Arial"/>
                <w:b/>
                <w:bCs/>
                <w:szCs w:val="20"/>
              </w:rPr>
              <w:t>Examinations</w:t>
            </w:r>
            <w:r w:rsidRPr="00DF19BA">
              <w:rPr>
                <w:rFonts w:cs="Arial"/>
                <w:szCs w:val="20"/>
              </w:rPr>
              <w:t> </w:t>
            </w:r>
          </w:p>
        </w:tc>
        <w:tc>
          <w:tcPr>
            <w:tcW w:w="2694" w:type="dxa"/>
            <w:shd w:val="clear" w:color="auto" w:fill="auto"/>
            <w:vAlign w:val="center"/>
            <w:hideMark/>
          </w:tcPr>
          <w:p w14:paraId="2055978D" w14:textId="77777777" w:rsidR="007364C9" w:rsidRPr="00DF19BA" w:rsidRDefault="007364C9" w:rsidP="00F444E7">
            <w:pPr>
              <w:spacing w:after="0" w:line="240" w:lineRule="auto"/>
              <w:rPr>
                <w:rFonts w:cs="Arial"/>
                <w:szCs w:val="20"/>
              </w:rPr>
            </w:pPr>
            <w:r w:rsidRPr="00DF19BA">
              <w:rPr>
                <w:rFonts w:cs="Arial"/>
                <w:szCs w:val="20"/>
              </w:rPr>
              <w:t>Sch 2 Part 4—Item 4.1 </w:t>
            </w:r>
          </w:p>
        </w:tc>
        <w:tc>
          <w:tcPr>
            <w:tcW w:w="3685" w:type="dxa"/>
            <w:shd w:val="clear" w:color="auto" w:fill="auto"/>
            <w:vAlign w:val="center"/>
            <w:hideMark/>
          </w:tcPr>
          <w:p w14:paraId="0EA3BC24" w14:textId="77777777" w:rsidR="007364C9" w:rsidRPr="00DF19BA" w:rsidRDefault="007364C9" w:rsidP="00F444E7">
            <w:pPr>
              <w:spacing w:after="0" w:line="240" w:lineRule="auto"/>
              <w:rPr>
                <w:rFonts w:cs="Arial"/>
                <w:szCs w:val="20"/>
              </w:rPr>
            </w:pPr>
            <w:r w:rsidRPr="00DF19BA">
              <w:rPr>
                <w:rFonts w:cs="Arial"/>
                <w:szCs w:val="20"/>
              </w:rPr>
              <w:t>Examination, or reassessing a result in an examination, for the Amateur Operator’s Certificate of Proficiency (Advanced) </w:t>
            </w:r>
          </w:p>
        </w:tc>
        <w:tc>
          <w:tcPr>
            <w:tcW w:w="2410" w:type="dxa"/>
            <w:vMerge w:val="restart"/>
            <w:shd w:val="clear" w:color="auto" w:fill="auto"/>
            <w:vAlign w:val="center"/>
            <w:hideMark/>
          </w:tcPr>
          <w:p w14:paraId="3A75623B" w14:textId="77777777" w:rsidR="007364C9" w:rsidRPr="00DF19BA" w:rsidRDefault="007364C9" w:rsidP="00F444E7">
            <w:pPr>
              <w:spacing w:after="0" w:line="240" w:lineRule="auto"/>
              <w:rPr>
                <w:rFonts w:cs="Arial"/>
                <w:szCs w:val="20"/>
              </w:rPr>
            </w:pPr>
            <w:r w:rsidRPr="00DF19BA">
              <w:rPr>
                <w:rFonts w:cs="Arial"/>
                <w:szCs w:val="20"/>
              </w:rPr>
              <w:t>Sch 1 Part 4 Table 1 (Item 4.1.1)</w:t>
            </w:r>
          </w:p>
        </w:tc>
        <w:tc>
          <w:tcPr>
            <w:tcW w:w="3685" w:type="dxa"/>
            <w:vMerge w:val="restart"/>
            <w:shd w:val="clear" w:color="auto" w:fill="auto"/>
            <w:vAlign w:val="center"/>
            <w:hideMark/>
          </w:tcPr>
          <w:p w14:paraId="44465144" w14:textId="77777777" w:rsidR="007364C9" w:rsidRPr="00DF19BA" w:rsidRDefault="007364C9" w:rsidP="00F444E7">
            <w:pPr>
              <w:spacing w:after="0" w:line="240" w:lineRule="auto"/>
              <w:rPr>
                <w:rFonts w:cs="Arial"/>
                <w:szCs w:val="20"/>
              </w:rPr>
            </w:pPr>
            <w:r w:rsidRPr="00DF19BA">
              <w:rPr>
                <w:rFonts w:cs="Arial"/>
                <w:szCs w:val="20"/>
              </w:rPr>
              <w:t>Conducting an examination of a kind specified in paragraph 122(1)(b) of the Radiocommunications Act in relation to the issue of a certificate of proficiency that relates to an:</w:t>
            </w:r>
            <w:r w:rsidRPr="00DF19BA">
              <w:rPr>
                <w:rFonts w:cs="Arial"/>
                <w:szCs w:val="20"/>
              </w:rPr>
              <w:br/>
              <w:t>• amateur licence (amateur advanced station); or</w:t>
            </w:r>
            <w:r w:rsidRPr="00DF19BA">
              <w:rPr>
                <w:rFonts w:cs="Arial"/>
                <w:szCs w:val="20"/>
              </w:rPr>
              <w:br/>
              <w:t>• amateur licence (amateur standard station).</w:t>
            </w:r>
          </w:p>
        </w:tc>
        <w:tc>
          <w:tcPr>
            <w:tcW w:w="1560" w:type="dxa"/>
            <w:shd w:val="clear" w:color="auto" w:fill="auto"/>
            <w:vAlign w:val="center"/>
            <w:hideMark/>
          </w:tcPr>
          <w:p w14:paraId="58A883C1"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vMerge w:val="restart"/>
            <w:shd w:val="clear" w:color="auto" w:fill="auto"/>
            <w:vAlign w:val="center"/>
            <w:hideMark/>
          </w:tcPr>
          <w:p w14:paraId="53D36C16" w14:textId="77777777" w:rsidR="007364C9" w:rsidRPr="00DF19BA" w:rsidRDefault="007364C9" w:rsidP="00F444E7">
            <w:pPr>
              <w:spacing w:after="0" w:line="240" w:lineRule="auto"/>
              <w:jc w:val="right"/>
              <w:rPr>
                <w:rFonts w:cs="Arial"/>
                <w:szCs w:val="20"/>
              </w:rPr>
            </w:pPr>
            <w:r w:rsidRPr="00DF19BA">
              <w:rPr>
                <w:rFonts w:cs="Arial"/>
                <w:szCs w:val="20"/>
              </w:rPr>
              <w:t xml:space="preserve"> $       490.00 </w:t>
            </w:r>
          </w:p>
        </w:tc>
        <w:tc>
          <w:tcPr>
            <w:tcW w:w="1559" w:type="dxa"/>
            <w:shd w:val="clear" w:color="auto" w:fill="auto"/>
            <w:vAlign w:val="center"/>
            <w:hideMark/>
          </w:tcPr>
          <w:p w14:paraId="70E67430" w14:textId="77777777" w:rsidR="007364C9" w:rsidRPr="00DF19BA" w:rsidRDefault="007364C9" w:rsidP="00F444E7">
            <w:pPr>
              <w:spacing w:after="0" w:line="240" w:lineRule="auto"/>
              <w:jc w:val="right"/>
              <w:rPr>
                <w:rFonts w:cs="Arial"/>
                <w:szCs w:val="20"/>
              </w:rPr>
            </w:pPr>
            <w:r w:rsidRPr="00DF19BA">
              <w:rPr>
                <w:rFonts w:cs="Arial"/>
                <w:szCs w:val="20"/>
              </w:rPr>
              <w:t>38%</w:t>
            </w:r>
          </w:p>
        </w:tc>
        <w:tc>
          <w:tcPr>
            <w:tcW w:w="2977" w:type="dxa"/>
            <w:vMerge w:val="restart"/>
            <w:shd w:val="clear" w:color="auto" w:fill="auto"/>
            <w:vAlign w:val="center"/>
            <w:hideMark/>
          </w:tcPr>
          <w:p w14:paraId="54043A5D" w14:textId="77777777" w:rsidR="007364C9" w:rsidRPr="00DF19BA" w:rsidRDefault="007364C9" w:rsidP="00F444E7">
            <w:pPr>
              <w:spacing w:after="0" w:line="240" w:lineRule="auto"/>
              <w:rPr>
                <w:rFonts w:cs="Arial"/>
                <w:szCs w:val="20"/>
              </w:rPr>
            </w:pPr>
            <w:r w:rsidRPr="00DF19BA">
              <w:rPr>
                <w:rFonts w:cs="Arial"/>
                <w:szCs w:val="20"/>
              </w:rPr>
              <w:t>This service is provided by a third-party provider, but, in the event the third-party provider is no longer able to provide the service, the ACMA is required to perform this function. Th</w:t>
            </w:r>
            <w:r>
              <w:rPr>
                <w:rFonts w:cs="Arial"/>
                <w:szCs w:val="20"/>
              </w:rPr>
              <w:t xml:space="preserve">ese items have now been consolidated under one fee adjusted to reflect the consistent effort across these services. </w:t>
            </w:r>
            <w:r w:rsidRPr="00DF19BA">
              <w:rPr>
                <w:rFonts w:cs="Arial"/>
                <w:szCs w:val="20"/>
              </w:rPr>
              <w:t xml:space="preserve">   </w:t>
            </w:r>
          </w:p>
        </w:tc>
      </w:tr>
      <w:tr w:rsidR="007364C9" w:rsidRPr="00D738C7" w14:paraId="6AA4C70C" w14:textId="77777777" w:rsidTr="00F444E7">
        <w:trPr>
          <w:trHeight w:val="1264"/>
        </w:trPr>
        <w:tc>
          <w:tcPr>
            <w:tcW w:w="595" w:type="dxa"/>
            <w:shd w:val="clear" w:color="auto" w:fill="auto"/>
            <w:vAlign w:val="center"/>
            <w:hideMark/>
          </w:tcPr>
          <w:p w14:paraId="4DB62E4F" w14:textId="77777777" w:rsidR="007364C9" w:rsidRPr="00DF19BA" w:rsidRDefault="007364C9" w:rsidP="00F444E7">
            <w:pPr>
              <w:spacing w:after="0" w:line="240" w:lineRule="auto"/>
              <w:rPr>
                <w:rFonts w:cs="Arial"/>
                <w:szCs w:val="20"/>
              </w:rPr>
            </w:pPr>
            <w:r w:rsidRPr="00DF19BA">
              <w:rPr>
                <w:rFonts w:cs="Arial"/>
                <w:szCs w:val="20"/>
              </w:rPr>
              <w:t>83</w:t>
            </w:r>
          </w:p>
        </w:tc>
        <w:tc>
          <w:tcPr>
            <w:tcW w:w="1673" w:type="dxa"/>
            <w:vMerge/>
            <w:vAlign w:val="center"/>
            <w:hideMark/>
          </w:tcPr>
          <w:p w14:paraId="611B67E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36D4B79" w14:textId="77777777" w:rsidR="007364C9" w:rsidRPr="00DF19BA" w:rsidRDefault="007364C9" w:rsidP="00F444E7">
            <w:pPr>
              <w:spacing w:after="0" w:line="240" w:lineRule="auto"/>
              <w:rPr>
                <w:rFonts w:cs="Arial"/>
                <w:szCs w:val="20"/>
              </w:rPr>
            </w:pPr>
            <w:r w:rsidRPr="00DF19BA">
              <w:rPr>
                <w:rFonts w:cs="Arial"/>
                <w:szCs w:val="20"/>
              </w:rPr>
              <w:t>Sch 2 Part 4—Item 4.2 </w:t>
            </w:r>
          </w:p>
        </w:tc>
        <w:tc>
          <w:tcPr>
            <w:tcW w:w="3685" w:type="dxa"/>
            <w:shd w:val="clear" w:color="auto" w:fill="auto"/>
            <w:vAlign w:val="center"/>
            <w:hideMark/>
          </w:tcPr>
          <w:p w14:paraId="42F56342" w14:textId="77777777" w:rsidR="007364C9" w:rsidRPr="00DF19BA" w:rsidRDefault="007364C9" w:rsidP="00F444E7">
            <w:pPr>
              <w:spacing w:after="0" w:line="240" w:lineRule="auto"/>
              <w:rPr>
                <w:rFonts w:cs="Arial"/>
                <w:szCs w:val="20"/>
              </w:rPr>
            </w:pPr>
            <w:r w:rsidRPr="00DF19BA">
              <w:rPr>
                <w:rFonts w:cs="Arial"/>
                <w:szCs w:val="20"/>
              </w:rPr>
              <w:t>Examination, or reassessing a result in an examination, for the Amateur Operator’s Certificate of Proficiency (Standard) </w:t>
            </w:r>
          </w:p>
        </w:tc>
        <w:tc>
          <w:tcPr>
            <w:tcW w:w="2410" w:type="dxa"/>
            <w:vMerge/>
            <w:vAlign w:val="center"/>
            <w:hideMark/>
          </w:tcPr>
          <w:p w14:paraId="5AEDB005" w14:textId="77777777" w:rsidR="007364C9" w:rsidRPr="00DF19BA" w:rsidRDefault="007364C9" w:rsidP="00F444E7">
            <w:pPr>
              <w:spacing w:after="0" w:line="240" w:lineRule="auto"/>
              <w:rPr>
                <w:rFonts w:cs="Arial"/>
                <w:szCs w:val="20"/>
              </w:rPr>
            </w:pPr>
          </w:p>
        </w:tc>
        <w:tc>
          <w:tcPr>
            <w:tcW w:w="3685" w:type="dxa"/>
            <w:vMerge/>
            <w:vAlign w:val="center"/>
            <w:hideMark/>
          </w:tcPr>
          <w:p w14:paraId="6B868FDF"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244A58F9"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vMerge/>
            <w:vAlign w:val="center"/>
            <w:hideMark/>
          </w:tcPr>
          <w:p w14:paraId="5343FEC7"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72920C94" w14:textId="77777777" w:rsidR="007364C9" w:rsidRPr="00DF19BA" w:rsidRDefault="007364C9" w:rsidP="00F444E7">
            <w:pPr>
              <w:spacing w:after="0" w:line="240" w:lineRule="auto"/>
              <w:jc w:val="right"/>
              <w:rPr>
                <w:rFonts w:cs="Arial"/>
                <w:szCs w:val="20"/>
              </w:rPr>
            </w:pPr>
            <w:r w:rsidRPr="00DF19BA">
              <w:rPr>
                <w:rFonts w:cs="Arial"/>
                <w:szCs w:val="20"/>
              </w:rPr>
              <w:t>38%</w:t>
            </w:r>
          </w:p>
        </w:tc>
        <w:tc>
          <w:tcPr>
            <w:tcW w:w="2977" w:type="dxa"/>
            <w:vMerge/>
            <w:vAlign w:val="center"/>
            <w:hideMark/>
          </w:tcPr>
          <w:p w14:paraId="67F9865F" w14:textId="77777777" w:rsidR="007364C9" w:rsidRPr="00DF19BA" w:rsidRDefault="007364C9" w:rsidP="00F444E7">
            <w:pPr>
              <w:spacing w:after="0" w:line="240" w:lineRule="auto"/>
              <w:rPr>
                <w:rFonts w:cs="Arial"/>
                <w:szCs w:val="20"/>
              </w:rPr>
            </w:pPr>
          </w:p>
        </w:tc>
      </w:tr>
      <w:tr w:rsidR="007364C9" w:rsidRPr="00D738C7" w14:paraId="4954B1C8" w14:textId="77777777" w:rsidTr="00F444E7">
        <w:trPr>
          <w:trHeight w:val="1711"/>
        </w:trPr>
        <w:tc>
          <w:tcPr>
            <w:tcW w:w="595" w:type="dxa"/>
            <w:shd w:val="clear" w:color="auto" w:fill="auto"/>
            <w:vAlign w:val="center"/>
            <w:hideMark/>
          </w:tcPr>
          <w:p w14:paraId="4E74FDB6" w14:textId="77777777" w:rsidR="007364C9" w:rsidRPr="00DF19BA" w:rsidRDefault="007364C9" w:rsidP="00F444E7">
            <w:pPr>
              <w:spacing w:after="0" w:line="240" w:lineRule="auto"/>
              <w:rPr>
                <w:rFonts w:cs="Arial"/>
                <w:szCs w:val="20"/>
              </w:rPr>
            </w:pPr>
            <w:r w:rsidRPr="00DF19BA">
              <w:rPr>
                <w:rFonts w:cs="Arial"/>
                <w:szCs w:val="20"/>
              </w:rPr>
              <w:lastRenderedPageBreak/>
              <w:t>84</w:t>
            </w:r>
          </w:p>
        </w:tc>
        <w:tc>
          <w:tcPr>
            <w:tcW w:w="1673" w:type="dxa"/>
            <w:vMerge/>
            <w:vAlign w:val="center"/>
            <w:hideMark/>
          </w:tcPr>
          <w:p w14:paraId="79360D9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9B4A8A9" w14:textId="77777777" w:rsidR="007364C9" w:rsidRPr="00DF19BA" w:rsidRDefault="007364C9" w:rsidP="00F444E7">
            <w:pPr>
              <w:spacing w:after="0" w:line="240" w:lineRule="auto"/>
              <w:rPr>
                <w:rFonts w:cs="Arial"/>
                <w:szCs w:val="20"/>
              </w:rPr>
            </w:pPr>
            <w:r w:rsidRPr="00DF19BA">
              <w:rPr>
                <w:rFonts w:cs="Arial"/>
                <w:szCs w:val="20"/>
              </w:rPr>
              <w:t>Sch 2 Part 4—Item 4.3 </w:t>
            </w:r>
          </w:p>
        </w:tc>
        <w:tc>
          <w:tcPr>
            <w:tcW w:w="3685" w:type="dxa"/>
            <w:shd w:val="clear" w:color="auto" w:fill="auto"/>
            <w:vAlign w:val="center"/>
            <w:hideMark/>
          </w:tcPr>
          <w:p w14:paraId="12B71B76" w14:textId="77777777" w:rsidR="007364C9" w:rsidRPr="00DF19BA" w:rsidRDefault="007364C9" w:rsidP="00F444E7">
            <w:pPr>
              <w:spacing w:after="0" w:line="240" w:lineRule="auto"/>
              <w:rPr>
                <w:rFonts w:cs="Arial"/>
                <w:szCs w:val="20"/>
              </w:rPr>
            </w:pPr>
            <w:r w:rsidRPr="00DF19BA">
              <w:rPr>
                <w:rFonts w:cs="Arial"/>
                <w:szCs w:val="20"/>
              </w:rPr>
              <w:t>Examination, or reassessing a result in an examination, for the Amateur Operator’s Certificate of Proficiency (Foundation) </w:t>
            </w:r>
          </w:p>
        </w:tc>
        <w:tc>
          <w:tcPr>
            <w:tcW w:w="2410" w:type="dxa"/>
            <w:shd w:val="clear" w:color="auto" w:fill="auto"/>
            <w:vAlign w:val="center"/>
            <w:hideMark/>
          </w:tcPr>
          <w:p w14:paraId="15A53CF6" w14:textId="77777777" w:rsidR="007364C9" w:rsidRPr="00DF19BA" w:rsidRDefault="007364C9" w:rsidP="00F444E7">
            <w:pPr>
              <w:spacing w:after="0" w:line="240" w:lineRule="auto"/>
              <w:rPr>
                <w:rFonts w:cs="Arial"/>
                <w:szCs w:val="20"/>
              </w:rPr>
            </w:pPr>
            <w:r w:rsidRPr="00DF19BA">
              <w:rPr>
                <w:rFonts w:cs="Arial"/>
                <w:szCs w:val="20"/>
              </w:rPr>
              <w:t>Sch 1 Part 4 Table 1 (Item 4.1.2)</w:t>
            </w:r>
          </w:p>
        </w:tc>
        <w:tc>
          <w:tcPr>
            <w:tcW w:w="3685" w:type="dxa"/>
            <w:shd w:val="clear" w:color="auto" w:fill="auto"/>
            <w:vAlign w:val="center"/>
            <w:hideMark/>
          </w:tcPr>
          <w:p w14:paraId="7F205A97" w14:textId="77777777" w:rsidR="007364C9" w:rsidRPr="00DF19BA" w:rsidRDefault="007364C9" w:rsidP="00F444E7">
            <w:pPr>
              <w:spacing w:after="0" w:line="240" w:lineRule="auto"/>
              <w:rPr>
                <w:rFonts w:cs="Arial"/>
                <w:szCs w:val="20"/>
              </w:rPr>
            </w:pPr>
            <w:r w:rsidRPr="00DF19BA">
              <w:rPr>
                <w:rFonts w:cs="Arial"/>
                <w:szCs w:val="20"/>
              </w:rPr>
              <w:t>Conducting an examination of a kind specified in paragraph 122(1)(b) of the Radiocommunications Act in relation to the issue of a certificate of proficiency that relates to an amateur licence (amateur foundation station)</w:t>
            </w:r>
          </w:p>
        </w:tc>
        <w:tc>
          <w:tcPr>
            <w:tcW w:w="1560" w:type="dxa"/>
            <w:shd w:val="clear" w:color="auto" w:fill="auto"/>
            <w:vAlign w:val="center"/>
            <w:hideMark/>
          </w:tcPr>
          <w:p w14:paraId="17406006" w14:textId="77777777" w:rsidR="007364C9" w:rsidRPr="00DF19BA" w:rsidRDefault="007364C9" w:rsidP="00F444E7">
            <w:pPr>
              <w:spacing w:after="0" w:line="240" w:lineRule="auto"/>
              <w:jc w:val="right"/>
              <w:rPr>
                <w:rFonts w:cs="Arial"/>
                <w:szCs w:val="20"/>
              </w:rPr>
            </w:pPr>
            <w:r w:rsidRPr="00DF19BA">
              <w:rPr>
                <w:rFonts w:cs="Arial"/>
                <w:szCs w:val="20"/>
              </w:rPr>
              <w:t xml:space="preserve"> $       236.00 </w:t>
            </w:r>
          </w:p>
        </w:tc>
        <w:tc>
          <w:tcPr>
            <w:tcW w:w="1559" w:type="dxa"/>
            <w:shd w:val="clear" w:color="auto" w:fill="auto"/>
            <w:vAlign w:val="center"/>
            <w:hideMark/>
          </w:tcPr>
          <w:p w14:paraId="1BB081C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sidRPr="007A6F97">
              <w:rPr>
                <w:rFonts w:cs="Arial"/>
                <w:szCs w:val="20"/>
              </w:rPr>
              <w:t xml:space="preserve"> </w:t>
            </w:r>
            <w:r w:rsidRPr="00DF19BA">
              <w:rPr>
                <w:rFonts w:cs="Arial"/>
                <w:szCs w:val="20"/>
              </w:rPr>
              <w:t xml:space="preserve">$       </w:t>
            </w:r>
            <w:r>
              <w:rPr>
                <w:rFonts w:cs="Arial"/>
                <w:szCs w:val="20"/>
              </w:rPr>
              <w:t>377</w:t>
            </w:r>
            <w:r w:rsidRPr="007A6F97">
              <w:rPr>
                <w:rFonts w:cs="Arial"/>
                <w:szCs w:val="20"/>
              </w:rPr>
              <w:t>.00</w:t>
            </w:r>
            <w:r w:rsidRPr="00DF19BA">
              <w:rPr>
                <w:rFonts w:cs="Arial"/>
                <w:szCs w:val="20"/>
              </w:rPr>
              <w:t xml:space="preserve">    </w:t>
            </w:r>
          </w:p>
        </w:tc>
        <w:tc>
          <w:tcPr>
            <w:tcW w:w="1559" w:type="dxa"/>
            <w:shd w:val="clear" w:color="auto" w:fill="auto"/>
            <w:vAlign w:val="center"/>
            <w:hideMark/>
          </w:tcPr>
          <w:p w14:paraId="5D6E65BC" w14:textId="77777777" w:rsidR="007364C9" w:rsidRPr="00DF19BA" w:rsidRDefault="007364C9" w:rsidP="00F444E7">
            <w:pPr>
              <w:spacing w:after="0" w:line="240" w:lineRule="auto"/>
              <w:jc w:val="right"/>
              <w:rPr>
                <w:rFonts w:cs="Arial"/>
                <w:szCs w:val="20"/>
              </w:rPr>
            </w:pPr>
            <w:r w:rsidRPr="00DF19BA">
              <w:rPr>
                <w:rFonts w:cs="Arial"/>
                <w:szCs w:val="20"/>
              </w:rPr>
              <w:t>60%</w:t>
            </w:r>
          </w:p>
        </w:tc>
        <w:tc>
          <w:tcPr>
            <w:tcW w:w="2977" w:type="dxa"/>
            <w:shd w:val="clear" w:color="auto" w:fill="auto"/>
            <w:vAlign w:val="center"/>
            <w:hideMark/>
          </w:tcPr>
          <w:p w14:paraId="6F41C5F8" w14:textId="77777777" w:rsidR="007364C9" w:rsidRPr="00563C77" w:rsidRDefault="007364C9" w:rsidP="00F444E7">
            <w:pPr>
              <w:spacing w:after="0" w:line="240" w:lineRule="auto"/>
              <w:rPr>
                <w:rFonts w:cs="Arial"/>
                <w:szCs w:val="20"/>
                <w:highlight w:val="yellow"/>
              </w:rPr>
            </w:pPr>
            <w:r w:rsidRPr="003B64A1">
              <w:rPr>
                <w:rFonts w:cs="Arial"/>
                <w:szCs w:val="20"/>
              </w:rPr>
              <w:t xml:space="preserve">This service is provided by a third-party provider, but, in the event the third-party provider is no longer able to provide the service, the ACMA is required to perform this function. This now reflects the revised effort required to provide the service applied to the ACMA’s standard hourly rate    </w:t>
            </w:r>
          </w:p>
        </w:tc>
      </w:tr>
      <w:tr w:rsidR="007364C9" w:rsidRPr="00D738C7" w14:paraId="52E85EF7" w14:textId="77777777" w:rsidTr="00F444E7">
        <w:trPr>
          <w:trHeight w:val="1028"/>
        </w:trPr>
        <w:tc>
          <w:tcPr>
            <w:tcW w:w="595" w:type="dxa"/>
            <w:shd w:val="clear" w:color="auto" w:fill="auto"/>
            <w:vAlign w:val="center"/>
            <w:hideMark/>
          </w:tcPr>
          <w:p w14:paraId="513514B4" w14:textId="77777777" w:rsidR="007364C9" w:rsidRPr="00DF19BA" w:rsidRDefault="007364C9" w:rsidP="00F444E7">
            <w:pPr>
              <w:spacing w:after="0" w:line="240" w:lineRule="auto"/>
              <w:rPr>
                <w:rFonts w:cs="Arial"/>
                <w:szCs w:val="20"/>
              </w:rPr>
            </w:pPr>
            <w:r w:rsidRPr="00DF19BA">
              <w:rPr>
                <w:rFonts w:cs="Arial"/>
                <w:szCs w:val="20"/>
              </w:rPr>
              <w:t>85</w:t>
            </w:r>
          </w:p>
        </w:tc>
        <w:tc>
          <w:tcPr>
            <w:tcW w:w="1673" w:type="dxa"/>
            <w:vMerge/>
            <w:vAlign w:val="center"/>
            <w:hideMark/>
          </w:tcPr>
          <w:p w14:paraId="7C682F6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3F07A55" w14:textId="77777777" w:rsidR="007364C9" w:rsidRPr="00DF19BA" w:rsidRDefault="007364C9" w:rsidP="00F444E7">
            <w:pPr>
              <w:spacing w:after="0" w:line="240" w:lineRule="auto"/>
              <w:rPr>
                <w:rFonts w:cs="Arial"/>
                <w:szCs w:val="20"/>
              </w:rPr>
            </w:pPr>
            <w:r w:rsidRPr="00DF19BA">
              <w:rPr>
                <w:rFonts w:cs="Arial"/>
                <w:szCs w:val="20"/>
              </w:rPr>
              <w:t>Sch 2 Part 4—Item 4.4 </w:t>
            </w:r>
          </w:p>
        </w:tc>
        <w:tc>
          <w:tcPr>
            <w:tcW w:w="3685" w:type="dxa"/>
            <w:shd w:val="clear" w:color="auto" w:fill="auto"/>
            <w:vAlign w:val="center"/>
            <w:hideMark/>
          </w:tcPr>
          <w:p w14:paraId="7B91F3F4" w14:textId="77777777" w:rsidR="007364C9" w:rsidRPr="00DF19BA" w:rsidRDefault="007364C9" w:rsidP="00F444E7">
            <w:pPr>
              <w:spacing w:after="0" w:line="240" w:lineRule="auto"/>
              <w:rPr>
                <w:rFonts w:cs="Arial"/>
                <w:szCs w:val="20"/>
              </w:rPr>
            </w:pPr>
            <w:r w:rsidRPr="00DF19BA">
              <w:rPr>
                <w:rFonts w:cs="Arial"/>
                <w:szCs w:val="20"/>
              </w:rPr>
              <w:t>Examination conducted by the ACMA or, reassessing a result of an examination, for a Marine Radio Operator’s Certificate of Proficiency  </w:t>
            </w:r>
          </w:p>
        </w:tc>
        <w:tc>
          <w:tcPr>
            <w:tcW w:w="2410" w:type="dxa"/>
            <w:vMerge w:val="restart"/>
            <w:shd w:val="clear" w:color="auto" w:fill="auto"/>
            <w:vAlign w:val="center"/>
            <w:hideMark/>
          </w:tcPr>
          <w:p w14:paraId="2948D91E" w14:textId="77777777" w:rsidR="007364C9" w:rsidRPr="00DF19BA" w:rsidRDefault="007364C9" w:rsidP="00F444E7">
            <w:pPr>
              <w:spacing w:after="0" w:line="240" w:lineRule="auto"/>
              <w:rPr>
                <w:rFonts w:cs="Arial"/>
                <w:szCs w:val="20"/>
              </w:rPr>
            </w:pPr>
            <w:r w:rsidRPr="00DF19BA">
              <w:rPr>
                <w:rFonts w:cs="Arial"/>
                <w:szCs w:val="20"/>
              </w:rPr>
              <w:t>Sch 1 Part 4 Table 1 (Item 4.1.4)</w:t>
            </w:r>
          </w:p>
        </w:tc>
        <w:tc>
          <w:tcPr>
            <w:tcW w:w="3685" w:type="dxa"/>
            <w:vMerge w:val="restart"/>
            <w:shd w:val="clear" w:color="auto" w:fill="auto"/>
            <w:vAlign w:val="center"/>
            <w:hideMark/>
          </w:tcPr>
          <w:p w14:paraId="6ABE28F1" w14:textId="77777777" w:rsidR="007364C9" w:rsidRPr="00DF19BA" w:rsidRDefault="007364C9" w:rsidP="00F444E7">
            <w:pPr>
              <w:spacing w:after="0" w:line="240" w:lineRule="auto"/>
              <w:rPr>
                <w:rFonts w:cs="Arial"/>
                <w:szCs w:val="20"/>
              </w:rPr>
            </w:pPr>
            <w:r w:rsidRPr="00DF19BA">
              <w:rPr>
                <w:rFonts w:cs="Arial"/>
                <w:szCs w:val="20"/>
              </w:rPr>
              <w:t>Conducting an examination of a kind specified in paragraph 122(1)(b) of the Radiocommunications Act in relation to the issue of any of the following kinds of certificates of proficiency:</w:t>
            </w:r>
            <w:r w:rsidRPr="00DF19BA">
              <w:rPr>
                <w:rFonts w:cs="Arial"/>
                <w:szCs w:val="20"/>
              </w:rPr>
              <w:br/>
              <w:t>• Marine Radio Operator’s Certificate of Proficiency;</w:t>
            </w:r>
            <w:r w:rsidRPr="00DF19BA">
              <w:rPr>
                <w:rFonts w:cs="Arial"/>
                <w:szCs w:val="20"/>
              </w:rPr>
              <w:br/>
              <w:t xml:space="preserve">• Marine Radio Operator’s VHF Certificate of Proficiency; </w:t>
            </w:r>
            <w:r w:rsidRPr="00DF19BA">
              <w:rPr>
                <w:rFonts w:cs="Arial"/>
                <w:szCs w:val="20"/>
              </w:rPr>
              <w:br/>
              <w:t>• Marine Satellite Communications Certificate of Endorsement</w:t>
            </w:r>
          </w:p>
        </w:tc>
        <w:tc>
          <w:tcPr>
            <w:tcW w:w="1560" w:type="dxa"/>
            <w:shd w:val="clear" w:color="auto" w:fill="auto"/>
            <w:vAlign w:val="center"/>
            <w:hideMark/>
          </w:tcPr>
          <w:p w14:paraId="1C35859D"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vMerge w:val="restart"/>
            <w:shd w:val="clear" w:color="auto" w:fill="auto"/>
            <w:vAlign w:val="center"/>
            <w:hideMark/>
          </w:tcPr>
          <w:p w14:paraId="4C538644" w14:textId="77777777" w:rsidR="007364C9" w:rsidRPr="00DF19BA" w:rsidRDefault="007364C9" w:rsidP="00F444E7">
            <w:pPr>
              <w:spacing w:after="0" w:line="240" w:lineRule="auto"/>
              <w:jc w:val="right"/>
              <w:rPr>
                <w:rFonts w:cs="Arial"/>
                <w:szCs w:val="20"/>
              </w:rPr>
            </w:pPr>
            <w:r w:rsidRPr="00DF19BA">
              <w:rPr>
                <w:rFonts w:cs="Arial"/>
                <w:szCs w:val="20"/>
              </w:rPr>
              <w:t xml:space="preserve"> $       490.00 </w:t>
            </w:r>
          </w:p>
        </w:tc>
        <w:tc>
          <w:tcPr>
            <w:tcW w:w="1559" w:type="dxa"/>
            <w:shd w:val="clear" w:color="auto" w:fill="auto"/>
            <w:vAlign w:val="center"/>
            <w:hideMark/>
          </w:tcPr>
          <w:p w14:paraId="3B52BB51" w14:textId="77777777" w:rsidR="007364C9" w:rsidRPr="00DF19BA" w:rsidRDefault="007364C9" w:rsidP="00F444E7">
            <w:pPr>
              <w:spacing w:after="0" w:line="240" w:lineRule="auto"/>
              <w:jc w:val="right"/>
              <w:rPr>
                <w:rFonts w:cs="Arial"/>
                <w:szCs w:val="20"/>
              </w:rPr>
            </w:pPr>
            <w:r w:rsidRPr="00DF19BA">
              <w:rPr>
                <w:rFonts w:cs="Arial"/>
                <w:szCs w:val="20"/>
              </w:rPr>
              <w:t>62%</w:t>
            </w:r>
          </w:p>
        </w:tc>
        <w:tc>
          <w:tcPr>
            <w:tcW w:w="2977" w:type="dxa"/>
            <w:vMerge w:val="restart"/>
            <w:shd w:val="clear" w:color="auto" w:fill="auto"/>
            <w:vAlign w:val="center"/>
            <w:hideMark/>
          </w:tcPr>
          <w:p w14:paraId="6FE8D961" w14:textId="77777777" w:rsidR="007364C9" w:rsidRPr="00DF19BA" w:rsidRDefault="007364C9" w:rsidP="00F444E7">
            <w:pPr>
              <w:spacing w:after="0" w:line="240" w:lineRule="auto"/>
              <w:rPr>
                <w:rFonts w:cs="Arial"/>
                <w:szCs w:val="20"/>
              </w:rPr>
            </w:pPr>
            <w:r w:rsidRPr="007A6F97">
              <w:rPr>
                <w:rFonts w:cs="Arial"/>
                <w:szCs w:val="20"/>
              </w:rPr>
              <w:t xml:space="preserve">This service is provided by a third-party provider, but, in the event the third-party provider is no longer able to provide the service, the ACMA is required to perform this function. These items have now been consolidated under one fee and adjusted to reflect the </w:t>
            </w:r>
            <w:r>
              <w:rPr>
                <w:rFonts w:cs="Arial"/>
                <w:szCs w:val="20"/>
              </w:rPr>
              <w:t>consistent</w:t>
            </w:r>
            <w:r w:rsidRPr="007A6F97">
              <w:rPr>
                <w:rFonts w:cs="Arial"/>
                <w:szCs w:val="20"/>
              </w:rPr>
              <w:t xml:space="preserve"> effort</w:t>
            </w:r>
            <w:r>
              <w:rPr>
                <w:rFonts w:cs="Arial"/>
                <w:szCs w:val="20"/>
              </w:rPr>
              <w:t xml:space="preserve"> across these services</w:t>
            </w:r>
            <w:r w:rsidRPr="007A6F97">
              <w:rPr>
                <w:rFonts w:cs="Arial"/>
                <w:szCs w:val="20"/>
              </w:rPr>
              <w:t xml:space="preserve">. </w:t>
            </w:r>
            <w:r w:rsidRPr="00DF19BA">
              <w:rPr>
                <w:rFonts w:cs="Arial"/>
                <w:szCs w:val="20"/>
              </w:rPr>
              <w:t>under Sch 1 Part 4 Table 1 (Item 4)</w:t>
            </w:r>
          </w:p>
        </w:tc>
      </w:tr>
      <w:tr w:rsidR="007364C9" w:rsidRPr="00D738C7" w14:paraId="3D3377EB" w14:textId="77777777" w:rsidTr="00F444E7">
        <w:trPr>
          <w:trHeight w:val="1283"/>
        </w:trPr>
        <w:tc>
          <w:tcPr>
            <w:tcW w:w="595" w:type="dxa"/>
            <w:shd w:val="clear" w:color="auto" w:fill="auto"/>
            <w:vAlign w:val="center"/>
            <w:hideMark/>
          </w:tcPr>
          <w:p w14:paraId="379005F8" w14:textId="77777777" w:rsidR="007364C9" w:rsidRPr="00DF19BA" w:rsidRDefault="007364C9" w:rsidP="00F444E7">
            <w:pPr>
              <w:spacing w:after="0" w:line="240" w:lineRule="auto"/>
              <w:rPr>
                <w:rFonts w:cs="Arial"/>
                <w:szCs w:val="20"/>
              </w:rPr>
            </w:pPr>
            <w:r w:rsidRPr="00DF19BA">
              <w:rPr>
                <w:rFonts w:cs="Arial"/>
                <w:szCs w:val="20"/>
              </w:rPr>
              <w:t>86</w:t>
            </w:r>
          </w:p>
        </w:tc>
        <w:tc>
          <w:tcPr>
            <w:tcW w:w="1673" w:type="dxa"/>
            <w:vMerge/>
            <w:vAlign w:val="center"/>
            <w:hideMark/>
          </w:tcPr>
          <w:p w14:paraId="2B41C59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5456103" w14:textId="77777777" w:rsidR="007364C9" w:rsidRPr="00DF19BA" w:rsidRDefault="007364C9" w:rsidP="00F444E7">
            <w:pPr>
              <w:spacing w:after="0" w:line="240" w:lineRule="auto"/>
              <w:rPr>
                <w:rFonts w:cs="Arial"/>
                <w:szCs w:val="20"/>
              </w:rPr>
            </w:pPr>
            <w:r w:rsidRPr="00DF19BA">
              <w:rPr>
                <w:rFonts w:cs="Arial"/>
                <w:szCs w:val="20"/>
              </w:rPr>
              <w:t>Sch 2 Part 4—Item 4.5 </w:t>
            </w:r>
          </w:p>
        </w:tc>
        <w:tc>
          <w:tcPr>
            <w:tcW w:w="3685" w:type="dxa"/>
            <w:shd w:val="clear" w:color="auto" w:fill="auto"/>
            <w:vAlign w:val="center"/>
            <w:hideMark/>
          </w:tcPr>
          <w:p w14:paraId="21A763F1" w14:textId="77777777" w:rsidR="007364C9" w:rsidRPr="00DF19BA" w:rsidRDefault="007364C9" w:rsidP="00F444E7">
            <w:pPr>
              <w:spacing w:after="0" w:line="240" w:lineRule="auto"/>
              <w:rPr>
                <w:rFonts w:cs="Arial"/>
                <w:szCs w:val="20"/>
              </w:rPr>
            </w:pPr>
            <w:r w:rsidRPr="00DF19BA">
              <w:rPr>
                <w:rFonts w:cs="Arial"/>
                <w:szCs w:val="20"/>
              </w:rPr>
              <w:t>Examination conducted by the ACMA or, reassessing a result of an examination, for a Marine Radio Operator’s VHF Certificate of Proficiency </w:t>
            </w:r>
          </w:p>
        </w:tc>
        <w:tc>
          <w:tcPr>
            <w:tcW w:w="2410" w:type="dxa"/>
            <w:vMerge/>
            <w:vAlign w:val="center"/>
            <w:hideMark/>
          </w:tcPr>
          <w:p w14:paraId="2DB1E2B4" w14:textId="77777777" w:rsidR="007364C9" w:rsidRPr="00DF19BA" w:rsidRDefault="007364C9" w:rsidP="00F444E7">
            <w:pPr>
              <w:spacing w:after="0" w:line="240" w:lineRule="auto"/>
              <w:rPr>
                <w:rFonts w:cs="Arial"/>
                <w:szCs w:val="20"/>
              </w:rPr>
            </w:pPr>
          </w:p>
        </w:tc>
        <w:tc>
          <w:tcPr>
            <w:tcW w:w="3685" w:type="dxa"/>
            <w:vMerge/>
            <w:vAlign w:val="center"/>
            <w:hideMark/>
          </w:tcPr>
          <w:p w14:paraId="1C52D82D"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313C0672" w14:textId="77777777" w:rsidR="007364C9" w:rsidRPr="00DF19BA" w:rsidRDefault="007364C9" w:rsidP="00F444E7">
            <w:pPr>
              <w:spacing w:after="0" w:line="240" w:lineRule="auto"/>
              <w:jc w:val="right"/>
              <w:rPr>
                <w:rFonts w:cs="Arial"/>
                <w:szCs w:val="20"/>
              </w:rPr>
            </w:pPr>
            <w:r w:rsidRPr="00DF19BA">
              <w:rPr>
                <w:rFonts w:cs="Arial"/>
                <w:szCs w:val="20"/>
              </w:rPr>
              <w:t xml:space="preserve"> $       202.00 </w:t>
            </w:r>
          </w:p>
        </w:tc>
        <w:tc>
          <w:tcPr>
            <w:tcW w:w="1559" w:type="dxa"/>
            <w:vMerge/>
            <w:vAlign w:val="center"/>
            <w:hideMark/>
          </w:tcPr>
          <w:p w14:paraId="66D023EB"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59FEECC6" w14:textId="77777777" w:rsidR="007364C9" w:rsidRPr="00DF19BA" w:rsidRDefault="007364C9" w:rsidP="00F444E7">
            <w:pPr>
              <w:spacing w:after="0" w:line="240" w:lineRule="auto"/>
              <w:jc w:val="right"/>
              <w:rPr>
                <w:rFonts w:cs="Arial"/>
                <w:szCs w:val="20"/>
              </w:rPr>
            </w:pPr>
            <w:r w:rsidRPr="00DF19BA">
              <w:rPr>
                <w:rFonts w:cs="Arial"/>
                <w:szCs w:val="20"/>
              </w:rPr>
              <w:t>143%</w:t>
            </w:r>
          </w:p>
        </w:tc>
        <w:tc>
          <w:tcPr>
            <w:tcW w:w="2977" w:type="dxa"/>
            <w:vMerge/>
            <w:vAlign w:val="center"/>
            <w:hideMark/>
          </w:tcPr>
          <w:p w14:paraId="23CE522E" w14:textId="77777777" w:rsidR="007364C9" w:rsidRPr="00DF19BA" w:rsidRDefault="007364C9" w:rsidP="00F444E7">
            <w:pPr>
              <w:spacing w:after="0" w:line="240" w:lineRule="auto"/>
              <w:rPr>
                <w:rFonts w:cs="Arial"/>
                <w:szCs w:val="20"/>
              </w:rPr>
            </w:pPr>
          </w:p>
        </w:tc>
      </w:tr>
      <w:tr w:rsidR="007364C9" w:rsidRPr="00D738C7" w14:paraId="6DD9C504" w14:textId="77777777" w:rsidTr="00F444E7">
        <w:trPr>
          <w:trHeight w:val="162"/>
        </w:trPr>
        <w:tc>
          <w:tcPr>
            <w:tcW w:w="595" w:type="dxa"/>
            <w:shd w:val="clear" w:color="auto" w:fill="auto"/>
            <w:vAlign w:val="center"/>
            <w:hideMark/>
          </w:tcPr>
          <w:p w14:paraId="7A8C379A" w14:textId="77777777" w:rsidR="007364C9" w:rsidRPr="00DF19BA" w:rsidRDefault="007364C9" w:rsidP="00F444E7">
            <w:pPr>
              <w:spacing w:after="0" w:line="240" w:lineRule="auto"/>
              <w:rPr>
                <w:rFonts w:cs="Arial"/>
                <w:szCs w:val="20"/>
              </w:rPr>
            </w:pPr>
            <w:r w:rsidRPr="00DF19BA">
              <w:rPr>
                <w:rFonts w:cs="Arial"/>
                <w:szCs w:val="20"/>
              </w:rPr>
              <w:t>87</w:t>
            </w:r>
          </w:p>
        </w:tc>
        <w:tc>
          <w:tcPr>
            <w:tcW w:w="1673" w:type="dxa"/>
            <w:vMerge/>
            <w:vAlign w:val="center"/>
            <w:hideMark/>
          </w:tcPr>
          <w:p w14:paraId="703E08D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6E6816B" w14:textId="77777777" w:rsidR="007364C9" w:rsidRPr="00DF19BA" w:rsidRDefault="007364C9" w:rsidP="00F444E7">
            <w:pPr>
              <w:spacing w:after="0" w:line="240" w:lineRule="auto"/>
              <w:rPr>
                <w:rFonts w:cs="Arial"/>
                <w:szCs w:val="20"/>
              </w:rPr>
            </w:pPr>
            <w:r w:rsidRPr="00DF19BA">
              <w:rPr>
                <w:rFonts w:cs="Arial"/>
                <w:szCs w:val="20"/>
              </w:rPr>
              <w:t>Sch 2 Part 4—Item 4.6 </w:t>
            </w:r>
          </w:p>
        </w:tc>
        <w:tc>
          <w:tcPr>
            <w:tcW w:w="3685" w:type="dxa"/>
            <w:shd w:val="clear" w:color="auto" w:fill="auto"/>
            <w:vAlign w:val="center"/>
            <w:hideMark/>
          </w:tcPr>
          <w:p w14:paraId="23FFA0D7" w14:textId="77777777" w:rsidR="007364C9" w:rsidRPr="00DF19BA" w:rsidRDefault="007364C9" w:rsidP="00F444E7">
            <w:pPr>
              <w:spacing w:after="0" w:line="240" w:lineRule="auto"/>
              <w:rPr>
                <w:rFonts w:cs="Arial"/>
                <w:szCs w:val="20"/>
              </w:rPr>
            </w:pPr>
            <w:r w:rsidRPr="00DF19BA">
              <w:rPr>
                <w:rFonts w:cs="Arial"/>
                <w:szCs w:val="20"/>
              </w:rPr>
              <w:t>Examination conducted by a person other than the ACMA for a Marine Satellite Communications Certificate of Endorsement </w:t>
            </w:r>
          </w:p>
        </w:tc>
        <w:tc>
          <w:tcPr>
            <w:tcW w:w="2410" w:type="dxa"/>
            <w:vMerge/>
            <w:vAlign w:val="center"/>
            <w:hideMark/>
          </w:tcPr>
          <w:p w14:paraId="20CA3013" w14:textId="77777777" w:rsidR="007364C9" w:rsidRPr="00DF19BA" w:rsidRDefault="007364C9" w:rsidP="00F444E7">
            <w:pPr>
              <w:spacing w:after="0" w:line="240" w:lineRule="auto"/>
              <w:rPr>
                <w:rFonts w:cs="Arial"/>
                <w:szCs w:val="20"/>
              </w:rPr>
            </w:pPr>
          </w:p>
        </w:tc>
        <w:tc>
          <w:tcPr>
            <w:tcW w:w="3685" w:type="dxa"/>
            <w:vMerge/>
            <w:vAlign w:val="center"/>
            <w:hideMark/>
          </w:tcPr>
          <w:p w14:paraId="07A305D3"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1423169E" w14:textId="77777777" w:rsidR="007364C9" w:rsidRPr="00DF19BA" w:rsidRDefault="007364C9" w:rsidP="00F444E7">
            <w:pPr>
              <w:spacing w:after="0" w:line="240" w:lineRule="auto"/>
              <w:jc w:val="right"/>
              <w:rPr>
                <w:rFonts w:cs="Arial"/>
                <w:szCs w:val="20"/>
              </w:rPr>
            </w:pPr>
            <w:r w:rsidRPr="00DF19BA">
              <w:rPr>
                <w:rFonts w:cs="Arial"/>
                <w:szCs w:val="20"/>
              </w:rPr>
              <w:t xml:space="preserve"> $       202.00 </w:t>
            </w:r>
          </w:p>
        </w:tc>
        <w:tc>
          <w:tcPr>
            <w:tcW w:w="1559" w:type="dxa"/>
            <w:vMerge/>
            <w:vAlign w:val="center"/>
            <w:hideMark/>
          </w:tcPr>
          <w:p w14:paraId="21277042"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010A6B0C" w14:textId="77777777" w:rsidR="007364C9" w:rsidRPr="00DF19BA" w:rsidRDefault="007364C9" w:rsidP="00F444E7">
            <w:pPr>
              <w:spacing w:after="0" w:line="240" w:lineRule="auto"/>
              <w:jc w:val="right"/>
              <w:rPr>
                <w:rFonts w:cs="Arial"/>
                <w:szCs w:val="20"/>
              </w:rPr>
            </w:pPr>
            <w:r w:rsidRPr="00DF19BA">
              <w:rPr>
                <w:rFonts w:cs="Arial"/>
                <w:szCs w:val="20"/>
              </w:rPr>
              <w:t>143%</w:t>
            </w:r>
          </w:p>
        </w:tc>
        <w:tc>
          <w:tcPr>
            <w:tcW w:w="2977" w:type="dxa"/>
            <w:vMerge/>
            <w:vAlign w:val="center"/>
            <w:hideMark/>
          </w:tcPr>
          <w:p w14:paraId="07B96163" w14:textId="77777777" w:rsidR="007364C9" w:rsidRPr="00DF19BA" w:rsidRDefault="007364C9" w:rsidP="00F444E7">
            <w:pPr>
              <w:spacing w:after="0" w:line="240" w:lineRule="auto"/>
              <w:rPr>
                <w:rFonts w:cs="Arial"/>
                <w:szCs w:val="20"/>
              </w:rPr>
            </w:pPr>
          </w:p>
        </w:tc>
      </w:tr>
      <w:tr w:rsidR="007364C9" w:rsidRPr="00D738C7" w14:paraId="138B055D" w14:textId="77777777" w:rsidTr="00F444E7">
        <w:trPr>
          <w:trHeight w:val="718"/>
        </w:trPr>
        <w:tc>
          <w:tcPr>
            <w:tcW w:w="595" w:type="dxa"/>
            <w:shd w:val="clear" w:color="auto" w:fill="auto"/>
            <w:vAlign w:val="center"/>
            <w:hideMark/>
          </w:tcPr>
          <w:p w14:paraId="56681CAE" w14:textId="77777777" w:rsidR="007364C9" w:rsidRPr="00DF19BA" w:rsidRDefault="007364C9" w:rsidP="00F444E7">
            <w:pPr>
              <w:spacing w:after="0" w:line="240" w:lineRule="auto"/>
              <w:rPr>
                <w:rFonts w:cs="Arial"/>
                <w:szCs w:val="20"/>
              </w:rPr>
            </w:pPr>
            <w:r w:rsidRPr="00DF19BA">
              <w:rPr>
                <w:rFonts w:cs="Arial"/>
                <w:szCs w:val="20"/>
              </w:rPr>
              <w:t>88</w:t>
            </w:r>
          </w:p>
        </w:tc>
        <w:tc>
          <w:tcPr>
            <w:tcW w:w="1673" w:type="dxa"/>
            <w:vMerge/>
            <w:vAlign w:val="center"/>
            <w:hideMark/>
          </w:tcPr>
          <w:p w14:paraId="732128E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A2C3DFA" w14:textId="77777777" w:rsidR="007364C9" w:rsidRPr="00DF19BA" w:rsidRDefault="007364C9" w:rsidP="00F444E7">
            <w:pPr>
              <w:spacing w:after="0" w:line="240" w:lineRule="auto"/>
              <w:rPr>
                <w:rFonts w:cs="Arial"/>
                <w:szCs w:val="20"/>
              </w:rPr>
            </w:pPr>
            <w:r w:rsidRPr="00DF19BA">
              <w:rPr>
                <w:rFonts w:cs="Arial"/>
                <w:szCs w:val="20"/>
              </w:rPr>
              <w:t>Sch 2 Part 4—Item 4.7 </w:t>
            </w:r>
          </w:p>
        </w:tc>
        <w:tc>
          <w:tcPr>
            <w:tcW w:w="3685" w:type="dxa"/>
            <w:shd w:val="clear" w:color="auto" w:fill="auto"/>
            <w:vAlign w:val="center"/>
            <w:hideMark/>
          </w:tcPr>
          <w:p w14:paraId="6E52820C" w14:textId="77777777" w:rsidR="007364C9" w:rsidRPr="00DF19BA" w:rsidRDefault="007364C9" w:rsidP="00F444E7">
            <w:pPr>
              <w:spacing w:after="0" w:line="240" w:lineRule="auto"/>
              <w:rPr>
                <w:rFonts w:cs="Arial"/>
                <w:szCs w:val="20"/>
              </w:rPr>
            </w:pPr>
            <w:r w:rsidRPr="00DF19BA">
              <w:rPr>
                <w:rFonts w:cs="Arial"/>
                <w:szCs w:val="20"/>
              </w:rPr>
              <w:t>Part only of an examination, or reassessing the results of part only of an examination, for the Amateur Operator’s Certificate of Proficiency (Advanced): (a) regulations (b) theory (c) practical </w:t>
            </w:r>
          </w:p>
        </w:tc>
        <w:tc>
          <w:tcPr>
            <w:tcW w:w="2410" w:type="dxa"/>
            <w:vMerge w:val="restart"/>
            <w:shd w:val="clear" w:color="auto" w:fill="auto"/>
            <w:vAlign w:val="center"/>
            <w:hideMark/>
          </w:tcPr>
          <w:p w14:paraId="6E540B94" w14:textId="77777777" w:rsidR="007364C9" w:rsidRDefault="007364C9" w:rsidP="00F444E7">
            <w:pPr>
              <w:spacing w:after="0" w:line="240" w:lineRule="auto"/>
              <w:rPr>
                <w:rFonts w:cs="Arial"/>
                <w:szCs w:val="20"/>
              </w:rPr>
            </w:pPr>
            <w:r w:rsidRPr="00DF19BA">
              <w:rPr>
                <w:rFonts w:cs="Arial"/>
                <w:szCs w:val="20"/>
              </w:rPr>
              <w:t xml:space="preserve">Part 4 Table 1 </w:t>
            </w:r>
          </w:p>
          <w:p w14:paraId="294D2B79" w14:textId="77777777" w:rsidR="007364C9" w:rsidRDefault="007364C9" w:rsidP="00F444E7">
            <w:pPr>
              <w:spacing w:after="0" w:line="240" w:lineRule="auto"/>
              <w:rPr>
                <w:rFonts w:cs="Arial"/>
                <w:szCs w:val="20"/>
              </w:rPr>
            </w:pPr>
            <w:r w:rsidRPr="00DF19BA">
              <w:rPr>
                <w:rFonts w:cs="Arial"/>
                <w:szCs w:val="20"/>
              </w:rPr>
              <w:t>(Item 4.1.3)</w:t>
            </w:r>
          </w:p>
          <w:p w14:paraId="10897A6E" w14:textId="77777777" w:rsidR="007364C9" w:rsidRDefault="007364C9" w:rsidP="00F444E7">
            <w:pPr>
              <w:spacing w:after="0" w:line="240" w:lineRule="auto"/>
              <w:rPr>
                <w:rFonts w:cs="Arial"/>
                <w:szCs w:val="20"/>
              </w:rPr>
            </w:pPr>
          </w:p>
          <w:p w14:paraId="052A8DA7" w14:textId="77777777" w:rsidR="007364C9" w:rsidRPr="00DF19BA" w:rsidRDefault="007364C9" w:rsidP="00F444E7">
            <w:pPr>
              <w:spacing w:after="0" w:line="240" w:lineRule="auto"/>
              <w:rPr>
                <w:rFonts w:cs="Arial"/>
                <w:szCs w:val="20"/>
              </w:rPr>
            </w:pPr>
          </w:p>
        </w:tc>
        <w:tc>
          <w:tcPr>
            <w:tcW w:w="3685" w:type="dxa"/>
            <w:vMerge w:val="restart"/>
            <w:shd w:val="clear" w:color="auto" w:fill="auto"/>
            <w:vAlign w:val="center"/>
            <w:hideMark/>
          </w:tcPr>
          <w:p w14:paraId="4C890247" w14:textId="77777777" w:rsidR="007364C9" w:rsidRPr="00DF19BA" w:rsidRDefault="007364C9" w:rsidP="00F444E7">
            <w:pPr>
              <w:spacing w:after="0" w:line="240" w:lineRule="auto"/>
              <w:rPr>
                <w:rFonts w:cs="Arial"/>
                <w:szCs w:val="20"/>
              </w:rPr>
            </w:pPr>
            <w:r w:rsidRPr="00DF19BA">
              <w:rPr>
                <w:rFonts w:cs="Arial"/>
                <w:szCs w:val="20"/>
              </w:rPr>
              <w:t>Conducting an examination for a single module of an examination of a kind specified in paragraph 122(1)(b) of the Radiocommunications Act in relation to the issue of a certificate of proficiency that relates to an:</w:t>
            </w:r>
            <w:r w:rsidRPr="00DF19BA">
              <w:rPr>
                <w:rFonts w:cs="Arial"/>
                <w:szCs w:val="20"/>
              </w:rPr>
              <w:br/>
              <w:t xml:space="preserve">• amateur licence (amateur advanced station); </w:t>
            </w:r>
            <w:r w:rsidRPr="00DF19BA">
              <w:rPr>
                <w:rFonts w:cs="Arial"/>
                <w:szCs w:val="20"/>
              </w:rPr>
              <w:br/>
              <w:t xml:space="preserve">• amateur licence (amateur standard station); or </w:t>
            </w:r>
            <w:r w:rsidRPr="00DF19BA">
              <w:rPr>
                <w:rFonts w:cs="Arial"/>
                <w:szCs w:val="20"/>
              </w:rPr>
              <w:br/>
              <w:t>• amateur licence (amateur foundation station).</w:t>
            </w:r>
          </w:p>
        </w:tc>
        <w:tc>
          <w:tcPr>
            <w:tcW w:w="1560" w:type="dxa"/>
            <w:shd w:val="clear" w:color="auto" w:fill="auto"/>
            <w:vAlign w:val="center"/>
            <w:hideMark/>
          </w:tcPr>
          <w:p w14:paraId="3F2949FD" w14:textId="77777777" w:rsidR="007364C9" w:rsidRPr="00DF19BA" w:rsidRDefault="007364C9" w:rsidP="00F444E7">
            <w:pPr>
              <w:spacing w:after="0" w:line="240" w:lineRule="auto"/>
              <w:jc w:val="right"/>
              <w:rPr>
                <w:rFonts w:cs="Arial"/>
                <w:szCs w:val="20"/>
              </w:rPr>
            </w:pPr>
            <w:r w:rsidRPr="00DF19BA">
              <w:rPr>
                <w:rFonts w:cs="Arial"/>
                <w:szCs w:val="20"/>
              </w:rPr>
              <w:t xml:space="preserve"> $       118.00 </w:t>
            </w:r>
          </w:p>
        </w:tc>
        <w:tc>
          <w:tcPr>
            <w:tcW w:w="1559" w:type="dxa"/>
            <w:vMerge w:val="restart"/>
            <w:shd w:val="clear" w:color="auto" w:fill="auto"/>
            <w:vAlign w:val="center"/>
          </w:tcPr>
          <w:p w14:paraId="2E0853D7"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264.00</w:t>
            </w:r>
          </w:p>
        </w:tc>
        <w:tc>
          <w:tcPr>
            <w:tcW w:w="1559" w:type="dxa"/>
            <w:shd w:val="clear" w:color="auto" w:fill="auto"/>
            <w:vAlign w:val="center"/>
            <w:hideMark/>
          </w:tcPr>
          <w:p w14:paraId="10852C4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val="restart"/>
            <w:shd w:val="clear" w:color="auto" w:fill="auto"/>
            <w:vAlign w:val="center"/>
            <w:hideMark/>
          </w:tcPr>
          <w:p w14:paraId="6000A371" w14:textId="77777777" w:rsidR="007364C9" w:rsidRPr="00DF19BA" w:rsidRDefault="007364C9" w:rsidP="00F444E7">
            <w:pPr>
              <w:spacing w:after="0" w:line="240" w:lineRule="auto"/>
              <w:rPr>
                <w:rFonts w:cs="Arial"/>
                <w:szCs w:val="20"/>
              </w:rPr>
            </w:pPr>
            <w:r w:rsidRPr="00DF19BA">
              <w:rPr>
                <w:rFonts w:cs="Arial"/>
                <w:szCs w:val="20"/>
              </w:rPr>
              <w:t>This service is provided by a third-party provider, but, in the event the third-party provider is no longer able to provide the service, the ACMA is required to perform this function. Th</w:t>
            </w:r>
            <w:r>
              <w:rPr>
                <w:rFonts w:cs="Arial"/>
                <w:szCs w:val="20"/>
              </w:rPr>
              <w:t xml:space="preserve">ese items have now been consolidated under one fee and the fee adjusted to reflect </w:t>
            </w:r>
            <w:r w:rsidRPr="00DF19BA">
              <w:rPr>
                <w:rFonts w:cs="Arial"/>
                <w:szCs w:val="20"/>
              </w:rPr>
              <w:t xml:space="preserve">the consistent </w:t>
            </w:r>
            <w:r>
              <w:rPr>
                <w:rFonts w:cs="Arial"/>
                <w:szCs w:val="20"/>
              </w:rPr>
              <w:t>effort</w:t>
            </w:r>
            <w:r w:rsidRPr="00DF19BA">
              <w:rPr>
                <w:rFonts w:cs="Arial"/>
                <w:szCs w:val="20"/>
              </w:rPr>
              <w:t xml:space="preserve"> across </w:t>
            </w:r>
            <w:r>
              <w:rPr>
                <w:rFonts w:cs="Arial"/>
                <w:szCs w:val="20"/>
              </w:rPr>
              <w:t>these services</w:t>
            </w:r>
            <w:r w:rsidRPr="00DF19BA">
              <w:rPr>
                <w:rFonts w:cs="Arial"/>
                <w:szCs w:val="20"/>
              </w:rPr>
              <w:t xml:space="preserve">.   </w:t>
            </w:r>
          </w:p>
        </w:tc>
      </w:tr>
      <w:tr w:rsidR="007364C9" w:rsidRPr="00D738C7" w14:paraId="40899A34" w14:textId="77777777" w:rsidTr="00F444E7">
        <w:trPr>
          <w:trHeight w:val="860"/>
        </w:trPr>
        <w:tc>
          <w:tcPr>
            <w:tcW w:w="595" w:type="dxa"/>
            <w:shd w:val="clear" w:color="auto" w:fill="auto"/>
            <w:vAlign w:val="center"/>
            <w:hideMark/>
          </w:tcPr>
          <w:p w14:paraId="5759760F" w14:textId="77777777" w:rsidR="007364C9" w:rsidRPr="00DF19BA" w:rsidRDefault="007364C9" w:rsidP="00F444E7">
            <w:pPr>
              <w:spacing w:after="0" w:line="240" w:lineRule="auto"/>
              <w:rPr>
                <w:rFonts w:cs="Arial"/>
                <w:szCs w:val="20"/>
              </w:rPr>
            </w:pPr>
            <w:r w:rsidRPr="00DF19BA">
              <w:rPr>
                <w:rFonts w:cs="Arial"/>
                <w:szCs w:val="20"/>
              </w:rPr>
              <w:t>89</w:t>
            </w:r>
          </w:p>
        </w:tc>
        <w:tc>
          <w:tcPr>
            <w:tcW w:w="1673" w:type="dxa"/>
            <w:vMerge/>
            <w:vAlign w:val="center"/>
            <w:hideMark/>
          </w:tcPr>
          <w:p w14:paraId="1E12FCE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97D39DB" w14:textId="77777777" w:rsidR="007364C9" w:rsidRPr="00DF19BA" w:rsidRDefault="007364C9" w:rsidP="00F444E7">
            <w:pPr>
              <w:spacing w:after="0" w:line="240" w:lineRule="auto"/>
              <w:rPr>
                <w:rFonts w:cs="Arial"/>
                <w:szCs w:val="20"/>
              </w:rPr>
            </w:pPr>
            <w:r w:rsidRPr="00DF19BA">
              <w:rPr>
                <w:rFonts w:cs="Arial"/>
                <w:szCs w:val="20"/>
              </w:rPr>
              <w:t>Sch 2 Part 4—Item 4.8 </w:t>
            </w:r>
          </w:p>
        </w:tc>
        <w:tc>
          <w:tcPr>
            <w:tcW w:w="3685" w:type="dxa"/>
            <w:shd w:val="clear" w:color="auto" w:fill="auto"/>
            <w:vAlign w:val="center"/>
            <w:hideMark/>
          </w:tcPr>
          <w:p w14:paraId="34215DC7" w14:textId="77777777" w:rsidR="007364C9" w:rsidRPr="00DF19BA" w:rsidRDefault="007364C9" w:rsidP="00F444E7">
            <w:pPr>
              <w:spacing w:after="0" w:line="240" w:lineRule="auto"/>
              <w:rPr>
                <w:rFonts w:cs="Arial"/>
                <w:szCs w:val="20"/>
              </w:rPr>
            </w:pPr>
            <w:r w:rsidRPr="00DF19BA">
              <w:rPr>
                <w:rFonts w:cs="Arial"/>
                <w:szCs w:val="20"/>
              </w:rPr>
              <w:t>Part only of an examination, or reassessing the results of part only of an examination, for the Amateur Operator’s Certificate of Proficiency (Standard): (a) regulations (b) theory (c) practical </w:t>
            </w:r>
          </w:p>
        </w:tc>
        <w:tc>
          <w:tcPr>
            <w:tcW w:w="2410" w:type="dxa"/>
            <w:vMerge/>
            <w:shd w:val="clear" w:color="auto" w:fill="auto"/>
            <w:vAlign w:val="center"/>
            <w:hideMark/>
          </w:tcPr>
          <w:p w14:paraId="7F175F40" w14:textId="77777777" w:rsidR="007364C9" w:rsidRPr="00DF19BA" w:rsidRDefault="007364C9" w:rsidP="00F444E7">
            <w:pPr>
              <w:spacing w:after="0" w:line="240" w:lineRule="auto"/>
              <w:rPr>
                <w:rFonts w:cs="Arial"/>
                <w:szCs w:val="20"/>
              </w:rPr>
            </w:pPr>
          </w:p>
        </w:tc>
        <w:tc>
          <w:tcPr>
            <w:tcW w:w="3685" w:type="dxa"/>
            <w:vMerge/>
            <w:shd w:val="clear" w:color="auto" w:fill="auto"/>
            <w:vAlign w:val="center"/>
            <w:hideMark/>
          </w:tcPr>
          <w:p w14:paraId="3EAE10C9"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36C6D6A5" w14:textId="77777777" w:rsidR="007364C9" w:rsidRPr="00DF19BA" w:rsidRDefault="007364C9" w:rsidP="00F444E7">
            <w:pPr>
              <w:spacing w:after="0" w:line="240" w:lineRule="auto"/>
              <w:jc w:val="right"/>
              <w:rPr>
                <w:rFonts w:cs="Arial"/>
                <w:szCs w:val="20"/>
              </w:rPr>
            </w:pPr>
            <w:r w:rsidRPr="00DF19BA">
              <w:rPr>
                <w:rFonts w:cs="Arial"/>
                <w:szCs w:val="20"/>
              </w:rPr>
              <w:t xml:space="preserve"> $       118.00 </w:t>
            </w:r>
          </w:p>
        </w:tc>
        <w:tc>
          <w:tcPr>
            <w:tcW w:w="1559" w:type="dxa"/>
            <w:vMerge/>
            <w:shd w:val="clear" w:color="auto" w:fill="auto"/>
            <w:vAlign w:val="center"/>
            <w:hideMark/>
          </w:tcPr>
          <w:p w14:paraId="052559CD"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04F2C97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shd w:val="clear" w:color="auto" w:fill="auto"/>
            <w:vAlign w:val="center"/>
            <w:hideMark/>
          </w:tcPr>
          <w:p w14:paraId="7128AD34" w14:textId="77777777" w:rsidR="007364C9" w:rsidRPr="00DF19BA" w:rsidRDefault="007364C9" w:rsidP="00F444E7">
            <w:pPr>
              <w:spacing w:after="0" w:line="240" w:lineRule="auto"/>
              <w:rPr>
                <w:rFonts w:cs="Arial"/>
                <w:szCs w:val="20"/>
              </w:rPr>
            </w:pPr>
          </w:p>
        </w:tc>
      </w:tr>
      <w:tr w:rsidR="007364C9" w:rsidRPr="00D738C7" w14:paraId="0EAA098C" w14:textId="77777777" w:rsidTr="00F444E7">
        <w:trPr>
          <w:trHeight w:val="834"/>
        </w:trPr>
        <w:tc>
          <w:tcPr>
            <w:tcW w:w="595" w:type="dxa"/>
            <w:shd w:val="clear" w:color="auto" w:fill="auto"/>
            <w:vAlign w:val="center"/>
            <w:hideMark/>
          </w:tcPr>
          <w:p w14:paraId="79ED8F89" w14:textId="77777777" w:rsidR="007364C9" w:rsidRPr="00DF19BA" w:rsidRDefault="007364C9" w:rsidP="00F444E7">
            <w:pPr>
              <w:spacing w:after="0" w:line="240" w:lineRule="auto"/>
              <w:rPr>
                <w:rFonts w:cs="Arial"/>
                <w:szCs w:val="20"/>
              </w:rPr>
            </w:pPr>
            <w:r w:rsidRPr="00DF19BA">
              <w:rPr>
                <w:rFonts w:cs="Arial"/>
                <w:szCs w:val="20"/>
              </w:rPr>
              <w:t>90</w:t>
            </w:r>
          </w:p>
        </w:tc>
        <w:tc>
          <w:tcPr>
            <w:tcW w:w="1673" w:type="dxa"/>
            <w:vMerge/>
            <w:vAlign w:val="center"/>
            <w:hideMark/>
          </w:tcPr>
          <w:p w14:paraId="29A8620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BC53F58" w14:textId="77777777" w:rsidR="007364C9" w:rsidRPr="00DF19BA" w:rsidRDefault="007364C9" w:rsidP="00F444E7">
            <w:pPr>
              <w:spacing w:after="0" w:line="240" w:lineRule="auto"/>
              <w:rPr>
                <w:rFonts w:cs="Arial"/>
                <w:szCs w:val="20"/>
              </w:rPr>
            </w:pPr>
            <w:r w:rsidRPr="00DF19BA">
              <w:rPr>
                <w:rFonts w:cs="Arial"/>
                <w:szCs w:val="20"/>
              </w:rPr>
              <w:t>Sch 2 Part 4—Item 4.9 </w:t>
            </w:r>
          </w:p>
        </w:tc>
        <w:tc>
          <w:tcPr>
            <w:tcW w:w="3685" w:type="dxa"/>
            <w:shd w:val="clear" w:color="auto" w:fill="auto"/>
            <w:vAlign w:val="center"/>
            <w:hideMark/>
          </w:tcPr>
          <w:p w14:paraId="191BF188" w14:textId="77777777" w:rsidR="007364C9" w:rsidRPr="00DF19BA" w:rsidRDefault="007364C9" w:rsidP="00F444E7">
            <w:pPr>
              <w:spacing w:after="0" w:line="240" w:lineRule="auto"/>
              <w:rPr>
                <w:rFonts w:cs="Arial"/>
                <w:szCs w:val="20"/>
              </w:rPr>
            </w:pPr>
            <w:r w:rsidRPr="00DF19BA">
              <w:rPr>
                <w:rFonts w:cs="Arial"/>
                <w:szCs w:val="20"/>
              </w:rPr>
              <w:t>Part only of an examination, or reassessing the results of part only of an examination, for the Amateur Operator’s Certificate of Proficiency (Foundation): (a) theory and regulations (b) practical </w:t>
            </w:r>
          </w:p>
        </w:tc>
        <w:tc>
          <w:tcPr>
            <w:tcW w:w="2410" w:type="dxa"/>
            <w:vMerge/>
            <w:shd w:val="clear" w:color="auto" w:fill="auto"/>
            <w:vAlign w:val="center"/>
            <w:hideMark/>
          </w:tcPr>
          <w:p w14:paraId="600DAAB9" w14:textId="77777777" w:rsidR="007364C9" w:rsidRPr="00DF19BA" w:rsidRDefault="007364C9" w:rsidP="00F444E7">
            <w:pPr>
              <w:spacing w:after="0" w:line="240" w:lineRule="auto"/>
              <w:rPr>
                <w:rFonts w:cs="Arial"/>
                <w:szCs w:val="20"/>
              </w:rPr>
            </w:pPr>
          </w:p>
        </w:tc>
        <w:tc>
          <w:tcPr>
            <w:tcW w:w="3685" w:type="dxa"/>
            <w:vMerge/>
            <w:shd w:val="clear" w:color="auto" w:fill="auto"/>
            <w:vAlign w:val="center"/>
            <w:hideMark/>
          </w:tcPr>
          <w:p w14:paraId="075B5D84"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571F506B" w14:textId="77777777" w:rsidR="007364C9" w:rsidRPr="00DF19BA" w:rsidRDefault="007364C9" w:rsidP="00F444E7">
            <w:pPr>
              <w:spacing w:after="0" w:line="240" w:lineRule="auto"/>
              <w:jc w:val="right"/>
              <w:rPr>
                <w:rFonts w:cs="Arial"/>
                <w:szCs w:val="20"/>
              </w:rPr>
            </w:pPr>
            <w:r w:rsidRPr="00DF19BA">
              <w:rPr>
                <w:rFonts w:cs="Arial"/>
                <w:szCs w:val="20"/>
              </w:rPr>
              <w:t xml:space="preserve"> $       118.00 </w:t>
            </w:r>
          </w:p>
        </w:tc>
        <w:tc>
          <w:tcPr>
            <w:tcW w:w="1559" w:type="dxa"/>
            <w:vMerge/>
            <w:shd w:val="clear" w:color="auto" w:fill="auto"/>
            <w:vAlign w:val="center"/>
            <w:hideMark/>
          </w:tcPr>
          <w:p w14:paraId="675CECF0"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72FAABB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shd w:val="clear" w:color="auto" w:fill="auto"/>
            <w:vAlign w:val="center"/>
            <w:hideMark/>
          </w:tcPr>
          <w:p w14:paraId="159BA232" w14:textId="77777777" w:rsidR="007364C9" w:rsidRPr="00DF19BA" w:rsidRDefault="007364C9" w:rsidP="00F444E7">
            <w:pPr>
              <w:spacing w:after="0" w:line="240" w:lineRule="auto"/>
              <w:rPr>
                <w:rFonts w:cs="Arial"/>
                <w:szCs w:val="20"/>
              </w:rPr>
            </w:pPr>
          </w:p>
        </w:tc>
      </w:tr>
      <w:tr w:rsidR="007364C9" w:rsidRPr="00D738C7" w14:paraId="7B6AE659" w14:textId="77777777" w:rsidTr="00F444E7">
        <w:trPr>
          <w:trHeight w:val="2426"/>
        </w:trPr>
        <w:tc>
          <w:tcPr>
            <w:tcW w:w="595" w:type="dxa"/>
            <w:shd w:val="clear" w:color="auto" w:fill="auto"/>
            <w:vAlign w:val="center"/>
            <w:hideMark/>
          </w:tcPr>
          <w:p w14:paraId="2C3CE7DF"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1</w:t>
            </w:r>
          </w:p>
        </w:tc>
        <w:tc>
          <w:tcPr>
            <w:tcW w:w="1673" w:type="dxa"/>
            <w:vMerge w:val="restart"/>
            <w:shd w:val="clear" w:color="auto" w:fill="auto"/>
            <w:vAlign w:val="center"/>
            <w:hideMark/>
          </w:tcPr>
          <w:p w14:paraId="37982FB4" w14:textId="77777777" w:rsidR="007364C9" w:rsidRPr="00DF19BA" w:rsidRDefault="007364C9" w:rsidP="00F444E7">
            <w:pPr>
              <w:spacing w:after="0" w:line="240" w:lineRule="auto"/>
              <w:rPr>
                <w:rFonts w:cs="Arial"/>
                <w:b/>
                <w:bCs/>
                <w:szCs w:val="20"/>
              </w:rPr>
            </w:pPr>
            <w:r w:rsidRPr="00DF19BA">
              <w:rPr>
                <w:rFonts w:cs="Arial"/>
                <w:b/>
                <w:bCs/>
                <w:szCs w:val="20"/>
              </w:rPr>
              <w:t>Satellite filing and coordination</w:t>
            </w:r>
          </w:p>
        </w:tc>
        <w:tc>
          <w:tcPr>
            <w:tcW w:w="2694" w:type="dxa"/>
            <w:vMerge w:val="restart"/>
            <w:shd w:val="clear" w:color="auto" w:fill="auto"/>
            <w:vAlign w:val="center"/>
            <w:hideMark/>
          </w:tcPr>
          <w:p w14:paraId="646AD020" w14:textId="77777777" w:rsidR="007364C9" w:rsidRPr="00DF19BA" w:rsidRDefault="007364C9" w:rsidP="00F444E7">
            <w:pPr>
              <w:spacing w:after="0" w:line="240" w:lineRule="auto"/>
              <w:rPr>
                <w:rFonts w:cs="Arial"/>
                <w:szCs w:val="20"/>
              </w:rPr>
            </w:pPr>
            <w:r w:rsidRPr="00DF19BA">
              <w:rPr>
                <w:rFonts w:cs="Arial"/>
                <w:szCs w:val="20"/>
              </w:rPr>
              <w:t>Sch 2 Part 5—Item 5.1 </w:t>
            </w:r>
          </w:p>
        </w:tc>
        <w:tc>
          <w:tcPr>
            <w:tcW w:w="3685" w:type="dxa"/>
            <w:shd w:val="clear" w:color="auto" w:fill="auto"/>
            <w:vAlign w:val="center"/>
            <w:hideMark/>
          </w:tcPr>
          <w:p w14:paraId="70BF3D41" w14:textId="77777777" w:rsidR="007364C9" w:rsidRPr="00DF19BA" w:rsidRDefault="007364C9" w:rsidP="00F444E7">
            <w:pPr>
              <w:spacing w:after="0" w:line="240" w:lineRule="auto"/>
              <w:rPr>
                <w:rFonts w:cs="Arial"/>
                <w:szCs w:val="20"/>
              </w:rPr>
            </w:pPr>
            <w:r w:rsidRPr="00DF19BA">
              <w:rPr>
                <w:rFonts w:cs="Arial"/>
                <w:szCs w:val="20"/>
              </w:rPr>
              <w:t>Assessing an application to the ACMA to file a satellite system with the International Telecommunication Union (ITU), consisting of work done during the period commencing upon receipt by the ACMA of an application to file a satellite system with the ITU and ending when the ACMA or a relevant officer of the ACMA makes a decision on whether or not to accept the application: (a) Application—Australia has not previously filed a satellite system with the ITU for the applicant; </w:t>
            </w:r>
          </w:p>
        </w:tc>
        <w:tc>
          <w:tcPr>
            <w:tcW w:w="2410" w:type="dxa"/>
            <w:shd w:val="clear" w:color="auto" w:fill="auto"/>
            <w:vAlign w:val="center"/>
            <w:hideMark/>
          </w:tcPr>
          <w:p w14:paraId="739DDA73" w14:textId="77777777" w:rsidR="007364C9" w:rsidRPr="00DF19BA" w:rsidRDefault="007364C9" w:rsidP="00F444E7">
            <w:pPr>
              <w:spacing w:after="0" w:line="240" w:lineRule="auto"/>
              <w:rPr>
                <w:rFonts w:cs="Arial"/>
                <w:szCs w:val="20"/>
              </w:rPr>
            </w:pPr>
            <w:r w:rsidRPr="00DF19BA">
              <w:rPr>
                <w:rFonts w:cs="Arial"/>
                <w:szCs w:val="20"/>
              </w:rPr>
              <w:t>Sch 1 Part 6 Table 1 (item 6.1.2)</w:t>
            </w:r>
          </w:p>
        </w:tc>
        <w:tc>
          <w:tcPr>
            <w:tcW w:w="3685" w:type="dxa"/>
            <w:shd w:val="clear" w:color="auto" w:fill="auto"/>
            <w:vAlign w:val="center"/>
            <w:hideMark/>
          </w:tcPr>
          <w:p w14:paraId="09D26717" w14:textId="77777777" w:rsidR="007364C9" w:rsidRPr="00DF19BA" w:rsidRDefault="007364C9" w:rsidP="00F444E7">
            <w:pPr>
              <w:spacing w:after="0" w:line="240" w:lineRule="auto"/>
              <w:rPr>
                <w:rFonts w:cs="Arial"/>
                <w:szCs w:val="20"/>
              </w:rPr>
            </w:pPr>
            <w:r w:rsidRPr="00DF19BA">
              <w:rPr>
                <w:rFonts w:cs="Arial"/>
                <w:szCs w:val="20"/>
              </w:rPr>
              <w:t>Satellite filing application – completion of satellite filing assessment (including all work done after the initial assessment of the application and up to when the ACMA makes a decision on whether or not to file the application with the ITU) - where Australia has not previously filed a satellite system with the ITU for the applicant</w:t>
            </w:r>
          </w:p>
        </w:tc>
        <w:tc>
          <w:tcPr>
            <w:tcW w:w="1560" w:type="dxa"/>
            <w:shd w:val="clear" w:color="auto" w:fill="auto"/>
            <w:vAlign w:val="center"/>
            <w:hideMark/>
          </w:tcPr>
          <w:p w14:paraId="67C993D4" w14:textId="77777777" w:rsidR="007364C9" w:rsidRPr="00DF19BA" w:rsidRDefault="007364C9" w:rsidP="00F444E7">
            <w:pPr>
              <w:spacing w:after="0" w:line="240" w:lineRule="auto"/>
              <w:jc w:val="right"/>
              <w:rPr>
                <w:rFonts w:cs="Arial"/>
                <w:szCs w:val="20"/>
              </w:rPr>
            </w:pPr>
            <w:r w:rsidRPr="00DF19BA">
              <w:rPr>
                <w:rFonts w:cs="Arial"/>
                <w:szCs w:val="20"/>
              </w:rPr>
              <w:t xml:space="preserve"> $ 35,956.00 </w:t>
            </w:r>
          </w:p>
        </w:tc>
        <w:tc>
          <w:tcPr>
            <w:tcW w:w="1559" w:type="dxa"/>
            <w:shd w:val="clear" w:color="auto" w:fill="auto"/>
            <w:vAlign w:val="center"/>
            <w:hideMark/>
          </w:tcPr>
          <w:p w14:paraId="3B3907E1"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15F010B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5BEFFDF" w14:textId="77777777" w:rsidR="007364C9" w:rsidRPr="00DF19BA" w:rsidRDefault="007364C9" w:rsidP="00F444E7">
            <w:pPr>
              <w:spacing w:after="0" w:line="240" w:lineRule="auto"/>
              <w:rPr>
                <w:rFonts w:cs="Arial"/>
                <w:szCs w:val="20"/>
              </w:rPr>
            </w:pPr>
            <w:r>
              <w:rPr>
                <w:rFonts w:cs="Arial"/>
                <w:szCs w:val="20"/>
              </w:rPr>
              <w:t>The s</w:t>
            </w:r>
            <w:r w:rsidRPr="00DF19BA">
              <w:rPr>
                <w:rFonts w:cs="Arial"/>
                <w:szCs w:val="20"/>
              </w:rPr>
              <w:t xml:space="preserve">atellite filing application process is now split into two stages, an initial assessment and </w:t>
            </w:r>
            <w:r>
              <w:rPr>
                <w:rFonts w:cs="Arial"/>
                <w:szCs w:val="20"/>
              </w:rPr>
              <w:t xml:space="preserve">assessing </w:t>
            </w:r>
            <w:r w:rsidRPr="00DF19BA">
              <w:rPr>
                <w:rFonts w:cs="Arial"/>
                <w:szCs w:val="20"/>
              </w:rPr>
              <w:t>an application to file a satellite system. The assessment to file an application w</w:t>
            </w:r>
            <w:r>
              <w:rPr>
                <w:rFonts w:cs="Arial"/>
                <w:szCs w:val="20"/>
              </w:rPr>
              <w:t>ill</w:t>
            </w:r>
            <w:r w:rsidRPr="00DF19BA">
              <w:rPr>
                <w:rFonts w:cs="Arial"/>
                <w:szCs w:val="20"/>
              </w:rPr>
              <w:t xml:space="preserve"> be charged on the actual time taken to perform the assessment based on the ACMA's hourly rate of $226</w:t>
            </w:r>
            <w:r>
              <w:rPr>
                <w:rFonts w:cs="Arial"/>
                <w:szCs w:val="20"/>
              </w:rPr>
              <w:t xml:space="preserve"> p/</w:t>
            </w:r>
            <w:r w:rsidRPr="00DF19BA">
              <w:rPr>
                <w:rFonts w:cs="Arial"/>
                <w:szCs w:val="20"/>
              </w:rPr>
              <w:t xml:space="preserve">h  </w:t>
            </w:r>
          </w:p>
        </w:tc>
      </w:tr>
      <w:tr w:rsidR="007364C9" w:rsidRPr="00D738C7" w14:paraId="38B57221" w14:textId="77777777" w:rsidTr="00F444E7">
        <w:trPr>
          <w:trHeight w:val="1994"/>
        </w:trPr>
        <w:tc>
          <w:tcPr>
            <w:tcW w:w="595" w:type="dxa"/>
            <w:shd w:val="clear" w:color="auto" w:fill="auto"/>
            <w:vAlign w:val="center"/>
            <w:hideMark/>
          </w:tcPr>
          <w:p w14:paraId="4F13EA74" w14:textId="77777777" w:rsidR="007364C9" w:rsidRPr="00DF19BA" w:rsidRDefault="007364C9" w:rsidP="00F444E7">
            <w:pPr>
              <w:spacing w:after="0" w:line="240" w:lineRule="auto"/>
              <w:rPr>
                <w:rFonts w:cs="Arial"/>
                <w:szCs w:val="20"/>
              </w:rPr>
            </w:pPr>
            <w:r w:rsidRPr="00DF19BA">
              <w:rPr>
                <w:rFonts w:cs="Arial"/>
                <w:szCs w:val="20"/>
              </w:rPr>
              <w:lastRenderedPageBreak/>
              <w:t>9</w:t>
            </w:r>
            <w:r>
              <w:rPr>
                <w:rFonts w:cs="Arial"/>
                <w:szCs w:val="20"/>
              </w:rPr>
              <w:t>2</w:t>
            </w:r>
          </w:p>
        </w:tc>
        <w:tc>
          <w:tcPr>
            <w:tcW w:w="1673" w:type="dxa"/>
            <w:vMerge/>
            <w:vAlign w:val="center"/>
            <w:hideMark/>
          </w:tcPr>
          <w:p w14:paraId="4A164360" w14:textId="77777777" w:rsidR="007364C9" w:rsidRPr="00DF19BA" w:rsidRDefault="007364C9" w:rsidP="00F444E7">
            <w:pPr>
              <w:spacing w:after="0" w:line="240" w:lineRule="auto"/>
              <w:rPr>
                <w:rFonts w:cs="Arial"/>
                <w:b/>
                <w:bCs/>
                <w:szCs w:val="20"/>
              </w:rPr>
            </w:pPr>
          </w:p>
        </w:tc>
        <w:tc>
          <w:tcPr>
            <w:tcW w:w="2694" w:type="dxa"/>
            <w:vMerge/>
            <w:vAlign w:val="center"/>
            <w:hideMark/>
          </w:tcPr>
          <w:p w14:paraId="53238E8B"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6204E14" w14:textId="77777777" w:rsidR="007364C9" w:rsidRPr="00DF19BA" w:rsidRDefault="007364C9" w:rsidP="00F444E7">
            <w:pPr>
              <w:spacing w:after="0" w:line="240" w:lineRule="auto"/>
              <w:rPr>
                <w:rFonts w:cs="Arial"/>
                <w:szCs w:val="20"/>
              </w:rPr>
            </w:pPr>
            <w:r w:rsidRPr="00DF19BA">
              <w:rPr>
                <w:rFonts w:cs="Arial"/>
                <w:szCs w:val="20"/>
              </w:rPr>
              <w:t>(b) Application—Australia has previously filed a satellite system with the ITU for the applicant </w:t>
            </w:r>
          </w:p>
        </w:tc>
        <w:tc>
          <w:tcPr>
            <w:tcW w:w="2410" w:type="dxa"/>
            <w:shd w:val="clear" w:color="auto" w:fill="auto"/>
            <w:vAlign w:val="center"/>
            <w:hideMark/>
          </w:tcPr>
          <w:p w14:paraId="70601819" w14:textId="77777777" w:rsidR="007364C9" w:rsidRPr="00DF19BA" w:rsidRDefault="007364C9" w:rsidP="00F444E7">
            <w:pPr>
              <w:spacing w:after="0" w:line="240" w:lineRule="auto"/>
              <w:rPr>
                <w:rFonts w:cs="Arial"/>
                <w:szCs w:val="20"/>
              </w:rPr>
            </w:pPr>
            <w:r w:rsidRPr="00DF19BA">
              <w:rPr>
                <w:rFonts w:cs="Arial"/>
                <w:szCs w:val="20"/>
              </w:rPr>
              <w:t>Sch 1 Part 6 Table 1 (Item 6.1.3)</w:t>
            </w:r>
          </w:p>
        </w:tc>
        <w:tc>
          <w:tcPr>
            <w:tcW w:w="3685" w:type="dxa"/>
            <w:shd w:val="clear" w:color="auto" w:fill="auto"/>
            <w:vAlign w:val="center"/>
            <w:hideMark/>
          </w:tcPr>
          <w:p w14:paraId="3189782F" w14:textId="77777777" w:rsidR="007364C9" w:rsidRPr="00DF19BA" w:rsidRDefault="007364C9" w:rsidP="00F444E7">
            <w:pPr>
              <w:spacing w:after="0" w:line="240" w:lineRule="auto"/>
              <w:rPr>
                <w:rFonts w:cs="Arial"/>
                <w:szCs w:val="20"/>
              </w:rPr>
            </w:pPr>
            <w:r w:rsidRPr="00DF19BA">
              <w:rPr>
                <w:rFonts w:cs="Arial"/>
                <w:szCs w:val="20"/>
              </w:rPr>
              <w:t>Assessing an application to file a satellite system with the ITU, consisting of work done during the period commencing upon receipt by the ACMA of an application to file a satellite system with the ITU and ending when the ACMA makes a decision on whether or not to file the application - where Australia has previously filed a satellite system with the ITU for the applicant</w:t>
            </w:r>
          </w:p>
        </w:tc>
        <w:tc>
          <w:tcPr>
            <w:tcW w:w="1560" w:type="dxa"/>
            <w:shd w:val="clear" w:color="auto" w:fill="auto"/>
            <w:vAlign w:val="center"/>
            <w:hideMark/>
          </w:tcPr>
          <w:p w14:paraId="01D47BB8"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4F9AF0C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0612C45B" w14:textId="77777777" w:rsidR="007364C9" w:rsidRPr="00DF19BA" w:rsidRDefault="007364C9" w:rsidP="00F444E7">
            <w:pPr>
              <w:spacing w:after="0" w:line="240" w:lineRule="auto"/>
              <w:jc w:val="right"/>
              <w:rPr>
                <w:rFonts w:cs="Arial"/>
                <w:szCs w:val="20"/>
              </w:rPr>
            </w:pPr>
            <w:r w:rsidRPr="00DF19BA">
              <w:rPr>
                <w:rFonts w:cs="Arial"/>
                <w:szCs w:val="20"/>
              </w:rPr>
              <w:t>12%</w:t>
            </w:r>
          </w:p>
        </w:tc>
        <w:tc>
          <w:tcPr>
            <w:tcW w:w="2977" w:type="dxa"/>
            <w:shd w:val="clear" w:color="auto" w:fill="auto"/>
            <w:vAlign w:val="center"/>
            <w:hideMark/>
          </w:tcPr>
          <w:p w14:paraId="19038FEF"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$202 to $226</w:t>
            </w:r>
          </w:p>
        </w:tc>
      </w:tr>
      <w:tr w:rsidR="007364C9" w:rsidRPr="00D738C7" w14:paraId="3453107F" w14:textId="77777777" w:rsidTr="00F444E7">
        <w:trPr>
          <w:trHeight w:val="1134"/>
        </w:trPr>
        <w:tc>
          <w:tcPr>
            <w:tcW w:w="595" w:type="dxa"/>
            <w:shd w:val="clear" w:color="auto" w:fill="auto"/>
            <w:vAlign w:val="center"/>
            <w:hideMark/>
          </w:tcPr>
          <w:p w14:paraId="23E83F92"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3</w:t>
            </w:r>
          </w:p>
        </w:tc>
        <w:tc>
          <w:tcPr>
            <w:tcW w:w="1673" w:type="dxa"/>
            <w:vMerge/>
            <w:vAlign w:val="center"/>
            <w:hideMark/>
          </w:tcPr>
          <w:p w14:paraId="1FDB86E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3D21A1D" w14:textId="77777777" w:rsidR="007364C9" w:rsidRPr="00DF19BA" w:rsidRDefault="007364C9" w:rsidP="00F444E7">
            <w:pPr>
              <w:spacing w:after="0" w:line="240" w:lineRule="auto"/>
              <w:rPr>
                <w:rFonts w:cs="Arial"/>
                <w:szCs w:val="20"/>
              </w:rPr>
            </w:pPr>
            <w:r w:rsidRPr="00DF19BA">
              <w:rPr>
                <w:rFonts w:cs="Arial"/>
                <w:szCs w:val="20"/>
              </w:rPr>
              <w:t>Sch 2 Part 5—Item 5.2 </w:t>
            </w:r>
          </w:p>
        </w:tc>
        <w:tc>
          <w:tcPr>
            <w:tcW w:w="3685" w:type="dxa"/>
            <w:shd w:val="clear" w:color="auto" w:fill="auto"/>
            <w:vAlign w:val="center"/>
            <w:hideMark/>
          </w:tcPr>
          <w:p w14:paraId="6E40A319" w14:textId="77777777" w:rsidR="007364C9" w:rsidRPr="00DF19BA" w:rsidRDefault="007364C9" w:rsidP="00F444E7">
            <w:pPr>
              <w:spacing w:after="0" w:line="240" w:lineRule="auto"/>
              <w:rPr>
                <w:rFonts w:cs="Arial"/>
                <w:szCs w:val="20"/>
              </w:rPr>
            </w:pPr>
            <w:r w:rsidRPr="00DF19BA">
              <w:rPr>
                <w:rFonts w:cs="Arial"/>
                <w:szCs w:val="20"/>
              </w:rPr>
              <w:t>Support work in relation to a proposed or existing Australian satellite system (excluding any work done in relation to item 5.1) </w:t>
            </w:r>
          </w:p>
        </w:tc>
        <w:tc>
          <w:tcPr>
            <w:tcW w:w="2410" w:type="dxa"/>
            <w:shd w:val="clear" w:color="auto" w:fill="auto"/>
            <w:vAlign w:val="center"/>
            <w:hideMark/>
          </w:tcPr>
          <w:p w14:paraId="40BDEABF" w14:textId="77777777" w:rsidR="007364C9" w:rsidRPr="00DF19BA" w:rsidRDefault="007364C9" w:rsidP="00F444E7">
            <w:pPr>
              <w:spacing w:after="0" w:line="240" w:lineRule="auto"/>
              <w:rPr>
                <w:rFonts w:cs="Arial"/>
                <w:szCs w:val="20"/>
              </w:rPr>
            </w:pPr>
            <w:r w:rsidRPr="00DF19BA">
              <w:rPr>
                <w:rFonts w:cs="Arial"/>
                <w:szCs w:val="20"/>
              </w:rPr>
              <w:t>Sch 1 Part 6 Table 1 (Item 6.1.4)</w:t>
            </w:r>
          </w:p>
        </w:tc>
        <w:tc>
          <w:tcPr>
            <w:tcW w:w="3685" w:type="dxa"/>
            <w:shd w:val="clear" w:color="auto" w:fill="auto"/>
            <w:vAlign w:val="center"/>
            <w:hideMark/>
          </w:tcPr>
          <w:p w14:paraId="50E3742F" w14:textId="77777777" w:rsidR="007364C9" w:rsidRPr="00DF19BA" w:rsidRDefault="007364C9" w:rsidP="00F444E7">
            <w:pPr>
              <w:spacing w:after="0" w:line="240" w:lineRule="auto"/>
              <w:rPr>
                <w:rFonts w:cs="Arial"/>
                <w:szCs w:val="20"/>
              </w:rPr>
            </w:pPr>
            <w:r w:rsidRPr="00DF19BA">
              <w:rPr>
                <w:rFonts w:cs="Arial"/>
                <w:szCs w:val="20"/>
              </w:rPr>
              <w:t>Satellite system support work: work undertaken by the ACMA in support of existing or proposed Australian satellite systems (excluding any work done under items 6.1.1, 6.1.2 or 6.1.3)</w:t>
            </w:r>
          </w:p>
        </w:tc>
        <w:tc>
          <w:tcPr>
            <w:tcW w:w="1560" w:type="dxa"/>
            <w:shd w:val="clear" w:color="auto" w:fill="auto"/>
            <w:vAlign w:val="center"/>
            <w:hideMark/>
          </w:tcPr>
          <w:p w14:paraId="40ECFDE6"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5ED53DB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35AC80AD" w14:textId="77777777" w:rsidR="007364C9" w:rsidRPr="00DF19BA" w:rsidRDefault="007364C9" w:rsidP="00F444E7">
            <w:pPr>
              <w:spacing w:after="0" w:line="240" w:lineRule="auto"/>
              <w:jc w:val="right"/>
              <w:rPr>
                <w:rFonts w:cs="Arial"/>
                <w:szCs w:val="20"/>
              </w:rPr>
            </w:pPr>
            <w:r>
              <w:rPr>
                <w:rFonts w:cs="Arial"/>
                <w:szCs w:val="20"/>
              </w:rPr>
              <w:t>12%</w:t>
            </w:r>
          </w:p>
        </w:tc>
        <w:tc>
          <w:tcPr>
            <w:tcW w:w="2977" w:type="dxa"/>
            <w:shd w:val="clear" w:color="auto" w:fill="auto"/>
            <w:vAlign w:val="center"/>
            <w:hideMark/>
          </w:tcPr>
          <w:p w14:paraId="35D12A5D"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$202 to $226</w:t>
            </w:r>
          </w:p>
        </w:tc>
      </w:tr>
      <w:tr w:rsidR="007364C9" w:rsidRPr="00D738C7" w14:paraId="22DA12B2" w14:textId="77777777" w:rsidTr="00F444E7">
        <w:trPr>
          <w:trHeight w:val="1143"/>
        </w:trPr>
        <w:tc>
          <w:tcPr>
            <w:tcW w:w="595" w:type="dxa"/>
            <w:shd w:val="clear" w:color="auto" w:fill="auto"/>
            <w:vAlign w:val="center"/>
            <w:hideMark/>
          </w:tcPr>
          <w:p w14:paraId="71ACA263"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4</w:t>
            </w:r>
          </w:p>
        </w:tc>
        <w:tc>
          <w:tcPr>
            <w:tcW w:w="1673" w:type="dxa"/>
            <w:vMerge/>
            <w:vAlign w:val="center"/>
            <w:hideMark/>
          </w:tcPr>
          <w:p w14:paraId="06DEB06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821D30E"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34AA9B0D"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100B08D5" w14:textId="77777777" w:rsidR="007364C9" w:rsidRPr="00DF19BA" w:rsidRDefault="007364C9" w:rsidP="00F444E7">
            <w:pPr>
              <w:spacing w:after="0" w:line="240" w:lineRule="auto"/>
              <w:rPr>
                <w:rFonts w:cs="Arial"/>
                <w:szCs w:val="20"/>
              </w:rPr>
            </w:pPr>
            <w:r w:rsidRPr="00DF19BA">
              <w:rPr>
                <w:rFonts w:cs="Arial"/>
                <w:szCs w:val="20"/>
              </w:rPr>
              <w:t>Sch 1 Part 6 Table 1 (Item 6.1.1)</w:t>
            </w:r>
          </w:p>
        </w:tc>
        <w:tc>
          <w:tcPr>
            <w:tcW w:w="3685" w:type="dxa"/>
            <w:shd w:val="clear" w:color="auto" w:fill="auto"/>
            <w:vAlign w:val="center"/>
            <w:hideMark/>
          </w:tcPr>
          <w:p w14:paraId="125E9552" w14:textId="77777777" w:rsidR="007364C9" w:rsidRPr="00DF19BA" w:rsidRDefault="007364C9" w:rsidP="00F444E7">
            <w:pPr>
              <w:spacing w:after="0" w:line="240" w:lineRule="auto"/>
              <w:rPr>
                <w:rFonts w:cs="Arial"/>
                <w:szCs w:val="20"/>
              </w:rPr>
            </w:pPr>
            <w:r w:rsidRPr="00DF19BA">
              <w:rPr>
                <w:rFonts w:cs="Arial"/>
                <w:szCs w:val="20"/>
              </w:rPr>
              <w:t xml:space="preserve">Satellite filing application – initial assessment and consultation with applicant in relation to an application to file a satellite system with the ITU - where Australia has not previously filed a satellite system with the ITU for the applicant).  </w:t>
            </w:r>
          </w:p>
        </w:tc>
        <w:tc>
          <w:tcPr>
            <w:tcW w:w="1560" w:type="dxa"/>
            <w:shd w:val="clear" w:color="auto" w:fill="auto"/>
            <w:vAlign w:val="center"/>
            <w:hideMark/>
          </w:tcPr>
          <w:p w14:paraId="5193184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316F2B9" w14:textId="77777777" w:rsidR="007364C9" w:rsidRPr="00DF19BA" w:rsidRDefault="007364C9" w:rsidP="00F444E7">
            <w:pPr>
              <w:spacing w:after="0" w:line="240" w:lineRule="auto"/>
              <w:jc w:val="right"/>
              <w:rPr>
                <w:rFonts w:cs="Arial"/>
                <w:szCs w:val="20"/>
              </w:rPr>
            </w:pPr>
            <w:r w:rsidRPr="00DF19BA">
              <w:rPr>
                <w:rFonts w:cs="Arial"/>
                <w:szCs w:val="20"/>
              </w:rPr>
              <w:t xml:space="preserve"> $      1,130.00 </w:t>
            </w:r>
          </w:p>
        </w:tc>
        <w:tc>
          <w:tcPr>
            <w:tcW w:w="1559" w:type="dxa"/>
            <w:shd w:val="clear" w:color="auto" w:fill="auto"/>
            <w:vAlign w:val="center"/>
            <w:hideMark/>
          </w:tcPr>
          <w:p w14:paraId="726A6D0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7E4E2B4" w14:textId="77777777" w:rsidR="007364C9" w:rsidRPr="00DF19BA" w:rsidRDefault="007364C9" w:rsidP="00F444E7">
            <w:pPr>
              <w:spacing w:after="0" w:line="240" w:lineRule="auto"/>
              <w:rPr>
                <w:rFonts w:cs="Arial"/>
                <w:szCs w:val="20"/>
              </w:rPr>
            </w:pPr>
            <w:r>
              <w:rPr>
                <w:rFonts w:cs="Arial"/>
                <w:szCs w:val="20"/>
              </w:rPr>
              <w:t>The s</w:t>
            </w:r>
            <w:r w:rsidRPr="00DF19BA">
              <w:rPr>
                <w:rFonts w:cs="Arial"/>
                <w:szCs w:val="20"/>
              </w:rPr>
              <w:t>atellite filing application process has been split into two stages. This initial stage reviews the nature of the proposal and provides an estimate of the costs expected in subsequent stages</w:t>
            </w:r>
            <w:r>
              <w:rPr>
                <w:rFonts w:cs="Arial"/>
                <w:szCs w:val="20"/>
              </w:rPr>
              <w:t>,</w:t>
            </w:r>
            <w:r w:rsidRPr="00DF19BA">
              <w:rPr>
                <w:rFonts w:cs="Arial"/>
                <w:szCs w:val="20"/>
              </w:rPr>
              <w:t xml:space="preserve"> providing applicants with more transparency as to the overall cost </w:t>
            </w:r>
          </w:p>
        </w:tc>
      </w:tr>
      <w:tr w:rsidR="007364C9" w:rsidRPr="00D738C7" w14:paraId="243DDD39" w14:textId="77777777" w:rsidTr="00F444E7">
        <w:trPr>
          <w:trHeight w:val="3269"/>
        </w:trPr>
        <w:tc>
          <w:tcPr>
            <w:tcW w:w="595" w:type="dxa"/>
            <w:shd w:val="clear" w:color="auto" w:fill="auto"/>
            <w:vAlign w:val="center"/>
            <w:hideMark/>
          </w:tcPr>
          <w:p w14:paraId="230C0185"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5</w:t>
            </w:r>
          </w:p>
        </w:tc>
        <w:tc>
          <w:tcPr>
            <w:tcW w:w="1673" w:type="dxa"/>
            <w:vMerge w:val="restart"/>
            <w:shd w:val="clear" w:color="auto" w:fill="auto"/>
            <w:vAlign w:val="center"/>
            <w:hideMark/>
          </w:tcPr>
          <w:p w14:paraId="1EA31067" w14:textId="77777777" w:rsidR="007364C9" w:rsidRPr="00DF19BA" w:rsidRDefault="007364C9" w:rsidP="00F444E7">
            <w:pPr>
              <w:spacing w:after="0" w:line="240" w:lineRule="auto"/>
              <w:rPr>
                <w:rFonts w:cs="Arial"/>
                <w:b/>
                <w:bCs/>
                <w:szCs w:val="20"/>
              </w:rPr>
            </w:pPr>
            <w:r w:rsidRPr="00DF19BA">
              <w:rPr>
                <w:rFonts w:cs="Arial"/>
                <w:b/>
                <w:bCs/>
                <w:szCs w:val="20"/>
              </w:rPr>
              <w:t>Assigned licences</w:t>
            </w:r>
            <w:r w:rsidRPr="00DF19BA">
              <w:rPr>
                <w:rFonts w:cs="Arial"/>
                <w:szCs w:val="20"/>
              </w:rPr>
              <w:t> </w:t>
            </w:r>
          </w:p>
        </w:tc>
        <w:tc>
          <w:tcPr>
            <w:tcW w:w="2694" w:type="dxa"/>
            <w:shd w:val="clear" w:color="auto" w:fill="auto"/>
            <w:vAlign w:val="center"/>
            <w:hideMark/>
          </w:tcPr>
          <w:p w14:paraId="70B90506" w14:textId="77777777" w:rsidR="007364C9" w:rsidRPr="00DF19BA" w:rsidRDefault="007364C9" w:rsidP="00F444E7">
            <w:pPr>
              <w:spacing w:after="0" w:line="240" w:lineRule="auto"/>
              <w:rPr>
                <w:rFonts w:cs="Arial"/>
                <w:szCs w:val="20"/>
              </w:rPr>
            </w:pPr>
            <w:r w:rsidRPr="00DF19BA">
              <w:rPr>
                <w:rFonts w:cs="Arial"/>
                <w:szCs w:val="20"/>
              </w:rPr>
              <w:t>Sch 2 Part 6—Item 6.1 </w:t>
            </w:r>
          </w:p>
        </w:tc>
        <w:tc>
          <w:tcPr>
            <w:tcW w:w="3685" w:type="dxa"/>
            <w:shd w:val="clear" w:color="auto" w:fill="auto"/>
            <w:vAlign w:val="center"/>
            <w:hideMark/>
          </w:tcPr>
          <w:p w14:paraId="0502AD92" w14:textId="77777777" w:rsidR="007364C9" w:rsidRPr="00DF19BA" w:rsidRDefault="007364C9" w:rsidP="00F444E7">
            <w:pPr>
              <w:spacing w:after="0" w:line="240" w:lineRule="auto"/>
              <w:rPr>
                <w:rFonts w:cs="Arial"/>
                <w:szCs w:val="20"/>
              </w:rPr>
            </w:pPr>
            <w:r w:rsidRPr="00DF19BA">
              <w:rPr>
                <w:rFonts w:cs="Arial"/>
                <w:szCs w:val="20"/>
              </w:rPr>
              <w:t>Issuing an aeronautical licence for the operation of an aeronautical assigned system station, or considering the issue of the licence without proceeding to issue it — for each frequency assigned, or requested for assignment for the purpose of transmission</w:t>
            </w:r>
          </w:p>
        </w:tc>
        <w:tc>
          <w:tcPr>
            <w:tcW w:w="2410" w:type="dxa"/>
            <w:shd w:val="clear" w:color="auto" w:fill="auto"/>
            <w:vAlign w:val="center"/>
            <w:hideMark/>
          </w:tcPr>
          <w:p w14:paraId="52C96D37" w14:textId="77777777" w:rsidR="007364C9" w:rsidRPr="00DF19BA" w:rsidRDefault="007364C9" w:rsidP="00F444E7">
            <w:pPr>
              <w:spacing w:after="0" w:line="240" w:lineRule="auto"/>
              <w:rPr>
                <w:rFonts w:cs="Arial"/>
                <w:szCs w:val="20"/>
              </w:rPr>
            </w:pPr>
            <w:r w:rsidRPr="00DF19BA">
              <w:rPr>
                <w:rFonts w:cs="Arial"/>
                <w:szCs w:val="20"/>
              </w:rPr>
              <w:t>Sch 1 Part 2 Table 2 (Item 2.2.7 (a))</w:t>
            </w:r>
          </w:p>
        </w:tc>
        <w:tc>
          <w:tcPr>
            <w:tcW w:w="3685" w:type="dxa"/>
            <w:shd w:val="clear" w:color="auto" w:fill="auto"/>
            <w:vAlign w:val="center"/>
            <w:hideMark/>
          </w:tcPr>
          <w:p w14:paraId="146FB325"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ype="page"/>
              <w:t>(a) aeronautical licence (aeronautical assigned system station);</w:t>
            </w:r>
          </w:p>
        </w:tc>
        <w:tc>
          <w:tcPr>
            <w:tcW w:w="1560" w:type="dxa"/>
            <w:shd w:val="clear" w:color="auto" w:fill="auto"/>
            <w:vAlign w:val="center"/>
            <w:hideMark/>
          </w:tcPr>
          <w:p w14:paraId="1C3855F4"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shd w:val="clear" w:color="auto" w:fill="auto"/>
            <w:vAlign w:val="center"/>
            <w:hideMark/>
          </w:tcPr>
          <w:p w14:paraId="38463E5E"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500.00 </w:t>
            </w:r>
          </w:p>
        </w:tc>
        <w:tc>
          <w:tcPr>
            <w:tcW w:w="1559" w:type="dxa"/>
            <w:shd w:val="clear" w:color="auto" w:fill="auto"/>
            <w:vAlign w:val="center"/>
            <w:hideMark/>
          </w:tcPr>
          <w:p w14:paraId="79D375FC" w14:textId="77777777" w:rsidR="007364C9" w:rsidRPr="00DF19BA" w:rsidRDefault="007364C9" w:rsidP="00F444E7">
            <w:pPr>
              <w:spacing w:after="0" w:line="240" w:lineRule="auto"/>
              <w:jc w:val="right"/>
              <w:rPr>
                <w:rFonts w:cs="Arial"/>
                <w:szCs w:val="20"/>
              </w:rPr>
            </w:pPr>
            <w:r w:rsidRPr="00DF19BA">
              <w:rPr>
                <w:rFonts w:cs="Arial"/>
                <w:szCs w:val="20"/>
              </w:rPr>
              <w:t>41%</w:t>
            </w:r>
          </w:p>
        </w:tc>
        <w:tc>
          <w:tcPr>
            <w:tcW w:w="2977" w:type="dxa"/>
            <w:vMerge w:val="restart"/>
            <w:shd w:val="clear" w:color="auto" w:fill="auto"/>
            <w:vAlign w:val="center"/>
            <w:hideMark/>
          </w:tcPr>
          <w:p w14:paraId="40623C95" w14:textId="77777777" w:rsidR="007364C9" w:rsidRDefault="007364C9" w:rsidP="00F444E7">
            <w:pPr>
              <w:spacing w:after="0" w:line="240" w:lineRule="auto"/>
              <w:rPr>
                <w:rFonts w:cs="Arial"/>
                <w:szCs w:val="20"/>
              </w:rPr>
            </w:pPr>
            <w:r>
              <w:rPr>
                <w:rFonts w:cs="Arial"/>
                <w:szCs w:val="20"/>
              </w:rPr>
              <w:t>Revision to these fees is b</w:t>
            </w:r>
            <w:r w:rsidRPr="00DF19BA">
              <w:rPr>
                <w:rFonts w:cs="Arial"/>
                <w:szCs w:val="20"/>
              </w:rPr>
              <w:t xml:space="preserve">ased on bottom-up assessment of the actual time and effort to provide the service, averaged over a year. </w:t>
            </w:r>
            <w:r>
              <w:rPr>
                <w:rFonts w:cs="Arial"/>
                <w:szCs w:val="20"/>
              </w:rPr>
              <w:t xml:space="preserve">It is noted that </w:t>
            </w:r>
            <w:r w:rsidRPr="00DF19BA">
              <w:rPr>
                <w:rFonts w:cs="Arial"/>
                <w:szCs w:val="20"/>
              </w:rPr>
              <w:t xml:space="preserve">98% of licences are now generally assigned by accredited persons, the fee for which has reduced. Of the licences that are assigned by the ACMA, the overwhelming majority continue to be for fee exempt clients </w:t>
            </w:r>
          </w:p>
          <w:p w14:paraId="13BAF9AC" w14:textId="77777777" w:rsidR="007364C9" w:rsidRDefault="007364C9" w:rsidP="00F444E7">
            <w:pPr>
              <w:spacing w:after="0" w:line="240" w:lineRule="auto"/>
              <w:rPr>
                <w:rFonts w:cs="Arial"/>
                <w:szCs w:val="20"/>
              </w:rPr>
            </w:pPr>
          </w:p>
          <w:p w14:paraId="0708F149" w14:textId="77777777" w:rsidR="007364C9" w:rsidRDefault="007364C9" w:rsidP="00F444E7">
            <w:pPr>
              <w:spacing w:after="0" w:line="240" w:lineRule="auto"/>
              <w:rPr>
                <w:rFonts w:cs="Arial"/>
                <w:szCs w:val="20"/>
              </w:rPr>
            </w:pPr>
          </w:p>
          <w:p w14:paraId="7D1D4107" w14:textId="77777777" w:rsidR="007364C9" w:rsidRDefault="007364C9" w:rsidP="00F444E7">
            <w:pPr>
              <w:spacing w:after="0" w:line="240" w:lineRule="auto"/>
              <w:rPr>
                <w:rFonts w:cs="Arial"/>
                <w:szCs w:val="20"/>
              </w:rPr>
            </w:pPr>
          </w:p>
          <w:p w14:paraId="66549CA1" w14:textId="77777777" w:rsidR="007364C9" w:rsidRDefault="007364C9" w:rsidP="00F444E7">
            <w:pPr>
              <w:spacing w:after="0" w:line="240" w:lineRule="auto"/>
              <w:rPr>
                <w:rFonts w:cs="Arial"/>
                <w:szCs w:val="20"/>
              </w:rPr>
            </w:pPr>
          </w:p>
          <w:p w14:paraId="5709CCB1" w14:textId="77777777" w:rsidR="007364C9" w:rsidRDefault="007364C9" w:rsidP="00F444E7">
            <w:pPr>
              <w:spacing w:after="0" w:line="240" w:lineRule="auto"/>
              <w:rPr>
                <w:rFonts w:cs="Arial"/>
                <w:szCs w:val="20"/>
              </w:rPr>
            </w:pPr>
          </w:p>
          <w:p w14:paraId="2DFE73F9" w14:textId="77777777" w:rsidR="007364C9" w:rsidRDefault="007364C9" w:rsidP="00F444E7">
            <w:pPr>
              <w:spacing w:after="0" w:line="240" w:lineRule="auto"/>
              <w:rPr>
                <w:rFonts w:cs="Arial"/>
                <w:szCs w:val="20"/>
              </w:rPr>
            </w:pPr>
          </w:p>
          <w:p w14:paraId="15B3F0D9" w14:textId="77777777" w:rsidR="007364C9" w:rsidRDefault="007364C9" w:rsidP="00F444E7">
            <w:pPr>
              <w:spacing w:after="0" w:line="240" w:lineRule="auto"/>
              <w:rPr>
                <w:rFonts w:cs="Arial"/>
                <w:szCs w:val="20"/>
              </w:rPr>
            </w:pPr>
          </w:p>
          <w:p w14:paraId="332B830F" w14:textId="77777777" w:rsidR="007364C9" w:rsidRDefault="007364C9" w:rsidP="00F444E7">
            <w:pPr>
              <w:spacing w:after="0" w:line="240" w:lineRule="auto"/>
              <w:rPr>
                <w:rFonts w:cs="Arial"/>
                <w:szCs w:val="20"/>
              </w:rPr>
            </w:pPr>
          </w:p>
          <w:p w14:paraId="274FA234" w14:textId="77777777" w:rsidR="007364C9" w:rsidRDefault="007364C9" w:rsidP="00F444E7">
            <w:pPr>
              <w:spacing w:after="0" w:line="240" w:lineRule="auto"/>
              <w:rPr>
                <w:rFonts w:cs="Arial"/>
                <w:szCs w:val="20"/>
              </w:rPr>
            </w:pPr>
          </w:p>
          <w:p w14:paraId="350E70DE" w14:textId="77777777" w:rsidR="007364C9" w:rsidRDefault="007364C9" w:rsidP="00F444E7">
            <w:pPr>
              <w:spacing w:after="0" w:line="240" w:lineRule="auto"/>
              <w:rPr>
                <w:rFonts w:cs="Arial"/>
                <w:szCs w:val="20"/>
              </w:rPr>
            </w:pPr>
          </w:p>
          <w:p w14:paraId="060CD589" w14:textId="77777777" w:rsidR="007364C9" w:rsidRDefault="007364C9" w:rsidP="00F444E7">
            <w:pPr>
              <w:spacing w:after="0" w:line="240" w:lineRule="auto"/>
              <w:rPr>
                <w:rFonts w:cs="Arial"/>
                <w:szCs w:val="20"/>
              </w:rPr>
            </w:pPr>
          </w:p>
          <w:p w14:paraId="356896ED" w14:textId="77777777" w:rsidR="007364C9" w:rsidRDefault="007364C9" w:rsidP="00F444E7">
            <w:pPr>
              <w:spacing w:after="0" w:line="240" w:lineRule="auto"/>
              <w:rPr>
                <w:rFonts w:cs="Arial"/>
                <w:szCs w:val="20"/>
              </w:rPr>
            </w:pPr>
          </w:p>
          <w:p w14:paraId="0872D7BF" w14:textId="77777777" w:rsidR="007364C9" w:rsidRDefault="007364C9" w:rsidP="00F444E7">
            <w:pPr>
              <w:spacing w:after="0" w:line="240" w:lineRule="auto"/>
              <w:rPr>
                <w:rFonts w:cs="Arial"/>
                <w:szCs w:val="20"/>
              </w:rPr>
            </w:pPr>
          </w:p>
          <w:p w14:paraId="38CB5F1A" w14:textId="77777777" w:rsidR="007364C9" w:rsidRDefault="007364C9" w:rsidP="00F444E7">
            <w:pPr>
              <w:spacing w:after="0" w:line="240" w:lineRule="auto"/>
              <w:rPr>
                <w:rFonts w:cs="Arial"/>
                <w:szCs w:val="20"/>
              </w:rPr>
            </w:pPr>
          </w:p>
          <w:p w14:paraId="6D0C426F" w14:textId="77777777" w:rsidR="007364C9" w:rsidRDefault="007364C9" w:rsidP="00F444E7">
            <w:pPr>
              <w:spacing w:after="0" w:line="240" w:lineRule="auto"/>
              <w:rPr>
                <w:rFonts w:cs="Arial"/>
                <w:szCs w:val="20"/>
              </w:rPr>
            </w:pPr>
          </w:p>
          <w:p w14:paraId="0A5D7BF0" w14:textId="77777777" w:rsidR="007364C9" w:rsidRDefault="007364C9" w:rsidP="00F444E7">
            <w:pPr>
              <w:spacing w:after="0" w:line="240" w:lineRule="auto"/>
              <w:rPr>
                <w:rFonts w:cs="Arial"/>
                <w:szCs w:val="20"/>
              </w:rPr>
            </w:pPr>
          </w:p>
          <w:p w14:paraId="3F6850F9" w14:textId="77777777" w:rsidR="007364C9" w:rsidRDefault="007364C9" w:rsidP="00F444E7">
            <w:pPr>
              <w:spacing w:after="0" w:line="240" w:lineRule="auto"/>
              <w:rPr>
                <w:rFonts w:cs="Arial"/>
                <w:szCs w:val="20"/>
              </w:rPr>
            </w:pPr>
          </w:p>
          <w:p w14:paraId="1FF72F6F" w14:textId="77777777" w:rsidR="007364C9" w:rsidRDefault="007364C9" w:rsidP="00F444E7">
            <w:pPr>
              <w:spacing w:after="0" w:line="240" w:lineRule="auto"/>
              <w:rPr>
                <w:rFonts w:cs="Arial"/>
                <w:szCs w:val="20"/>
              </w:rPr>
            </w:pPr>
            <w:r>
              <w:rPr>
                <w:rFonts w:cs="Arial"/>
                <w:szCs w:val="20"/>
              </w:rPr>
              <w:t>Revision to these fees is b</w:t>
            </w:r>
            <w:r w:rsidRPr="00DF19BA">
              <w:rPr>
                <w:rFonts w:cs="Arial"/>
                <w:szCs w:val="20"/>
              </w:rPr>
              <w:t xml:space="preserve">ased on bottom-up assessment of the actual time and effort to provide the service, averaged over a year. </w:t>
            </w:r>
            <w:r>
              <w:rPr>
                <w:rFonts w:cs="Arial"/>
                <w:szCs w:val="20"/>
              </w:rPr>
              <w:t xml:space="preserve">It is noted that </w:t>
            </w:r>
            <w:r w:rsidRPr="00DF19BA">
              <w:rPr>
                <w:rFonts w:cs="Arial"/>
                <w:szCs w:val="20"/>
              </w:rPr>
              <w:t xml:space="preserve">98% of licences are now generally assigned by accredited persons, the fee for which has reduced. Of the licences that are assigned by the ACMA, the overwhelming majority continue to be for fee exempt clients </w:t>
            </w:r>
          </w:p>
          <w:p w14:paraId="68E37A08" w14:textId="77777777" w:rsidR="007364C9" w:rsidRDefault="007364C9" w:rsidP="00F444E7">
            <w:pPr>
              <w:spacing w:after="0" w:line="240" w:lineRule="auto"/>
              <w:rPr>
                <w:rFonts w:cs="Arial"/>
                <w:szCs w:val="20"/>
              </w:rPr>
            </w:pPr>
          </w:p>
          <w:p w14:paraId="79CD7465" w14:textId="77777777" w:rsidR="007364C9" w:rsidRDefault="007364C9" w:rsidP="00F444E7">
            <w:pPr>
              <w:spacing w:after="0" w:line="240" w:lineRule="auto"/>
              <w:rPr>
                <w:rFonts w:cs="Arial"/>
                <w:szCs w:val="20"/>
              </w:rPr>
            </w:pPr>
          </w:p>
          <w:p w14:paraId="59F751AF" w14:textId="77777777" w:rsidR="007364C9" w:rsidRDefault="007364C9" w:rsidP="00F444E7">
            <w:pPr>
              <w:spacing w:after="0" w:line="240" w:lineRule="auto"/>
              <w:rPr>
                <w:rFonts w:cs="Arial"/>
                <w:szCs w:val="20"/>
              </w:rPr>
            </w:pPr>
          </w:p>
          <w:p w14:paraId="00057E52" w14:textId="77777777" w:rsidR="007364C9" w:rsidRDefault="007364C9" w:rsidP="00F444E7">
            <w:pPr>
              <w:spacing w:after="0" w:line="240" w:lineRule="auto"/>
              <w:rPr>
                <w:rFonts w:cs="Arial"/>
                <w:szCs w:val="20"/>
              </w:rPr>
            </w:pPr>
          </w:p>
          <w:p w14:paraId="6DCBB7CC" w14:textId="77777777" w:rsidR="007364C9" w:rsidRDefault="007364C9" w:rsidP="00F444E7">
            <w:pPr>
              <w:spacing w:after="0" w:line="240" w:lineRule="auto"/>
              <w:rPr>
                <w:rFonts w:cs="Arial"/>
                <w:szCs w:val="20"/>
              </w:rPr>
            </w:pPr>
          </w:p>
          <w:p w14:paraId="3B570D2A" w14:textId="77777777" w:rsidR="007364C9" w:rsidRDefault="007364C9" w:rsidP="00F444E7">
            <w:pPr>
              <w:spacing w:after="0" w:line="240" w:lineRule="auto"/>
              <w:rPr>
                <w:rFonts w:cs="Arial"/>
                <w:szCs w:val="20"/>
              </w:rPr>
            </w:pPr>
          </w:p>
          <w:p w14:paraId="15A0D5DC" w14:textId="77777777" w:rsidR="007364C9" w:rsidRDefault="007364C9" w:rsidP="00F444E7">
            <w:pPr>
              <w:spacing w:after="0" w:line="240" w:lineRule="auto"/>
              <w:rPr>
                <w:rFonts w:cs="Arial"/>
                <w:szCs w:val="20"/>
              </w:rPr>
            </w:pPr>
          </w:p>
          <w:p w14:paraId="563904FB" w14:textId="77777777" w:rsidR="007364C9" w:rsidRDefault="007364C9" w:rsidP="00F444E7">
            <w:pPr>
              <w:spacing w:after="0" w:line="240" w:lineRule="auto"/>
              <w:rPr>
                <w:rFonts w:cs="Arial"/>
                <w:szCs w:val="20"/>
              </w:rPr>
            </w:pPr>
          </w:p>
          <w:p w14:paraId="6480E387" w14:textId="77777777" w:rsidR="007364C9" w:rsidRDefault="007364C9" w:rsidP="00F444E7">
            <w:pPr>
              <w:spacing w:after="0" w:line="240" w:lineRule="auto"/>
              <w:rPr>
                <w:rFonts w:cs="Arial"/>
                <w:szCs w:val="20"/>
              </w:rPr>
            </w:pPr>
          </w:p>
          <w:p w14:paraId="3FA5A3C9" w14:textId="77777777" w:rsidR="007364C9" w:rsidRDefault="007364C9" w:rsidP="00F444E7">
            <w:pPr>
              <w:spacing w:after="0" w:line="240" w:lineRule="auto"/>
              <w:rPr>
                <w:rFonts w:cs="Arial"/>
                <w:szCs w:val="20"/>
              </w:rPr>
            </w:pPr>
          </w:p>
          <w:p w14:paraId="50892585" w14:textId="77777777" w:rsidR="007364C9" w:rsidRDefault="007364C9" w:rsidP="00F444E7">
            <w:pPr>
              <w:spacing w:after="0" w:line="240" w:lineRule="auto"/>
              <w:rPr>
                <w:rFonts w:cs="Arial"/>
                <w:szCs w:val="20"/>
              </w:rPr>
            </w:pPr>
          </w:p>
          <w:p w14:paraId="38712E71" w14:textId="77777777" w:rsidR="007364C9" w:rsidRDefault="007364C9" w:rsidP="00F444E7">
            <w:pPr>
              <w:spacing w:after="0" w:line="240" w:lineRule="auto"/>
              <w:rPr>
                <w:rFonts w:cs="Arial"/>
                <w:szCs w:val="20"/>
              </w:rPr>
            </w:pPr>
          </w:p>
          <w:p w14:paraId="690F77B2" w14:textId="77777777" w:rsidR="007364C9" w:rsidRDefault="007364C9" w:rsidP="00F444E7">
            <w:pPr>
              <w:spacing w:after="0" w:line="240" w:lineRule="auto"/>
              <w:rPr>
                <w:rFonts w:cs="Arial"/>
                <w:szCs w:val="20"/>
              </w:rPr>
            </w:pPr>
          </w:p>
          <w:p w14:paraId="116FCEEB" w14:textId="77777777" w:rsidR="007364C9" w:rsidRDefault="007364C9" w:rsidP="00F444E7">
            <w:pPr>
              <w:spacing w:after="0" w:line="240" w:lineRule="auto"/>
              <w:rPr>
                <w:rFonts w:cs="Arial"/>
                <w:szCs w:val="20"/>
              </w:rPr>
            </w:pPr>
          </w:p>
          <w:p w14:paraId="0961CC64" w14:textId="77777777" w:rsidR="007364C9" w:rsidRDefault="007364C9" w:rsidP="00F444E7">
            <w:pPr>
              <w:spacing w:after="0" w:line="240" w:lineRule="auto"/>
              <w:rPr>
                <w:rFonts w:cs="Arial"/>
                <w:szCs w:val="20"/>
              </w:rPr>
            </w:pPr>
          </w:p>
          <w:p w14:paraId="07EAC297" w14:textId="77777777" w:rsidR="007364C9" w:rsidRDefault="007364C9" w:rsidP="00F444E7">
            <w:pPr>
              <w:spacing w:after="0" w:line="240" w:lineRule="auto"/>
              <w:rPr>
                <w:rFonts w:cs="Arial"/>
                <w:szCs w:val="20"/>
              </w:rPr>
            </w:pPr>
          </w:p>
          <w:p w14:paraId="5437DF6A" w14:textId="77777777" w:rsidR="007364C9" w:rsidRDefault="007364C9" w:rsidP="00F444E7">
            <w:pPr>
              <w:spacing w:after="0" w:line="240" w:lineRule="auto"/>
              <w:rPr>
                <w:rFonts w:cs="Arial"/>
                <w:szCs w:val="20"/>
              </w:rPr>
            </w:pPr>
          </w:p>
          <w:p w14:paraId="7E82C710" w14:textId="77777777" w:rsidR="007364C9" w:rsidRDefault="007364C9" w:rsidP="00F444E7">
            <w:pPr>
              <w:spacing w:after="0" w:line="240" w:lineRule="auto"/>
              <w:rPr>
                <w:rFonts w:cs="Arial"/>
                <w:szCs w:val="20"/>
              </w:rPr>
            </w:pPr>
          </w:p>
          <w:p w14:paraId="7A1B9DAE" w14:textId="77777777" w:rsidR="007364C9" w:rsidRDefault="007364C9" w:rsidP="00F444E7">
            <w:pPr>
              <w:spacing w:after="0" w:line="240" w:lineRule="auto"/>
              <w:rPr>
                <w:rFonts w:cs="Arial"/>
                <w:szCs w:val="20"/>
              </w:rPr>
            </w:pPr>
          </w:p>
          <w:p w14:paraId="107D1992" w14:textId="77777777" w:rsidR="007364C9" w:rsidRDefault="007364C9" w:rsidP="00F444E7">
            <w:pPr>
              <w:spacing w:after="0" w:line="240" w:lineRule="auto"/>
              <w:rPr>
                <w:rFonts w:cs="Arial"/>
                <w:szCs w:val="20"/>
              </w:rPr>
            </w:pPr>
          </w:p>
          <w:p w14:paraId="2A4AA52C" w14:textId="77777777" w:rsidR="007364C9" w:rsidRDefault="007364C9" w:rsidP="00F444E7">
            <w:pPr>
              <w:spacing w:after="0" w:line="240" w:lineRule="auto"/>
              <w:rPr>
                <w:rFonts w:cs="Arial"/>
                <w:szCs w:val="20"/>
              </w:rPr>
            </w:pPr>
          </w:p>
          <w:p w14:paraId="0CAF4621" w14:textId="77777777" w:rsidR="007364C9" w:rsidRDefault="007364C9" w:rsidP="00F444E7">
            <w:pPr>
              <w:spacing w:after="0" w:line="240" w:lineRule="auto"/>
              <w:rPr>
                <w:rFonts w:cs="Arial"/>
                <w:szCs w:val="20"/>
              </w:rPr>
            </w:pPr>
          </w:p>
          <w:p w14:paraId="3B221BDB" w14:textId="77777777" w:rsidR="007364C9" w:rsidRDefault="007364C9" w:rsidP="00F444E7">
            <w:pPr>
              <w:spacing w:after="0" w:line="240" w:lineRule="auto"/>
              <w:rPr>
                <w:rFonts w:cs="Arial"/>
                <w:szCs w:val="20"/>
              </w:rPr>
            </w:pPr>
          </w:p>
          <w:p w14:paraId="26937F6B" w14:textId="77777777" w:rsidR="007364C9" w:rsidRDefault="007364C9" w:rsidP="00F444E7">
            <w:pPr>
              <w:spacing w:after="0" w:line="240" w:lineRule="auto"/>
              <w:rPr>
                <w:rFonts w:cs="Arial"/>
                <w:szCs w:val="20"/>
              </w:rPr>
            </w:pPr>
          </w:p>
          <w:p w14:paraId="038C0411" w14:textId="77777777" w:rsidR="007364C9" w:rsidRDefault="007364C9" w:rsidP="00F444E7">
            <w:pPr>
              <w:spacing w:after="0" w:line="240" w:lineRule="auto"/>
              <w:rPr>
                <w:rFonts w:cs="Arial"/>
                <w:szCs w:val="20"/>
              </w:rPr>
            </w:pPr>
          </w:p>
          <w:p w14:paraId="2D84ABA3" w14:textId="77777777" w:rsidR="007364C9" w:rsidRDefault="007364C9" w:rsidP="00F444E7">
            <w:pPr>
              <w:spacing w:after="0" w:line="240" w:lineRule="auto"/>
              <w:rPr>
                <w:rFonts w:cs="Arial"/>
                <w:szCs w:val="20"/>
              </w:rPr>
            </w:pPr>
          </w:p>
          <w:p w14:paraId="55B94D2D" w14:textId="77777777" w:rsidR="007364C9" w:rsidRDefault="007364C9" w:rsidP="00F444E7">
            <w:pPr>
              <w:spacing w:after="0" w:line="240" w:lineRule="auto"/>
              <w:rPr>
                <w:rFonts w:cs="Arial"/>
                <w:szCs w:val="20"/>
              </w:rPr>
            </w:pPr>
          </w:p>
          <w:p w14:paraId="40D2A3B2" w14:textId="77777777" w:rsidR="007364C9" w:rsidRDefault="007364C9" w:rsidP="00F444E7">
            <w:pPr>
              <w:spacing w:after="0" w:line="240" w:lineRule="auto"/>
              <w:rPr>
                <w:rFonts w:cs="Arial"/>
                <w:szCs w:val="20"/>
              </w:rPr>
            </w:pPr>
          </w:p>
          <w:p w14:paraId="6BDEB02A" w14:textId="77777777" w:rsidR="007364C9" w:rsidRDefault="007364C9" w:rsidP="00F444E7">
            <w:pPr>
              <w:spacing w:after="0" w:line="240" w:lineRule="auto"/>
              <w:rPr>
                <w:rFonts w:cs="Arial"/>
                <w:szCs w:val="20"/>
              </w:rPr>
            </w:pPr>
          </w:p>
          <w:p w14:paraId="5919268E" w14:textId="77777777" w:rsidR="007364C9" w:rsidRDefault="007364C9" w:rsidP="00F444E7">
            <w:pPr>
              <w:spacing w:after="0" w:line="240" w:lineRule="auto"/>
              <w:rPr>
                <w:rFonts w:cs="Arial"/>
                <w:szCs w:val="20"/>
              </w:rPr>
            </w:pPr>
          </w:p>
          <w:p w14:paraId="34E8F39F" w14:textId="77777777" w:rsidR="007364C9" w:rsidRDefault="007364C9" w:rsidP="00F444E7">
            <w:pPr>
              <w:spacing w:after="0" w:line="240" w:lineRule="auto"/>
              <w:rPr>
                <w:rFonts w:cs="Arial"/>
                <w:szCs w:val="20"/>
              </w:rPr>
            </w:pPr>
          </w:p>
          <w:p w14:paraId="67D6F306" w14:textId="77777777" w:rsidR="007364C9" w:rsidRDefault="007364C9" w:rsidP="00F444E7">
            <w:pPr>
              <w:spacing w:after="0" w:line="240" w:lineRule="auto"/>
              <w:rPr>
                <w:rFonts w:cs="Arial"/>
                <w:szCs w:val="20"/>
              </w:rPr>
            </w:pPr>
          </w:p>
          <w:p w14:paraId="3C362C55" w14:textId="77777777" w:rsidR="007364C9" w:rsidRDefault="007364C9" w:rsidP="00F444E7">
            <w:pPr>
              <w:spacing w:after="0" w:line="240" w:lineRule="auto"/>
              <w:rPr>
                <w:rFonts w:cs="Arial"/>
                <w:szCs w:val="20"/>
              </w:rPr>
            </w:pPr>
          </w:p>
          <w:p w14:paraId="054F9C16" w14:textId="77777777" w:rsidR="007364C9" w:rsidRDefault="007364C9" w:rsidP="00F444E7">
            <w:pPr>
              <w:spacing w:after="0" w:line="240" w:lineRule="auto"/>
              <w:rPr>
                <w:rFonts w:cs="Arial"/>
                <w:szCs w:val="20"/>
              </w:rPr>
            </w:pPr>
          </w:p>
          <w:p w14:paraId="5A23BE59" w14:textId="77777777" w:rsidR="007364C9" w:rsidRDefault="007364C9" w:rsidP="00F444E7">
            <w:pPr>
              <w:spacing w:after="0" w:line="240" w:lineRule="auto"/>
              <w:rPr>
                <w:rFonts w:cs="Arial"/>
                <w:szCs w:val="20"/>
              </w:rPr>
            </w:pPr>
          </w:p>
          <w:p w14:paraId="284A4BAD" w14:textId="77777777" w:rsidR="007364C9" w:rsidRDefault="007364C9" w:rsidP="00F444E7">
            <w:pPr>
              <w:spacing w:after="0" w:line="240" w:lineRule="auto"/>
              <w:rPr>
                <w:rFonts w:cs="Arial"/>
                <w:szCs w:val="20"/>
              </w:rPr>
            </w:pPr>
          </w:p>
          <w:p w14:paraId="4546028A" w14:textId="77777777" w:rsidR="007364C9" w:rsidRDefault="007364C9" w:rsidP="00F444E7">
            <w:pPr>
              <w:spacing w:after="0" w:line="240" w:lineRule="auto"/>
              <w:rPr>
                <w:rFonts w:cs="Arial"/>
                <w:szCs w:val="20"/>
              </w:rPr>
            </w:pPr>
          </w:p>
          <w:p w14:paraId="29DC480B" w14:textId="77777777" w:rsidR="007364C9" w:rsidRDefault="007364C9" w:rsidP="00F444E7">
            <w:pPr>
              <w:spacing w:after="0" w:line="240" w:lineRule="auto"/>
              <w:rPr>
                <w:rFonts w:cs="Arial"/>
                <w:szCs w:val="20"/>
              </w:rPr>
            </w:pPr>
          </w:p>
          <w:p w14:paraId="02C494A8" w14:textId="77777777" w:rsidR="007364C9" w:rsidRDefault="007364C9" w:rsidP="00F444E7">
            <w:pPr>
              <w:spacing w:after="0" w:line="240" w:lineRule="auto"/>
              <w:rPr>
                <w:rFonts w:cs="Arial"/>
                <w:szCs w:val="20"/>
              </w:rPr>
            </w:pPr>
            <w:r>
              <w:rPr>
                <w:rFonts w:cs="Arial"/>
                <w:szCs w:val="20"/>
              </w:rPr>
              <w:t>Revision to these fees is b</w:t>
            </w:r>
            <w:r w:rsidRPr="0033607E">
              <w:rPr>
                <w:rFonts w:cs="Arial"/>
                <w:szCs w:val="20"/>
              </w:rPr>
              <w:t xml:space="preserve">ased on bottom-up assessment of the actual time and effort to provide the service, averaged over a year. </w:t>
            </w:r>
            <w:r>
              <w:rPr>
                <w:rFonts w:cs="Arial"/>
                <w:szCs w:val="20"/>
              </w:rPr>
              <w:t xml:space="preserve">It is noted that </w:t>
            </w:r>
            <w:r w:rsidRPr="0033607E">
              <w:rPr>
                <w:rFonts w:cs="Arial"/>
                <w:szCs w:val="20"/>
              </w:rPr>
              <w:t>98% of licences are now generally assigned by accredited persons, the fee for which has reduced. Of the licences that are assigned by the ACMA, the overwhelming majority continue to be for fee exempt clients.</w:t>
            </w:r>
          </w:p>
          <w:p w14:paraId="4A87AF85" w14:textId="77777777" w:rsidR="007364C9" w:rsidRDefault="007364C9" w:rsidP="00F444E7">
            <w:pPr>
              <w:spacing w:after="0" w:line="240" w:lineRule="auto"/>
              <w:rPr>
                <w:rFonts w:cs="Arial"/>
                <w:szCs w:val="20"/>
              </w:rPr>
            </w:pPr>
          </w:p>
          <w:p w14:paraId="52656DE4" w14:textId="77777777" w:rsidR="007364C9" w:rsidRDefault="007364C9" w:rsidP="00F444E7">
            <w:pPr>
              <w:spacing w:after="0" w:line="240" w:lineRule="auto"/>
              <w:rPr>
                <w:rFonts w:cs="Arial"/>
                <w:szCs w:val="20"/>
              </w:rPr>
            </w:pPr>
          </w:p>
          <w:p w14:paraId="183595E1" w14:textId="77777777" w:rsidR="007364C9" w:rsidRDefault="007364C9" w:rsidP="00F444E7">
            <w:pPr>
              <w:spacing w:after="0" w:line="240" w:lineRule="auto"/>
              <w:rPr>
                <w:rFonts w:cs="Arial"/>
                <w:szCs w:val="20"/>
              </w:rPr>
            </w:pPr>
          </w:p>
          <w:p w14:paraId="5AC3883E" w14:textId="77777777" w:rsidR="007364C9" w:rsidRDefault="007364C9" w:rsidP="00F444E7">
            <w:pPr>
              <w:spacing w:after="0" w:line="240" w:lineRule="auto"/>
              <w:rPr>
                <w:rFonts w:cs="Arial"/>
                <w:szCs w:val="20"/>
              </w:rPr>
            </w:pPr>
          </w:p>
          <w:p w14:paraId="1A4E9282" w14:textId="77777777" w:rsidR="007364C9" w:rsidRDefault="007364C9" w:rsidP="00F444E7">
            <w:pPr>
              <w:spacing w:after="0" w:line="240" w:lineRule="auto"/>
              <w:rPr>
                <w:rFonts w:cs="Arial"/>
                <w:szCs w:val="20"/>
              </w:rPr>
            </w:pPr>
          </w:p>
          <w:p w14:paraId="535752DA" w14:textId="77777777" w:rsidR="007364C9" w:rsidRDefault="007364C9" w:rsidP="00F444E7">
            <w:pPr>
              <w:spacing w:after="0" w:line="240" w:lineRule="auto"/>
              <w:rPr>
                <w:rFonts w:cs="Arial"/>
                <w:szCs w:val="20"/>
              </w:rPr>
            </w:pPr>
          </w:p>
          <w:p w14:paraId="581255ED" w14:textId="77777777" w:rsidR="007364C9" w:rsidRDefault="007364C9" w:rsidP="00F444E7">
            <w:pPr>
              <w:spacing w:after="0" w:line="240" w:lineRule="auto"/>
              <w:rPr>
                <w:rFonts w:cs="Arial"/>
                <w:szCs w:val="20"/>
              </w:rPr>
            </w:pPr>
          </w:p>
          <w:p w14:paraId="5277520B" w14:textId="77777777" w:rsidR="007364C9" w:rsidRDefault="007364C9" w:rsidP="00F444E7">
            <w:pPr>
              <w:spacing w:after="0" w:line="240" w:lineRule="auto"/>
              <w:rPr>
                <w:rFonts w:cs="Arial"/>
                <w:szCs w:val="20"/>
              </w:rPr>
            </w:pPr>
          </w:p>
          <w:p w14:paraId="46934DE2" w14:textId="77777777" w:rsidR="007364C9" w:rsidRDefault="007364C9" w:rsidP="00F444E7">
            <w:pPr>
              <w:spacing w:after="0" w:line="240" w:lineRule="auto"/>
              <w:rPr>
                <w:rFonts w:cs="Arial"/>
                <w:szCs w:val="20"/>
              </w:rPr>
            </w:pPr>
          </w:p>
          <w:p w14:paraId="1C1FA16F" w14:textId="77777777" w:rsidR="007364C9" w:rsidRDefault="007364C9" w:rsidP="00F444E7">
            <w:pPr>
              <w:spacing w:after="0" w:line="240" w:lineRule="auto"/>
              <w:rPr>
                <w:rFonts w:cs="Arial"/>
                <w:szCs w:val="20"/>
              </w:rPr>
            </w:pPr>
          </w:p>
          <w:p w14:paraId="0480D9FF" w14:textId="77777777" w:rsidR="007364C9" w:rsidRDefault="007364C9" w:rsidP="00F444E7">
            <w:pPr>
              <w:spacing w:after="0" w:line="240" w:lineRule="auto"/>
              <w:rPr>
                <w:rFonts w:cs="Arial"/>
                <w:szCs w:val="20"/>
              </w:rPr>
            </w:pPr>
          </w:p>
          <w:p w14:paraId="5E37C7BA" w14:textId="77777777" w:rsidR="007364C9" w:rsidRDefault="007364C9" w:rsidP="00F444E7">
            <w:pPr>
              <w:spacing w:after="0" w:line="240" w:lineRule="auto"/>
              <w:rPr>
                <w:rFonts w:cs="Arial"/>
                <w:szCs w:val="20"/>
              </w:rPr>
            </w:pPr>
          </w:p>
          <w:p w14:paraId="1CF61E56" w14:textId="77777777" w:rsidR="007364C9" w:rsidRDefault="007364C9" w:rsidP="00F444E7">
            <w:pPr>
              <w:spacing w:after="0" w:line="240" w:lineRule="auto"/>
              <w:rPr>
                <w:rFonts w:cs="Arial"/>
                <w:szCs w:val="20"/>
              </w:rPr>
            </w:pPr>
          </w:p>
          <w:p w14:paraId="28F69512" w14:textId="77777777" w:rsidR="007364C9" w:rsidRDefault="007364C9" w:rsidP="00F444E7">
            <w:pPr>
              <w:spacing w:after="0" w:line="240" w:lineRule="auto"/>
              <w:rPr>
                <w:rFonts w:cs="Arial"/>
                <w:szCs w:val="20"/>
              </w:rPr>
            </w:pPr>
          </w:p>
          <w:p w14:paraId="16C1A67D" w14:textId="77777777" w:rsidR="007364C9" w:rsidRDefault="007364C9" w:rsidP="00F444E7">
            <w:pPr>
              <w:spacing w:after="0" w:line="240" w:lineRule="auto"/>
              <w:rPr>
                <w:rFonts w:cs="Arial"/>
                <w:szCs w:val="20"/>
              </w:rPr>
            </w:pPr>
          </w:p>
          <w:p w14:paraId="1E1CBFCF" w14:textId="77777777" w:rsidR="007364C9" w:rsidRDefault="007364C9" w:rsidP="00F444E7">
            <w:pPr>
              <w:spacing w:after="0" w:line="240" w:lineRule="auto"/>
              <w:rPr>
                <w:rFonts w:cs="Arial"/>
                <w:szCs w:val="20"/>
              </w:rPr>
            </w:pPr>
          </w:p>
          <w:p w14:paraId="4FF73D18" w14:textId="77777777" w:rsidR="007364C9" w:rsidRDefault="007364C9" w:rsidP="00F444E7">
            <w:pPr>
              <w:spacing w:after="0" w:line="240" w:lineRule="auto"/>
              <w:rPr>
                <w:rFonts w:cs="Arial"/>
                <w:szCs w:val="20"/>
              </w:rPr>
            </w:pPr>
          </w:p>
          <w:p w14:paraId="5AEF93D7" w14:textId="77777777" w:rsidR="007364C9" w:rsidRDefault="007364C9" w:rsidP="00F444E7">
            <w:pPr>
              <w:spacing w:after="0" w:line="240" w:lineRule="auto"/>
              <w:rPr>
                <w:rFonts w:cs="Arial"/>
                <w:szCs w:val="20"/>
              </w:rPr>
            </w:pPr>
          </w:p>
          <w:p w14:paraId="34077BF1" w14:textId="77777777" w:rsidR="007364C9" w:rsidRDefault="007364C9" w:rsidP="00F444E7">
            <w:pPr>
              <w:spacing w:after="0" w:line="240" w:lineRule="auto"/>
              <w:rPr>
                <w:rFonts w:cs="Arial"/>
                <w:szCs w:val="20"/>
              </w:rPr>
            </w:pPr>
          </w:p>
          <w:p w14:paraId="1E2AA86A" w14:textId="77777777" w:rsidR="007364C9" w:rsidRDefault="007364C9" w:rsidP="00F444E7">
            <w:pPr>
              <w:spacing w:after="0" w:line="240" w:lineRule="auto"/>
              <w:rPr>
                <w:rFonts w:cs="Arial"/>
                <w:szCs w:val="20"/>
              </w:rPr>
            </w:pPr>
          </w:p>
          <w:p w14:paraId="658BB882" w14:textId="77777777" w:rsidR="007364C9" w:rsidRDefault="007364C9" w:rsidP="00F444E7">
            <w:pPr>
              <w:spacing w:after="0" w:line="240" w:lineRule="auto"/>
              <w:rPr>
                <w:rFonts w:cs="Arial"/>
                <w:szCs w:val="20"/>
              </w:rPr>
            </w:pPr>
          </w:p>
          <w:p w14:paraId="3C323070" w14:textId="77777777" w:rsidR="007364C9" w:rsidRDefault="007364C9" w:rsidP="00F444E7">
            <w:pPr>
              <w:spacing w:after="0" w:line="240" w:lineRule="auto"/>
              <w:rPr>
                <w:rFonts w:cs="Arial"/>
                <w:szCs w:val="20"/>
              </w:rPr>
            </w:pPr>
          </w:p>
          <w:p w14:paraId="6C791107" w14:textId="77777777" w:rsidR="007364C9" w:rsidRDefault="007364C9" w:rsidP="00F444E7">
            <w:pPr>
              <w:spacing w:after="0" w:line="240" w:lineRule="auto"/>
              <w:rPr>
                <w:rFonts w:cs="Arial"/>
                <w:szCs w:val="20"/>
              </w:rPr>
            </w:pPr>
          </w:p>
          <w:p w14:paraId="7B8F194C" w14:textId="77777777" w:rsidR="007364C9" w:rsidRDefault="007364C9" w:rsidP="00F444E7">
            <w:pPr>
              <w:spacing w:after="0" w:line="240" w:lineRule="auto"/>
              <w:rPr>
                <w:rFonts w:cs="Arial"/>
                <w:szCs w:val="20"/>
              </w:rPr>
            </w:pPr>
          </w:p>
          <w:p w14:paraId="3BCA7E35" w14:textId="77777777" w:rsidR="007364C9" w:rsidRDefault="007364C9" w:rsidP="00F444E7">
            <w:pPr>
              <w:spacing w:after="0" w:line="240" w:lineRule="auto"/>
              <w:rPr>
                <w:rFonts w:cs="Arial"/>
                <w:szCs w:val="20"/>
              </w:rPr>
            </w:pPr>
          </w:p>
          <w:p w14:paraId="62588BFF" w14:textId="77777777" w:rsidR="007364C9" w:rsidRDefault="007364C9" w:rsidP="00F444E7">
            <w:pPr>
              <w:spacing w:after="0" w:line="240" w:lineRule="auto"/>
              <w:rPr>
                <w:rFonts w:cs="Arial"/>
                <w:szCs w:val="20"/>
              </w:rPr>
            </w:pPr>
          </w:p>
          <w:p w14:paraId="79FFA02E" w14:textId="77777777" w:rsidR="007364C9" w:rsidRDefault="007364C9" w:rsidP="00F444E7">
            <w:pPr>
              <w:spacing w:after="0" w:line="240" w:lineRule="auto"/>
              <w:rPr>
                <w:rFonts w:cs="Arial"/>
                <w:szCs w:val="20"/>
              </w:rPr>
            </w:pPr>
          </w:p>
          <w:p w14:paraId="5EB11027" w14:textId="77777777" w:rsidR="007364C9" w:rsidRDefault="007364C9" w:rsidP="00F444E7">
            <w:pPr>
              <w:spacing w:after="0" w:line="240" w:lineRule="auto"/>
              <w:rPr>
                <w:rFonts w:cs="Arial"/>
                <w:szCs w:val="20"/>
              </w:rPr>
            </w:pPr>
          </w:p>
          <w:p w14:paraId="49C5835B" w14:textId="77777777" w:rsidR="007364C9" w:rsidRDefault="007364C9" w:rsidP="00F444E7">
            <w:pPr>
              <w:spacing w:after="0" w:line="240" w:lineRule="auto"/>
              <w:rPr>
                <w:rFonts w:cs="Arial"/>
                <w:szCs w:val="20"/>
              </w:rPr>
            </w:pPr>
          </w:p>
          <w:p w14:paraId="394D1612" w14:textId="77777777" w:rsidR="007364C9" w:rsidRDefault="007364C9" w:rsidP="00F444E7">
            <w:pPr>
              <w:spacing w:after="0" w:line="240" w:lineRule="auto"/>
              <w:rPr>
                <w:rFonts w:cs="Arial"/>
                <w:szCs w:val="20"/>
              </w:rPr>
            </w:pPr>
          </w:p>
          <w:p w14:paraId="5D548C7A" w14:textId="77777777" w:rsidR="007364C9" w:rsidRDefault="007364C9" w:rsidP="00F444E7">
            <w:pPr>
              <w:spacing w:after="0" w:line="240" w:lineRule="auto"/>
              <w:rPr>
                <w:rFonts w:cs="Arial"/>
                <w:szCs w:val="20"/>
              </w:rPr>
            </w:pPr>
          </w:p>
          <w:p w14:paraId="0F9DF94B" w14:textId="77777777" w:rsidR="007364C9" w:rsidRDefault="007364C9" w:rsidP="00F444E7">
            <w:pPr>
              <w:spacing w:after="0" w:line="240" w:lineRule="auto"/>
              <w:rPr>
                <w:rFonts w:cs="Arial"/>
                <w:szCs w:val="20"/>
              </w:rPr>
            </w:pPr>
          </w:p>
          <w:p w14:paraId="3A7164F9" w14:textId="77777777" w:rsidR="007364C9" w:rsidRDefault="007364C9" w:rsidP="00F444E7">
            <w:pPr>
              <w:spacing w:after="0" w:line="240" w:lineRule="auto"/>
              <w:rPr>
                <w:rFonts w:cs="Arial"/>
                <w:szCs w:val="20"/>
              </w:rPr>
            </w:pPr>
            <w:r>
              <w:rPr>
                <w:rFonts w:cs="Arial"/>
                <w:szCs w:val="20"/>
              </w:rPr>
              <w:t>Revision to these fees is b</w:t>
            </w:r>
            <w:r w:rsidRPr="0033607E">
              <w:rPr>
                <w:rFonts w:cs="Arial"/>
                <w:szCs w:val="20"/>
              </w:rPr>
              <w:t xml:space="preserve">ased on bottom-up assessment of the actual time and effort to provide the service, averaged over a year. </w:t>
            </w:r>
            <w:r>
              <w:rPr>
                <w:rFonts w:cs="Arial"/>
                <w:szCs w:val="20"/>
              </w:rPr>
              <w:t xml:space="preserve">It is noted that </w:t>
            </w:r>
            <w:r w:rsidRPr="0033607E">
              <w:rPr>
                <w:rFonts w:cs="Arial"/>
                <w:szCs w:val="20"/>
              </w:rPr>
              <w:t>98% of licences are now generally assigned by accredited persons, the fee for which has reduced. Of the licences that are assigned by the ACMA, the overwhelming majority continue to be for fee exempt clients.</w:t>
            </w:r>
          </w:p>
          <w:p w14:paraId="2B3B7D2C" w14:textId="77777777" w:rsidR="007364C9" w:rsidRPr="00DF19BA" w:rsidRDefault="007364C9" w:rsidP="00F444E7">
            <w:pPr>
              <w:spacing w:after="0" w:line="240" w:lineRule="auto"/>
              <w:rPr>
                <w:rFonts w:cs="Arial"/>
                <w:szCs w:val="20"/>
              </w:rPr>
            </w:pPr>
          </w:p>
        </w:tc>
      </w:tr>
      <w:tr w:rsidR="007364C9" w:rsidRPr="00D738C7" w14:paraId="2B273FB5" w14:textId="77777777" w:rsidTr="00F444E7">
        <w:trPr>
          <w:trHeight w:val="1694"/>
        </w:trPr>
        <w:tc>
          <w:tcPr>
            <w:tcW w:w="595" w:type="dxa"/>
            <w:shd w:val="clear" w:color="auto" w:fill="auto"/>
            <w:vAlign w:val="center"/>
            <w:hideMark/>
          </w:tcPr>
          <w:p w14:paraId="745C9E2F"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6</w:t>
            </w:r>
          </w:p>
        </w:tc>
        <w:tc>
          <w:tcPr>
            <w:tcW w:w="1673" w:type="dxa"/>
            <w:vMerge/>
            <w:vAlign w:val="center"/>
            <w:hideMark/>
          </w:tcPr>
          <w:p w14:paraId="202D600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7CA604A" w14:textId="77777777" w:rsidR="007364C9" w:rsidRPr="00DF19BA" w:rsidRDefault="007364C9" w:rsidP="00F444E7">
            <w:pPr>
              <w:spacing w:after="0" w:line="240" w:lineRule="auto"/>
              <w:rPr>
                <w:rFonts w:cs="Arial"/>
                <w:szCs w:val="20"/>
              </w:rPr>
            </w:pPr>
            <w:r w:rsidRPr="00DF19BA">
              <w:rPr>
                <w:rFonts w:cs="Arial"/>
                <w:szCs w:val="20"/>
              </w:rPr>
              <w:t>Sch 2 Part 6—Item 6.2 </w:t>
            </w:r>
          </w:p>
        </w:tc>
        <w:tc>
          <w:tcPr>
            <w:tcW w:w="3685" w:type="dxa"/>
            <w:shd w:val="clear" w:color="auto" w:fill="auto"/>
            <w:vAlign w:val="center"/>
            <w:hideMark/>
          </w:tcPr>
          <w:p w14:paraId="79DCA5A3" w14:textId="77777777" w:rsidR="007364C9" w:rsidRPr="00DF19BA" w:rsidRDefault="007364C9" w:rsidP="00F444E7">
            <w:pPr>
              <w:spacing w:after="0" w:line="240" w:lineRule="auto"/>
              <w:rPr>
                <w:rFonts w:cs="Arial"/>
                <w:szCs w:val="20"/>
              </w:rPr>
            </w:pPr>
            <w:r w:rsidRPr="00DF19BA">
              <w:rPr>
                <w:rFonts w:cs="Arial"/>
                <w:szCs w:val="20"/>
              </w:rPr>
              <w:t>Considering the issue of an aircraft licence for the operation of an aircraft assigned station, and issuing it (if applicable) </w:t>
            </w:r>
          </w:p>
        </w:tc>
        <w:tc>
          <w:tcPr>
            <w:tcW w:w="2410" w:type="dxa"/>
            <w:shd w:val="clear" w:color="auto" w:fill="auto"/>
            <w:vAlign w:val="center"/>
            <w:hideMark/>
          </w:tcPr>
          <w:p w14:paraId="20CB453E" w14:textId="77777777" w:rsidR="007364C9" w:rsidRPr="00DF19BA" w:rsidRDefault="007364C9" w:rsidP="00F444E7">
            <w:pPr>
              <w:spacing w:after="0" w:line="240" w:lineRule="auto"/>
              <w:rPr>
                <w:rFonts w:cs="Arial"/>
                <w:szCs w:val="20"/>
              </w:rPr>
            </w:pPr>
            <w:r w:rsidRPr="00DF19BA">
              <w:rPr>
                <w:rFonts w:cs="Arial"/>
                <w:szCs w:val="20"/>
              </w:rPr>
              <w:t>Sch 1 Part 2 Table 2 (Item 2.2.16)</w:t>
            </w:r>
          </w:p>
        </w:tc>
        <w:tc>
          <w:tcPr>
            <w:tcW w:w="3685" w:type="dxa"/>
            <w:shd w:val="clear" w:color="auto" w:fill="auto"/>
            <w:vAlign w:val="center"/>
            <w:hideMark/>
          </w:tcPr>
          <w:p w14:paraId="312C2C13"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 aircraft licence (aircraft assigned station), and issuing it (if applicable), where the application is not accompanied by a frequency assignment certificate issued by an accredited person – per licence</w:t>
            </w:r>
          </w:p>
        </w:tc>
        <w:tc>
          <w:tcPr>
            <w:tcW w:w="1560" w:type="dxa"/>
            <w:shd w:val="clear" w:color="auto" w:fill="auto"/>
            <w:vAlign w:val="center"/>
            <w:hideMark/>
          </w:tcPr>
          <w:p w14:paraId="06A3927F"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4C37D173"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500.00 </w:t>
            </w:r>
          </w:p>
        </w:tc>
        <w:tc>
          <w:tcPr>
            <w:tcW w:w="1559" w:type="dxa"/>
            <w:shd w:val="clear" w:color="auto" w:fill="auto"/>
            <w:vAlign w:val="center"/>
            <w:hideMark/>
          </w:tcPr>
          <w:p w14:paraId="146B1547" w14:textId="77777777" w:rsidR="007364C9" w:rsidRPr="00DF19BA" w:rsidRDefault="007364C9" w:rsidP="00F444E7">
            <w:pPr>
              <w:spacing w:after="0" w:line="240" w:lineRule="auto"/>
              <w:jc w:val="right"/>
              <w:rPr>
                <w:rFonts w:cs="Arial"/>
                <w:szCs w:val="20"/>
              </w:rPr>
            </w:pPr>
            <w:r w:rsidRPr="00DF19BA">
              <w:rPr>
                <w:rFonts w:cs="Arial"/>
                <w:szCs w:val="20"/>
              </w:rPr>
              <w:t>229%</w:t>
            </w:r>
          </w:p>
        </w:tc>
        <w:tc>
          <w:tcPr>
            <w:tcW w:w="2977" w:type="dxa"/>
            <w:vMerge/>
            <w:vAlign w:val="center"/>
            <w:hideMark/>
          </w:tcPr>
          <w:p w14:paraId="6B1BF8DE" w14:textId="77777777" w:rsidR="007364C9" w:rsidRPr="00DF19BA" w:rsidRDefault="007364C9" w:rsidP="00F444E7">
            <w:pPr>
              <w:spacing w:after="0" w:line="240" w:lineRule="auto"/>
              <w:rPr>
                <w:rFonts w:cs="Arial"/>
                <w:szCs w:val="20"/>
              </w:rPr>
            </w:pPr>
          </w:p>
        </w:tc>
      </w:tr>
      <w:tr w:rsidR="007364C9" w:rsidRPr="00D738C7" w14:paraId="4F8EAE9A" w14:textId="77777777" w:rsidTr="00F444E7">
        <w:trPr>
          <w:trHeight w:val="2115"/>
        </w:trPr>
        <w:tc>
          <w:tcPr>
            <w:tcW w:w="595" w:type="dxa"/>
            <w:shd w:val="clear" w:color="auto" w:fill="auto"/>
            <w:vAlign w:val="center"/>
            <w:hideMark/>
          </w:tcPr>
          <w:p w14:paraId="1BC3BB54" w14:textId="77777777" w:rsidR="007364C9" w:rsidRPr="00DF19BA" w:rsidRDefault="007364C9" w:rsidP="00F444E7">
            <w:pPr>
              <w:spacing w:after="0" w:line="240" w:lineRule="auto"/>
              <w:rPr>
                <w:rFonts w:cs="Arial"/>
                <w:szCs w:val="20"/>
              </w:rPr>
            </w:pPr>
            <w:r w:rsidRPr="00DF19BA">
              <w:rPr>
                <w:rFonts w:cs="Arial"/>
                <w:szCs w:val="20"/>
              </w:rPr>
              <w:lastRenderedPageBreak/>
              <w:t>9</w:t>
            </w:r>
            <w:r>
              <w:rPr>
                <w:rFonts w:cs="Arial"/>
                <w:szCs w:val="20"/>
              </w:rPr>
              <w:t>7</w:t>
            </w:r>
          </w:p>
        </w:tc>
        <w:tc>
          <w:tcPr>
            <w:tcW w:w="1673" w:type="dxa"/>
            <w:vMerge/>
            <w:vAlign w:val="center"/>
            <w:hideMark/>
          </w:tcPr>
          <w:p w14:paraId="3EF63E50"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07C150C4" w14:textId="77777777" w:rsidR="007364C9" w:rsidRPr="00DF19BA" w:rsidRDefault="007364C9" w:rsidP="00F444E7">
            <w:pPr>
              <w:spacing w:after="0" w:line="240" w:lineRule="auto"/>
              <w:rPr>
                <w:rFonts w:cs="Arial"/>
                <w:szCs w:val="20"/>
              </w:rPr>
            </w:pPr>
            <w:r w:rsidRPr="00DF19BA">
              <w:rPr>
                <w:rFonts w:cs="Arial"/>
                <w:szCs w:val="20"/>
              </w:rPr>
              <w:t>Sch 2 Part 6—Item 6.3 </w:t>
            </w:r>
          </w:p>
        </w:tc>
        <w:tc>
          <w:tcPr>
            <w:tcW w:w="3685" w:type="dxa"/>
            <w:shd w:val="clear" w:color="auto" w:fill="auto"/>
            <w:vAlign w:val="center"/>
            <w:hideMark/>
          </w:tcPr>
          <w:p w14:paraId="1E44308B" w14:textId="77777777" w:rsidR="007364C9" w:rsidRPr="00DF19BA" w:rsidRDefault="007364C9" w:rsidP="00F444E7">
            <w:pPr>
              <w:spacing w:after="0" w:line="240" w:lineRule="auto"/>
              <w:rPr>
                <w:rFonts w:cs="Arial"/>
                <w:szCs w:val="20"/>
              </w:rPr>
            </w:pPr>
            <w:r w:rsidRPr="00DF19BA">
              <w:rPr>
                <w:rFonts w:cs="Arial"/>
                <w:szCs w:val="20"/>
              </w:rPr>
              <w:t>Issuing a broadcasting licence for the operation of a narrowband area service transmitter, or considering the issue of the licence without proceeding to issue it—for each frequency assigned, or requested for assignment, for the purpose of transmission: (a) if the frequency operates in the band 70–960 MHz </w:t>
            </w:r>
          </w:p>
        </w:tc>
        <w:tc>
          <w:tcPr>
            <w:tcW w:w="2410" w:type="dxa"/>
            <w:shd w:val="clear" w:color="auto" w:fill="auto"/>
            <w:vAlign w:val="center"/>
            <w:hideMark/>
          </w:tcPr>
          <w:p w14:paraId="390706F5" w14:textId="77777777" w:rsidR="007364C9" w:rsidRPr="00DF19BA" w:rsidRDefault="007364C9" w:rsidP="00F444E7">
            <w:pPr>
              <w:spacing w:after="0" w:line="240" w:lineRule="auto"/>
              <w:rPr>
                <w:rFonts w:cs="Arial"/>
                <w:szCs w:val="20"/>
              </w:rPr>
            </w:pPr>
            <w:r w:rsidRPr="00DF19BA">
              <w:rPr>
                <w:rFonts w:cs="Arial"/>
                <w:szCs w:val="20"/>
              </w:rPr>
              <w:t>Sch 1 Part 2 Table 2 (Item 2.2.10 (b))</w:t>
            </w:r>
          </w:p>
        </w:tc>
        <w:tc>
          <w:tcPr>
            <w:tcW w:w="3685" w:type="dxa"/>
            <w:shd w:val="clear" w:color="auto" w:fill="auto"/>
            <w:vAlign w:val="center"/>
            <w:hideMark/>
          </w:tcPr>
          <w:p w14:paraId="5DA2C343"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(b) narrowband area service station (70 – 960 MHz) licence</w:t>
            </w:r>
          </w:p>
        </w:tc>
        <w:tc>
          <w:tcPr>
            <w:tcW w:w="1560" w:type="dxa"/>
            <w:shd w:val="clear" w:color="auto" w:fill="auto"/>
            <w:vAlign w:val="center"/>
            <w:hideMark/>
          </w:tcPr>
          <w:p w14:paraId="4829CE83"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06E44405"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565.00 </w:t>
            </w:r>
          </w:p>
        </w:tc>
        <w:tc>
          <w:tcPr>
            <w:tcW w:w="1559" w:type="dxa"/>
            <w:shd w:val="clear" w:color="auto" w:fill="auto"/>
            <w:vAlign w:val="center"/>
            <w:hideMark/>
          </w:tcPr>
          <w:p w14:paraId="7E1231C7" w14:textId="77777777" w:rsidR="007364C9" w:rsidRPr="00DF19BA" w:rsidRDefault="007364C9" w:rsidP="00F444E7">
            <w:pPr>
              <w:spacing w:after="0" w:line="240" w:lineRule="auto"/>
              <w:jc w:val="right"/>
              <w:rPr>
                <w:rFonts w:cs="Arial"/>
                <w:szCs w:val="20"/>
              </w:rPr>
            </w:pPr>
            <w:r w:rsidRPr="00DF19BA">
              <w:rPr>
                <w:rFonts w:cs="Arial"/>
                <w:szCs w:val="20"/>
              </w:rPr>
              <w:t>-7%</w:t>
            </w:r>
          </w:p>
        </w:tc>
        <w:tc>
          <w:tcPr>
            <w:tcW w:w="2977" w:type="dxa"/>
            <w:vMerge/>
            <w:vAlign w:val="center"/>
            <w:hideMark/>
          </w:tcPr>
          <w:p w14:paraId="1B0CA7D1" w14:textId="77777777" w:rsidR="007364C9" w:rsidRPr="00DF19BA" w:rsidRDefault="007364C9" w:rsidP="00F444E7">
            <w:pPr>
              <w:spacing w:after="0" w:line="240" w:lineRule="auto"/>
              <w:rPr>
                <w:rFonts w:cs="Arial"/>
                <w:szCs w:val="20"/>
              </w:rPr>
            </w:pPr>
          </w:p>
        </w:tc>
      </w:tr>
      <w:tr w:rsidR="007364C9" w:rsidRPr="00D738C7" w14:paraId="2803E7A0" w14:textId="77777777" w:rsidTr="00F444E7">
        <w:trPr>
          <w:trHeight w:val="1975"/>
        </w:trPr>
        <w:tc>
          <w:tcPr>
            <w:tcW w:w="595" w:type="dxa"/>
            <w:shd w:val="clear" w:color="auto" w:fill="auto"/>
            <w:vAlign w:val="center"/>
            <w:hideMark/>
          </w:tcPr>
          <w:p w14:paraId="2FCD3432" w14:textId="77777777" w:rsidR="007364C9" w:rsidRPr="00DF19BA" w:rsidRDefault="007364C9" w:rsidP="00F444E7">
            <w:pPr>
              <w:spacing w:after="0" w:line="240" w:lineRule="auto"/>
              <w:rPr>
                <w:rFonts w:cs="Arial"/>
                <w:szCs w:val="20"/>
              </w:rPr>
            </w:pPr>
            <w:r w:rsidRPr="00DF19BA">
              <w:rPr>
                <w:rFonts w:cs="Arial"/>
                <w:szCs w:val="20"/>
              </w:rPr>
              <w:t>9</w:t>
            </w:r>
            <w:r>
              <w:rPr>
                <w:rFonts w:cs="Arial"/>
                <w:szCs w:val="20"/>
              </w:rPr>
              <w:t>8</w:t>
            </w:r>
          </w:p>
        </w:tc>
        <w:tc>
          <w:tcPr>
            <w:tcW w:w="1673" w:type="dxa"/>
            <w:vMerge/>
            <w:vAlign w:val="center"/>
            <w:hideMark/>
          </w:tcPr>
          <w:p w14:paraId="6E582B5E" w14:textId="77777777" w:rsidR="007364C9" w:rsidRPr="00DF19BA" w:rsidRDefault="007364C9" w:rsidP="00F444E7">
            <w:pPr>
              <w:spacing w:after="0" w:line="240" w:lineRule="auto"/>
              <w:rPr>
                <w:rFonts w:cs="Arial"/>
                <w:b/>
                <w:bCs/>
                <w:szCs w:val="20"/>
              </w:rPr>
            </w:pPr>
          </w:p>
        </w:tc>
        <w:tc>
          <w:tcPr>
            <w:tcW w:w="2694" w:type="dxa"/>
            <w:vMerge/>
            <w:vAlign w:val="center"/>
            <w:hideMark/>
          </w:tcPr>
          <w:p w14:paraId="4784A0BF"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461792EF" w14:textId="77777777" w:rsidR="007364C9" w:rsidRPr="00DF19BA" w:rsidRDefault="007364C9" w:rsidP="00F444E7">
            <w:pPr>
              <w:spacing w:after="0" w:line="240" w:lineRule="auto"/>
              <w:rPr>
                <w:rFonts w:cs="Arial"/>
                <w:szCs w:val="20"/>
              </w:rPr>
            </w:pPr>
            <w:r w:rsidRPr="00DF19BA">
              <w:rPr>
                <w:rFonts w:cs="Arial"/>
                <w:szCs w:val="20"/>
              </w:rPr>
              <w:t>(b) if the frequency operates outside the band 70–960 MHz </w:t>
            </w:r>
          </w:p>
        </w:tc>
        <w:tc>
          <w:tcPr>
            <w:tcW w:w="2410" w:type="dxa"/>
            <w:shd w:val="clear" w:color="auto" w:fill="auto"/>
            <w:vAlign w:val="center"/>
            <w:hideMark/>
          </w:tcPr>
          <w:p w14:paraId="116CA29C" w14:textId="77777777" w:rsidR="007364C9" w:rsidRPr="00DF19BA" w:rsidRDefault="007364C9" w:rsidP="00F444E7">
            <w:pPr>
              <w:spacing w:after="0" w:line="240" w:lineRule="auto"/>
              <w:rPr>
                <w:rFonts w:cs="Arial"/>
                <w:szCs w:val="20"/>
              </w:rPr>
            </w:pPr>
            <w:r w:rsidRPr="00DF19BA">
              <w:rPr>
                <w:rFonts w:cs="Arial"/>
                <w:szCs w:val="20"/>
              </w:rPr>
              <w:t>Sch 1 Part 2 Table 2 (Item 2.2.10 (a))</w:t>
            </w:r>
          </w:p>
        </w:tc>
        <w:tc>
          <w:tcPr>
            <w:tcW w:w="3685" w:type="dxa"/>
            <w:shd w:val="clear" w:color="auto" w:fill="auto"/>
            <w:vAlign w:val="center"/>
            <w:hideMark/>
          </w:tcPr>
          <w:p w14:paraId="0FA6EE9A"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(a)   narrowband area service station (outside 70 – 960 MHz) licence</w:t>
            </w:r>
          </w:p>
        </w:tc>
        <w:tc>
          <w:tcPr>
            <w:tcW w:w="1560" w:type="dxa"/>
            <w:shd w:val="clear" w:color="auto" w:fill="auto"/>
            <w:vAlign w:val="center"/>
            <w:hideMark/>
          </w:tcPr>
          <w:p w14:paraId="121C38B4" w14:textId="77777777" w:rsidR="007364C9" w:rsidRPr="00DF19BA" w:rsidRDefault="007364C9" w:rsidP="00F444E7">
            <w:pPr>
              <w:spacing w:after="0" w:line="240" w:lineRule="auto"/>
              <w:jc w:val="right"/>
              <w:rPr>
                <w:rFonts w:cs="Arial"/>
                <w:szCs w:val="20"/>
              </w:rPr>
            </w:pPr>
            <w:r w:rsidRPr="00DF19BA">
              <w:rPr>
                <w:rFonts w:cs="Arial"/>
                <w:szCs w:val="20"/>
              </w:rPr>
              <w:t xml:space="preserve"> $       404.00 </w:t>
            </w:r>
          </w:p>
        </w:tc>
        <w:tc>
          <w:tcPr>
            <w:tcW w:w="1559" w:type="dxa"/>
            <w:shd w:val="clear" w:color="auto" w:fill="auto"/>
            <w:vAlign w:val="center"/>
            <w:hideMark/>
          </w:tcPr>
          <w:p w14:paraId="5FB8120D"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 xml:space="preserve"> </w:t>
            </w:r>
            <w:r w:rsidRPr="00DF19BA">
              <w:rPr>
                <w:rFonts w:cs="Arial"/>
                <w:szCs w:val="20"/>
              </w:rPr>
              <w:t xml:space="preserve"> 565.00 </w:t>
            </w:r>
          </w:p>
        </w:tc>
        <w:tc>
          <w:tcPr>
            <w:tcW w:w="1559" w:type="dxa"/>
            <w:shd w:val="clear" w:color="auto" w:fill="auto"/>
            <w:vAlign w:val="center"/>
            <w:hideMark/>
          </w:tcPr>
          <w:p w14:paraId="3399738F" w14:textId="77777777" w:rsidR="007364C9" w:rsidRPr="00DF19BA" w:rsidRDefault="007364C9" w:rsidP="00F444E7">
            <w:pPr>
              <w:spacing w:after="0" w:line="240" w:lineRule="auto"/>
              <w:jc w:val="right"/>
              <w:rPr>
                <w:rFonts w:cs="Arial"/>
                <w:szCs w:val="20"/>
              </w:rPr>
            </w:pPr>
            <w:r w:rsidRPr="00DF19BA">
              <w:rPr>
                <w:rFonts w:cs="Arial"/>
                <w:szCs w:val="20"/>
              </w:rPr>
              <w:t>40%</w:t>
            </w:r>
          </w:p>
        </w:tc>
        <w:tc>
          <w:tcPr>
            <w:tcW w:w="2977" w:type="dxa"/>
            <w:vMerge/>
            <w:vAlign w:val="center"/>
            <w:hideMark/>
          </w:tcPr>
          <w:p w14:paraId="20F311F0" w14:textId="77777777" w:rsidR="007364C9" w:rsidRPr="00DF19BA" w:rsidRDefault="007364C9" w:rsidP="00F444E7">
            <w:pPr>
              <w:spacing w:after="0" w:line="240" w:lineRule="auto"/>
              <w:rPr>
                <w:rFonts w:cs="Arial"/>
                <w:szCs w:val="20"/>
              </w:rPr>
            </w:pPr>
          </w:p>
        </w:tc>
      </w:tr>
      <w:tr w:rsidR="007364C9" w:rsidRPr="00D738C7" w14:paraId="481DE580" w14:textId="77777777" w:rsidTr="00F444E7">
        <w:trPr>
          <w:trHeight w:val="2019"/>
        </w:trPr>
        <w:tc>
          <w:tcPr>
            <w:tcW w:w="595" w:type="dxa"/>
            <w:shd w:val="clear" w:color="auto" w:fill="auto"/>
            <w:vAlign w:val="center"/>
            <w:hideMark/>
          </w:tcPr>
          <w:p w14:paraId="38D9AAE2" w14:textId="77777777" w:rsidR="007364C9" w:rsidRPr="00DF19BA" w:rsidRDefault="007364C9" w:rsidP="00F444E7">
            <w:pPr>
              <w:spacing w:after="0" w:line="240" w:lineRule="auto"/>
              <w:rPr>
                <w:rFonts w:cs="Arial"/>
                <w:szCs w:val="20"/>
              </w:rPr>
            </w:pPr>
            <w:r>
              <w:rPr>
                <w:rFonts w:cs="Arial"/>
                <w:szCs w:val="20"/>
              </w:rPr>
              <w:t>99</w:t>
            </w:r>
          </w:p>
        </w:tc>
        <w:tc>
          <w:tcPr>
            <w:tcW w:w="1673" w:type="dxa"/>
            <w:vMerge/>
            <w:vAlign w:val="center"/>
            <w:hideMark/>
          </w:tcPr>
          <w:p w14:paraId="117D7E1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659FD1D" w14:textId="77777777" w:rsidR="007364C9" w:rsidRPr="00DF19BA" w:rsidRDefault="007364C9" w:rsidP="00F444E7">
            <w:pPr>
              <w:spacing w:after="0" w:line="240" w:lineRule="auto"/>
              <w:rPr>
                <w:rFonts w:cs="Arial"/>
                <w:szCs w:val="20"/>
              </w:rPr>
            </w:pPr>
            <w:r w:rsidRPr="00DF19BA">
              <w:rPr>
                <w:rFonts w:cs="Arial"/>
                <w:szCs w:val="20"/>
              </w:rPr>
              <w:t>Sch 2 Part 6—Item 6.4 </w:t>
            </w:r>
          </w:p>
        </w:tc>
        <w:tc>
          <w:tcPr>
            <w:tcW w:w="3685" w:type="dxa"/>
            <w:shd w:val="clear" w:color="auto" w:fill="auto"/>
            <w:vAlign w:val="center"/>
            <w:hideMark/>
          </w:tcPr>
          <w:p w14:paraId="154FF816" w14:textId="77777777" w:rsidR="007364C9" w:rsidRPr="00DF19BA" w:rsidRDefault="007364C9" w:rsidP="00F444E7">
            <w:pPr>
              <w:spacing w:after="0" w:line="240" w:lineRule="auto"/>
              <w:rPr>
                <w:rFonts w:cs="Arial"/>
                <w:szCs w:val="20"/>
              </w:rPr>
            </w:pPr>
            <w:r w:rsidRPr="00DF19BA">
              <w:rPr>
                <w:rFonts w:cs="Arial"/>
                <w:szCs w:val="20"/>
              </w:rPr>
              <w:t>Issuing an earth licence for the operation of a mobile earth station,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37ED2076" w14:textId="77777777" w:rsidR="007364C9" w:rsidRPr="00DF19BA" w:rsidRDefault="007364C9" w:rsidP="00F444E7">
            <w:pPr>
              <w:spacing w:after="0" w:line="240" w:lineRule="auto"/>
              <w:rPr>
                <w:rFonts w:cs="Arial"/>
                <w:szCs w:val="20"/>
              </w:rPr>
            </w:pPr>
            <w:r w:rsidRPr="00DF19BA">
              <w:rPr>
                <w:rFonts w:cs="Arial"/>
                <w:szCs w:val="20"/>
              </w:rPr>
              <w:t>Sch 1 Part 2 Table 2 (Item 2.2.9 (b))</w:t>
            </w:r>
          </w:p>
        </w:tc>
        <w:tc>
          <w:tcPr>
            <w:tcW w:w="3685" w:type="dxa"/>
            <w:shd w:val="clear" w:color="auto" w:fill="auto"/>
            <w:vAlign w:val="center"/>
            <w:hideMark/>
          </w:tcPr>
          <w:p w14:paraId="1F0318C0"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(b) earth licence (mobile earth station)</w:t>
            </w:r>
          </w:p>
        </w:tc>
        <w:tc>
          <w:tcPr>
            <w:tcW w:w="1560" w:type="dxa"/>
            <w:shd w:val="clear" w:color="auto" w:fill="auto"/>
            <w:vAlign w:val="center"/>
            <w:hideMark/>
          </w:tcPr>
          <w:p w14:paraId="54D934F9" w14:textId="77777777" w:rsidR="007364C9" w:rsidRPr="00DF19BA" w:rsidRDefault="007364C9" w:rsidP="00F444E7">
            <w:pPr>
              <w:spacing w:after="0" w:line="240" w:lineRule="auto"/>
              <w:jc w:val="right"/>
              <w:rPr>
                <w:rFonts w:cs="Arial"/>
                <w:szCs w:val="20"/>
              </w:rPr>
            </w:pPr>
            <w:r w:rsidRPr="00DF19BA">
              <w:rPr>
                <w:rFonts w:cs="Arial"/>
                <w:szCs w:val="20"/>
              </w:rPr>
              <w:t xml:space="preserve"> $       202.00 </w:t>
            </w:r>
          </w:p>
        </w:tc>
        <w:tc>
          <w:tcPr>
            <w:tcW w:w="1559" w:type="dxa"/>
            <w:shd w:val="clear" w:color="auto" w:fill="auto"/>
            <w:vAlign w:val="center"/>
            <w:hideMark/>
          </w:tcPr>
          <w:p w14:paraId="2BD20947"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546.00 </w:t>
            </w:r>
          </w:p>
        </w:tc>
        <w:tc>
          <w:tcPr>
            <w:tcW w:w="1559" w:type="dxa"/>
            <w:shd w:val="clear" w:color="auto" w:fill="auto"/>
            <w:vAlign w:val="center"/>
            <w:hideMark/>
          </w:tcPr>
          <w:p w14:paraId="33BAB3F2" w14:textId="77777777" w:rsidR="007364C9" w:rsidRPr="00DF19BA" w:rsidRDefault="007364C9" w:rsidP="00F444E7">
            <w:pPr>
              <w:spacing w:after="0" w:line="240" w:lineRule="auto"/>
              <w:jc w:val="right"/>
              <w:rPr>
                <w:rFonts w:cs="Arial"/>
                <w:szCs w:val="20"/>
              </w:rPr>
            </w:pPr>
            <w:r w:rsidRPr="00DF19BA">
              <w:rPr>
                <w:rFonts w:cs="Arial"/>
                <w:szCs w:val="20"/>
              </w:rPr>
              <w:t>170%</w:t>
            </w:r>
          </w:p>
        </w:tc>
        <w:tc>
          <w:tcPr>
            <w:tcW w:w="2977" w:type="dxa"/>
            <w:vMerge/>
            <w:vAlign w:val="center"/>
            <w:hideMark/>
          </w:tcPr>
          <w:p w14:paraId="1C962BE0" w14:textId="77777777" w:rsidR="007364C9" w:rsidRPr="00DF19BA" w:rsidRDefault="007364C9" w:rsidP="00F444E7">
            <w:pPr>
              <w:spacing w:after="0" w:line="240" w:lineRule="auto"/>
              <w:rPr>
                <w:rFonts w:cs="Arial"/>
                <w:szCs w:val="20"/>
              </w:rPr>
            </w:pPr>
          </w:p>
        </w:tc>
      </w:tr>
      <w:tr w:rsidR="007364C9" w:rsidRPr="00D738C7" w14:paraId="0A16CCEB" w14:textId="77777777" w:rsidTr="00F444E7">
        <w:trPr>
          <w:trHeight w:val="1710"/>
        </w:trPr>
        <w:tc>
          <w:tcPr>
            <w:tcW w:w="595" w:type="dxa"/>
            <w:shd w:val="clear" w:color="auto" w:fill="auto"/>
            <w:vAlign w:val="center"/>
            <w:hideMark/>
          </w:tcPr>
          <w:p w14:paraId="3DFA3106"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0</w:t>
            </w:r>
          </w:p>
        </w:tc>
        <w:tc>
          <w:tcPr>
            <w:tcW w:w="1673" w:type="dxa"/>
            <w:vMerge/>
            <w:vAlign w:val="center"/>
            <w:hideMark/>
          </w:tcPr>
          <w:p w14:paraId="42377EA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601E351" w14:textId="77777777" w:rsidR="007364C9" w:rsidRPr="00DF19BA" w:rsidRDefault="007364C9" w:rsidP="00F444E7">
            <w:pPr>
              <w:spacing w:after="0" w:line="240" w:lineRule="auto"/>
              <w:rPr>
                <w:rFonts w:cs="Arial"/>
                <w:szCs w:val="20"/>
              </w:rPr>
            </w:pPr>
            <w:r w:rsidRPr="00DF19BA">
              <w:rPr>
                <w:rFonts w:cs="Arial"/>
                <w:szCs w:val="20"/>
              </w:rPr>
              <w:t>Sch 2 Part 6—Item 6.5 </w:t>
            </w:r>
          </w:p>
        </w:tc>
        <w:tc>
          <w:tcPr>
            <w:tcW w:w="3685" w:type="dxa"/>
            <w:shd w:val="clear" w:color="auto" w:fill="auto"/>
            <w:vAlign w:val="center"/>
            <w:hideMark/>
          </w:tcPr>
          <w:p w14:paraId="717A8BCA" w14:textId="77777777" w:rsidR="007364C9" w:rsidRPr="00DF19BA" w:rsidRDefault="007364C9" w:rsidP="00F444E7">
            <w:pPr>
              <w:spacing w:after="0" w:line="240" w:lineRule="auto"/>
              <w:rPr>
                <w:rFonts w:cs="Arial"/>
                <w:szCs w:val="20"/>
              </w:rPr>
            </w:pPr>
            <w:r w:rsidRPr="00DF19BA">
              <w:rPr>
                <w:rFonts w:cs="Arial"/>
                <w:szCs w:val="20"/>
              </w:rPr>
              <w:t>Issuing an earth licence for the operation of a fixed earth station,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0551BDC5" w14:textId="77777777" w:rsidR="007364C9" w:rsidRPr="00DF19BA" w:rsidRDefault="007364C9" w:rsidP="00F444E7">
            <w:pPr>
              <w:spacing w:after="0" w:line="240" w:lineRule="auto"/>
              <w:rPr>
                <w:rFonts w:cs="Arial"/>
                <w:szCs w:val="20"/>
              </w:rPr>
            </w:pPr>
            <w:r w:rsidRPr="00DF19BA">
              <w:rPr>
                <w:rFonts w:cs="Arial"/>
                <w:szCs w:val="20"/>
              </w:rPr>
              <w:t>Sch 1 Part 2 Table 2 (Item 2.2.9 (a))</w:t>
            </w:r>
          </w:p>
        </w:tc>
        <w:tc>
          <w:tcPr>
            <w:tcW w:w="3685" w:type="dxa"/>
            <w:shd w:val="clear" w:color="auto" w:fill="auto"/>
            <w:vAlign w:val="center"/>
            <w:hideMark/>
          </w:tcPr>
          <w:p w14:paraId="2BE9EBEF"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ype="page"/>
              <w:t>(a) earth licence (fixed earth station)</w:t>
            </w:r>
          </w:p>
        </w:tc>
        <w:tc>
          <w:tcPr>
            <w:tcW w:w="1560" w:type="dxa"/>
            <w:shd w:val="clear" w:color="auto" w:fill="auto"/>
            <w:vAlign w:val="center"/>
            <w:hideMark/>
          </w:tcPr>
          <w:p w14:paraId="480D0099"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shd w:val="clear" w:color="auto" w:fill="auto"/>
            <w:vAlign w:val="center"/>
            <w:hideMark/>
          </w:tcPr>
          <w:p w14:paraId="35DCC014"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546.00 </w:t>
            </w:r>
          </w:p>
        </w:tc>
        <w:tc>
          <w:tcPr>
            <w:tcW w:w="1559" w:type="dxa"/>
            <w:shd w:val="clear" w:color="auto" w:fill="auto"/>
            <w:vAlign w:val="center"/>
            <w:hideMark/>
          </w:tcPr>
          <w:p w14:paraId="70C19894" w14:textId="77777777" w:rsidR="007364C9" w:rsidRPr="00DF19BA" w:rsidRDefault="007364C9" w:rsidP="00F444E7">
            <w:pPr>
              <w:spacing w:after="0" w:line="240" w:lineRule="auto"/>
              <w:jc w:val="right"/>
              <w:rPr>
                <w:rFonts w:cs="Arial"/>
                <w:szCs w:val="20"/>
              </w:rPr>
            </w:pPr>
            <w:r w:rsidRPr="00DF19BA">
              <w:rPr>
                <w:rFonts w:cs="Arial"/>
                <w:szCs w:val="20"/>
              </w:rPr>
              <w:t>80%</w:t>
            </w:r>
          </w:p>
        </w:tc>
        <w:tc>
          <w:tcPr>
            <w:tcW w:w="2977" w:type="dxa"/>
            <w:vMerge/>
            <w:vAlign w:val="center"/>
            <w:hideMark/>
          </w:tcPr>
          <w:p w14:paraId="4E075363" w14:textId="77777777" w:rsidR="007364C9" w:rsidRPr="00DF19BA" w:rsidRDefault="007364C9" w:rsidP="00F444E7">
            <w:pPr>
              <w:spacing w:after="0" w:line="240" w:lineRule="auto"/>
              <w:rPr>
                <w:rFonts w:cs="Arial"/>
                <w:szCs w:val="20"/>
              </w:rPr>
            </w:pPr>
          </w:p>
        </w:tc>
      </w:tr>
      <w:tr w:rsidR="007364C9" w:rsidRPr="00D738C7" w14:paraId="2345E5C7" w14:textId="77777777" w:rsidTr="00F444E7">
        <w:trPr>
          <w:trHeight w:val="1976"/>
        </w:trPr>
        <w:tc>
          <w:tcPr>
            <w:tcW w:w="595" w:type="dxa"/>
            <w:shd w:val="clear" w:color="auto" w:fill="auto"/>
            <w:vAlign w:val="center"/>
            <w:hideMark/>
          </w:tcPr>
          <w:p w14:paraId="27BFFF95"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1</w:t>
            </w:r>
          </w:p>
        </w:tc>
        <w:tc>
          <w:tcPr>
            <w:tcW w:w="1673" w:type="dxa"/>
            <w:vMerge/>
            <w:vAlign w:val="center"/>
            <w:hideMark/>
          </w:tcPr>
          <w:p w14:paraId="0BBCB10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0E102DB" w14:textId="77777777" w:rsidR="007364C9" w:rsidRPr="00DF19BA" w:rsidRDefault="007364C9" w:rsidP="00F444E7">
            <w:pPr>
              <w:spacing w:after="0" w:line="240" w:lineRule="auto"/>
              <w:rPr>
                <w:rFonts w:cs="Arial"/>
                <w:szCs w:val="20"/>
              </w:rPr>
            </w:pPr>
            <w:r w:rsidRPr="00DF19BA">
              <w:rPr>
                <w:rFonts w:cs="Arial"/>
                <w:szCs w:val="20"/>
              </w:rPr>
              <w:t>Sch 2 Part 6—Item 6.6 </w:t>
            </w:r>
          </w:p>
        </w:tc>
        <w:tc>
          <w:tcPr>
            <w:tcW w:w="3685" w:type="dxa"/>
            <w:shd w:val="clear" w:color="auto" w:fill="auto"/>
            <w:vAlign w:val="center"/>
            <w:hideMark/>
          </w:tcPr>
          <w:p w14:paraId="3337822C"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point to multipoint station, or considering the issue of the licence without proceeding to issue it, other than a fixed licence mentioned in item 6.7 or 6.8—for each frequency assigned, or requested for assignment, for the purpose of transmission </w:t>
            </w:r>
          </w:p>
        </w:tc>
        <w:tc>
          <w:tcPr>
            <w:tcW w:w="2410" w:type="dxa"/>
            <w:shd w:val="clear" w:color="auto" w:fill="auto"/>
            <w:vAlign w:val="center"/>
            <w:hideMark/>
          </w:tcPr>
          <w:p w14:paraId="73899A10" w14:textId="77777777" w:rsidR="007364C9" w:rsidRPr="00DF19BA" w:rsidRDefault="007364C9" w:rsidP="00F444E7">
            <w:pPr>
              <w:spacing w:after="0" w:line="240" w:lineRule="auto"/>
              <w:rPr>
                <w:rFonts w:cs="Arial"/>
                <w:szCs w:val="20"/>
              </w:rPr>
            </w:pPr>
            <w:r w:rsidRPr="00DF19BA">
              <w:rPr>
                <w:rFonts w:cs="Arial"/>
                <w:szCs w:val="20"/>
              </w:rPr>
              <w:t>Sch 1 Part 2 Table 2 (Item 2.2.4 (a))</w:t>
            </w:r>
          </w:p>
        </w:tc>
        <w:tc>
          <w:tcPr>
            <w:tcW w:w="3685" w:type="dxa"/>
            <w:shd w:val="clear" w:color="auto" w:fill="auto"/>
            <w:vAlign w:val="center"/>
            <w:hideMark/>
          </w:tcPr>
          <w:p w14:paraId="00E84DFB"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(a) fixed licence (point to multipoint station);</w:t>
            </w:r>
          </w:p>
        </w:tc>
        <w:tc>
          <w:tcPr>
            <w:tcW w:w="1560" w:type="dxa"/>
            <w:shd w:val="clear" w:color="auto" w:fill="auto"/>
            <w:vAlign w:val="center"/>
            <w:hideMark/>
          </w:tcPr>
          <w:p w14:paraId="6B043487"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1B600E8A"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4F1A8DF0" w14:textId="77777777" w:rsidR="007364C9" w:rsidRPr="00DF19BA" w:rsidRDefault="007364C9" w:rsidP="00F444E7">
            <w:pPr>
              <w:spacing w:after="0" w:line="240" w:lineRule="auto"/>
              <w:jc w:val="right"/>
              <w:rPr>
                <w:rFonts w:cs="Arial"/>
                <w:szCs w:val="20"/>
              </w:rPr>
            </w:pPr>
            <w:r w:rsidRPr="00DF19BA">
              <w:rPr>
                <w:rFonts w:cs="Arial"/>
                <w:szCs w:val="20"/>
              </w:rPr>
              <w:t>-22%</w:t>
            </w:r>
          </w:p>
        </w:tc>
        <w:tc>
          <w:tcPr>
            <w:tcW w:w="2977" w:type="dxa"/>
            <w:vMerge/>
            <w:vAlign w:val="center"/>
            <w:hideMark/>
          </w:tcPr>
          <w:p w14:paraId="48C406CE" w14:textId="77777777" w:rsidR="007364C9" w:rsidRPr="00DF19BA" w:rsidRDefault="007364C9" w:rsidP="00F444E7">
            <w:pPr>
              <w:spacing w:after="0" w:line="240" w:lineRule="auto"/>
              <w:rPr>
                <w:rFonts w:cs="Arial"/>
                <w:szCs w:val="20"/>
              </w:rPr>
            </w:pPr>
          </w:p>
        </w:tc>
      </w:tr>
      <w:tr w:rsidR="007364C9" w:rsidRPr="00D738C7" w14:paraId="6230618C" w14:textId="77777777" w:rsidTr="00F444E7">
        <w:trPr>
          <w:trHeight w:val="2248"/>
        </w:trPr>
        <w:tc>
          <w:tcPr>
            <w:tcW w:w="595" w:type="dxa"/>
            <w:shd w:val="clear" w:color="auto" w:fill="auto"/>
            <w:vAlign w:val="center"/>
            <w:hideMark/>
          </w:tcPr>
          <w:p w14:paraId="4B8CCE12" w14:textId="77777777" w:rsidR="007364C9" w:rsidRPr="00DF19BA" w:rsidRDefault="007364C9" w:rsidP="00F444E7">
            <w:pPr>
              <w:spacing w:after="0" w:line="240" w:lineRule="auto"/>
              <w:rPr>
                <w:rFonts w:cs="Arial"/>
                <w:szCs w:val="20"/>
              </w:rPr>
            </w:pPr>
            <w:r w:rsidRPr="00DF19BA">
              <w:rPr>
                <w:rFonts w:cs="Arial"/>
                <w:szCs w:val="20"/>
              </w:rPr>
              <w:lastRenderedPageBreak/>
              <w:t>10</w:t>
            </w:r>
            <w:r>
              <w:rPr>
                <w:rFonts w:cs="Arial"/>
                <w:szCs w:val="20"/>
              </w:rPr>
              <w:t>2</w:t>
            </w:r>
          </w:p>
        </w:tc>
        <w:tc>
          <w:tcPr>
            <w:tcW w:w="1673" w:type="dxa"/>
            <w:vMerge/>
            <w:vAlign w:val="center"/>
            <w:hideMark/>
          </w:tcPr>
          <w:p w14:paraId="73CA6D0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7C5228C" w14:textId="77777777" w:rsidR="007364C9" w:rsidRPr="00DF19BA" w:rsidRDefault="007364C9" w:rsidP="00F444E7">
            <w:pPr>
              <w:spacing w:after="0" w:line="240" w:lineRule="auto"/>
              <w:rPr>
                <w:rFonts w:cs="Arial"/>
                <w:szCs w:val="20"/>
              </w:rPr>
            </w:pPr>
            <w:r w:rsidRPr="00DF19BA">
              <w:rPr>
                <w:rFonts w:cs="Arial"/>
                <w:szCs w:val="20"/>
              </w:rPr>
              <w:t>Sch 2 Part 6—Item 6.7 </w:t>
            </w:r>
          </w:p>
        </w:tc>
        <w:tc>
          <w:tcPr>
            <w:tcW w:w="3685" w:type="dxa"/>
            <w:shd w:val="clear" w:color="auto" w:fill="auto"/>
            <w:vAlign w:val="center"/>
            <w:hideMark/>
          </w:tcPr>
          <w:p w14:paraId="20CB2483"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point to multipoint station for a wireless access service or considering the issue of the licence without proceeding to issue it, other than a fixed licence mentioned in item 6.6 or 6.8 — for each frequency assigned, or requested for assignment, for the purpose of transmission.</w:t>
            </w:r>
          </w:p>
        </w:tc>
        <w:tc>
          <w:tcPr>
            <w:tcW w:w="2410" w:type="dxa"/>
            <w:shd w:val="clear" w:color="auto" w:fill="auto"/>
            <w:vAlign w:val="center"/>
            <w:hideMark/>
          </w:tcPr>
          <w:p w14:paraId="2C446C4A" w14:textId="77777777" w:rsidR="007364C9" w:rsidRPr="00DF19BA" w:rsidRDefault="007364C9" w:rsidP="00F444E7">
            <w:pPr>
              <w:spacing w:after="0" w:line="240" w:lineRule="auto"/>
              <w:rPr>
                <w:rFonts w:cs="Arial"/>
                <w:szCs w:val="20"/>
              </w:rPr>
            </w:pPr>
            <w:r w:rsidRPr="00DF19BA">
              <w:rPr>
                <w:rFonts w:cs="Arial"/>
                <w:szCs w:val="20"/>
              </w:rPr>
              <w:t>Sch 1 Part 2 Table 2 (Item 2.2.4(c))</w:t>
            </w:r>
          </w:p>
        </w:tc>
        <w:tc>
          <w:tcPr>
            <w:tcW w:w="3685" w:type="dxa"/>
            <w:shd w:val="clear" w:color="auto" w:fill="auto"/>
            <w:vAlign w:val="center"/>
            <w:hideMark/>
          </w:tcPr>
          <w:p w14:paraId="57FB1D49"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(c) fixed licence (point to multipoint – wireless access service);</w:t>
            </w:r>
          </w:p>
        </w:tc>
        <w:tc>
          <w:tcPr>
            <w:tcW w:w="1560" w:type="dxa"/>
            <w:shd w:val="clear" w:color="auto" w:fill="auto"/>
            <w:vAlign w:val="center"/>
            <w:hideMark/>
          </w:tcPr>
          <w:p w14:paraId="579F6185" w14:textId="77777777" w:rsidR="007364C9" w:rsidRPr="00DF19BA" w:rsidRDefault="007364C9" w:rsidP="00F444E7">
            <w:pPr>
              <w:spacing w:after="0" w:line="240" w:lineRule="auto"/>
              <w:jc w:val="right"/>
              <w:rPr>
                <w:rFonts w:cs="Arial"/>
                <w:szCs w:val="20"/>
              </w:rPr>
            </w:pPr>
            <w:r w:rsidRPr="00DF19BA">
              <w:rPr>
                <w:rFonts w:cs="Arial"/>
                <w:szCs w:val="20"/>
              </w:rPr>
              <w:t xml:space="preserve"> $       404.00 </w:t>
            </w:r>
          </w:p>
        </w:tc>
        <w:tc>
          <w:tcPr>
            <w:tcW w:w="1559" w:type="dxa"/>
            <w:shd w:val="clear" w:color="auto" w:fill="auto"/>
            <w:vAlign w:val="center"/>
            <w:hideMark/>
          </w:tcPr>
          <w:p w14:paraId="186D09A7"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2A181972" w14:textId="77777777" w:rsidR="007364C9" w:rsidRPr="00DF19BA" w:rsidRDefault="007364C9" w:rsidP="00F444E7">
            <w:pPr>
              <w:spacing w:after="0" w:line="240" w:lineRule="auto"/>
              <w:jc w:val="right"/>
              <w:rPr>
                <w:rFonts w:cs="Arial"/>
                <w:szCs w:val="20"/>
              </w:rPr>
            </w:pPr>
            <w:r w:rsidRPr="00DF19BA">
              <w:rPr>
                <w:rFonts w:cs="Arial"/>
                <w:szCs w:val="20"/>
              </w:rPr>
              <w:t>17%</w:t>
            </w:r>
          </w:p>
        </w:tc>
        <w:tc>
          <w:tcPr>
            <w:tcW w:w="2977" w:type="dxa"/>
            <w:vMerge/>
            <w:vAlign w:val="center"/>
            <w:hideMark/>
          </w:tcPr>
          <w:p w14:paraId="7994F2B7" w14:textId="77777777" w:rsidR="007364C9" w:rsidRPr="00DF19BA" w:rsidRDefault="007364C9" w:rsidP="00F444E7">
            <w:pPr>
              <w:spacing w:after="0" w:line="240" w:lineRule="auto"/>
              <w:rPr>
                <w:rFonts w:cs="Arial"/>
                <w:szCs w:val="20"/>
              </w:rPr>
            </w:pPr>
          </w:p>
        </w:tc>
      </w:tr>
      <w:tr w:rsidR="007364C9" w:rsidRPr="00D738C7" w14:paraId="0B62823F" w14:textId="77777777" w:rsidTr="00F444E7">
        <w:trPr>
          <w:trHeight w:val="1646"/>
        </w:trPr>
        <w:tc>
          <w:tcPr>
            <w:tcW w:w="595" w:type="dxa"/>
            <w:shd w:val="clear" w:color="auto" w:fill="auto"/>
            <w:vAlign w:val="center"/>
            <w:hideMark/>
          </w:tcPr>
          <w:p w14:paraId="751B167E"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3</w:t>
            </w:r>
          </w:p>
        </w:tc>
        <w:tc>
          <w:tcPr>
            <w:tcW w:w="1673" w:type="dxa"/>
            <w:vMerge/>
            <w:vAlign w:val="center"/>
            <w:hideMark/>
          </w:tcPr>
          <w:p w14:paraId="2B3AC96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94E1293" w14:textId="77777777" w:rsidR="007364C9" w:rsidRPr="00DF19BA" w:rsidRDefault="007364C9" w:rsidP="00F444E7">
            <w:pPr>
              <w:spacing w:after="0" w:line="240" w:lineRule="auto"/>
              <w:rPr>
                <w:rFonts w:cs="Arial"/>
                <w:szCs w:val="20"/>
              </w:rPr>
            </w:pPr>
            <w:r w:rsidRPr="00DF19BA">
              <w:rPr>
                <w:rFonts w:cs="Arial"/>
                <w:szCs w:val="20"/>
              </w:rPr>
              <w:t>Sch 2 Part 6—Item 6.8 </w:t>
            </w:r>
          </w:p>
        </w:tc>
        <w:tc>
          <w:tcPr>
            <w:tcW w:w="3685" w:type="dxa"/>
            <w:shd w:val="clear" w:color="auto" w:fill="auto"/>
            <w:vAlign w:val="center"/>
            <w:hideMark/>
          </w:tcPr>
          <w:p w14:paraId="132B38D1"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an unlimited number of point to multipoint stations, or considering the issue of the licence without proceeding to issue it — for each frequency assigned, or requested for assignment, for the purpose of transmission by a point to multipoint station.</w:t>
            </w:r>
          </w:p>
        </w:tc>
        <w:tc>
          <w:tcPr>
            <w:tcW w:w="2410" w:type="dxa"/>
            <w:shd w:val="clear" w:color="auto" w:fill="auto"/>
            <w:vAlign w:val="center"/>
            <w:hideMark/>
          </w:tcPr>
          <w:p w14:paraId="7C2F723A" w14:textId="77777777" w:rsidR="007364C9" w:rsidRPr="00DF19BA" w:rsidRDefault="007364C9" w:rsidP="00F444E7">
            <w:pPr>
              <w:spacing w:after="0" w:line="240" w:lineRule="auto"/>
              <w:rPr>
                <w:rFonts w:cs="Arial"/>
                <w:szCs w:val="20"/>
              </w:rPr>
            </w:pPr>
            <w:r w:rsidRPr="00DF19BA">
              <w:rPr>
                <w:rFonts w:cs="Arial"/>
                <w:szCs w:val="20"/>
              </w:rPr>
              <w:t>Sch 1 Part 2 Table 2 (Item 2.2.4 (b))</w:t>
            </w:r>
          </w:p>
        </w:tc>
        <w:tc>
          <w:tcPr>
            <w:tcW w:w="3685" w:type="dxa"/>
            <w:shd w:val="clear" w:color="auto" w:fill="auto"/>
            <w:vAlign w:val="center"/>
            <w:hideMark/>
          </w:tcPr>
          <w:p w14:paraId="433E2623"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(b) fixed licence (point to multipoint system);</w:t>
            </w:r>
          </w:p>
        </w:tc>
        <w:tc>
          <w:tcPr>
            <w:tcW w:w="1560" w:type="dxa"/>
            <w:shd w:val="clear" w:color="auto" w:fill="auto"/>
            <w:vAlign w:val="center"/>
            <w:hideMark/>
          </w:tcPr>
          <w:p w14:paraId="4249EB59"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28D69EFC"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4C9DE15E" w14:textId="77777777" w:rsidR="007364C9" w:rsidRPr="00DF19BA" w:rsidRDefault="007364C9" w:rsidP="00F444E7">
            <w:pPr>
              <w:spacing w:after="0" w:line="240" w:lineRule="auto"/>
              <w:jc w:val="right"/>
              <w:rPr>
                <w:rFonts w:cs="Arial"/>
                <w:szCs w:val="20"/>
              </w:rPr>
            </w:pPr>
            <w:r w:rsidRPr="00DF19BA">
              <w:rPr>
                <w:rFonts w:cs="Arial"/>
                <w:szCs w:val="20"/>
              </w:rPr>
              <w:t>-22%</w:t>
            </w:r>
          </w:p>
        </w:tc>
        <w:tc>
          <w:tcPr>
            <w:tcW w:w="2977" w:type="dxa"/>
            <w:vMerge/>
            <w:vAlign w:val="center"/>
            <w:hideMark/>
          </w:tcPr>
          <w:p w14:paraId="5FDBB959" w14:textId="77777777" w:rsidR="007364C9" w:rsidRPr="00DF19BA" w:rsidRDefault="007364C9" w:rsidP="00F444E7">
            <w:pPr>
              <w:spacing w:after="0" w:line="240" w:lineRule="auto"/>
              <w:rPr>
                <w:rFonts w:cs="Arial"/>
                <w:szCs w:val="20"/>
              </w:rPr>
            </w:pPr>
          </w:p>
        </w:tc>
      </w:tr>
      <w:tr w:rsidR="007364C9" w:rsidRPr="00D738C7" w14:paraId="6C4B35CF" w14:textId="77777777" w:rsidTr="00F444E7">
        <w:trPr>
          <w:trHeight w:val="1977"/>
        </w:trPr>
        <w:tc>
          <w:tcPr>
            <w:tcW w:w="595" w:type="dxa"/>
            <w:shd w:val="clear" w:color="auto" w:fill="auto"/>
            <w:vAlign w:val="center"/>
            <w:hideMark/>
          </w:tcPr>
          <w:p w14:paraId="5D2B687A"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4</w:t>
            </w:r>
          </w:p>
        </w:tc>
        <w:tc>
          <w:tcPr>
            <w:tcW w:w="1673" w:type="dxa"/>
            <w:vMerge/>
            <w:vAlign w:val="center"/>
            <w:hideMark/>
          </w:tcPr>
          <w:p w14:paraId="6553F5F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1112422" w14:textId="77777777" w:rsidR="007364C9" w:rsidRPr="00DF19BA" w:rsidRDefault="007364C9" w:rsidP="00F444E7">
            <w:pPr>
              <w:spacing w:after="0" w:line="240" w:lineRule="auto"/>
              <w:rPr>
                <w:rFonts w:cs="Arial"/>
                <w:szCs w:val="20"/>
              </w:rPr>
            </w:pPr>
            <w:r w:rsidRPr="00DF19BA">
              <w:rPr>
                <w:rFonts w:cs="Arial"/>
                <w:szCs w:val="20"/>
              </w:rPr>
              <w:t>Sch 2 Part 6—Item 6.9 </w:t>
            </w:r>
          </w:p>
        </w:tc>
        <w:tc>
          <w:tcPr>
            <w:tcW w:w="3685" w:type="dxa"/>
            <w:shd w:val="clear" w:color="auto" w:fill="auto"/>
            <w:vAlign w:val="center"/>
            <w:hideMark/>
          </w:tcPr>
          <w:p w14:paraId="69A406CA"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point-to-point station,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54A55670" w14:textId="77777777" w:rsidR="007364C9" w:rsidRPr="00DF19BA" w:rsidRDefault="007364C9" w:rsidP="00F444E7">
            <w:pPr>
              <w:spacing w:after="0" w:line="240" w:lineRule="auto"/>
              <w:rPr>
                <w:rFonts w:cs="Arial"/>
                <w:szCs w:val="20"/>
              </w:rPr>
            </w:pPr>
            <w:r w:rsidRPr="00DF19BA">
              <w:rPr>
                <w:rFonts w:cs="Arial"/>
                <w:szCs w:val="20"/>
              </w:rPr>
              <w:t>Sch 1 Part 2 Table 2 (Item 2.2.4 (d))</w:t>
            </w:r>
          </w:p>
        </w:tc>
        <w:tc>
          <w:tcPr>
            <w:tcW w:w="3685" w:type="dxa"/>
            <w:shd w:val="clear" w:color="auto" w:fill="auto"/>
            <w:vAlign w:val="center"/>
            <w:hideMark/>
          </w:tcPr>
          <w:p w14:paraId="65F1E578"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(d) fixed licence (point to point station)</w:t>
            </w:r>
          </w:p>
        </w:tc>
        <w:tc>
          <w:tcPr>
            <w:tcW w:w="1560" w:type="dxa"/>
            <w:shd w:val="clear" w:color="auto" w:fill="auto"/>
            <w:vAlign w:val="center"/>
            <w:hideMark/>
          </w:tcPr>
          <w:p w14:paraId="0BFD242F" w14:textId="77777777" w:rsidR="007364C9" w:rsidRPr="00DF19BA" w:rsidRDefault="007364C9" w:rsidP="00F444E7">
            <w:pPr>
              <w:spacing w:after="0" w:line="240" w:lineRule="auto"/>
              <w:jc w:val="right"/>
              <w:rPr>
                <w:rFonts w:cs="Arial"/>
                <w:szCs w:val="20"/>
              </w:rPr>
            </w:pPr>
            <w:r w:rsidRPr="00DF19BA">
              <w:rPr>
                <w:rFonts w:cs="Arial"/>
                <w:szCs w:val="20"/>
              </w:rPr>
              <w:t xml:space="preserve"> $       505.00 </w:t>
            </w:r>
          </w:p>
        </w:tc>
        <w:tc>
          <w:tcPr>
            <w:tcW w:w="1559" w:type="dxa"/>
            <w:shd w:val="clear" w:color="auto" w:fill="auto"/>
            <w:vAlign w:val="center"/>
            <w:hideMark/>
          </w:tcPr>
          <w:p w14:paraId="0961CEA8"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0841C3A0" w14:textId="77777777" w:rsidR="007364C9" w:rsidRPr="00DF19BA" w:rsidRDefault="007364C9" w:rsidP="00F444E7">
            <w:pPr>
              <w:spacing w:after="0" w:line="240" w:lineRule="auto"/>
              <w:jc w:val="right"/>
              <w:rPr>
                <w:rFonts w:cs="Arial"/>
                <w:szCs w:val="20"/>
              </w:rPr>
            </w:pPr>
            <w:r w:rsidRPr="00DF19BA">
              <w:rPr>
                <w:rFonts w:cs="Arial"/>
                <w:szCs w:val="20"/>
              </w:rPr>
              <w:t>-7%</w:t>
            </w:r>
          </w:p>
        </w:tc>
        <w:tc>
          <w:tcPr>
            <w:tcW w:w="2977" w:type="dxa"/>
            <w:vMerge/>
            <w:vAlign w:val="center"/>
            <w:hideMark/>
          </w:tcPr>
          <w:p w14:paraId="5DFA7444" w14:textId="77777777" w:rsidR="007364C9" w:rsidRPr="00DF19BA" w:rsidRDefault="007364C9" w:rsidP="00F444E7">
            <w:pPr>
              <w:spacing w:after="0" w:line="240" w:lineRule="auto"/>
              <w:rPr>
                <w:rFonts w:cs="Arial"/>
                <w:szCs w:val="20"/>
              </w:rPr>
            </w:pPr>
          </w:p>
        </w:tc>
      </w:tr>
      <w:tr w:rsidR="007364C9" w:rsidRPr="00D738C7" w14:paraId="20F2AB2C" w14:textId="77777777" w:rsidTr="00F444E7">
        <w:trPr>
          <w:trHeight w:val="1701"/>
        </w:trPr>
        <w:tc>
          <w:tcPr>
            <w:tcW w:w="595" w:type="dxa"/>
            <w:shd w:val="clear" w:color="auto" w:fill="auto"/>
            <w:vAlign w:val="center"/>
            <w:hideMark/>
          </w:tcPr>
          <w:p w14:paraId="1C5C2FA0"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5</w:t>
            </w:r>
          </w:p>
        </w:tc>
        <w:tc>
          <w:tcPr>
            <w:tcW w:w="1673" w:type="dxa"/>
            <w:vMerge/>
            <w:vAlign w:val="center"/>
            <w:hideMark/>
          </w:tcPr>
          <w:p w14:paraId="179BD67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07FFFDA" w14:textId="77777777" w:rsidR="007364C9" w:rsidRPr="00DF19BA" w:rsidRDefault="007364C9" w:rsidP="00F444E7">
            <w:pPr>
              <w:spacing w:after="0" w:line="240" w:lineRule="auto"/>
              <w:rPr>
                <w:rFonts w:cs="Arial"/>
                <w:szCs w:val="20"/>
              </w:rPr>
            </w:pPr>
            <w:r w:rsidRPr="00DF19BA">
              <w:rPr>
                <w:rFonts w:cs="Arial"/>
                <w:szCs w:val="20"/>
              </w:rPr>
              <w:t>Sch 2 Part 6—Item 6.10 </w:t>
            </w:r>
          </w:p>
        </w:tc>
        <w:tc>
          <w:tcPr>
            <w:tcW w:w="3685" w:type="dxa"/>
            <w:shd w:val="clear" w:color="auto" w:fill="auto"/>
            <w:vAlign w:val="center"/>
            <w:hideMark/>
          </w:tcPr>
          <w:p w14:paraId="59873FDC"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900 MHz studio to transmitter link station,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34A9C9D1" w14:textId="77777777" w:rsidR="007364C9" w:rsidRPr="00DF19BA" w:rsidRDefault="007364C9" w:rsidP="00F444E7">
            <w:pPr>
              <w:spacing w:after="0" w:line="240" w:lineRule="auto"/>
              <w:rPr>
                <w:rFonts w:cs="Arial"/>
                <w:szCs w:val="20"/>
              </w:rPr>
            </w:pPr>
            <w:r w:rsidRPr="00DF19BA">
              <w:rPr>
                <w:rFonts w:cs="Arial"/>
                <w:szCs w:val="20"/>
              </w:rPr>
              <w:t>Sch 1 Part 2 Table 2 (Item 2.2.4 (e))</w:t>
            </w:r>
          </w:p>
        </w:tc>
        <w:tc>
          <w:tcPr>
            <w:tcW w:w="3685" w:type="dxa"/>
            <w:shd w:val="clear" w:color="auto" w:fill="auto"/>
            <w:vAlign w:val="center"/>
            <w:hideMark/>
          </w:tcPr>
          <w:p w14:paraId="70B02A2B" w14:textId="77777777" w:rsidR="007364C9" w:rsidRPr="00DF19BA" w:rsidRDefault="007364C9" w:rsidP="00F444E7">
            <w:pPr>
              <w:spacing w:after="0" w:line="240" w:lineRule="auto"/>
              <w:rPr>
                <w:rFonts w:cs="Arial"/>
                <w:szCs w:val="20"/>
              </w:rPr>
            </w:pPr>
            <w:r w:rsidRPr="00DF19BA">
              <w:rPr>
                <w:rFonts w:cs="Arial"/>
                <w:szCs w:val="20"/>
              </w:rPr>
              <w:t xml:space="preserve">Considering each frequency assignment requested in an application under section 99 of the Radiocommunications Act for the issue of any of the following licences, where the application is not accompanied by a frequency assignment certificate issued by an accredited person:                  </w:t>
            </w:r>
            <w:r w:rsidRPr="00DF19BA">
              <w:rPr>
                <w:rFonts w:cs="Arial"/>
                <w:szCs w:val="20"/>
              </w:rPr>
              <w:br/>
              <w:t>(e) fixed licence (900MHz studio to transmitter link station)</w:t>
            </w:r>
          </w:p>
        </w:tc>
        <w:tc>
          <w:tcPr>
            <w:tcW w:w="1560" w:type="dxa"/>
            <w:shd w:val="clear" w:color="auto" w:fill="auto"/>
            <w:vAlign w:val="center"/>
            <w:hideMark/>
          </w:tcPr>
          <w:p w14:paraId="314EAC42" w14:textId="77777777" w:rsidR="007364C9" w:rsidRPr="00DF19BA" w:rsidRDefault="007364C9" w:rsidP="00F444E7">
            <w:pPr>
              <w:spacing w:after="0" w:line="240" w:lineRule="auto"/>
              <w:jc w:val="right"/>
              <w:rPr>
                <w:rFonts w:cs="Arial"/>
                <w:szCs w:val="20"/>
              </w:rPr>
            </w:pPr>
            <w:r w:rsidRPr="00DF19BA">
              <w:rPr>
                <w:rFonts w:cs="Arial"/>
                <w:szCs w:val="20"/>
              </w:rPr>
              <w:t xml:space="preserve"> $       505.00 </w:t>
            </w:r>
          </w:p>
        </w:tc>
        <w:tc>
          <w:tcPr>
            <w:tcW w:w="1559" w:type="dxa"/>
            <w:shd w:val="clear" w:color="auto" w:fill="auto"/>
            <w:vAlign w:val="center"/>
            <w:hideMark/>
          </w:tcPr>
          <w:p w14:paraId="3233248A"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6F0D7D53" w14:textId="77777777" w:rsidR="007364C9" w:rsidRPr="00DF19BA" w:rsidRDefault="007364C9" w:rsidP="00F444E7">
            <w:pPr>
              <w:spacing w:after="0" w:line="240" w:lineRule="auto"/>
              <w:jc w:val="right"/>
              <w:rPr>
                <w:rFonts w:cs="Arial"/>
                <w:szCs w:val="20"/>
              </w:rPr>
            </w:pPr>
            <w:r w:rsidRPr="00DF19BA">
              <w:rPr>
                <w:rFonts w:cs="Arial"/>
                <w:szCs w:val="20"/>
              </w:rPr>
              <w:t>-7%</w:t>
            </w:r>
          </w:p>
        </w:tc>
        <w:tc>
          <w:tcPr>
            <w:tcW w:w="2977" w:type="dxa"/>
            <w:vMerge/>
            <w:vAlign w:val="center"/>
            <w:hideMark/>
          </w:tcPr>
          <w:p w14:paraId="738DC605" w14:textId="77777777" w:rsidR="007364C9" w:rsidRPr="00DF19BA" w:rsidRDefault="007364C9" w:rsidP="00F444E7">
            <w:pPr>
              <w:spacing w:after="0" w:line="240" w:lineRule="auto"/>
              <w:rPr>
                <w:rFonts w:cs="Arial"/>
                <w:szCs w:val="20"/>
              </w:rPr>
            </w:pPr>
          </w:p>
        </w:tc>
      </w:tr>
      <w:tr w:rsidR="007364C9" w:rsidRPr="00D738C7" w14:paraId="523E02C2" w14:textId="77777777" w:rsidTr="00F444E7">
        <w:trPr>
          <w:trHeight w:val="1701"/>
        </w:trPr>
        <w:tc>
          <w:tcPr>
            <w:tcW w:w="595" w:type="dxa"/>
            <w:shd w:val="clear" w:color="auto" w:fill="auto"/>
            <w:vAlign w:val="center"/>
            <w:hideMark/>
          </w:tcPr>
          <w:p w14:paraId="189D8C7B"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6</w:t>
            </w:r>
          </w:p>
        </w:tc>
        <w:tc>
          <w:tcPr>
            <w:tcW w:w="1673" w:type="dxa"/>
            <w:vMerge/>
            <w:vAlign w:val="center"/>
            <w:hideMark/>
          </w:tcPr>
          <w:p w14:paraId="6F2307D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DF00BE3" w14:textId="77777777" w:rsidR="007364C9" w:rsidRPr="00DF19BA" w:rsidRDefault="007364C9" w:rsidP="00F444E7">
            <w:pPr>
              <w:spacing w:after="0" w:line="240" w:lineRule="auto"/>
              <w:rPr>
                <w:rFonts w:cs="Arial"/>
                <w:szCs w:val="20"/>
              </w:rPr>
            </w:pPr>
            <w:r w:rsidRPr="00DF19BA">
              <w:rPr>
                <w:rFonts w:cs="Arial"/>
                <w:szCs w:val="20"/>
              </w:rPr>
              <w:t>Sch 2 Part 6—Item 6.11 </w:t>
            </w:r>
          </w:p>
        </w:tc>
        <w:tc>
          <w:tcPr>
            <w:tcW w:w="3685" w:type="dxa"/>
            <w:shd w:val="clear" w:color="auto" w:fill="auto"/>
            <w:vAlign w:val="center"/>
            <w:hideMark/>
          </w:tcPr>
          <w:p w14:paraId="6D04BC09" w14:textId="77777777" w:rsidR="007364C9" w:rsidRPr="00DF19BA" w:rsidRDefault="007364C9" w:rsidP="00F444E7">
            <w:pPr>
              <w:spacing w:after="0" w:line="240" w:lineRule="auto"/>
              <w:rPr>
                <w:rFonts w:cs="Arial"/>
                <w:szCs w:val="20"/>
              </w:rPr>
            </w:pPr>
            <w:r w:rsidRPr="00DF19BA">
              <w:rPr>
                <w:rFonts w:cs="Arial"/>
                <w:szCs w:val="20"/>
              </w:rPr>
              <w:t>Considering the issue of a fixed licence for the operation of a pair of point to point (self-coordinated) stations, and issuing it (if applicable) </w:t>
            </w:r>
          </w:p>
        </w:tc>
        <w:tc>
          <w:tcPr>
            <w:tcW w:w="2410" w:type="dxa"/>
            <w:shd w:val="clear" w:color="auto" w:fill="auto"/>
            <w:vAlign w:val="center"/>
            <w:hideMark/>
          </w:tcPr>
          <w:p w14:paraId="69AE846D" w14:textId="77777777" w:rsidR="007364C9" w:rsidRPr="00DF19BA" w:rsidRDefault="007364C9" w:rsidP="00F444E7">
            <w:pPr>
              <w:spacing w:after="0" w:line="240" w:lineRule="auto"/>
              <w:rPr>
                <w:rFonts w:cs="Arial"/>
                <w:szCs w:val="20"/>
              </w:rPr>
            </w:pPr>
            <w:r w:rsidRPr="00DF19BA">
              <w:rPr>
                <w:rFonts w:cs="Arial"/>
                <w:szCs w:val="20"/>
              </w:rPr>
              <w:t>Sch 1 Part 2 Table 2 (Item 2.2.13 (d))</w:t>
            </w:r>
          </w:p>
        </w:tc>
        <w:tc>
          <w:tcPr>
            <w:tcW w:w="3685" w:type="dxa"/>
            <w:shd w:val="clear" w:color="auto" w:fill="auto"/>
            <w:vAlign w:val="center"/>
            <w:hideMark/>
          </w:tcPr>
          <w:p w14:paraId="671B3DCF"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w:t>
            </w:r>
            <w:r>
              <w:rPr>
                <w:rFonts w:cs="Arial"/>
                <w:szCs w:val="20"/>
              </w:rPr>
              <w:t xml:space="preserve">it </w:t>
            </w:r>
            <w:r w:rsidRPr="00DF19BA">
              <w:rPr>
                <w:rFonts w:cs="Arial"/>
                <w:szCs w:val="20"/>
              </w:rPr>
              <w:t xml:space="preserve">(if applicable), where the application is not accompanied by a frequency assignment certificate issued by an accredited person – per licence:  </w:t>
            </w:r>
            <w:r w:rsidRPr="00DF19BA">
              <w:rPr>
                <w:rFonts w:cs="Arial"/>
                <w:szCs w:val="20"/>
              </w:rPr>
              <w:br w:type="page"/>
              <w:t>(d) fixed licence (point to point (self-coordinated) station)</w:t>
            </w:r>
          </w:p>
        </w:tc>
        <w:tc>
          <w:tcPr>
            <w:tcW w:w="1560" w:type="dxa"/>
            <w:shd w:val="clear" w:color="auto" w:fill="auto"/>
            <w:vAlign w:val="center"/>
            <w:hideMark/>
          </w:tcPr>
          <w:p w14:paraId="1B1F23D7"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14AEA954"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0BA2B42A" w14:textId="77777777" w:rsidR="007364C9" w:rsidRPr="00DF19BA" w:rsidRDefault="007364C9" w:rsidP="00F444E7">
            <w:pPr>
              <w:spacing w:after="0" w:line="240" w:lineRule="auto"/>
              <w:jc w:val="right"/>
              <w:rPr>
                <w:rFonts w:cs="Arial"/>
                <w:szCs w:val="20"/>
              </w:rPr>
            </w:pPr>
            <w:r w:rsidRPr="00DF19BA">
              <w:rPr>
                <w:rFonts w:cs="Arial"/>
                <w:szCs w:val="20"/>
              </w:rPr>
              <w:t>210%</w:t>
            </w:r>
          </w:p>
        </w:tc>
        <w:tc>
          <w:tcPr>
            <w:tcW w:w="2977" w:type="dxa"/>
            <w:vMerge/>
            <w:vAlign w:val="center"/>
            <w:hideMark/>
          </w:tcPr>
          <w:p w14:paraId="7BE66F05" w14:textId="77777777" w:rsidR="007364C9" w:rsidRPr="00DF19BA" w:rsidRDefault="007364C9" w:rsidP="00F444E7">
            <w:pPr>
              <w:spacing w:after="0" w:line="240" w:lineRule="auto"/>
              <w:rPr>
                <w:rFonts w:cs="Arial"/>
                <w:szCs w:val="20"/>
              </w:rPr>
            </w:pPr>
          </w:p>
        </w:tc>
      </w:tr>
      <w:tr w:rsidR="007364C9" w:rsidRPr="00D738C7" w14:paraId="644043E3" w14:textId="77777777" w:rsidTr="00F444E7">
        <w:trPr>
          <w:trHeight w:val="2277"/>
        </w:trPr>
        <w:tc>
          <w:tcPr>
            <w:tcW w:w="595" w:type="dxa"/>
            <w:shd w:val="clear" w:color="auto" w:fill="auto"/>
            <w:vAlign w:val="center"/>
            <w:hideMark/>
          </w:tcPr>
          <w:p w14:paraId="2FFCB4B4" w14:textId="77777777" w:rsidR="007364C9" w:rsidRPr="00DF19BA" w:rsidRDefault="007364C9" w:rsidP="00F444E7">
            <w:pPr>
              <w:spacing w:after="0" w:line="240" w:lineRule="auto"/>
              <w:rPr>
                <w:rFonts w:cs="Arial"/>
                <w:szCs w:val="20"/>
              </w:rPr>
            </w:pPr>
            <w:r w:rsidRPr="00DF19BA">
              <w:rPr>
                <w:rFonts w:cs="Arial"/>
                <w:szCs w:val="20"/>
              </w:rPr>
              <w:lastRenderedPageBreak/>
              <w:t>10</w:t>
            </w:r>
            <w:r>
              <w:rPr>
                <w:rFonts w:cs="Arial"/>
                <w:szCs w:val="20"/>
              </w:rPr>
              <w:t>7</w:t>
            </w:r>
          </w:p>
        </w:tc>
        <w:tc>
          <w:tcPr>
            <w:tcW w:w="1673" w:type="dxa"/>
            <w:vMerge/>
            <w:vAlign w:val="center"/>
            <w:hideMark/>
          </w:tcPr>
          <w:p w14:paraId="0CAD2A4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A3B5A7A" w14:textId="77777777" w:rsidR="007364C9" w:rsidRPr="00DF19BA" w:rsidRDefault="007364C9" w:rsidP="00F444E7">
            <w:pPr>
              <w:spacing w:after="0" w:line="240" w:lineRule="auto"/>
              <w:rPr>
                <w:rFonts w:cs="Arial"/>
                <w:szCs w:val="20"/>
              </w:rPr>
            </w:pPr>
            <w:r w:rsidRPr="00DF19BA">
              <w:rPr>
                <w:rFonts w:cs="Arial"/>
                <w:szCs w:val="20"/>
              </w:rPr>
              <w:t>Sch 2 Part 6—Item 6.12 </w:t>
            </w:r>
          </w:p>
        </w:tc>
        <w:tc>
          <w:tcPr>
            <w:tcW w:w="3685" w:type="dxa"/>
            <w:shd w:val="clear" w:color="auto" w:fill="auto"/>
            <w:vAlign w:val="center"/>
            <w:hideMark/>
          </w:tcPr>
          <w:p w14:paraId="020AEA1E" w14:textId="77777777" w:rsidR="007364C9" w:rsidRPr="00DF19BA" w:rsidRDefault="007364C9" w:rsidP="00F444E7">
            <w:pPr>
              <w:spacing w:after="0" w:line="240" w:lineRule="auto"/>
              <w:rPr>
                <w:rFonts w:cs="Arial"/>
                <w:szCs w:val="20"/>
              </w:rPr>
            </w:pPr>
            <w:r w:rsidRPr="00DF19BA">
              <w:rPr>
                <w:rFonts w:cs="Arial"/>
                <w:szCs w:val="20"/>
              </w:rPr>
              <w:t>Considering the issue of a fixed licence for the operation of a pair of point-to-point stations within the frequency range greater than 5.725 GHz and less than or equal to 5.825 GHz, and issuing it (if applicable) </w:t>
            </w:r>
          </w:p>
        </w:tc>
        <w:tc>
          <w:tcPr>
            <w:tcW w:w="2410" w:type="dxa"/>
            <w:shd w:val="clear" w:color="auto" w:fill="auto"/>
            <w:vAlign w:val="center"/>
            <w:hideMark/>
          </w:tcPr>
          <w:p w14:paraId="77C434AC" w14:textId="77777777" w:rsidR="007364C9" w:rsidRPr="00DF19BA" w:rsidRDefault="007364C9" w:rsidP="00F444E7">
            <w:pPr>
              <w:spacing w:after="0" w:line="240" w:lineRule="auto"/>
              <w:rPr>
                <w:rFonts w:cs="Arial"/>
                <w:szCs w:val="20"/>
              </w:rPr>
            </w:pPr>
            <w:r w:rsidRPr="00DF19BA">
              <w:rPr>
                <w:rFonts w:cs="Arial"/>
                <w:szCs w:val="20"/>
              </w:rPr>
              <w:t>Sch 1 Part 2 Table 2 (Item 2.2.13 (c))</w:t>
            </w:r>
          </w:p>
        </w:tc>
        <w:tc>
          <w:tcPr>
            <w:tcW w:w="3685" w:type="dxa"/>
            <w:shd w:val="clear" w:color="auto" w:fill="auto"/>
            <w:vAlign w:val="center"/>
            <w:hideMark/>
          </w:tcPr>
          <w:p w14:paraId="3D259808"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w:t>
            </w:r>
            <w:r>
              <w:rPr>
                <w:rFonts w:cs="Arial"/>
                <w:szCs w:val="20"/>
              </w:rPr>
              <w:t xml:space="preserve">it </w:t>
            </w:r>
            <w:r w:rsidRPr="00DF19BA">
              <w:rPr>
                <w:rFonts w:cs="Arial"/>
                <w:szCs w:val="20"/>
              </w:rPr>
              <w:t xml:space="preserve">(if applicable), where the application is not accompanied by a frequency assignment certificate issued by an accredited person – per licence:                                    </w:t>
            </w:r>
            <w:r w:rsidRPr="00DF19BA">
              <w:rPr>
                <w:rFonts w:cs="Arial"/>
                <w:szCs w:val="20"/>
              </w:rPr>
              <w:br/>
              <w:t>(c) fixed licence (point to point (5.8 GHz band) station)</w:t>
            </w:r>
          </w:p>
        </w:tc>
        <w:tc>
          <w:tcPr>
            <w:tcW w:w="1560" w:type="dxa"/>
            <w:shd w:val="clear" w:color="auto" w:fill="auto"/>
            <w:vAlign w:val="center"/>
            <w:hideMark/>
          </w:tcPr>
          <w:p w14:paraId="66464AE3"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31B3DA74"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5BD074DF" w14:textId="77777777" w:rsidR="007364C9" w:rsidRPr="00DF19BA" w:rsidRDefault="007364C9" w:rsidP="00F444E7">
            <w:pPr>
              <w:spacing w:after="0" w:line="240" w:lineRule="auto"/>
              <w:jc w:val="right"/>
              <w:rPr>
                <w:rFonts w:cs="Arial"/>
                <w:szCs w:val="20"/>
              </w:rPr>
            </w:pPr>
            <w:r w:rsidRPr="00DF19BA">
              <w:rPr>
                <w:rFonts w:cs="Arial"/>
                <w:szCs w:val="20"/>
              </w:rPr>
              <w:t>210%</w:t>
            </w:r>
          </w:p>
        </w:tc>
        <w:tc>
          <w:tcPr>
            <w:tcW w:w="2977" w:type="dxa"/>
            <w:vMerge/>
            <w:vAlign w:val="center"/>
            <w:hideMark/>
          </w:tcPr>
          <w:p w14:paraId="67207BF5" w14:textId="77777777" w:rsidR="007364C9" w:rsidRPr="00DF19BA" w:rsidRDefault="007364C9" w:rsidP="00F444E7">
            <w:pPr>
              <w:spacing w:after="0" w:line="240" w:lineRule="auto"/>
              <w:rPr>
                <w:rFonts w:cs="Arial"/>
                <w:szCs w:val="20"/>
              </w:rPr>
            </w:pPr>
          </w:p>
        </w:tc>
      </w:tr>
      <w:tr w:rsidR="007364C9" w:rsidRPr="00D738C7" w14:paraId="4147693E" w14:textId="77777777" w:rsidTr="00F444E7">
        <w:trPr>
          <w:trHeight w:val="2194"/>
        </w:trPr>
        <w:tc>
          <w:tcPr>
            <w:tcW w:w="595" w:type="dxa"/>
            <w:shd w:val="clear" w:color="auto" w:fill="auto"/>
            <w:vAlign w:val="center"/>
            <w:hideMark/>
          </w:tcPr>
          <w:p w14:paraId="10794C29" w14:textId="77777777" w:rsidR="007364C9" w:rsidRPr="00DF19BA" w:rsidRDefault="007364C9" w:rsidP="00F444E7">
            <w:pPr>
              <w:spacing w:after="0" w:line="240" w:lineRule="auto"/>
              <w:rPr>
                <w:rFonts w:cs="Arial"/>
                <w:szCs w:val="20"/>
              </w:rPr>
            </w:pPr>
            <w:r w:rsidRPr="00DF19BA">
              <w:rPr>
                <w:rFonts w:cs="Arial"/>
                <w:szCs w:val="20"/>
              </w:rPr>
              <w:t>10</w:t>
            </w:r>
            <w:r>
              <w:rPr>
                <w:rFonts w:cs="Arial"/>
                <w:szCs w:val="20"/>
              </w:rPr>
              <w:t>8</w:t>
            </w:r>
          </w:p>
        </w:tc>
        <w:tc>
          <w:tcPr>
            <w:tcW w:w="1673" w:type="dxa"/>
            <w:vMerge/>
            <w:vAlign w:val="center"/>
            <w:hideMark/>
          </w:tcPr>
          <w:p w14:paraId="186B7B9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E7025C4" w14:textId="77777777" w:rsidR="007364C9" w:rsidRPr="00DF19BA" w:rsidRDefault="007364C9" w:rsidP="00F444E7">
            <w:pPr>
              <w:spacing w:after="0" w:line="240" w:lineRule="auto"/>
              <w:rPr>
                <w:rFonts w:cs="Arial"/>
                <w:szCs w:val="20"/>
              </w:rPr>
            </w:pPr>
            <w:r w:rsidRPr="00DF19BA">
              <w:rPr>
                <w:rFonts w:cs="Arial"/>
                <w:szCs w:val="20"/>
              </w:rPr>
              <w:t>Sch 2 Part 6—Item 6.13 </w:t>
            </w:r>
          </w:p>
        </w:tc>
        <w:tc>
          <w:tcPr>
            <w:tcW w:w="3685" w:type="dxa"/>
            <w:shd w:val="clear" w:color="auto" w:fill="auto"/>
            <w:vAlign w:val="center"/>
            <w:hideMark/>
          </w:tcPr>
          <w:p w14:paraId="5F65C3F7" w14:textId="77777777" w:rsidR="007364C9" w:rsidRPr="00DF19BA" w:rsidRDefault="007364C9" w:rsidP="00F444E7">
            <w:pPr>
              <w:spacing w:after="0" w:line="240" w:lineRule="auto"/>
              <w:rPr>
                <w:rFonts w:cs="Arial"/>
                <w:szCs w:val="20"/>
              </w:rPr>
            </w:pPr>
            <w:r w:rsidRPr="00DF19BA">
              <w:rPr>
                <w:rFonts w:cs="Arial"/>
                <w:szCs w:val="20"/>
              </w:rPr>
              <w:t>Considering the issue of a fixed licence for the operation of a television outside broadcast system—for each frequency assigned, or requested for assignment, and issuing it (if applicable) </w:t>
            </w:r>
          </w:p>
        </w:tc>
        <w:tc>
          <w:tcPr>
            <w:tcW w:w="2410" w:type="dxa"/>
            <w:shd w:val="clear" w:color="auto" w:fill="auto"/>
            <w:vAlign w:val="center"/>
            <w:hideMark/>
          </w:tcPr>
          <w:p w14:paraId="5E1BCCFF" w14:textId="77777777" w:rsidR="007364C9" w:rsidRDefault="007364C9" w:rsidP="00F444E7">
            <w:pPr>
              <w:spacing w:after="0" w:line="240" w:lineRule="auto"/>
              <w:rPr>
                <w:rFonts w:cs="Arial"/>
                <w:szCs w:val="20"/>
              </w:rPr>
            </w:pPr>
            <w:r w:rsidRPr="00DF19BA">
              <w:rPr>
                <w:rFonts w:cs="Arial"/>
                <w:szCs w:val="20"/>
              </w:rPr>
              <w:t>Sch 1 Part 2 Table 2 (Item 2.2.5 (d))</w:t>
            </w:r>
          </w:p>
          <w:p w14:paraId="6B942C8C"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2E7DF5DD" w14:textId="77777777" w:rsidR="007364C9"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(d) fixed licence (television outside broadcast network)</w:t>
            </w:r>
          </w:p>
          <w:p w14:paraId="314DF4A1"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16AE9A0F"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shd w:val="clear" w:color="auto" w:fill="auto"/>
            <w:vAlign w:val="center"/>
            <w:hideMark/>
          </w:tcPr>
          <w:p w14:paraId="4358F58F"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482.00 </w:t>
            </w:r>
          </w:p>
        </w:tc>
        <w:tc>
          <w:tcPr>
            <w:tcW w:w="1559" w:type="dxa"/>
            <w:shd w:val="clear" w:color="auto" w:fill="auto"/>
            <w:vAlign w:val="center"/>
            <w:hideMark/>
          </w:tcPr>
          <w:p w14:paraId="46D14D0F" w14:textId="77777777" w:rsidR="007364C9" w:rsidRPr="00DF19BA" w:rsidRDefault="007364C9" w:rsidP="00F444E7">
            <w:pPr>
              <w:spacing w:after="0" w:line="240" w:lineRule="auto"/>
              <w:jc w:val="right"/>
              <w:rPr>
                <w:rFonts w:cs="Arial"/>
                <w:szCs w:val="20"/>
              </w:rPr>
            </w:pPr>
            <w:r w:rsidRPr="00DF19BA">
              <w:rPr>
                <w:rFonts w:cs="Arial"/>
                <w:szCs w:val="20"/>
              </w:rPr>
              <w:t>59%</w:t>
            </w:r>
          </w:p>
        </w:tc>
        <w:tc>
          <w:tcPr>
            <w:tcW w:w="2977" w:type="dxa"/>
            <w:vMerge/>
            <w:vAlign w:val="center"/>
            <w:hideMark/>
          </w:tcPr>
          <w:p w14:paraId="668617AE" w14:textId="77777777" w:rsidR="007364C9" w:rsidRPr="00DF19BA" w:rsidRDefault="007364C9" w:rsidP="00F444E7">
            <w:pPr>
              <w:spacing w:after="0" w:line="240" w:lineRule="auto"/>
              <w:rPr>
                <w:rFonts w:cs="Arial"/>
                <w:szCs w:val="20"/>
              </w:rPr>
            </w:pPr>
          </w:p>
        </w:tc>
      </w:tr>
      <w:tr w:rsidR="007364C9" w:rsidRPr="00D738C7" w14:paraId="6EF01810" w14:textId="77777777" w:rsidTr="00F444E7">
        <w:trPr>
          <w:trHeight w:val="2277"/>
        </w:trPr>
        <w:tc>
          <w:tcPr>
            <w:tcW w:w="595" w:type="dxa"/>
            <w:shd w:val="clear" w:color="auto" w:fill="auto"/>
            <w:vAlign w:val="center"/>
            <w:hideMark/>
          </w:tcPr>
          <w:p w14:paraId="6B9D531A"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09</w:t>
            </w:r>
          </w:p>
        </w:tc>
        <w:tc>
          <w:tcPr>
            <w:tcW w:w="1673" w:type="dxa"/>
            <w:vMerge/>
            <w:vAlign w:val="center"/>
            <w:hideMark/>
          </w:tcPr>
          <w:p w14:paraId="0D89F5A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0A195AF" w14:textId="77777777" w:rsidR="007364C9" w:rsidRPr="00DF19BA" w:rsidRDefault="007364C9" w:rsidP="00F444E7">
            <w:pPr>
              <w:spacing w:after="0" w:line="240" w:lineRule="auto"/>
              <w:rPr>
                <w:rFonts w:cs="Arial"/>
                <w:szCs w:val="20"/>
              </w:rPr>
            </w:pPr>
            <w:r w:rsidRPr="00DF19BA">
              <w:rPr>
                <w:rFonts w:cs="Arial"/>
                <w:szCs w:val="20"/>
              </w:rPr>
              <w:t>Sch 2 Part 6—Item 6.14 </w:t>
            </w:r>
          </w:p>
        </w:tc>
        <w:tc>
          <w:tcPr>
            <w:tcW w:w="3685" w:type="dxa"/>
            <w:shd w:val="clear" w:color="auto" w:fill="auto"/>
            <w:vAlign w:val="center"/>
            <w:hideMark/>
          </w:tcPr>
          <w:p w14:paraId="51F80CC7" w14:textId="77777777" w:rsidR="007364C9" w:rsidRPr="00DF19BA" w:rsidRDefault="007364C9" w:rsidP="00F444E7">
            <w:pPr>
              <w:spacing w:after="0" w:line="240" w:lineRule="auto"/>
              <w:rPr>
                <w:rFonts w:cs="Arial"/>
                <w:szCs w:val="20"/>
              </w:rPr>
            </w:pPr>
            <w:r w:rsidRPr="00DF19BA">
              <w:rPr>
                <w:rFonts w:cs="Arial"/>
                <w:szCs w:val="20"/>
              </w:rPr>
              <w:t>Considering the issue of a fixed licence for the operation of a television outside broadcast system, and issuing it (if applicable) </w:t>
            </w:r>
          </w:p>
        </w:tc>
        <w:tc>
          <w:tcPr>
            <w:tcW w:w="2410" w:type="dxa"/>
            <w:shd w:val="clear" w:color="auto" w:fill="auto"/>
            <w:vAlign w:val="center"/>
            <w:hideMark/>
          </w:tcPr>
          <w:p w14:paraId="340EFC98" w14:textId="77777777" w:rsidR="007364C9" w:rsidRDefault="007364C9" w:rsidP="00F444E7">
            <w:pPr>
              <w:spacing w:after="0" w:line="240" w:lineRule="auto"/>
              <w:rPr>
                <w:rFonts w:cs="Arial"/>
                <w:szCs w:val="20"/>
              </w:rPr>
            </w:pPr>
            <w:r w:rsidRPr="00DF19BA">
              <w:rPr>
                <w:rFonts w:cs="Arial"/>
                <w:szCs w:val="20"/>
              </w:rPr>
              <w:t xml:space="preserve">Sch 1 Part 2 Table 2 </w:t>
            </w:r>
          </w:p>
          <w:p w14:paraId="3DFD3167" w14:textId="77777777" w:rsidR="007364C9" w:rsidRPr="00DF19BA" w:rsidRDefault="007364C9" w:rsidP="00F444E7">
            <w:pPr>
              <w:spacing w:after="0" w:line="240" w:lineRule="auto"/>
              <w:rPr>
                <w:rFonts w:cs="Arial"/>
                <w:szCs w:val="20"/>
              </w:rPr>
            </w:pPr>
            <w:r w:rsidRPr="00DF19BA">
              <w:rPr>
                <w:rFonts w:cs="Arial"/>
                <w:szCs w:val="20"/>
              </w:rPr>
              <w:t>(Item 2.2.14 (a))</w:t>
            </w:r>
          </w:p>
        </w:tc>
        <w:tc>
          <w:tcPr>
            <w:tcW w:w="3685" w:type="dxa"/>
            <w:shd w:val="clear" w:color="auto" w:fill="auto"/>
            <w:vAlign w:val="center"/>
            <w:hideMark/>
          </w:tcPr>
          <w:p w14:paraId="355D229F" w14:textId="77777777" w:rsidR="007364C9"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it (if applicable), where the application is not accompanied by a frequency assignment certificate issued by an accredited person – per licence: </w:t>
            </w:r>
          </w:p>
          <w:p w14:paraId="5105FE4F" w14:textId="77777777" w:rsidR="007364C9" w:rsidRPr="00DF19BA" w:rsidRDefault="007364C9" w:rsidP="00F444E7">
            <w:pPr>
              <w:spacing w:after="0" w:line="240" w:lineRule="auto"/>
              <w:rPr>
                <w:rFonts w:cs="Arial"/>
                <w:szCs w:val="20"/>
              </w:rPr>
            </w:pPr>
            <w:r w:rsidRPr="00DF19BA">
              <w:rPr>
                <w:rFonts w:cs="Arial"/>
                <w:szCs w:val="20"/>
              </w:rPr>
              <w:t>(a) fixed licence (television outside broadcast system)</w:t>
            </w:r>
          </w:p>
        </w:tc>
        <w:tc>
          <w:tcPr>
            <w:tcW w:w="1560" w:type="dxa"/>
            <w:shd w:val="clear" w:color="auto" w:fill="auto"/>
            <w:vAlign w:val="center"/>
            <w:hideMark/>
          </w:tcPr>
          <w:p w14:paraId="6DFA00A7"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shd w:val="clear" w:color="auto" w:fill="auto"/>
            <w:vAlign w:val="center"/>
            <w:hideMark/>
          </w:tcPr>
          <w:p w14:paraId="2AF7EC5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482.00 </w:t>
            </w:r>
          </w:p>
        </w:tc>
        <w:tc>
          <w:tcPr>
            <w:tcW w:w="1559" w:type="dxa"/>
            <w:shd w:val="clear" w:color="auto" w:fill="auto"/>
            <w:vAlign w:val="center"/>
            <w:hideMark/>
          </w:tcPr>
          <w:p w14:paraId="0432D88B" w14:textId="77777777" w:rsidR="007364C9" w:rsidRPr="00DF19BA" w:rsidRDefault="007364C9" w:rsidP="00F444E7">
            <w:pPr>
              <w:spacing w:after="0" w:line="240" w:lineRule="auto"/>
              <w:jc w:val="right"/>
              <w:rPr>
                <w:rFonts w:cs="Arial"/>
                <w:szCs w:val="20"/>
              </w:rPr>
            </w:pPr>
            <w:r w:rsidRPr="00DF19BA">
              <w:rPr>
                <w:rFonts w:cs="Arial"/>
                <w:szCs w:val="20"/>
              </w:rPr>
              <w:t>59%</w:t>
            </w:r>
          </w:p>
        </w:tc>
        <w:tc>
          <w:tcPr>
            <w:tcW w:w="2977" w:type="dxa"/>
            <w:vMerge/>
            <w:vAlign w:val="center"/>
            <w:hideMark/>
          </w:tcPr>
          <w:p w14:paraId="2DAA078B" w14:textId="77777777" w:rsidR="007364C9" w:rsidRPr="00DF19BA" w:rsidRDefault="007364C9" w:rsidP="00F444E7">
            <w:pPr>
              <w:spacing w:after="0" w:line="240" w:lineRule="auto"/>
              <w:rPr>
                <w:rFonts w:cs="Arial"/>
                <w:szCs w:val="20"/>
              </w:rPr>
            </w:pPr>
          </w:p>
        </w:tc>
      </w:tr>
      <w:tr w:rsidR="007364C9" w:rsidRPr="00D738C7" w14:paraId="36835279" w14:textId="77777777" w:rsidTr="00F444E7">
        <w:trPr>
          <w:trHeight w:val="2204"/>
        </w:trPr>
        <w:tc>
          <w:tcPr>
            <w:tcW w:w="595" w:type="dxa"/>
            <w:shd w:val="clear" w:color="auto" w:fill="auto"/>
            <w:vAlign w:val="center"/>
            <w:hideMark/>
          </w:tcPr>
          <w:p w14:paraId="0BD82357"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10</w:t>
            </w:r>
          </w:p>
        </w:tc>
        <w:tc>
          <w:tcPr>
            <w:tcW w:w="1673" w:type="dxa"/>
            <w:vMerge/>
            <w:vAlign w:val="center"/>
            <w:hideMark/>
          </w:tcPr>
          <w:p w14:paraId="7DD06817"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3F362FFE" w14:textId="77777777" w:rsidR="007364C9" w:rsidRPr="00DF19BA" w:rsidRDefault="007364C9" w:rsidP="00F444E7">
            <w:pPr>
              <w:spacing w:after="0" w:line="240" w:lineRule="auto"/>
              <w:rPr>
                <w:rFonts w:cs="Arial"/>
                <w:szCs w:val="20"/>
              </w:rPr>
            </w:pPr>
            <w:r w:rsidRPr="00DF19BA">
              <w:rPr>
                <w:rFonts w:cs="Arial"/>
                <w:szCs w:val="20"/>
              </w:rPr>
              <w:t>Sch 2 Part 6—Item 6.15 </w:t>
            </w:r>
          </w:p>
        </w:tc>
        <w:tc>
          <w:tcPr>
            <w:tcW w:w="3685" w:type="dxa"/>
            <w:shd w:val="clear" w:color="auto" w:fill="auto"/>
            <w:vAlign w:val="center"/>
            <w:hideMark/>
          </w:tcPr>
          <w:p w14:paraId="1CDC0402"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 land mobile system service, or considering the issue of the licence without proceeding to issue it—for each frequency assigned, or requested for assignment, for the purpose of transmission:   (a) if the frequency is no more than 30 MHz; or </w:t>
            </w:r>
          </w:p>
        </w:tc>
        <w:tc>
          <w:tcPr>
            <w:tcW w:w="2410" w:type="dxa"/>
            <w:shd w:val="clear" w:color="auto" w:fill="auto"/>
            <w:vAlign w:val="center"/>
            <w:hideMark/>
          </w:tcPr>
          <w:p w14:paraId="3F92874F" w14:textId="77777777" w:rsidR="007364C9" w:rsidRPr="00DF19BA" w:rsidRDefault="007364C9" w:rsidP="00F444E7">
            <w:pPr>
              <w:spacing w:after="0" w:line="240" w:lineRule="auto"/>
              <w:rPr>
                <w:rFonts w:cs="Arial"/>
                <w:szCs w:val="20"/>
              </w:rPr>
            </w:pPr>
            <w:r w:rsidRPr="00DF19BA">
              <w:rPr>
                <w:rFonts w:cs="Arial"/>
                <w:szCs w:val="20"/>
              </w:rPr>
              <w:t>Part 2 Table 2 (Item 2.2.6 (a))</w:t>
            </w:r>
          </w:p>
        </w:tc>
        <w:tc>
          <w:tcPr>
            <w:tcW w:w="3685" w:type="dxa"/>
            <w:shd w:val="clear" w:color="auto" w:fill="auto"/>
            <w:vAlign w:val="center"/>
            <w:hideMark/>
          </w:tcPr>
          <w:p w14:paraId="735DBF95"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(a) land mobile licence (land mobile system 0-30 MHz)</w:t>
            </w:r>
          </w:p>
        </w:tc>
        <w:tc>
          <w:tcPr>
            <w:tcW w:w="1560" w:type="dxa"/>
            <w:shd w:val="clear" w:color="auto" w:fill="auto"/>
            <w:vAlign w:val="center"/>
            <w:hideMark/>
          </w:tcPr>
          <w:p w14:paraId="6E8BA7D2"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7EB20451"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0E5CA053" w14:textId="77777777" w:rsidR="007364C9" w:rsidRPr="00DF19BA" w:rsidRDefault="007364C9" w:rsidP="00F444E7">
            <w:pPr>
              <w:spacing w:after="0" w:line="240" w:lineRule="auto"/>
              <w:jc w:val="right"/>
              <w:rPr>
                <w:rFonts w:cs="Arial"/>
                <w:szCs w:val="20"/>
              </w:rPr>
            </w:pPr>
            <w:r w:rsidRPr="00DF19BA">
              <w:rPr>
                <w:rFonts w:cs="Arial"/>
                <w:szCs w:val="20"/>
              </w:rPr>
              <w:t>-19%</w:t>
            </w:r>
          </w:p>
        </w:tc>
        <w:tc>
          <w:tcPr>
            <w:tcW w:w="2977" w:type="dxa"/>
            <w:vMerge/>
            <w:vAlign w:val="center"/>
            <w:hideMark/>
          </w:tcPr>
          <w:p w14:paraId="127F3E3D" w14:textId="77777777" w:rsidR="007364C9" w:rsidRPr="00DF19BA" w:rsidRDefault="007364C9" w:rsidP="00F444E7">
            <w:pPr>
              <w:spacing w:after="0" w:line="240" w:lineRule="auto"/>
              <w:rPr>
                <w:rFonts w:cs="Arial"/>
                <w:szCs w:val="20"/>
              </w:rPr>
            </w:pPr>
          </w:p>
        </w:tc>
      </w:tr>
      <w:tr w:rsidR="007364C9" w:rsidRPr="00D738C7" w14:paraId="797B609E" w14:textId="77777777" w:rsidTr="00F444E7">
        <w:trPr>
          <w:trHeight w:val="1975"/>
        </w:trPr>
        <w:tc>
          <w:tcPr>
            <w:tcW w:w="595" w:type="dxa"/>
            <w:shd w:val="clear" w:color="auto" w:fill="auto"/>
            <w:vAlign w:val="center"/>
            <w:hideMark/>
          </w:tcPr>
          <w:p w14:paraId="66FFBB27"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1</w:t>
            </w:r>
          </w:p>
        </w:tc>
        <w:tc>
          <w:tcPr>
            <w:tcW w:w="1673" w:type="dxa"/>
            <w:vMerge/>
            <w:vAlign w:val="center"/>
            <w:hideMark/>
          </w:tcPr>
          <w:p w14:paraId="7BBBC724"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DD3B992"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6E82FBDD" w14:textId="77777777" w:rsidR="007364C9" w:rsidRPr="00DF19BA" w:rsidRDefault="007364C9" w:rsidP="00F444E7">
            <w:pPr>
              <w:spacing w:after="0" w:line="240" w:lineRule="auto"/>
              <w:rPr>
                <w:rFonts w:cs="Arial"/>
                <w:szCs w:val="20"/>
              </w:rPr>
            </w:pPr>
            <w:r w:rsidRPr="00DF19BA">
              <w:rPr>
                <w:rFonts w:cs="Arial"/>
                <w:szCs w:val="20"/>
              </w:rPr>
              <w:t>(b) if the frequency is more than 30 MHz  </w:t>
            </w:r>
          </w:p>
        </w:tc>
        <w:tc>
          <w:tcPr>
            <w:tcW w:w="2410" w:type="dxa"/>
            <w:shd w:val="clear" w:color="auto" w:fill="auto"/>
            <w:vAlign w:val="center"/>
            <w:hideMark/>
          </w:tcPr>
          <w:p w14:paraId="320547CB" w14:textId="77777777" w:rsidR="007364C9" w:rsidRPr="00DF19BA" w:rsidRDefault="007364C9" w:rsidP="00F444E7">
            <w:pPr>
              <w:spacing w:after="0" w:line="240" w:lineRule="auto"/>
              <w:rPr>
                <w:rFonts w:cs="Arial"/>
                <w:szCs w:val="20"/>
              </w:rPr>
            </w:pPr>
            <w:r w:rsidRPr="00DF19BA">
              <w:rPr>
                <w:rFonts w:cs="Arial"/>
                <w:szCs w:val="20"/>
              </w:rPr>
              <w:t>Sch 1 Part 2 Table 2 (Item 2.2.5 (a))</w:t>
            </w:r>
          </w:p>
        </w:tc>
        <w:tc>
          <w:tcPr>
            <w:tcW w:w="3685" w:type="dxa"/>
            <w:shd w:val="clear" w:color="auto" w:fill="auto"/>
            <w:vAlign w:val="center"/>
            <w:hideMark/>
          </w:tcPr>
          <w:p w14:paraId="0FA00FFD"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ype="page"/>
              <w:t>(a) land mobile licence (land mobile system greater than 30 MHz)</w:t>
            </w:r>
          </w:p>
        </w:tc>
        <w:tc>
          <w:tcPr>
            <w:tcW w:w="1560" w:type="dxa"/>
            <w:shd w:val="clear" w:color="auto" w:fill="auto"/>
            <w:vAlign w:val="center"/>
            <w:hideMark/>
          </w:tcPr>
          <w:p w14:paraId="0A921D34"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2277018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482.00 </w:t>
            </w:r>
          </w:p>
        </w:tc>
        <w:tc>
          <w:tcPr>
            <w:tcW w:w="1559" w:type="dxa"/>
            <w:shd w:val="clear" w:color="auto" w:fill="auto"/>
            <w:vAlign w:val="center"/>
            <w:hideMark/>
          </w:tcPr>
          <w:p w14:paraId="4A823CE8" w14:textId="77777777" w:rsidR="007364C9" w:rsidRPr="00DF19BA" w:rsidRDefault="007364C9" w:rsidP="00F444E7">
            <w:pPr>
              <w:spacing w:after="0" w:line="240" w:lineRule="auto"/>
              <w:jc w:val="right"/>
              <w:rPr>
                <w:rFonts w:cs="Arial"/>
                <w:szCs w:val="20"/>
              </w:rPr>
            </w:pPr>
            <w:r w:rsidRPr="00DF19BA">
              <w:rPr>
                <w:rFonts w:cs="Arial"/>
                <w:szCs w:val="20"/>
              </w:rPr>
              <w:t>-20%</w:t>
            </w:r>
          </w:p>
        </w:tc>
        <w:tc>
          <w:tcPr>
            <w:tcW w:w="2977" w:type="dxa"/>
            <w:vMerge/>
            <w:vAlign w:val="center"/>
            <w:hideMark/>
          </w:tcPr>
          <w:p w14:paraId="01677836" w14:textId="77777777" w:rsidR="007364C9" w:rsidRPr="00DF19BA" w:rsidRDefault="007364C9" w:rsidP="00F444E7">
            <w:pPr>
              <w:spacing w:after="0" w:line="240" w:lineRule="auto"/>
              <w:rPr>
                <w:rFonts w:cs="Arial"/>
                <w:szCs w:val="20"/>
              </w:rPr>
            </w:pPr>
          </w:p>
        </w:tc>
      </w:tr>
      <w:tr w:rsidR="007364C9" w:rsidRPr="00D738C7" w14:paraId="45E29A0A" w14:textId="77777777" w:rsidTr="00F444E7">
        <w:trPr>
          <w:trHeight w:val="2251"/>
        </w:trPr>
        <w:tc>
          <w:tcPr>
            <w:tcW w:w="595" w:type="dxa"/>
            <w:shd w:val="clear" w:color="auto" w:fill="auto"/>
            <w:vAlign w:val="center"/>
            <w:hideMark/>
          </w:tcPr>
          <w:p w14:paraId="0D3685AA" w14:textId="77777777" w:rsidR="007364C9" w:rsidRPr="00DF19BA" w:rsidRDefault="007364C9" w:rsidP="00F444E7">
            <w:pPr>
              <w:spacing w:after="0" w:line="240" w:lineRule="auto"/>
              <w:rPr>
                <w:rFonts w:cs="Arial"/>
                <w:szCs w:val="20"/>
              </w:rPr>
            </w:pPr>
            <w:r w:rsidRPr="00DF19BA">
              <w:rPr>
                <w:rFonts w:cs="Arial"/>
                <w:szCs w:val="20"/>
              </w:rPr>
              <w:lastRenderedPageBreak/>
              <w:t>11</w:t>
            </w:r>
            <w:r>
              <w:rPr>
                <w:rFonts w:cs="Arial"/>
                <w:szCs w:val="20"/>
              </w:rPr>
              <w:t>2</w:t>
            </w:r>
          </w:p>
        </w:tc>
        <w:tc>
          <w:tcPr>
            <w:tcW w:w="1673" w:type="dxa"/>
            <w:vMerge/>
            <w:vAlign w:val="center"/>
            <w:hideMark/>
          </w:tcPr>
          <w:p w14:paraId="7FB277F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CB02054" w14:textId="77777777" w:rsidR="007364C9" w:rsidRPr="00DF19BA" w:rsidRDefault="007364C9" w:rsidP="00F444E7">
            <w:pPr>
              <w:spacing w:after="0" w:line="240" w:lineRule="auto"/>
              <w:rPr>
                <w:rFonts w:cs="Arial"/>
                <w:szCs w:val="20"/>
              </w:rPr>
            </w:pPr>
            <w:r w:rsidRPr="00DF19BA">
              <w:rPr>
                <w:rFonts w:cs="Arial"/>
                <w:szCs w:val="20"/>
              </w:rPr>
              <w:t>Sch 2 Part 6—Item 6.16 </w:t>
            </w:r>
          </w:p>
        </w:tc>
        <w:tc>
          <w:tcPr>
            <w:tcW w:w="3685" w:type="dxa"/>
            <w:shd w:val="clear" w:color="auto" w:fill="auto"/>
            <w:vAlign w:val="center"/>
            <w:hideMark/>
          </w:tcPr>
          <w:p w14:paraId="0BD53752"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 repeater station, or considering the issue of the licence without proceeding to issue it—for each frequency assigned, or requested for assignment, for the purpose of the automatic retransmission of radio signals from a CB station </w:t>
            </w:r>
          </w:p>
        </w:tc>
        <w:tc>
          <w:tcPr>
            <w:tcW w:w="2410" w:type="dxa"/>
            <w:shd w:val="clear" w:color="auto" w:fill="auto"/>
            <w:vAlign w:val="center"/>
            <w:hideMark/>
          </w:tcPr>
          <w:p w14:paraId="0DB8018F" w14:textId="77777777" w:rsidR="007364C9" w:rsidRPr="00DF19BA" w:rsidRDefault="007364C9" w:rsidP="00F444E7">
            <w:pPr>
              <w:spacing w:after="0" w:line="240" w:lineRule="auto"/>
              <w:rPr>
                <w:rFonts w:cs="Arial"/>
                <w:szCs w:val="20"/>
              </w:rPr>
            </w:pPr>
            <w:r w:rsidRPr="00DF19BA">
              <w:rPr>
                <w:rFonts w:cs="Arial"/>
                <w:szCs w:val="20"/>
              </w:rPr>
              <w:t>Sch 1 Part 2 Table 2 (Item 2.2.5 (b))</w:t>
            </w:r>
          </w:p>
        </w:tc>
        <w:tc>
          <w:tcPr>
            <w:tcW w:w="3685" w:type="dxa"/>
            <w:shd w:val="clear" w:color="auto" w:fill="auto"/>
            <w:vAlign w:val="center"/>
            <w:hideMark/>
          </w:tcPr>
          <w:p w14:paraId="67208A56"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 xml:space="preserve">(b) land mobile licence (CB </w:t>
            </w:r>
            <w:r>
              <w:rPr>
                <w:rFonts w:cs="Arial"/>
                <w:szCs w:val="20"/>
              </w:rPr>
              <w:t xml:space="preserve">repeater </w:t>
            </w:r>
            <w:r w:rsidRPr="00DF19BA">
              <w:rPr>
                <w:rFonts w:cs="Arial"/>
                <w:szCs w:val="20"/>
              </w:rPr>
              <w:t>station)</w:t>
            </w:r>
          </w:p>
        </w:tc>
        <w:tc>
          <w:tcPr>
            <w:tcW w:w="1560" w:type="dxa"/>
            <w:shd w:val="clear" w:color="auto" w:fill="auto"/>
            <w:vAlign w:val="center"/>
            <w:hideMark/>
          </w:tcPr>
          <w:p w14:paraId="6667F8B4"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shd w:val="clear" w:color="auto" w:fill="auto"/>
            <w:vAlign w:val="center"/>
            <w:hideMark/>
          </w:tcPr>
          <w:p w14:paraId="3DBD0E1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482.00 </w:t>
            </w:r>
          </w:p>
        </w:tc>
        <w:tc>
          <w:tcPr>
            <w:tcW w:w="1559" w:type="dxa"/>
            <w:shd w:val="clear" w:color="auto" w:fill="auto"/>
            <w:vAlign w:val="center"/>
            <w:hideMark/>
          </w:tcPr>
          <w:p w14:paraId="18D1ABF9" w14:textId="77777777" w:rsidR="007364C9" w:rsidRPr="00DF19BA" w:rsidRDefault="007364C9" w:rsidP="00F444E7">
            <w:pPr>
              <w:spacing w:after="0" w:line="240" w:lineRule="auto"/>
              <w:jc w:val="right"/>
              <w:rPr>
                <w:rFonts w:cs="Arial"/>
                <w:szCs w:val="20"/>
              </w:rPr>
            </w:pPr>
            <w:r w:rsidRPr="00DF19BA">
              <w:rPr>
                <w:rFonts w:cs="Arial"/>
                <w:szCs w:val="20"/>
              </w:rPr>
              <w:t>36%</w:t>
            </w:r>
          </w:p>
        </w:tc>
        <w:tc>
          <w:tcPr>
            <w:tcW w:w="2977" w:type="dxa"/>
            <w:vMerge/>
            <w:vAlign w:val="center"/>
            <w:hideMark/>
          </w:tcPr>
          <w:p w14:paraId="3EBF245B" w14:textId="77777777" w:rsidR="007364C9" w:rsidRPr="00DF19BA" w:rsidRDefault="007364C9" w:rsidP="00F444E7">
            <w:pPr>
              <w:spacing w:after="0" w:line="240" w:lineRule="auto"/>
              <w:rPr>
                <w:rFonts w:cs="Arial"/>
                <w:szCs w:val="20"/>
              </w:rPr>
            </w:pPr>
          </w:p>
        </w:tc>
      </w:tr>
      <w:tr w:rsidR="007364C9" w:rsidRPr="00D738C7" w14:paraId="3E114B3C" w14:textId="77777777" w:rsidTr="00F444E7">
        <w:trPr>
          <w:trHeight w:val="834"/>
        </w:trPr>
        <w:tc>
          <w:tcPr>
            <w:tcW w:w="595" w:type="dxa"/>
            <w:shd w:val="clear" w:color="auto" w:fill="auto"/>
            <w:vAlign w:val="center"/>
            <w:hideMark/>
          </w:tcPr>
          <w:p w14:paraId="213C4973"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3</w:t>
            </w:r>
          </w:p>
        </w:tc>
        <w:tc>
          <w:tcPr>
            <w:tcW w:w="1673" w:type="dxa"/>
            <w:vMerge/>
            <w:vAlign w:val="center"/>
            <w:hideMark/>
          </w:tcPr>
          <w:p w14:paraId="20DA961F"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7CBDF8D4" w14:textId="77777777" w:rsidR="007364C9" w:rsidRPr="00DF19BA" w:rsidRDefault="007364C9" w:rsidP="00F444E7">
            <w:pPr>
              <w:spacing w:after="0" w:line="240" w:lineRule="auto"/>
              <w:rPr>
                <w:rFonts w:cs="Arial"/>
                <w:szCs w:val="20"/>
              </w:rPr>
            </w:pPr>
            <w:r w:rsidRPr="00DF19BA">
              <w:rPr>
                <w:rFonts w:cs="Arial"/>
                <w:szCs w:val="20"/>
              </w:rPr>
              <w:t>Sch 2 Part 6—Item 6.17 </w:t>
            </w:r>
          </w:p>
        </w:tc>
        <w:tc>
          <w:tcPr>
            <w:tcW w:w="3685" w:type="dxa"/>
            <w:shd w:val="clear" w:color="auto" w:fill="auto"/>
            <w:vAlign w:val="center"/>
            <w:hideMark/>
          </w:tcPr>
          <w:p w14:paraId="1EFFC77E"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an ambulatory station or an ambulatory system, or considering the issue of the licence without proceeding to issue it — for each frequency assigned, or requested for assignment, for the purpose of transmission:</w:t>
            </w:r>
            <w:r w:rsidRPr="00DF19BA">
              <w:rPr>
                <w:rFonts w:cs="Arial"/>
                <w:szCs w:val="20"/>
              </w:rPr>
              <w:br/>
              <w:t> (a) if: (</w:t>
            </w:r>
            <w:proofErr w:type="spellStart"/>
            <w:r w:rsidRPr="00DF19BA">
              <w:rPr>
                <w:rFonts w:cs="Arial"/>
                <w:szCs w:val="20"/>
              </w:rPr>
              <w:t>i</w:t>
            </w:r>
            <w:proofErr w:type="spellEnd"/>
            <w:r w:rsidRPr="00DF19BA">
              <w:rPr>
                <w:rFonts w:cs="Arial"/>
                <w:szCs w:val="20"/>
              </w:rPr>
              <w:t>) the licence is for the operation of an ambulatory station; and (ii) in considering the issue of the licence, the ACMA does not perform coordination procedures to minimise interference </w:t>
            </w:r>
          </w:p>
        </w:tc>
        <w:tc>
          <w:tcPr>
            <w:tcW w:w="2410" w:type="dxa"/>
            <w:shd w:val="clear" w:color="auto" w:fill="auto"/>
            <w:vAlign w:val="center"/>
            <w:hideMark/>
          </w:tcPr>
          <w:p w14:paraId="5594E49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C12816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CFBDCC7"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6551C89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D89EE8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F8F7891" w14:textId="77777777" w:rsidR="007364C9" w:rsidRPr="00DF19BA" w:rsidRDefault="007364C9" w:rsidP="00F444E7">
            <w:pPr>
              <w:spacing w:after="0" w:line="240" w:lineRule="auto"/>
              <w:rPr>
                <w:rFonts w:cs="Arial"/>
                <w:szCs w:val="20"/>
              </w:rPr>
            </w:pPr>
            <w:r w:rsidRPr="00DF19BA">
              <w:rPr>
                <w:rFonts w:cs="Arial"/>
                <w:szCs w:val="20"/>
              </w:rPr>
              <w:t xml:space="preserve">This item has been </w:t>
            </w:r>
            <w:r>
              <w:rPr>
                <w:rFonts w:cs="Arial"/>
                <w:szCs w:val="20"/>
              </w:rPr>
              <w:t>replaced with items 2.2.2 and 2.2.3 as set out below</w:t>
            </w:r>
          </w:p>
        </w:tc>
      </w:tr>
      <w:tr w:rsidR="007364C9" w:rsidRPr="00D738C7" w14:paraId="7592126C" w14:textId="77777777" w:rsidTr="00F444E7">
        <w:trPr>
          <w:trHeight w:val="2971"/>
        </w:trPr>
        <w:tc>
          <w:tcPr>
            <w:tcW w:w="595" w:type="dxa"/>
            <w:shd w:val="clear" w:color="auto" w:fill="auto"/>
            <w:vAlign w:val="center"/>
            <w:hideMark/>
          </w:tcPr>
          <w:p w14:paraId="388020AD"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4</w:t>
            </w:r>
          </w:p>
        </w:tc>
        <w:tc>
          <w:tcPr>
            <w:tcW w:w="1673" w:type="dxa"/>
            <w:vMerge/>
            <w:vAlign w:val="center"/>
            <w:hideMark/>
          </w:tcPr>
          <w:p w14:paraId="26726B8F" w14:textId="77777777" w:rsidR="007364C9" w:rsidRPr="00DF19BA" w:rsidRDefault="007364C9" w:rsidP="00F444E7">
            <w:pPr>
              <w:spacing w:after="0" w:line="240" w:lineRule="auto"/>
              <w:rPr>
                <w:rFonts w:cs="Arial"/>
                <w:b/>
                <w:bCs/>
                <w:szCs w:val="20"/>
              </w:rPr>
            </w:pPr>
          </w:p>
        </w:tc>
        <w:tc>
          <w:tcPr>
            <w:tcW w:w="2694" w:type="dxa"/>
            <w:vMerge/>
            <w:vAlign w:val="center"/>
            <w:hideMark/>
          </w:tcPr>
          <w:p w14:paraId="0E951735" w14:textId="77777777" w:rsidR="007364C9" w:rsidRPr="00DF19BA" w:rsidRDefault="007364C9" w:rsidP="00F444E7">
            <w:pPr>
              <w:spacing w:after="0" w:line="240" w:lineRule="auto"/>
              <w:rPr>
                <w:rFonts w:cs="Arial"/>
                <w:szCs w:val="20"/>
              </w:rPr>
            </w:pPr>
          </w:p>
        </w:tc>
        <w:tc>
          <w:tcPr>
            <w:tcW w:w="3685" w:type="dxa"/>
            <w:vMerge w:val="restart"/>
            <w:shd w:val="clear" w:color="auto" w:fill="auto"/>
            <w:vAlign w:val="center"/>
            <w:hideMark/>
          </w:tcPr>
          <w:p w14:paraId="08A7FFF5" w14:textId="77777777" w:rsidR="007364C9" w:rsidRDefault="007364C9" w:rsidP="00F444E7">
            <w:pPr>
              <w:spacing w:after="0" w:line="240" w:lineRule="auto"/>
              <w:rPr>
                <w:rFonts w:cs="Arial"/>
                <w:szCs w:val="20"/>
              </w:rPr>
            </w:pPr>
            <w:r w:rsidRPr="005F0F7E">
              <w:rPr>
                <w:rFonts w:cs="Arial"/>
                <w:szCs w:val="20"/>
              </w:rPr>
              <w:t xml:space="preserve">Issuing a land mobile licence for the operation of an ambulatory station or an ambulatory system, or considering the issue of the licence without proceeding to issue it — for each frequency assigned, or requested for assignment, for the purpose of transmission: </w:t>
            </w:r>
          </w:p>
          <w:p w14:paraId="30131A38" w14:textId="77777777" w:rsidR="007364C9" w:rsidRPr="00DF19BA" w:rsidRDefault="007364C9" w:rsidP="00F444E7">
            <w:pPr>
              <w:spacing w:after="0" w:line="240" w:lineRule="auto"/>
              <w:rPr>
                <w:rFonts w:cs="Arial"/>
                <w:szCs w:val="20"/>
              </w:rPr>
            </w:pPr>
            <w:r w:rsidRPr="00DF19BA">
              <w:rPr>
                <w:rFonts w:cs="Arial"/>
                <w:szCs w:val="20"/>
              </w:rPr>
              <w:t>(b) in any other case </w:t>
            </w:r>
          </w:p>
        </w:tc>
        <w:tc>
          <w:tcPr>
            <w:tcW w:w="2410" w:type="dxa"/>
            <w:shd w:val="clear" w:color="auto" w:fill="auto"/>
            <w:vAlign w:val="center"/>
            <w:hideMark/>
          </w:tcPr>
          <w:p w14:paraId="67E1A35E" w14:textId="77777777" w:rsidR="007364C9" w:rsidRPr="00DF19BA" w:rsidRDefault="007364C9" w:rsidP="00F444E7">
            <w:pPr>
              <w:spacing w:after="0" w:line="240" w:lineRule="auto"/>
              <w:rPr>
                <w:rFonts w:cs="Arial"/>
                <w:szCs w:val="20"/>
              </w:rPr>
            </w:pPr>
            <w:r w:rsidRPr="00DF19BA">
              <w:rPr>
                <w:rFonts w:cs="Arial"/>
                <w:szCs w:val="20"/>
              </w:rPr>
              <w:t>Sch 1 Part 2 Table 2 (Item 2.2.2)</w:t>
            </w:r>
          </w:p>
        </w:tc>
        <w:tc>
          <w:tcPr>
            <w:tcW w:w="3685" w:type="dxa"/>
            <w:shd w:val="clear" w:color="auto" w:fill="auto"/>
            <w:vAlign w:val="center"/>
            <w:hideMark/>
          </w:tcPr>
          <w:p w14:paraId="564542DC"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 land mobile licence (ambulatory station or ambulatory system) where:</w:t>
            </w:r>
            <w:r w:rsidRPr="00DF19BA">
              <w:rPr>
                <w:rFonts w:cs="Arial"/>
                <w:szCs w:val="20"/>
              </w:rPr>
              <w:br/>
              <w:t>(a) the application is not accompanied by a frequency assignment certificate issued by an accredited person;</w:t>
            </w:r>
            <w:r>
              <w:rPr>
                <w:rFonts w:cs="Arial"/>
                <w:szCs w:val="20"/>
              </w:rPr>
              <w:t xml:space="preserve"> and</w:t>
            </w:r>
            <w:r w:rsidRPr="00DF19BA">
              <w:rPr>
                <w:rFonts w:cs="Arial"/>
                <w:szCs w:val="20"/>
              </w:rPr>
              <w:br/>
              <w:t>(b) the applicant holds at least one land mobile licence (ambulatory station or ambulatory system); and</w:t>
            </w:r>
            <w:r w:rsidRPr="00DF19BA">
              <w:rPr>
                <w:rFonts w:cs="Arial"/>
                <w:szCs w:val="20"/>
              </w:rPr>
              <w:br/>
              <w:t>(c) the application is for another licence with the same licence conditions as in the existing licence</w:t>
            </w:r>
          </w:p>
        </w:tc>
        <w:tc>
          <w:tcPr>
            <w:tcW w:w="1560" w:type="dxa"/>
            <w:vMerge w:val="restart"/>
            <w:shd w:val="clear" w:color="auto" w:fill="auto"/>
            <w:vAlign w:val="center"/>
            <w:hideMark/>
          </w:tcPr>
          <w:p w14:paraId="3A22D979"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505</w:t>
            </w:r>
            <w:r w:rsidRPr="00DF19BA">
              <w:rPr>
                <w:rFonts w:cs="Arial"/>
                <w:szCs w:val="20"/>
              </w:rPr>
              <w:t>.00</w:t>
            </w:r>
          </w:p>
        </w:tc>
        <w:tc>
          <w:tcPr>
            <w:tcW w:w="1559" w:type="dxa"/>
            <w:shd w:val="clear" w:color="auto" w:fill="auto"/>
            <w:vAlign w:val="center"/>
            <w:hideMark/>
          </w:tcPr>
          <w:p w14:paraId="65FDD1D8"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444.00 </w:t>
            </w:r>
          </w:p>
        </w:tc>
        <w:tc>
          <w:tcPr>
            <w:tcW w:w="1559" w:type="dxa"/>
            <w:shd w:val="clear" w:color="auto" w:fill="auto"/>
            <w:vAlign w:val="center"/>
            <w:hideMark/>
          </w:tcPr>
          <w:p w14:paraId="556831F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val="restart"/>
            <w:shd w:val="clear" w:color="auto" w:fill="auto"/>
            <w:vAlign w:val="center"/>
            <w:hideMark/>
          </w:tcPr>
          <w:p w14:paraId="1951E385" w14:textId="77777777" w:rsidR="007364C9" w:rsidRPr="00DF19BA" w:rsidRDefault="007364C9" w:rsidP="00F444E7">
            <w:pPr>
              <w:spacing w:after="0" w:line="240" w:lineRule="auto"/>
              <w:rPr>
                <w:rFonts w:cs="Arial"/>
                <w:szCs w:val="20"/>
              </w:rPr>
            </w:pPr>
            <w:r>
              <w:rPr>
                <w:rFonts w:cs="Arial"/>
                <w:szCs w:val="20"/>
              </w:rPr>
              <w:t>This activity is split into two new activities and the costs are b</w:t>
            </w:r>
            <w:r w:rsidRPr="00DF19BA">
              <w:rPr>
                <w:rFonts w:cs="Arial"/>
                <w:szCs w:val="20"/>
              </w:rPr>
              <w:t>ased on bottom-up assessment of the actual time and effort to provide the service, averaged over a year</w:t>
            </w:r>
            <w:r>
              <w:rPr>
                <w:rFonts w:cs="Arial"/>
                <w:szCs w:val="20"/>
              </w:rPr>
              <w:t xml:space="preserve"> and applied to the ACMA’s standard hourly rate</w:t>
            </w:r>
            <w:r w:rsidRPr="00DF19BA" w:rsidDel="00052F29">
              <w:rPr>
                <w:rFonts w:cs="Arial"/>
                <w:szCs w:val="20"/>
              </w:rPr>
              <w:t xml:space="preserve"> </w:t>
            </w:r>
          </w:p>
        </w:tc>
      </w:tr>
      <w:tr w:rsidR="007364C9" w:rsidRPr="00D738C7" w14:paraId="39B03BFF" w14:textId="77777777" w:rsidTr="00F444E7">
        <w:trPr>
          <w:trHeight w:val="2295"/>
        </w:trPr>
        <w:tc>
          <w:tcPr>
            <w:tcW w:w="595" w:type="dxa"/>
            <w:shd w:val="clear" w:color="auto" w:fill="auto"/>
            <w:vAlign w:val="center"/>
            <w:hideMark/>
          </w:tcPr>
          <w:p w14:paraId="7FD9A068"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5</w:t>
            </w:r>
          </w:p>
        </w:tc>
        <w:tc>
          <w:tcPr>
            <w:tcW w:w="1673" w:type="dxa"/>
            <w:vMerge/>
            <w:vAlign w:val="center"/>
            <w:hideMark/>
          </w:tcPr>
          <w:p w14:paraId="5AEBBAA1" w14:textId="77777777" w:rsidR="007364C9" w:rsidRPr="00DF19BA" w:rsidRDefault="007364C9" w:rsidP="00F444E7">
            <w:pPr>
              <w:spacing w:after="0" w:line="240" w:lineRule="auto"/>
              <w:rPr>
                <w:rFonts w:cs="Arial"/>
                <w:b/>
                <w:bCs/>
                <w:szCs w:val="20"/>
              </w:rPr>
            </w:pPr>
          </w:p>
        </w:tc>
        <w:tc>
          <w:tcPr>
            <w:tcW w:w="2694" w:type="dxa"/>
            <w:vMerge/>
            <w:vAlign w:val="center"/>
            <w:hideMark/>
          </w:tcPr>
          <w:p w14:paraId="20638E47" w14:textId="77777777" w:rsidR="007364C9" w:rsidRPr="00DF19BA" w:rsidRDefault="007364C9" w:rsidP="00F444E7">
            <w:pPr>
              <w:spacing w:after="0" w:line="240" w:lineRule="auto"/>
              <w:rPr>
                <w:rFonts w:cs="Arial"/>
                <w:szCs w:val="20"/>
              </w:rPr>
            </w:pPr>
          </w:p>
        </w:tc>
        <w:tc>
          <w:tcPr>
            <w:tcW w:w="3685" w:type="dxa"/>
            <w:vMerge/>
            <w:vAlign w:val="center"/>
            <w:hideMark/>
          </w:tcPr>
          <w:p w14:paraId="265600D4" w14:textId="77777777" w:rsidR="007364C9" w:rsidRPr="00DF19BA" w:rsidRDefault="007364C9" w:rsidP="00F444E7">
            <w:pPr>
              <w:spacing w:after="0" w:line="240" w:lineRule="auto"/>
              <w:rPr>
                <w:rFonts w:cs="Arial"/>
                <w:szCs w:val="20"/>
              </w:rPr>
            </w:pPr>
          </w:p>
        </w:tc>
        <w:tc>
          <w:tcPr>
            <w:tcW w:w="2410" w:type="dxa"/>
            <w:shd w:val="clear" w:color="auto" w:fill="auto"/>
            <w:vAlign w:val="center"/>
            <w:hideMark/>
          </w:tcPr>
          <w:p w14:paraId="4C6A7FFC" w14:textId="77777777" w:rsidR="007364C9" w:rsidRPr="00DF19BA" w:rsidRDefault="007364C9" w:rsidP="00F444E7">
            <w:pPr>
              <w:spacing w:after="0" w:line="240" w:lineRule="auto"/>
              <w:rPr>
                <w:rFonts w:cs="Arial"/>
                <w:szCs w:val="20"/>
              </w:rPr>
            </w:pPr>
            <w:r w:rsidRPr="00DF19BA">
              <w:rPr>
                <w:rFonts w:cs="Arial"/>
                <w:szCs w:val="20"/>
              </w:rPr>
              <w:t>Sch 1 Part 2 Table 2 (Item 2.2.3)</w:t>
            </w:r>
          </w:p>
        </w:tc>
        <w:tc>
          <w:tcPr>
            <w:tcW w:w="3685" w:type="dxa"/>
            <w:shd w:val="clear" w:color="auto" w:fill="auto"/>
            <w:vAlign w:val="center"/>
            <w:hideMark/>
          </w:tcPr>
          <w:p w14:paraId="2CBCBE84"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 land mobile licence (ambulatory station or ambulatory system) where:</w:t>
            </w:r>
            <w:r w:rsidRPr="00DF19BA">
              <w:rPr>
                <w:rFonts w:cs="Arial"/>
                <w:szCs w:val="20"/>
              </w:rPr>
              <w:br/>
              <w:t>(a) the application is not accompanied by a frequency assignment certificate issued by an accredited person; and</w:t>
            </w:r>
            <w:r w:rsidRPr="00DF19BA">
              <w:rPr>
                <w:rFonts w:cs="Arial"/>
                <w:szCs w:val="20"/>
              </w:rPr>
              <w:br/>
              <w:t>(b) the applicant does not hold a land mobile licence (ambulatory station or ambulatory system)</w:t>
            </w:r>
          </w:p>
        </w:tc>
        <w:tc>
          <w:tcPr>
            <w:tcW w:w="1560" w:type="dxa"/>
            <w:vMerge/>
            <w:vAlign w:val="center"/>
            <w:hideMark/>
          </w:tcPr>
          <w:p w14:paraId="5FE58ADE"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040D5A57"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0F4F807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vAlign w:val="center"/>
            <w:hideMark/>
          </w:tcPr>
          <w:p w14:paraId="78002C4B" w14:textId="77777777" w:rsidR="007364C9" w:rsidRPr="00DF19BA" w:rsidRDefault="007364C9" w:rsidP="00F444E7">
            <w:pPr>
              <w:spacing w:after="0" w:line="240" w:lineRule="auto"/>
              <w:rPr>
                <w:rFonts w:cs="Arial"/>
                <w:szCs w:val="20"/>
              </w:rPr>
            </w:pPr>
          </w:p>
        </w:tc>
      </w:tr>
      <w:tr w:rsidR="007364C9" w:rsidRPr="00D738C7" w14:paraId="7245CCAF" w14:textId="77777777" w:rsidTr="00F444E7">
        <w:trPr>
          <w:trHeight w:val="743"/>
        </w:trPr>
        <w:tc>
          <w:tcPr>
            <w:tcW w:w="595" w:type="dxa"/>
            <w:shd w:val="clear" w:color="auto" w:fill="auto"/>
            <w:vAlign w:val="center"/>
            <w:hideMark/>
          </w:tcPr>
          <w:p w14:paraId="38FA7E21"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6</w:t>
            </w:r>
          </w:p>
        </w:tc>
        <w:tc>
          <w:tcPr>
            <w:tcW w:w="1673" w:type="dxa"/>
            <w:vMerge/>
            <w:vAlign w:val="center"/>
            <w:hideMark/>
          </w:tcPr>
          <w:p w14:paraId="7CC57F5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FB243A2" w14:textId="77777777" w:rsidR="007364C9" w:rsidRPr="00DF19BA" w:rsidRDefault="007364C9" w:rsidP="00F444E7">
            <w:pPr>
              <w:spacing w:after="0" w:line="240" w:lineRule="auto"/>
              <w:rPr>
                <w:rFonts w:cs="Arial"/>
                <w:szCs w:val="20"/>
              </w:rPr>
            </w:pPr>
            <w:r w:rsidRPr="00DF19BA">
              <w:rPr>
                <w:rFonts w:cs="Arial"/>
                <w:szCs w:val="20"/>
              </w:rPr>
              <w:t>Sch 2 Part 6—Item 6.17A </w:t>
            </w:r>
          </w:p>
        </w:tc>
        <w:tc>
          <w:tcPr>
            <w:tcW w:w="3685" w:type="dxa"/>
            <w:shd w:val="clear" w:color="auto" w:fill="auto"/>
            <w:vAlign w:val="center"/>
            <w:hideMark/>
          </w:tcPr>
          <w:p w14:paraId="34D96569"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 wireless audio system, or considering the issue of the licence without proceeding to issue it </w:t>
            </w:r>
          </w:p>
        </w:tc>
        <w:tc>
          <w:tcPr>
            <w:tcW w:w="2410" w:type="dxa"/>
            <w:shd w:val="clear" w:color="auto" w:fill="auto"/>
            <w:vAlign w:val="center"/>
            <w:hideMark/>
          </w:tcPr>
          <w:p w14:paraId="1314328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8E3468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2156896" w14:textId="77777777" w:rsidR="007364C9" w:rsidRPr="00DF19BA" w:rsidRDefault="007364C9" w:rsidP="00F444E7">
            <w:pPr>
              <w:spacing w:after="0" w:line="240" w:lineRule="auto"/>
              <w:jc w:val="right"/>
              <w:rPr>
                <w:rFonts w:cs="Arial"/>
                <w:szCs w:val="20"/>
              </w:rPr>
            </w:pPr>
            <w:r w:rsidRPr="00DF19BA">
              <w:rPr>
                <w:rFonts w:cs="Arial"/>
                <w:szCs w:val="20"/>
              </w:rPr>
              <w:t xml:space="preserve"> $       505.00 </w:t>
            </w:r>
          </w:p>
        </w:tc>
        <w:tc>
          <w:tcPr>
            <w:tcW w:w="1559" w:type="dxa"/>
            <w:shd w:val="clear" w:color="auto" w:fill="auto"/>
            <w:vAlign w:val="center"/>
            <w:hideMark/>
          </w:tcPr>
          <w:p w14:paraId="5A59F72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86BFAB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17D62D7" w14:textId="77777777" w:rsidR="007364C9" w:rsidRPr="00DF19BA" w:rsidRDefault="007364C9" w:rsidP="00F444E7">
            <w:pPr>
              <w:spacing w:after="0" w:line="240" w:lineRule="auto"/>
              <w:rPr>
                <w:rFonts w:cs="Arial"/>
                <w:szCs w:val="20"/>
              </w:rPr>
            </w:pPr>
            <w:r w:rsidRPr="00DF19BA">
              <w:rPr>
                <w:rFonts w:cs="Arial"/>
                <w:szCs w:val="20"/>
              </w:rPr>
              <w:t xml:space="preserve">The fee has been removed as licencing product no longer exists </w:t>
            </w:r>
          </w:p>
        </w:tc>
      </w:tr>
      <w:tr w:rsidR="007364C9" w:rsidRPr="00D738C7" w14:paraId="16D69811" w14:textId="77777777" w:rsidTr="00F444E7">
        <w:trPr>
          <w:trHeight w:val="1967"/>
        </w:trPr>
        <w:tc>
          <w:tcPr>
            <w:tcW w:w="595" w:type="dxa"/>
            <w:shd w:val="clear" w:color="auto" w:fill="auto"/>
            <w:vAlign w:val="center"/>
            <w:hideMark/>
          </w:tcPr>
          <w:p w14:paraId="7ACA5C11" w14:textId="77777777" w:rsidR="007364C9" w:rsidRPr="00DF19BA" w:rsidRDefault="007364C9" w:rsidP="00F444E7">
            <w:pPr>
              <w:spacing w:after="0" w:line="240" w:lineRule="auto"/>
              <w:rPr>
                <w:rFonts w:cs="Arial"/>
                <w:szCs w:val="20"/>
              </w:rPr>
            </w:pPr>
            <w:r w:rsidRPr="00DF19BA">
              <w:rPr>
                <w:rFonts w:cs="Arial"/>
                <w:szCs w:val="20"/>
              </w:rPr>
              <w:lastRenderedPageBreak/>
              <w:t>11</w:t>
            </w:r>
            <w:r>
              <w:rPr>
                <w:rFonts w:cs="Arial"/>
                <w:szCs w:val="20"/>
              </w:rPr>
              <w:t>7</w:t>
            </w:r>
          </w:p>
        </w:tc>
        <w:tc>
          <w:tcPr>
            <w:tcW w:w="1673" w:type="dxa"/>
            <w:vMerge/>
            <w:vAlign w:val="center"/>
            <w:hideMark/>
          </w:tcPr>
          <w:p w14:paraId="403AFA2D"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319C6FE2" w14:textId="77777777" w:rsidR="007364C9" w:rsidRPr="00DF19BA" w:rsidRDefault="007364C9" w:rsidP="00F444E7">
            <w:pPr>
              <w:spacing w:after="0" w:line="240" w:lineRule="auto"/>
              <w:rPr>
                <w:rFonts w:cs="Arial"/>
                <w:szCs w:val="20"/>
              </w:rPr>
            </w:pPr>
            <w:r w:rsidRPr="00DF19BA">
              <w:rPr>
                <w:rFonts w:cs="Arial"/>
                <w:szCs w:val="20"/>
              </w:rPr>
              <w:t>Sch 2 Part 6—Item 6.18 </w:t>
            </w:r>
          </w:p>
        </w:tc>
        <w:tc>
          <w:tcPr>
            <w:tcW w:w="3685" w:type="dxa"/>
            <w:shd w:val="clear" w:color="auto" w:fill="auto"/>
            <w:vAlign w:val="center"/>
            <w:hideMark/>
          </w:tcPr>
          <w:p w14:paraId="597CFB48"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 paging system, or considering the issue of the licence without proceeding to issue it—for each frequency assigned, or requested for assignment, for the purpose of transmission: (a) if the paging system operates: (</w:t>
            </w:r>
            <w:proofErr w:type="spellStart"/>
            <w:r w:rsidRPr="00DF19BA">
              <w:rPr>
                <w:rFonts w:cs="Arial"/>
                <w:szCs w:val="20"/>
              </w:rPr>
              <w:t>i</w:t>
            </w:r>
            <w:proofErr w:type="spellEnd"/>
            <w:r w:rsidRPr="00DF19BA">
              <w:rPr>
                <w:rFonts w:cs="Arial"/>
                <w:szCs w:val="20"/>
              </w:rPr>
              <w:t>) at a power level of no more than 1 watt; or (ii) in an interior paging application </w:t>
            </w:r>
          </w:p>
        </w:tc>
        <w:tc>
          <w:tcPr>
            <w:tcW w:w="2410" w:type="dxa"/>
            <w:shd w:val="clear" w:color="auto" w:fill="auto"/>
            <w:vAlign w:val="center"/>
            <w:hideMark/>
          </w:tcPr>
          <w:p w14:paraId="2AC0CC41" w14:textId="77777777" w:rsidR="007364C9" w:rsidRPr="00DF19BA" w:rsidRDefault="007364C9" w:rsidP="00F444E7">
            <w:pPr>
              <w:spacing w:after="0" w:line="240" w:lineRule="auto"/>
              <w:rPr>
                <w:rFonts w:cs="Arial"/>
                <w:szCs w:val="20"/>
              </w:rPr>
            </w:pPr>
            <w:r w:rsidRPr="00DF19BA">
              <w:rPr>
                <w:rFonts w:cs="Arial"/>
                <w:szCs w:val="20"/>
              </w:rPr>
              <w:t>Sch 1 Part 2 Table 2 (Item 2.2.6 (d))</w:t>
            </w:r>
          </w:p>
        </w:tc>
        <w:tc>
          <w:tcPr>
            <w:tcW w:w="3685" w:type="dxa"/>
            <w:shd w:val="clear" w:color="auto" w:fill="auto"/>
            <w:vAlign w:val="center"/>
            <w:hideMark/>
          </w:tcPr>
          <w:p w14:paraId="41689DF3"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ype="page"/>
              <w:t>(d)   land mobile licence (paging system - interior paging)</w:t>
            </w:r>
          </w:p>
        </w:tc>
        <w:tc>
          <w:tcPr>
            <w:tcW w:w="1560" w:type="dxa"/>
            <w:shd w:val="clear" w:color="auto" w:fill="auto"/>
            <w:vAlign w:val="center"/>
            <w:hideMark/>
          </w:tcPr>
          <w:p w14:paraId="65803FED"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shd w:val="clear" w:color="auto" w:fill="auto"/>
            <w:vAlign w:val="center"/>
            <w:hideMark/>
          </w:tcPr>
          <w:p w14:paraId="0421605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 xml:space="preserve"> </w:t>
            </w:r>
            <w:r w:rsidRPr="00DF19BA">
              <w:rPr>
                <w:rFonts w:cs="Arial"/>
                <w:szCs w:val="20"/>
              </w:rPr>
              <w:t xml:space="preserve">490.00 </w:t>
            </w:r>
          </w:p>
        </w:tc>
        <w:tc>
          <w:tcPr>
            <w:tcW w:w="1559" w:type="dxa"/>
            <w:shd w:val="clear" w:color="auto" w:fill="auto"/>
            <w:vAlign w:val="center"/>
            <w:hideMark/>
          </w:tcPr>
          <w:p w14:paraId="0F7972AD" w14:textId="77777777" w:rsidR="007364C9" w:rsidRPr="00DF19BA" w:rsidRDefault="007364C9" w:rsidP="00F444E7">
            <w:pPr>
              <w:spacing w:after="0" w:line="240" w:lineRule="auto"/>
              <w:jc w:val="right"/>
              <w:rPr>
                <w:rFonts w:cs="Arial"/>
                <w:szCs w:val="20"/>
              </w:rPr>
            </w:pPr>
            <w:r w:rsidRPr="00DF19BA">
              <w:rPr>
                <w:rFonts w:cs="Arial"/>
                <w:szCs w:val="20"/>
              </w:rPr>
              <w:t>62%</w:t>
            </w:r>
          </w:p>
        </w:tc>
        <w:tc>
          <w:tcPr>
            <w:tcW w:w="2977" w:type="dxa"/>
            <w:vMerge w:val="restart"/>
            <w:shd w:val="clear" w:color="auto" w:fill="auto"/>
            <w:vAlign w:val="center"/>
            <w:hideMark/>
          </w:tcPr>
          <w:p w14:paraId="41310980" w14:textId="77777777" w:rsidR="007364C9" w:rsidRDefault="007364C9" w:rsidP="00F444E7">
            <w:pPr>
              <w:spacing w:after="0" w:line="240" w:lineRule="auto"/>
              <w:rPr>
                <w:rFonts w:cs="Arial"/>
                <w:szCs w:val="20"/>
              </w:rPr>
            </w:pPr>
            <w:r>
              <w:rPr>
                <w:rFonts w:cs="Arial"/>
                <w:szCs w:val="20"/>
              </w:rPr>
              <w:t>Revision to these fees is b</w:t>
            </w:r>
            <w:r w:rsidRPr="00DF19BA">
              <w:rPr>
                <w:rFonts w:cs="Arial"/>
                <w:szCs w:val="20"/>
              </w:rPr>
              <w:t>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r>
              <w:rPr>
                <w:rFonts w:cs="Arial"/>
                <w:szCs w:val="20"/>
              </w:rPr>
              <w:t xml:space="preserve">It is noted that </w:t>
            </w:r>
            <w:r w:rsidRPr="00DF19BA">
              <w:rPr>
                <w:rFonts w:cs="Arial"/>
                <w:szCs w:val="20"/>
              </w:rPr>
              <w:t>98% of licences are now generally assigned by accredited persons, the fee for which has reduced. Of the licences that are assigned by the ACMA, the overwhelming majority continue to be for fee exempt clients</w:t>
            </w:r>
          </w:p>
          <w:p w14:paraId="11464540" w14:textId="77777777" w:rsidR="007364C9" w:rsidRDefault="007364C9" w:rsidP="00F444E7">
            <w:pPr>
              <w:spacing w:after="0" w:line="240" w:lineRule="auto"/>
              <w:rPr>
                <w:rFonts w:cs="Arial"/>
                <w:szCs w:val="20"/>
              </w:rPr>
            </w:pPr>
          </w:p>
          <w:p w14:paraId="4FDB623E" w14:textId="77777777" w:rsidR="007364C9" w:rsidRDefault="007364C9" w:rsidP="00F444E7">
            <w:pPr>
              <w:spacing w:after="0" w:line="240" w:lineRule="auto"/>
              <w:rPr>
                <w:rFonts w:cs="Arial"/>
                <w:szCs w:val="20"/>
              </w:rPr>
            </w:pPr>
          </w:p>
          <w:p w14:paraId="2E54D4FE" w14:textId="77777777" w:rsidR="007364C9" w:rsidRDefault="007364C9" w:rsidP="00F444E7">
            <w:pPr>
              <w:spacing w:after="0" w:line="240" w:lineRule="auto"/>
              <w:rPr>
                <w:rFonts w:cs="Arial"/>
                <w:szCs w:val="20"/>
              </w:rPr>
            </w:pPr>
          </w:p>
          <w:p w14:paraId="077BE068" w14:textId="77777777" w:rsidR="007364C9" w:rsidRDefault="007364C9" w:rsidP="00F444E7">
            <w:pPr>
              <w:spacing w:after="0" w:line="240" w:lineRule="auto"/>
              <w:rPr>
                <w:rFonts w:cs="Arial"/>
                <w:szCs w:val="20"/>
              </w:rPr>
            </w:pPr>
          </w:p>
          <w:p w14:paraId="365C97E0" w14:textId="77777777" w:rsidR="007364C9" w:rsidRDefault="007364C9" w:rsidP="00F444E7">
            <w:pPr>
              <w:spacing w:after="0" w:line="240" w:lineRule="auto"/>
              <w:rPr>
                <w:rFonts w:cs="Arial"/>
                <w:szCs w:val="20"/>
              </w:rPr>
            </w:pPr>
          </w:p>
          <w:p w14:paraId="193B38A8" w14:textId="77777777" w:rsidR="007364C9" w:rsidRDefault="007364C9" w:rsidP="00F444E7">
            <w:pPr>
              <w:spacing w:after="0" w:line="240" w:lineRule="auto"/>
              <w:rPr>
                <w:rFonts w:cs="Arial"/>
                <w:szCs w:val="20"/>
              </w:rPr>
            </w:pPr>
          </w:p>
          <w:p w14:paraId="0FF93510" w14:textId="77777777" w:rsidR="007364C9" w:rsidRDefault="007364C9" w:rsidP="00F444E7">
            <w:pPr>
              <w:spacing w:after="0" w:line="240" w:lineRule="auto"/>
              <w:rPr>
                <w:rFonts w:cs="Arial"/>
                <w:szCs w:val="20"/>
              </w:rPr>
            </w:pPr>
          </w:p>
          <w:p w14:paraId="66756AD8" w14:textId="77777777" w:rsidR="007364C9" w:rsidRDefault="007364C9" w:rsidP="00F444E7">
            <w:pPr>
              <w:spacing w:after="0" w:line="240" w:lineRule="auto"/>
              <w:rPr>
                <w:rFonts w:cs="Arial"/>
                <w:szCs w:val="20"/>
              </w:rPr>
            </w:pPr>
          </w:p>
          <w:p w14:paraId="4190DDF9" w14:textId="77777777" w:rsidR="007364C9" w:rsidRDefault="007364C9" w:rsidP="00F444E7">
            <w:pPr>
              <w:spacing w:after="0" w:line="240" w:lineRule="auto"/>
              <w:rPr>
                <w:rFonts w:cs="Arial"/>
                <w:szCs w:val="20"/>
              </w:rPr>
            </w:pPr>
          </w:p>
          <w:p w14:paraId="6DA07CCF" w14:textId="77777777" w:rsidR="007364C9" w:rsidRDefault="007364C9" w:rsidP="00F444E7">
            <w:pPr>
              <w:spacing w:after="0" w:line="240" w:lineRule="auto"/>
              <w:rPr>
                <w:rFonts w:cs="Arial"/>
                <w:szCs w:val="20"/>
              </w:rPr>
            </w:pPr>
          </w:p>
          <w:p w14:paraId="40E10BDB" w14:textId="77777777" w:rsidR="007364C9" w:rsidRDefault="007364C9" w:rsidP="00F444E7">
            <w:pPr>
              <w:spacing w:after="0" w:line="240" w:lineRule="auto"/>
              <w:rPr>
                <w:rFonts w:cs="Arial"/>
                <w:szCs w:val="20"/>
              </w:rPr>
            </w:pPr>
          </w:p>
          <w:p w14:paraId="1490B7BD" w14:textId="77777777" w:rsidR="007364C9" w:rsidRDefault="007364C9" w:rsidP="00F444E7">
            <w:pPr>
              <w:spacing w:after="0" w:line="240" w:lineRule="auto"/>
              <w:rPr>
                <w:rFonts w:cs="Arial"/>
                <w:szCs w:val="20"/>
              </w:rPr>
            </w:pPr>
          </w:p>
          <w:p w14:paraId="0EE585B6" w14:textId="77777777" w:rsidR="007364C9" w:rsidRDefault="007364C9" w:rsidP="00F444E7">
            <w:pPr>
              <w:spacing w:after="0" w:line="240" w:lineRule="auto"/>
              <w:rPr>
                <w:rFonts w:cs="Arial"/>
                <w:szCs w:val="20"/>
              </w:rPr>
            </w:pPr>
          </w:p>
          <w:p w14:paraId="16474580" w14:textId="77777777" w:rsidR="007364C9" w:rsidRDefault="007364C9" w:rsidP="00F444E7">
            <w:pPr>
              <w:spacing w:after="0" w:line="240" w:lineRule="auto"/>
              <w:rPr>
                <w:rFonts w:cs="Arial"/>
                <w:szCs w:val="20"/>
              </w:rPr>
            </w:pPr>
          </w:p>
          <w:p w14:paraId="474203AF" w14:textId="77777777" w:rsidR="007364C9" w:rsidRDefault="007364C9" w:rsidP="00F444E7">
            <w:pPr>
              <w:spacing w:after="0" w:line="240" w:lineRule="auto"/>
              <w:rPr>
                <w:rFonts w:cs="Arial"/>
                <w:szCs w:val="20"/>
              </w:rPr>
            </w:pPr>
          </w:p>
          <w:p w14:paraId="4A9435A7" w14:textId="77777777" w:rsidR="007364C9" w:rsidRDefault="007364C9" w:rsidP="00F444E7">
            <w:pPr>
              <w:spacing w:after="0" w:line="240" w:lineRule="auto"/>
              <w:rPr>
                <w:rFonts w:cs="Arial"/>
                <w:szCs w:val="20"/>
              </w:rPr>
            </w:pPr>
          </w:p>
          <w:p w14:paraId="32DB22C8" w14:textId="77777777" w:rsidR="007364C9" w:rsidRDefault="007364C9" w:rsidP="00F444E7">
            <w:pPr>
              <w:spacing w:after="0" w:line="240" w:lineRule="auto"/>
              <w:rPr>
                <w:rFonts w:cs="Arial"/>
                <w:szCs w:val="20"/>
              </w:rPr>
            </w:pPr>
          </w:p>
          <w:p w14:paraId="1BD227B4" w14:textId="77777777" w:rsidR="007364C9" w:rsidRDefault="007364C9" w:rsidP="00F444E7">
            <w:pPr>
              <w:spacing w:after="0" w:line="240" w:lineRule="auto"/>
              <w:rPr>
                <w:rFonts w:cs="Arial"/>
                <w:szCs w:val="20"/>
              </w:rPr>
            </w:pPr>
            <w:r>
              <w:rPr>
                <w:rFonts w:cs="Arial"/>
                <w:szCs w:val="20"/>
              </w:rPr>
              <w:t>Revision to these fees is b</w:t>
            </w:r>
            <w:r w:rsidRPr="00DF19BA">
              <w:rPr>
                <w:rFonts w:cs="Arial"/>
                <w:szCs w:val="20"/>
              </w:rPr>
              <w:t>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w:t>
            </w:r>
            <w:r>
              <w:rPr>
                <w:rFonts w:cs="Arial"/>
                <w:szCs w:val="20"/>
              </w:rPr>
              <w:t xml:space="preserve"> It is noted that</w:t>
            </w:r>
            <w:r w:rsidRPr="00DF19BA">
              <w:rPr>
                <w:rFonts w:cs="Arial"/>
                <w:szCs w:val="20"/>
              </w:rPr>
              <w:t xml:space="preserve"> 98% of licences are now generally assigned by accredited persons, the fee for which has reduced. Of the licences that are assigned by the ACMA, the overwhelming majority continue to be for fee exempt clients </w:t>
            </w:r>
          </w:p>
          <w:p w14:paraId="6849DE15" w14:textId="77777777" w:rsidR="007364C9" w:rsidRDefault="007364C9" w:rsidP="00F444E7">
            <w:pPr>
              <w:spacing w:after="0" w:line="240" w:lineRule="auto"/>
              <w:rPr>
                <w:rFonts w:cs="Arial"/>
                <w:szCs w:val="20"/>
              </w:rPr>
            </w:pPr>
          </w:p>
          <w:p w14:paraId="74D9C695" w14:textId="77777777" w:rsidR="007364C9" w:rsidRDefault="007364C9" w:rsidP="00F444E7">
            <w:pPr>
              <w:spacing w:after="0" w:line="240" w:lineRule="auto"/>
              <w:rPr>
                <w:rFonts w:cs="Arial"/>
                <w:szCs w:val="20"/>
              </w:rPr>
            </w:pPr>
          </w:p>
          <w:p w14:paraId="61A4451A" w14:textId="77777777" w:rsidR="007364C9" w:rsidRDefault="007364C9" w:rsidP="00F444E7">
            <w:pPr>
              <w:spacing w:after="0" w:line="240" w:lineRule="auto"/>
              <w:rPr>
                <w:rFonts w:cs="Arial"/>
                <w:szCs w:val="20"/>
              </w:rPr>
            </w:pPr>
          </w:p>
          <w:p w14:paraId="75FBE3C3" w14:textId="77777777" w:rsidR="007364C9" w:rsidRDefault="007364C9" w:rsidP="00F444E7">
            <w:pPr>
              <w:spacing w:after="0" w:line="240" w:lineRule="auto"/>
              <w:rPr>
                <w:rFonts w:cs="Arial"/>
                <w:szCs w:val="20"/>
              </w:rPr>
            </w:pPr>
          </w:p>
          <w:p w14:paraId="5B5DB091" w14:textId="77777777" w:rsidR="007364C9" w:rsidRDefault="007364C9" w:rsidP="00F444E7">
            <w:pPr>
              <w:spacing w:after="0" w:line="240" w:lineRule="auto"/>
              <w:rPr>
                <w:rFonts w:cs="Arial"/>
                <w:szCs w:val="20"/>
              </w:rPr>
            </w:pPr>
          </w:p>
          <w:p w14:paraId="344B86EA" w14:textId="77777777" w:rsidR="007364C9" w:rsidRDefault="007364C9" w:rsidP="00F444E7">
            <w:pPr>
              <w:spacing w:after="0" w:line="240" w:lineRule="auto"/>
              <w:rPr>
                <w:rFonts w:cs="Arial"/>
                <w:szCs w:val="20"/>
              </w:rPr>
            </w:pPr>
          </w:p>
          <w:p w14:paraId="5083897C" w14:textId="77777777" w:rsidR="007364C9" w:rsidRDefault="007364C9" w:rsidP="00F444E7">
            <w:pPr>
              <w:spacing w:after="0" w:line="240" w:lineRule="auto"/>
              <w:rPr>
                <w:rFonts w:cs="Arial"/>
                <w:szCs w:val="20"/>
              </w:rPr>
            </w:pPr>
          </w:p>
          <w:p w14:paraId="613E4904" w14:textId="77777777" w:rsidR="007364C9" w:rsidRDefault="007364C9" w:rsidP="00F444E7">
            <w:pPr>
              <w:spacing w:after="0" w:line="240" w:lineRule="auto"/>
              <w:rPr>
                <w:rFonts w:cs="Arial"/>
                <w:szCs w:val="20"/>
              </w:rPr>
            </w:pPr>
          </w:p>
          <w:p w14:paraId="2D83F8AB" w14:textId="77777777" w:rsidR="007364C9" w:rsidRDefault="007364C9" w:rsidP="00F444E7">
            <w:pPr>
              <w:spacing w:after="0" w:line="240" w:lineRule="auto"/>
              <w:rPr>
                <w:rFonts w:cs="Arial"/>
                <w:szCs w:val="20"/>
              </w:rPr>
            </w:pPr>
          </w:p>
          <w:p w14:paraId="3AE78646" w14:textId="77777777" w:rsidR="007364C9" w:rsidRDefault="007364C9" w:rsidP="00F444E7">
            <w:pPr>
              <w:spacing w:after="0" w:line="240" w:lineRule="auto"/>
              <w:rPr>
                <w:rFonts w:cs="Arial"/>
                <w:szCs w:val="20"/>
              </w:rPr>
            </w:pPr>
          </w:p>
          <w:p w14:paraId="5F16F036" w14:textId="77777777" w:rsidR="007364C9" w:rsidRDefault="007364C9" w:rsidP="00F444E7">
            <w:pPr>
              <w:spacing w:after="0" w:line="240" w:lineRule="auto"/>
              <w:rPr>
                <w:rFonts w:cs="Arial"/>
                <w:szCs w:val="20"/>
              </w:rPr>
            </w:pPr>
          </w:p>
          <w:p w14:paraId="0E0A3E15" w14:textId="77777777" w:rsidR="007364C9" w:rsidRDefault="007364C9" w:rsidP="00F444E7">
            <w:pPr>
              <w:spacing w:after="0" w:line="240" w:lineRule="auto"/>
              <w:rPr>
                <w:rFonts w:cs="Arial"/>
                <w:szCs w:val="20"/>
              </w:rPr>
            </w:pPr>
          </w:p>
          <w:p w14:paraId="39FC65C6" w14:textId="77777777" w:rsidR="007364C9" w:rsidRDefault="007364C9" w:rsidP="00F444E7">
            <w:pPr>
              <w:spacing w:after="0" w:line="240" w:lineRule="auto"/>
              <w:rPr>
                <w:rFonts w:cs="Arial"/>
                <w:szCs w:val="20"/>
              </w:rPr>
            </w:pPr>
          </w:p>
          <w:p w14:paraId="22D934F9" w14:textId="77777777" w:rsidR="007364C9" w:rsidRDefault="007364C9" w:rsidP="00F444E7">
            <w:pPr>
              <w:spacing w:after="0" w:line="240" w:lineRule="auto"/>
              <w:rPr>
                <w:rFonts w:cs="Arial"/>
                <w:szCs w:val="20"/>
              </w:rPr>
            </w:pPr>
          </w:p>
          <w:p w14:paraId="01D1F859" w14:textId="77777777" w:rsidR="007364C9" w:rsidRDefault="007364C9" w:rsidP="00F444E7">
            <w:pPr>
              <w:spacing w:after="0" w:line="240" w:lineRule="auto"/>
              <w:rPr>
                <w:rFonts w:cs="Arial"/>
                <w:szCs w:val="20"/>
              </w:rPr>
            </w:pPr>
          </w:p>
          <w:p w14:paraId="6F31112C" w14:textId="77777777" w:rsidR="007364C9" w:rsidRDefault="007364C9" w:rsidP="00F444E7">
            <w:pPr>
              <w:spacing w:after="0" w:line="240" w:lineRule="auto"/>
              <w:rPr>
                <w:rFonts w:cs="Arial"/>
                <w:szCs w:val="20"/>
              </w:rPr>
            </w:pPr>
          </w:p>
          <w:p w14:paraId="486CB095" w14:textId="77777777" w:rsidR="007364C9" w:rsidRDefault="007364C9" w:rsidP="00F444E7">
            <w:pPr>
              <w:spacing w:after="0" w:line="240" w:lineRule="auto"/>
              <w:rPr>
                <w:rFonts w:cs="Arial"/>
                <w:szCs w:val="20"/>
              </w:rPr>
            </w:pPr>
          </w:p>
          <w:p w14:paraId="0CBF2EC1" w14:textId="77777777" w:rsidR="007364C9" w:rsidRDefault="007364C9" w:rsidP="00F444E7">
            <w:pPr>
              <w:spacing w:after="0" w:line="240" w:lineRule="auto"/>
              <w:rPr>
                <w:rFonts w:cs="Arial"/>
                <w:szCs w:val="20"/>
              </w:rPr>
            </w:pPr>
          </w:p>
          <w:p w14:paraId="1D7167CD" w14:textId="77777777" w:rsidR="007364C9" w:rsidRDefault="007364C9" w:rsidP="00F444E7">
            <w:pPr>
              <w:spacing w:after="0" w:line="240" w:lineRule="auto"/>
              <w:rPr>
                <w:rFonts w:cs="Arial"/>
                <w:szCs w:val="20"/>
              </w:rPr>
            </w:pPr>
          </w:p>
          <w:p w14:paraId="22A7D41A" w14:textId="77777777" w:rsidR="007364C9" w:rsidRDefault="007364C9" w:rsidP="00F444E7">
            <w:pPr>
              <w:spacing w:after="0" w:line="240" w:lineRule="auto"/>
              <w:rPr>
                <w:rFonts w:cs="Arial"/>
                <w:szCs w:val="20"/>
              </w:rPr>
            </w:pPr>
          </w:p>
          <w:p w14:paraId="1B80BEDE" w14:textId="77777777" w:rsidR="007364C9" w:rsidRDefault="007364C9" w:rsidP="00F444E7">
            <w:pPr>
              <w:spacing w:after="0" w:line="240" w:lineRule="auto"/>
              <w:rPr>
                <w:rFonts w:cs="Arial"/>
                <w:szCs w:val="20"/>
              </w:rPr>
            </w:pPr>
          </w:p>
          <w:p w14:paraId="352700D3" w14:textId="77777777" w:rsidR="007364C9" w:rsidRDefault="007364C9" w:rsidP="00F444E7">
            <w:pPr>
              <w:spacing w:after="0" w:line="240" w:lineRule="auto"/>
              <w:rPr>
                <w:rFonts w:cs="Arial"/>
                <w:szCs w:val="20"/>
              </w:rPr>
            </w:pPr>
          </w:p>
          <w:p w14:paraId="34575EA4" w14:textId="77777777" w:rsidR="007364C9" w:rsidRPr="00DF19BA" w:rsidRDefault="007364C9" w:rsidP="00F444E7">
            <w:pPr>
              <w:spacing w:after="0" w:line="240" w:lineRule="auto"/>
              <w:rPr>
                <w:rFonts w:cs="Arial"/>
                <w:szCs w:val="20"/>
              </w:rPr>
            </w:pPr>
            <w:r w:rsidRPr="00DF51E2">
              <w:rPr>
                <w:rFonts w:cs="Arial"/>
                <w:szCs w:val="20"/>
              </w:rPr>
              <w:t>Revision to these fees is based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w:t>
            </w:r>
            <w:r w:rsidRPr="00DF51E2">
              <w:rPr>
                <w:rFonts w:cs="Arial"/>
                <w:szCs w:val="20"/>
              </w:rPr>
              <w:t xml:space="preserve"> </w:t>
            </w:r>
            <w:r>
              <w:rPr>
                <w:rFonts w:cs="Arial"/>
                <w:szCs w:val="20"/>
              </w:rPr>
              <w:t xml:space="preserve">It is noted that </w:t>
            </w:r>
            <w:r w:rsidRPr="00DF51E2">
              <w:rPr>
                <w:rFonts w:cs="Arial"/>
                <w:szCs w:val="20"/>
              </w:rPr>
              <w:t>98% of licences are now generally assigned by accredited persons, the fee for which has reduced. Of the licences that are assigned by the ACMA, the overwhelming majority continue to be for fee exempt clients</w:t>
            </w:r>
          </w:p>
        </w:tc>
      </w:tr>
      <w:tr w:rsidR="007364C9" w:rsidRPr="00D738C7" w14:paraId="0D07D417" w14:textId="77777777" w:rsidTr="00F444E7">
        <w:trPr>
          <w:trHeight w:val="1701"/>
        </w:trPr>
        <w:tc>
          <w:tcPr>
            <w:tcW w:w="595" w:type="dxa"/>
            <w:shd w:val="clear" w:color="auto" w:fill="auto"/>
            <w:vAlign w:val="center"/>
            <w:hideMark/>
          </w:tcPr>
          <w:p w14:paraId="41947986" w14:textId="77777777" w:rsidR="007364C9" w:rsidRPr="00DF19BA" w:rsidRDefault="007364C9" w:rsidP="00F444E7">
            <w:pPr>
              <w:spacing w:after="0" w:line="240" w:lineRule="auto"/>
              <w:rPr>
                <w:rFonts w:cs="Arial"/>
                <w:szCs w:val="20"/>
              </w:rPr>
            </w:pPr>
            <w:r w:rsidRPr="00DF19BA">
              <w:rPr>
                <w:rFonts w:cs="Arial"/>
                <w:szCs w:val="20"/>
              </w:rPr>
              <w:t>11</w:t>
            </w:r>
            <w:r>
              <w:rPr>
                <w:rFonts w:cs="Arial"/>
                <w:szCs w:val="20"/>
              </w:rPr>
              <w:t>8</w:t>
            </w:r>
          </w:p>
        </w:tc>
        <w:tc>
          <w:tcPr>
            <w:tcW w:w="1673" w:type="dxa"/>
            <w:vMerge/>
            <w:vAlign w:val="center"/>
            <w:hideMark/>
          </w:tcPr>
          <w:p w14:paraId="7806F01B" w14:textId="77777777" w:rsidR="007364C9" w:rsidRPr="00DF19BA" w:rsidRDefault="007364C9" w:rsidP="00F444E7">
            <w:pPr>
              <w:spacing w:after="0" w:line="240" w:lineRule="auto"/>
              <w:rPr>
                <w:rFonts w:cs="Arial"/>
                <w:b/>
                <w:bCs/>
                <w:szCs w:val="20"/>
              </w:rPr>
            </w:pPr>
          </w:p>
        </w:tc>
        <w:tc>
          <w:tcPr>
            <w:tcW w:w="2694" w:type="dxa"/>
            <w:vMerge/>
            <w:vAlign w:val="center"/>
            <w:hideMark/>
          </w:tcPr>
          <w:p w14:paraId="3D362143"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60A6DF14" w14:textId="77777777" w:rsidR="007364C9" w:rsidRPr="00DF19BA" w:rsidRDefault="007364C9" w:rsidP="00F444E7">
            <w:pPr>
              <w:spacing w:after="0" w:line="240" w:lineRule="auto"/>
              <w:rPr>
                <w:rFonts w:cs="Arial"/>
                <w:szCs w:val="20"/>
              </w:rPr>
            </w:pPr>
            <w:r w:rsidRPr="00DF19BA">
              <w:rPr>
                <w:rFonts w:cs="Arial"/>
                <w:szCs w:val="20"/>
              </w:rPr>
              <w:t>(b) in any other case </w:t>
            </w:r>
          </w:p>
        </w:tc>
        <w:tc>
          <w:tcPr>
            <w:tcW w:w="2410" w:type="dxa"/>
            <w:shd w:val="clear" w:color="auto" w:fill="auto"/>
            <w:vAlign w:val="center"/>
            <w:hideMark/>
          </w:tcPr>
          <w:p w14:paraId="7CC8F700" w14:textId="77777777" w:rsidR="007364C9" w:rsidRPr="00DF19BA" w:rsidRDefault="007364C9" w:rsidP="00F444E7">
            <w:pPr>
              <w:spacing w:after="0" w:line="240" w:lineRule="auto"/>
              <w:rPr>
                <w:rFonts w:cs="Arial"/>
                <w:szCs w:val="20"/>
              </w:rPr>
            </w:pPr>
            <w:r w:rsidRPr="00DF19BA">
              <w:rPr>
                <w:rFonts w:cs="Arial"/>
                <w:szCs w:val="20"/>
              </w:rPr>
              <w:t>Sch 1 Part 2 Table 2 (Item 2.2.6 (c))</w:t>
            </w:r>
          </w:p>
        </w:tc>
        <w:tc>
          <w:tcPr>
            <w:tcW w:w="3685" w:type="dxa"/>
            <w:shd w:val="clear" w:color="auto" w:fill="auto"/>
            <w:vAlign w:val="center"/>
            <w:hideMark/>
          </w:tcPr>
          <w:p w14:paraId="44B8BB0D"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(c)   land mobile licence (paging system - exterior)</w:t>
            </w:r>
          </w:p>
        </w:tc>
        <w:tc>
          <w:tcPr>
            <w:tcW w:w="1560" w:type="dxa"/>
            <w:shd w:val="clear" w:color="auto" w:fill="auto"/>
            <w:vAlign w:val="center"/>
            <w:hideMark/>
          </w:tcPr>
          <w:p w14:paraId="7DECCBE5"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shd w:val="clear" w:color="auto" w:fill="auto"/>
            <w:vAlign w:val="center"/>
            <w:hideMark/>
          </w:tcPr>
          <w:p w14:paraId="0056F8CC"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23934D1A" w14:textId="77777777" w:rsidR="007364C9" w:rsidRPr="00DF19BA" w:rsidRDefault="007364C9" w:rsidP="00F444E7">
            <w:pPr>
              <w:spacing w:after="0" w:line="240" w:lineRule="auto"/>
              <w:jc w:val="right"/>
              <w:rPr>
                <w:rFonts w:cs="Arial"/>
                <w:szCs w:val="20"/>
              </w:rPr>
            </w:pPr>
            <w:r w:rsidRPr="00DF19BA">
              <w:rPr>
                <w:rFonts w:cs="Arial"/>
                <w:szCs w:val="20"/>
              </w:rPr>
              <w:t>38%</w:t>
            </w:r>
          </w:p>
        </w:tc>
        <w:tc>
          <w:tcPr>
            <w:tcW w:w="2977" w:type="dxa"/>
            <w:vMerge/>
            <w:vAlign w:val="center"/>
            <w:hideMark/>
          </w:tcPr>
          <w:p w14:paraId="6501B19E" w14:textId="77777777" w:rsidR="007364C9" w:rsidRPr="00DF19BA" w:rsidRDefault="007364C9" w:rsidP="00F444E7">
            <w:pPr>
              <w:spacing w:after="0" w:line="240" w:lineRule="auto"/>
              <w:rPr>
                <w:rFonts w:cs="Arial"/>
                <w:szCs w:val="20"/>
              </w:rPr>
            </w:pPr>
          </w:p>
        </w:tc>
      </w:tr>
      <w:tr w:rsidR="007364C9" w:rsidRPr="00D738C7" w14:paraId="4B52C95C" w14:textId="77777777" w:rsidTr="00F444E7">
        <w:trPr>
          <w:trHeight w:val="1701"/>
        </w:trPr>
        <w:tc>
          <w:tcPr>
            <w:tcW w:w="595" w:type="dxa"/>
            <w:shd w:val="clear" w:color="auto" w:fill="auto"/>
            <w:vAlign w:val="center"/>
            <w:hideMark/>
          </w:tcPr>
          <w:p w14:paraId="00603A18"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19</w:t>
            </w:r>
          </w:p>
        </w:tc>
        <w:tc>
          <w:tcPr>
            <w:tcW w:w="1673" w:type="dxa"/>
            <w:vMerge/>
            <w:vAlign w:val="center"/>
            <w:hideMark/>
          </w:tcPr>
          <w:p w14:paraId="06A165F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8D26862" w14:textId="77777777" w:rsidR="007364C9" w:rsidRPr="00DF19BA" w:rsidRDefault="007364C9" w:rsidP="00F444E7">
            <w:pPr>
              <w:spacing w:after="0" w:line="240" w:lineRule="auto"/>
              <w:rPr>
                <w:rFonts w:cs="Arial"/>
                <w:szCs w:val="20"/>
              </w:rPr>
            </w:pPr>
            <w:r w:rsidRPr="00DF19BA">
              <w:rPr>
                <w:rFonts w:cs="Arial"/>
                <w:szCs w:val="20"/>
              </w:rPr>
              <w:t>Sch 2 Part 6—Item 6.19 </w:t>
            </w:r>
          </w:p>
        </w:tc>
        <w:tc>
          <w:tcPr>
            <w:tcW w:w="3685" w:type="dxa"/>
            <w:shd w:val="clear" w:color="auto" w:fill="auto"/>
            <w:vAlign w:val="center"/>
            <w:hideMark/>
          </w:tcPr>
          <w:p w14:paraId="3AFB7F22" w14:textId="77777777" w:rsidR="007364C9" w:rsidRPr="00DF19BA" w:rsidRDefault="007364C9" w:rsidP="00F444E7">
            <w:pPr>
              <w:spacing w:after="0" w:line="240" w:lineRule="auto"/>
              <w:rPr>
                <w:rFonts w:cs="Arial"/>
                <w:szCs w:val="20"/>
              </w:rPr>
            </w:pPr>
            <w:r w:rsidRPr="00DF19BA">
              <w:rPr>
                <w:rFonts w:cs="Arial"/>
                <w:szCs w:val="20"/>
              </w:rPr>
              <w:t>Issuing a land mobile licence for the operation of a PABX cordless telephone service,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5D4914E4" w14:textId="77777777" w:rsidR="007364C9" w:rsidRPr="00DF19BA" w:rsidRDefault="007364C9" w:rsidP="00F444E7">
            <w:pPr>
              <w:spacing w:after="0" w:line="240" w:lineRule="auto"/>
              <w:rPr>
                <w:rFonts w:cs="Arial"/>
                <w:szCs w:val="20"/>
              </w:rPr>
            </w:pPr>
            <w:r w:rsidRPr="00DF19BA">
              <w:rPr>
                <w:rFonts w:cs="Arial"/>
                <w:szCs w:val="20"/>
              </w:rPr>
              <w:t>Sch 1 Part 2 Table 2 (Item 2.2.6 (b))</w:t>
            </w:r>
          </w:p>
        </w:tc>
        <w:tc>
          <w:tcPr>
            <w:tcW w:w="3685" w:type="dxa"/>
            <w:shd w:val="clear" w:color="auto" w:fill="auto"/>
            <w:vAlign w:val="center"/>
            <w:hideMark/>
          </w:tcPr>
          <w:p w14:paraId="57B34AFD"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(b) land mobile licence (PABX Cordless Telephone Service);</w:t>
            </w:r>
          </w:p>
        </w:tc>
        <w:tc>
          <w:tcPr>
            <w:tcW w:w="1560" w:type="dxa"/>
            <w:shd w:val="clear" w:color="auto" w:fill="auto"/>
            <w:vAlign w:val="center"/>
            <w:hideMark/>
          </w:tcPr>
          <w:p w14:paraId="1450B5C9" w14:textId="77777777" w:rsidR="007364C9" w:rsidRPr="00DF19BA" w:rsidRDefault="007364C9" w:rsidP="00F444E7">
            <w:pPr>
              <w:spacing w:after="0" w:line="240" w:lineRule="auto"/>
              <w:jc w:val="right"/>
              <w:rPr>
                <w:rFonts w:cs="Arial"/>
                <w:szCs w:val="20"/>
              </w:rPr>
            </w:pPr>
            <w:r w:rsidRPr="00DF19BA">
              <w:rPr>
                <w:rFonts w:cs="Arial"/>
                <w:szCs w:val="20"/>
              </w:rPr>
              <w:t xml:space="preserve"> $       253.00 </w:t>
            </w:r>
          </w:p>
        </w:tc>
        <w:tc>
          <w:tcPr>
            <w:tcW w:w="1559" w:type="dxa"/>
            <w:shd w:val="clear" w:color="auto" w:fill="auto"/>
            <w:vAlign w:val="center"/>
            <w:hideMark/>
          </w:tcPr>
          <w:p w14:paraId="775AACBE"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6CA1F539" w14:textId="77777777" w:rsidR="007364C9" w:rsidRPr="00DF19BA" w:rsidRDefault="007364C9" w:rsidP="00F444E7">
            <w:pPr>
              <w:spacing w:after="0" w:line="240" w:lineRule="auto"/>
              <w:jc w:val="right"/>
              <w:rPr>
                <w:rFonts w:cs="Arial"/>
                <w:szCs w:val="20"/>
              </w:rPr>
            </w:pPr>
            <w:r w:rsidRPr="00DF19BA">
              <w:rPr>
                <w:rFonts w:cs="Arial"/>
                <w:szCs w:val="20"/>
              </w:rPr>
              <w:t>94%</w:t>
            </w:r>
          </w:p>
        </w:tc>
        <w:tc>
          <w:tcPr>
            <w:tcW w:w="2977" w:type="dxa"/>
            <w:vMerge/>
            <w:vAlign w:val="center"/>
            <w:hideMark/>
          </w:tcPr>
          <w:p w14:paraId="1C4983D2" w14:textId="77777777" w:rsidR="007364C9" w:rsidRPr="00DF19BA" w:rsidRDefault="007364C9" w:rsidP="00F444E7">
            <w:pPr>
              <w:spacing w:after="0" w:line="240" w:lineRule="auto"/>
              <w:rPr>
                <w:rFonts w:cs="Arial"/>
                <w:szCs w:val="20"/>
              </w:rPr>
            </w:pPr>
          </w:p>
        </w:tc>
      </w:tr>
      <w:tr w:rsidR="007364C9" w:rsidRPr="00D738C7" w14:paraId="4B30F957" w14:textId="77777777" w:rsidTr="00F444E7">
        <w:trPr>
          <w:trHeight w:val="1701"/>
        </w:trPr>
        <w:tc>
          <w:tcPr>
            <w:tcW w:w="595" w:type="dxa"/>
            <w:shd w:val="clear" w:color="auto" w:fill="auto"/>
            <w:vAlign w:val="center"/>
            <w:hideMark/>
          </w:tcPr>
          <w:p w14:paraId="42039F7F"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0</w:t>
            </w:r>
          </w:p>
        </w:tc>
        <w:tc>
          <w:tcPr>
            <w:tcW w:w="1673" w:type="dxa"/>
            <w:vMerge/>
            <w:vAlign w:val="center"/>
            <w:hideMark/>
          </w:tcPr>
          <w:p w14:paraId="200A932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0BBBB45" w14:textId="77777777" w:rsidR="007364C9" w:rsidRPr="00DF19BA" w:rsidRDefault="007364C9" w:rsidP="00F444E7">
            <w:pPr>
              <w:spacing w:after="0" w:line="240" w:lineRule="auto"/>
              <w:rPr>
                <w:rFonts w:cs="Arial"/>
                <w:szCs w:val="20"/>
              </w:rPr>
            </w:pPr>
            <w:r w:rsidRPr="00DF19BA">
              <w:rPr>
                <w:rFonts w:cs="Arial"/>
                <w:szCs w:val="20"/>
              </w:rPr>
              <w:t>Sch 2 Part 6—Item 6.20 </w:t>
            </w:r>
          </w:p>
        </w:tc>
        <w:tc>
          <w:tcPr>
            <w:tcW w:w="3685" w:type="dxa"/>
            <w:shd w:val="clear" w:color="auto" w:fill="auto"/>
            <w:vAlign w:val="center"/>
            <w:hideMark/>
          </w:tcPr>
          <w:p w14:paraId="4D0C352F" w14:textId="77777777" w:rsidR="007364C9" w:rsidRPr="00DF19BA" w:rsidRDefault="007364C9" w:rsidP="00F444E7">
            <w:pPr>
              <w:spacing w:after="0" w:line="240" w:lineRule="auto"/>
              <w:rPr>
                <w:rFonts w:cs="Arial"/>
                <w:szCs w:val="20"/>
              </w:rPr>
            </w:pPr>
            <w:r w:rsidRPr="00DF19BA">
              <w:rPr>
                <w:rFonts w:cs="Arial"/>
                <w:szCs w:val="20"/>
              </w:rPr>
              <w:t>Considering the issue of a maritime coast licence for the operation of a major coast A station on an assigned basis, and issuing it (if applicable) </w:t>
            </w:r>
          </w:p>
        </w:tc>
        <w:tc>
          <w:tcPr>
            <w:tcW w:w="2410" w:type="dxa"/>
            <w:shd w:val="clear" w:color="auto" w:fill="auto"/>
            <w:vAlign w:val="center"/>
            <w:hideMark/>
          </w:tcPr>
          <w:p w14:paraId="68613439" w14:textId="77777777" w:rsidR="007364C9" w:rsidRPr="00DF19BA" w:rsidRDefault="007364C9" w:rsidP="00F444E7">
            <w:pPr>
              <w:spacing w:after="0" w:line="240" w:lineRule="auto"/>
              <w:rPr>
                <w:rFonts w:cs="Arial"/>
                <w:szCs w:val="20"/>
              </w:rPr>
            </w:pPr>
            <w:r w:rsidRPr="00DF19BA">
              <w:rPr>
                <w:rFonts w:cs="Arial"/>
                <w:szCs w:val="20"/>
              </w:rPr>
              <w:t>Sch 1 Part 2 Table 2 (Item 2.2.15 (a))</w:t>
            </w:r>
          </w:p>
        </w:tc>
        <w:tc>
          <w:tcPr>
            <w:tcW w:w="3685" w:type="dxa"/>
            <w:shd w:val="clear" w:color="auto" w:fill="auto"/>
            <w:vAlign w:val="center"/>
            <w:hideMark/>
          </w:tcPr>
          <w:p w14:paraId="741D5AFA"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(a) maritime coast licence (</w:t>
            </w:r>
            <w:r>
              <w:rPr>
                <w:rFonts w:cs="Arial"/>
                <w:szCs w:val="20"/>
              </w:rPr>
              <w:t>m</w:t>
            </w:r>
            <w:r w:rsidRPr="00DF19BA">
              <w:rPr>
                <w:rFonts w:cs="Arial"/>
                <w:szCs w:val="20"/>
              </w:rPr>
              <w:t>ajor coast A station)</w:t>
            </w:r>
          </w:p>
        </w:tc>
        <w:tc>
          <w:tcPr>
            <w:tcW w:w="1560" w:type="dxa"/>
            <w:shd w:val="clear" w:color="auto" w:fill="auto"/>
            <w:vAlign w:val="center"/>
            <w:hideMark/>
          </w:tcPr>
          <w:p w14:paraId="253814B8"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737F9FE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02261838" w14:textId="77777777" w:rsidR="007364C9" w:rsidRPr="00DF19BA" w:rsidRDefault="007364C9" w:rsidP="00F444E7">
            <w:pPr>
              <w:spacing w:after="0" w:line="240" w:lineRule="auto"/>
              <w:jc w:val="right"/>
              <w:rPr>
                <w:rFonts w:cs="Arial"/>
                <w:szCs w:val="20"/>
              </w:rPr>
            </w:pPr>
            <w:r w:rsidRPr="00DF19BA">
              <w:rPr>
                <w:rFonts w:cs="Arial"/>
                <w:szCs w:val="20"/>
              </w:rPr>
              <w:t>222%</w:t>
            </w:r>
          </w:p>
        </w:tc>
        <w:tc>
          <w:tcPr>
            <w:tcW w:w="2977" w:type="dxa"/>
            <w:vMerge/>
            <w:vAlign w:val="center"/>
            <w:hideMark/>
          </w:tcPr>
          <w:p w14:paraId="0A7BD1EC" w14:textId="77777777" w:rsidR="007364C9" w:rsidRPr="00DF19BA" w:rsidRDefault="007364C9" w:rsidP="00F444E7">
            <w:pPr>
              <w:spacing w:after="0" w:line="240" w:lineRule="auto"/>
              <w:rPr>
                <w:rFonts w:cs="Arial"/>
                <w:szCs w:val="20"/>
              </w:rPr>
            </w:pPr>
          </w:p>
        </w:tc>
      </w:tr>
      <w:tr w:rsidR="007364C9" w:rsidRPr="00D738C7" w14:paraId="658A35AC" w14:textId="77777777" w:rsidTr="00F444E7">
        <w:trPr>
          <w:trHeight w:val="1701"/>
        </w:trPr>
        <w:tc>
          <w:tcPr>
            <w:tcW w:w="595" w:type="dxa"/>
            <w:shd w:val="clear" w:color="auto" w:fill="auto"/>
            <w:vAlign w:val="center"/>
            <w:hideMark/>
          </w:tcPr>
          <w:p w14:paraId="30DA6EB1"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1</w:t>
            </w:r>
          </w:p>
        </w:tc>
        <w:tc>
          <w:tcPr>
            <w:tcW w:w="1673" w:type="dxa"/>
            <w:vMerge/>
            <w:vAlign w:val="center"/>
            <w:hideMark/>
          </w:tcPr>
          <w:p w14:paraId="46D53CA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D8520B8" w14:textId="77777777" w:rsidR="007364C9" w:rsidRPr="00DF19BA" w:rsidRDefault="007364C9" w:rsidP="00F444E7">
            <w:pPr>
              <w:spacing w:after="0" w:line="240" w:lineRule="auto"/>
              <w:rPr>
                <w:rFonts w:cs="Arial"/>
                <w:szCs w:val="20"/>
              </w:rPr>
            </w:pPr>
            <w:r w:rsidRPr="00DF19BA">
              <w:rPr>
                <w:rFonts w:cs="Arial"/>
                <w:szCs w:val="20"/>
              </w:rPr>
              <w:t>Sch 2 Part 6—Item 6.21 </w:t>
            </w:r>
          </w:p>
        </w:tc>
        <w:tc>
          <w:tcPr>
            <w:tcW w:w="3685" w:type="dxa"/>
            <w:shd w:val="clear" w:color="auto" w:fill="auto"/>
            <w:vAlign w:val="center"/>
            <w:hideMark/>
          </w:tcPr>
          <w:p w14:paraId="77452050" w14:textId="77777777" w:rsidR="007364C9" w:rsidRPr="00DF19BA" w:rsidRDefault="007364C9" w:rsidP="00F444E7">
            <w:pPr>
              <w:spacing w:after="0" w:line="240" w:lineRule="auto"/>
              <w:rPr>
                <w:rFonts w:cs="Arial"/>
                <w:szCs w:val="20"/>
              </w:rPr>
            </w:pPr>
            <w:r w:rsidRPr="00DF19BA">
              <w:rPr>
                <w:rFonts w:cs="Arial"/>
                <w:szCs w:val="20"/>
              </w:rPr>
              <w:t>Issuing a maritime coast licence for the operation of a limited coast assigned system,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31F58570" w14:textId="77777777" w:rsidR="007364C9" w:rsidRPr="00DF19BA" w:rsidRDefault="007364C9" w:rsidP="00F444E7">
            <w:pPr>
              <w:spacing w:after="0" w:line="240" w:lineRule="auto"/>
              <w:rPr>
                <w:rFonts w:cs="Arial"/>
                <w:szCs w:val="20"/>
              </w:rPr>
            </w:pPr>
            <w:r w:rsidRPr="00DF19BA">
              <w:rPr>
                <w:rFonts w:cs="Arial"/>
                <w:szCs w:val="20"/>
              </w:rPr>
              <w:t>Sch 1 Part 2 Table 2 (Item 2.2.6 (e))</w:t>
            </w:r>
          </w:p>
        </w:tc>
        <w:tc>
          <w:tcPr>
            <w:tcW w:w="3685" w:type="dxa"/>
            <w:shd w:val="clear" w:color="auto" w:fill="auto"/>
            <w:vAlign w:val="center"/>
            <w:hideMark/>
          </w:tcPr>
          <w:p w14:paraId="330CF494"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(e) maritime coast licence (limited coast assigned system)</w:t>
            </w:r>
          </w:p>
        </w:tc>
        <w:tc>
          <w:tcPr>
            <w:tcW w:w="1560" w:type="dxa"/>
            <w:shd w:val="clear" w:color="auto" w:fill="auto"/>
            <w:vAlign w:val="center"/>
            <w:hideMark/>
          </w:tcPr>
          <w:p w14:paraId="130F91E8"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shd w:val="clear" w:color="auto" w:fill="auto"/>
            <w:vAlign w:val="center"/>
            <w:hideMark/>
          </w:tcPr>
          <w:p w14:paraId="575D3757"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2E20D814" w14:textId="77777777" w:rsidR="007364C9" w:rsidRPr="00DF19BA" w:rsidRDefault="007364C9" w:rsidP="00F444E7">
            <w:pPr>
              <w:spacing w:after="0" w:line="240" w:lineRule="auto"/>
              <w:jc w:val="right"/>
              <w:rPr>
                <w:rFonts w:cs="Arial"/>
                <w:szCs w:val="20"/>
              </w:rPr>
            </w:pPr>
            <w:r w:rsidRPr="00DF19BA">
              <w:rPr>
                <w:rFonts w:cs="Arial"/>
                <w:szCs w:val="20"/>
              </w:rPr>
              <w:t>38%</w:t>
            </w:r>
          </w:p>
        </w:tc>
        <w:tc>
          <w:tcPr>
            <w:tcW w:w="2977" w:type="dxa"/>
            <w:vMerge/>
            <w:vAlign w:val="center"/>
            <w:hideMark/>
          </w:tcPr>
          <w:p w14:paraId="3D0E3814" w14:textId="77777777" w:rsidR="007364C9" w:rsidRPr="00DF19BA" w:rsidRDefault="007364C9" w:rsidP="00F444E7">
            <w:pPr>
              <w:spacing w:after="0" w:line="240" w:lineRule="auto"/>
              <w:rPr>
                <w:rFonts w:cs="Arial"/>
                <w:szCs w:val="20"/>
              </w:rPr>
            </w:pPr>
          </w:p>
        </w:tc>
      </w:tr>
      <w:tr w:rsidR="007364C9" w:rsidRPr="00D738C7" w14:paraId="7FA80523" w14:textId="77777777" w:rsidTr="00F444E7">
        <w:trPr>
          <w:trHeight w:val="1937"/>
        </w:trPr>
        <w:tc>
          <w:tcPr>
            <w:tcW w:w="595" w:type="dxa"/>
            <w:shd w:val="clear" w:color="auto" w:fill="auto"/>
            <w:vAlign w:val="center"/>
            <w:hideMark/>
          </w:tcPr>
          <w:p w14:paraId="023A0298" w14:textId="77777777" w:rsidR="007364C9" w:rsidRPr="00DF19BA" w:rsidRDefault="007364C9" w:rsidP="00F444E7">
            <w:pPr>
              <w:spacing w:after="0" w:line="240" w:lineRule="auto"/>
              <w:rPr>
                <w:rFonts w:cs="Arial"/>
                <w:szCs w:val="20"/>
              </w:rPr>
            </w:pPr>
            <w:r w:rsidRPr="00DF19BA">
              <w:rPr>
                <w:rFonts w:cs="Arial"/>
                <w:szCs w:val="20"/>
              </w:rPr>
              <w:lastRenderedPageBreak/>
              <w:t>12</w:t>
            </w:r>
            <w:r>
              <w:rPr>
                <w:rFonts w:cs="Arial"/>
                <w:szCs w:val="20"/>
              </w:rPr>
              <w:t>2</w:t>
            </w:r>
          </w:p>
        </w:tc>
        <w:tc>
          <w:tcPr>
            <w:tcW w:w="1673" w:type="dxa"/>
            <w:vMerge/>
            <w:vAlign w:val="center"/>
            <w:hideMark/>
          </w:tcPr>
          <w:p w14:paraId="0682456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EAD657F" w14:textId="77777777" w:rsidR="007364C9" w:rsidRPr="00DF19BA" w:rsidRDefault="007364C9" w:rsidP="00F444E7">
            <w:pPr>
              <w:spacing w:after="0" w:line="240" w:lineRule="auto"/>
              <w:rPr>
                <w:rFonts w:cs="Arial"/>
                <w:szCs w:val="20"/>
              </w:rPr>
            </w:pPr>
            <w:r w:rsidRPr="00DF19BA">
              <w:rPr>
                <w:rFonts w:cs="Arial"/>
                <w:szCs w:val="20"/>
              </w:rPr>
              <w:t>Sch 2 Part 6—Item 6.22 </w:t>
            </w:r>
          </w:p>
        </w:tc>
        <w:tc>
          <w:tcPr>
            <w:tcW w:w="3685" w:type="dxa"/>
            <w:shd w:val="clear" w:color="auto" w:fill="auto"/>
            <w:vAlign w:val="center"/>
            <w:hideMark/>
          </w:tcPr>
          <w:p w14:paraId="6D1BAB3E" w14:textId="77777777" w:rsidR="007364C9" w:rsidRPr="00302A89" w:rsidRDefault="007364C9" w:rsidP="00F444E7">
            <w:pPr>
              <w:spacing w:after="0" w:line="240" w:lineRule="auto"/>
              <w:rPr>
                <w:rFonts w:cs="Arial"/>
                <w:szCs w:val="20"/>
              </w:rPr>
            </w:pPr>
            <w:r w:rsidRPr="00DF19BA">
              <w:rPr>
                <w:rFonts w:cs="Arial"/>
                <w:szCs w:val="20"/>
              </w:rPr>
              <w:t>Considering the issue of a maritime coast licence for the operation of a major coast B station on an assigned basis, and issuing the licence (if applicable) </w:t>
            </w:r>
          </w:p>
        </w:tc>
        <w:tc>
          <w:tcPr>
            <w:tcW w:w="2410" w:type="dxa"/>
            <w:shd w:val="clear" w:color="auto" w:fill="auto"/>
            <w:vAlign w:val="center"/>
            <w:hideMark/>
          </w:tcPr>
          <w:p w14:paraId="59854C94" w14:textId="77777777" w:rsidR="007364C9" w:rsidRPr="00DF19BA" w:rsidRDefault="007364C9" w:rsidP="00F444E7">
            <w:pPr>
              <w:spacing w:after="0" w:line="240" w:lineRule="auto"/>
              <w:rPr>
                <w:rFonts w:cs="Arial"/>
                <w:szCs w:val="20"/>
              </w:rPr>
            </w:pPr>
            <w:r w:rsidRPr="00DF19BA">
              <w:rPr>
                <w:rFonts w:cs="Arial"/>
                <w:szCs w:val="20"/>
              </w:rPr>
              <w:t>Sch 1 Part 2 Table 2 (Item 2.2.15 (b))</w:t>
            </w:r>
          </w:p>
        </w:tc>
        <w:tc>
          <w:tcPr>
            <w:tcW w:w="3685" w:type="dxa"/>
            <w:shd w:val="clear" w:color="auto" w:fill="auto"/>
            <w:vAlign w:val="center"/>
            <w:hideMark/>
          </w:tcPr>
          <w:p w14:paraId="69D7A8B3"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(b) maritime coast licence (major coast B station)</w:t>
            </w:r>
          </w:p>
        </w:tc>
        <w:tc>
          <w:tcPr>
            <w:tcW w:w="1560" w:type="dxa"/>
            <w:shd w:val="clear" w:color="auto" w:fill="auto"/>
            <w:vAlign w:val="center"/>
            <w:hideMark/>
          </w:tcPr>
          <w:p w14:paraId="116FBA30"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06469124"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5C3AD36A" w14:textId="77777777" w:rsidR="007364C9" w:rsidRPr="00DF19BA" w:rsidRDefault="007364C9" w:rsidP="00F444E7">
            <w:pPr>
              <w:spacing w:after="0" w:line="240" w:lineRule="auto"/>
              <w:jc w:val="right"/>
              <w:rPr>
                <w:rFonts w:cs="Arial"/>
                <w:szCs w:val="20"/>
              </w:rPr>
            </w:pPr>
            <w:r w:rsidRPr="00DF19BA">
              <w:rPr>
                <w:rFonts w:cs="Arial"/>
                <w:szCs w:val="20"/>
              </w:rPr>
              <w:t>222%</w:t>
            </w:r>
          </w:p>
        </w:tc>
        <w:tc>
          <w:tcPr>
            <w:tcW w:w="2977" w:type="dxa"/>
            <w:vMerge/>
            <w:vAlign w:val="center"/>
            <w:hideMark/>
          </w:tcPr>
          <w:p w14:paraId="57CD7255" w14:textId="77777777" w:rsidR="007364C9" w:rsidRPr="00DF19BA" w:rsidRDefault="007364C9" w:rsidP="00F444E7">
            <w:pPr>
              <w:spacing w:after="0" w:line="240" w:lineRule="auto"/>
              <w:rPr>
                <w:rFonts w:cs="Arial"/>
                <w:szCs w:val="20"/>
              </w:rPr>
            </w:pPr>
          </w:p>
        </w:tc>
      </w:tr>
      <w:tr w:rsidR="007364C9" w:rsidRPr="00D738C7" w14:paraId="5DFE45EF" w14:textId="77777777" w:rsidTr="00F444E7">
        <w:trPr>
          <w:trHeight w:val="1968"/>
        </w:trPr>
        <w:tc>
          <w:tcPr>
            <w:tcW w:w="595" w:type="dxa"/>
            <w:shd w:val="clear" w:color="auto" w:fill="auto"/>
            <w:vAlign w:val="center"/>
            <w:hideMark/>
          </w:tcPr>
          <w:p w14:paraId="6BD9FCE2"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3</w:t>
            </w:r>
          </w:p>
        </w:tc>
        <w:tc>
          <w:tcPr>
            <w:tcW w:w="1673" w:type="dxa"/>
            <w:vMerge/>
            <w:vAlign w:val="center"/>
            <w:hideMark/>
          </w:tcPr>
          <w:p w14:paraId="24C75CF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F465B1B" w14:textId="77777777" w:rsidR="007364C9" w:rsidRPr="00DF19BA" w:rsidRDefault="007364C9" w:rsidP="00F444E7">
            <w:pPr>
              <w:spacing w:after="0" w:line="240" w:lineRule="auto"/>
              <w:rPr>
                <w:rFonts w:cs="Arial"/>
                <w:szCs w:val="20"/>
              </w:rPr>
            </w:pPr>
            <w:r w:rsidRPr="00DF19BA">
              <w:rPr>
                <w:rFonts w:cs="Arial"/>
                <w:szCs w:val="20"/>
              </w:rPr>
              <w:t>Sch 2 Part 6—Item 6.23 </w:t>
            </w:r>
          </w:p>
        </w:tc>
        <w:tc>
          <w:tcPr>
            <w:tcW w:w="3685" w:type="dxa"/>
            <w:shd w:val="clear" w:color="auto" w:fill="auto"/>
            <w:vAlign w:val="center"/>
            <w:hideMark/>
          </w:tcPr>
          <w:p w14:paraId="1921D974" w14:textId="77777777" w:rsidR="007364C9" w:rsidRPr="00DF19BA" w:rsidRDefault="007364C9" w:rsidP="00F444E7">
            <w:pPr>
              <w:spacing w:after="0" w:line="240" w:lineRule="auto"/>
              <w:rPr>
                <w:rFonts w:cs="Arial"/>
                <w:szCs w:val="20"/>
              </w:rPr>
            </w:pPr>
            <w:r w:rsidRPr="00DF19BA">
              <w:rPr>
                <w:rFonts w:cs="Arial"/>
                <w:szCs w:val="20"/>
              </w:rPr>
              <w:t>Considering the issue of a maritime ship licence for the operation of a ship station class B assigned, and issuing it (if applicable) </w:t>
            </w:r>
          </w:p>
        </w:tc>
        <w:tc>
          <w:tcPr>
            <w:tcW w:w="2410" w:type="dxa"/>
            <w:shd w:val="clear" w:color="auto" w:fill="auto"/>
            <w:vAlign w:val="center"/>
            <w:hideMark/>
          </w:tcPr>
          <w:p w14:paraId="429FE4EC" w14:textId="77777777" w:rsidR="007364C9" w:rsidRPr="00DF19BA" w:rsidRDefault="007364C9" w:rsidP="00F444E7">
            <w:pPr>
              <w:spacing w:after="0" w:line="240" w:lineRule="auto"/>
              <w:rPr>
                <w:rFonts w:cs="Arial"/>
                <w:szCs w:val="20"/>
              </w:rPr>
            </w:pPr>
            <w:r w:rsidRPr="00DF19BA">
              <w:rPr>
                <w:rFonts w:cs="Arial"/>
                <w:szCs w:val="20"/>
              </w:rPr>
              <w:t>Sch 1 Part 2 Table 2 (Item 2.2.15 (d))</w:t>
            </w:r>
          </w:p>
        </w:tc>
        <w:tc>
          <w:tcPr>
            <w:tcW w:w="3685" w:type="dxa"/>
            <w:shd w:val="clear" w:color="auto" w:fill="auto"/>
            <w:vAlign w:val="center"/>
            <w:hideMark/>
          </w:tcPr>
          <w:p w14:paraId="0B1E0AE7"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(d) maritime ship licence (ship station class B assigned)</w:t>
            </w:r>
          </w:p>
        </w:tc>
        <w:tc>
          <w:tcPr>
            <w:tcW w:w="1560" w:type="dxa"/>
            <w:shd w:val="clear" w:color="auto" w:fill="auto"/>
            <w:vAlign w:val="center"/>
            <w:hideMark/>
          </w:tcPr>
          <w:p w14:paraId="1A94F93E"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602A714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57487BA5" w14:textId="77777777" w:rsidR="007364C9" w:rsidRPr="00DF19BA" w:rsidRDefault="007364C9" w:rsidP="00F444E7">
            <w:pPr>
              <w:spacing w:after="0" w:line="240" w:lineRule="auto"/>
              <w:jc w:val="right"/>
              <w:rPr>
                <w:rFonts w:cs="Arial"/>
                <w:szCs w:val="20"/>
              </w:rPr>
            </w:pPr>
            <w:r w:rsidRPr="00DF19BA">
              <w:rPr>
                <w:rFonts w:cs="Arial"/>
                <w:szCs w:val="20"/>
              </w:rPr>
              <w:t>385%</w:t>
            </w:r>
          </w:p>
        </w:tc>
        <w:tc>
          <w:tcPr>
            <w:tcW w:w="2977" w:type="dxa"/>
            <w:vMerge/>
            <w:vAlign w:val="center"/>
            <w:hideMark/>
          </w:tcPr>
          <w:p w14:paraId="12BC5464" w14:textId="77777777" w:rsidR="007364C9" w:rsidRPr="00DF19BA" w:rsidRDefault="007364C9" w:rsidP="00F444E7">
            <w:pPr>
              <w:spacing w:after="0" w:line="240" w:lineRule="auto"/>
              <w:rPr>
                <w:rFonts w:cs="Arial"/>
                <w:szCs w:val="20"/>
              </w:rPr>
            </w:pPr>
          </w:p>
        </w:tc>
      </w:tr>
      <w:tr w:rsidR="007364C9" w:rsidRPr="00D738C7" w14:paraId="0ADFFEB4" w14:textId="77777777" w:rsidTr="00F444E7">
        <w:trPr>
          <w:trHeight w:val="2419"/>
        </w:trPr>
        <w:tc>
          <w:tcPr>
            <w:tcW w:w="595" w:type="dxa"/>
            <w:shd w:val="clear" w:color="auto" w:fill="auto"/>
            <w:vAlign w:val="center"/>
            <w:hideMark/>
          </w:tcPr>
          <w:p w14:paraId="7ECDD835"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4</w:t>
            </w:r>
          </w:p>
        </w:tc>
        <w:tc>
          <w:tcPr>
            <w:tcW w:w="1673" w:type="dxa"/>
            <w:vMerge/>
            <w:vAlign w:val="center"/>
            <w:hideMark/>
          </w:tcPr>
          <w:p w14:paraId="39EC692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D8AFFC5" w14:textId="77777777" w:rsidR="007364C9" w:rsidRPr="00DF19BA" w:rsidRDefault="007364C9" w:rsidP="00F444E7">
            <w:pPr>
              <w:spacing w:after="0" w:line="240" w:lineRule="auto"/>
              <w:rPr>
                <w:rFonts w:cs="Arial"/>
                <w:szCs w:val="20"/>
              </w:rPr>
            </w:pPr>
            <w:r w:rsidRPr="00DF19BA">
              <w:rPr>
                <w:rFonts w:cs="Arial"/>
                <w:szCs w:val="20"/>
              </w:rPr>
              <w:t>Sch 2 Part 6—Item 6.24 </w:t>
            </w:r>
          </w:p>
        </w:tc>
        <w:tc>
          <w:tcPr>
            <w:tcW w:w="3685" w:type="dxa"/>
            <w:shd w:val="clear" w:color="auto" w:fill="auto"/>
            <w:vAlign w:val="center"/>
            <w:hideMark/>
          </w:tcPr>
          <w:p w14:paraId="1882F30C" w14:textId="77777777" w:rsidR="007364C9" w:rsidRPr="00DF19BA" w:rsidRDefault="007364C9" w:rsidP="00F444E7">
            <w:pPr>
              <w:spacing w:after="0" w:line="240" w:lineRule="auto"/>
              <w:rPr>
                <w:rFonts w:cs="Arial"/>
                <w:szCs w:val="20"/>
              </w:rPr>
            </w:pPr>
            <w:r w:rsidRPr="00DF19BA">
              <w:rPr>
                <w:rFonts w:cs="Arial"/>
                <w:szCs w:val="20"/>
              </w:rPr>
              <w:t>Considering the issue of a maritime ship licence for the operation of a ship station class C assigned, and issuing it (if applicable) </w:t>
            </w:r>
          </w:p>
        </w:tc>
        <w:tc>
          <w:tcPr>
            <w:tcW w:w="2410" w:type="dxa"/>
            <w:shd w:val="clear" w:color="auto" w:fill="auto"/>
            <w:vAlign w:val="center"/>
            <w:hideMark/>
          </w:tcPr>
          <w:p w14:paraId="72B2DBF6" w14:textId="77777777" w:rsidR="007364C9" w:rsidRPr="00DF19BA" w:rsidRDefault="007364C9" w:rsidP="00F444E7">
            <w:pPr>
              <w:spacing w:after="0" w:line="240" w:lineRule="auto"/>
              <w:rPr>
                <w:rFonts w:cs="Arial"/>
                <w:szCs w:val="20"/>
              </w:rPr>
            </w:pPr>
            <w:r w:rsidRPr="00DF19BA">
              <w:rPr>
                <w:rFonts w:cs="Arial"/>
                <w:szCs w:val="20"/>
              </w:rPr>
              <w:t>Sch 1 Part 2 Table 2 (Item 2.2.15 (e))</w:t>
            </w:r>
          </w:p>
        </w:tc>
        <w:tc>
          <w:tcPr>
            <w:tcW w:w="3685" w:type="dxa"/>
            <w:shd w:val="clear" w:color="auto" w:fill="auto"/>
            <w:vAlign w:val="center"/>
            <w:hideMark/>
          </w:tcPr>
          <w:p w14:paraId="52AD6CF1"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(e) maritime ship licence (ship station class C assigned)</w:t>
            </w:r>
          </w:p>
        </w:tc>
        <w:tc>
          <w:tcPr>
            <w:tcW w:w="1560" w:type="dxa"/>
            <w:shd w:val="clear" w:color="auto" w:fill="auto"/>
            <w:vAlign w:val="center"/>
            <w:hideMark/>
          </w:tcPr>
          <w:p w14:paraId="62394E10"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4B74A6F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490.00 </w:t>
            </w:r>
          </w:p>
        </w:tc>
        <w:tc>
          <w:tcPr>
            <w:tcW w:w="1559" w:type="dxa"/>
            <w:shd w:val="clear" w:color="auto" w:fill="auto"/>
            <w:vAlign w:val="center"/>
            <w:hideMark/>
          </w:tcPr>
          <w:p w14:paraId="5535FB77" w14:textId="77777777" w:rsidR="007364C9" w:rsidRPr="00DF19BA" w:rsidRDefault="007364C9" w:rsidP="00F444E7">
            <w:pPr>
              <w:spacing w:after="0" w:line="240" w:lineRule="auto"/>
              <w:jc w:val="right"/>
              <w:rPr>
                <w:rFonts w:cs="Arial"/>
                <w:szCs w:val="20"/>
              </w:rPr>
            </w:pPr>
            <w:r w:rsidRPr="00DF19BA">
              <w:rPr>
                <w:rFonts w:cs="Arial"/>
                <w:szCs w:val="20"/>
              </w:rPr>
              <w:t>385%</w:t>
            </w:r>
          </w:p>
        </w:tc>
        <w:tc>
          <w:tcPr>
            <w:tcW w:w="2977" w:type="dxa"/>
            <w:vMerge/>
            <w:vAlign w:val="center"/>
            <w:hideMark/>
          </w:tcPr>
          <w:p w14:paraId="12FCE4BE" w14:textId="77777777" w:rsidR="007364C9" w:rsidRPr="00DF19BA" w:rsidRDefault="007364C9" w:rsidP="00F444E7">
            <w:pPr>
              <w:spacing w:after="0" w:line="240" w:lineRule="auto"/>
              <w:rPr>
                <w:rFonts w:cs="Arial"/>
                <w:szCs w:val="20"/>
              </w:rPr>
            </w:pPr>
          </w:p>
        </w:tc>
      </w:tr>
      <w:tr w:rsidR="007364C9" w:rsidRPr="00D738C7" w14:paraId="6003EDE2" w14:textId="77777777" w:rsidTr="00F444E7">
        <w:trPr>
          <w:trHeight w:val="1701"/>
        </w:trPr>
        <w:tc>
          <w:tcPr>
            <w:tcW w:w="595" w:type="dxa"/>
            <w:shd w:val="clear" w:color="auto" w:fill="auto"/>
            <w:vAlign w:val="center"/>
            <w:hideMark/>
          </w:tcPr>
          <w:p w14:paraId="4E3B0346"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5</w:t>
            </w:r>
          </w:p>
        </w:tc>
        <w:tc>
          <w:tcPr>
            <w:tcW w:w="1673" w:type="dxa"/>
            <w:vMerge/>
            <w:vAlign w:val="center"/>
            <w:hideMark/>
          </w:tcPr>
          <w:p w14:paraId="48F983F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749B93C" w14:textId="77777777" w:rsidR="007364C9" w:rsidRPr="00DF19BA" w:rsidRDefault="007364C9" w:rsidP="00F444E7">
            <w:pPr>
              <w:spacing w:after="0" w:line="240" w:lineRule="auto"/>
              <w:rPr>
                <w:rFonts w:cs="Arial"/>
                <w:szCs w:val="20"/>
              </w:rPr>
            </w:pPr>
            <w:r w:rsidRPr="00DF19BA">
              <w:rPr>
                <w:rFonts w:cs="Arial"/>
                <w:szCs w:val="20"/>
              </w:rPr>
              <w:t>Sch 2 Part 6—Item 6.25 </w:t>
            </w:r>
          </w:p>
        </w:tc>
        <w:tc>
          <w:tcPr>
            <w:tcW w:w="3685" w:type="dxa"/>
            <w:shd w:val="clear" w:color="auto" w:fill="auto"/>
            <w:vAlign w:val="center"/>
            <w:hideMark/>
          </w:tcPr>
          <w:p w14:paraId="52540657" w14:textId="77777777" w:rsidR="007364C9" w:rsidRPr="00DF19BA" w:rsidRDefault="007364C9" w:rsidP="00F444E7">
            <w:pPr>
              <w:spacing w:after="0" w:line="240" w:lineRule="auto"/>
              <w:rPr>
                <w:rFonts w:cs="Arial"/>
                <w:szCs w:val="20"/>
              </w:rPr>
            </w:pPr>
            <w:r w:rsidRPr="00DF19BA">
              <w:rPr>
                <w:rFonts w:cs="Arial"/>
                <w:szCs w:val="20"/>
              </w:rPr>
              <w:t>Considering the issue of an outpost licence for the operation of an outpost assigned station, and issuing it (if applicable) </w:t>
            </w:r>
          </w:p>
        </w:tc>
        <w:tc>
          <w:tcPr>
            <w:tcW w:w="2410" w:type="dxa"/>
            <w:shd w:val="clear" w:color="auto" w:fill="auto"/>
            <w:vAlign w:val="center"/>
            <w:hideMark/>
          </w:tcPr>
          <w:p w14:paraId="7C8425BF" w14:textId="77777777" w:rsidR="007364C9" w:rsidRPr="00DF19BA" w:rsidRDefault="007364C9" w:rsidP="00F444E7">
            <w:pPr>
              <w:spacing w:after="0" w:line="240" w:lineRule="auto"/>
              <w:rPr>
                <w:rFonts w:cs="Arial"/>
                <w:szCs w:val="20"/>
              </w:rPr>
            </w:pPr>
            <w:r w:rsidRPr="00DF19BA">
              <w:rPr>
                <w:rFonts w:cs="Arial"/>
                <w:szCs w:val="20"/>
              </w:rPr>
              <w:t>Sch 1 Part 2 Table 2 (Item 2.2.14 (b))</w:t>
            </w:r>
          </w:p>
        </w:tc>
        <w:tc>
          <w:tcPr>
            <w:tcW w:w="3685" w:type="dxa"/>
            <w:shd w:val="clear" w:color="auto" w:fill="auto"/>
            <w:vAlign w:val="center"/>
            <w:hideMark/>
          </w:tcPr>
          <w:p w14:paraId="74A91109"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it (if applicable), where the application is not accompanied by a frequency assignment certificate issued by an accredited person – per licence: (b) </w:t>
            </w:r>
            <w:r>
              <w:rPr>
                <w:rFonts w:cs="Arial"/>
                <w:szCs w:val="20"/>
              </w:rPr>
              <w:t>o</w:t>
            </w:r>
            <w:r w:rsidRPr="00DF19BA">
              <w:rPr>
                <w:rFonts w:cs="Arial"/>
                <w:szCs w:val="20"/>
              </w:rPr>
              <w:t xml:space="preserve">utpost </w:t>
            </w:r>
            <w:r>
              <w:rPr>
                <w:rFonts w:cs="Arial"/>
                <w:szCs w:val="20"/>
              </w:rPr>
              <w:t>l</w:t>
            </w:r>
            <w:r w:rsidRPr="00DF19BA">
              <w:rPr>
                <w:rFonts w:cs="Arial"/>
                <w:szCs w:val="20"/>
              </w:rPr>
              <w:t>icence (outpost assigned station)</w:t>
            </w:r>
          </w:p>
        </w:tc>
        <w:tc>
          <w:tcPr>
            <w:tcW w:w="1560" w:type="dxa"/>
            <w:shd w:val="clear" w:color="auto" w:fill="auto"/>
            <w:vAlign w:val="center"/>
            <w:hideMark/>
          </w:tcPr>
          <w:p w14:paraId="14FF81D4"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292469B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482.00 </w:t>
            </w:r>
          </w:p>
        </w:tc>
        <w:tc>
          <w:tcPr>
            <w:tcW w:w="1559" w:type="dxa"/>
            <w:shd w:val="clear" w:color="auto" w:fill="auto"/>
            <w:vAlign w:val="center"/>
            <w:hideMark/>
          </w:tcPr>
          <w:p w14:paraId="74F8B186" w14:textId="77777777" w:rsidR="007364C9" w:rsidRPr="00DF19BA" w:rsidRDefault="007364C9" w:rsidP="00F444E7">
            <w:pPr>
              <w:spacing w:after="0" w:line="240" w:lineRule="auto"/>
              <w:jc w:val="right"/>
              <w:rPr>
                <w:rFonts w:cs="Arial"/>
                <w:szCs w:val="20"/>
              </w:rPr>
            </w:pPr>
            <w:r w:rsidRPr="00DF19BA">
              <w:rPr>
                <w:rFonts w:cs="Arial"/>
                <w:szCs w:val="20"/>
              </w:rPr>
              <w:t>845%</w:t>
            </w:r>
          </w:p>
        </w:tc>
        <w:tc>
          <w:tcPr>
            <w:tcW w:w="2977" w:type="dxa"/>
            <w:vMerge/>
            <w:vAlign w:val="center"/>
            <w:hideMark/>
          </w:tcPr>
          <w:p w14:paraId="03BF6149" w14:textId="77777777" w:rsidR="007364C9" w:rsidRPr="00DF19BA" w:rsidRDefault="007364C9" w:rsidP="00F444E7">
            <w:pPr>
              <w:spacing w:after="0" w:line="240" w:lineRule="auto"/>
              <w:rPr>
                <w:rFonts w:cs="Arial"/>
                <w:szCs w:val="20"/>
              </w:rPr>
            </w:pPr>
          </w:p>
        </w:tc>
      </w:tr>
      <w:tr w:rsidR="007364C9" w:rsidRPr="00D738C7" w14:paraId="65C61F59" w14:textId="77777777" w:rsidTr="00F444E7">
        <w:trPr>
          <w:trHeight w:val="1134"/>
        </w:trPr>
        <w:tc>
          <w:tcPr>
            <w:tcW w:w="595" w:type="dxa"/>
            <w:shd w:val="clear" w:color="auto" w:fill="auto"/>
            <w:vAlign w:val="center"/>
            <w:hideMark/>
          </w:tcPr>
          <w:p w14:paraId="11C9D211"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6</w:t>
            </w:r>
          </w:p>
        </w:tc>
        <w:tc>
          <w:tcPr>
            <w:tcW w:w="1673" w:type="dxa"/>
            <w:vMerge/>
            <w:vAlign w:val="center"/>
            <w:hideMark/>
          </w:tcPr>
          <w:p w14:paraId="068C9D4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B7ABB75" w14:textId="77777777" w:rsidR="007364C9" w:rsidRPr="00DF19BA" w:rsidRDefault="007364C9" w:rsidP="00F444E7">
            <w:pPr>
              <w:spacing w:after="0" w:line="240" w:lineRule="auto"/>
              <w:rPr>
                <w:rFonts w:cs="Arial"/>
                <w:szCs w:val="20"/>
              </w:rPr>
            </w:pPr>
            <w:r w:rsidRPr="00DF19BA">
              <w:rPr>
                <w:rFonts w:cs="Arial"/>
                <w:szCs w:val="20"/>
              </w:rPr>
              <w:t>Sch 2 Part 6—Item 6.26 </w:t>
            </w:r>
          </w:p>
        </w:tc>
        <w:tc>
          <w:tcPr>
            <w:tcW w:w="3685" w:type="dxa"/>
            <w:shd w:val="clear" w:color="auto" w:fill="auto"/>
            <w:vAlign w:val="center"/>
            <w:hideMark/>
          </w:tcPr>
          <w:p w14:paraId="0E764B5A" w14:textId="77777777" w:rsidR="007364C9" w:rsidRPr="00DF19BA" w:rsidRDefault="007364C9" w:rsidP="00F444E7">
            <w:pPr>
              <w:spacing w:after="0" w:line="240" w:lineRule="auto"/>
              <w:rPr>
                <w:rFonts w:cs="Arial"/>
                <w:szCs w:val="20"/>
              </w:rPr>
            </w:pPr>
            <w:r w:rsidRPr="00DF19BA">
              <w:rPr>
                <w:rFonts w:cs="Arial"/>
                <w:szCs w:val="20"/>
              </w:rPr>
              <w:t>Issuing a radiodetermination licence, other than a licence to which item 6.26A applies, or considering the issue of the licence without proceeding to issue it — for each frequency assigned, or requested for assignment, for the purpose of transmission </w:t>
            </w:r>
          </w:p>
        </w:tc>
        <w:tc>
          <w:tcPr>
            <w:tcW w:w="2410" w:type="dxa"/>
            <w:shd w:val="clear" w:color="auto" w:fill="auto"/>
            <w:vAlign w:val="center"/>
            <w:hideMark/>
          </w:tcPr>
          <w:p w14:paraId="6B3578FC" w14:textId="77777777" w:rsidR="007364C9" w:rsidRPr="00DF19BA" w:rsidRDefault="007364C9" w:rsidP="00F444E7">
            <w:pPr>
              <w:spacing w:after="0" w:line="240" w:lineRule="auto"/>
              <w:rPr>
                <w:rFonts w:cs="Arial"/>
                <w:szCs w:val="20"/>
              </w:rPr>
            </w:pPr>
            <w:r w:rsidRPr="00DF19BA">
              <w:rPr>
                <w:rFonts w:cs="Arial"/>
                <w:szCs w:val="20"/>
              </w:rPr>
              <w:t>Sch 1 Part 2 Table 2 (Item 2.2.5 (c))</w:t>
            </w:r>
          </w:p>
        </w:tc>
        <w:tc>
          <w:tcPr>
            <w:tcW w:w="3685" w:type="dxa"/>
            <w:shd w:val="clear" w:color="auto" w:fill="auto"/>
            <w:vAlign w:val="center"/>
            <w:hideMark/>
          </w:tcPr>
          <w:p w14:paraId="7D6F4BB6"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(c) radiodetermination licence</w:t>
            </w:r>
          </w:p>
        </w:tc>
        <w:tc>
          <w:tcPr>
            <w:tcW w:w="1560" w:type="dxa"/>
            <w:shd w:val="clear" w:color="auto" w:fill="auto"/>
            <w:vAlign w:val="center"/>
            <w:hideMark/>
          </w:tcPr>
          <w:p w14:paraId="31B8822C" w14:textId="77777777" w:rsidR="007364C9" w:rsidRPr="00DF19BA" w:rsidRDefault="007364C9" w:rsidP="00F444E7">
            <w:pPr>
              <w:spacing w:after="0" w:line="240" w:lineRule="auto"/>
              <w:jc w:val="right"/>
              <w:rPr>
                <w:rFonts w:cs="Arial"/>
                <w:szCs w:val="20"/>
              </w:rPr>
            </w:pPr>
            <w:r w:rsidRPr="00DF19BA">
              <w:rPr>
                <w:rFonts w:cs="Arial"/>
                <w:szCs w:val="20"/>
              </w:rPr>
              <w:t xml:space="preserve"> $       354.00 </w:t>
            </w:r>
          </w:p>
        </w:tc>
        <w:tc>
          <w:tcPr>
            <w:tcW w:w="1559" w:type="dxa"/>
            <w:shd w:val="clear" w:color="auto" w:fill="auto"/>
            <w:vAlign w:val="center"/>
            <w:hideMark/>
          </w:tcPr>
          <w:p w14:paraId="0E66B1F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482.00 </w:t>
            </w:r>
          </w:p>
        </w:tc>
        <w:tc>
          <w:tcPr>
            <w:tcW w:w="1559" w:type="dxa"/>
            <w:shd w:val="clear" w:color="auto" w:fill="auto"/>
            <w:vAlign w:val="center"/>
            <w:hideMark/>
          </w:tcPr>
          <w:p w14:paraId="14C644B9" w14:textId="77777777" w:rsidR="007364C9" w:rsidRPr="00DF19BA" w:rsidRDefault="007364C9" w:rsidP="00F444E7">
            <w:pPr>
              <w:spacing w:after="0" w:line="240" w:lineRule="auto"/>
              <w:jc w:val="right"/>
              <w:rPr>
                <w:rFonts w:cs="Arial"/>
                <w:szCs w:val="20"/>
              </w:rPr>
            </w:pPr>
            <w:r w:rsidRPr="00DF19BA">
              <w:rPr>
                <w:rFonts w:cs="Arial"/>
                <w:szCs w:val="20"/>
              </w:rPr>
              <w:t>36%</w:t>
            </w:r>
          </w:p>
        </w:tc>
        <w:tc>
          <w:tcPr>
            <w:tcW w:w="2977" w:type="dxa"/>
            <w:vMerge/>
            <w:vAlign w:val="center"/>
            <w:hideMark/>
          </w:tcPr>
          <w:p w14:paraId="15472794" w14:textId="77777777" w:rsidR="007364C9" w:rsidRPr="00DF19BA" w:rsidRDefault="007364C9" w:rsidP="00F444E7">
            <w:pPr>
              <w:spacing w:after="0" w:line="240" w:lineRule="auto"/>
              <w:rPr>
                <w:rFonts w:cs="Arial"/>
                <w:szCs w:val="20"/>
              </w:rPr>
            </w:pPr>
          </w:p>
        </w:tc>
      </w:tr>
      <w:tr w:rsidR="007364C9" w:rsidRPr="00D738C7" w14:paraId="07756383" w14:textId="77777777" w:rsidTr="00F444E7">
        <w:trPr>
          <w:trHeight w:val="1053"/>
        </w:trPr>
        <w:tc>
          <w:tcPr>
            <w:tcW w:w="595" w:type="dxa"/>
            <w:shd w:val="clear" w:color="auto" w:fill="auto"/>
            <w:vAlign w:val="center"/>
            <w:hideMark/>
          </w:tcPr>
          <w:p w14:paraId="7CAD7737"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7</w:t>
            </w:r>
          </w:p>
        </w:tc>
        <w:tc>
          <w:tcPr>
            <w:tcW w:w="1673" w:type="dxa"/>
            <w:vMerge/>
            <w:vAlign w:val="center"/>
            <w:hideMark/>
          </w:tcPr>
          <w:p w14:paraId="25C369A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4B9CC84" w14:textId="77777777" w:rsidR="007364C9" w:rsidRPr="00DF19BA" w:rsidRDefault="007364C9" w:rsidP="00F444E7">
            <w:pPr>
              <w:spacing w:after="0" w:line="240" w:lineRule="auto"/>
              <w:rPr>
                <w:rFonts w:cs="Arial"/>
                <w:szCs w:val="20"/>
              </w:rPr>
            </w:pPr>
            <w:r w:rsidRPr="00DF19BA">
              <w:rPr>
                <w:rFonts w:cs="Arial"/>
                <w:szCs w:val="20"/>
              </w:rPr>
              <w:t>Sch 2 Part 6—Item 6.26A </w:t>
            </w:r>
          </w:p>
        </w:tc>
        <w:tc>
          <w:tcPr>
            <w:tcW w:w="3685" w:type="dxa"/>
            <w:shd w:val="clear" w:color="auto" w:fill="auto"/>
            <w:vAlign w:val="center"/>
            <w:hideMark/>
          </w:tcPr>
          <w:p w14:paraId="76E7C668" w14:textId="77777777" w:rsidR="007364C9" w:rsidRPr="00DF19BA" w:rsidRDefault="007364C9" w:rsidP="00F444E7">
            <w:pPr>
              <w:spacing w:after="0" w:line="240" w:lineRule="auto"/>
              <w:rPr>
                <w:rFonts w:cs="Arial"/>
                <w:szCs w:val="20"/>
              </w:rPr>
            </w:pPr>
            <w:r w:rsidRPr="00DF19BA">
              <w:rPr>
                <w:rFonts w:cs="Arial"/>
                <w:szCs w:val="20"/>
              </w:rPr>
              <w:t xml:space="preserve">Issuing a radiodetermination licence that authorises the operation of one or more stations that are body scanners at an Australian international airport for the purpose of aviation security screening, or considering the issue of </w:t>
            </w:r>
            <w:r w:rsidRPr="00DF19BA">
              <w:rPr>
                <w:rFonts w:cs="Arial"/>
                <w:szCs w:val="20"/>
              </w:rPr>
              <w:lastRenderedPageBreak/>
              <w:t>the licence without proceeding to issue it </w:t>
            </w:r>
          </w:p>
        </w:tc>
        <w:tc>
          <w:tcPr>
            <w:tcW w:w="2410" w:type="dxa"/>
            <w:shd w:val="clear" w:color="auto" w:fill="auto"/>
            <w:vAlign w:val="center"/>
            <w:hideMark/>
          </w:tcPr>
          <w:p w14:paraId="34B3778C" w14:textId="77777777" w:rsidR="007364C9" w:rsidRPr="00DF19BA" w:rsidRDefault="007364C9" w:rsidP="00F444E7">
            <w:pPr>
              <w:spacing w:after="0" w:line="240" w:lineRule="auto"/>
              <w:rPr>
                <w:rFonts w:cs="Arial"/>
                <w:szCs w:val="20"/>
              </w:rPr>
            </w:pPr>
            <w:r w:rsidRPr="00DF19BA">
              <w:rPr>
                <w:rFonts w:cs="Arial"/>
                <w:szCs w:val="20"/>
              </w:rPr>
              <w:lastRenderedPageBreak/>
              <w:t>Removed</w:t>
            </w:r>
          </w:p>
        </w:tc>
        <w:tc>
          <w:tcPr>
            <w:tcW w:w="3685" w:type="dxa"/>
            <w:shd w:val="clear" w:color="auto" w:fill="auto"/>
            <w:vAlign w:val="center"/>
            <w:hideMark/>
          </w:tcPr>
          <w:p w14:paraId="63FE01C3"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2966FC2" w14:textId="77777777" w:rsidR="007364C9" w:rsidRPr="00DF19BA" w:rsidRDefault="007364C9" w:rsidP="00F444E7">
            <w:pPr>
              <w:spacing w:after="0" w:line="240" w:lineRule="auto"/>
              <w:jc w:val="right"/>
              <w:rPr>
                <w:rFonts w:cs="Arial"/>
                <w:szCs w:val="20"/>
              </w:rPr>
            </w:pPr>
            <w:r w:rsidRPr="00DF19BA">
              <w:rPr>
                <w:rFonts w:cs="Arial"/>
                <w:szCs w:val="20"/>
              </w:rPr>
              <w:t xml:space="preserve"> $354 for each airport  </w:t>
            </w:r>
          </w:p>
        </w:tc>
        <w:tc>
          <w:tcPr>
            <w:tcW w:w="1559" w:type="dxa"/>
            <w:shd w:val="clear" w:color="auto" w:fill="auto"/>
            <w:vAlign w:val="center"/>
            <w:hideMark/>
          </w:tcPr>
          <w:p w14:paraId="004A17C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57E1C6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213AA34" w14:textId="77777777" w:rsidR="007364C9" w:rsidRPr="00DF19BA" w:rsidRDefault="007364C9" w:rsidP="00F444E7">
            <w:pPr>
              <w:spacing w:after="0" w:line="240" w:lineRule="auto"/>
              <w:rPr>
                <w:rFonts w:cs="Arial"/>
                <w:szCs w:val="20"/>
              </w:rPr>
            </w:pPr>
            <w:r w:rsidRPr="00DF19BA">
              <w:rPr>
                <w:rFonts w:cs="Arial"/>
                <w:szCs w:val="20"/>
              </w:rPr>
              <w:t>This service is no longer provided</w:t>
            </w:r>
            <w:r>
              <w:rPr>
                <w:rFonts w:cs="Arial"/>
                <w:szCs w:val="20"/>
              </w:rPr>
              <w:t>.</w:t>
            </w:r>
            <w:r w:rsidRPr="00DF19BA">
              <w:rPr>
                <w:rFonts w:cs="Arial"/>
                <w:szCs w:val="20"/>
              </w:rPr>
              <w:t xml:space="preserve"> Body scanners are now regulat</w:t>
            </w:r>
            <w:r>
              <w:rPr>
                <w:rFonts w:cs="Arial"/>
                <w:szCs w:val="20"/>
              </w:rPr>
              <w:t>ed</w:t>
            </w:r>
            <w:r w:rsidRPr="00DF19BA">
              <w:rPr>
                <w:rFonts w:cs="Arial"/>
                <w:szCs w:val="20"/>
              </w:rPr>
              <w:t xml:space="preserve"> through class licences</w:t>
            </w:r>
          </w:p>
        </w:tc>
      </w:tr>
      <w:tr w:rsidR="007364C9" w:rsidRPr="00D738C7" w14:paraId="4CA66641" w14:textId="77777777" w:rsidTr="00F444E7">
        <w:trPr>
          <w:trHeight w:val="1653"/>
        </w:trPr>
        <w:tc>
          <w:tcPr>
            <w:tcW w:w="595" w:type="dxa"/>
            <w:shd w:val="clear" w:color="auto" w:fill="auto"/>
            <w:vAlign w:val="center"/>
            <w:hideMark/>
          </w:tcPr>
          <w:p w14:paraId="3D774B2B" w14:textId="77777777" w:rsidR="007364C9" w:rsidRPr="00DF19BA" w:rsidRDefault="007364C9" w:rsidP="00F444E7">
            <w:pPr>
              <w:spacing w:after="0" w:line="240" w:lineRule="auto"/>
              <w:rPr>
                <w:rFonts w:cs="Arial"/>
                <w:szCs w:val="20"/>
              </w:rPr>
            </w:pPr>
            <w:r w:rsidRPr="00DF19BA">
              <w:rPr>
                <w:rFonts w:cs="Arial"/>
                <w:szCs w:val="20"/>
              </w:rPr>
              <w:t>12</w:t>
            </w:r>
            <w:r>
              <w:rPr>
                <w:rFonts w:cs="Arial"/>
                <w:szCs w:val="20"/>
              </w:rPr>
              <w:t>8</w:t>
            </w:r>
          </w:p>
        </w:tc>
        <w:tc>
          <w:tcPr>
            <w:tcW w:w="1673" w:type="dxa"/>
            <w:vMerge/>
            <w:vAlign w:val="center"/>
            <w:hideMark/>
          </w:tcPr>
          <w:p w14:paraId="248B7B6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609DC89" w14:textId="77777777" w:rsidR="007364C9" w:rsidRPr="00DF19BA" w:rsidRDefault="007364C9" w:rsidP="00F444E7">
            <w:pPr>
              <w:spacing w:after="0" w:line="240" w:lineRule="auto"/>
              <w:rPr>
                <w:rFonts w:cs="Arial"/>
                <w:szCs w:val="20"/>
              </w:rPr>
            </w:pPr>
            <w:r w:rsidRPr="00DF19BA">
              <w:rPr>
                <w:rFonts w:cs="Arial"/>
                <w:szCs w:val="20"/>
              </w:rPr>
              <w:t>Sch 2 Part 6—Item 6.27 </w:t>
            </w:r>
          </w:p>
        </w:tc>
        <w:tc>
          <w:tcPr>
            <w:tcW w:w="3685" w:type="dxa"/>
            <w:shd w:val="clear" w:color="auto" w:fill="auto"/>
            <w:vAlign w:val="center"/>
            <w:hideMark/>
          </w:tcPr>
          <w:p w14:paraId="135E3D81" w14:textId="77777777" w:rsidR="007364C9" w:rsidRPr="00DF19BA" w:rsidRDefault="007364C9" w:rsidP="00F444E7">
            <w:pPr>
              <w:spacing w:after="0" w:line="240" w:lineRule="auto"/>
              <w:rPr>
                <w:rFonts w:cs="Arial"/>
                <w:szCs w:val="20"/>
              </w:rPr>
            </w:pPr>
            <w:r w:rsidRPr="00DF19BA">
              <w:rPr>
                <w:rFonts w:cs="Arial"/>
                <w:szCs w:val="20"/>
              </w:rPr>
              <w:t>Issuing a scientific licence for the operation of a scientific assigned station, or considering the issue of the licence without proceeding to issue it—for each frequency assigned, or requested for assignment, for the purpose of transmission </w:t>
            </w:r>
          </w:p>
        </w:tc>
        <w:tc>
          <w:tcPr>
            <w:tcW w:w="2410" w:type="dxa"/>
            <w:shd w:val="clear" w:color="auto" w:fill="auto"/>
            <w:vAlign w:val="center"/>
            <w:hideMark/>
          </w:tcPr>
          <w:p w14:paraId="216A2727" w14:textId="77777777" w:rsidR="007364C9" w:rsidRPr="00DF19BA" w:rsidRDefault="007364C9" w:rsidP="00F444E7">
            <w:pPr>
              <w:spacing w:after="0" w:line="240" w:lineRule="auto"/>
              <w:rPr>
                <w:rFonts w:cs="Arial"/>
                <w:szCs w:val="20"/>
              </w:rPr>
            </w:pPr>
            <w:r w:rsidRPr="00DF19BA">
              <w:rPr>
                <w:rFonts w:cs="Arial"/>
                <w:szCs w:val="20"/>
              </w:rPr>
              <w:t>Sch 1 Part 2 Table 2 (Item 2.2.8)</w:t>
            </w:r>
          </w:p>
        </w:tc>
        <w:tc>
          <w:tcPr>
            <w:tcW w:w="3685" w:type="dxa"/>
            <w:shd w:val="clear" w:color="auto" w:fill="auto"/>
            <w:vAlign w:val="center"/>
            <w:hideMark/>
          </w:tcPr>
          <w:p w14:paraId="006CB9DF"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 scientific licence (scientific assigned stations)</w:t>
            </w:r>
            <w:r>
              <w:rPr>
                <w:rFonts w:cs="Arial"/>
                <w:szCs w:val="20"/>
              </w:rPr>
              <w:t>,</w:t>
            </w:r>
            <w:r w:rsidRPr="00DF19BA">
              <w:rPr>
                <w:rFonts w:cs="Arial"/>
                <w:szCs w:val="20"/>
              </w:rPr>
              <w:t xml:space="preserve"> where the application is not accompanied by a frequency assignment certificate issued by an accredited person</w:t>
            </w:r>
          </w:p>
        </w:tc>
        <w:tc>
          <w:tcPr>
            <w:tcW w:w="1560" w:type="dxa"/>
            <w:shd w:val="clear" w:color="auto" w:fill="auto"/>
            <w:vAlign w:val="center"/>
            <w:hideMark/>
          </w:tcPr>
          <w:p w14:paraId="6623440D" w14:textId="77777777" w:rsidR="007364C9" w:rsidRPr="00DF19BA" w:rsidRDefault="007364C9" w:rsidP="00F444E7">
            <w:pPr>
              <w:spacing w:after="0" w:line="240" w:lineRule="auto"/>
              <w:jc w:val="right"/>
              <w:rPr>
                <w:rFonts w:cs="Arial"/>
                <w:szCs w:val="20"/>
              </w:rPr>
            </w:pPr>
            <w:r w:rsidRPr="00DF19BA">
              <w:rPr>
                <w:rFonts w:cs="Arial"/>
                <w:szCs w:val="20"/>
              </w:rPr>
              <w:t xml:space="preserve"> $       606.00 </w:t>
            </w:r>
          </w:p>
        </w:tc>
        <w:tc>
          <w:tcPr>
            <w:tcW w:w="1559" w:type="dxa"/>
            <w:shd w:val="clear" w:color="auto" w:fill="auto"/>
            <w:vAlign w:val="center"/>
            <w:hideMark/>
          </w:tcPr>
          <w:p w14:paraId="71F68EB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520.00 </w:t>
            </w:r>
          </w:p>
        </w:tc>
        <w:tc>
          <w:tcPr>
            <w:tcW w:w="1559" w:type="dxa"/>
            <w:shd w:val="clear" w:color="auto" w:fill="auto"/>
            <w:vAlign w:val="center"/>
            <w:hideMark/>
          </w:tcPr>
          <w:p w14:paraId="1ACE3902" w14:textId="77777777" w:rsidR="007364C9" w:rsidRPr="00DF19BA" w:rsidRDefault="007364C9" w:rsidP="00F444E7">
            <w:pPr>
              <w:spacing w:after="0" w:line="240" w:lineRule="auto"/>
              <w:jc w:val="right"/>
              <w:rPr>
                <w:rFonts w:cs="Arial"/>
                <w:szCs w:val="20"/>
              </w:rPr>
            </w:pPr>
            <w:r w:rsidRPr="00DF19BA">
              <w:rPr>
                <w:rFonts w:cs="Arial"/>
                <w:szCs w:val="20"/>
              </w:rPr>
              <w:t>-14%</w:t>
            </w:r>
          </w:p>
        </w:tc>
        <w:tc>
          <w:tcPr>
            <w:tcW w:w="2977" w:type="dxa"/>
            <w:vMerge w:val="restart"/>
            <w:shd w:val="clear" w:color="auto" w:fill="auto"/>
            <w:vAlign w:val="center"/>
            <w:hideMark/>
          </w:tcPr>
          <w:p w14:paraId="746DC77B" w14:textId="77777777" w:rsidR="007364C9" w:rsidRDefault="007364C9" w:rsidP="00F444E7">
            <w:pPr>
              <w:spacing w:after="0" w:line="240" w:lineRule="auto"/>
              <w:rPr>
                <w:rFonts w:cs="Arial"/>
                <w:szCs w:val="20"/>
              </w:rPr>
            </w:pPr>
          </w:p>
          <w:p w14:paraId="328ABE02" w14:textId="77777777" w:rsidR="007364C9" w:rsidRDefault="007364C9" w:rsidP="00F444E7">
            <w:pPr>
              <w:spacing w:after="0" w:line="240" w:lineRule="auto"/>
              <w:rPr>
                <w:rFonts w:cs="Arial"/>
                <w:szCs w:val="20"/>
              </w:rPr>
            </w:pPr>
          </w:p>
          <w:p w14:paraId="0FA8242D" w14:textId="77777777" w:rsidR="007364C9" w:rsidRDefault="007364C9" w:rsidP="00F444E7">
            <w:pPr>
              <w:spacing w:after="0" w:line="240" w:lineRule="auto"/>
              <w:rPr>
                <w:rFonts w:cs="Arial"/>
                <w:szCs w:val="20"/>
              </w:rPr>
            </w:pPr>
          </w:p>
          <w:p w14:paraId="408096D5" w14:textId="77777777" w:rsidR="007364C9" w:rsidRDefault="007364C9" w:rsidP="00F444E7">
            <w:pPr>
              <w:spacing w:after="0" w:line="240" w:lineRule="auto"/>
              <w:rPr>
                <w:rFonts w:cs="Arial"/>
                <w:szCs w:val="20"/>
              </w:rPr>
            </w:pPr>
          </w:p>
          <w:p w14:paraId="202743F8" w14:textId="77777777" w:rsidR="007364C9" w:rsidRDefault="007364C9" w:rsidP="00F444E7">
            <w:pPr>
              <w:spacing w:after="0" w:line="240" w:lineRule="auto"/>
              <w:rPr>
                <w:rFonts w:cs="Arial"/>
                <w:szCs w:val="20"/>
              </w:rPr>
            </w:pPr>
          </w:p>
          <w:p w14:paraId="1D674BBA" w14:textId="77777777" w:rsidR="007364C9" w:rsidRDefault="007364C9" w:rsidP="00F444E7">
            <w:pPr>
              <w:spacing w:after="0" w:line="240" w:lineRule="auto"/>
              <w:rPr>
                <w:rFonts w:cs="Arial"/>
                <w:szCs w:val="20"/>
              </w:rPr>
            </w:pPr>
          </w:p>
          <w:p w14:paraId="1ED0CEC0" w14:textId="77777777" w:rsidR="007364C9" w:rsidRDefault="007364C9" w:rsidP="00F444E7">
            <w:pPr>
              <w:spacing w:after="0" w:line="240" w:lineRule="auto"/>
              <w:rPr>
                <w:rFonts w:cs="Arial"/>
                <w:szCs w:val="20"/>
              </w:rPr>
            </w:pPr>
            <w:r>
              <w:rPr>
                <w:rFonts w:cs="Arial"/>
                <w:szCs w:val="20"/>
              </w:rPr>
              <w:t>Revision to these fees is b</w:t>
            </w:r>
            <w:r w:rsidRPr="00DF19BA">
              <w:rPr>
                <w:rFonts w:cs="Arial"/>
                <w:szCs w:val="20"/>
              </w:rPr>
              <w:t>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r>
              <w:rPr>
                <w:rFonts w:cs="Arial"/>
                <w:szCs w:val="20"/>
              </w:rPr>
              <w:t xml:space="preserve">It is noted that </w:t>
            </w:r>
            <w:r w:rsidRPr="00DF19BA">
              <w:rPr>
                <w:rFonts w:cs="Arial"/>
                <w:szCs w:val="20"/>
              </w:rPr>
              <w:t xml:space="preserve">98% of licences are now generally assigned by accredited persons, the fee for which has reduced. Of the licences that are assigned by the ACMA, the overwhelming majority continue to be for fee exempt clients </w:t>
            </w:r>
          </w:p>
          <w:p w14:paraId="4B986DB9" w14:textId="77777777" w:rsidR="007364C9" w:rsidRDefault="007364C9" w:rsidP="00F444E7">
            <w:pPr>
              <w:spacing w:after="0" w:line="240" w:lineRule="auto"/>
              <w:rPr>
                <w:rFonts w:cs="Arial"/>
                <w:szCs w:val="20"/>
              </w:rPr>
            </w:pPr>
          </w:p>
          <w:p w14:paraId="31B6211C" w14:textId="77777777" w:rsidR="007364C9" w:rsidRDefault="007364C9" w:rsidP="00F444E7">
            <w:pPr>
              <w:spacing w:after="0" w:line="240" w:lineRule="auto"/>
              <w:rPr>
                <w:rFonts w:cs="Arial"/>
                <w:szCs w:val="20"/>
              </w:rPr>
            </w:pPr>
          </w:p>
          <w:p w14:paraId="3320ECEA" w14:textId="77777777" w:rsidR="007364C9" w:rsidRDefault="007364C9" w:rsidP="00F444E7">
            <w:pPr>
              <w:spacing w:after="0" w:line="240" w:lineRule="auto"/>
              <w:rPr>
                <w:rFonts w:cs="Arial"/>
                <w:szCs w:val="20"/>
              </w:rPr>
            </w:pPr>
          </w:p>
          <w:p w14:paraId="112D9A43" w14:textId="77777777" w:rsidR="007364C9" w:rsidRDefault="007364C9" w:rsidP="00F444E7">
            <w:pPr>
              <w:spacing w:after="0" w:line="240" w:lineRule="auto"/>
              <w:rPr>
                <w:rFonts w:cs="Arial"/>
                <w:szCs w:val="20"/>
              </w:rPr>
            </w:pPr>
          </w:p>
          <w:p w14:paraId="1D83BA3C" w14:textId="77777777" w:rsidR="007364C9" w:rsidRDefault="007364C9" w:rsidP="00F444E7">
            <w:pPr>
              <w:spacing w:after="0" w:line="240" w:lineRule="auto"/>
              <w:rPr>
                <w:rFonts w:cs="Arial"/>
                <w:szCs w:val="20"/>
              </w:rPr>
            </w:pPr>
          </w:p>
          <w:p w14:paraId="618C449F" w14:textId="77777777" w:rsidR="007364C9" w:rsidRDefault="007364C9" w:rsidP="00F444E7">
            <w:pPr>
              <w:spacing w:after="0" w:line="240" w:lineRule="auto"/>
              <w:rPr>
                <w:rFonts w:cs="Arial"/>
                <w:szCs w:val="20"/>
              </w:rPr>
            </w:pPr>
          </w:p>
          <w:p w14:paraId="5D3163C6" w14:textId="77777777" w:rsidR="007364C9" w:rsidRDefault="007364C9" w:rsidP="00F444E7">
            <w:pPr>
              <w:spacing w:after="0" w:line="240" w:lineRule="auto"/>
              <w:rPr>
                <w:rFonts w:cs="Arial"/>
                <w:szCs w:val="20"/>
              </w:rPr>
            </w:pPr>
          </w:p>
          <w:p w14:paraId="4ACD7EDE" w14:textId="77777777" w:rsidR="007364C9" w:rsidRDefault="007364C9" w:rsidP="00F444E7">
            <w:pPr>
              <w:spacing w:after="0" w:line="240" w:lineRule="auto"/>
              <w:rPr>
                <w:rFonts w:cs="Arial"/>
                <w:szCs w:val="20"/>
              </w:rPr>
            </w:pPr>
          </w:p>
          <w:p w14:paraId="4888DF9E" w14:textId="77777777" w:rsidR="007364C9" w:rsidRDefault="007364C9" w:rsidP="00F444E7">
            <w:pPr>
              <w:spacing w:after="0" w:line="240" w:lineRule="auto"/>
              <w:rPr>
                <w:rFonts w:cs="Arial"/>
                <w:szCs w:val="20"/>
              </w:rPr>
            </w:pPr>
          </w:p>
          <w:p w14:paraId="45F7897D" w14:textId="77777777" w:rsidR="007364C9" w:rsidRDefault="007364C9" w:rsidP="00F444E7">
            <w:pPr>
              <w:spacing w:after="0" w:line="240" w:lineRule="auto"/>
              <w:rPr>
                <w:rFonts w:cs="Arial"/>
                <w:szCs w:val="20"/>
              </w:rPr>
            </w:pPr>
          </w:p>
          <w:p w14:paraId="44625920" w14:textId="77777777" w:rsidR="007364C9" w:rsidRDefault="007364C9" w:rsidP="00F444E7">
            <w:pPr>
              <w:spacing w:after="0" w:line="240" w:lineRule="auto"/>
              <w:rPr>
                <w:rFonts w:cs="Arial"/>
                <w:szCs w:val="20"/>
              </w:rPr>
            </w:pPr>
          </w:p>
          <w:p w14:paraId="0C01FCDD" w14:textId="77777777" w:rsidR="007364C9" w:rsidRDefault="007364C9" w:rsidP="00F444E7">
            <w:pPr>
              <w:spacing w:after="0" w:line="240" w:lineRule="auto"/>
              <w:rPr>
                <w:rFonts w:cs="Arial"/>
                <w:szCs w:val="20"/>
              </w:rPr>
            </w:pPr>
          </w:p>
          <w:p w14:paraId="434E74C4" w14:textId="77777777" w:rsidR="007364C9" w:rsidRDefault="007364C9" w:rsidP="00F444E7">
            <w:pPr>
              <w:spacing w:after="0" w:line="240" w:lineRule="auto"/>
              <w:rPr>
                <w:rFonts w:cs="Arial"/>
                <w:szCs w:val="20"/>
              </w:rPr>
            </w:pPr>
          </w:p>
          <w:p w14:paraId="33E24BCF" w14:textId="77777777" w:rsidR="007364C9" w:rsidRDefault="007364C9" w:rsidP="00F444E7">
            <w:pPr>
              <w:spacing w:after="0" w:line="240" w:lineRule="auto"/>
              <w:rPr>
                <w:rFonts w:cs="Arial"/>
                <w:szCs w:val="20"/>
              </w:rPr>
            </w:pPr>
          </w:p>
          <w:p w14:paraId="0B831E6B" w14:textId="77777777" w:rsidR="007364C9" w:rsidRDefault="007364C9" w:rsidP="00F444E7">
            <w:pPr>
              <w:spacing w:after="0" w:line="240" w:lineRule="auto"/>
              <w:rPr>
                <w:rFonts w:cs="Arial"/>
                <w:szCs w:val="20"/>
              </w:rPr>
            </w:pPr>
          </w:p>
          <w:p w14:paraId="403296A9" w14:textId="77777777" w:rsidR="007364C9" w:rsidRDefault="007364C9" w:rsidP="00F444E7">
            <w:pPr>
              <w:spacing w:after="0" w:line="240" w:lineRule="auto"/>
              <w:rPr>
                <w:rFonts w:cs="Arial"/>
                <w:szCs w:val="20"/>
              </w:rPr>
            </w:pPr>
          </w:p>
          <w:p w14:paraId="6FCA962D" w14:textId="77777777" w:rsidR="007364C9" w:rsidRDefault="007364C9" w:rsidP="00F444E7">
            <w:pPr>
              <w:spacing w:after="0" w:line="240" w:lineRule="auto"/>
              <w:rPr>
                <w:rFonts w:cs="Arial"/>
                <w:szCs w:val="20"/>
              </w:rPr>
            </w:pPr>
          </w:p>
          <w:p w14:paraId="49F032CF" w14:textId="77777777" w:rsidR="007364C9" w:rsidRDefault="007364C9" w:rsidP="00F444E7">
            <w:pPr>
              <w:spacing w:after="0" w:line="240" w:lineRule="auto"/>
              <w:rPr>
                <w:rFonts w:cs="Arial"/>
                <w:szCs w:val="20"/>
              </w:rPr>
            </w:pPr>
          </w:p>
          <w:p w14:paraId="1EDA0FC9" w14:textId="77777777" w:rsidR="007364C9" w:rsidRDefault="007364C9" w:rsidP="00F444E7">
            <w:pPr>
              <w:spacing w:after="0" w:line="240" w:lineRule="auto"/>
              <w:rPr>
                <w:rFonts w:cs="Arial"/>
                <w:szCs w:val="20"/>
              </w:rPr>
            </w:pPr>
          </w:p>
          <w:p w14:paraId="2E9C4AAB" w14:textId="77777777" w:rsidR="007364C9" w:rsidRDefault="007364C9" w:rsidP="00F444E7">
            <w:pPr>
              <w:spacing w:after="0" w:line="240" w:lineRule="auto"/>
              <w:rPr>
                <w:rFonts w:cs="Arial"/>
                <w:szCs w:val="20"/>
              </w:rPr>
            </w:pPr>
          </w:p>
          <w:p w14:paraId="3CE941E3" w14:textId="77777777" w:rsidR="007364C9" w:rsidRDefault="007364C9" w:rsidP="00F444E7">
            <w:pPr>
              <w:spacing w:after="0" w:line="240" w:lineRule="auto"/>
              <w:rPr>
                <w:rFonts w:cs="Arial"/>
                <w:szCs w:val="20"/>
              </w:rPr>
            </w:pPr>
          </w:p>
          <w:p w14:paraId="5B916B0B" w14:textId="77777777" w:rsidR="007364C9" w:rsidRDefault="007364C9" w:rsidP="00F444E7">
            <w:pPr>
              <w:spacing w:after="0" w:line="240" w:lineRule="auto"/>
              <w:rPr>
                <w:rFonts w:cs="Arial"/>
                <w:szCs w:val="20"/>
              </w:rPr>
            </w:pPr>
          </w:p>
          <w:p w14:paraId="74C46D12" w14:textId="77777777" w:rsidR="007364C9" w:rsidRDefault="007364C9" w:rsidP="00F444E7">
            <w:pPr>
              <w:spacing w:after="0" w:line="240" w:lineRule="auto"/>
              <w:rPr>
                <w:rFonts w:cs="Arial"/>
                <w:szCs w:val="20"/>
              </w:rPr>
            </w:pPr>
            <w:r>
              <w:rPr>
                <w:rFonts w:cs="Arial"/>
                <w:szCs w:val="20"/>
              </w:rPr>
              <w:lastRenderedPageBreak/>
              <w:t>Revision to these fees is b</w:t>
            </w:r>
            <w:r w:rsidRPr="00DF19BA">
              <w:rPr>
                <w:rFonts w:cs="Arial"/>
                <w:szCs w:val="20"/>
              </w:rPr>
              <w:t>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r>
              <w:rPr>
                <w:rFonts w:cs="Arial"/>
                <w:szCs w:val="20"/>
              </w:rPr>
              <w:t xml:space="preserve">It is noted that </w:t>
            </w:r>
            <w:r w:rsidRPr="00DF19BA">
              <w:rPr>
                <w:rFonts w:cs="Arial"/>
                <w:szCs w:val="20"/>
              </w:rPr>
              <w:t xml:space="preserve">98% of licences are now generally assigned by accredited persons, the fee for which has reduced. Of the licences that are assigned by the ACMA, the overwhelming majority continue to be for fee exempt clients </w:t>
            </w:r>
          </w:p>
          <w:p w14:paraId="2E9930D8" w14:textId="77777777" w:rsidR="007364C9" w:rsidRDefault="007364C9" w:rsidP="00F444E7">
            <w:pPr>
              <w:spacing w:after="0" w:line="240" w:lineRule="auto"/>
              <w:rPr>
                <w:rFonts w:cs="Arial"/>
                <w:szCs w:val="20"/>
              </w:rPr>
            </w:pPr>
          </w:p>
          <w:p w14:paraId="45F39820" w14:textId="77777777" w:rsidR="007364C9" w:rsidRDefault="007364C9" w:rsidP="00F444E7">
            <w:pPr>
              <w:spacing w:after="0" w:line="240" w:lineRule="auto"/>
              <w:rPr>
                <w:rFonts w:cs="Arial"/>
                <w:szCs w:val="20"/>
              </w:rPr>
            </w:pPr>
          </w:p>
          <w:p w14:paraId="2D1FCC4F" w14:textId="77777777" w:rsidR="007364C9" w:rsidRDefault="007364C9" w:rsidP="00F444E7">
            <w:pPr>
              <w:spacing w:after="0" w:line="240" w:lineRule="auto"/>
              <w:rPr>
                <w:rFonts w:cs="Arial"/>
                <w:szCs w:val="20"/>
              </w:rPr>
            </w:pPr>
          </w:p>
          <w:p w14:paraId="37EDAD85" w14:textId="77777777" w:rsidR="007364C9" w:rsidRDefault="007364C9" w:rsidP="00F444E7">
            <w:pPr>
              <w:spacing w:after="0" w:line="240" w:lineRule="auto"/>
              <w:rPr>
                <w:rFonts w:cs="Arial"/>
                <w:szCs w:val="20"/>
              </w:rPr>
            </w:pPr>
          </w:p>
          <w:p w14:paraId="34269159" w14:textId="77777777" w:rsidR="007364C9" w:rsidRDefault="007364C9" w:rsidP="00F444E7">
            <w:pPr>
              <w:spacing w:after="0" w:line="240" w:lineRule="auto"/>
              <w:rPr>
                <w:rFonts w:cs="Arial"/>
                <w:szCs w:val="20"/>
              </w:rPr>
            </w:pPr>
          </w:p>
          <w:p w14:paraId="46A2C87E" w14:textId="77777777" w:rsidR="007364C9" w:rsidRDefault="007364C9" w:rsidP="00F444E7">
            <w:pPr>
              <w:spacing w:after="0" w:line="240" w:lineRule="auto"/>
              <w:rPr>
                <w:rFonts w:cs="Arial"/>
                <w:szCs w:val="20"/>
              </w:rPr>
            </w:pPr>
          </w:p>
          <w:p w14:paraId="6DF25659" w14:textId="77777777" w:rsidR="007364C9" w:rsidRDefault="007364C9" w:rsidP="00F444E7">
            <w:pPr>
              <w:spacing w:after="0" w:line="240" w:lineRule="auto"/>
              <w:rPr>
                <w:rFonts w:cs="Arial"/>
                <w:szCs w:val="20"/>
              </w:rPr>
            </w:pPr>
          </w:p>
          <w:p w14:paraId="04E7869A" w14:textId="77777777" w:rsidR="007364C9" w:rsidRDefault="007364C9" w:rsidP="00F444E7">
            <w:pPr>
              <w:spacing w:after="0" w:line="240" w:lineRule="auto"/>
              <w:rPr>
                <w:rFonts w:cs="Arial"/>
                <w:szCs w:val="20"/>
              </w:rPr>
            </w:pPr>
          </w:p>
          <w:p w14:paraId="41237592" w14:textId="77777777" w:rsidR="007364C9" w:rsidRDefault="007364C9" w:rsidP="00F444E7">
            <w:pPr>
              <w:spacing w:after="0" w:line="240" w:lineRule="auto"/>
              <w:rPr>
                <w:rFonts w:cs="Arial"/>
                <w:szCs w:val="20"/>
              </w:rPr>
            </w:pPr>
          </w:p>
          <w:p w14:paraId="086241A7" w14:textId="77777777" w:rsidR="007364C9" w:rsidRDefault="007364C9" w:rsidP="00F444E7">
            <w:pPr>
              <w:spacing w:after="0" w:line="240" w:lineRule="auto"/>
              <w:rPr>
                <w:rFonts w:cs="Arial"/>
                <w:szCs w:val="20"/>
              </w:rPr>
            </w:pPr>
          </w:p>
          <w:p w14:paraId="3C7D4E74" w14:textId="77777777" w:rsidR="007364C9" w:rsidRDefault="007364C9" w:rsidP="00F444E7">
            <w:pPr>
              <w:spacing w:after="0" w:line="240" w:lineRule="auto"/>
              <w:rPr>
                <w:rFonts w:cs="Arial"/>
                <w:szCs w:val="20"/>
              </w:rPr>
            </w:pPr>
          </w:p>
          <w:p w14:paraId="2E37871E" w14:textId="77777777" w:rsidR="007364C9" w:rsidRDefault="007364C9" w:rsidP="00F444E7">
            <w:pPr>
              <w:spacing w:after="0" w:line="240" w:lineRule="auto"/>
              <w:rPr>
                <w:rFonts w:cs="Arial"/>
                <w:szCs w:val="20"/>
              </w:rPr>
            </w:pPr>
          </w:p>
          <w:p w14:paraId="23474E9C" w14:textId="77777777" w:rsidR="007364C9" w:rsidRDefault="007364C9" w:rsidP="00F444E7">
            <w:pPr>
              <w:spacing w:after="0" w:line="240" w:lineRule="auto"/>
              <w:rPr>
                <w:rFonts w:cs="Arial"/>
                <w:szCs w:val="20"/>
              </w:rPr>
            </w:pPr>
          </w:p>
          <w:p w14:paraId="019F7FCE" w14:textId="77777777" w:rsidR="007364C9" w:rsidRDefault="007364C9" w:rsidP="00F444E7">
            <w:pPr>
              <w:spacing w:after="0" w:line="240" w:lineRule="auto"/>
              <w:rPr>
                <w:rFonts w:cs="Arial"/>
                <w:szCs w:val="20"/>
              </w:rPr>
            </w:pPr>
          </w:p>
          <w:p w14:paraId="5EF6C01A" w14:textId="77777777" w:rsidR="007364C9" w:rsidRDefault="007364C9" w:rsidP="00F444E7">
            <w:pPr>
              <w:spacing w:after="0" w:line="240" w:lineRule="auto"/>
              <w:rPr>
                <w:rFonts w:cs="Arial"/>
                <w:szCs w:val="20"/>
              </w:rPr>
            </w:pPr>
          </w:p>
          <w:p w14:paraId="3B347D1D" w14:textId="77777777" w:rsidR="007364C9" w:rsidRDefault="007364C9" w:rsidP="00F444E7">
            <w:pPr>
              <w:spacing w:after="0" w:line="240" w:lineRule="auto"/>
              <w:rPr>
                <w:rFonts w:cs="Arial"/>
                <w:szCs w:val="20"/>
              </w:rPr>
            </w:pPr>
          </w:p>
          <w:p w14:paraId="67B09467" w14:textId="77777777" w:rsidR="007364C9" w:rsidRDefault="007364C9" w:rsidP="00F444E7">
            <w:pPr>
              <w:spacing w:after="0" w:line="240" w:lineRule="auto"/>
              <w:rPr>
                <w:rFonts w:cs="Arial"/>
                <w:szCs w:val="20"/>
              </w:rPr>
            </w:pPr>
          </w:p>
          <w:p w14:paraId="7C3A2F92" w14:textId="77777777" w:rsidR="007364C9" w:rsidRDefault="007364C9" w:rsidP="00F444E7">
            <w:pPr>
              <w:spacing w:after="0" w:line="240" w:lineRule="auto"/>
              <w:rPr>
                <w:rFonts w:cs="Arial"/>
                <w:szCs w:val="20"/>
              </w:rPr>
            </w:pPr>
          </w:p>
          <w:p w14:paraId="5F3FF36A" w14:textId="77777777" w:rsidR="007364C9" w:rsidRDefault="007364C9" w:rsidP="00F444E7">
            <w:pPr>
              <w:spacing w:after="0" w:line="240" w:lineRule="auto"/>
              <w:rPr>
                <w:rFonts w:cs="Arial"/>
                <w:szCs w:val="20"/>
              </w:rPr>
            </w:pPr>
          </w:p>
          <w:p w14:paraId="336A219E" w14:textId="77777777" w:rsidR="007364C9" w:rsidRDefault="007364C9" w:rsidP="00F444E7">
            <w:pPr>
              <w:spacing w:after="0" w:line="240" w:lineRule="auto"/>
              <w:rPr>
                <w:rFonts w:cs="Arial"/>
                <w:szCs w:val="20"/>
              </w:rPr>
            </w:pPr>
          </w:p>
          <w:p w14:paraId="09988AC3" w14:textId="77777777" w:rsidR="007364C9" w:rsidRDefault="007364C9" w:rsidP="00F444E7">
            <w:pPr>
              <w:spacing w:after="0" w:line="240" w:lineRule="auto"/>
              <w:rPr>
                <w:rFonts w:cs="Arial"/>
                <w:szCs w:val="20"/>
              </w:rPr>
            </w:pPr>
          </w:p>
          <w:p w14:paraId="3C0FFE95" w14:textId="77777777" w:rsidR="007364C9" w:rsidRPr="00DF19BA" w:rsidRDefault="007364C9" w:rsidP="00F444E7">
            <w:pPr>
              <w:spacing w:after="0" w:line="240" w:lineRule="auto"/>
              <w:rPr>
                <w:rFonts w:cs="Arial"/>
                <w:szCs w:val="20"/>
              </w:rPr>
            </w:pPr>
            <w:r w:rsidRPr="00DF51E2">
              <w:rPr>
                <w:rFonts w:cs="Arial"/>
                <w:szCs w:val="20"/>
              </w:rPr>
              <w:t>Revision to these fees is based on bottom-up assessment of the actual time and effort to provide the service, averaged over a</w:t>
            </w:r>
            <w:r>
              <w:rPr>
                <w:rFonts w:cs="Arial"/>
                <w:szCs w:val="20"/>
              </w:rPr>
              <w:t xml:space="preserve"> </w:t>
            </w:r>
            <w:r w:rsidRPr="00DF51E2">
              <w:rPr>
                <w:rFonts w:cs="Arial"/>
                <w:szCs w:val="20"/>
              </w:rPr>
              <w:t>year</w:t>
            </w:r>
            <w:r>
              <w:rPr>
                <w:rFonts w:cs="Arial"/>
                <w:szCs w:val="20"/>
              </w:rPr>
              <w:t xml:space="preserve"> and applied to the ACMA’s standard hourly rate</w:t>
            </w:r>
            <w:r w:rsidRPr="00DF19BA">
              <w:rPr>
                <w:rFonts w:cs="Arial"/>
                <w:szCs w:val="20"/>
              </w:rPr>
              <w:t>.</w:t>
            </w:r>
            <w:r w:rsidRPr="00DF51E2">
              <w:rPr>
                <w:rFonts w:cs="Arial"/>
                <w:szCs w:val="20"/>
              </w:rPr>
              <w:t xml:space="preserve"> </w:t>
            </w:r>
            <w:r>
              <w:rPr>
                <w:rFonts w:cs="Arial"/>
                <w:szCs w:val="20"/>
              </w:rPr>
              <w:t xml:space="preserve">It is noted that </w:t>
            </w:r>
            <w:r w:rsidRPr="00DF51E2">
              <w:rPr>
                <w:rFonts w:cs="Arial"/>
                <w:szCs w:val="20"/>
              </w:rPr>
              <w:t>98% of licences are now generally assigned by accredited persons, the fee for which has reduced. Of the licences that are assigned by the ACMA, the overwhelming majority continue to be for fee exempt clients</w:t>
            </w:r>
          </w:p>
        </w:tc>
      </w:tr>
      <w:tr w:rsidR="007364C9" w:rsidRPr="00D738C7" w14:paraId="62024A0E" w14:textId="77777777" w:rsidTr="00F444E7">
        <w:trPr>
          <w:trHeight w:val="1779"/>
        </w:trPr>
        <w:tc>
          <w:tcPr>
            <w:tcW w:w="595" w:type="dxa"/>
            <w:shd w:val="clear" w:color="auto" w:fill="auto"/>
            <w:vAlign w:val="center"/>
            <w:hideMark/>
          </w:tcPr>
          <w:p w14:paraId="26ADBA6F"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29</w:t>
            </w:r>
          </w:p>
        </w:tc>
        <w:tc>
          <w:tcPr>
            <w:tcW w:w="1673" w:type="dxa"/>
            <w:vMerge/>
            <w:vAlign w:val="center"/>
            <w:hideMark/>
          </w:tcPr>
          <w:p w14:paraId="71D6009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9E1EA57" w14:textId="77777777" w:rsidR="007364C9" w:rsidRPr="00DF19BA" w:rsidRDefault="007364C9" w:rsidP="00F444E7">
            <w:pPr>
              <w:spacing w:after="0" w:line="240" w:lineRule="auto"/>
              <w:rPr>
                <w:rFonts w:cs="Arial"/>
                <w:szCs w:val="20"/>
              </w:rPr>
            </w:pPr>
            <w:r w:rsidRPr="00DF19BA">
              <w:rPr>
                <w:rFonts w:cs="Arial"/>
                <w:szCs w:val="20"/>
              </w:rPr>
              <w:t>Sch 2 Part 6—Item 6.28 </w:t>
            </w:r>
          </w:p>
        </w:tc>
        <w:tc>
          <w:tcPr>
            <w:tcW w:w="3685" w:type="dxa"/>
            <w:shd w:val="clear" w:color="auto" w:fill="auto"/>
            <w:vAlign w:val="center"/>
            <w:hideMark/>
          </w:tcPr>
          <w:p w14:paraId="2AE7CFB8" w14:textId="77777777" w:rsidR="007364C9" w:rsidRPr="00DF19BA" w:rsidRDefault="007364C9" w:rsidP="00F444E7">
            <w:pPr>
              <w:spacing w:after="0" w:line="240" w:lineRule="auto"/>
              <w:rPr>
                <w:rFonts w:cs="Arial"/>
                <w:szCs w:val="20"/>
              </w:rPr>
            </w:pPr>
            <w:r w:rsidRPr="00DF19BA">
              <w:rPr>
                <w:rFonts w:cs="Arial"/>
                <w:szCs w:val="20"/>
              </w:rPr>
              <w:t>Considering the issue of a space licence, and issuing it (if applicable) </w:t>
            </w:r>
          </w:p>
        </w:tc>
        <w:tc>
          <w:tcPr>
            <w:tcW w:w="2410" w:type="dxa"/>
            <w:shd w:val="clear" w:color="auto" w:fill="auto"/>
            <w:vAlign w:val="center"/>
            <w:hideMark/>
          </w:tcPr>
          <w:p w14:paraId="1A187D98" w14:textId="77777777" w:rsidR="007364C9" w:rsidRPr="00DF19BA" w:rsidRDefault="007364C9" w:rsidP="00F444E7">
            <w:pPr>
              <w:spacing w:after="0" w:line="240" w:lineRule="auto"/>
              <w:rPr>
                <w:rFonts w:cs="Arial"/>
                <w:szCs w:val="20"/>
              </w:rPr>
            </w:pPr>
            <w:r w:rsidRPr="00DF19BA">
              <w:rPr>
                <w:rFonts w:cs="Arial"/>
                <w:szCs w:val="20"/>
              </w:rPr>
              <w:t>Sch 1 Part 2 Table 2 (Item 2.2.18 (a))</w:t>
            </w:r>
          </w:p>
        </w:tc>
        <w:tc>
          <w:tcPr>
            <w:tcW w:w="3685" w:type="dxa"/>
            <w:shd w:val="clear" w:color="auto" w:fill="auto"/>
            <w:vAlign w:val="center"/>
            <w:hideMark/>
          </w:tcPr>
          <w:p w14:paraId="3896E917"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(a) space licence</w:t>
            </w:r>
          </w:p>
        </w:tc>
        <w:tc>
          <w:tcPr>
            <w:tcW w:w="1560" w:type="dxa"/>
            <w:shd w:val="clear" w:color="auto" w:fill="auto"/>
            <w:vAlign w:val="center"/>
            <w:hideMark/>
          </w:tcPr>
          <w:p w14:paraId="1078EC07"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0A0385C3"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576.00 </w:t>
            </w:r>
          </w:p>
        </w:tc>
        <w:tc>
          <w:tcPr>
            <w:tcW w:w="1559" w:type="dxa"/>
            <w:shd w:val="clear" w:color="auto" w:fill="auto"/>
            <w:vAlign w:val="center"/>
            <w:hideMark/>
          </w:tcPr>
          <w:p w14:paraId="442F4CAD" w14:textId="77777777" w:rsidR="007364C9" w:rsidRPr="00DF19BA" w:rsidRDefault="007364C9" w:rsidP="00F444E7">
            <w:pPr>
              <w:spacing w:after="0" w:line="240" w:lineRule="auto"/>
              <w:jc w:val="right"/>
              <w:rPr>
                <w:rFonts w:cs="Arial"/>
                <w:szCs w:val="20"/>
              </w:rPr>
            </w:pPr>
            <w:r w:rsidRPr="00DF19BA">
              <w:rPr>
                <w:rFonts w:cs="Arial"/>
                <w:szCs w:val="20"/>
              </w:rPr>
              <w:t>470%</w:t>
            </w:r>
          </w:p>
        </w:tc>
        <w:tc>
          <w:tcPr>
            <w:tcW w:w="2977" w:type="dxa"/>
            <w:vMerge/>
            <w:vAlign w:val="center"/>
            <w:hideMark/>
          </w:tcPr>
          <w:p w14:paraId="659D6395" w14:textId="77777777" w:rsidR="007364C9" w:rsidRPr="00DF19BA" w:rsidRDefault="007364C9" w:rsidP="00F444E7">
            <w:pPr>
              <w:spacing w:after="0" w:line="240" w:lineRule="auto"/>
              <w:rPr>
                <w:rFonts w:cs="Arial"/>
                <w:szCs w:val="20"/>
              </w:rPr>
            </w:pPr>
          </w:p>
        </w:tc>
      </w:tr>
      <w:tr w:rsidR="007364C9" w:rsidRPr="00D738C7" w14:paraId="45150F3E" w14:textId="77777777" w:rsidTr="00F444E7">
        <w:trPr>
          <w:trHeight w:val="1610"/>
        </w:trPr>
        <w:tc>
          <w:tcPr>
            <w:tcW w:w="595" w:type="dxa"/>
            <w:shd w:val="clear" w:color="auto" w:fill="auto"/>
            <w:vAlign w:val="center"/>
            <w:hideMark/>
          </w:tcPr>
          <w:p w14:paraId="0CDFEFC1"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0</w:t>
            </w:r>
          </w:p>
        </w:tc>
        <w:tc>
          <w:tcPr>
            <w:tcW w:w="1673" w:type="dxa"/>
            <w:vMerge/>
            <w:vAlign w:val="center"/>
            <w:hideMark/>
          </w:tcPr>
          <w:p w14:paraId="05FD6B7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610C8D0" w14:textId="77777777" w:rsidR="007364C9" w:rsidRPr="00DF19BA" w:rsidRDefault="007364C9" w:rsidP="00F444E7">
            <w:pPr>
              <w:spacing w:after="0" w:line="240" w:lineRule="auto"/>
              <w:rPr>
                <w:rFonts w:cs="Arial"/>
                <w:szCs w:val="20"/>
              </w:rPr>
            </w:pPr>
            <w:r w:rsidRPr="00DF19BA">
              <w:rPr>
                <w:rFonts w:cs="Arial"/>
                <w:szCs w:val="20"/>
              </w:rPr>
              <w:t>Sch 2 Part 6—Item 6.29 </w:t>
            </w:r>
          </w:p>
        </w:tc>
        <w:tc>
          <w:tcPr>
            <w:tcW w:w="3685" w:type="dxa"/>
            <w:shd w:val="clear" w:color="auto" w:fill="auto"/>
            <w:vAlign w:val="center"/>
            <w:hideMark/>
          </w:tcPr>
          <w:p w14:paraId="2CF4B4D2" w14:textId="77777777" w:rsidR="007364C9" w:rsidRPr="00DF19BA" w:rsidRDefault="007364C9" w:rsidP="00F444E7">
            <w:pPr>
              <w:spacing w:after="0" w:line="240" w:lineRule="auto"/>
              <w:rPr>
                <w:rFonts w:cs="Arial"/>
                <w:szCs w:val="20"/>
              </w:rPr>
            </w:pPr>
            <w:r w:rsidRPr="00DF19BA">
              <w:rPr>
                <w:rFonts w:cs="Arial"/>
                <w:szCs w:val="20"/>
              </w:rPr>
              <w:t>Considering the issue of a space receive licence, and issuing it (if applicable) </w:t>
            </w:r>
          </w:p>
        </w:tc>
        <w:tc>
          <w:tcPr>
            <w:tcW w:w="2410" w:type="dxa"/>
            <w:shd w:val="clear" w:color="auto" w:fill="auto"/>
            <w:vAlign w:val="center"/>
            <w:hideMark/>
          </w:tcPr>
          <w:p w14:paraId="42C9AD49" w14:textId="77777777" w:rsidR="007364C9" w:rsidRPr="00DF19BA" w:rsidRDefault="007364C9" w:rsidP="00F444E7">
            <w:pPr>
              <w:spacing w:after="0" w:line="240" w:lineRule="auto"/>
              <w:rPr>
                <w:rFonts w:cs="Arial"/>
                <w:szCs w:val="20"/>
              </w:rPr>
            </w:pPr>
            <w:r w:rsidRPr="00DF19BA">
              <w:rPr>
                <w:rFonts w:cs="Arial"/>
                <w:szCs w:val="20"/>
              </w:rPr>
              <w:t>Sch 1 Part 2 Table 2 (Item 2.2.18 (b))</w:t>
            </w:r>
          </w:p>
        </w:tc>
        <w:tc>
          <w:tcPr>
            <w:tcW w:w="3685" w:type="dxa"/>
            <w:shd w:val="clear" w:color="auto" w:fill="auto"/>
            <w:vAlign w:val="center"/>
            <w:hideMark/>
          </w:tcPr>
          <w:p w14:paraId="4E09B0EC"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(b) space receive licence</w:t>
            </w:r>
          </w:p>
        </w:tc>
        <w:tc>
          <w:tcPr>
            <w:tcW w:w="1560" w:type="dxa"/>
            <w:shd w:val="clear" w:color="auto" w:fill="auto"/>
            <w:vAlign w:val="center"/>
            <w:hideMark/>
          </w:tcPr>
          <w:p w14:paraId="64D51AAF"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5E6D9A51"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576.00 </w:t>
            </w:r>
          </w:p>
        </w:tc>
        <w:tc>
          <w:tcPr>
            <w:tcW w:w="1559" w:type="dxa"/>
            <w:shd w:val="clear" w:color="auto" w:fill="auto"/>
            <w:vAlign w:val="center"/>
            <w:hideMark/>
          </w:tcPr>
          <w:p w14:paraId="2DC60119" w14:textId="77777777" w:rsidR="007364C9" w:rsidRPr="00DF19BA" w:rsidRDefault="007364C9" w:rsidP="00F444E7">
            <w:pPr>
              <w:spacing w:after="0" w:line="240" w:lineRule="auto"/>
              <w:jc w:val="right"/>
              <w:rPr>
                <w:rFonts w:cs="Arial"/>
                <w:szCs w:val="20"/>
              </w:rPr>
            </w:pPr>
            <w:r w:rsidRPr="00DF19BA">
              <w:rPr>
                <w:rFonts w:cs="Arial"/>
                <w:szCs w:val="20"/>
              </w:rPr>
              <w:t>470%</w:t>
            </w:r>
          </w:p>
        </w:tc>
        <w:tc>
          <w:tcPr>
            <w:tcW w:w="2977" w:type="dxa"/>
            <w:vMerge/>
            <w:vAlign w:val="center"/>
            <w:hideMark/>
          </w:tcPr>
          <w:p w14:paraId="2024F699" w14:textId="77777777" w:rsidR="007364C9" w:rsidRPr="00DF19BA" w:rsidRDefault="007364C9" w:rsidP="00F444E7">
            <w:pPr>
              <w:spacing w:after="0" w:line="240" w:lineRule="auto"/>
              <w:rPr>
                <w:rFonts w:cs="Arial"/>
                <w:szCs w:val="20"/>
              </w:rPr>
            </w:pPr>
          </w:p>
        </w:tc>
      </w:tr>
      <w:tr w:rsidR="007364C9" w:rsidRPr="00D738C7" w14:paraId="6E82516A" w14:textId="77777777" w:rsidTr="00F444E7">
        <w:trPr>
          <w:trHeight w:val="1701"/>
        </w:trPr>
        <w:tc>
          <w:tcPr>
            <w:tcW w:w="595" w:type="dxa"/>
            <w:shd w:val="clear" w:color="auto" w:fill="auto"/>
            <w:vAlign w:val="center"/>
            <w:hideMark/>
          </w:tcPr>
          <w:p w14:paraId="53F69830"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1</w:t>
            </w:r>
          </w:p>
        </w:tc>
        <w:tc>
          <w:tcPr>
            <w:tcW w:w="1673" w:type="dxa"/>
            <w:vMerge/>
            <w:vAlign w:val="center"/>
            <w:hideMark/>
          </w:tcPr>
          <w:p w14:paraId="36393B0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C9A9AB1" w14:textId="77777777" w:rsidR="007364C9" w:rsidRPr="00DF19BA" w:rsidRDefault="007364C9" w:rsidP="00F444E7">
            <w:pPr>
              <w:spacing w:after="0" w:line="240" w:lineRule="auto"/>
              <w:rPr>
                <w:rFonts w:cs="Arial"/>
                <w:szCs w:val="20"/>
              </w:rPr>
            </w:pPr>
            <w:r w:rsidRPr="00DF19BA">
              <w:rPr>
                <w:rFonts w:cs="Arial"/>
                <w:szCs w:val="20"/>
              </w:rPr>
              <w:t>Sch 2 Part 6—Item 6.30 </w:t>
            </w:r>
          </w:p>
        </w:tc>
        <w:tc>
          <w:tcPr>
            <w:tcW w:w="3685" w:type="dxa"/>
            <w:shd w:val="clear" w:color="auto" w:fill="auto"/>
            <w:vAlign w:val="center"/>
            <w:hideMark/>
          </w:tcPr>
          <w:p w14:paraId="622D4AA5" w14:textId="77777777" w:rsidR="007364C9" w:rsidRPr="00DF19BA" w:rsidRDefault="007364C9" w:rsidP="00F444E7">
            <w:pPr>
              <w:spacing w:after="0" w:line="240" w:lineRule="auto"/>
              <w:rPr>
                <w:rFonts w:cs="Arial"/>
                <w:szCs w:val="20"/>
              </w:rPr>
            </w:pPr>
            <w:r w:rsidRPr="00DF19BA">
              <w:rPr>
                <w:rFonts w:cs="Arial"/>
                <w:szCs w:val="20"/>
              </w:rPr>
              <w:t>Considering the issue of a major coast receive licence, and issuing it (if applicable) </w:t>
            </w:r>
          </w:p>
        </w:tc>
        <w:tc>
          <w:tcPr>
            <w:tcW w:w="2410" w:type="dxa"/>
            <w:shd w:val="clear" w:color="auto" w:fill="auto"/>
            <w:vAlign w:val="center"/>
            <w:hideMark/>
          </w:tcPr>
          <w:p w14:paraId="7E958DAE" w14:textId="77777777" w:rsidR="007364C9" w:rsidRPr="00DF19BA" w:rsidRDefault="007364C9" w:rsidP="00F444E7">
            <w:pPr>
              <w:spacing w:after="0" w:line="240" w:lineRule="auto"/>
              <w:rPr>
                <w:rFonts w:cs="Arial"/>
                <w:szCs w:val="20"/>
              </w:rPr>
            </w:pPr>
            <w:r w:rsidRPr="00DF19BA">
              <w:rPr>
                <w:rFonts w:cs="Arial"/>
                <w:szCs w:val="20"/>
              </w:rPr>
              <w:t>Sch 1 Part 2 Table 2 (Item 2.2.15 (c))</w:t>
            </w:r>
          </w:p>
        </w:tc>
        <w:tc>
          <w:tcPr>
            <w:tcW w:w="3685" w:type="dxa"/>
            <w:shd w:val="clear" w:color="auto" w:fill="auto"/>
            <w:vAlign w:val="center"/>
            <w:hideMark/>
          </w:tcPr>
          <w:p w14:paraId="4A694213"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 and issuing it (if applicable), where the application is not accompanied by a frequency assignment certificate issued by an accredited person – per licence: (c) major coast receive licence</w:t>
            </w:r>
          </w:p>
        </w:tc>
        <w:tc>
          <w:tcPr>
            <w:tcW w:w="1560" w:type="dxa"/>
            <w:shd w:val="clear" w:color="auto" w:fill="auto"/>
            <w:vAlign w:val="center"/>
            <w:hideMark/>
          </w:tcPr>
          <w:p w14:paraId="4318A21A"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230F9910"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490.00 </w:t>
            </w:r>
          </w:p>
        </w:tc>
        <w:tc>
          <w:tcPr>
            <w:tcW w:w="1559" w:type="dxa"/>
            <w:shd w:val="clear" w:color="auto" w:fill="auto"/>
            <w:vAlign w:val="center"/>
            <w:hideMark/>
          </w:tcPr>
          <w:p w14:paraId="286FB795" w14:textId="77777777" w:rsidR="007364C9" w:rsidRPr="00DF19BA" w:rsidRDefault="007364C9" w:rsidP="00F444E7">
            <w:pPr>
              <w:spacing w:after="0" w:line="240" w:lineRule="auto"/>
              <w:jc w:val="right"/>
              <w:rPr>
                <w:rFonts w:cs="Arial"/>
                <w:szCs w:val="20"/>
              </w:rPr>
            </w:pPr>
            <w:r w:rsidRPr="00DF19BA">
              <w:rPr>
                <w:rFonts w:cs="Arial"/>
                <w:szCs w:val="20"/>
              </w:rPr>
              <w:t>222%</w:t>
            </w:r>
          </w:p>
        </w:tc>
        <w:tc>
          <w:tcPr>
            <w:tcW w:w="2977" w:type="dxa"/>
            <w:vMerge/>
            <w:vAlign w:val="center"/>
            <w:hideMark/>
          </w:tcPr>
          <w:p w14:paraId="60E28E84" w14:textId="77777777" w:rsidR="007364C9" w:rsidRPr="00DF19BA" w:rsidRDefault="007364C9" w:rsidP="00F444E7">
            <w:pPr>
              <w:spacing w:after="0" w:line="240" w:lineRule="auto"/>
              <w:rPr>
                <w:rFonts w:cs="Arial"/>
                <w:szCs w:val="20"/>
              </w:rPr>
            </w:pPr>
          </w:p>
        </w:tc>
      </w:tr>
      <w:tr w:rsidR="007364C9" w:rsidRPr="00D738C7" w14:paraId="46078EC5" w14:textId="77777777" w:rsidTr="00F444E7">
        <w:trPr>
          <w:trHeight w:val="1426"/>
        </w:trPr>
        <w:tc>
          <w:tcPr>
            <w:tcW w:w="595" w:type="dxa"/>
            <w:shd w:val="clear" w:color="auto" w:fill="auto"/>
            <w:vAlign w:val="center"/>
            <w:hideMark/>
          </w:tcPr>
          <w:p w14:paraId="187A4C31"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2</w:t>
            </w:r>
          </w:p>
        </w:tc>
        <w:tc>
          <w:tcPr>
            <w:tcW w:w="1673" w:type="dxa"/>
            <w:vMerge/>
            <w:vAlign w:val="center"/>
            <w:hideMark/>
          </w:tcPr>
          <w:p w14:paraId="26C9B0D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2930FEA" w14:textId="77777777" w:rsidR="007364C9" w:rsidRPr="00DF19BA" w:rsidRDefault="007364C9" w:rsidP="00F444E7">
            <w:pPr>
              <w:spacing w:after="0" w:line="240" w:lineRule="auto"/>
              <w:rPr>
                <w:rFonts w:cs="Arial"/>
                <w:szCs w:val="20"/>
              </w:rPr>
            </w:pPr>
            <w:r w:rsidRPr="00DF19BA">
              <w:rPr>
                <w:rFonts w:cs="Arial"/>
                <w:szCs w:val="20"/>
              </w:rPr>
              <w:t>Sch 2 Part 6—Item 6.31 </w:t>
            </w:r>
          </w:p>
        </w:tc>
        <w:tc>
          <w:tcPr>
            <w:tcW w:w="3685" w:type="dxa"/>
            <w:shd w:val="clear" w:color="auto" w:fill="auto"/>
            <w:vAlign w:val="center"/>
            <w:hideMark/>
          </w:tcPr>
          <w:p w14:paraId="7ED6409F" w14:textId="77777777" w:rsidR="007364C9" w:rsidRPr="00DF19BA" w:rsidRDefault="007364C9" w:rsidP="00F444E7">
            <w:pPr>
              <w:spacing w:after="0" w:line="240" w:lineRule="auto"/>
              <w:rPr>
                <w:rFonts w:cs="Arial"/>
                <w:szCs w:val="20"/>
              </w:rPr>
            </w:pPr>
            <w:r w:rsidRPr="00DF19BA">
              <w:rPr>
                <w:rFonts w:cs="Arial"/>
                <w:szCs w:val="20"/>
              </w:rPr>
              <w:t>Considering the issue of an earth receive licence, and issuing it (if applicable) </w:t>
            </w:r>
          </w:p>
        </w:tc>
        <w:tc>
          <w:tcPr>
            <w:tcW w:w="2410" w:type="dxa"/>
            <w:shd w:val="clear" w:color="auto" w:fill="auto"/>
            <w:vAlign w:val="center"/>
            <w:hideMark/>
          </w:tcPr>
          <w:p w14:paraId="7C7A11F0" w14:textId="77777777" w:rsidR="007364C9" w:rsidRPr="00DF19BA" w:rsidRDefault="007364C9" w:rsidP="00F444E7">
            <w:pPr>
              <w:spacing w:after="0" w:line="240" w:lineRule="auto"/>
              <w:rPr>
                <w:rFonts w:cs="Arial"/>
                <w:szCs w:val="20"/>
              </w:rPr>
            </w:pPr>
            <w:r w:rsidRPr="00DF19BA">
              <w:rPr>
                <w:rFonts w:cs="Arial"/>
                <w:szCs w:val="20"/>
              </w:rPr>
              <w:t>Sch 1 Part 2 Table 2 (Item 2.2.17)</w:t>
            </w:r>
          </w:p>
        </w:tc>
        <w:tc>
          <w:tcPr>
            <w:tcW w:w="3685" w:type="dxa"/>
            <w:shd w:val="clear" w:color="auto" w:fill="auto"/>
            <w:vAlign w:val="center"/>
            <w:hideMark/>
          </w:tcPr>
          <w:p w14:paraId="720F1FE4"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 earth receive licence and issuing it (if applicable), where the application is not accompanied by a frequency assignment certificate issued by an accredited person – per licence</w:t>
            </w:r>
          </w:p>
        </w:tc>
        <w:tc>
          <w:tcPr>
            <w:tcW w:w="1560" w:type="dxa"/>
            <w:shd w:val="clear" w:color="auto" w:fill="auto"/>
            <w:vAlign w:val="center"/>
            <w:hideMark/>
          </w:tcPr>
          <w:p w14:paraId="494769D6"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53B401E5" w14:textId="77777777" w:rsidR="007364C9" w:rsidRPr="00DF19BA" w:rsidRDefault="007364C9" w:rsidP="00F444E7">
            <w:pPr>
              <w:spacing w:after="0" w:line="240" w:lineRule="auto"/>
              <w:jc w:val="right"/>
              <w:rPr>
                <w:rFonts w:cs="Arial"/>
                <w:szCs w:val="20"/>
              </w:rPr>
            </w:pPr>
            <w:r w:rsidRPr="00DF19BA">
              <w:rPr>
                <w:rFonts w:cs="Arial"/>
                <w:szCs w:val="20"/>
              </w:rPr>
              <w:t xml:space="preserve"> $     546.00 </w:t>
            </w:r>
          </w:p>
        </w:tc>
        <w:tc>
          <w:tcPr>
            <w:tcW w:w="1559" w:type="dxa"/>
            <w:shd w:val="clear" w:color="auto" w:fill="auto"/>
            <w:vAlign w:val="center"/>
            <w:hideMark/>
          </w:tcPr>
          <w:p w14:paraId="3BB98F26" w14:textId="77777777" w:rsidR="007364C9" w:rsidRPr="00DF19BA" w:rsidRDefault="007364C9" w:rsidP="00F444E7">
            <w:pPr>
              <w:spacing w:after="0" w:line="240" w:lineRule="auto"/>
              <w:jc w:val="right"/>
              <w:rPr>
                <w:rFonts w:cs="Arial"/>
                <w:szCs w:val="20"/>
              </w:rPr>
            </w:pPr>
            <w:r w:rsidRPr="00DF19BA">
              <w:rPr>
                <w:rFonts w:cs="Arial"/>
                <w:szCs w:val="20"/>
              </w:rPr>
              <w:t>259%</w:t>
            </w:r>
          </w:p>
        </w:tc>
        <w:tc>
          <w:tcPr>
            <w:tcW w:w="2977" w:type="dxa"/>
            <w:vMerge/>
            <w:vAlign w:val="center"/>
            <w:hideMark/>
          </w:tcPr>
          <w:p w14:paraId="58B5804A" w14:textId="77777777" w:rsidR="007364C9" w:rsidRPr="00DF19BA" w:rsidRDefault="007364C9" w:rsidP="00F444E7">
            <w:pPr>
              <w:spacing w:after="0" w:line="240" w:lineRule="auto"/>
              <w:rPr>
                <w:rFonts w:cs="Arial"/>
                <w:szCs w:val="20"/>
              </w:rPr>
            </w:pPr>
          </w:p>
        </w:tc>
      </w:tr>
      <w:tr w:rsidR="007364C9" w:rsidRPr="00D738C7" w14:paraId="794275FA" w14:textId="77777777" w:rsidTr="00F444E7">
        <w:trPr>
          <w:trHeight w:val="1790"/>
        </w:trPr>
        <w:tc>
          <w:tcPr>
            <w:tcW w:w="595" w:type="dxa"/>
            <w:shd w:val="clear" w:color="auto" w:fill="auto"/>
            <w:vAlign w:val="center"/>
            <w:hideMark/>
          </w:tcPr>
          <w:p w14:paraId="2AFCE705" w14:textId="77777777" w:rsidR="007364C9" w:rsidRPr="00DF19BA" w:rsidRDefault="007364C9" w:rsidP="00F444E7">
            <w:pPr>
              <w:spacing w:after="0" w:line="240" w:lineRule="auto"/>
              <w:rPr>
                <w:rFonts w:cs="Arial"/>
                <w:szCs w:val="20"/>
              </w:rPr>
            </w:pPr>
            <w:r w:rsidRPr="00DF19BA">
              <w:rPr>
                <w:rFonts w:cs="Arial"/>
                <w:szCs w:val="20"/>
              </w:rPr>
              <w:lastRenderedPageBreak/>
              <w:t>13</w:t>
            </w:r>
            <w:r>
              <w:rPr>
                <w:rFonts w:cs="Arial"/>
                <w:szCs w:val="20"/>
              </w:rPr>
              <w:t>3</w:t>
            </w:r>
          </w:p>
        </w:tc>
        <w:tc>
          <w:tcPr>
            <w:tcW w:w="1673" w:type="dxa"/>
            <w:vMerge/>
            <w:vAlign w:val="center"/>
            <w:hideMark/>
          </w:tcPr>
          <w:p w14:paraId="4337814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3679886" w14:textId="77777777" w:rsidR="007364C9" w:rsidRPr="00DF19BA" w:rsidRDefault="007364C9" w:rsidP="00F444E7">
            <w:pPr>
              <w:spacing w:after="0" w:line="240" w:lineRule="auto"/>
              <w:rPr>
                <w:rFonts w:cs="Arial"/>
                <w:szCs w:val="20"/>
              </w:rPr>
            </w:pPr>
            <w:r w:rsidRPr="00DF19BA">
              <w:rPr>
                <w:rFonts w:cs="Arial"/>
                <w:szCs w:val="20"/>
              </w:rPr>
              <w:t>Sch 2 Part 6—Item 6.32 </w:t>
            </w:r>
          </w:p>
        </w:tc>
        <w:tc>
          <w:tcPr>
            <w:tcW w:w="3685" w:type="dxa"/>
            <w:shd w:val="clear" w:color="auto" w:fill="auto"/>
            <w:vAlign w:val="center"/>
            <w:hideMark/>
          </w:tcPr>
          <w:p w14:paraId="78531FB2" w14:textId="77777777" w:rsidR="007364C9" w:rsidRPr="00DF19BA" w:rsidRDefault="007364C9" w:rsidP="00F444E7">
            <w:pPr>
              <w:spacing w:after="0" w:line="240" w:lineRule="auto"/>
              <w:rPr>
                <w:rFonts w:cs="Arial"/>
                <w:szCs w:val="20"/>
              </w:rPr>
            </w:pPr>
            <w:r w:rsidRPr="00DF19BA">
              <w:rPr>
                <w:rFonts w:cs="Arial"/>
                <w:szCs w:val="20"/>
              </w:rPr>
              <w:t>Considering the issue of a fixed receive licence, and issuing it (if applicable)—for each frequency assigned, or requested for assignment </w:t>
            </w:r>
          </w:p>
        </w:tc>
        <w:tc>
          <w:tcPr>
            <w:tcW w:w="2410" w:type="dxa"/>
            <w:shd w:val="clear" w:color="auto" w:fill="auto"/>
            <w:vAlign w:val="center"/>
            <w:hideMark/>
          </w:tcPr>
          <w:p w14:paraId="27F3F9C2" w14:textId="77777777" w:rsidR="007364C9" w:rsidRPr="00DF19BA" w:rsidRDefault="007364C9" w:rsidP="00F444E7">
            <w:pPr>
              <w:spacing w:after="0" w:line="240" w:lineRule="auto"/>
              <w:rPr>
                <w:rFonts w:cs="Arial"/>
                <w:szCs w:val="20"/>
              </w:rPr>
            </w:pPr>
            <w:r w:rsidRPr="00DF19BA">
              <w:rPr>
                <w:rFonts w:cs="Arial"/>
                <w:szCs w:val="20"/>
              </w:rPr>
              <w:t>Sch 1 Part 2 Table 2 (Item 2.2.7 (b))</w:t>
            </w:r>
          </w:p>
        </w:tc>
        <w:tc>
          <w:tcPr>
            <w:tcW w:w="3685" w:type="dxa"/>
            <w:shd w:val="clear" w:color="auto" w:fill="auto"/>
            <w:vAlign w:val="center"/>
            <w:hideMark/>
          </w:tcPr>
          <w:p w14:paraId="55C15853"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(b) fixed receive licence</w:t>
            </w:r>
          </w:p>
        </w:tc>
        <w:tc>
          <w:tcPr>
            <w:tcW w:w="1560" w:type="dxa"/>
            <w:shd w:val="clear" w:color="auto" w:fill="auto"/>
            <w:vAlign w:val="center"/>
            <w:hideMark/>
          </w:tcPr>
          <w:p w14:paraId="7566419D"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6EF01F97"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500.00 </w:t>
            </w:r>
          </w:p>
        </w:tc>
        <w:tc>
          <w:tcPr>
            <w:tcW w:w="1559" w:type="dxa"/>
            <w:shd w:val="clear" w:color="auto" w:fill="auto"/>
            <w:vAlign w:val="center"/>
            <w:hideMark/>
          </w:tcPr>
          <w:p w14:paraId="0CF8D1EE" w14:textId="77777777" w:rsidR="007364C9" w:rsidRPr="00DF19BA" w:rsidRDefault="007364C9" w:rsidP="00F444E7">
            <w:pPr>
              <w:spacing w:after="0" w:line="240" w:lineRule="auto"/>
              <w:jc w:val="right"/>
              <w:rPr>
                <w:rFonts w:cs="Arial"/>
                <w:szCs w:val="20"/>
              </w:rPr>
            </w:pPr>
            <w:r w:rsidRPr="00DF19BA">
              <w:rPr>
                <w:rFonts w:cs="Arial"/>
                <w:szCs w:val="20"/>
              </w:rPr>
              <w:t>395%</w:t>
            </w:r>
          </w:p>
        </w:tc>
        <w:tc>
          <w:tcPr>
            <w:tcW w:w="2977" w:type="dxa"/>
            <w:vMerge/>
            <w:vAlign w:val="center"/>
            <w:hideMark/>
          </w:tcPr>
          <w:p w14:paraId="409A447E" w14:textId="77777777" w:rsidR="007364C9" w:rsidRPr="00DF19BA" w:rsidRDefault="007364C9" w:rsidP="00F444E7">
            <w:pPr>
              <w:spacing w:after="0" w:line="240" w:lineRule="auto"/>
              <w:rPr>
                <w:rFonts w:cs="Arial"/>
                <w:szCs w:val="20"/>
              </w:rPr>
            </w:pPr>
          </w:p>
        </w:tc>
      </w:tr>
      <w:tr w:rsidR="007364C9" w:rsidRPr="00D738C7" w14:paraId="64D9E2EE" w14:textId="77777777" w:rsidTr="00F444E7">
        <w:trPr>
          <w:trHeight w:val="911"/>
        </w:trPr>
        <w:tc>
          <w:tcPr>
            <w:tcW w:w="595" w:type="dxa"/>
            <w:shd w:val="clear" w:color="auto" w:fill="auto"/>
            <w:vAlign w:val="center"/>
            <w:hideMark/>
          </w:tcPr>
          <w:p w14:paraId="05B500B8"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4</w:t>
            </w:r>
          </w:p>
        </w:tc>
        <w:tc>
          <w:tcPr>
            <w:tcW w:w="1673" w:type="dxa"/>
            <w:vMerge/>
            <w:vAlign w:val="center"/>
            <w:hideMark/>
          </w:tcPr>
          <w:p w14:paraId="0BE940E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E6C92C7" w14:textId="77777777" w:rsidR="007364C9" w:rsidRPr="00DF19BA" w:rsidRDefault="007364C9" w:rsidP="00F444E7">
            <w:pPr>
              <w:spacing w:after="0" w:line="240" w:lineRule="auto"/>
              <w:rPr>
                <w:rFonts w:cs="Arial"/>
                <w:szCs w:val="20"/>
              </w:rPr>
            </w:pPr>
            <w:r w:rsidRPr="00DF19BA">
              <w:rPr>
                <w:rFonts w:cs="Arial"/>
                <w:szCs w:val="20"/>
              </w:rPr>
              <w:t>Sch 2 Part 6—Item 6.33 </w:t>
            </w:r>
          </w:p>
        </w:tc>
        <w:tc>
          <w:tcPr>
            <w:tcW w:w="3685" w:type="dxa"/>
            <w:shd w:val="clear" w:color="auto" w:fill="auto"/>
            <w:vAlign w:val="center"/>
            <w:hideMark/>
          </w:tcPr>
          <w:p w14:paraId="76478520" w14:textId="77777777" w:rsidR="007364C9" w:rsidRPr="00DF19BA" w:rsidRDefault="007364C9" w:rsidP="00F444E7">
            <w:pPr>
              <w:spacing w:after="0" w:line="240" w:lineRule="auto"/>
              <w:rPr>
                <w:rFonts w:cs="Arial"/>
                <w:szCs w:val="20"/>
              </w:rPr>
            </w:pPr>
            <w:r w:rsidRPr="00DF19BA">
              <w:rPr>
                <w:rFonts w:cs="Arial"/>
                <w:szCs w:val="20"/>
              </w:rPr>
              <w:t>Issuing a provisional international broadcasting certificate under sections 131AE to 131AG of the Radiocommunications Act, or considering the issue of the certificate without proceeding to issue it </w:t>
            </w:r>
          </w:p>
        </w:tc>
        <w:tc>
          <w:tcPr>
            <w:tcW w:w="2410" w:type="dxa"/>
            <w:shd w:val="clear" w:color="auto" w:fill="auto"/>
            <w:vAlign w:val="center"/>
            <w:hideMark/>
          </w:tcPr>
          <w:p w14:paraId="30CB1C9B" w14:textId="77777777" w:rsidR="007364C9" w:rsidRPr="00DF19BA" w:rsidRDefault="007364C9" w:rsidP="00F444E7">
            <w:pPr>
              <w:spacing w:after="0" w:line="240" w:lineRule="auto"/>
              <w:rPr>
                <w:rFonts w:cs="Arial"/>
                <w:szCs w:val="20"/>
              </w:rPr>
            </w:pPr>
            <w:r w:rsidRPr="00DF19BA">
              <w:rPr>
                <w:rFonts w:cs="Arial"/>
                <w:szCs w:val="20"/>
              </w:rPr>
              <w:t>Sch 1 Part 3 Table 1 (Item 3.1.1)</w:t>
            </w:r>
          </w:p>
        </w:tc>
        <w:tc>
          <w:tcPr>
            <w:tcW w:w="3685" w:type="dxa"/>
            <w:shd w:val="clear" w:color="auto" w:fill="auto"/>
            <w:vAlign w:val="center"/>
            <w:hideMark/>
          </w:tcPr>
          <w:p w14:paraId="7B152312" w14:textId="77777777" w:rsidR="007364C9" w:rsidRPr="00DF19BA" w:rsidRDefault="007364C9" w:rsidP="00F444E7">
            <w:pPr>
              <w:spacing w:after="0" w:line="240" w:lineRule="auto"/>
              <w:rPr>
                <w:rFonts w:cs="Arial"/>
                <w:szCs w:val="20"/>
              </w:rPr>
            </w:pPr>
            <w:r w:rsidRPr="00DF19BA">
              <w:rPr>
                <w:rFonts w:cs="Arial"/>
                <w:szCs w:val="20"/>
              </w:rPr>
              <w:t>Consideration of an application for a provisional international broadcasting certificate made under section 131AE of Radiocommunications Act</w:t>
            </w:r>
            <w:r>
              <w:rPr>
                <w:rFonts w:cs="Arial"/>
                <w:szCs w:val="20"/>
              </w:rPr>
              <w:t>, and issuing it if applicable</w:t>
            </w:r>
          </w:p>
        </w:tc>
        <w:tc>
          <w:tcPr>
            <w:tcW w:w="1560" w:type="dxa"/>
            <w:shd w:val="clear" w:color="auto" w:fill="auto"/>
            <w:vAlign w:val="center"/>
            <w:hideMark/>
          </w:tcPr>
          <w:p w14:paraId="74EF75A7"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21817B4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113.00 </w:t>
            </w:r>
          </w:p>
        </w:tc>
        <w:tc>
          <w:tcPr>
            <w:tcW w:w="1559" w:type="dxa"/>
            <w:shd w:val="clear" w:color="auto" w:fill="auto"/>
            <w:vAlign w:val="center"/>
            <w:hideMark/>
          </w:tcPr>
          <w:p w14:paraId="7F635D7B" w14:textId="77777777" w:rsidR="007364C9" w:rsidRPr="00DF19BA" w:rsidRDefault="007364C9" w:rsidP="00F444E7">
            <w:pPr>
              <w:spacing w:after="0" w:line="240" w:lineRule="auto"/>
              <w:jc w:val="right"/>
              <w:rPr>
                <w:rFonts w:cs="Arial"/>
                <w:szCs w:val="20"/>
              </w:rPr>
            </w:pPr>
            <w:r w:rsidRPr="00DF19BA">
              <w:rPr>
                <w:rFonts w:cs="Arial"/>
                <w:szCs w:val="20"/>
              </w:rPr>
              <w:t>-26%</w:t>
            </w:r>
          </w:p>
        </w:tc>
        <w:tc>
          <w:tcPr>
            <w:tcW w:w="2977" w:type="dxa"/>
            <w:vMerge/>
            <w:vAlign w:val="center"/>
            <w:hideMark/>
          </w:tcPr>
          <w:p w14:paraId="22064035" w14:textId="77777777" w:rsidR="007364C9" w:rsidRPr="00DF19BA" w:rsidRDefault="007364C9" w:rsidP="00F444E7">
            <w:pPr>
              <w:spacing w:after="0" w:line="240" w:lineRule="auto"/>
              <w:rPr>
                <w:rFonts w:cs="Arial"/>
                <w:szCs w:val="20"/>
              </w:rPr>
            </w:pPr>
          </w:p>
        </w:tc>
      </w:tr>
      <w:tr w:rsidR="007364C9" w:rsidRPr="00D738C7" w14:paraId="08B3F9A8" w14:textId="77777777" w:rsidTr="00F444E7">
        <w:trPr>
          <w:trHeight w:val="3295"/>
        </w:trPr>
        <w:tc>
          <w:tcPr>
            <w:tcW w:w="595" w:type="dxa"/>
            <w:shd w:val="clear" w:color="auto" w:fill="auto"/>
            <w:vAlign w:val="center"/>
            <w:hideMark/>
          </w:tcPr>
          <w:p w14:paraId="15E3AEB6"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5</w:t>
            </w:r>
          </w:p>
        </w:tc>
        <w:tc>
          <w:tcPr>
            <w:tcW w:w="1673" w:type="dxa"/>
            <w:vMerge/>
            <w:vAlign w:val="center"/>
            <w:hideMark/>
          </w:tcPr>
          <w:p w14:paraId="5AB2455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41A4664" w14:textId="77777777" w:rsidR="007364C9" w:rsidRPr="00DF19BA" w:rsidRDefault="007364C9" w:rsidP="00F444E7">
            <w:pPr>
              <w:spacing w:after="0" w:line="240" w:lineRule="auto"/>
              <w:rPr>
                <w:rFonts w:cs="Arial"/>
                <w:szCs w:val="20"/>
              </w:rPr>
            </w:pPr>
            <w:r w:rsidRPr="00DF19BA">
              <w:rPr>
                <w:rFonts w:cs="Arial"/>
                <w:szCs w:val="20"/>
              </w:rPr>
              <w:t>Sch 2 Part 6—Item 6.34 </w:t>
            </w:r>
          </w:p>
        </w:tc>
        <w:tc>
          <w:tcPr>
            <w:tcW w:w="3685" w:type="dxa"/>
            <w:shd w:val="clear" w:color="auto" w:fill="auto"/>
            <w:vAlign w:val="center"/>
            <w:hideMark/>
          </w:tcPr>
          <w:p w14:paraId="7F0B1782" w14:textId="77777777" w:rsidR="007364C9" w:rsidRPr="00DF19BA" w:rsidRDefault="007364C9" w:rsidP="00F444E7">
            <w:pPr>
              <w:spacing w:after="0" w:line="240" w:lineRule="auto"/>
              <w:rPr>
                <w:rFonts w:cs="Arial"/>
                <w:szCs w:val="20"/>
              </w:rPr>
            </w:pPr>
            <w:r w:rsidRPr="00DF19BA">
              <w:rPr>
                <w:rFonts w:cs="Arial"/>
                <w:szCs w:val="20"/>
              </w:rPr>
              <w:t>Considering the issue of a licence (other than the issue of a licence referred in in 6.34A), and issuing it (if applicable), if: (a) the application is one of a group of 2 or more applications all of which relate to an event that happens for a period of not more than 2 weeks; and (b) all applications in the group are made at the same time; and (c)  all applications in the group are to be dealt with using an abridged frequency coordination procedure; and  (d) associated licences are to be issued on the basis that the use of the licences: </w:t>
            </w:r>
            <w:proofErr w:type="spellStart"/>
            <w:r w:rsidRPr="00DF19BA">
              <w:rPr>
                <w:rFonts w:cs="Arial"/>
                <w:szCs w:val="20"/>
              </w:rPr>
              <w:t>i</w:t>
            </w:r>
            <w:proofErr w:type="spellEnd"/>
            <w:r w:rsidRPr="00DF19BA">
              <w:rPr>
                <w:rFonts w:cs="Arial"/>
                <w:szCs w:val="20"/>
              </w:rPr>
              <w:t>. is not to cause interference; and ii. will not be afforded protection from interference caused by other services </w:t>
            </w:r>
          </w:p>
        </w:tc>
        <w:tc>
          <w:tcPr>
            <w:tcW w:w="2410" w:type="dxa"/>
            <w:shd w:val="clear" w:color="auto" w:fill="auto"/>
            <w:vAlign w:val="center"/>
            <w:hideMark/>
          </w:tcPr>
          <w:p w14:paraId="6791C45E" w14:textId="77777777" w:rsidR="007364C9" w:rsidRPr="00DF19BA" w:rsidRDefault="007364C9" w:rsidP="00F444E7">
            <w:pPr>
              <w:spacing w:after="0" w:line="240" w:lineRule="auto"/>
              <w:rPr>
                <w:rFonts w:cs="Arial"/>
                <w:szCs w:val="20"/>
              </w:rPr>
            </w:pPr>
            <w:r w:rsidRPr="00DF19BA">
              <w:rPr>
                <w:rFonts w:cs="Arial"/>
                <w:szCs w:val="20"/>
              </w:rPr>
              <w:t>Sch 1 Part 2 Table 2 (Item 2.2.11)</w:t>
            </w:r>
          </w:p>
        </w:tc>
        <w:tc>
          <w:tcPr>
            <w:tcW w:w="3685" w:type="dxa"/>
            <w:shd w:val="clear" w:color="auto" w:fill="auto"/>
            <w:vAlign w:val="center"/>
            <w:hideMark/>
          </w:tcPr>
          <w:p w14:paraId="5E274AF3" w14:textId="77777777" w:rsidR="007364C9" w:rsidRPr="00DF19BA" w:rsidRDefault="007364C9" w:rsidP="00F444E7">
            <w:pPr>
              <w:spacing w:after="0" w:line="240" w:lineRule="auto"/>
              <w:rPr>
                <w:rFonts w:cs="Arial"/>
                <w:szCs w:val="20"/>
              </w:rPr>
            </w:pPr>
            <w:r w:rsidRPr="00DF19BA">
              <w:rPr>
                <w:rFonts w:cs="Arial"/>
                <w:szCs w:val="20"/>
              </w:rPr>
              <w:t>Considering an application for the issue of an assigned apparatus licence under section 99 of the Radiocommunications Act (other than a licence referred to in item 2.2.12) and issuing it (if applicable), where:</w:t>
            </w:r>
            <w:r w:rsidRPr="00DF19BA">
              <w:rPr>
                <w:rFonts w:cs="Arial"/>
                <w:szCs w:val="20"/>
              </w:rPr>
              <w:br w:type="page"/>
              <w:t>(a) the application is not accompanied by a frequency assignment certificate;</w:t>
            </w:r>
            <w:r w:rsidRPr="00DF19BA">
              <w:rPr>
                <w:rFonts w:cs="Arial"/>
                <w:szCs w:val="20"/>
              </w:rPr>
              <w:br w:type="page"/>
              <w:t>(b) the application is one of a group of 2 or more applications all of which relate to an event with a duration of less than 2 weeks; and</w:t>
            </w:r>
            <w:r w:rsidRPr="00DF19BA">
              <w:rPr>
                <w:rFonts w:cs="Arial"/>
                <w:szCs w:val="20"/>
              </w:rPr>
              <w:br w:type="page"/>
              <w:t>(c) all applications in the group are made at the same time</w:t>
            </w:r>
          </w:p>
        </w:tc>
        <w:tc>
          <w:tcPr>
            <w:tcW w:w="1560" w:type="dxa"/>
            <w:shd w:val="clear" w:color="auto" w:fill="auto"/>
            <w:vAlign w:val="center"/>
            <w:hideMark/>
          </w:tcPr>
          <w:p w14:paraId="24732F56"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71EBAEA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500.00 </w:t>
            </w:r>
          </w:p>
        </w:tc>
        <w:tc>
          <w:tcPr>
            <w:tcW w:w="1559" w:type="dxa"/>
            <w:shd w:val="clear" w:color="auto" w:fill="auto"/>
            <w:vAlign w:val="center"/>
            <w:hideMark/>
          </w:tcPr>
          <w:p w14:paraId="799880FA" w14:textId="77777777" w:rsidR="007364C9" w:rsidRPr="00DF19BA" w:rsidRDefault="007364C9" w:rsidP="00F444E7">
            <w:pPr>
              <w:spacing w:after="0" w:line="240" w:lineRule="auto"/>
              <w:jc w:val="right"/>
              <w:rPr>
                <w:rFonts w:cs="Arial"/>
                <w:szCs w:val="20"/>
              </w:rPr>
            </w:pPr>
            <w:r w:rsidRPr="00DF19BA">
              <w:rPr>
                <w:rFonts w:cs="Arial"/>
                <w:szCs w:val="20"/>
              </w:rPr>
              <w:t>395%</w:t>
            </w:r>
          </w:p>
        </w:tc>
        <w:tc>
          <w:tcPr>
            <w:tcW w:w="2977" w:type="dxa"/>
            <w:vMerge/>
            <w:vAlign w:val="center"/>
            <w:hideMark/>
          </w:tcPr>
          <w:p w14:paraId="6A98F320" w14:textId="77777777" w:rsidR="007364C9" w:rsidRPr="00DF19BA" w:rsidRDefault="007364C9" w:rsidP="00F444E7">
            <w:pPr>
              <w:spacing w:after="0" w:line="240" w:lineRule="auto"/>
              <w:rPr>
                <w:rFonts w:cs="Arial"/>
                <w:szCs w:val="20"/>
              </w:rPr>
            </w:pPr>
          </w:p>
        </w:tc>
      </w:tr>
      <w:tr w:rsidR="007364C9" w:rsidRPr="00D738C7" w14:paraId="2622AB7C" w14:textId="77777777" w:rsidTr="00F444E7">
        <w:trPr>
          <w:trHeight w:val="1701"/>
        </w:trPr>
        <w:tc>
          <w:tcPr>
            <w:tcW w:w="595" w:type="dxa"/>
            <w:shd w:val="clear" w:color="auto" w:fill="auto"/>
            <w:vAlign w:val="center"/>
            <w:hideMark/>
          </w:tcPr>
          <w:p w14:paraId="7B7D4C23"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6</w:t>
            </w:r>
          </w:p>
        </w:tc>
        <w:tc>
          <w:tcPr>
            <w:tcW w:w="1673" w:type="dxa"/>
            <w:vMerge/>
            <w:vAlign w:val="center"/>
            <w:hideMark/>
          </w:tcPr>
          <w:p w14:paraId="10DEDE1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0F9F5AF" w14:textId="77777777" w:rsidR="007364C9" w:rsidRPr="00DF19BA" w:rsidRDefault="007364C9" w:rsidP="00F444E7">
            <w:pPr>
              <w:spacing w:after="0" w:line="240" w:lineRule="auto"/>
              <w:rPr>
                <w:rFonts w:cs="Arial"/>
                <w:szCs w:val="20"/>
              </w:rPr>
            </w:pPr>
            <w:r w:rsidRPr="00DF19BA">
              <w:rPr>
                <w:rFonts w:cs="Arial"/>
                <w:szCs w:val="20"/>
              </w:rPr>
              <w:t>Sch 2 Part 6—Item 6.34A </w:t>
            </w:r>
          </w:p>
        </w:tc>
        <w:tc>
          <w:tcPr>
            <w:tcW w:w="3685" w:type="dxa"/>
            <w:shd w:val="clear" w:color="auto" w:fill="auto"/>
            <w:vAlign w:val="center"/>
            <w:hideMark/>
          </w:tcPr>
          <w:p w14:paraId="20532DAB" w14:textId="77777777" w:rsidR="007364C9" w:rsidRPr="00DF19BA" w:rsidRDefault="007364C9" w:rsidP="00F444E7">
            <w:pPr>
              <w:spacing w:after="0" w:line="240" w:lineRule="auto"/>
              <w:rPr>
                <w:rFonts w:cs="Arial"/>
                <w:szCs w:val="20"/>
              </w:rPr>
            </w:pPr>
            <w:r w:rsidRPr="00DF19BA">
              <w:rPr>
                <w:rFonts w:cs="Arial"/>
                <w:szCs w:val="20"/>
              </w:rPr>
              <w:t>Considering the issue of a licence, and issuing it (if applicable), if: (a) the application is one of a group of 2 or more applications all of which relate to military or other defence manoeuvres, involving simulated wartime operations carried out to train and evaluate personnel, that happen for a period of not more than 3 months; and: (b) all applications in the group are made at the same time; and (c) all applications in the group are to be dealt with using an abridged frequency coordination procedure; and (d) associated licences are to be issued on the basis that the use of the licences:  (</w:t>
            </w:r>
            <w:proofErr w:type="spellStart"/>
            <w:r w:rsidRPr="00DF19BA">
              <w:rPr>
                <w:rFonts w:cs="Arial"/>
                <w:szCs w:val="20"/>
              </w:rPr>
              <w:t>i</w:t>
            </w:r>
            <w:proofErr w:type="spellEnd"/>
            <w:r w:rsidRPr="00DF19BA">
              <w:rPr>
                <w:rFonts w:cs="Arial"/>
                <w:szCs w:val="20"/>
              </w:rPr>
              <w:t>) is not to cause interference; and (ii) will not be afforded protection from interference caused by other services </w:t>
            </w:r>
          </w:p>
        </w:tc>
        <w:tc>
          <w:tcPr>
            <w:tcW w:w="2410" w:type="dxa"/>
            <w:shd w:val="clear" w:color="auto" w:fill="auto"/>
            <w:vAlign w:val="center"/>
            <w:hideMark/>
          </w:tcPr>
          <w:p w14:paraId="320BAC99" w14:textId="77777777" w:rsidR="007364C9" w:rsidRPr="00DF19BA" w:rsidRDefault="007364C9" w:rsidP="00F444E7">
            <w:pPr>
              <w:spacing w:after="0" w:line="240" w:lineRule="auto"/>
              <w:rPr>
                <w:rFonts w:cs="Arial"/>
                <w:szCs w:val="20"/>
              </w:rPr>
            </w:pPr>
            <w:r w:rsidRPr="00DF19BA">
              <w:rPr>
                <w:rFonts w:cs="Arial"/>
                <w:szCs w:val="20"/>
              </w:rPr>
              <w:t>Sch 1 Part 2 Table 2 (Item 2.2.12)</w:t>
            </w:r>
          </w:p>
        </w:tc>
        <w:tc>
          <w:tcPr>
            <w:tcW w:w="3685" w:type="dxa"/>
            <w:shd w:val="clear" w:color="auto" w:fill="auto"/>
            <w:vAlign w:val="center"/>
            <w:hideMark/>
          </w:tcPr>
          <w:p w14:paraId="04E93B42" w14:textId="77777777" w:rsidR="007364C9" w:rsidRPr="00DF19BA" w:rsidRDefault="007364C9" w:rsidP="00F444E7">
            <w:pPr>
              <w:spacing w:after="0" w:line="240" w:lineRule="auto"/>
              <w:rPr>
                <w:rFonts w:cs="Arial"/>
                <w:szCs w:val="20"/>
              </w:rPr>
            </w:pPr>
            <w:r w:rsidRPr="00DF19BA">
              <w:rPr>
                <w:rFonts w:cs="Arial"/>
                <w:szCs w:val="20"/>
              </w:rPr>
              <w:t>Considering an application for the issue of an assigned apparatus licence under section 99 of the Radiocommunications Act and issuing it (if applicable), where:</w:t>
            </w:r>
            <w:r w:rsidRPr="00DF19BA">
              <w:rPr>
                <w:rFonts w:cs="Arial"/>
                <w:szCs w:val="20"/>
              </w:rPr>
              <w:br/>
              <w:t>(a) the application is not accompanied by a frequency assignment certificate;</w:t>
            </w:r>
            <w:r w:rsidRPr="00DF19BA">
              <w:rPr>
                <w:rFonts w:cs="Arial"/>
                <w:szCs w:val="20"/>
              </w:rPr>
              <w:br/>
              <w:t>(b) the application is one of a group of 2 or more applications all of which relate to military or other defence manoeuvres involving simulated wartime operations carried out to train and evaluate personnel, that happen for a period of not more than 3 months; and</w:t>
            </w:r>
            <w:r w:rsidRPr="00DF19BA">
              <w:rPr>
                <w:rFonts w:cs="Arial"/>
                <w:szCs w:val="20"/>
              </w:rPr>
              <w:br/>
              <w:t>(c) all applications in the group are made at the same time</w:t>
            </w:r>
          </w:p>
        </w:tc>
        <w:tc>
          <w:tcPr>
            <w:tcW w:w="1560" w:type="dxa"/>
            <w:shd w:val="clear" w:color="auto" w:fill="auto"/>
            <w:vAlign w:val="center"/>
            <w:hideMark/>
          </w:tcPr>
          <w:p w14:paraId="02930602" w14:textId="77777777" w:rsidR="007364C9" w:rsidRPr="00DF19BA" w:rsidRDefault="007364C9" w:rsidP="00F444E7">
            <w:pPr>
              <w:spacing w:after="0" w:line="240" w:lineRule="auto"/>
              <w:jc w:val="right"/>
              <w:rPr>
                <w:rFonts w:cs="Arial"/>
                <w:szCs w:val="20"/>
              </w:rPr>
            </w:pPr>
            <w:r w:rsidRPr="00DF19BA">
              <w:rPr>
                <w:rFonts w:cs="Arial"/>
                <w:szCs w:val="20"/>
              </w:rPr>
              <w:t xml:space="preserve"> $       303.00 </w:t>
            </w:r>
          </w:p>
        </w:tc>
        <w:tc>
          <w:tcPr>
            <w:tcW w:w="1559" w:type="dxa"/>
            <w:shd w:val="clear" w:color="auto" w:fill="auto"/>
            <w:vAlign w:val="center"/>
            <w:hideMark/>
          </w:tcPr>
          <w:p w14:paraId="5D5A229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500.00 </w:t>
            </w:r>
          </w:p>
        </w:tc>
        <w:tc>
          <w:tcPr>
            <w:tcW w:w="1559" w:type="dxa"/>
            <w:shd w:val="clear" w:color="auto" w:fill="auto"/>
            <w:vAlign w:val="center"/>
            <w:hideMark/>
          </w:tcPr>
          <w:p w14:paraId="65EDC69C" w14:textId="77777777" w:rsidR="007364C9" w:rsidRPr="00DF19BA" w:rsidRDefault="007364C9" w:rsidP="00F444E7">
            <w:pPr>
              <w:spacing w:after="0" w:line="240" w:lineRule="auto"/>
              <w:jc w:val="right"/>
              <w:rPr>
                <w:rFonts w:cs="Arial"/>
                <w:szCs w:val="20"/>
              </w:rPr>
            </w:pPr>
            <w:r w:rsidRPr="00DF19BA">
              <w:rPr>
                <w:rFonts w:cs="Arial"/>
                <w:szCs w:val="20"/>
              </w:rPr>
              <w:t>65%</w:t>
            </w:r>
          </w:p>
        </w:tc>
        <w:tc>
          <w:tcPr>
            <w:tcW w:w="2977" w:type="dxa"/>
            <w:vMerge/>
            <w:vAlign w:val="center"/>
            <w:hideMark/>
          </w:tcPr>
          <w:p w14:paraId="6DE931A6" w14:textId="77777777" w:rsidR="007364C9" w:rsidRPr="00DF19BA" w:rsidRDefault="007364C9" w:rsidP="00F444E7">
            <w:pPr>
              <w:spacing w:after="0" w:line="240" w:lineRule="auto"/>
              <w:rPr>
                <w:rFonts w:cs="Arial"/>
                <w:szCs w:val="20"/>
              </w:rPr>
            </w:pPr>
          </w:p>
        </w:tc>
      </w:tr>
      <w:tr w:rsidR="007364C9" w:rsidRPr="00D738C7" w14:paraId="1CCDC851" w14:textId="77777777" w:rsidTr="00F444E7">
        <w:trPr>
          <w:trHeight w:val="1684"/>
        </w:trPr>
        <w:tc>
          <w:tcPr>
            <w:tcW w:w="595" w:type="dxa"/>
            <w:shd w:val="clear" w:color="auto" w:fill="auto"/>
            <w:vAlign w:val="center"/>
            <w:hideMark/>
          </w:tcPr>
          <w:p w14:paraId="1B198965" w14:textId="77777777" w:rsidR="007364C9" w:rsidRPr="00DF19BA" w:rsidRDefault="007364C9" w:rsidP="00F444E7">
            <w:pPr>
              <w:spacing w:after="0" w:line="240" w:lineRule="auto"/>
              <w:rPr>
                <w:rFonts w:cs="Arial"/>
                <w:szCs w:val="20"/>
              </w:rPr>
            </w:pPr>
            <w:r w:rsidRPr="00DF19BA">
              <w:rPr>
                <w:rFonts w:cs="Arial"/>
                <w:szCs w:val="20"/>
              </w:rPr>
              <w:lastRenderedPageBreak/>
              <w:t>13</w:t>
            </w:r>
            <w:r>
              <w:rPr>
                <w:rFonts w:cs="Arial"/>
                <w:szCs w:val="20"/>
              </w:rPr>
              <w:t>7</w:t>
            </w:r>
          </w:p>
        </w:tc>
        <w:tc>
          <w:tcPr>
            <w:tcW w:w="1673" w:type="dxa"/>
            <w:vMerge/>
            <w:vAlign w:val="center"/>
            <w:hideMark/>
          </w:tcPr>
          <w:p w14:paraId="3DB896E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D81B9A9" w14:textId="77777777" w:rsidR="007364C9" w:rsidRPr="00DF19BA" w:rsidRDefault="007364C9" w:rsidP="00F444E7">
            <w:pPr>
              <w:spacing w:after="0" w:line="240" w:lineRule="auto"/>
              <w:rPr>
                <w:rFonts w:cs="Arial"/>
                <w:szCs w:val="20"/>
              </w:rPr>
            </w:pPr>
            <w:r w:rsidRPr="00DF19BA">
              <w:rPr>
                <w:rFonts w:cs="Arial"/>
                <w:szCs w:val="20"/>
              </w:rPr>
              <w:t>Sch 2 Part 6—Item 6.35 </w:t>
            </w:r>
          </w:p>
        </w:tc>
        <w:tc>
          <w:tcPr>
            <w:tcW w:w="3685" w:type="dxa"/>
            <w:shd w:val="clear" w:color="auto" w:fill="auto"/>
            <w:vAlign w:val="center"/>
            <w:hideMark/>
          </w:tcPr>
          <w:p w14:paraId="24BC8CDF" w14:textId="77777777" w:rsidR="007364C9" w:rsidRPr="00DF19BA" w:rsidRDefault="007364C9" w:rsidP="00F444E7">
            <w:pPr>
              <w:spacing w:after="0" w:line="240" w:lineRule="auto"/>
              <w:rPr>
                <w:rFonts w:cs="Arial"/>
                <w:szCs w:val="20"/>
              </w:rPr>
            </w:pPr>
            <w:r w:rsidRPr="00DF19BA">
              <w:rPr>
                <w:rFonts w:cs="Arial"/>
                <w:szCs w:val="20"/>
              </w:rPr>
              <w:t>Considering an application for a transmitter licence for a high-power open narrowcasting service to be allocated using a price-based allocation system under the Radiocommunications (Allocation of Transmitter Licences – High Powered Open Narrowcasting Licences) Determination 2014, and issuing it (if applicable) </w:t>
            </w:r>
          </w:p>
        </w:tc>
        <w:tc>
          <w:tcPr>
            <w:tcW w:w="2410" w:type="dxa"/>
            <w:shd w:val="clear" w:color="auto" w:fill="auto"/>
            <w:vAlign w:val="center"/>
            <w:hideMark/>
          </w:tcPr>
          <w:p w14:paraId="7074FFE1" w14:textId="77777777" w:rsidR="007364C9" w:rsidRPr="00DF19BA" w:rsidRDefault="007364C9" w:rsidP="00F444E7">
            <w:pPr>
              <w:spacing w:after="0" w:line="240" w:lineRule="auto"/>
              <w:rPr>
                <w:rFonts w:cs="Arial"/>
                <w:szCs w:val="20"/>
              </w:rPr>
            </w:pPr>
            <w:r w:rsidRPr="00DF19BA">
              <w:rPr>
                <w:rFonts w:cs="Arial"/>
                <w:szCs w:val="20"/>
              </w:rPr>
              <w:t>Sch 1 Part 2 Table 3 (Item 2.3.1)</w:t>
            </w:r>
          </w:p>
        </w:tc>
        <w:tc>
          <w:tcPr>
            <w:tcW w:w="3685" w:type="dxa"/>
            <w:shd w:val="clear" w:color="auto" w:fill="auto"/>
            <w:vAlign w:val="center"/>
            <w:hideMark/>
          </w:tcPr>
          <w:p w14:paraId="538955C5"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to participate in a price-based allocation of an HPON licence in accordance with the </w:t>
            </w:r>
            <w:r>
              <w:rPr>
                <w:rFonts w:cs="Arial"/>
                <w:szCs w:val="20"/>
              </w:rPr>
              <w:t>HPON Determination</w:t>
            </w:r>
          </w:p>
        </w:tc>
        <w:tc>
          <w:tcPr>
            <w:tcW w:w="1560" w:type="dxa"/>
            <w:shd w:val="clear" w:color="auto" w:fill="auto"/>
            <w:vAlign w:val="center"/>
            <w:hideMark/>
          </w:tcPr>
          <w:p w14:paraId="56AC4A4B" w14:textId="77777777" w:rsidR="007364C9" w:rsidRPr="00DF19BA" w:rsidRDefault="007364C9" w:rsidP="00F444E7">
            <w:pPr>
              <w:spacing w:after="0" w:line="240" w:lineRule="auto"/>
              <w:jc w:val="right"/>
              <w:rPr>
                <w:rFonts w:cs="Arial"/>
                <w:szCs w:val="20"/>
              </w:rPr>
            </w:pPr>
            <w:r w:rsidRPr="00DF19BA">
              <w:rPr>
                <w:rFonts w:cs="Arial"/>
                <w:szCs w:val="20"/>
              </w:rPr>
              <w:t xml:space="preserve"> $       837.00 </w:t>
            </w:r>
          </w:p>
        </w:tc>
        <w:tc>
          <w:tcPr>
            <w:tcW w:w="1559" w:type="dxa"/>
            <w:shd w:val="clear" w:color="auto" w:fill="auto"/>
            <w:vAlign w:val="center"/>
            <w:hideMark/>
          </w:tcPr>
          <w:p w14:paraId="2AAB1662"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0086801A" w14:textId="77777777" w:rsidR="007364C9" w:rsidRPr="00DF19BA" w:rsidRDefault="007364C9" w:rsidP="00F444E7">
            <w:pPr>
              <w:spacing w:after="0" w:line="240" w:lineRule="auto"/>
              <w:jc w:val="right"/>
              <w:rPr>
                <w:rFonts w:cs="Arial"/>
                <w:szCs w:val="20"/>
              </w:rPr>
            </w:pPr>
            <w:r w:rsidRPr="00DF19BA">
              <w:rPr>
                <w:rFonts w:cs="Arial"/>
                <w:szCs w:val="20"/>
              </w:rPr>
              <w:t>-44%</w:t>
            </w:r>
          </w:p>
        </w:tc>
        <w:tc>
          <w:tcPr>
            <w:tcW w:w="2977" w:type="dxa"/>
            <w:vMerge/>
            <w:vAlign w:val="center"/>
            <w:hideMark/>
          </w:tcPr>
          <w:p w14:paraId="42ED1866" w14:textId="77777777" w:rsidR="007364C9" w:rsidRPr="00DF19BA" w:rsidRDefault="007364C9" w:rsidP="00F444E7">
            <w:pPr>
              <w:spacing w:after="0" w:line="240" w:lineRule="auto"/>
              <w:rPr>
                <w:rFonts w:cs="Arial"/>
                <w:szCs w:val="20"/>
              </w:rPr>
            </w:pPr>
          </w:p>
        </w:tc>
      </w:tr>
      <w:tr w:rsidR="007364C9" w:rsidRPr="00D738C7" w14:paraId="0B9F8FA6" w14:textId="77777777" w:rsidTr="00F444E7">
        <w:trPr>
          <w:trHeight w:val="1824"/>
        </w:trPr>
        <w:tc>
          <w:tcPr>
            <w:tcW w:w="595" w:type="dxa"/>
            <w:shd w:val="clear" w:color="auto" w:fill="auto"/>
            <w:vAlign w:val="center"/>
            <w:hideMark/>
          </w:tcPr>
          <w:p w14:paraId="1D8A8067" w14:textId="77777777" w:rsidR="007364C9" w:rsidRPr="00DF19BA" w:rsidRDefault="007364C9" w:rsidP="00F444E7">
            <w:pPr>
              <w:spacing w:after="0" w:line="240" w:lineRule="auto"/>
              <w:rPr>
                <w:rFonts w:cs="Arial"/>
                <w:szCs w:val="20"/>
              </w:rPr>
            </w:pPr>
            <w:r w:rsidRPr="00DF19BA">
              <w:rPr>
                <w:rFonts w:cs="Arial"/>
                <w:szCs w:val="20"/>
              </w:rPr>
              <w:t>13</w:t>
            </w:r>
            <w:r>
              <w:rPr>
                <w:rFonts w:cs="Arial"/>
                <w:szCs w:val="20"/>
              </w:rPr>
              <w:t>8</w:t>
            </w:r>
          </w:p>
        </w:tc>
        <w:tc>
          <w:tcPr>
            <w:tcW w:w="1673" w:type="dxa"/>
            <w:vMerge/>
            <w:vAlign w:val="center"/>
            <w:hideMark/>
          </w:tcPr>
          <w:p w14:paraId="656CB30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61C0110" w14:textId="77777777" w:rsidR="007364C9" w:rsidRPr="00DF19BA" w:rsidRDefault="007364C9" w:rsidP="00F444E7">
            <w:pPr>
              <w:spacing w:after="0" w:line="240" w:lineRule="auto"/>
              <w:rPr>
                <w:rFonts w:cs="Arial"/>
                <w:szCs w:val="20"/>
              </w:rPr>
            </w:pPr>
            <w:r w:rsidRPr="00DF19BA">
              <w:rPr>
                <w:rFonts w:cs="Arial"/>
                <w:szCs w:val="20"/>
              </w:rPr>
              <w:t>Sch 2 Part 6—Item 6.36 </w:t>
            </w:r>
          </w:p>
        </w:tc>
        <w:tc>
          <w:tcPr>
            <w:tcW w:w="3685" w:type="dxa"/>
            <w:shd w:val="clear" w:color="auto" w:fill="auto"/>
            <w:vAlign w:val="center"/>
            <w:hideMark/>
          </w:tcPr>
          <w:p w14:paraId="4B61722B" w14:textId="77777777" w:rsidR="007364C9" w:rsidRPr="00DF19BA" w:rsidRDefault="007364C9" w:rsidP="00F444E7">
            <w:pPr>
              <w:spacing w:after="0" w:line="240" w:lineRule="auto"/>
              <w:rPr>
                <w:rFonts w:cs="Arial"/>
                <w:szCs w:val="20"/>
              </w:rPr>
            </w:pPr>
            <w:r w:rsidRPr="00DF19BA">
              <w:rPr>
                <w:rFonts w:cs="Arial"/>
                <w:szCs w:val="20"/>
              </w:rPr>
              <w:t>Considering an application for a high-frequency service (domestic, overseas and overseas International Broadcasting Licence), or considering the issue of the licence without proceeding to issue it </w:t>
            </w:r>
          </w:p>
        </w:tc>
        <w:tc>
          <w:tcPr>
            <w:tcW w:w="2410" w:type="dxa"/>
            <w:shd w:val="clear" w:color="auto" w:fill="auto"/>
            <w:vAlign w:val="center"/>
            <w:hideMark/>
          </w:tcPr>
          <w:p w14:paraId="7465ADAA" w14:textId="77777777" w:rsidR="007364C9" w:rsidRPr="00DF19BA" w:rsidRDefault="007364C9" w:rsidP="00F444E7">
            <w:pPr>
              <w:spacing w:after="0" w:line="240" w:lineRule="auto"/>
              <w:rPr>
                <w:rFonts w:cs="Arial"/>
                <w:szCs w:val="20"/>
              </w:rPr>
            </w:pPr>
            <w:r w:rsidRPr="00DF19BA">
              <w:rPr>
                <w:rFonts w:cs="Arial"/>
                <w:szCs w:val="20"/>
              </w:rPr>
              <w:t>Sch 1 Part 2 Table 2 (Item 2.2.7 (c))</w:t>
            </w:r>
          </w:p>
        </w:tc>
        <w:tc>
          <w:tcPr>
            <w:tcW w:w="3685" w:type="dxa"/>
            <w:shd w:val="clear" w:color="auto" w:fill="auto"/>
            <w:vAlign w:val="center"/>
            <w:hideMark/>
          </w:tcPr>
          <w:p w14:paraId="7BC44EFC"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not accompanied by a frequency assignment certificate issued by an accredited person:                </w:t>
            </w:r>
            <w:r w:rsidRPr="00DF19BA">
              <w:rPr>
                <w:rFonts w:cs="Arial"/>
                <w:szCs w:val="20"/>
              </w:rPr>
              <w:br/>
              <w:t xml:space="preserve"> (c) broadcasting licence (high frequency)</w:t>
            </w:r>
          </w:p>
        </w:tc>
        <w:tc>
          <w:tcPr>
            <w:tcW w:w="1560" w:type="dxa"/>
            <w:shd w:val="clear" w:color="auto" w:fill="auto"/>
            <w:vAlign w:val="center"/>
            <w:hideMark/>
          </w:tcPr>
          <w:p w14:paraId="3517200B"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101</w:t>
            </w:r>
            <w:r w:rsidRPr="00DF19BA">
              <w:rPr>
                <w:rFonts w:cs="Arial"/>
                <w:szCs w:val="20"/>
              </w:rPr>
              <w:t>.00</w:t>
            </w:r>
          </w:p>
        </w:tc>
        <w:tc>
          <w:tcPr>
            <w:tcW w:w="1559" w:type="dxa"/>
            <w:shd w:val="clear" w:color="auto" w:fill="auto"/>
            <w:vAlign w:val="center"/>
            <w:hideMark/>
          </w:tcPr>
          <w:p w14:paraId="533521A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500</w:t>
            </w:r>
            <w:r w:rsidRPr="00DF19BA">
              <w:rPr>
                <w:rFonts w:cs="Arial"/>
                <w:szCs w:val="20"/>
              </w:rPr>
              <w:t>.00</w:t>
            </w:r>
          </w:p>
        </w:tc>
        <w:tc>
          <w:tcPr>
            <w:tcW w:w="1559" w:type="dxa"/>
            <w:shd w:val="clear" w:color="auto" w:fill="auto"/>
            <w:vAlign w:val="center"/>
            <w:hideMark/>
          </w:tcPr>
          <w:p w14:paraId="38582350" w14:textId="77777777" w:rsidR="007364C9" w:rsidRPr="00DF19BA" w:rsidRDefault="007364C9" w:rsidP="00F444E7">
            <w:pPr>
              <w:spacing w:after="0" w:line="240" w:lineRule="auto"/>
              <w:jc w:val="right"/>
              <w:rPr>
                <w:rFonts w:cs="Arial"/>
                <w:szCs w:val="20"/>
              </w:rPr>
            </w:pPr>
            <w:r w:rsidRPr="00DF19BA">
              <w:rPr>
                <w:rFonts w:cs="Arial"/>
                <w:szCs w:val="20"/>
              </w:rPr>
              <w:t>395%</w:t>
            </w:r>
          </w:p>
        </w:tc>
        <w:tc>
          <w:tcPr>
            <w:tcW w:w="2977" w:type="dxa"/>
            <w:vMerge/>
            <w:vAlign w:val="center"/>
            <w:hideMark/>
          </w:tcPr>
          <w:p w14:paraId="284F7746" w14:textId="77777777" w:rsidR="007364C9" w:rsidRPr="00DF19BA" w:rsidRDefault="007364C9" w:rsidP="00F444E7">
            <w:pPr>
              <w:spacing w:after="0" w:line="240" w:lineRule="auto"/>
              <w:rPr>
                <w:rFonts w:cs="Arial"/>
                <w:szCs w:val="20"/>
              </w:rPr>
            </w:pPr>
          </w:p>
        </w:tc>
      </w:tr>
      <w:tr w:rsidR="007364C9" w:rsidRPr="00D738C7" w14:paraId="0BF0E839" w14:textId="77777777" w:rsidTr="00F444E7">
        <w:trPr>
          <w:trHeight w:val="1161"/>
        </w:trPr>
        <w:tc>
          <w:tcPr>
            <w:tcW w:w="595" w:type="dxa"/>
            <w:shd w:val="clear" w:color="auto" w:fill="auto"/>
            <w:vAlign w:val="center"/>
            <w:hideMark/>
          </w:tcPr>
          <w:p w14:paraId="03569745"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39</w:t>
            </w:r>
          </w:p>
        </w:tc>
        <w:tc>
          <w:tcPr>
            <w:tcW w:w="1673" w:type="dxa"/>
            <w:vMerge w:val="restart"/>
            <w:shd w:val="clear" w:color="auto" w:fill="auto"/>
            <w:vAlign w:val="center"/>
            <w:hideMark/>
          </w:tcPr>
          <w:p w14:paraId="2BF5DBE1" w14:textId="77777777" w:rsidR="007364C9" w:rsidRPr="00DF19BA" w:rsidRDefault="007364C9" w:rsidP="00F444E7">
            <w:pPr>
              <w:spacing w:after="0" w:line="240" w:lineRule="auto"/>
              <w:rPr>
                <w:rFonts w:cs="Arial"/>
                <w:b/>
                <w:bCs/>
                <w:szCs w:val="20"/>
              </w:rPr>
            </w:pPr>
            <w:r w:rsidRPr="00DF19BA">
              <w:rPr>
                <w:rFonts w:cs="Arial"/>
                <w:b/>
                <w:bCs/>
                <w:szCs w:val="20"/>
              </w:rPr>
              <w:t>Non-assigned licences</w:t>
            </w:r>
            <w:r w:rsidRPr="00DF19BA">
              <w:rPr>
                <w:rFonts w:cs="Arial"/>
                <w:szCs w:val="20"/>
              </w:rPr>
              <w:t> </w:t>
            </w:r>
          </w:p>
        </w:tc>
        <w:tc>
          <w:tcPr>
            <w:tcW w:w="2694" w:type="dxa"/>
            <w:shd w:val="clear" w:color="auto" w:fill="auto"/>
            <w:vAlign w:val="center"/>
            <w:hideMark/>
          </w:tcPr>
          <w:p w14:paraId="120107DB" w14:textId="77777777" w:rsidR="007364C9" w:rsidRPr="00DF19BA" w:rsidRDefault="007364C9" w:rsidP="00F444E7">
            <w:pPr>
              <w:spacing w:after="0" w:line="240" w:lineRule="auto"/>
              <w:rPr>
                <w:rFonts w:cs="Arial"/>
                <w:szCs w:val="20"/>
              </w:rPr>
            </w:pPr>
            <w:r w:rsidRPr="00DF19BA">
              <w:rPr>
                <w:rFonts w:cs="Arial"/>
                <w:szCs w:val="20"/>
              </w:rPr>
              <w:t>Sch 2 Part 7—Item 7.1 </w:t>
            </w:r>
          </w:p>
        </w:tc>
        <w:tc>
          <w:tcPr>
            <w:tcW w:w="3685" w:type="dxa"/>
            <w:shd w:val="clear" w:color="auto" w:fill="auto"/>
            <w:vAlign w:val="center"/>
            <w:hideMark/>
          </w:tcPr>
          <w:p w14:paraId="4C970A1D" w14:textId="77777777" w:rsidR="007364C9" w:rsidRPr="00DF19BA" w:rsidRDefault="007364C9" w:rsidP="00F444E7">
            <w:pPr>
              <w:spacing w:after="0" w:line="240" w:lineRule="auto"/>
              <w:rPr>
                <w:rFonts w:cs="Arial"/>
                <w:szCs w:val="20"/>
              </w:rPr>
            </w:pPr>
            <w:r w:rsidRPr="00DF19BA">
              <w:rPr>
                <w:rFonts w:cs="Arial"/>
                <w:szCs w:val="20"/>
              </w:rPr>
              <w:t>Issuing an amateur licence to a person to whom an Amateur Operator’s Certificate of Proficiency (Advanced) has been granted or considering the issue of the licence without proceeding to issue it </w:t>
            </w:r>
          </w:p>
        </w:tc>
        <w:tc>
          <w:tcPr>
            <w:tcW w:w="2410" w:type="dxa"/>
            <w:vMerge w:val="restart"/>
            <w:shd w:val="clear" w:color="auto" w:fill="auto"/>
            <w:vAlign w:val="center"/>
            <w:hideMark/>
          </w:tcPr>
          <w:p w14:paraId="596BE528" w14:textId="77777777" w:rsidR="007364C9" w:rsidRPr="00DF19BA" w:rsidRDefault="007364C9" w:rsidP="00F444E7">
            <w:pPr>
              <w:spacing w:after="0" w:line="240" w:lineRule="auto"/>
              <w:rPr>
                <w:rFonts w:cs="Arial"/>
                <w:szCs w:val="20"/>
              </w:rPr>
            </w:pPr>
            <w:r w:rsidRPr="00DF19BA">
              <w:rPr>
                <w:rFonts w:cs="Arial"/>
                <w:szCs w:val="20"/>
              </w:rPr>
              <w:t>Sch 1 Part 2 Table 5 (Item 2.5.1 (a))</w:t>
            </w:r>
          </w:p>
        </w:tc>
        <w:tc>
          <w:tcPr>
            <w:tcW w:w="3685" w:type="dxa"/>
            <w:vMerge w:val="restart"/>
            <w:shd w:val="clear" w:color="auto" w:fill="auto"/>
            <w:vAlign w:val="center"/>
            <w:hideMark/>
          </w:tcPr>
          <w:p w14:paraId="1B431B95" w14:textId="77777777" w:rsidR="007364C9" w:rsidRPr="00DF19BA" w:rsidRDefault="007364C9" w:rsidP="00F444E7">
            <w:pPr>
              <w:spacing w:after="0" w:line="240" w:lineRule="auto"/>
              <w:rPr>
                <w:rFonts w:cs="Arial"/>
                <w:szCs w:val="20"/>
              </w:rPr>
            </w:pPr>
            <w:r w:rsidRPr="00DF19BA">
              <w:rPr>
                <w:rFonts w:cs="Arial"/>
                <w:szCs w:val="20"/>
              </w:rPr>
              <w:t>Considering an application for the issue of any of the following non assigned apparatus licences and issuing the licence (if applicable):</w:t>
            </w:r>
            <w:r w:rsidRPr="00DF19BA">
              <w:rPr>
                <w:rFonts w:cs="Arial"/>
                <w:szCs w:val="20"/>
              </w:rPr>
              <w:br w:type="page"/>
              <w:t>(a) an amateur licence where the applicant holds any of the following kinds of certificates of proficiency:</w:t>
            </w:r>
            <w:r w:rsidRPr="00DF19BA">
              <w:rPr>
                <w:rFonts w:cs="Arial"/>
                <w:szCs w:val="20"/>
              </w:rPr>
              <w:br w:type="page"/>
              <w:t>(</w:t>
            </w:r>
            <w:proofErr w:type="spellStart"/>
            <w:r w:rsidRPr="00DF19BA">
              <w:rPr>
                <w:rFonts w:cs="Arial"/>
                <w:szCs w:val="20"/>
              </w:rPr>
              <w:t>i</w:t>
            </w:r>
            <w:proofErr w:type="spellEnd"/>
            <w:r w:rsidRPr="00DF19BA">
              <w:rPr>
                <w:rFonts w:cs="Arial"/>
                <w:szCs w:val="20"/>
              </w:rPr>
              <w:t>) Amateur Operator’s Certificate of Proficiency (Advanced);</w:t>
            </w:r>
            <w:r w:rsidRPr="00DF19BA">
              <w:rPr>
                <w:rFonts w:cs="Arial"/>
                <w:szCs w:val="20"/>
              </w:rPr>
              <w:br w:type="page"/>
              <w:t>(ii) Amateur Operator’s Certificate of Proficiency (Standard);</w:t>
            </w:r>
            <w:r w:rsidRPr="00DF19BA">
              <w:rPr>
                <w:rFonts w:cs="Arial"/>
                <w:szCs w:val="20"/>
              </w:rPr>
              <w:br w:type="page"/>
              <w:t>(iii) Amateur Operator’s Certificate of Proficiency (Foundation)</w:t>
            </w:r>
          </w:p>
        </w:tc>
        <w:tc>
          <w:tcPr>
            <w:tcW w:w="1560" w:type="dxa"/>
            <w:vMerge w:val="restart"/>
            <w:shd w:val="clear" w:color="auto" w:fill="auto"/>
            <w:vAlign w:val="center"/>
            <w:hideMark/>
          </w:tcPr>
          <w:p w14:paraId="7885D3C1" w14:textId="77777777" w:rsidR="007364C9" w:rsidRPr="00DF19BA" w:rsidRDefault="007364C9" w:rsidP="00F444E7">
            <w:pPr>
              <w:spacing w:after="0" w:line="240" w:lineRule="auto"/>
              <w:jc w:val="right"/>
              <w:rPr>
                <w:rFonts w:cs="Arial"/>
                <w:szCs w:val="20"/>
              </w:rPr>
            </w:pPr>
            <w:r w:rsidRPr="00DF19BA">
              <w:rPr>
                <w:rFonts w:cs="Arial"/>
                <w:szCs w:val="20"/>
              </w:rPr>
              <w:t>$         2</w:t>
            </w:r>
            <w:r>
              <w:rPr>
                <w:rFonts w:cs="Arial"/>
                <w:szCs w:val="20"/>
              </w:rPr>
              <w:t>9</w:t>
            </w:r>
            <w:r w:rsidRPr="00DF19BA">
              <w:rPr>
                <w:rFonts w:cs="Arial"/>
                <w:szCs w:val="20"/>
              </w:rPr>
              <w:t>.00</w:t>
            </w:r>
          </w:p>
        </w:tc>
        <w:tc>
          <w:tcPr>
            <w:tcW w:w="1559" w:type="dxa"/>
            <w:vMerge w:val="restart"/>
            <w:shd w:val="clear" w:color="auto" w:fill="auto"/>
            <w:vAlign w:val="center"/>
            <w:hideMark/>
          </w:tcPr>
          <w:p w14:paraId="41198EE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w:t>
            </w:r>
          </w:p>
        </w:tc>
        <w:tc>
          <w:tcPr>
            <w:tcW w:w="1559" w:type="dxa"/>
            <w:vMerge w:val="restart"/>
            <w:shd w:val="clear" w:color="auto" w:fill="auto"/>
            <w:vAlign w:val="center"/>
            <w:hideMark/>
          </w:tcPr>
          <w:p w14:paraId="0C8BC3BB" w14:textId="77777777" w:rsidR="007364C9" w:rsidRPr="00DF19BA" w:rsidRDefault="007364C9" w:rsidP="00F444E7">
            <w:pPr>
              <w:spacing w:after="0" w:line="240" w:lineRule="auto"/>
              <w:jc w:val="right"/>
              <w:rPr>
                <w:rFonts w:cs="Arial"/>
                <w:szCs w:val="20"/>
              </w:rPr>
            </w:pPr>
            <w:r w:rsidRPr="00DF19BA">
              <w:rPr>
                <w:rFonts w:cs="Arial"/>
                <w:szCs w:val="20"/>
              </w:rPr>
              <w:t>24%</w:t>
            </w:r>
          </w:p>
        </w:tc>
        <w:tc>
          <w:tcPr>
            <w:tcW w:w="2977" w:type="dxa"/>
            <w:vMerge w:val="restart"/>
            <w:shd w:val="clear" w:color="auto" w:fill="auto"/>
            <w:vAlign w:val="center"/>
            <w:hideMark/>
          </w:tcPr>
          <w:p w14:paraId="68E09CEC" w14:textId="77777777" w:rsidR="007364C9" w:rsidRPr="00563C77" w:rsidRDefault="007364C9" w:rsidP="00F444E7">
            <w:pPr>
              <w:spacing w:after="0" w:line="240" w:lineRule="auto"/>
              <w:rPr>
                <w:rFonts w:cs="Arial"/>
                <w:szCs w:val="20"/>
              </w:rPr>
            </w:pPr>
            <w:r w:rsidRPr="00563C77">
              <w:rPr>
                <w:rFonts w:cs="Arial"/>
                <w:szCs w:val="20"/>
              </w:rPr>
              <w:t>Based on bottom-up assessment of the actual time and effort to provide the service, averaged over a year and applied to the ACMA’s standard hourly rate</w:t>
            </w:r>
          </w:p>
        </w:tc>
      </w:tr>
      <w:tr w:rsidR="007364C9" w:rsidRPr="00D738C7" w14:paraId="6DF4FC30" w14:textId="77777777" w:rsidTr="00F444E7">
        <w:trPr>
          <w:trHeight w:val="1121"/>
        </w:trPr>
        <w:tc>
          <w:tcPr>
            <w:tcW w:w="595" w:type="dxa"/>
            <w:shd w:val="clear" w:color="auto" w:fill="auto"/>
            <w:vAlign w:val="center"/>
            <w:hideMark/>
          </w:tcPr>
          <w:p w14:paraId="3409880F"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0</w:t>
            </w:r>
          </w:p>
        </w:tc>
        <w:tc>
          <w:tcPr>
            <w:tcW w:w="1673" w:type="dxa"/>
            <w:vMerge/>
            <w:vAlign w:val="center"/>
            <w:hideMark/>
          </w:tcPr>
          <w:p w14:paraId="6CB5678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650F20C" w14:textId="77777777" w:rsidR="007364C9" w:rsidRPr="00DF19BA" w:rsidRDefault="007364C9" w:rsidP="00F444E7">
            <w:pPr>
              <w:spacing w:after="0" w:line="240" w:lineRule="auto"/>
              <w:rPr>
                <w:rFonts w:cs="Arial"/>
                <w:szCs w:val="20"/>
              </w:rPr>
            </w:pPr>
            <w:r w:rsidRPr="00DF19BA">
              <w:rPr>
                <w:rFonts w:cs="Arial"/>
                <w:szCs w:val="20"/>
              </w:rPr>
              <w:t>Sch 2 Part 7—Item 7.2 </w:t>
            </w:r>
          </w:p>
        </w:tc>
        <w:tc>
          <w:tcPr>
            <w:tcW w:w="3685" w:type="dxa"/>
            <w:shd w:val="clear" w:color="auto" w:fill="auto"/>
            <w:vAlign w:val="center"/>
            <w:hideMark/>
          </w:tcPr>
          <w:p w14:paraId="6A6267BC" w14:textId="77777777" w:rsidR="007364C9" w:rsidRPr="00DF19BA" w:rsidRDefault="007364C9" w:rsidP="00F444E7">
            <w:pPr>
              <w:spacing w:after="0" w:line="240" w:lineRule="auto"/>
              <w:rPr>
                <w:rFonts w:cs="Arial"/>
                <w:szCs w:val="20"/>
              </w:rPr>
            </w:pPr>
            <w:r w:rsidRPr="00DF19BA">
              <w:rPr>
                <w:rFonts w:cs="Arial"/>
                <w:szCs w:val="20"/>
              </w:rPr>
              <w:t>Issuing an amateur licence to a person to whom an Amateur Operator’s Certificate of Proficiency (Standard) has been granted or considering the issue of the licence without proceeding to issue it </w:t>
            </w:r>
          </w:p>
        </w:tc>
        <w:tc>
          <w:tcPr>
            <w:tcW w:w="2410" w:type="dxa"/>
            <w:vMerge/>
            <w:vAlign w:val="center"/>
            <w:hideMark/>
          </w:tcPr>
          <w:p w14:paraId="5C328C09" w14:textId="77777777" w:rsidR="007364C9" w:rsidRPr="00DF19BA" w:rsidRDefault="007364C9" w:rsidP="00F444E7">
            <w:pPr>
              <w:spacing w:after="0" w:line="240" w:lineRule="auto"/>
              <w:rPr>
                <w:rFonts w:cs="Arial"/>
                <w:szCs w:val="20"/>
              </w:rPr>
            </w:pPr>
          </w:p>
        </w:tc>
        <w:tc>
          <w:tcPr>
            <w:tcW w:w="3685" w:type="dxa"/>
            <w:vMerge/>
            <w:vAlign w:val="center"/>
            <w:hideMark/>
          </w:tcPr>
          <w:p w14:paraId="1A330EF6" w14:textId="77777777" w:rsidR="007364C9" w:rsidRPr="00DF19BA" w:rsidRDefault="007364C9" w:rsidP="00F444E7">
            <w:pPr>
              <w:spacing w:after="0" w:line="240" w:lineRule="auto"/>
              <w:rPr>
                <w:rFonts w:cs="Arial"/>
                <w:szCs w:val="20"/>
              </w:rPr>
            </w:pPr>
          </w:p>
        </w:tc>
        <w:tc>
          <w:tcPr>
            <w:tcW w:w="1560" w:type="dxa"/>
            <w:vMerge/>
            <w:vAlign w:val="center"/>
            <w:hideMark/>
          </w:tcPr>
          <w:p w14:paraId="33D1B71A"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0F6A4215"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7A75C6BD" w14:textId="77777777" w:rsidR="007364C9" w:rsidRPr="00DF19BA" w:rsidRDefault="007364C9" w:rsidP="00F444E7">
            <w:pPr>
              <w:spacing w:after="0" w:line="240" w:lineRule="auto"/>
              <w:jc w:val="right"/>
              <w:rPr>
                <w:rFonts w:cs="Arial"/>
                <w:szCs w:val="20"/>
              </w:rPr>
            </w:pPr>
          </w:p>
        </w:tc>
        <w:tc>
          <w:tcPr>
            <w:tcW w:w="2977" w:type="dxa"/>
            <w:vMerge/>
            <w:vAlign w:val="center"/>
            <w:hideMark/>
          </w:tcPr>
          <w:p w14:paraId="135639D2" w14:textId="77777777" w:rsidR="007364C9" w:rsidRPr="00DF19BA" w:rsidRDefault="007364C9" w:rsidP="00F444E7">
            <w:pPr>
              <w:spacing w:after="0" w:line="240" w:lineRule="auto"/>
              <w:rPr>
                <w:rFonts w:cs="Arial"/>
                <w:szCs w:val="20"/>
              </w:rPr>
            </w:pPr>
          </w:p>
        </w:tc>
      </w:tr>
      <w:tr w:rsidR="007364C9" w:rsidRPr="00D738C7" w14:paraId="3F33D1AE" w14:textId="77777777" w:rsidTr="00F444E7">
        <w:trPr>
          <w:trHeight w:val="1046"/>
        </w:trPr>
        <w:tc>
          <w:tcPr>
            <w:tcW w:w="595" w:type="dxa"/>
            <w:shd w:val="clear" w:color="auto" w:fill="auto"/>
            <w:vAlign w:val="center"/>
            <w:hideMark/>
          </w:tcPr>
          <w:p w14:paraId="6A7BA18A"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1</w:t>
            </w:r>
          </w:p>
        </w:tc>
        <w:tc>
          <w:tcPr>
            <w:tcW w:w="1673" w:type="dxa"/>
            <w:vMerge/>
            <w:vAlign w:val="center"/>
            <w:hideMark/>
          </w:tcPr>
          <w:p w14:paraId="23F11EC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43569A3" w14:textId="77777777" w:rsidR="007364C9" w:rsidRPr="00DF19BA" w:rsidRDefault="007364C9" w:rsidP="00F444E7">
            <w:pPr>
              <w:spacing w:after="0" w:line="240" w:lineRule="auto"/>
              <w:rPr>
                <w:rFonts w:cs="Arial"/>
                <w:szCs w:val="20"/>
              </w:rPr>
            </w:pPr>
            <w:r w:rsidRPr="00DF19BA">
              <w:rPr>
                <w:rFonts w:cs="Arial"/>
                <w:szCs w:val="20"/>
              </w:rPr>
              <w:t>Sch 2 Part 7—Item 7.3 </w:t>
            </w:r>
          </w:p>
        </w:tc>
        <w:tc>
          <w:tcPr>
            <w:tcW w:w="3685" w:type="dxa"/>
            <w:shd w:val="clear" w:color="auto" w:fill="auto"/>
            <w:vAlign w:val="center"/>
            <w:hideMark/>
          </w:tcPr>
          <w:p w14:paraId="402293C4" w14:textId="77777777" w:rsidR="007364C9" w:rsidRPr="00DF19BA" w:rsidRDefault="007364C9" w:rsidP="00F444E7">
            <w:pPr>
              <w:spacing w:after="0" w:line="240" w:lineRule="auto"/>
              <w:rPr>
                <w:rFonts w:cs="Arial"/>
                <w:szCs w:val="20"/>
              </w:rPr>
            </w:pPr>
            <w:r w:rsidRPr="00DF19BA">
              <w:rPr>
                <w:rFonts w:cs="Arial"/>
                <w:szCs w:val="20"/>
              </w:rPr>
              <w:t>Issuing an amateur licence to a person to whom an Amateur Operator’s Certificate of Proficiency (Foundation) has been granted or considering the issue of the licence without proceeding to issue it </w:t>
            </w:r>
          </w:p>
        </w:tc>
        <w:tc>
          <w:tcPr>
            <w:tcW w:w="2410" w:type="dxa"/>
            <w:vMerge/>
            <w:vAlign w:val="center"/>
            <w:hideMark/>
          </w:tcPr>
          <w:p w14:paraId="098BA24B" w14:textId="77777777" w:rsidR="007364C9" w:rsidRPr="00DF19BA" w:rsidRDefault="007364C9" w:rsidP="00F444E7">
            <w:pPr>
              <w:spacing w:after="0" w:line="240" w:lineRule="auto"/>
              <w:rPr>
                <w:rFonts w:cs="Arial"/>
                <w:szCs w:val="20"/>
              </w:rPr>
            </w:pPr>
          </w:p>
        </w:tc>
        <w:tc>
          <w:tcPr>
            <w:tcW w:w="3685" w:type="dxa"/>
            <w:vMerge/>
            <w:vAlign w:val="center"/>
            <w:hideMark/>
          </w:tcPr>
          <w:p w14:paraId="4CDDD3CA" w14:textId="77777777" w:rsidR="007364C9" w:rsidRPr="00DF19BA" w:rsidRDefault="007364C9" w:rsidP="00F444E7">
            <w:pPr>
              <w:spacing w:after="0" w:line="240" w:lineRule="auto"/>
              <w:rPr>
                <w:rFonts w:cs="Arial"/>
                <w:szCs w:val="20"/>
              </w:rPr>
            </w:pPr>
          </w:p>
        </w:tc>
        <w:tc>
          <w:tcPr>
            <w:tcW w:w="1560" w:type="dxa"/>
            <w:vMerge/>
            <w:vAlign w:val="center"/>
            <w:hideMark/>
          </w:tcPr>
          <w:p w14:paraId="7512BD3A"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6AF259E5"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6E6FA1E5" w14:textId="77777777" w:rsidR="007364C9" w:rsidRPr="00DF19BA" w:rsidRDefault="007364C9" w:rsidP="00F444E7">
            <w:pPr>
              <w:spacing w:after="0" w:line="240" w:lineRule="auto"/>
              <w:jc w:val="right"/>
              <w:rPr>
                <w:rFonts w:cs="Arial"/>
                <w:szCs w:val="20"/>
              </w:rPr>
            </w:pPr>
          </w:p>
        </w:tc>
        <w:tc>
          <w:tcPr>
            <w:tcW w:w="2977" w:type="dxa"/>
            <w:vMerge/>
            <w:vAlign w:val="center"/>
            <w:hideMark/>
          </w:tcPr>
          <w:p w14:paraId="4BA2CA33" w14:textId="77777777" w:rsidR="007364C9" w:rsidRPr="00DF19BA" w:rsidRDefault="007364C9" w:rsidP="00F444E7">
            <w:pPr>
              <w:spacing w:after="0" w:line="240" w:lineRule="auto"/>
              <w:rPr>
                <w:rFonts w:cs="Arial"/>
                <w:szCs w:val="20"/>
              </w:rPr>
            </w:pPr>
          </w:p>
        </w:tc>
      </w:tr>
      <w:tr w:rsidR="007364C9" w:rsidRPr="00D738C7" w14:paraId="195418C1" w14:textId="77777777" w:rsidTr="00F444E7">
        <w:trPr>
          <w:trHeight w:val="927"/>
        </w:trPr>
        <w:tc>
          <w:tcPr>
            <w:tcW w:w="595" w:type="dxa"/>
            <w:shd w:val="clear" w:color="auto" w:fill="auto"/>
            <w:vAlign w:val="center"/>
            <w:hideMark/>
          </w:tcPr>
          <w:p w14:paraId="41FFE12B"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2</w:t>
            </w:r>
          </w:p>
        </w:tc>
        <w:tc>
          <w:tcPr>
            <w:tcW w:w="1673" w:type="dxa"/>
            <w:vMerge/>
            <w:vAlign w:val="center"/>
            <w:hideMark/>
          </w:tcPr>
          <w:p w14:paraId="106E0A1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886A5B1" w14:textId="77777777" w:rsidR="007364C9" w:rsidRPr="00DF19BA" w:rsidRDefault="007364C9" w:rsidP="00F444E7">
            <w:pPr>
              <w:spacing w:after="0" w:line="240" w:lineRule="auto"/>
              <w:rPr>
                <w:rFonts w:cs="Arial"/>
                <w:szCs w:val="20"/>
              </w:rPr>
            </w:pPr>
            <w:r w:rsidRPr="00DF19BA">
              <w:rPr>
                <w:rFonts w:cs="Arial"/>
                <w:szCs w:val="20"/>
              </w:rPr>
              <w:t>Sch 2 Part 7—Item 7.4 </w:t>
            </w:r>
          </w:p>
        </w:tc>
        <w:tc>
          <w:tcPr>
            <w:tcW w:w="3685" w:type="dxa"/>
            <w:shd w:val="clear" w:color="auto" w:fill="auto"/>
            <w:vAlign w:val="center"/>
            <w:hideMark/>
          </w:tcPr>
          <w:p w14:paraId="108F691F"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television outside broadcast network, or considering the issue of the licence without proceeding to issue it </w:t>
            </w:r>
          </w:p>
        </w:tc>
        <w:tc>
          <w:tcPr>
            <w:tcW w:w="2410" w:type="dxa"/>
            <w:shd w:val="clear" w:color="auto" w:fill="auto"/>
            <w:vAlign w:val="center"/>
            <w:hideMark/>
          </w:tcPr>
          <w:p w14:paraId="68C07A5D"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B23332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06E3230" w14:textId="77777777" w:rsidR="007364C9" w:rsidRPr="00DF19BA" w:rsidRDefault="007364C9" w:rsidP="00F444E7">
            <w:pPr>
              <w:spacing w:after="0" w:line="240" w:lineRule="auto"/>
              <w:jc w:val="right"/>
              <w:rPr>
                <w:rFonts w:cs="Arial"/>
                <w:szCs w:val="20"/>
              </w:rPr>
            </w:pPr>
            <w:r w:rsidRPr="00DF19BA">
              <w:rPr>
                <w:rFonts w:cs="Arial"/>
                <w:szCs w:val="20"/>
              </w:rPr>
              <w:t xml:space="preserve"> $         24.00 </w:t>
            </w:r>
          </w:p>
        </w:tc>
        <w:tc>
          <w:tcPr>
            <w:tcW w:w="1559" w:type="dxa"/>
            <w:shd w:val="clear" w:color="auto" w:fill="auto"/>
            <w:vAlign w:val="center"/>
            <w:hideMark/>
          </w:tcPr>
          <w:p w14:paraId="2E883F2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BEC256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D63662F" w14:textId="77777777" w:rsidR="007364C9" w:rsidRPr="00DF19BA" w:rsidRDefault="007364C9" w:rsidP="00F444E7">
            <w:pPr>
              <w:spacing w:after="0" w:line="240" w:lineRule="auto"/>
              <w:rPr>
                <w:rFonts w:cs="Arial"/>
                <w:szCs w:val="20"/>
              </w:rPr>
            </w:pPr>
            <w:r w:rsidRPr="00DF19BA">
              <w:rPr>
                <w:rFonts w:cs="Arial"/>
                <w:szCs w:val="20"/>
              </w:rPr>
              <w:t>The ACMA no longer issues a non-assigned licence of this type</w:t>
            </w:r>
          </w:p>
        </w:tc>
      </w:tr>
      <w:tr w:rsidR="007364C9" w:rsidRPr="00D738C7" w14:paraId="783D5663" w14:textId="77777777" w:rsidTr="00F444E7">
        <w:trPr>
          <w:trHeight w:val="935"/>
        </w:trPr>
        <w:tc>
          <w:tcPr>
            <w:tcW w:w="595" w:type="dxa"/>
            <w:shd w:val="clear" w:color="auto" w:fill="auto"/>
            <w:vAlign w:val="center"/>
            <w:hideMark/>
          </w:tcPr>
          <w:p w14:paraId="4A466B5F"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3</w:t>
            </w:r>
          </w:p>
        </w:tc>
        <w:tc>
          <w:tcPr>
            <w:tcW w:w="1673" w:type="dxa"/>
            <w:vMerge/>
            <w:vAlign w:val="center"/>
            <w:hideMark/>
          </w:tcPr>
          <w:p w14:paraId="0A91EB6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B000092" w14:textId="77777777" w:rsidR="007364C9" w:rsidRPr="00DF19BA" w:rsidRDefault="007364C9" w:rsidP="00F444E7">
            <w:pPr>
              <w:spacing w:after="0" w:line="240" w:lineRule="auto"/>
              <w:rPr>
                <w:rFonts w:cs="Arial"/>
                <w:szCs w:val="20"/>
              </w:rPr>
            </w:pPr>
            <w:r w:rsidRPr="00DF19BA">
              <w:rPr>
                <w:rFonts w:cs="Arial"/>
                <w:szCs w:val="20"/>
              </w:rPr>
              <w:t>Sch 2 Part 7—Item 7.5 </w:t>
            </w:r>
          </w:p>
        </w:tc>
        <w:tc>
          <w:tcPr>
            <w:tcW w:w="3685" w:type="dxa"/>
            <w:shd w:val="clear" w:color="auto" w:fill="auto"/>
            <w:vAlign w:val="center"/>
            <w:hideMark/>
          </w:tcPr>
          <w:p w14:paraId="6A229F14" w14:textId="77777777" w:rsidR="007364C9" w:rsidRPr="00DF19BA" w:rsidRDefault="007364C9" w:rsidP="00F444E7">
            <w:pPr>
              <w:spacing w:after="0" w:line="240" w:lineRule="auto"/>
              <w:rPr>
                <w:rFonts w:cs="Arial"/>
                <w:szCs w:val="20"/>
              </w:rPr>
            </w:pPr>
            <w:r w:rsidRPr="00DF19BA">
              <w:rPr>
                <w:rFonts w:cs="Arial"/>
                <w:szCs w:val="20"/>
              </w:rPr>
              <w:t>Issuing a maritime coast licence for the operation of a limited coast non-assigned station, or considering the issue of the licence without proceeding to issue it </w:t>
            </w:r>
          </w:p>
        </w:tc>
        <w:tc>
          <w:tcPr>
            <w:tcW w:w="2410" w:type="dxa"/>
            <w:shd w:val="clear" w:color="auto" w:fill="auto"/>
            <w:vAlign w:val="center"/>
            <w:hideMark/>
          </w:tcPr>
          <w:p w14:paraId="4D3DAB64" w14:textId="77777777" w:rsidR="007364C9" w:rsidRPr="00DF19BA" w:rsidRDefault="007364C9" w:rsidP="00F444E7">
            <w:pPr>
              <w:spacing w:after="0" w:line="240" w:lineRule="auto"/>
              <w:rPr>
                <w:rFonts w:cs="Arial"/>
                <w:szCs w:val="20"/>
              </w:rPr>
            </w:pPr>
            <w:r w:rsidRPr="00DF19BA">
              <w:rPr>
                <w:rFonts w:cs="Arial"/>
                <w:szCs w:val="20"/>
              </w:rPr>
              <w:t>Sch 1 Part 2 Table 5 (Item 2.5.1 (b))</w:t>
            </w:r>
          </w:p>
        </w:tc>
        <w:tc>
          <w:tcPr>
            <w:tcW w:w="3685" w:type="dxa"/>
            <w:shd w:val="clear" w:color="auto" w:fill="auto"/>
            <w:vAlign w:val="center"/>
            <w:hideMark/>
          </w:tcPr>
          <w:p w14:paraId="51E4EF19"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 xml:space="preserve">(b) maritime coast licence (limited coast non assigned station) </w:t>
            </w:r>
          </w:p>
        </w:tc>
        <w:tc>
          <w:tcPr>
            <w:tcW w:w="1560" w:type="dxa"/>
            <w:shd w:val="clear" w:color="auto" w:fill="auto"/>
            <w:vAlign w:val="center"/>
            <w:hideMark/>
          </w:tcPr>
          <w:p w14:paraId="56B56EC4" w14:textId="77777777" w:rsidR="007364C9" w:rsidRPr="00DF19BA" w:rsidRDefault="007364C9" w:rsidP="00F444E7">
            <w:pPr>
              <w:spacing w:after="0" w:line="240" w:lineRule="auto"/>
              <w:jc w:val="right"/>
              <w:rPr>
                <w:rFonts w:cs="Arial"/>
                <w:szCs w:val="20"/>
              </w:rPr>
            </w:pPr>
            <w:r w:rsidRPr="00DF19BA">
              <w:rPr>
                <w:rFonts w:cs="Arial"/>
                <w:szCs w:val="20"/>
              </w:rPr>
              <w:t xml:space="preserve"> $         14.00 </w:t>
            </w:r>
          </w:p>
        </w:tc>
        <w:tc>
          <w:tcPr>
            <w:tcW w:w="1559" w:type="dxa"/>
            <w:shd w:val="clear" w:color="auto" w:fill="auto"/>
            <w:vAlign w:val="center"/>
            <w:hideMark/>
          </w:tcPr>
          <w:p w14:paraId="0967497F"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5A7B3D04" w14:textId="77777777" w:rsidR="007364C9" w:rsidRPr="00DF19BA" w:rsidRDefault="007364C9" w:rsidP="00F444E7">
            <w:pPr>
              <w:spacing w:after="0" w:line="240" w:lineRule="auto"/>
              <w:jc w:val="right"/>
              <w:rPr>
                <w:rFonts w:cs="Arial"/>
                <w:szCs w:val="20"/>
              </w:rPr>
            </w:pPr>
            <w:r w:rsidRPr="00DF19BA">
              <w:rPr>
                <w:rFonts w:cs="Arial"/>
                <w:szCs w:val="20"/>
              </w:rPr>
              <w:t>157%</w:t>
            </w:r>
          </w:p>
        </w:tc>
        <w:tc>
          <w:tcPr>
            <w:tcW w:w="2977" w:type="dxa"/>
            <w:shd w:val="clear" w:color="auto" w:fill="auto"/>
            <w:vAlign w:val="center"/>
            <w:hideMark/>
          </w:tcPr>
          <w:p w14:paraId="44E09EEA"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to provide the service, averaged over a year</w:t>
            </w:r>
            <w:r>
              <w:rPr>
                <w:rFonts w:cs="Arial"/>
                <w:szCs w:val="20"/>
              </w:rPr>
              <w:t xml:space="preserve"> and applied to the ACMA’s standard hourly rate</w:t>
            </w:r>
          </w:p>
        </w:tc>
      </w:tr>
      <w:tr w:rsidR="007364C9" w:rsidRPr="00D738C7" w14:paraId="3357690A" w14:textId="77777777" w:rsidTr="00F444E7">
        <w:trPr>
          <w:trHeight w:val="1241"/>
        </w:trPr>
        <w:tc>
          <w:tcPr>
            <w:tcW w:w="595" w:type="dxa"/>
            <w:shd w:val="clear" w:color="auto" w:fill="auto"/>
            <w:vAlign w:val="center"/>
            <w:hideMark/>
          </w:tcPr>
          <w:p w14:paraId="64281CEF"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4</w:t>
            </w:r>
          </w:p>
        </w:tc>
        <w:tc>
          <w:tcPr>
            <w:tcW w:w="1673" w:type="dxa"/>
            <w:vMerge/>
            <w:vAlign w:val="center"/>
            <w:hideMark/>
          </w:tcPr>
          <w:p w14:paraId="71EAD82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97386D8" w14:textId="77777777" w:rsidR="007364C9" w:rsidRPr="00DF19BA" w:rsidRDefault="007364C9" w:rsidP="00F444E7">
            <w:pPr>
              <w:spacing w:after="0" w:line="240" w:lineRule="auto"/>
              <w:rPr>
                <w:rFonts w:cs="Arial"/>
                <w:szCs w:val="20"/>
              </w:rPr>
            </w:pPr>
            <w:r w:rsidRPr="00DF19BA">
              <w:rPr>
                <w:rFonts w:cs="Arial"/>
                <w:szCs w:val="20"/>
              </w:rPr>
              <w:t>Sch 2 Part 7—Item 7.6 </w:t>
            </w:r>
          </w:p>
        </w:tc>
        <w:tc>
          <w:tcPr>
            <w:tcW w:w="3685" w:type="dxa"/>
            <w:shd w:val="clear" w:color="auto" w:fill="auto"/>
            <w:vAlign w:val="center"/>
            <w:hideMark/>
          </w:tcPr>
          <w:p w14:paraId="4008E050" w14:textId="77777777" w:rsidR="007364C9" w:rsidRPr="00DF19BA" w:rsidRDefault="007364C9" w:rsidP="00F444E7">
            <w:pPr>
              <w:spacing w:after="0" w:line="240" w:lineRule="auto"/>
              <w:rPr>
                <w:rFonts w:cs="Arial"/>
                <w:szCs w:val="20"/>
              </w:rPr>
            </w:pPr>
            <w:r w:rsidRPr="00DF19BA">
              <w:rPr>
                <w:rFonts w:cs="Arial"/>
                <w:szCs w:val="20"/>
              </w:rPr>
              <w:t>Issuing a maritime coast licence for the operation of a limited coast marine rescue station on a non-assigned basis, or considering the issue of the licence without proceeding to issue it </w:t>
            </w:r>
          </w:p>
        </w:tc>
        <w:tc>
          <w:tcPr>
            <w:tcW w:w="2410" w:type="dxa"/>
            <w:shd w:val="clear" w:color="auto" w:fill="auto"/>
            <w:vAlign w:val="center"/>
            <w:hideMark/>
          </w:tcPr>
          <w:p w14:paraId="2F9240B8" w14:textId="77777777" w:rsidR="007364C9" w:rsidRPr="00DF19BA" w:rsidRDefault="007364C9" w:rsidP="00F444E7">
            <w:pPr>
              <w:spacing w:after="0" w:line="240" w:lineRule="auto"/>
              <w:rPr>
                <w:rFonts w:cs="Arial"/>
                <w:szCs w:val="20"/>
              </w:rPr>
            </w:pPr>
            <w:r w:rsidRPr="00DF19BA">
              <w:rPr>
                <w:rFonts w:cs="Arial"/>
                <w:szCs w:val="20"/>
              </w:rPr>
              <w:t>Sch 1 Part 2 Table 5 (Item 2.5.1 (c))</w:t>
            </w:r>
          </w:p>
        </w:tc>
        <w:tc>
          <w:tcPr>
            <w:tcW w:w="3685" w:type="dxa"/>
            <w:shd w:val="clear" w:color="auto" w:fill="auto"/>
            <w:vAlign w:val="center"/>
            <w:hideMark/>
          </w:tcPr>
          <w:p w14:paraId="18C99CA7"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 xml:space="preserve">(c) maritime coast licence (limited coast marine rescue station) </w:t>
            </w:r>
          </w:p>
        </w:tc>
        <w:tc>
          <w:tcPr>
            <w:tcW w:w="1560" w:type="dxa"/>
            <w:shd w:val="clear" w:color="auto" w:fill="auto"/>
            <w:vAlign w:val="center"/>
            <w:hideMark/>
          </w:tcPr>
          <w:p w14:paraId="098B62ED" w14:textId="77777777" w:rsidR="007364C9" w:rsidRPr="00DF19BA" w:rsidRDefault="007364C9" w:rsidP="00F444E7">
            <w:pPr>
              <w:spacing w:after="0" w:line="240" w:lineRule="auto"/>
              <w:jc w:val="right"/>
              <w:rPr>
                <w:rFonts w:cs="Arial"/>
                <w:szCs w:val="20"/>
              </w:rPr>
            </w:pPr>
            <w:r w:rsidRPr="00DF19BA">
              <w:rPr>
                <w:rFonts w:cs="Arial"/>
                <w:szCs w:val="20"/>
              </w:rPr>
              <w:t xml:space="preserve"> $         14.00 </w:t>
            </w:r>
          </w:p>
        </w:tc>
        <w:tc>
          <w:tcPr>
            <w:tcW w:w="1559" w:type="dxa"/>
            <w:shd w:val="clear" w:color="auto" w:fill="auto"/>
            <w:vAlign w:val="center"/>
            <w:hideMark/>
          </w:tcPr>
          <w:p w14:paraId="435ED0AD"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277847A1" w14:textId="77777777" w:rsidR="007364C9" w:rsidRPr="00DF19BA" w:rsidRDefault="007364C9" w:rsidP="00F444E7">
            <w:pPr>
              <w:spacing w:after="0" w:line="240" w:lineRule="auto"/>
              <w:jc w:val="right"/>
              <w:rPr>
                <w:rFonts w:cs="Arial"/>
                <w:szCs w:val="20"/>
              </w:rPr>
            </w:pPr>
            <w:r w:rsidRPr="00DF19BA">
              <w:rPr>
                <w:rFonts w:cs="Arial"/>
                <w:szCs w:val="20"/>
              </w:rPr>
              <w:t>157%</w:t>
            </w:r>
          </w:p>
        </w:tc>
        <w:tc>
          <w:tcPr>
            <w:tcW w:w="2977" w:type="dxa"/>
            <w:shd w:val="clear" w:color="auto" w:fill="auto"/>
            <w:vAlign w:val="center"/>
            <w:hideMark/>
          </w:tcPr>
          <w:p w14:paraId="4C60A99A"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to provide the service, averaged over a year</w:t>
            </w:r>
            <w:r>
              <w:rPr>
                <w:rFonts w:cs="Arial"/>
                <w:szCs w:val="20"/>
              </w:rPr>
              <w:t xml:space="preserve"> and applied to the ACMA’s standard hourly rate</w:t>
            </w:r>
          </w:p>
        </w:tc>
      </w:tr>
      <w:tr w:rsidR="007364C9" w:rsidRPr="00D738C7" w14:paraId="1C47FF8A" w14:textId="77777777" w:rsidTr="00F444E7">
        <w:trPr>
          <w:trHeight w:val="1117"/>
        </w:trPr>
        <w:tc>
          <w:tcPr>
            <w:tcW w:w="595" w:type="dxa"/>
            <w:shd w:val="clear" w:color="auto" w:fill="auto"/>
            <w:vAlign w:val="center"/>
            <w:hideMark/>
          </w:tcPr>
          <w:p w14:paraId="3B657448" w14:textId="77777777" w:rsidR="007364C9" w:rsidRPr="00DF19BA" w:rsidRDefault="007364C9" w:rsidP="00F444E7">
            <w:pPr>
              <w:spacing w:after="0" w:line="240" w:lineRule="auto"/>
              <w:rPr>
                <w:rFonts w:cs="Arial"/>
                <w:szCs w:val="20"/>
              </w:rPr>
            </w:pPr>
            <w:r w:rsidRPr="00DF19BA">
              <w:rPr>
                <w:rFonts w:cs="Arial"/>
                <w:szCs w:val="20"/>
              </w:rPr>
              <w:lastRenderedPageBreak/>
              <w:t>14</w:t>
            </w:r>
            <w:r>
              <w:rPr>
                <w:rFonts w:cs="Arial"/>
                <w:szCs w:val="20"/>
              </w:rPr>
              <w:t>5</w:t>
            </w:r>
          </w:p>
        </w:tc>
        <w:tc>
          <w:tcPr>
            <w:tcW w:w="1673" w:type="dxa"/>
            <w:vMerge/>
            <w:vAlign w:val="center"/>
            <w:hideMark/>
          </w:tcPr>
          <w:p w14:paraId="3E2ACB3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AC2EDC0" w14:textId="77777777" w:rsidR="007364C9" w:rsidRPr="00DF19BA" w:rsidRDefault="007364C9" w:rsidP="00F444E7">
            <w:pPr>
              <w:spacing w:after="0" w:line="240" w:lineRule="auto"/>
              <w:rPr>
                <w:rFonts w:cs="Arial"/>
                <w:szCs w:val="20"/>
              </w:rPr>
            </w:pPr>
            <w:r w:rsidRPr="00DF19BA">
              <w:rPr>
                <w:rFonts w:cs="Arial"/>
                <w:szCs w:val="20"/>
              </w:rPr>
              <w:t>Sch 2 Part 7—Item 7.7 </w:t>
            </w:r>
          </w:p>
        </w:tc>
        <w:tc>
          <w:tcPr>
            <w:tcW w:w="3685" w:type="dxa"/>
            <w:shd w:val="clear" w:color="auto" w:fill="auto"/>
            <w:vAlign w:val="center"/>
            <w:hideMark/>
          </w:tcPr>
          <w:p w14:paraId="7327A062" w14:textId="77777777" w:rsidR="007364C9" w:rsidRPr="00DF19BA" w:rsidRDefault="007364C9" w:rsidP="00F444E7">
            <w:pPr>
              <w:spacing w:after="0" w:line="240" w:lineRule="auto"/>
              <w:rPr>
                <w:rFonts w:cs="Arial"/>
                <w:szCs w:val="20"/>
              </w:rPr>
            </w:pPr>
            <w:r w:rsidRPr="00DF19BA">
              <w:rPr>
                <w:rFonts w:cs="Arial"/>
                <w:szCs w:val="20"/>
              </w:rPr>
              <w:t>Issuing an outpost licence for the operation of an outpost non-assigned station, or considering the issue of the licence without proceeding to issue it </w:t>
            </w:r>
          </w:p>
        </w:tc>
        <w:tc>
          <w:tcPr>
            <w:tcW w:w="2410" w:type="dxa"/>
            <w:shd w:val="clear" w:color="auto" w:fill="auto"/>
            <w:vAlign w:val="center"/>
            <w:hideMark/>
          </w:tcPr>
          <w:p w14:paraId="5240D44C" w14:textId="77777777" w:rsidR="007364C9" w:rsidRPr="00DF19BA" w:rsidRDefault="007364C9" w:rsidP="00F444E7">
            <w:pPr>
              <w:spacing w:after="0" w:line="240" w:lineRule="auto"/>
              <w:rPr>
                <w:rFonts w:cs="Arial"/>
                <w:szCs w:val="20"/>
              </w:rPr>
            </w:pPr>
            <w:r w:rsidRPr="00DF19BA">
              <w:rPr>
                <w:rFonts w:cs="Arial"/>
                <w:szCs w:val="20"/>
              </w:rPr>
              <w:t>Sch 1 Part 2 Table 5 (Item 2.5.1 (d))</w:t>
            </w:r>
          </w:p>
        </w:tc>
        <w:tc>
          <w:tcPr>
            <w:tcW w:w="3685" w:type="dxa"/>
            <w:shd w:val="clear" w:color="auto" w:fill="auto"/>
            <w:vAlign w:val="center"/>
            <w:hideMark/>
          </w:tcPr>
          <w:p w14:paraId="1C1D5BD3"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(d) outpost licence (outpost non assigned station)</w:t>
            </w:r>
          </w:p>
        </w:tc>
        <w:tc>
          <w:tcPr>
            <w:tcW w:w="1560" w:type="dxa"/>
            <w:shd w:val="clear" w:color="auto" w:fill="auto"/>
            <w:vAlign w:val="center"/>
            <w:hideMark/>
          </w:tcPr>
          <w:p w14:paraId="2D587CEE" w14:textId="77777777" w:rsidR="007364C9" w:rsidRPr="00DF19BA" w:rsidRDefault="007364C9" w:rsidP="00F444E7">
            <w:pPr>
              <w:spacing w:after="0" w:line="240" w:lineRule="auto"/>
              <w:jc w:val="right"/>
              <w:rPr>
                <w:rFonts w:cs="Arial"/>
                <w:szCs w:val="20"/>
              </w:rPr>
            </w:pPr>
            <w:r w:rsidRPr="00DF19BA">
              <w:rPr>
                <w:rFonts w:cs="Arial"/>
                <w:szCs w:val="20"/>
              </w:rPr>
              <w:t xml:space="preserve"> $           7.00 </w:t>
            </w:r>
          </w:p>
        </w:tc>
        <w:tc>
          <w:tcPr>
            <w:tcW w:w="1559" w:type="dxa"/>
            <w:shd w:val="clear" w:color="auto" w:fill="auto"/>
            <w:vAlign w:val="center"/>
            <w:hideMark/>
          </w:tcPr>
          <w:p w14:paraId="36BD70AE"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1C98A239" w14:textId="77777777" w:rsidR="007364C9" w:rsidRPr="00DF19BA" w:rsidRDefault="007364C9" w:rsidP="00F444E7">
            <w:pPr>
              <w:spacing w:after="0" w:line="240" w:lineRule="auto"/>
              <w:jc w:val="right"/>
              <w:rPr>
                <w:rFonts w:cs="Arial"/>
                <w:szCs w:val="20"/>
              </w:rPr>
            </w:pPr>
            <w:r w:rsidRPr="00DF19BA">
              <w:rPr>
                <w:rFonts w:cs="Arial"/>
                <w:szCs w:val="20"/>
              </w:rPr>
              <w:t>414%</w:t>
            </w:r>
          </w:p>
        </w:tc>
        <w:tc>
          <w:tcPr>
            <w:tcW w:w="2977" w:type="dxa"/>
            <w:shd w:val="clear" w:color="auto" w:fill="auto"/>
            <w:vAlign w:val="center"/>
            <w:hideMark/>
          </w:tcPr>
          <w:p w14:paraId="26942479" w14:textId="77777777" w:rsidR="007364C9" w:rsidRPr="00DF19BA" w:rsidRDefault="007364C9" w:rsidP="00F444E7">
            <w:pPr>
              <w:spacing w:after="0" w:line="240" w:lineRule="auto"/>
              <w:rPr>
                <w:rFonts w:cs="Arial"/>
                <w:szCs w:val="20"/>
              </w:rPr>
            </w:pPr>
            <w:r w:rsidRPr="00DF19BA">
              <w:rPr>
                <w:rFonts w:cs="Arial"/>
                <w:szCs w:val="20"/>
              </w:rPr>
              <w:t>Based on bottom</w:t>
            </w:r>
            <w:r>
              <w:rPr>
                <w:rFonts w:cs="Arial"/>
                <w:szCs w:val="20"/>
              </w:rPr>
              <w:t>-</w:t>
            </w:r>
            <w:r w:rsidRPr="00DF19BA">
              <w:rPr>
                <w:rFonts w:cs="Arial"/>
                <w:szCs w:val="20"/>
              </w:rPr>
              <w:t>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p>
        </w:tc>
      </w:tr>
      <w:tr w:rsidR="007364C9" w:rsidRPr="00D738C7" w14:paraId="7392227F" w14:textId="77777777" w:rsidTr="00F444E7">
        <w:trPr>
          <w:trHeight w:val="1233"/>
        </w:trPr>
        <w:tc>
          <w:tcPr>
            <w:tcW w:w="595" w:type="dxa"/>
            <w:shd w:val="clear" w:color="auto" w:fill="auto"/>
            <w:vAlign w:val="center"/>
            <w:hideMark/>
          </w:tcPr>
          <w:p w14:paraId="112312D9"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6</w:t>
            </w:r>
          </w:p>
        </w:tc>
        <w:tc>
          <w:tcPr>
            <w:tcW w:w="1673" w:type="dxa"/>
            <w:vMerge/>
            <w:vAlign w:val="center"/>
            <w:hideMark/>
          </w:tcPr>
          <w:p w14:paraId="0996CDC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960EE95" w14:textId="77777777" w:rsidR="007364C9" w:rsidRPr="00DF19BA" w:rsidRDefault="007364C9" w:rsidP="00F444E7">
            <w:pPr>
              <w:spacing w:after="0" w:line="240" w:lineRule="auto"/>
              <w:rPr>
                <w:rFonts w:cs="Arial"/>
                <w:szCs w:val="20"/>
              </w:rPr>
            </w:pPr>
            <w:r w:rsidRPr="00DF19BA">
              <w:rPr>
                <w:rFonts w:cs="Arial"/>
                <w:szCs w:val="20"/>
              </w:rPr>
              <w:t>Sch 2 Part 7—Item 7.8 </w:t>
            </w:r>
          </w:p>
        </w:tc>
        <w:tc>
          <w:tcPr>
            <w:tcW w:w="3685" w:type="dxa"/>
            <w:shd w:val="clear" w:color="auto" w:fill="auto"/>
            <w:vAlign w:val="center"/>
            <w:hideMark/>
          </w:tcPr>
          <w:p w14:paraId="16ADB92D" w14:textId="77777777" w:rsidR="007364C9" w:rsidRPr="00DF19BA" w:rsidRDefault="007364C9" w:rsidP="00F444E7">
            <w:pPr>
              <w:spacing w:after="0" w:line="240" w:lineRule="auto"/>
              <w:rPr>
                <w:rFonts w:cs="Arial"/>
                <w:szCs w:val="20"/>
              </w:rPr>
            </w:pPr>
            <w:r w:rsidRPr="00DF19BA">
              <w:rPr>
                <w:rFonts w:cs="Arial"/>
                <w:szCs w:val="20"/>
              </w:rPr>
              <w:t>Issuing a scientific licence for the operation of a scientific non-assigned station, or considering the issue of the licence without proceeding to issue it </w:t>
            </w:r>
          </w:p>
        </w:tc>
        <w:tc>
          <w:tcPr>
            <w:tcW w:w="2410" w:type="dxa"/>
            <w:shd w:val="clear" w:color="auto" w:fill="auto"/>
            <w:vAlign w:val="center"/>
            <w:hideMark/>
          </w:tcPr>
          <w:p w14:paraId="21A5AE52" w14:textId="77777777" w:rsidR="007364C9" w:rsidRPr="00DF19BA" w:rsidRDefault="007364C9" w:rsidP="00F444E7">
            <w:pPr>
              <w:spacing w:after="0" w:line="240" w:lineRule="auto"/>
              <w:rPr>
                <w:rFonts w:cs="Arial"/>
                <w:szCs w:val="20"/>
              </w:rPr>
            </w:pPr>
            <w:r w:rsidRPr="00DF19BA">
              <w:rPr>
                <w:rFonts w:cs="Arial"/>
                <w:szCs w:val="20"/>
              </w:rPr>
              <w:t>Sch 1 Part 2 Table 5 (Item 2.5.1 (e))</w:t>
            </w:r>
          </w:p>
        </w:tc>
        <w:tc>
          <w:tcPr>
            <w:tcW w:w="3685" w:type="dxa"/>
            <w:shd w:val="clear" w:color="auto" w:fill="auto"/>
            <w:vAlign w:val="center"/>
            <w:hideMark/>
          </w:tcPr>
          <w:p w14:paraId="6C1D3164"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 xml:space="preserve">(e) scientific licence (scientific non assigned station) </w:t>
            </w:r>
          </w:p>
        </w:tc>
        <w:tc>
          <w:tcPr>
            <w:tcW w:w="1560" w:type="dxa"/>
            <w:shd w:val="clear" w:color="auto" w:fill="auto"/>
            <w:vAlign w:val="center"/>
            <w:hideMark/>
          </w:tcPr>
          <w:p w14:paraId="36FCAC9C" w14:textId="77777777" w:rsidR="007364C9" w:rsidRPr="00DF19BA" w:rsidRDefault="007364C9" w:rsidP="00F444E7">
            <w:pPr>
              <w:spacing w:after="0" w:line="240" w:lineRule="auto"/>
              <w:jc w:val="right"/>
              <w:rPr>
                <w:rFonts w:cs="Arial"/>
                <w:szCs w:val="20"/>
              </w:rPr>
            </w:pPr>
            <w:r w:rsidRPr="00DF19BA">
              <w:rPr>
                <w:rFonts w:cs="Arial"/>
                <w:szCs w:val="20"/>
              </w:rPr>
              <w:t xml:space="preserve"> $         14.00 </w:t>
            </w:r>
          </w:p>
        </w:tc>
        <w:tc>
          <w:tcPr>
            <w:tcW w:w="1559" w:type="dxa"/>
            <w:shd w:val="clear" w:color="auto" w:fill="auto"/>
            <w:vAlign w:val="center"/>
            <w:hideMark/>
          </w:tcPr>
          <w:p w14:paraId="1676AA13"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616766BA" w14:textId="77777777" w:rsidR="007364C9" w:rsidRPr="00DF19BA" w:rsidRDefault="007364C9" w:rsidP="00F444E7">
            <w:pPr>
              <w:spacing w:after="0" w:line="240" w:lineRule="auto"/>
              <w:jc w:val="right"/>
              <w:rPr>
                <w:rFonts w:cs="Arial"/>
                <w:szCs w:val="20"/>
              </w:rPr>
            </w:pPr>
            <w:r w:rsidRPr="00DF19BA">
              <w:rPr>
                <w:rFonts w:cs="Arial"/>
                <w:szCs w:val="20"/>
              </w:rPr>
              <w:t>157%</w:t>
            </w:r>
          </w:p>
        </w:tc>
        <w:tc>
          <w:tcPr>
            <w:tcW w:w="2977" w:type="dxa"/>
            <w:shd w:val="clear" w:color="auto" w:fill="auto"/>
            <w:vAlign w:val="center"/>
            <w:hideMark/>
          </w:tcPr>
          <w:p w14:paraId="56DCE6E1" w14:textId="77777777" w:rsidR="007364C9" w:rsidRPr="00DF19BA" w:rsidRDefault="007364C9" w:rsidP="00F444E7">
            <w:pPr>
              <w:spacing w:after="0" w:line="240" w:lineRule="auto"/>
              <w:rPr>
                <w:rFonts w:cs="Arial"/>
                <w:szCs w:val="20"/>
              </w:rPr>
            </w:pPr>
            <w:r w:rsidRPr="00DF19BA">
              <w:rPr>
                <w:rFonts w:cs="Arial"/>
                <w:szCs w:val="20"/>
              </w:rPr>
              <w:t>Based on bottom</w:t>
            </w:r>
            <w:r>
              <w:rPr>
                <w:rFonts w:cs="Arial"/>
                <w:szCs w:val="20"/>
              </w:rPr>
              <w:t>-</w:t>
            </w:r>
            <w:r w:rsidRPr="00DF19BA">
              <w:rPr>
                <w:rFonts w:cs="Arial"/>
                <w:szCs w:val="20"/>
              </w:rPr>
              <w:t>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p>
        </w:tc>
      </w:tr>
      <w:tr w:rsidR="007364C9" w:rsidRPr="00D738C7" w14:paraId="2082CF55" w14:textId="77777777" w:rsidTr="00F444E7">
        <w:trPr>
          <w:trHeight w:val="1259"/>
        </w:trPr>
        <w:tc>
          <w:tcPr>
            <w:tcW w:w="595" w:type="dxa"/>
            <w:shd w:val="clear" w:color="auto" w:fill="auto"/>
            <w:vAlign w:val="center"/>
            <w:hideMark/>
          </w:tcPr>
          <w:p w14:paraId="48425D65"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7</w:t>
            </w:r>
          </w:p>
        </w:tc>
        <w:tc>
          <w:tcPr>
            <w:tcW w:w="1673" w:type="dxa"/>
            <w:vMerge/>
            <w:vAlign w:val="center"/>
            <w:hideMark/>
          </w:tcPr>
          <w:p w14:paraId="3505BDE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8529145" w14:textId="77777777" w:rsidR="007364C9" w:rsidRPr="00DF19BA" w:rsidRDefault="007364C9" w:rsidP="00F444E7">
            <w:pPr>
              <w:spacing w:after="0" w:line="240" w:lineRule="auto"/>
              <w:rPr>
                <w:rFonts w:cs="Arial"/>
                <w:szCs w:val="20"/>
              </w:rPr>
            </w:pPr>
            <w:r w:rsidRPr="00DF19BA">
              <w:rPr>
                <w:rFonts w:cs="Arial"/>
                <w:szCs w:val="20"/>
              </w:rPr>
              <w:t>Sch 2 Part 7—Item 7.9 </w:t>
            </w:r>
          </w:p>
        </w:tc>
        <w:tc>
          <w:tcPr>
            <w:tcW w:w="3685" w:type="dxa"/>
            <w:shd w:val="clear" w:color="auto" w:fill="auto"/>
            <w:vAlign w:val="center"/>
            <w:hideMark/>
          </w:tcPr>
          <w:p w14:paraId="529BDBCE" w14:textId="77777777" w:rsidR="007364C9" w:rsidRPr="00DF19BA" w:rsidRDefault="007364C9" w:rsidP="00F444E7">
            <w:pPr>
              <w:spacing w:after="0" w:line="240" w:lineRule="auto"/>
              <w:rPr>
                <w:rFonts w:cs="Arial"/>
                <w:szCs w:val="20"/>
              </w:rPr>
            </w:pPr>
            <w:r w:rsidRPr="00DF19BA">
              <w:rPr>
                <w:rFonts w:cs="Arial"/>
                <w:szCs w:val="20"/>
              </w:rPr>
              <w:t>Issuing a maritime ship licence for the operation of a ship station class B non-assigned, or considering the issue of the licence without proceeding to issue it </w:t>
            </w:r>
          </w:p>
        </w:tc>
        <w:tc>
          <w:tcPr>
            <w:tcW w:w="2410" w:type="dxa"/>
            <w:shd w:val="clear" w:color="auto" w:fill="auto"/>
            <w:vAlign w:val="center"/>
            <w:hideMark/>
          </w:tcPr>
          <w:p w14:paraId="404C6293" w14:textId="77777777" w:rsidR="007364C9" w:rsidRPr="00DF19BA" w:rsidRDefault="007364C9" w:rsidP="00F444E7">
            <w:pPr>
              <w:spacing w:after="0" w:line="240" w:lineRule="auto"/>
              <w:rPr>
                <w:rFonts w:cs="Arial"/>
                <w:szCs w:val="20"/>
              </w:rPr>
            </w:pPr>
            <w:r w:rsidRPr="00DF19BA">
              <w:rPr>
                <w:rFonts w:cs="Arial"/>
                <w:szCs w:val="20"/>
              </w:rPr>
              <w:t>Sch 1 Part 2 Table 5 (Item 2.5.1 (f))</w:t>
            </w:r>
          </w:p>
        </w:tc>
        <w:tc>
          <w:tcPr>
            <w:tcW w:w="3685" w:type="dxa"/>
            <w:shd w:val="clear" w:color="auto" w:fill="auto"/>
            <w:vAlign w:val="center"/>
            <w:hideMark/>
          </w:tcPr>
          <w:p w14:paraId="4D6E7B17"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 xml:space="preserve">(f) maritime ship licence (ship station class B </w:t>
            </w:r>
            <w:proofErr w:type="spellStart"/>
            <w:r w:rsidRPr="00DF19BA">
              <w:rPr>
                <w:rFonts w:cs="Arial"/>
                <w:szCs w:val="20"/>
              </w:rPr>
              <w:t>non</w:t>
            </w:r>
            <w:r>
              <w:rPr>
                <w:rFonts w:cs="Arial"/>
                <w:szCs w:val="20"/>
              </w:rPr>
              <w:t xml:space="preserve"> </w:t>
            </w:r>
            <w:r w:rsidRPr="00DF19BA">
              <w:rPr>
                <w:rFonts w:cs="Arial"/>
                <w:szCs w:val="20"/>
              </w:rPr>
              <w:t>assigned</w:t>
            </w:r>
            <w:proofErr w:type="spellEnd"/>
            <w:r w:rsidRPr="00DF19BA">
              <w:rPr>
                <w:rFonts w:cs="Arial"/>
                <w:szCs w:val="20"/>
              </w:rPr>
              <w:t xml:space="preserve">) </w:t>
            </w:r>
          </w:p>
        </w:tc>
        <w:tc>
          <w:tcPr>
            <w:tcW w:w="1560" w:type="dxa"/>
            <w:shd w:val="clear" w:color="auto" w:fill="auto"/>
            <w:vAlign w:val="center"/>
            <w:hideMark/>
          </w:tcPr>
          <w:p w14:paraId="22750B75" w14:textId="77777777" w:rsidR="007364C9" w:rsidRPr="00DF19BA" w:rsidRDefault="007364C9" w:rsidP="00F444E7">
            <w:pPr>
              <w:spacing w:after="0" w:line="240" w:lineRule="auto"/>
              <w:jc w:val="right"/>
              <w:rPr>
                <w:rFonts w:cs="Arial"/>
                <w:szCs w:val="20"/>
              </w:rPr>
            </w:pPr>
            <w:r w:rsidRPr="00DF19BA">
              <w:rPr>
                <w:rFonts w:cs="Arial"/>
                <w:szCs w:val="20"/>
              </w:rPr>
              <w:t xml:space="preserve"> $         18.00 </w:t>
            </w:r>
          </w:p>
        </w:tc>
        <w:tc>
          <w:tcPr>
            <w:tcW w:w="1559" w:type="dxa"/>
            <w:shd w:val="clear" w:color="auto" w:fill="auto"/>
            <w:vAlign w:val="center"/>
            <w:hideMark/>
          </w:tcPr>
          <w:p w14:paraId="7F4542C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1F1F7368" w14:textId="77777777" w:rsidR="007364C9" w:rsidRPr="00DF19BA" w:rsidRDefault="007364C9" w:rsidP="00F444E7">
            <w:pPr>
              <w:spacing w:after="0" w:line="240" w:lineRule="auto"/>
              <w:jc w:val="right"/>
              <w:rPr>
                <w:rFonts w:cs="Arial"/>
                <w:szCs w:val="20"/>
              </w:rPr>
            </w:pPr>
            <w:r w:rsidRPr="00DF19BA">
              <w:rPr>
                <w:rFonts w:cs="Arial"/>
                <w:szCs w:val="20"/>
              </w:rPr>
              <w:t>100%</w:t>
            </w:r>
          </w:p>
        </w:tc>
        <w:tc>
          <w:tcPr>
            <w:tcW w:w="2977" w:type="dxa"/>
            <w:shd w:val="clear" w:color="auto" w:fill="auto"/>
            <w:vAlign w:val="center"/>
            <w:hideMark/>
          </w:tcPr>
          <w:p w14:paraId="149B2FBB" w14:textId="77777777" w:rsidR="007364C9" w:rsidRPr="00DF19BA" w:rsidRDefault="007364C9" w:rsidP="00F444E7">
            <w:pPr>
              <w:spacing w:after="0" w:line="240" w:lineRule="auto"/>
              <w:rPr>
                <w:rFonts w:cs="Arial"/>
                <w:szCs w:val="20"/>
              </w:rPr>
            </w:pPr>
            <w:r w:rsidRPr="00DF19BA">
              <w:rPr>
                <w:rFonts w:cs="Arial"/>
                <w:szCs w:val="20"/>
              </w:rPr>
              <w:t>Based on bottom</w:t>
            </w:r>
            <w:r>
              <w:rPr>
                <w:rFonts w:cs="Arial"/>
                <w:szCs w:val="20"/>
              </w:rPr>
              <w:t>-</w:t>
            </w:r>
            <w:r w:rsidRPr="00DF19BA">
              <w:rPr>
                <w:rFonts w:cs="Arial"/>
                <w:szCs w:val="20"/>
              </w:rPr>
              <w:t>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p>
        </w:tc>
      </w:tr>
      <w:tr w:rsidR="007364C9" w:rsidRPr="00D738C7" w14:paraId="578ABCE6" w14:textId="77777777" w:rsidTr="00F444E7">
        <w:trPr>
          <w:trHeight w:val="1135"/>
        </w:trPr>
        <w:tc>
          <w:tcPr>
            <w:tcW w:w="595" w:type="dxa"/>
            <w:shd w:val="clear" w:color="auto" w:fill="auto"/>
            <w:vAlign w:val="center"/>
            <w:hideMark/>
          </w:tcPr>
          <w:p w14:paraId="5558C4C6" w14:textId="77777777" w:rsidR="007364C9" w:rsidRPr="00DF19BA" w:rsidRDefault="007364C9" w:rsidP="00F444E7">
            <w:pPr>
              <w:spacing w:after="0" w:line="240" w:lineRule="auto"/>
              <w:rPr>
                <w:rFonts w:cs="Arial"/>
                <w:szCs w:val="20"/>
              </w:rPr>
            </w:pPr>
            <w:r w:rsidRPr="00DF19BA">
              <w:rPr>
                <w:rFonts w:cs="Arial"/>
                <w:szCs w:val="20"/>
              </w:rPr>
              <w:t>14</w:t>
            </w:r>
            <w:r>
              <w:rPr>
                <w:rFonts w:cs="Arial"/>
                <w:szCs w:val="20"/>
              </w:rPr>
              <w:t>8</w:t>
            </w:r>
          </w:p>
        </w:tc>
        <w:tc>
          <w:tcPr>
            <w:tcW w:w="1673" w:type="dxa"/>
            <w:vMerge/>
            <w:vAlign w:val="center"/>
            <w:hideMark/>
          </w:tcPr>
          <w:p w14:paraId="4981B20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F987990" w14:textId="77777777" w:rsidR="007364C9" w:rsidRPr="00DF19BA" w:rsidRDefault="007364C9" w:rsidP="00F444E7">
            <w:pPr>
              <w:spacing w:after="0" w:line="240" w:lineRule="auto"/>
              <w:rPr>
                <w:rFonts w:cs="Arial"/>
                <w:szCs w:val="20"/>
              </w:rPr>
            </w:pPr>
            <w:r w:rsidRPr="00DF19BA">
              <w:rPr>
                <w:rFonts w:cs="Arial"/>
                <w:szCs w:val="20"/>
              </w:rPr>
              <w:t>Sch 2 Part 7—Item 7.10 </w:t>
            </w:r>
          </w:p>
        </w:tc>
        <w:tc>
          <w:tcPr>
            <w:tcW w:w="3685" w:type="dxa"/>
            <w:shd w:val="clear" w:color="auto" w:fill="auto"/>
            <w:vAlign w:val="center"/>
            <w:hideMark/>
          </w:tcPr>
          <w:p w14:paraId="677C3ECF" w14:textId="77777777" w:rsidR="007364C9" w:rsidRPr="00DF19BA" w:rsidRDefault="007364C9" w:rsidP="00F444E7">
            <w:pPr>
              <w:spacing w:after="0" w:line="240" w:lineRule="auto"/>
              <w:rPr>
                <w:rFonts w:cs="Arial"/>
                <w:szCs w:val="20"/>
              </w:rPr>
            </w:pPr>
            <w:r w:rsidRPr="00DF19BA">
              <w:rPr>
                <w:rFonts w:cs="Arial"/>
                <w:szCs w:val="20"/>
              </w:rPr>
              <w:t>Issuing a maritime ship licence for the operation of a ship station class C non-assigned, or considering the issue of the licence without proceeding to issue it </w:t>
            </w:r>
          </w:p>
        </w:tc>
        <w:tc>
          <w:tcPr>
            <w:tcW w:w="2410" w:type="dxa"/>
            <w:shd w:val="clear" w:color="auto" w:fill="auto"/>
            <w:vAlign w:val="center"/>
            <w:hideMark/>
          </w:tcPr>
          <w:p w14:paraId="24827F91" w14:textId="77777777" w:rsidR="007364C9" w:rsidRPr="00DF19BA" w:rsidRDefault="007364C9" w:rsidP="00F444E7">
            <w:pPr>
              <w:spacing w:after="0" w:line="240" w:lineRule="auto"/>
              <w:rPr>
                <w:rFonts w:cs="Arial"/>
                <w:szCs w:val="20"/>
              </w:rPr>
            </w:pPr>
            <w:r w:rsidRPr="00DF19BA">
              <w:rPr>
                <w:rFonts w:cs="Arial"/>
                <w:szCs w:val="20"/>
              </w:rPr>
              <w:t>Sch 1 Part 2 Table 5 (Item 2.5.1 (g))</w:t>
            </w:r>
          </w:p>
        </w:tc>
        <w:tc>
          <w:tcPr>
            <w:tcW w:w="3685" w:type="dxa"/>
            <w:shd w:val="clear" w:color="auto" w:fill="auto"/>
            <w:vAlign w:val="center"/>
            <w:hideMark/>
          </w:tcPr>
          <w:p w14:paraId="3D649486"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 xml:space="preserve">(g) maritime ship licence (ship station class C non assigned) </w:t>
            </w:r>
          </w:p>
        </w:tc>
        <w:tc>
          <w:tcPr>
            <w:tcW w:w="1560" w:type="dxa"/>
            <w:shd w:val="clear" w:color="auto" w:fill="auto"/>
            <w:vAlign w:val="center"/>
            <w:hideMark/>
          </w:tcPr>
          <w:p w14:paraId="56A2B105" w14:textId="77777777" w:rsidR="007364C9" w:rsidRPr="00DF19BA" w:rsidRDefault="007364C9" w:rsidP="00F444E7">
            <w:pPr>
              <w:spacing w:after="0" w:line="240" w:lineRule="auto"/>
              <w:jc w:val="right"/>
              <w:rPr>
                <w:rFonts w:cs="Arial"/>
                <w:szCs w:val="20"/>
              </w:rPr>
            </w:pPr>
            <w:r w:rsidRPr="00DF19BA">
              <w:rPr>
                <w:rFonts w:cs="Arial"/>
                <w:szCs w:val="20"/>
              </w:rPr>
              <w:t xml:space="preserve"> $         16.00 </w:t>
            </w:r>
          </w:p>
        </w:tc>
        <w:tc>
          <w:tcPr>
            <w:tcW w:w="1559" w:type="dxa"/>
            <w:shd w:val="clear" w:color="auto" w:fill="auto"/>
            <w:vAlign w:val="center"/>
            <w:hideMark/>
          </w:tcPr>
          <w:p w14:paraId="3A6DEC93"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2619A27D" w14:textId="77777777" w:rsidR="007364C9" w:rsidRPr="00DF19BA" w:rsidRDefault="007364C9" w:rsidP="00F444E7">
            <w:pPr>
              <w:spacing w:after="0" w:line="240" w:lineRule="auto"/>
              <w:jc w:val="right"/>
              <w:rPr>
                <w:rFonts w:cs="Arial"/>
                <w:szCs w:val="20"/>
              </w:rPr>
            </w:pPr>
            <w:r w:rsidRPr="00DF19BA">
              <w:rPr>
                <w:rFonts w:cs="Arial"/>
                <w:szCs w:val="20"/>
              </w:rPr>
              <w:t>125%</w:t>
            </w:r>
          </w:p>
        </w:tc>
        <w:tc>
          <w:tcPr>
            <w:tcW w:w="2977" w:type="dxa"/>
            <w:shd w:val="clear" w:color="auto" w:fill="auto"/>
            <w:vAlign w:val="center"/>
            <w:hideMark/>
          </w:tcPr>
          <w:p w14:paraId="407B5C25"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p>
        </w:tc>
      </w:tr>
      <w:tr w:rsidR="007364C9" w:rsidRPr="00D738C7" w14:paraId="7DB361FC" w14:textId="77777777" w:rsidTr="00F444E7">
        <w:trPr>
          <w:trHeight w:val="967"/>
        </w:trPr>
        <w:tc>
          <w:tcPr>
            <w:tcW w:w="595" w:type="dxa"/>
            <w:shd w:val="clear" w:color="auto" w:fill="auto"/>
            <w:vAlign w:val="center"/>
            <w:hideMark/>
          </w:tcPr>
          <w:p w14:paraId="007DAC02"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49</w:t>
            </w:r>
          </w:p>
        </w:tc>
        <w:tc>
          <w:tcPr>
            <w:tcW w:w="1673" w:type="dxa"/>
            <w:vMerge/>
            <w:vAlign w:val="center"/>
            <w:hideMark/>
          </w:tcPr>
          <w:p w14:paraId="703C842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CA65ADB" w14:textId="77777777" w:rsidR="007364C9" w:rsidRPr="00DF19BA" w:rsidRDefault="007364C9" w:rsidP="00F444E7">
            <w:pPr>
              <w:spacing w:after="0" w:line="240" w:lineRule="auto"/>
              <w:rPr>
                <w:rFonts w:cs="Arial"/>
                <w:szCs w:val="20"/>
              </w:rPr>
            </w:pPr>
            <w:r w:rsidRPr="00DF19BA">
              <w:rPr>
                <w:rFonts w:cs="Arial"/>
                <w:szCs w:val="20"/>
              </w:rPr>
              <w:t>Sch 2 Part 7—Item 7.11 </w:t>
            </w:r>
          </w:p>
        </w:tc>
        <w:tc>
          <w:tcPr>
            <w:tcW w:w="3685" w:type="dxa"/>
            <w:shd w:val="clear" w:color="auto" w:fill="auto"/>
            <w:vAlign w:val="center"/>
            <w:hideMark/>
          </w:tcPr>
          <w:p w14:paraId="74F859A6"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sound outside broadcast station, or considering the issue of the licence without proceeding to issue it </w:t>
            </w:r>
          </w:p>
        </w:tc>
        <w:tc>
          <w:tcPr>
            <w:tcW w:w="2410" w:type="dxa"/>
            <w:shd w:val="clear" w:color="auto" w:fill="auto"/>
            <w:vAlign w:val="center"/>
            <w:hideMark/>
          </w:tcPr>
          <w:p w14:paraId="76942A31" w14:textId="77777777" w:rsidR="007364C9" w:rsidRPr="00DF19BA" w:rsidRDefault="007364C9" w:rsidP="00F444E7">
            <w:pPr>
              <w:spacing w:after="0" w:line="240" w:lineRule="auto"/>
              <w:rPr>
                <w:rFonts w:cs="Arial"/>
                <w:szCs w:val="20"/>
              </w:rPr>
            </w:pPr>
            <w:r w:rsidRPr="00DF19BA">
              <w:rPr>
                <w:rFonts w:cs="Arial"/>
                <w:szCs w:val="20"/>
              </w:rPr>
              <w:t>Sch 1 Part 2 Table 5 (Item 2.5.1 (h))</w:t>
            </w:r>
          </w:p>
        </w:tc>
        <w:tc>
          <w:tcPr>
            <w:tcW w:w="3685" w:type="dxa"/>
            <w:shd w:val="clear" w:color="auto" w:fill="auto"/>
            <w:vAlign w:val="center"/>
            <w:hideMark/>
          </w:tcPr>
          <w:p w14:paraId="2D23816E"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(h) fixed licence (sound outside broadcast station)</w:t>
            </w:r>
          </w:p>
        </w:tc>
        <w:tc>
          <w:tcPr>
            <w:tcW w:w="1560" w:type="dxa"/>
            <w:shd w:val="clear" w:color="auto" w:fill="auto"/>
            <w:vAlign w:val="center"/>
            <w:hideMark/>
          </w:tcPr>
          <w:p w14:paraId="46291487" w14:textId="77777777" w:rsidR="007364C9" w:rsidRPr="00DF19BA" w:rsidRDefault="007364C9" w:rsidP="00F444E7">
            <w:pPr>
              <w:spacing w:after="0" w:line="240" w:lineRule="auto"/>
              <w:jc w:val="right"/>
              <w:rPr>
                <w:rFonts w:cs="Arial"/>
                <w:szCs w:val="20"/>
              </w:rPr>
            </w:pPr>
            <w:r w:rsidRPr="00DF19BA">
              <w:rPr>
                <w:rFonts w:cs="Arial"/>
                <w:szCs w:val="20"/>
              </w:rPr>
              <w:t xml:space="preserve"> $         14.00 </w:t>
            </w:r>
          </w:p>
        </w:tc>
        <w:tc>
          <w:tcPr>
            <w:tcW w:w="1559" w:type="dxa"/>
            <w:shd w:val="clear" w:color="auto" w:fill="auto"/>
            <w:vAlign w:val="center"/>
            <w:hideMark/>
          </w:tcPr>
          <w:p w14:paraId="3105686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3782AD01" w14:textId="77777777" w:rsidR="007364C9" w:rsidRPr="00DF19BA" w:rsidRDefault="007364C9" w:rsidP="00F444E7">
            <w:pPr>
              <w:spacing w:after="0" w:line="240" w:lineRule="auto"/>
              <w:jc w:val="right"/>
              <w:rPr>
                <w:rFonts w:cs="Arial"/>
                <w:szCs w:val="20"/>
              </w:rPr>
            </w:pPr>
            <w:r w:rsidRPr="00DF19BA">
              <w:rPr>
                <w:rFonts w:cs="Arial"/>
                <w:szCs w:val="20"/>
              </w:rPr>
              <w:t>157%</w:t>
            </w:r>
          </w:p>
        </w:tc>
        <w:tc>
          <w:tcPr>
            <w:tcW w:w="2977" w:type="dxa"/>
            <w:shd w:val="clear" w:color="auto" w:fill="auto"/>
            <w:vAlign w:val="center"/>
            <w:hideMark/>
          </w:tcPr>
          <w:p w14:paraId="2B33CFB0"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to provide the service, averaged over a year</w:t>
            </w:r>
            <w:r>
              <w:rPr>
                <w:rFonts w:cs="Arial"/>
                <w:szCs w:val="20"/>
              </w:rPr>
              <w:t xml:space="preserve"> and applied to the ACMA’s standard hourly rate</w:t>
            </w:r>
            <w:r w:rsidRPr="00DF19BA">
              <w:rPr>
                <w:rFonts w:cs="Arial"/>
                <w:szCs w:val="20"/>
              </w:rPr>
              <w:t xml:space="preserve"> </w:t>
            </w:r>
          </w:p>
        </w:tc>
      </w:tr>
      <w:tr w:rsidR="007364C9" w:rsidRPr="00D738C7" w14:paraId="56063A2B" w14:textId="77777777" w:rsidTr="00F444E7">
        <w:trPr>
          <w:trHeight w:val="927"/>
        </w:trPr>
        <w:tc>
          <w:tcPr>
            <w:tcW w:w="595" w:type="dxa"/>
            <w:shd w:val="clear" w:color="auto" w:fill="auto"/>
            <w:vAlign w:val="center"/>
            <w:hideMark/>
          </w:tcPr>
          <w:p w14:paraId="65C2F296"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0</w:t>
            </w:r>
          </w:p>
        </w:tc>
        <w:tc>
          <w:tcPr>
            <w:tcW w:w="1673" w:type="dxa"/>
            <w:vMerge/>
            <w:vAlign w:val="center"/>
            <w:hideMark/>
          </w:tcPr>
          <w:p w14:paraId="02E1500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8C77608" w14:textId="77777777" w:rsidR="007364C9" w:rsidRPr="00DF19BA" w:rsidRDefault="007364C9" w:rsidP="00F444E7">
            <w:pPr>
              <w:spacing w:after="0" w:line="240" w:lineRule="auto"/>
              <w:rPr>
                <w:rFonts w:cs="Arial"/>
                <w:szCs w:val="20"/>
              </w:rPr>
            </w:pPr>
            <w:r w:rsidRPr="00DF19BA">
              <w:rPr>
                <w:rFonts w:cs="Arial"/>
                <w:szCs w:val="20"/>
              </w:rPr>
              <w:t>Sch 2 Part 7—Item 7.12 </w:t>
            </w:r>
          </w:p>
        </w:tc>
        <w:tc>
          <w:tcPr>
            <w:tcW w:w="3685" w:type="dxa"/>
            <w:shd w:val="clear" w:color="auto" w:fill="auto"/>
            <w:vAlign w:val="center"/>
            <w:hideMark/>
          </w:tcPr>
          <w:p w14:paraId="3707DCD0" w14:textId="77777777" w:rsidR="007364C9" w:rsidRPr="00DF19BA" w:rsidRDefault="007364C9" w:rsidP="00F444E7">
            <w:pPr>
              <w:spacing w:after="0" w:line="240" w:lineRule="auto"/>
              <w:rPr>
                <w:rFonts w:cs="Arial"/>
                <w:szCs w:val="20"/>
              </w:rPr>
            </w:pPr>
            <w:r w:rsidRPr="00DF19BA">
              <w:rPr>
                <w:rFonts w:cs="Arial"/>
                <w:szCs w:val="20"/>
              </w:rPr>
              <w:t>Issuing a fixed licence for the operation of a temporary fixed link station, or considering the issue of the licence without proceeding to issue it </w:t>
            </w:r>
          </w:p>
        </w:tc>
        <w:tc>
          <w:tcPr>
            <w:tcW w:w="2410" w:type="dxa"/>
            <w:shd w:val="clear" w:color="auto" w:fill="auto"/>
            <w:vAlign w:val="center"/>
            <w:hideMark/>
          </w:tcPr>
          <w:p w14:paraId="43AEE21E" w14:textId="77777777" w:rsidR="007364C9" w:rsidRPr="00DF19BA" w:rsidRDefault="007364C9" w:rsidP="00F444E7">
            <w:pPr>
              <w:spacing w:after="0" w:line="240" w:lineRule="auto"/>
              <w:rPr>
                <w:rFonts w:cs="Arial"/>
                <w:szCs w:val="20"/>
              </w:rPr>
            </w:pPr>
            <w:r w:rsidRPr="00DF19BA">
              <w:rPr>
                <w:rFonts w:cs="Arial"/>
                <w:szCs w:val="20"/>
              </w:rPr>
              <w:t>Sch 1 Part 2 Table 5 (Item 2.5.1 (</w:t>
            </w:r>
            <w:proofErr w:type="spellStart"/>
            <w:r w:rsidRPr="00DF19BA">
              <w:rPr>
                <w:rFonts w:cs="Arial"/>
                <w:szCs w:val="20"/>
              </w:rPr>
              <w:t>i</w:t>
            </w:r>
            <w:proofErr w:type="spellEnd"/>
            <w:r w:rsidRPr="00DF19BA">
              <w:rPr>
                <w:rFonts w:cs="Arial"/>
                <w:szCs w:val="20"/>
              </w:rPr>
              <w:t>))</w:t>
            </w:r>
          </w:p>
        </w:tc>
        <w:tc>
          <w:tcPr>
            <w:tcW w:w="3685" w:type="dxa"/>
            <w:shd w:val="clear" w:color="auto" w:fill="auto"/>
            <w:vAlign w:val="center"/>
            <w:hideMark/>
          </w:tcPr>
          <w:p w14:paraId="27256879"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any of the following non assigned apparatus licences and issuing the licence (if applicable):                         </w:t>
            </w:r>
            <w:r w:rsidRPr="00DF19BA">
              <w:rPr>
                <w:rFonts w:cs="Arial"/>
                <w:szCs w:val="20"/>
              </w:rPr>
              <w:br/>
              <w:t>(</w:t>
            </w:r>
            <w:proofErr w:type="spellStart"/>
            <w:r w:rsidRPr="00DF19BA">
              <w:rPr>
                <w:rFonts w:cs="Arial"/>
                <w:szCs w:val="20"/>
              </w:rPr>
              <w:t>i</w:t>
            </w:r>
            <w:proofErr w:type="spellEnd"/>
            <w:r w:rsidRPr="00DF19BA">
              <w:rPr>
                <w:rFonts w:cs="Arial"/>
                <w:szCs w:val="20"/>
              </w:rPr>
              <w:t>) fixed licence (temporary fixed link station)</w:t>
            </w:r>
          </w:p>
        </w:tc>
        <w:tc>
          <w:tcPr>
            <w:tcW w:w="1560" w:type="dxa"/>
            <w:shd w:val="clear" w:color="auto" w:fill="auto"/>
            <w:vAlign w:val="center"/>
            <w:hideMark/>
          </w:tcPr>
          <w:p w14:paraId="6125C00C" w14:textId="77777777" w:rsidR="007364C9" w:rsidRPr="00DF19BA" w:rsidRDefault="007364C9" w:rsidP="00F444E7">
            <w:pPr>
              <w:spacing w:after="0" w:line="240" w:lineRule="auto"/>
              <w:jc w:val="right"/>
              <w:rPr>
                <w:rFonts w:cs="Arial"/>
                <w:szCs w:val="20"/>
              </w:rPr>
            </w:pPr>
            <w:r w:rsidRPr="00DF19BA">
              <w:rPr>
                <w:rFonts w:cs="Arial"/>
                <w:szCs w:val="20"/>
              </w:rPr>
              <w:t xml:space="preserve"> $         14.00 </w:t>
            </w:r>
          </w:p>
        </w:tc>
        <w:tc>
          <w:tcPr>
            <w:tcW w:w="1559" w:type="dxa"/>
            <w:shd w:val="clear" w:color="auto" w:fill="auto"/>
            <w:vAlign w:val="center"/>
            <w:hideMark/>
          </w:tcPr>
          <w:p w14:paraId="00458140"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057C3584" w14:textId="77777777" w:rsidR="007364C9" w:rsidRPr="00DF19BA" w:rsidRDefault="007364C9" w:rsidP="00F444E7">
            <w:pPr>
              <w:spacing w:after="0" w:line="240" w:lineRule="auto"/>
              <w:jc w:val="right"/>
              <w:rPr>
                <w:rFonts w:cs="Arial"/>
                <w:szCs w:val="20"/>
              </w:rPr>
            </w:pPr>
            <w:r w:rsidRPr="00DF19BA">
              <w:rPr>
                <w:rFonts w:cs="Arial"/>
                <w:szCs w:val="20"/>
              </w:rPr>
              <w:t>157%</w:t>
            </w:r>
          </w:p>
        </w:tc>
        <w:tc>
          <w:tcPr>
            <w:tcW w:w="2977" w:type="dxa"/>
            <w:shd w:val="clear" w:color="auto" w:fill="auto"/>
            <w:vAlign w:val="center"/>
            <w:hideMark/>
          </w:tcPr>
          <w:p w14:paraId="091DC474"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to provide the service, averaged over a</w:t>
            </w:r>
            <w:r>
              <w:rPr>
                <w:rFonts w:cs="Arial"/>
                <w:szCs w:val="20"/>
              </w:rPr>
              <w:t xml:space="preserve"> </w:t>
            </w:r>
            <w:r w:rsidRPr="00DF19BA">
              <w:rPr>
                <w:rFonts w:cs="Arial"/>
                <w:szCs w:val="20"/>
              </w:rPr>
              <w:t>year</w:t>
            </w:r>
            <w:r>
              <w:rPr>
                <w:rFonts w:cs="Arial"/>
                <w:szCs w:val="20"/>
              </w:rPr>
              <w:t xml:space="preserve"> and applied to the ACMA’s standard hourly rate</w:t>
            </w:r>
          </w:p>
        </w:tc>
      </w:tr>
      <w:tr w:rsidR="007364C9" w:rsidRPr="00D738C7" w14:paraId="7F538F27" w14:textId="77777777" w:rsidTr="00F444E7">
        <w:trPr>
          <w:trHeight w:val="631"/>
        </w:trPr>
        <w:tc>
          <w:tcPr>
            <w:tcW w:w="595" w:type="dxa"/>
            <w:shd w:val="clear" w:color="auto" w:fill="auto"/>
            <w:vAlign w:val="center"/>
            <w:hideMark/>
          </w:tcPr>
          <w:p w14:paraId="47F254BB"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1</w:t>
            </w:r>
          </w:p>
        </w:tc>
        <w:tc>
          <w:tcPr>
            <w:tcW w:w="1673" w:type="dxa"/>
            <w:vMerge/>
            <w:vAlign w:val="center"/>
            <w:hideMark/>
          </w:tcPr>
          <w:p w14:paraId="36A968A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C204C33" w14:textId="77777777" w:rsidR="007364C9" w:rsidRPr="00DF19BA" w:rsidRDefault="007364C9" w:rsidP="00F444E7">
            <w:pPr>
              <w:spacing w:after="0" w:line="240" w:lineRule="auto"/>
              <w:rPr>
                <w:rFonts w:cs="Arial"/>
                <w:szCs w:val="20"/>
              </w:rPr>
            </w:pPr>
            <w:r w:rsidRPr="00DF19BA">
              <w:rPr>
                <w:rFonts w:cs="Arial"/>
                <w:szCs w:val="20"/>
              </w:rPr>
              <w:t>Sch 2 Part 7—Item 7.13 </w:t>
            </w:r>
          </w:p>
        </w:tc>
        <w:tc>
          <w:tcPr>
            <w:tcW w:w="3685" w:type="dxa"/>
            <w:shd w:val="clear" w:color="auto" w:fill="auto"/>
            <w:vAlign w:val="center"/>
            <w:hideMark/>
          </w:tcPr>
          <w:p w14:paraId="1E17F43B" w14:textId="77777777" w:rsidR="007364C9" w:rsidRPr="00DF19BA" w:rsidRDefault="007364C9" w:rsidP="00F444E7">
            <w:pPr>
              <w:spacing w:after="0" w:line="240" w:lineRule="auto"/>
              <w:rPr>
                <w:rFonts w:cs="Arial"/>
                <w:szCs w:val="20"/>
              </w:rPr>
            </w:pPr>
            <w:r w:rsidRPr="00DF19BA">
              <w:rPr>
                <w:rFonts w:cs="Arial"/>
                <w:szCs w:val="20"/>
              </w:rPr>
              <w:t>Issuing an amateur licence for the operation of an amateur beacon station, or considering the issue of the licence without proceeding to issue it </w:t>
            </w:r>
          </w:p>
        </w:tc>
        <w:tc>
          <w:tcPr>
            <w:tcW w:w="2410" w:type="dxa"/>
            <w:shd w:val="clear" w:color="auto" w:fill="auto"/>
            <w:vAlign w:val="center"/>
            <w:hideMark/>
          </w:tcPr>
          <w:p w14:paraId="18013BA6"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25A1C5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55FDB83A" w14:textId="77777777" w:rsidR="007364C9" w:rsidRPr="00DF19BA" w:rsidRDefault="007364C9" w:rsidP="00F444E7">
            <w:pPr>
              <w:spacing w:after="0" w:line="240" w:lineRule="auto"/>
              <w:jc w:val="right"/>
              <w:rPr>
                <w:rFonts w:cs="Arial"/>
                <w:szCs w:val="20"/>
              </w:rPr>
            </w:pPr>
            <w:r w:rsidRPr="00DF19BA">
              <w:rPr>
                <w:rFonts w:cs="Arial"/>
                <w:szCs w:val="20"/>
              </w:rPr>
              <w:t xml:space="preserve"> $         29.00 </w:t>
            </w:r>
          </w:p>
        </w:tc>
        <w:tc>
          <w:tcPr>
            <w:tcW w:w="1559" w:type="dxa"/>
            <w:shd w:val="clear" w:color="auto" w:fill="auto"/>
            <w:vAlign w:val="center"/>
            <w:hideMark/>
          </w:tcPr>
          <w:p w14:paraId="019170A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39A75A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7A0651C" w14:textId="77777777" w:rsidR="007364C9" w:rsidRPr="00DF19BA" w:rsidRDefault="007364C9" w:rsidP="00F444E7">
            <w:pPr>
              <w:spacing w:after="0" w:line="240" w:lineRule="auto"/>
              <w:rPr>
                <w:rFonts w:cs="Arial"/>
                <w:szCs w:val="20"/>
              </w:rPr>
            </w:pPr>
            <w:r w:rsidRPr="00DF19BA">
              <w:rPr>
                <w:rFonts w:cs="Arial"/>
                <w:szCs w:val="20"/>
              </w:rPr>
              <w:t>Th</w:t>
            </w:r>
            <w:r>
              <w:rPr>
                <w:rFonts w:cs="Arial"/>
                <w:szCs w:val="20"/>
              </w:rPr>
              <w:t>e</w:t>
            </w:r>
            <w:r w:rsidRPr="00DF19BA">
              <w:rPr>
                <w:rFonts w:cs="Arial"/>
                <w:szCs w:val="20"/>
              </w:rPr>
              <w:t>s</w:t>
            </w:r>
            <w:r>
              <w:rPr>
                <w:rFonts w:cs="Arial"/>
                <w:szCs w:val="20"/>
              </w:rPr>
              <w:t>e</w:t>
            </w:r>
            <w:r w:rsidRPr="00DF19BA">
              <w:rPr>
                <w:rFonts w:cs="Arial"/>
                <w:szCs w:val="20"/>
              </w:rPr>
              <w:t xml:space="preserve"> item</w:t>
            </w:r>
            <w:r>
              <w:rPr>
                <w:rFonts w:cs="Arial"/>
                <w:szCs w:val="20"/>
              </w:rPr>
              <w:t>s</w:t>
            </w:r>
            <w:r w:rsidRPr="00DF19BA">
              <w:rPr>
                <w:rFonts w:cs="Arial"/>
                <w:szCs w:val="20"/>
              </w:rPr>
              <w:t xml:space="preserve"> w</w:t>
            </w:r>
            <w:r>
              <w:rPr>
                <w:rFonts w:cs="Arial"/>
                <w:szCs w:val="20"/>
              </w:rPr>
              <w:t>ere</w:t>
            </w:r>
            <w:r w:rsidRPr="00DF19BA">
              <w:rPr>
                <w:rFonts w:cs="Arial"/>
                <w:szCs w:val="20"/>
              </w:rPr>
              <w:t xml:space="preserve"> previously incorrectly listed as non-assigned licences</w:t>
            </w:r>
            <w:r>
              <w:rPr>
                <w:rFonts w:cs="Arial"/>
                <w:szCs w:val="20"/>
              </w:rPr>
              <w:t xml:space="preserve">. Now captured under </w:t>
            </w:r>
            <w:r w:rsidRPr="00DF19BA">
              <w:rPr>
                <w:rFonts w:cs="Arial"/>
                <w:szCs w:val="20"/>
              </w:rPr>
              <w:t>Sch 1 Part 2 Table 2 (Item 2.2.1 (a))</w:t>
            </w:r>
            <w:r>
              <w:rPr>
                <w:rFonts w:cs="Arial"/>
                <w:szCs w:val="20"/>
              </w:rPr>
              <w:t>. Refer item 205</w:t>
            </w:r>
          </w:p>
        </w:tc>
      </w:tr>
      <w:tr w:rsidR="007364C9" w:rsidRPr="00D738C7" w14:paraId="45EA60A4" w14:textId="77777777" w:rsidTr="00F444E7">
        <w:trPr>
          <w:trHeight w:val="1028"/>
        </w:trPr>
        <w:tc>
          <w:tcPr>
            <w:tcW w:w="595" w:type="dxa"/>
            <w:shd w:val="clear" w:color="auto" w:fill="auto"/>
            <w:vAlign w:val="center"/>
            <w:hideMark/>
          </w:tcPr>
          <w:p w14:paraId="43A7BCE9"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2</w:t>
            </w:r>
          </w:p>
        </w:tc>
        <w:tc>
          <w:tcPr>
            <w:tcW w:w="1673" w:type="dxa"/>
            <w:vMerge/>
            <w:vAlign w:val="center"/>
            <w:hideMark/>
          </w:tcPr>
          <w:p w14:paraId="1507064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989484F" w14:textId="77777777" w:rsidR="007364C9" w:rsidRPr="00DF19BA" w:rsidRDefault="007364C9" w:rsidP="00F444E7">
            <w:pPr>
              <w:spacing w:after="0" w:line="240" w:lineRule="auto"/>
              <w:rPr>
                <w:rFonts w:cs="Arial"/>
                <w:szCs w:val="20"/>
              </w:rPr>
            </w:pPr>
            <w:r w:rsidRPr="00DF19BA">
              <w:rPr>
                <w:rFonts w:cs="Arial"/>
                <w:szCs w:val="20"/>
              </w:rPr>
              <w:t>Sch 2 Part 7—Item 7.14 </w:t>
            </w:r>
          </w:p>
        </w:tc>
        <w:tc>
          <w:tcPr>
            <w:tcW w:w="3685" w:type="dxa"/>
            <w:shd w:val="clear" w:color="auto" w:fill="auto"/>
            <w:vAlign w:val="center"/>
            <w:hideMark/>
          </w:tcPr>
          <w:p w14:paraId="32A7C91B" w14:textId="77777777" w:rsidR="007364C9" w:rsidRPr="00DF19BA" w:rsidRDefault="007364C9" w:rsidP="00F444E7">
            <w:pPr>
              <w:spacing w:after="0" w:line="240" w:lineRule="auto"/>
              <w:rPr>
                <w:rFonts w:cs="Arial"/>
                <w:szCs w:val="20"/>
              </w:rPr>
            </w:pPr>
            <w:r w:rsidRPr="00DF19BA">
              <w:rPr>
                <w:rFonts w:cs="Arial"/>
                <w:szCs w:val="20"/>
              </w:rPr>
              <w:t>Issuing an amateur licence for the operation of an amateur repeater station, or considering the issue of the licence without proceeding to issue it </w:t>
            </w:r>
          </w:p>
        </w:tc>
        <w:tc>
          <w:tcPr>
            <w:tcW w:w="2410" w:type="dxa"/>
            <w:shd w:val="clear" w:color="auto" w:fill="auto"/>
            <w:vAlign w:val="center"/>
            <w:hideMark/>
          </w:tcPr>
          <w:p w14:paraId="69DAD27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AC83DC1"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EF5BC87" w14:textId="77777777" w:rsidR="007364C9" w:rsidRPr="00DF19BA" w:rsidRDefault="007364C9" w:rsidP="00F444E7">
            <w:pPr>
              <w:spacing w:after="0" w:line="240" w:lineRule="auto"/>
              <w:jc w:val="right"/>
              <w:rPr>
                <w:rFonts w:cs="Arial"/>
                <w:szCs w:val="20"/>
              </w:rPr>
            </w:pPr>
            <w:r w:rsidRPr="00DF19BA">
              <w:rPr>
                <w:rFonts w:cs="Arial"/>
                <w:szCs w:val="20"/>
              </w:rPr>
              <w:t xml:space="preserve"> $         29.00 </w:t>
            </w:r>
          </w:p>
        </w:tc>
        <w:tc>
          <w:tcPr>
            <w:tcW w:w="1559" w:type="dxa"/>
            <w:shd w:val="clear" w:color="auto" w:fill="auto"/>
            <w:vAlign w:val="center"/>
            <w:hideMark/>
          </w:tcPr>
          <w:p w14:paraId="744E4F5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B46EE0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B26ADE7" w14:textId="77777777" w:rsidR="007364C9" w:rsidRPr="00DF19BA" w:rsidRDefault="007364C9" w:rsidP="00F444E7">
            <w:pPr>
              <w:spacing w:after="0" w:line="240" w:lineRule="auto"/>
              <w:rPr>
                <w:rFonts w:cs="Arial"/>
                <w:szCs w:val="20"/>
              </w:rPr>
            </w:pPr>
            <w:r w:rsidRPr="00DF19BA">
              <w:rPr>
                <w:rFonts w:cs="Arial"/>
                <w:szCs w:val="20"/>
              </w:rPr>
              <w:t>Th</w:t>
            </w:r>
            <w:r>
              <w:rPr>
                <w:rFonts w:cs="Arial"/>
                <w:szCs w:val="20"/>
              </w:rPr>
              <w:t>e</w:t>
            </w:r>
            <w:r w:rsidRPr="00DF19BA">
              <w:rPr>
                <w:rFonts w:cs="Arial"/>
                <w:szCs w:val="20"/>
              </w:rPr>
              <w:t>s</w:t>
            </w:r>
            <w:r>
              <w:rPr>
                <w:rFonts w:cs="Arial"/>
                <w:szCs w:val="20"/>
              </w:rPr>
              <w:t>e</w:t>
            </w:r>
            <w:r w:rsidRPr="00DF19BA">
              <w:rPr>
                <w:rFonts w:cs="Arial"/>
                <w:szCs w:val="20"/>
              </w:rPr>
              <w:t xml:space="preserve"> item</w:t>
            </w:r>
            <w:r>
              <w:rPr>
                <w:rFonts w:cs="Arial"/>
                <w:szCs w:val="20"/>
              </w:rPr>
              <w:t>s</w:t>
            </w:r>
            <w:r w:rsidRPr="00DF19BA">
              <w:rPr>
                <w:rFonts w:cs="Arial"/>
                <w:szCs w:val="20"/>
              </w:rPr>
              <w:t xml:space="preserve"> w</w:t>
            </w:r>
            <w:r>
              <w:rPr>
                <w:rFonts w:cs="Arial"/>
                <w:szCs w:val="20"/>
              </w:rPr>
              <w:t>ere</w:t>
            </w:r>
            <w:r w:rsidRPr="00DF19BA">
              <w:rPr>
                <w:rFonts w:cs="Arial"/>
                <w:szCs w:val="20"/>
              </w:rPr>
              <w:t xml:space="preserve"> previously incorrectly listed as non-assigned licences</w:t>
            </w:r>
            <w:r>
              <w:rPr>
                <w:rFonts w:cs="Arial"/>
                <w:szCs w:val="20"/>
              </w:rPr>
              <w:t xml:space="preserve">. Now captured under </w:t>
            </w:r>
            <w:r w:rsidRPr="00DF19BA">
              <w:rPr>
                <w:rFonts w:cs="Arial"/>
                <w:szCs w:val="20"/>
              </w:rPr>
              <w:t>Sch 1 Part 2 Table 2 (Item 2.2.1 (b))</w:t>
            </w:r>
            <w:r>
              <w:rPr>
                <w:rFonts w:cs="Arial"/>
                <w:szCs w:val="20"/>
              </w:rPr>
              <w:t>. Refer item 206</w:t>
            </w:r>
            <w:r w:rsidRPr="00DF19BA">
              <w:rPr>
                <w:rFonts w:cs="Arial"/>
                <w:szCs w:val="20"/>
              </w:rPr>
              <w:t xml:space="preserve"> </w:t>
            </w:r>
          </w:p>
        </w:tc>
      </w:tr>
      <w:tr w:rsidR="007364C9" w:rsidRPr="00D738C7" w14:paraId="5A40728A" w14:textId="77777777" w:rsidTr="00F444E7">
        <w:trPr>
          <w:trHeight w:val="6173"/>
        </w:trPr>
        <w:tc>
          <w:tcPr>
            <w:tcW w:w="595" w:type="dxa"/>
            <w:shd w:val="clear" w:color="auto" w:fill="auto"/>
            <w:vAlign w:val="center"/>
            <w:hideMark/>
          </w:tcPr>
          <w:p w14:paraId="4B8A58CE" w14:textId="77777777" w:rsidR="007364C9" w:rsidRPr="00DF19BA" w:rsidRDefault="007364C9" w:rsidP="00F444E7">
            <w:pPr>
              <w:spacing w:after="0" w:line="240" w:lineRule="auto"/>
              <w:rPr>
                <w:rFonts w:cs="Arial"/>
                <w:szCs w:val="20"/>
              </w:rPr>
            </w:pPr>
            <w:r w:rsidRPr="00DF19BA">
              <w:rPr>
                <w:rFonts w:cs="Arial"/>
                <w:szCs w:val="20"/>
              </w:rPr>
              <w:lastRenderedPageBreak/>
              <w:t>15</w:t>
            </w:r>
            <w:r>
              <w:rPr>
                <w:rFonts w:cs="Arial"/>
                <w:szCs w:val="20"/>
              </w:rPr>
              <w:t>3</w:t>
            </w:r>
          </w:p>
        </w:tc>
        <w:tc>
          <w:tcPr>
            <w:tcW w:w="1673" w:type="dxa"/>
            <w:vMerge w:val="restart"/>
            <w:shd w:val="clear" w:color="auto" w:fill="auto"/>
            <w:vAlign w:val="center"/>
            <w:hideMark/>
          </w:tcPr>
          <w:p w14:paraId="157DBFE3" w14:textId="77777777" w:rsidR="007364C9" w:rsidRPr="00DF19BA" w:rsidRDefault="007364C9" w:rsidP="00F444E7">
            <w:pPr>
              <w:spacing w:after="0" w:line="240" w:lineRule="auto"/>
              <w:rPr>
                <w:rFonts w:cs="Arial"/>
                <w:b/>
                <w:bCs/>
                <w:szCs w:val="20"/>
              </w:rPr>
            </w:pPr>
            <w:r w:rsidRPr="00DF19BA">
              <w:rPr>
                <w:rFonts w:cs="Arial"/>
                <w:b/>
                <w:bCs/>
                <w:szCs w:val="20"/>
              </w:rPr>
              <w:t>Renewals</w:t>
            </w:r>
            <w:r w:rsidRPr="00DF19BA">
              <w:rPr>
                <w:rFonts w:cs="Arial"/>
                <w:szCs w:val="20"/>
              </w:rPr>
              <w:t> </w:t>
            </w:r>
          </w:p>
        </w:tc>
        <w:tc>
          <w:tcPr>
            <w:tcW w:w="2694" w:type="dxa"/>
            <w:shd w:val="clear" w:color="auto" w:fill="auto"/>
            <w:vAlign w:val="center"/>
            <w:hideMark/>
          </w:tcPr>
          <w:p w14:paraId="14373445" w14:textId="77777777" w:rsidR="007364C9" w:rsidRPr="00DF19BA" w:rsidRDefault="007364C9" w:rsidP="00F444E7">
            <w:pPr>
              <w:spacing w:after="0" w:line="240" w:lineRule="auto"/>
              <w:rPr>
                <w:rFonts w:cs="Arial"/>
                <w:szCs w:val="20"/>
              </w:rPr>
            </w:pPr>
            <w:r w:rsidRPr="00DF19BA">
              <w:rPr>
                <w:rFonts w:cs="Arial"/>
                <w:szCs w:val="20"/>
              </w:rPr>
              <w:t>Sch 2 Part 8—Item 8.1 </w:t>
            </w:r>
          </w:p>
        </w:tc>
        <w:tc>
          <w:tcPr>
            <w:tcW w:w="3685" w:type="dxa"/>
            <w:shd w:val="clear" w:color="auto" w:fill="auto"/>
            <w:vAlign w:val="center"/>
            <w:hideMark/>
          </w:tcPr>
          <w:p w14:paraId="24DCF583" w14:textId="77777777" w:rsidR="007364C9" w:rsidRPr="00DF19BA" w:rsidRDefault="007364C9" w:rsidP="00F444E7">
            <w:pPr>
              <w:spacing w:after="0" w:line="240" w:lineRule="auto"/>
              <w:rPr>
                <w:rFonts w:cs="Arial"/>
                <w:szCs w:val="20"/>
              </w:rPr>
            </w:pPr>
            <w:r w:rsidRPr="00DF19BA">
              <w:rPr>
                <w:rFonts w:cs="Arial"/>
                <w:szCs w:val="20"/>
              </w:rPr>
              <w:t>Renewing a licence that has been issued on an assigned or non-assigned basis, or considering the renewal of the licence without proceeding to renew it, if: (a) the application for renewal; and (b) payment of the charge; and (c) payment of the tax imposed on the issue of the licence under a Tax Act; are received within 60 days after the expiry date of the old licence: (d) in the case of a receive only licence—for each frequency assigned, or requested for assignment, for the purpose of reception; and (e) in the case of a broadcast licence for the operation of a broadcast service station - for each licence; and (f) in the case of a fixed licence for the operation of a pair of point to point (self-coordinated) stations - for each licence; and (g) in the case of a fixed licence for the operation of a pair of point to point stations within the frequency range greater than 5.725 GHz and less than or equal to 5.825 GHz for each licence; and (h) in any other case—for each frequency assigned, or requested for assignment, for the purpose of transmission.</w:t>
            </w:r>
          </w:p>
        </w:tc>
        <w:tc>
          <w:tcPr>
            <w:tcW w:w="2410" w:type="dxa"/>
            <w:shd w:val="clear" w:color="auto" w:fill="auto"/>
            <w:vAlign w:val="center"/>
            <w:hideMark/>
          </w:tcPr>
          <w:p w14:paraId="4BC37024" w14:textId="77777777" w:rsidR="007364C9" w:rsidRPr="00DF19BA" w:rsidRDefault="007364C9" w:rsidP="00F444E7">
            <w:pPr>
              <w:spacing w:after="0" w:line="240" w:lineRule="auto"/>
              <w:rPr>
                <w:rFonts w:cs="Arial"/>
                <w:szCs w:val="20"/>
              </w:rPr>
            </w:pPr>
            <w:r w:rsidRPr="00DF19BA">
              <w:rPr>
                <w:rFonts w:cs="Arial"/>
                <w:szCs w:val="20"/>
              </w:rPr>
              <w:t>Sch 1 Part 2 Table 6 (Item 2.6.1)</w:t>
            </w:r>
          </w:p>
        </w:tc>
        <w:tc>
          <w:tcPr>
            <w:tcW w:w="3685" w:type="dxa"/>
            <w:shd w:val="clear" w:color="auto" w:fill="auto"/>
            <w:vAlign w:val="center"/>
            <w:hideMark/>
          </w:tcPr>
          <w:p w14:paraId="23B1EED8" w14:textId="491464EF" w:rsidR="007364C9" w:rsidRDefault="007364C9" w:rsidP="00F444E7">
            <w:pPr>
              <w:spacing w:after="0" w:line="240" w:lineRule="auto"/>
              <w:rPr>
                <w:rFonts w:cs="Arial"/>
                <w:szCs w:val="20"/>
              </w:rPr>
            </w:pPr>
            <w:r w:rsidRPr="00DF19BA">
              <w:rPr>
                <w:rFonts w:cs="Arial"/>
                <w:szCs w:val="20"/>
              </w:rPr>
              <w:t xml:space="preserve">Considering an application for the renewal of an assigned apparatus or a </w:t>
            </w:r>
            <w:proofErr w:type="spellStart"/>
            <w:r w:rsidRPr="00DF19BA">
              <w:rPr>
                <w:rFonts w:cs="Arial"/>
                <w:szCs w:val="20"/>
              </w:rPr>
              <w:t>non</w:t>
            </w:r>
            <w:r>
              <w:rPr>
                <w:rFonts w:cs="Arial"/>
                <w:szCs w:val="20"/>
              </w:rPr>
              <w:t xml:space="preserve"> </w:t>
            </w:r>
            <w:r w:rsidRPr="00DF19BA">
              <w:rPr>
                <w:rFonts w:cs="Arial"/>
                <w:szCs w:val="20"/>
              </w:rPr>
              <w:t>assigned</w:t>
            </w:r>
            <w:proofErr w:type="spellEnd"/>
            <w:r w:rsidRPr="00DF19BA">
              <w:rPr>
                <w:rFonts w:cs="Arial"/>
                <w:szCs w:val="20"/>
              </w:rPr>
              <w:t xml:space="preserve"> apparatus licence that does not include a renewal statement or a renewal application period statement and renewing it (if applicable), where</w:t>
            </w:r>
            <w:r>
              <w:rPr>
                <w:rFonts w:cs="Arial"/>
                <w:szCs w:val="20"/>
              </w:rPr>
              <w:t>:</w:t>
            </w:r>
            <w:r w:rsidRPr="00DF19BA">
              <w:rPr>
                <w:rFonts w:cs="Arial"/>
                <w:szCs w:val="20"/>
              </w:rPr>
              <w:t xml:space="preserve"> </w:t>
            </w:r>
            <w:r w:rsidRPr="00DF19BA">
              <w:rPr>
                <w:rFonts w:cs="Arial"/>
                <w:szCs w:val="20"/>
              </w:rPr>
              <w:br w:type="page"/>
              <w:t xml:space="preserve">(a) the application for renewal; </w:t>
            </w:r>
            <w:r w:rsidRPr="00DF19BA">
              <w:rPr>
                <w:rFonts w:cs="Arial"/>
                <w:szCs w:val="20"/>
              </w:rPr>
              <w:br w:type="page"/>
              <w:t>(b)  payment of the charge specified in column 3; and</w:t>
            </w:r>
            <w:r w:rsidRPr="00DF19BA">
              <w:rPr>
                <w:rFonts w:cs="Arial"/>
                <w:szCs w:val="20"/>
              </w:rPr>
              <w:br w:type="page"/>
              <w:t>(c) payment of the tax imposed on the issue of the licence under a Tax Act;</w:t>
            </w:r>
            <w:r w:rsidRPr="00DF19BA">
              <w:rPr>
                <w:rFonts w:cs="Arial"/>
                <w:szCs w:val="20"/>
              </w:rPr>
              <w:br w:type="page"/>
            </w:r>
            <w:r>
              <w:rPr>
                <w:rFonts w:cs="Arial"/>
                <w:szCs w:val="20"/>
              </w:rPr>
              <w:t xml:space="preserve"> </w:t>
            </w:r>
            <w:r w:rsidRPr="00DF19BA">
              <w:rPr>
                <w:rFonts w:cs="Arial"/>
                <w:szCs w:val="20"/>
              </w:rPr>
              <w:t>are received while the licence is in force or within 60 days after the expiry date of the licence:</w:t>
            </w:r>
            <w:r w:rsidRPr="00DF19BA">
              <w:rPr>
                <w:rFonts w:cs="Arial"/>
                <w:szCs w:val="20"/>
              </w:rPr>
              <w:br w:type="page"/>
              <w:t xml:space="preserve">(d) in the case of a fixed receive licence — for each frequency assigned, or requested for assignment, for the purpose of reception; </w:t>
            </w:r>
            <w:r w:rsidRPr="00DF19BA">
              <w:rPr>
                <w:rFonts w:cs="Arial"/>
                <w:szCs w:val="20"/>
              </w:rPr>
              <w:br w:type="page"/>
              <w:t>(e) in the case of a broadcast</w:t>
            </w:r>
            <w:r w:rsidR="008F0B95">
              <w:rPr>
                <w:rFonts w:cs="Arial"/>
                <w:szCs w:val="20"/>
              </w:rPr>
              <w:t>ing</w:t>
            </w:r>
            <w:r w:rsidRPr="00DF19BA">
              <w:rPr>
                <w:rFonts w:cs="Arial"/>
                <w:szCs w:val="20"/>
              </w:rPr>
              <w:t xml:space="preserve"> licence for the operation of a broadcast service station </w:t>
            </w:r>
            <w:r>
              <w:rPr>
                <w:rFonts w:cs="Arial"/>
                <w:szCs w:val="20"/>
              </w:rPr>
              <w:t>–</w:t>
            </w:r>
            <w:r w:rsidRPr="00DF19BA">
              <w:rPr>
                <w:rFonts w:cs="Arial"/>
                <w:szCs w:val="20"/>
              </w:rPr>
              <w:t xml:space="preserve"> per licence; </w:t>
            </w:r>
            <w:r w:rsidRPr="00DF19BA">
              <w:rPr>
                <w:rFonts w:cs="Arial"/>
                <w:szCs w:val="20"/>
              </w:rPr>
              <w:br w:type="page"/>
              <w:t xml:space="preserve">(f) in the case of a fixed licence (point to point (self-coordinated)) station </w:t>
            </w:r>
            <w:r>
              <w:rPr>
                <w:rFonts w:cs="Arial"/>
                <w:szCs w:val="20"/>
              </w:rPr>
              <w:t>–</w:t>
            </w:r>
            <w:r w:rsidRPr="00DF19BA">
              <w:rPr>
                <w:rFonts w:cs="Arial"/>
                <w:szCs w:val="20"/>
              </w:rPr>
              <w:t xml:space="preserve"> per licence; </w:t>
            </w:r>
            <w:r w:rsidRPr="00DF19BA">
              <w:rPr>
                <w:rFonts w:cs="Arial"/>
                <w:szCs w:val="20"/>
              </w:rPr>
              <w:br w:type="page"/>
              <w:t xml:space="preserve">(g) in the case of a fixed licence (point to point (5.8 GHz band) station) </w:t>
            </w:r>
            <w:r>
              <w:rPr>
                <w:rFonts w:cs="Arial"/>
                <w:szCs w:val="20"/>
              </w:rPr>
              <w:t>–</w:t>
            </w:r>
            <w:r w:rsidRPr="00DF19BA">
              <w:rPr>
                <w:rFonts w:cs="Arial"/>
                <w:szCs w:val="20"/>
              </w:rPr>
              <w:t xml:space="preserve"> per licence; </w:t>
            </w:r>
            <w:r w:rsidRPr="00DF19BA">
              <w:rPr>
                <w:rFonts w:cs="Arial"/>
                <w:szCs w:val="20"/>
              </w:rPr>
              <w:br w:type="page"/>
              <w:t xml:space="preserve">(h) in the case of PTS licence (PMTS Class B) or PTS licence (PMTS Class C) – per licence; </w:t>
            </w:r>
            <w:r w:rsidRPr="00DF19BA">
              <w:rPr>
                <w:rFonts w:cs="Arial"/>
                <w:szCs w:val="20"/>
              </w:rPr>
              <w:br w:type="page"/>
              <w:t>(</w:t>
            </w:r>
            <w:proofErr w:type="spellStart"/>
            <w:r w:rsidRPr="00DF19BA">
              <w:rPr>
                <w:rFonts w:cs="Arial"/>
                <w:szCs w:val="20"/>
              </w:rPr>
              <w:t>i</w:t>
            </w:r>
            <w:proofErr w:type="spellEnd"/>
            <w:r w:rsidRPr="00DF19BA">
              <w:rPr>
                <w:rFonts w:cs="Arial"/>
                <w:szCs w:val="20"/>
              </w:rPr>
              <w:t>) for any other assigned licence  — for each frequency assigned, or requested for assignment, for the purpose of transmission; and</w:t>
            </w:r>
            <w:r w:rsidRPr="00DF19BA">
              <w:rPr>
                <w:rFonts w:cs="Arial"/>
                <w:szCs w:val="20"/>
              </w:rPr>
              <w:br w:type="page"/>
              <w:t xml:space="preserve">(j)  for any other non-assigned licence – per licence. </w:t>
            </w:r>
          </w:p>
          <w:p w14:paraId="7C249F2B" w14:textId="77777777" w:rsidR="007364C9" w:rsidRDefault="007364C9" w:rsidP="00F444E7">
            <w:pPr>
              <w:spacing w:after="0" w:line="240" w:lineRule="auto"/>
              <w:rPr>
                <w:sz w:val="16"/>
                <w:szCs w:val="16"/>
              </w:rPr>
            </w:pPr>
          </w:p>
          <w:p w14:paraId="23FB387F"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77B32DFC" w14:textId="77777777" w:rsidR="007364C9" w:rsidRPr="00DF19BA" w:rsidRDefault="007364C9" w:rsidP="00F444E7">
            <w:pPr>
              <w:spacing w:after="0" w:line="240" w:lineRule="auto"/>
              <w:jc w:val="right"/>
              <w:rPr>
                <w:rFonts w:cs="Arial"/>
                <w:szCs w:val="20"/>
              </w:rPr>
            </w:pPr>
            <w:r w:rsidRPr="00DF19BA">
              <w:rPr>
                <w:rFonts w:cs="Arial"/>
                <w:szCs w:val="20"/>
              </w:rPr>
              <w:t xml:space="preserve"> $           4.00 </w:t>
            </w:r>
          </w:p>
        </w:tc>
        <w:tc>
          <w:tcPr>
            <w:tcW w:w="1559" w:type="dxa"/>
            <w:shd w:val="clear" w:color="auto" w:fill="auto"/>
            <w:vAlign w:val="center"/>
            <w:hideMark/>
          </w:tcPr>
          <w:p w14:paraId="2FF8123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4.00 </w:t>
            </w:r>
          </w:p>
        </w:tc>
        <w:tc>
          <w:tcPr>
            <w:tcW w:w="1559" w:type="dxa"/>
            <w:shd w:val="clear" w:color="auto" w:fill="auto"/>
            <w:vAlign w:val="center"/>
            <w:hideMark/>
          </w:tcPr>
          <w:p w14:paraId="5ADE75CE" w14:textId="77777777" w:rsidR="007364C9" w:rsidRPr="00DF19BA" w:rsidRDefault="007364C9" w:rsidP="00F444E7">
            <w:pPr>
              <w:spacing w:after="0" w:line="240" w:lineRule="auto"/>
              <w:jc w:val="right"/>
              <w:rPr>
                <w:rFonts w:cs="Arial"/>
                <w:szCs w:val="20"/>
              </w:rPr>
            </w:pPr>
            <w:r w:rsidRPr="00DF19BA">
              <w:rPr>
                <w:rFonts w:cs="Arial"/>
                <w:szCs w:val="20"/>
              </w:rPr>
              <w:t>0.0% </w:t>
            </w:r>
          </w:p>
        </w:tc>
        <w:tc>
          <w:tcPr>
            <w:tcW w:w="2977" w:type="dxa"/>
            <w:shd w:val="clear" w:color="auto" w:fill="auto"/>
            <w:vAlign w:val="center"/>
            <w:hideMark/>
          </w:tcPr>
          <w:p w14:paraId="235A4CC9" w14:textId="77777777" w:rsidR="007364C9" w:rsidRPr="00DF19BA" w:rsidRDefault="007364C9" w:rsidP="00F444E7">
            <w:pPr>
              <w:spacing w:after="0" w:line="240" w:lineRule="auto"/>
              <w:rPr>
                <w:rFonts w:cs="Arial"/>
                <w:szCs w:val="20"/>
              </w:rPr>
            </w:pPr>
            <w:r w:rsidRPr="00DF19BA">
              <w:rPr>
                <w:rFonts w:cs="Arial"/>
                <w:szCs w:val="20"/>
              </w:rPr>
              <w:t>No change</w:t>
            </w:r>
          </w:p>
        </w:tc>
      </w:tr>
      <w:tr w:rsidR="007364C9" w:rsidRPr="00D738C7" w14:paraId="33D68B61" w14:textId="77777777" w:rsidTr="00F444E7">
        <w:trPr>
          <w:trHeight w:val="1496"/>
        </w:trPr>
        <w:tc>
          <w:tcPr>
            <w:tcW w:w="595" w:type="dxa"/>
            <w:shd w:val="clear" w:color="auto" w:fill="auto"/>
            <w:vAlign w:val="center"/>
            <w:hideMark/>
          </w:tcPr>
          <w:p w14:paraId="757708D2"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4</w:t>
            </w:r>
          </w:p>
        </w:tc>
        <w:tc>
          <w:tcPr>
            <w:tcW w:w="1673" w:type="dxa"/>
            <w:vMerge/>
            <w:vAlign w:val="center"/>
            <w:hideMark/>
          </w:tcPr>
          <w:p w14:paraId="729A67A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888871B"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18B3EB41"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4954EB4A" w14:textId="77777777" w:rsidR="007364C9" w:rsidRPr="00DF19BA" w:rsidRDefault="007364C9" w:rsidP="00F444E7">
            <w:pPr>
              <w:spacing w:after="0" w:line="240" w:lineRule="auto"/>
              <w:rPr>
                <w:rFonts w:cs="Arial"/>
                <w:szCs w:val="20"/>
              </w:rPr>
            </w:pPr>
            <w:r w:rsidRPr="00DF19BA">
              <w:rPr>
                <w:rFonts w:cs="Arial"/>
                <w:szCs w:val="20"/>
              </w:rPr>
              <w:t>Sch 1 Part 2 Table 6 (Item 2.6.2)</w:t>
            </w:r>
          </w:p>
        </w:tc>
        <w:tc>
          <w:tcPr>
            <w:tcW w:w="3685" w:type="dxa"/>
            <w:shd w:val="clear" w:color="auto" w:fill="auto"/>
            <w:vAlign w:val="center"/>
            <w:hideMark/>
          </w:tcPr>
          <w:p w14:paraId="59D34515" w14:textId="77777777" w:rsidR="007364C9" w:rsidRDefault="007364C9" w:rsidP="00F444E7">
            <w:pPr>
              <w:spacing w:after="0" w:line="240" w:lineRule="auto"/>
              <w:rPr>
                <w:sz w:val="16"/>
                <w:szCs w:val="16"/>
              </w:rPr>
            </w:pPr>
            <w:r w:rsidRPr="00DF19BA">
              <w:rPr>
                <w:rFonts w:cs="Arial"/>
                <w:szCs w:val="20"/>
              </w:rPr>
              <w:t xml:space="preserve">Considering an application for the renewal of an assigned apparatus or a </w:t>
            </w:r>
            <w:proofErr w:type="spellStart"/>
            <w:r w:rsidRPr="00DF19BA">
              <w:rPr>
                <w:rFonts w:cs="Arial"/>
                <w:szCs w:val="20"/>
              </w:rPr>
              <w:t>non</w:t>
            </w:r>
            <w:r>
              <w:rPr>
                <w:rFonts w:cs="Arial"/>
                <w:szCs w:val="20"/>
              </w:rPr>
              <w:t xml:space="preserve"> </w:t>
            </w:r>
            <w:r w:rsidRPr="00DF19BA">
              <w:rPr>
                <w:rFonts w:cs="Arial"/>
                <w:szCs w:val="20"/>
              </w:rPr>
              <w:t>assigned</w:t>
            </w:r>
            <w:proofErr w:type="spellEnd"/>
            <w:r w:rsidRPr="00DF19BA">
              <w:rPr>
                <w:rFonts w:cs="Arial"/>
                <w:szCs w:val="20"/>
              </w:rPr>
              <w:t xml:space="preserve"> apparatus licence that includes a renewal statement or a renewal application period statement and renewing it (if applicable)</w:t>
            </w:r>
            <w:r w:rsidRPr="00DF19BA">
              <w:rPr>
                <w:rFonts w:cs="Arial"/>
                <w:szCs w:val="20"/>
              </w:rPr>
              <w:br/>
            </w:r>
          </w:p>
          <w:p w14:paraId="190E103F"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4B91FDA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ABCD56C" w14:textId="77777777" w:rsidR="007364C9" w:rsidRPr="00DF19BA" w:rsidRDefault="007364C9" w:rsidP="00F444E7">
            <w:pPr>
              <w:spacing w:after="0" w:line="240" w:lineRule="auto"/>
              <w:jc w:val="right"/>
              <w:rPr>
                <w:rFonts w:cs="Arial"/>
                <w:szCs w:val="20"/>
              </w:rPr>
            </w:pPr>
            <w:r w:rsidRPr="00DF19BA">
              <w:rPr>
                <w:rFonts w:cs="Arial"/>
                <w:szCs w:val="20"/>
              </w:rPr>
              <w:t xml:space="preserve"> Hourly </w:t>
            </w:r>
            <w:r>
              <w:rPr>
                <w:rFonts w:cs="Arial"/>
                <w:szCs w:val="20"/>
              </w:rPr>
              <w:t>r</w:t>
            </w:r>
            <w:r w:rsidRPr="00DF19BA">
              <w:rPr>
                <w:rFonts w:cs="Arial"/>
                <w:szCs w:val="20"/>
              </w:rPr>
              <w:t xml:space="preserve">ate </w:t>
            </w:r>
          </w:p>
        </w:tc>
        <w:tc>
          <w:tcPr>
            <w:tcW w:w="1559" w:type="dxa"/>
            <w:shd w:val="clear" w:color="auto" w:fill="auto"/>
            <w:vAlign w:val="center"/>
            <w:hideMark/>
          </w:tcPr>
          <w:p w14:paraId="79545D5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48D8290" w14:textId="77777777" w:rsidR="007364C9" w:rsidRPr="00DF19BA" w:rsidRDefault="007364C9" w:rsidP="00F444E7">
            <w:pPr>
              <w:spacing w:after="0" w:line="240" w:lineRule="auto"/>
              <w:rPr>
                <w:rFonts w:cs="Arial"/>
                <w:szCs w:val="20"/>
              </w:rPr>
            </w:pPr>
            <w:r w:rsidRPr="00DF19BA">
              <w:rPr>
                <w:rFonts w:cs="Arial"/>
                <w:szCs w:val="20"/>
              </w:rPr>
              <w:t> </w:t>
            </w:r>
            <w:r w:rsidRPr="00020B75">
              <w:rPr>
                <w:rFonts w:cs="Arial"/>
                <w:szCs w:val="20"/>
              </w:rPr>
              <w:t xml:space="preserve">Renewal statements </w:t>
            </w:r>
            <w:r>
              <w:rPr>
                <w:rFonts w:cs="Arial"/>
                <w:szCs w:val="20"/>
              </w:rPr>
              <w:t xml:space="preserve">are </w:t>
            </w:r>
            <w:r w:rsidRPr="00020B75">
              <w:rPr>
                <w:rFonts w:cs="Arial"/>
                <w:szCs w:val="20"/>
              </w:rPr>
              <w:t xml:space="preserve">introduced </w:t>
            </w:r>
            <w:r>
              <w:rPr>
                <w:rFonts w:cs="Arial"/>
                <w:szCs w:val="20"/>
              </w:rPr>
              <w:t>under</w:t>
            </w:r>
            <w:r w:rsidRPr="00020B75">
              <w:rPr>
                <w:rFonts w:cs="Arial"/>
                <w:szCs w:val="20"/>
              </w:rPr>
              <w:t xml:space="preserve"> the amendments made by the Radiocommunications Legislation</w:t>
            </w:r>
            <w:r>
              <w:rPr>
                <w:rFonts w:cs="Arial"/>
                <w:szCs w:val="20"/>
              </w:rPr>
              <w:t xml:space="preserve"> </w:t>
            </w:r>
            <w:r w:rsidRPr="00020B75">
              <w:rPr>
                <w:rFonts w:cs="Arial"/>
                <w:szCs w:val="20"/>
              </w:rPr>
              <w:t>Amendment (Reform and Modernisation) Act 2020</w:t>
            </w:r>
          </w:p>
        </w:tc>
      </w:tr>
      <w:tr w:rsidR="007364C9" w:rsidRPr="00D738C7" w14:paraId="2A3D9C28" w14:textId="77777777" w:rsidTr="00F444E7">
        <w:trPr>
          <w:trHeight w:val="895"/>
        </w:trPr>
        <w:tc>
          <w:tcPr>
            <w:tcW w:w="595" w:type="dxa"/>
            <w:shd w:val="clear" w:color="auto" w:fill="auto"/>
            <w:vAlign w:val="center"/>
            <w:hideMark/>
          </w:tcPr>
          <w:p w14:paraId="48ADE380"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5</w:t>
            </w:r>
          </w:p>
        </w:tc>
        <w:tc>
          <w:tcPr>
            <w:tcW w:w="1673" w:type="dxa"/>
            <w:vMerge w:val="restart"/>
            <w:shd w:val="clear" w:color="auto" w:fill="auto"/>
            <w:vAlign w:val="center"/>
            <w:hideMark/>
          </w:tcPr>
          <w:p w14:paraId="51FD887B" w14:textId="77777777" w:rsidR="007364C9" w:rsidRPr="00DF19BA" w:rsidRDefault="007364C9" w:rsidP="00F444E7">
            <w:pPr>
              <w:spacing w:after="0" w:line="240" w:lineRule="auto"/>
              <w:rPr>
                <w:rFonts w:cs="Arial"/>
                <w:b/>
                <w:bCs/>
                <w:szCs w:val="20"/>
              </w:rPr>
            </w:pPr>
            <w:r w:rsidRPr="00DF19BA">
              <w:rPr>
                <w:rFonts w:cs="Arial"/>
                <w:b/>
                <w:bCs/>
                <w:szCs w:val="20"/>
              </w:rPr>
              <w:t xml:space="preserve">General </w:t>
            </w:r>
            <w:proofErr w:type="spellStart"/>
            <w:r w:rsidRPr="00DF19BA">
              <w:rPr>
                <w:rFonts w:cs="Arial"/>
                <w:b/>
                <w:bCs/>
                <w:szCs w:val="20"/>
              </w:rPr>
              <w:t>radiocommuni</w:t>
            </w:r>
            <w:proofErr w:type="spellEnd"/>
            <w:r>
              <w:rPr>
                <w:rFonts w:cs="Arial"/>
                <w:b/>
                <w:bCs/>
                <w:szCs w:val="20"/>
              </w:rPr>
              <w:t>-</w:t>
            </w:r>
            <w:r w:rsidRPr="00DF19BA">
              <w:rPr>
                <w:rFonts w:cs="Arial"/>
                <w:b/>
                <w:bCs/>
                <w:szCs w:val="20"/>
              </w:rPr>
              <w:t>cations services </w:t>
            </w:r>
          </w:p>
        </w:tc>
        <w:tc>
          <w:tcPr>
            <w:tcW w:w="2694" w:type="dxa"/>
            <w:shd w:val="clear" w:color="auto" w:fill="auto"/>
            <w:vAlign w:val="center"/>
            <w:hideMark/>
          </w:tcPr>
          <w:p w14:paraId="0669AE81" w14:textId="77777777" w:rsidR="007364C9" w:rsidRPr="00DF19BA" w:rsidRDefault="007364C9" w:rsidP="00F444E7">
            <w:pPr>
              <w:spacing w:after="0" w:line="240" w:lineRule="auto"/>
              <w:rPr>
                <w:rFonts w:cs="Arial"/>
                <w:szCs w:val="20"/>
              </w:rPr>
            </w:pPr>
            <w:r w:rsidRPr="00DF19BA">
              <w:rPr>
                <w:rFonts w:cs="Arial"/>
                <w:szCs w:val="20"/>
              </w:rPr>
              <w:t>Sch 2 Part 9—Item 9.1 </w:t>
            </w:r>
          </w:p>
        </w:tc>
        <w:tc>
          <w:tcPr>
            <w:tcW w:w="3685" w:type="dxa"/>
            <w:shd w:val="clear" w:color="auto" w:fill="auto"/>
            <w:vAlign w:val="center"/>
            <w:hideMark/>
          </w:tcPr>
          <w:p w14:paraId="1F5839D8" w14:textId="77777777" w:rsidR="007364C9" w:rsidRPr="00DF19BA" w:rsidRDefault="007364C9" w:rsidP="00F444E7">
            <w:pPr>
              <w:spacing w:after="0" w:line="240" w:lineRule="auto"/>
              <w:rPr>
                <w:rFonts w:cs="Arial"/>
                <w:szCs w:val="20"/>
              </w:rPr>
            </w:pPr>
            <w:r w:rsidRPr="00DF19BA">
              <w:rPr>
                <w:rFonts w:cs="Arial"/>
                <w:szCs w:val="20"/>
              </w:rPr>
              <w:t>Provision of radiofrequency assignment and licensing services, including the issuing of licences, not otherwise specified in the Radiocommunications Charges Determination 2017</w:t>
            </w:r>
          </w:p>
        </w:tc>
        <w:tc>
          <w:tcPr>
            <w:tcW w:w="2410" w:type="dxa"/>
            <w:shd w:val="clear" w:color="auto" w:fill="auto"/>
            <w:vAlign w:val="center"/>
            <w:hideMark/>
          </w:tcPr>
          <w:p w14:paraId="16AFE90A" w14:textId="77777777" w:rsidR="007364C9" w:rsidRPr="00DF19BA" w:rsidRDefault="007364C9" w:rsidP="00F444E7">
            <w:pPr>
              <w:spacing w:after="0" w:line="240" w:lineRule="auto"/>
              <w:rPr>
                <w:rFonts w:cs="Arial"/>
                <w:szCs w:val="20"/>
              </w:rPr>
            </w:pPr>
            <w:r w:rsidRPr="00DF19BA">
              <w:rPr>
                <w:rFonts w:cs="Arial"/>
                <w:szCs w:val="20"/>
              </w:rPr>
              <w:t>Sch 1 Part 7 Table 2 (Item 7.2.1)</w:t>
            </w:r>
          </w:p>
        </w:tc>
        <w:tc>
          <w:tcPr>
            <w:tcW w:w="3685" w:type="dxa"/>
            <w:shd w:val="clear" w:color="auto" w:fill="auto"/>
            <w:vAlign w:val="center"/>
            <w:hideMark/>
          </w:tcPr>
          <w:p w14:paraId="758BE8BD" w14:textId="77777777" w:rsidR="007364C9" w:rsidRPr="00DF19BA" w:rsidRDefault="007364C9" w:rsidP="00F444E7">
            <w:pPr>
              <w:spacing w:after="0" w:line="240" w:lineRule="auto"/>
              <w:rPr>
                <w:rFonts w:cs="Arial"/>
                <w:szCs w:val="20"/>
              </w:rPr>
            </w:pPr>
            <w:r w:rsidRPr="00DF19BA">
              <w:rPr>
                <w:rFonts w:cs="Arial"/>
                <w:szCs w:val="20"/>
              </w:rPr>
              <w:t xml:space="preserve">The provision of radiofrequency assignment and licensing services, including the issuing of licences not otherwise specified in this instrument. </w:t>
            </w:r>
          </w:p>
        </w:tc>
        <w:tc>
          <w:tcPr>
            <w:tcW w:w="1560" w:type="dxa"/>
            <w:shd w:val="clear" w:color="auto" w:fill="auto"/>
            <w:vAlign w:val="center"/>
            <w:hideMark/>
          </w:tcPr>
          <w:p w14:paraId="136C9F23"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4921BA96" w14:textId="77777777" w:rsidR="007364C9" w:rsidRPr="00DF19BA" w:rsidRDefault="007364C9" w:rsidP="00F444E7">
            <w:pPr>
              <w:spacing w:after="0" w:line="240" w:lineRule="auto"/>
              <w:jc w:val="right"/>
              <w:rPr>
                <w:rFonts w:cs="Arial"/>
                <w:szCs w:val="20"/>
              </w:rPr>
            </w:pPr>
            <w:r w:rsidRPr="00DF19BA">
              <w:rPr>
                <w:rFonts w:cs="Arial"/>
                <w:szCs w:val="20"/>
              </w:rPr>
              <w:t xml:space="preserve"> Hourly </w:t>
            </w:r>
            <w:r>
              <w:rPr>
                <w:rFonts w:cs="Arial"/>
                <w:szCs w:val="20"/>
              </w:rPr>
              <w:t>r</w:t>
            </w:r>
            <w:r w:rsidRPr="00DF19BA">
              <w:rPr>
                <w:rFonts w:cs="Arial"/>
                <w:szCs w:val="20"/>
              </w:rPr>
              <w:t xml:space="preserve">ate </w:t>
            </w:r>
          </w:p>
        </w:tc>
        <w:tc>
          <w:tcPr>
            <w:tcW w:w="1559" w:type="dxa"/>
            <w:shd w:val="clear" w:color="auto" w:fill="auto"/>
            <w:vAlign w:val="center"/>
            <w:hideMark/>
          </w:tcPr>
          <w:p w14:paraId="2DFFE12A"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C6DC579"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$202 to $226</w:t>
            </w:r>
          </w:p>
        </w:tc>
      </w:tr>
      <w:tr w:rsidR="007364C9" w:rsidRPr="00D738C7" w14:paraId="25A31EF7" w14:textId="77777777" w:rsidTr="00F444E7">
        <w:trPr>
          <w:trHeight w:val="1444"/>
        </w:trPr>
        <w:tc>
          <w:tcPr>
            <w:tcW w:w="595" w:type="dxa"/>
            <w:shd w:val="clear" w:color="auto" w:fill="auto"/>
            <w:vAlign w:val="center"/>
            <w:hideMark/>
          </w:tcPr>
          <w:p w14:paraId="189C8546"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6</w:t>
            </w:r>
          </w:p>
        </w:tc>
        <w:tc>
          <w:tcPr>
            <w:tcW w:w="1673" w:type="dxa"/>
            <w:vMerge/>
            <w:vAlign w:val="center"/>
            <w:hideMark/>
          </w:tcPr>
          <w:p w14:paraId="47B180A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FA09526" w14:textId="77777777" w:rsidR="007364C9" w:rsidRPr="00DF19BA" w:rsidRDefault="007364C9" w:rsidP="00F444E7">
            <w:pPr>
              <w:spacing w:after="0" w:line="240" w:lineRule="auto"/>
              <w:rPr>
                <w:rFonts w:cs="Arial"/>
                <w:szCs w:val="20"/>
              </w:rPr>
            </w:pPr>
            <w:r w:rsidRPr="00DF19BA">
              <w:rPr>
                <w:rFonts w:cs="Arial"/>
                <w:szCs w:val="20"/>
              </w:rPr>
              <w:t>Sch 2 Part 9—Item 9.2 </w:t>
            </w:r>
          </w:p>
        </w:tc>
        <w:tc>
          <w:tcPr>
            <w:tcW w:w="3685" w:type="dxa"/>
            <w:shd w:val="clear" w:color="auto" w:fill="auto"/>
            <w:vAlign w:val="center"/>
            <w:hideMark/>
          </w:tcPr>
          <w:p w14:paraId="4E86CBE3" w14:textId="77777777" w:rsidR="007364C9" w:rsidRPr="00DF19BA" w:rsidRDefault="007364C9" w:rsidP="00F444E7">
            <w:pPr>
              <w:spacing w:after="0" w:line="240" w:lineRule="auto"/>
              <w:rPr>
                <w:rFonts w:cs="Arial"/>
                <w:szCs w:val="20"/>
              </w:rPr>
            </w:pPr>
            <w:r w:rsidRPr="00DF19BA">
              <w:rPr>
                <w:rFonts w:cs="Arial"/>
                <w:szCs w:val="20"/>
              </w:rPr>
              <w:t xml:space="preserve">Provision of technical radiofrequency services, other than services provided by field staff, as part of the ACMA’s additional functions under section 11 of the </w:t>
            </w:r>
            <w:r w:rsidRPr="009A3A48">
              <w:rPr>
                <w:rFonts w:cs="Arial"/>
                <w:szCs w:val="20"/>
              </w:rPr>
              <w:t>ACMA Act</w:t>
            </w:r>
            <w:r w:rsidRPr="00DF19BA">
              <w:rPr>
                <w:rFonts w:cs="Arial"/>
                <w:i/>
                <w:iCs/>
                <w:szCs w:val="20"/>
              </w:rPr>
              <w:t xml:space="preserve"> </w:t>
            </w:r>
          </w:p>
        </w:tc>
        <w:tc>
          <w:tcPr>
            <w:tcW w:w="2410" w:type="dxa"/>
            <w:shd w:val="clear" w:color="auto" w:fill="auto"/>
            <w:vAlign w:val="center"/>
            <w:hideMark/>
          </w:tcPr>
          <w:p w14:paraId="2448B1B0" w14:textId="77777777" w:rsidR="007364C9" w:rsidRPr="00DF19BA" w:rsidRDefault="007364C9" w:rsidP="00F444E7">
            <w:pPr>
              <w:spacing w:after="0" w:line="240" w:lineRule="auto"/>
              <w:rPr>
                <w:rFonts w:cs="Arial"/>
                <w:szCs w:val="20"/>
              </w:rPr>
            </w:pPr>
            <w:r w:rsidRPr="00DF19BA">
              <w:rPr>
                <w:rFonts w:cs="Arial"/>
                <w:szCs w:val="20"/>
              </w:rPr>
              <w:t>Sch 1 Part 7 Table 2 (Item 7.2.2)</w:t>
            </w:r>
          </w:p>
        </w:tc>
        <w:tc>
          <w:tcPr>
            <w:tcW w:w="3685" w:type="dxa"/>
            <w:shd w:val="clear" w:color="auto" w:fill="auto"/>
            <w:vAlign w:val="center"/>
            <w:hideMark/>
          </w:tcPr>
          <w:p w14:paraId="13D567D6" w14:textId="77777777" w:rsidR="007364C9" w:rsidRPr="00E63261" w:rsidRDefault="007364C9" w:rsidP="00F444E7">
            <w:pPr>
              <w:pStyle w:val="TableText"/>
              <w:rPr>
                <w:rFonts w:ascii="Arial" w:hAnsi="Arial" w:cs="Arial"/>
                <w:sz w:val="20"/>
                <w:szCs w:val="20"/>
              </w:rPr>
            </w:pPr>
            <w:r w:rsidRPr="00E63261">
              <w:rPr>
                <w:rFonts w:ascii="Arial" w:hAnsi="Arial" w:cs="Arial"/>
                <w:sz w:val="20"/>
                <w:szCs w:val="20"/>
              </w:rPr>
              <w:t>The provision of technical radiofrequency services, other than:</w:t>
            </w:r>
          </w:p>
          <w:p w14:paraId="7CFD275F" w14:textId="77777777" w:rsidR="007364C9" w:rsidRPr="00E63261" w:rsidRDefault="007364C9" w:rsidP="007364C9">
            <w:pPr>
              <w:pStyle w:val="ListParagraph"/>
              <w:numPr>
                <w:ilvl w:val="0"/>
                <w:numId w:val="58"/>
              </w:numPr>
              <w:spacing w:after="60" w:line="240" w:lineRule="exact"/>
              <w:rPr>
                <w:rFonts w:cs="Arial"/>
                <w:szCs w:val="20"/>
              </w:rPr>
            </w:pPr>
            <w:r w:rsidRPr="00E63261">
              <w:rPr>
                <w:rFonts w:cs="Arial"/>
                <w:szCs w:val="20"/>
              </w:rPr>
              <w:t>services requiring field officers; and</w:t>
            </w:r>
          </w:p>
          <w:p w14:paraId="16DC7547" w14:textId="77777777" w:rsidR="007364C9" w:rsidRPr="00E63261" w:rsidRDefault="007364C9" w:rsidP="007364C9">
            <w:pPr>
              <w:pStyle w:val="ListParagraph"/>
              <w:numPr>
                <w:ilvl w:val="0"/>
                <w:numId w:val="58"/>
              </w:numPr>
              <w:spacing w:after="60" w:line="240" w:lineRule="exact"/>
              <w:rPr>
                <w:rFonts w:cs="Arial"/>
                <w:szCs w:val="20"/>
              </w:rPr>
            </w:pPr>
            <w:r w:rsidRPr="00E63261">
              <w:rPr>
                <w:rFonts w:cs="Arial"/>
                <w:szCs w:val="20"/>
              </w:rPr>
              <w:t xml:space="preserve">the performance of the ACMA’s additional functions under </w:t>
            </w:r>
            <w:r w:rsidRPr="00E63261">
              <w:rPr>
                <w:rFonts w:cs="Arial"/>
                <w:szCs w:val="20"/>
              </w:rPr>
              <w:lastRenderedPageBreak/>
              <w:t>paragraph 11(1)(c) of the ACMA Act; and</w:t>
            </w:r>
          </w:p>
          <w:p w14:paraId="228BF1BF" w14:textId="77777777" w:rsidR="007364C9" w:rsidRPr="009A3A48" w:rsidRDefault="007364C9" w:rsidP="007364C9">
            <w:pPr>
              <w:pStyle w:val="ListParagraph"/>
              <w:numPr>
                <w:ilvl w:val="0"/>
                <w:numId w:val="58"/>
              </w:numPr>
              <w:spacing w:after="0" w:line="240" w:lineRule="auto"/>
              <w:rPr>
                <w:rFonts w:cs="Arial"/>
                <w:szCs w:val="20"/>
              </w:rPr>
            </w:pPr>
            <w:r w:rsidRPr="009A3A48">
              <w:rPr>
                <w:rFonts w:cs="Arial"/>
                <w:szCs w:val="20"/>
              </w:rPr>
              <w:t>services to trace the location of an emergency position indicating radio beacon station (EPIRB)</w:t>
            </w:r>
          </w:p>
        </w:tc>
        <w:tc>
          <w:tcPr>
            <w:tcW w:w="1560" w:type="dxa"/>
            <w:shd w:val="clear" w:color="auto" w:fill="auto"/>
            <w:vAlign w:val="center"/>
            <w:hideMark/>
          </w:tcPr>
          <w:p w14:paraId="6DC5F4C4" w14:textId="77777777" w:rsidR="007364C9" w:rsidRPr="00DF19BA" w:rsidRDefault="007364C9" w:rsidP="00F444E7">
            <w:pPr>
              <w:spacing w:after="0" w:line="240" w:lineRule="auto"/>
              <w:jc w:val="right"/>
              <w:rPr>
                <w:rFonts w:cs="Arial"/>
                <w:szCs w:val="20"/>
              </w:rPr>
            </w:pPr>
            <w:r w:rsidRPr="00DF19BA">
              <w:rPr>
                <w:rFonts w:cs="Arial"/>
                <w:szCs w:val="20"/>
              </w:rPr>
              <w:lastRenderedPageBreak/>
              <w:t xml:space="preserve"> Hourly rate  </w:t>
            </w:r>
          </w:p>
        </w:tc>
        <w:tc>
          <w:tcPr>
            <w:tcW w:w="1559" w:type="dxa"/>
            <w:shd w:val="clear" w:color="auto" w:fill="auto"/>
            <w:vAlign w:val="center"/>
            <w:hideMark/>
          </w:tcPr>
          <w:p w14:paraId="5E4BEEE0" w14:textId="77777777" w:rsidR="007364C9" w:rsidRPr="00DF19BA" w:rsidRDefault="007364C9" w:rsidP="00F444E7">
            <w:pPr>
              <w:spacing w:after="0" w:line="240" w:lineRule="auto"/>
              <w:jc w:val="right"/>
              <w:rPr>
                <w:rFonts w:cs="Arial"/>
                <w:szCs w:val="20"/>
              </w:rPr>
            </w:pPr>
            <w:r w:rsidRPr="00DF19BA">
              <w:rPr>
                <w:rFonts w:cs="Arial"/>
                <w:szCs w:val="20"/>
              </w:rPr>
              <w:t xml:space="preserve"> Hourly </w:t>
            </w:r>
            <w:r>
              <w:rPr>
                <w:rFonts w:cs="Arial"/>
                <w:szCs w:val="20"/>
              </w:rPr>
              <w:t>r</w:t>
            </w:r>
            <w:r w:rsidRPr="00DF19BA">
              <w:rPr>
                <w:rFonts w:cs="Arial"/>
                <w:szCs w:val="20"/>
              </w:rPr>
              <w:t xml:space="preserve">ate </w:t>
            </w:r>
          </w:p>
        </w:tc>
        <w:tc>
          <w:tcPr>
            <w:tcW w:w="1559" w:type="dxa"/>
            <w:shd w:val="clear" w:color="auto" w:fill="auto"/>
            <w:vAlign w:val="center"/>
            <w:hideMark/>
          </w:tcPr>
          <w:p w14:paraId="2217E1F7"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9448B5D"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$202 to $226</w:t>
            </w:r>
          </w:p>
        </w:tc>
      </w:tr>
      <w:tr w:rsidR="007364C9" w:rsidRPr="00D738C7" w14:paraId="4B985278" w14:textId="77777777" w:rsidTr="00F444E7">
        <w:trPr>
          <w:trHeight w:val="1259"/>
        </w:trPr>
        <w:tc>
          <w:tcPr>
            <w:tcW w:w="595" w:type="dxa"/>
            <w:shd w:val="clear" w:color="auto" w:fill="auto"/>
            <w:vAlign w:val="center"/>
            <w:hideMark/>
          </w:tcPr>
          <w:p w14:paraId="7DE7BBB3"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7</w:t>
            </w:r>
          </w:p>
        </w:tc>
        <w:tc>
          <w:tcPr>
            <w:tcW w:w="1673" w:type="dxa"/>
            <w:vMerge/>
            <w:vAlign w:val="center"/>
            <w:hideMark/>
          </w:tcPr>
          <w:p w14:paraId="3E18B74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53C7610" w14:textId="77777777" w:rsidR="007364C9" w:rsidRPr="00DF19BA" w:rsidRDefault="007364C9" w:rsidP="00F444E7">
            <w:pPr>
              <w:spacing w:after="0" w:line="240" w:lineRule="auto"/>
              <w:rPr>
                <w:rFonts w:cs="Arial"/>
                <w:szCs w:val="20"/>
              </w:rPr>
            </w:pPr>
            <w:r w:rsidRPr="00DF19BA">
              <w:rPr>
                <w:rFonts w:cs="Arial"/>
                <w:szCs w:val="20"/>
              </w:rPr>
              <w:t>Sch 2 Part 9—Item 9.3 </w:t>
            </w:r>
          </w:p>
        </w:tc>
        <w:tc>
          <w:tcPr>
            <w:tcW w:w="3685" w:type="dxa"/>
            <w:shd w:val="clear" w:color="auto" w:fill="auto"/>
            <w:vAlign w:val="center"/>
            <w:hideMark/>
          </w:tcPr>
          <w:p w14:paraId="0B8A1809" w14:textId="77777777" w:rsidR="007364C9" w:rsidRPr="00DF19BA" w:rsidRDefault="007364C9" w:rsidP="00F444E7">
            <w:pPr>
              <w:spacing w:after="0" w:line="240" w:lineRule="auto"/>
              <w:rPr>
                <w:rFonts w:cs="Arial"/>
                <w:szCs w:val="20"/>
              </w:rPr>
            </w:pPr>
            <w:r w:rsidRPr="00DF19BA">
              <w:rPr>
                <w:rFonts w:cs="Arial"/>
                <w:szCs w:val="20"/>
              </w:rPr>
              <w:t xml:space="preserve">Provision of technical field services, as part of the ACMA’s additional functions under section 11 of the ACMA Act </w:t>
            </w:r>
          </w:p>
        </w:tc>
        <w:tc>
          <w:tcPr>
            <w:tcW w:w="2410" w:type="dxa"/>
            <w:shd w:val="clear" w:color="auto" w:fill="auto"/>
            <w:vAlign w:val="center"/>
            <w:hideMark/>
          </w:tcPr>
          <w:p w14:paraId="4BC8CB0A" w14:textId="77777777" w:rsidR="007364C9" w:rsidRPr="00DF19BA" w:rsidRDefault="007364C9" w:rsidP="00F444E7">
            <w:pPr>
              <w:spacing w:after="0" w:line="240" w:lineRule="auto"/>
              <w:rPr>
                <w:rFonts w:cs="Arial"/>
                <w:szCs w:val="20"/>
              </w:rPr>
            </w:pPr>
            <w:r w:rsidRPr="00DF19BA">
              <w:rPr>
                <w:rFonts w:cs="Arial"/>
                <w:szCs w:val="20"/>
              </w:rPr>
              <w:t>Sch 1 Part 7 Table 2 (Item 7.2.3)</w:t>
            </w:r>
          </w:p>
        </w:tc>
        <w:tc>
          <w:tcPr>
            <w:tcW w:w="3685" w:type="dxa"/>
            <w:shd w:val="clear" w:color="auto" w:fill="auto"/>
            <w:vAlign w:val="center"/>
            <w:hideMark/>
          </w:tcPr>
          <w:p w14:paraId="71221A31" w14:textId="77777777" w:rsidR="007364C9" w:rsidRPr="00E63261" w:rsidRDefault="007364C9" w:rsidP="00F444E7">
            <w:pPr>
              <w:rPr>
                <w:rFonts w:cs="Arial"/>
                <w:szCs w:val="20"/>
                <w:shd w:val="clear" w:color="auto" w:fill="FFFFFF"/>
              </w:rPr>
            </w:pPr>
            <w:r w:rsidRPr="00E63261">
              <w:rPr>
                <w:rFonts w:cs="Arial"/>
                <w:szCs w:val="20"/>
                <w:shd w:val="clear" w:color="auto" w:fill="FFFFFF"/>
              </w:rPr>
              <w:t>The provision of technical radiofrequency services requiring field officers, other than:</w:t>
            </w:r>
          </w:p>
          <w:p w14:paraId="4453C8A8" w14:textId="77777777" w:rsidR="007364C9" w:rsidRPr="00E63261" w:rsidRDefault="007364C9" w:rsidP="007364C9">
            <w:pPr>
              <w:pStyle w:val="ListParagraph"/>
              <w:numPr>
                <w:ilvl w:val="0"/>
                <w:numId w:val="59"/>
              </w:numPr>
              <w:spacing w:after="60" w:line="240" w:lineRule="exact"/>
              <w:rPr>
                <w:rFonts w:cs="Arial"/>
                <w:szCs w:val="20"/>
              </w:rPr>
            </w:pPr>
            <w:r w:rsidRPr="00E63261">
              <w:rPr>
                <w:rFonts w:cs="Arial"/>
                <w:szCs w:val="20"/>
                <w:shd w:val="clear" w:color="auto" w:fill="FFFFFF"/>
              </w:rPr>
              <w:t xml:space="preserve">the </w:t>
            </w:r>
            <w:r w:rsidRPr="00E63261">
              <w:rPr>
                <w:rFonts w:cs="Arial"/>
                <w:szCs w:val="20"/>
              </w:rPr>
              <w:t>performance</w:t>
            </w:r>
            <w:r w:rsidRPr="00E63261">
              <w:rPr>
                <w:rFonts w:cs="Arial"/>
                <w:szCs w:val="20"/>
                <w:shd w:val="clear" w:color="auto" w:fill="FFFFFF"/>
              </w:rPr>
              <w:t xml:space="preserve"> of the ACMA’s </w:t>
            </w:r>
            <w:r w:rsidRPr="00E63261">
              <w:rPr>
                <w:rFonts w:cs="Arial"/>
                <w:szCs w:val="20"/>
              </w:rPr>
              <w:t>additional functions under paragraph 11(1)(c) of the ACMA Act; and</w:t>
            </w:r>
          </w:p>
          <w:p w14:paraId="5D459C70" w14:textId="77777777" w:rsidR="007364C9" w:rsidRPr="009A3A48" w:rsidRDefault="007364C9" w:rsidP="007364C9">
            <w:pPr>
              <w:pStyle w:val="ListParagraph"/>
              <w:numPr>
                <w:ilvl w:val="0"/>
                <w:numId w:val="59"/>
              </w:numPr>
              <w:spacing w:after="0" w:line="240" w:lineRule="auto"/>
              <w:rPr>
                <w:rFonts w:cs="Arial"/>
                <w:szCs w:val="20"/>
              </w:rPr>
            </w:pPr>
            <w:r w:rsidRPr="009A3A48">
              <w:rPr>
                <w:rFonts w:cs="Arial"/>
                <w:szCs w:val="20"/>
              </w:rPr>
              <w:t>services to trace the location of an emergency position indicating radio beacon station (EPIRB)</w:t>
            </w:r>
          </w:p>
        </w:tc>
        <w:tc>
          <w:tcPr>
            <w:tcW w:w="1560" w:type="dxa"/>
            <w:shd w:val="clear" w:color="auto" w:fill="auto"/>
            <w:vAlign w:val="center"/>
            <w:hideMark/>
          </w:tcPr>
          <w:p w14:paraId="528F527F"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C  </w:t>
            </w:r>
          </w:p>
        </w:tc>
        <w:tc>
          <w:tcPr>
            <w:tcW w:w="1559" w:type="dxa"/>
            <w:shd w:val="clear" w:color="auto" w:fill="auto"/>
            <w:vAlign w:val="center"/>
            <w:hideMark/>
          </w:tcPr>
          <w:p w14:paraId="5F5CBBDC"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w:t>
            </w:r>
            <w:r>
              <w:rPr>
                <w:rFonts w:cs="Arial"/>
                <w:szCs w:val="20"/>
              </w:rPr>
              <w:t>hourly rate</w:t>
            </w:r>
            <w:r w:rsidRPr="00DF19BA">
              <w:rPr>
                <w:rFonts w:cs="Arial"/>
                <w:szCs w:val="20"/>
              </w:rPr>
              <w:t xml:space="preserve"> A </w:t>
            </w:r>
          </w:p>
        </w:tc>
        <w:tc>
          <w:tcPr>
            <w:tcW w:w="1559" w:type="dxa"/>
            <w:shd w:val="clear" w:color="auto" w:fill="auto"/>
            <w:vAlign w:val="center"/>
            <w:hideMark/>
          </w:tcPr>
          <w:p w14:paraId="039FCC1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464D6FC"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$229 to $255</w:t>
            </w:r>
          </w:p>
        </w:tc>
      </w:tr>
      <w:tr w:rsidR="007364C9" w:rsidRPr="00D738C7" w14:paraId="56688837" w14:textId="77777777" w:rsidTr="00F444E7">
        <w:trPr>
          <w:trHeight w:val="568"/>
        </w:trPr>
        <w:tc>
          <w:tcPr>
            <w:tcW w:w="595" w:type="dxa"/>
            <w:shd w:val="clear" w:color="auto" w:fill="auto"/>
            <w:vAlign w:val="center"/>
            <w:hideMark/>
          </w:tcPr>
          <w:p w14:paraId="2DA0A607" w14:textId="77777777" w:rsidR="007364C9" w:rsidRPr="00DF19BA" w:rsidRDefault="007364C9" w:rsidP="00F444E7">
            <w:pPr>
              <w:spacing w:after="0" w:line="240" w:lineRule="auto"/>
              <w:rPr>
                <w:rFonts w:cs="Arial"/>
                <w:szCs w:val="20"/>
              </w:rPr>
            </w:pPr>
            <w:r w:rsidRPr="00DF19BA">
              <w:rPr>
                <w:rFonts w:cs="Arial"/>
                <w:szCs w:val="20"/>
              </w:rPr>
              <w:t>15</w:t>
            </w:r>
            <w:r>
              <w:rPr>
                <w:rFonts w:cs="Arial"/>
                <w:szCs w:val="20"/>
              </w:rPr>
              <w:t>8</w:t>
            </w:r>
          </w:p>
        </w:tc>
        <w:tc>
          <w:tcPr>
            <w:tcW w:w="1673" w:type="dxa"/>
            <w:vMerge/>
            <w:vAlign w:val="center"/>
            <w:hideMark/>
          </w:tcPr>
          <w:p w14:paraId="070E2B9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5AC1468" w14:textId="77777777" w:rsidR="007364C9" w:rsidRPr="00DF19BA" w:rsidRDefault="007364C9" w:rsidP="00F444E7">
            <w:pPr>
              <w:spacing w:after="0" w:line="240" w:lineRule="auto"/>
              <w:rPr>
                <w:rFonts w:cs="Arial"/>
                <w:szCs w:val="20"/>
              </w:rPr>
            </w:pPr>
            <w:r w:rsidRPr="00DF19BA">
              <w:rPr>
                <w:rFonts w:cs="Arial"/>
                <w:szCs w:val="20"/>
              </w:rPr>
              <w:t>Sch 2 Part 9—Item 9.4 </w:t>
            </w:r>
          </w:p>
        </w:tc>
        <w:tc>
          <w:tcPr>
            <w:tcW w:w="3685" w:type="dxa"/>
            <w:shd w:val="clear" w:color="auto" w:fill="auto"/>
            <w:vAlign w:val="center"/>
            <w:hideMark/>
          </w:tcPr>
          <w:p w14:paraId="7597A29C" w14:textId="77777777" w:rsidR="007364C9" w:rsidRPr="00DF19BA" w:rsidRDefault="007364C9" w:rsidP="00F444E7">
            <w:pPr>
              <w:spacing w:after="0" w:line="240" w:lineRule="auto"/>
              <w:rPr>
                <w:rFonts w:cs="Arial"/>
                <w:szCs w:val="20"/>
              </w:rPr>
            </w:pPr>
            <w:r w:rsidRPr="00DF19BA">
              <w:rPr>
                <w:rFonts w:cs="Arial"/>
                <w:szCs w:val="20"/>
              </w:rPr>
              <w:t>Placing a field officer on standby to be available for callout to provide interference investigation services at a special event </w:t>
            </w:r>
          </w:p>
        </w:tc>
        <w:tc>
          <w:tcPr>
            <w:tcW w:w="2410" w:type="dxa"/>
            <w:shd w:val="clear" w:color="auto" w:fill="auto"/>
            <w:vAlign w:val="center"/>
            <w:hideMark/>
          </w:tcPr>
          <w:p w14:paraId="554629CA"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7FBE129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9DCB78D" w14:textId="77777777" w:rsidR="007364C9" w:rsidRPr="00DF19BA" w:rsidRDefault="007364C9" w:rsidP="00F444E7">
            <w:pPr>
              <w:spacing w:after="0" w:line="240" w:lineRule="auto"/>
              <w:jc w:val="right"/>
              <w:rPr>
                <w:rFonts w:cs="Arial"/>
                <w:szCs w:val="20"/>
              </w:rPr>
            </w:pPr>
            <w:r w:rsidRPr="00DF19BA">
              <w:rPr>
                <w:rFonts w:cs="Arial"/>
                <w:szCs w:val="20"/>
              </w:rPr>
              <w:t xml:space="preserve"> 10% of special hourly rate C  </w:t>
            </w:r>
          </w:p>
        </w:tc>
        <w:tc>
          <w:tcPr>
            <w:tcW w:w="1559" w:type="dxa"/>
            <w:shd w:val="clear" w:color="auto" w:fill="auto"/>
            <w:vAlign w:val="center"/>
            <w:hideMark/>
          </w:tcPr>
          <w:p w14:paraId="637A5DC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86CBF6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EF70ADD" w14:textId="77777777" w:rsidR="007364C9" w:rsidRPr="00DF19BA" w:rsidRDefault="007364C9" w:rsidP="00F444E7">
            <w:pPr>
              <w:spacing w:after="0" w:line="240" w:lineRule="auto"/>
              <w:rPr>
                <w:rFonts w:cs="Arial"/>
                <w:szCs w:val="20"/>
              </w:rPr>
            </w:pPr>
            <w:r w:rsidRPr="00DF19BA">
              <w:rPr>
                <w:rFonts w:cs="Arial"/>
                <w:szCs w:val="20"/>
              </w:rPr>
              <w:t xml:space="preserve">This service is no longer provided by the ACMA </w:t>
            </w:r>
          </w:p>
        </w:tc>
      </w:tr>
      <w:tr w:rsidR="007364C9" w:rsidRPr="00D738C7" w14:paraId="36AB0258" w14:textId="77777777" w:rsidTr="00F444E7">
        <w:trPr>
          <w:trHeight w:val="899"/>
        </w:trPr>
        <w:tc>
          <w:tcPr>
            <w:tcW w:w="595" w:type="dxa"/>
            <w:shd w:val="clear" w:color="auto" w:fill="auto"/>
            <w:vAlign w:val="center"/>
            <w:hideMark/>
          </w:tcPr>
          <w:p w14:paraId="033E8E36"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59</w:t>
            </w:r>
          </w:p>
        </w:tc>
        <w:tc>
          <w:tcPr>
            <w:tcW w:w="1673" w:type="dxa"/>
            <w:vMerge/>
            <w:vAlign w:val="center"/>
            <w:hideMark/>
          </w:tcPr>
          <w:p w14:paraId="11E25422"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2C25DC4" w14:textId="77777777" w:rsidR="007364C9" w:rsidRPr="00DF19BA" w:rsidRDefault="007364C9" w:rsidP="00F444E7">
            <w:pPr>
              <w:spacing w:after="0" w:line="240" w:lineRule="auto"/>
              <w:rPr>
                <w:rFonts w:cs="Arial"/>
                <w:szCs w:val="20"/>
              </w:rPr>
            </w:pPr>
            <w:r w:rsidRPr="00DF19BA">
              <w:rPr>
                <w:rFonts w:cs="Arial"/>
                <w:szCs w:val="20"/>
              </w:rPr>
              <w:t>Sch 2 Part 9—Item 9.5</w:t>
            </w:r>
          </w:p>
        </w:tc>
        <w:tc>
          <w:tcPr>
            <w:tcW w:w="3685" w:type="dxa"/>
            <w:shd w:val="clear" w:color="auto" w:fill="auto"/>
            <w:vAlign w:val="center"/>
            <w:hideMark/>
          </w:tcPr>
          <w:p w14:paraId="659408A2" w14:textId="77777777" w:rsidR="007364C9" w:rsidRPr="00DF19BA" w:rsidRDefault="007364C9" w:rsidP="00F444E7">
            <w:pPr>
              <w:spacing w:after="0" w:line="240" w:lineRule="auto"/>
              <w:rPr>
                <w:rFonts w:cs="Arial"/>
                <w:szCs w:val="20"/>
              </w:rPr>
            </w:pPr>
            <w:r w:rsidRPr="00DF19BA">
              <w:rPr>
                <w:rFonts w:cs="Arial"/>
                <w:szCs w:val="20"/>
              </w:rPr>
              <w:t>Provision of services to trace the location of an emergency position indicating radio beacon (EPIRB)  </w:t>
            </w:r>
          </w:p>
        </w:tc>
        <w:tc>
          <w:tcPr>
            <w:tcW w:w="2410" w:type="dxa"/>
            <w:shd w:val="clear" w:color="auto" w:fill="auto"/>
            <w:vAlign w:val="center"/>
            <w:hideMark/>
          </w:tcPr>
          <w:p w14:paraId="7B1C2649" w14:textId="77777777" w:rsidR="007364C9" w:rsidRPr="00DF19BA" w:rsidRDefault="007364C9" w:rsidP="00F444E7">
            <w:pPr>
              <w:spacing w:after="0" w:line="240" w:lineRule="auto"/>
              <w:rPr>
                <w:rFonts w:cs="Arial"/>
                <w:szCs w:val="20"/>
              </w:rPr>
            </w:pPr>
            <w:r w:rsidRPr="00DF19BA">
              <w:rPr>
                <w:rFonts w:cs="Arial"/>
                <w:szCs w:val="20"/>
              </w:rPr>
              <w:t>Sch 1 Part 7 Table 2 (Item 7.2.4)</w:t>
            </w:r>
          </w:p>
        </w:tc>
        <w:tc>
          <w:tcPr>
            <w:tcW w:w="3685" w:type="dxa"/>
            <w:shd w:val="clear" w:color="auto" w:fill="auto"/>
            <w:vAlign w:val="center"/>
            <w:hideMark/>
          </w:tcPr>
          <w:p w14:paraId="01F5ACE5" w14:textId="77777777" w:rsidR="007364C9" w:rsidRPr="00DF19BA" w:rsidRDefault="007364C9" w:rsidP="00F444E7">
            <w:pPr>
              <w:spacing w:after="0" w:line="240" w:lineRule="auto"/>
              <w:rPr>
                <w:rFonts w:cs="Arial"/>
                <w:szCs w:val="20"/>
              </w:rPr>
            </w:pPr>
            <w:r w:rsidRPr="00DF19BA">
              <w:rPr>
                <w:rFonts w:cs="Arial"/>
                <w:szCs w:val="20"/>
              </w:rPr>
              <w:t>The provision of technical radiofrequency services to trace the location of an emergency position</w:t>
            </w:r>
            <w:r>
              <w:rPr>
                <w:rFonts w:cs="Arial"/>
                <w:szCs w:val="20"/>
              </w:rPr>
              <w:t xml:space="preserve"> </w:t>
            </w:r>
            <w:r w:rsidRPr="00DF19BA">
              <w:rPr>
                <w:rFonts w:cs="Arial"/>
                <w:szCs w:val="20"/>
              </w:rPr>
              <w:t>indicating radio beacon station (EPIRB)</w:t>
            </w:r>
          </w:p>
        </w:tc>
        <w:tc>
          <w:tcPr>
            <w:tcW w:w="1560" w:type="dxa"/>
            <w:shd w:val="clear" w:color="auto" w:fill="auto"/>
            <w:vAlign w:val="center"/>
            <w:hideMark/>
          </w:tcPr>
          <w:p w14:paraId="48F66FBC"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C  </w:t>
            </w:r>
          </w:p>
        </w:tc>
        <w:tc>
          <w:tcPr>
            <w:tcW w:w="1559" w:type="dxa"/>
            <w:shd w:val="clear" w:color="auto" w:fill="auto"/>
            <w:vAlign w:val="center"/>
            <w:hideMark/>
          </w:tcPr>
          <w:p w14:paraId="31294F06"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A  </w:t>
            </w:r>
          </w:p>
        </w:tc>
        <w:tc>
          <w:tcPr>
            <w:tcW w:w="1559" w:type="dxa"/>
            <w:shd w:val="clear" w:color="auto" w:fill="auto"/>
            <w:vAlign w:val="center"/>
            <w:hideMark/>
          </w:tcPr>
          <w:p w14:paraId="18C96DDA"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288016A"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$229 to $255</w:t>
            </w:r>
          </w:p>
        </w:tc>
      </w:tr>
      <w:tr w:rsidR="007364C9" w:rsidRPr="00D738C7" w14:paraId="204479C4" w14:textId="77777777" w:rsidTr="00F444E7">
        <w:trPr>
          <w:trHeight w:val="1201"/>
        </w:trPr>
        <w:tc>
          <w:tcPr>
            <w:tcW w:w="595" w:type="dxa"/>
            <w:shd w:val="clear" w:color="auto" w:fill="auto"/>
            <w:vAlign w:val="center"/>
            <w:hideMark/>
          </w:tcPr>
          <w:p w14:paraId="5985C4B5"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0</w:t>
            </w:r>
          </w:p>
        </w:tc>
        <w:tc>
          <w:tcPr>
            <w:tcW w:w="1673" w:type="dxa"/>
            <w:vMerge w:val="restart"/>
            <w:shd w:val="clear" w:color="auto" w:fill="auto"/>
            <w:vAlign w:val="center"/>
            <w:hideMark/>
          </w:tcPr>
          <w:p w14:paraId="7BD84352" w14:textId="77777777" w:rsidR="007364C9" w:rsidRPr="00DF19BA" w:rsidRDefault="007364C9" w:rsidP="00F444E7">
            <w:pPr>
              <w:spacing w:after="0" w:line="240" w:lineRule="auto"/>
              <w:rPr>
                <w:rFonts w:cs="Arial"/>
                <w:b/>
                <w:bCs/>
                <w:szCs w:val="20"/>
              </w:rPr>
            </w:pPr>
            <w:r w:rsidRPr="00DF19BA">
              <w:rPr>
                <w:rFonts w:cs="Arial"/>
                <w:b/>
                <w:bCs/>
                <w:szCs w:val="20"/>
              </w:rPr>
              <w:t>Miscellaneous </w:t>
            </w:r>
            <w:r w:rsidRPr="00DF19BA">
              <w:rPr>
                <w:rFonts w:cs="Arial"/>
                <w:szCs w:val="20"/>
              </w:rPr>
              <w:t> </w:t>
            </w:r>
          </w:p>
        </w:tc>
        <w:tc>
          <w:tcPr>
            <w:tcW w:w="2694" w:type="dxa"/>
            <w:shd w:val="clear" w:color="auto" w:fill="auto"/>
            <w:vAlign w:val="center"/>
            <w:hideMark/>
          </w:tcPr>
          <w:p w14:paraId="329B8C63" w14:textId="77777777" w:rsidR="007364C9" w:rsidRPr="00DF19BA" w:rsidRDefault="007364C9" w:rsidP="00F444E7">
            <w:pPr>
              <w:spacing w:after="0" w:line="240" w:lineRule="auto"/>
              <w:rPr>
                <w:rFonts w:cs="Arial"/>
                <w:szCs w:val="20"/>
              </w:rPr>
            </w:pPr>
            <w:r w:rsidRPr="00DF19BA">
              <w:rPr>
                <w:rFonts w:cs="Arial"/>
                <w:szCs w:val="20"/>
              </w:rPr>
              <w:t>Sch 2 Part 10—Item 10.1 </w:t>
            </w:r>
          </w:p>
        </w:tc>
        <w:tc>
          <w:tcPr>
            <w:tcW w:w="3685" w:type="dxa"/>
            <w:shd w:val="clear" w:color="auto" w:fill="auto"/>
            <w:vAlign w:val="center"/>
            <w:hideMark/>
          </w:tcPr>
          <w:p w14:paraId="14658583" w14:textId="77777777" w:rsidR="007364C9" w:rsidRPr="00DF19BA" w:rsidRDefault="007364C9" w:rsidP="00F444E7">
            <w:pPr>
              <w:spacing w:after="0" w:line="240" w:lineRule="auto"/>
              <w:rPr>
                <w:rFonts w:cs="Arial"/>
                <w:szCs w:val="20"/>
              </w:rPr>
            </w:pPr>
            <w:r w:rsidRPr="00DF19BA">
              <w:rPr>
                <w:rFonts w:cs="Arial"/>
                <w:szCs w:val="20"/>
              </w:rPr>
              <w:t>Transfer of a licence or a group of licences where the licences are contained in one application, or considering the transfer of the licence or a group of licences where the licences are contained in one application without proceeding to transfer it</w:t>
            </w:r>
          </w:p>
        </w:tc>
        <w:tc>
          <w:tcPr>
            <w:tcW w:w="2410" w:type="dxa"/>
            <w:shd w:val="clear" w:color="auto" w:fill="auto"/>
            <w:vAlign w:val="center"/>
            <w:hideMark/>
          </w:tcPr>
          <w:p w14:paraId="15BFBA60" w14:textId="77777777" w:rsidR="007364C9" w:rsidRPr="00DF19BA" w:rsidRDefault="007364C9" w:rsidP="00F444E7">
            <w:pPr>
              <w:spacing w:after="0" w:line="240" w:lineRule="auto"/>
              <w:rPr>
                <w:rFonts w:cs="Arial"/>
                <w:szCs w:val="20"/>
              </w:rPr>
            </w:pPr>
            <w:r w:rsidRPr="00DF19BA">
              <w:rPr>
                <w:rFonts w:cs="Arial"/>
                <w:szCs w:val="20"/>
              </w:rPr>
              <w:t>Sch 1 Part 2 Table 8 (Item 2.8.1)</w:t>
            </w:r>
          </w:p>
        </w:tc>
        <w:tc>
          <w:tcPr>
            <w:tcW w:w="3685" w:type="dxa"/>
            <w:shd w:val="clear" w:color="auto" w:fill="auto"/>
            <w:vAlign w:val="center"/>
            <w:hideMark/>
          </w:tcPr>
          <w:p w14:paraId="775DA8CC" w14:textId="77777777" w:rsidR="007364C9" w:rsidRPr="00DF19BA" w:rsidRDefault="007364C9" w:rsidP="00F444E7">
            <w:pPr>
              <w:spacing w:after="0" w:line="240" w:lineRule="auto"/>
              <w:rPr>
                <w:rFonts w:cs="Arial"/>
                <w:szCs w:val="20"/>
              </w:rPr>
            </w:pPr>
            <w:r w:rsidRPr="00DF19BA">
              <w:rPr>
                <w:rFonts w:cs="Arial"/>
                <w:szCs w:val="20"/>
              </w:rPr>
              <w:t>Consideration of an application for the transfer of one or more apparatus licences under section 131AA of the Radiocommunications Act</w:t>
            </w:r>
            <w:r>
              <w:rPr>
                <w:rFonts w:cs="Arial"/>
                <w:szCs w:val="20"/>
              </w:rPr>
              <w:t>, and transferring the licence if applicable</w:t>
            </w:r>
          </w:p>
        </w:tc>
        <w:tc>
          <w:tcPr>
            <w:tcW w:w="1560" w:type="dxa"/>
            <w:shd w:val="clear" w:color="auto" w:fill="auto"/>
            <w:vAlign w:val="center"/>
            <w:hideMark/>
          </w:tcPr>
          <w:p w14:paraId="5F219597"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2674A8E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94.00 </w:t>
            </w:r>
          </w:p>
        </w:tc>
        <w:tc>
          <w:tcPr>
            <w:tcW w:w="1559" w:type="dxa"/>
            <w:shd w:val="clear" w:color="auto" w:fill="auto"/>
            <w:vAlign w:val="center"/>
            <w:hideMark/>
          </w:tcPr>
          <w:p w14:paraId="647FB693" w14:textId="77777777" w:rsidR="007364C9" w:rsidRPr="00DF19BA" w:rsidRDefault="007364C9" w:rsidP="00F444E7">
            <w:pPr>
              <w:spacing w:after="0" w:line="240" w:lineRule="auto"/>
              <w:jc w:val="right"/>
              <w:rPr>
                <w:rFonts w:cs="Arial"/>
                <w:szCs w:val="20"/>
              </w:rPr>
            </w:pPr>
            <w:r w:rsidRPr="00DF19BA">
              <w:rPr>
                <w:rFonts w:cs="Arial"/>
                <w:szCs w:val="20"/>
              </w:rPr>
              <w:t>84%</w:t>
            </w:r>
          </w:p>
        </w:tc>
        <w:tc>
          <w:tcPr>
            <w:tcW w:w="2977" w:type="dxa"/>
            <w:shd w:val="clear" w:color="auto" w:fill="auto"/>
            <w:vAlign w:val="center"/>
            <w:hideMark/>
          </w:tcPr>
          <w:p w14:paraId="128C0264" w14:textId="77777777" w:rsidR="007364C9" w:rsidRPr="00DF19BA" w:rsidRDefault="007364C9" w:rsidP="00F444E7">
            <w:pPr>
              <w:spacing w:after="0" w:line="240" w:lineRule="auto"/>
              <w:rPr>
                <w:rFonts w:cs="Arial"/>
                <w:szCs w:val="20"/>
              </w:rPr>
            </w:pPr>
            <w:r w:rsidRPr="00DF19BA">
              <w:rPr>
                <w:rFonts w:cs="Arial"/>
                <w:szCs w:val="20"/>
              </w:rPr>
              <w:t>Based on bottom-up assessment of the actual time and effort taken to provide the service, averaged over a year</w:t>
            </w:r>
            <w:r>
              <w:t xml:space="preserve"> </w:t>
            </w:r>
            <w:r w:rsidRPr="001F0D47">
              <w:rPr>
                <w:rFonts w:cs="Arial"/>
                <w:szCs w:val="20"/>
              </w:rPr>
              <w:t>and applied to the ACMA’s standard hourly rate</w:t>
            </w:r>
            <w:r w:rsidRPr="00DF19BA">
              <w:rPr>
                <w:rFonts w:cs="Arial"/>
                <w:szCs w:val="20"/>
              </w:rPr>
              <w:t xml:space="preserve"> </w:t>
            </w:r>
          </w:p>
        </w:tc>
      </w:tr>
      <w:tr w:rsidR="007364C9" w:rsidRPr="00D738C7" w14:paraId="53413A57" w14:textId="77777777" w:rsidTr="00F444E7">
        <w:trPr>
          <w:trHeight w:val="1410"/>
        </w:trPr>
        <w:tc>
          <w:tcPr>
            <w:tcW w:w="595" w:type="dxa"/>
            <w:shd w:val="clear" w:color="auto" w:fill="auto"/>
            <w:vAlign w:val="center"/>
            <w:hideMark/>
          </w:tcPr>
          <w:p w14:paraId="7E0019F5" w14:textId="77777777" w:rsidR="007364C9" w:rsidRPr="00DF19BA" w:rsidRDefault="007364C9" w:rsidP="00F444E7">
            <w:pPr>
              <w:spacing w:after="0" w:line="240" w:lineRule="auto"/>
              <w:rPr>
                <w:rFonts w:cs="Arial"/>
                <w:szCs w:val="20"/>
              </w:rPr>
            </w:pPr>
            <w:r>
              <w:rPr>
                <w:rFonts w:cs="Arial"/>
                <w:szCs w:val="20"/>
              </w:rPr>
              <w:t>161</w:t>
            </w:r>
          </w:p>
        </w:tc>
        <w:tc>
          <w:tcPr>
            <w:tcW w:w="1673" w:type="dxa"/>
            <w:vMerge/>
            <w:vAlign w:val="center"/>
            <w:hideMark/>
          </w:tcPr>
          <w:p w14:paraId="64F0D05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574F7F7" w14:textId="77777777" w:rsidR="007364C9" w:rsidRPr="00DF19BA" w:rsidRDefault="007364C9" w:rsidP="00F444E7">
            <w:pPr>
              <w:spacing w:after="0" w:line="240" w:lineRule="auto"/>
              <w:rPr>
                <w:rFonts w:cs="Arial"/>
                <w:szCs w:val="20"/>
              </w:rPr>
            </w:pPr>
            <w:r w:rsidRPr="00DF19BA">
              <w:rPr>
                <w:rFonts w:cs="Arial"/>
                <w:szCs w:val="20"/>
              </w:rPr>
              <w:t>Sch 2 Part 10—Item 10.2 </w:t>
            </w:r>
          </w:p>
        </w:tc>
        <w:tc>
          <w:tcPr>
            <w:tcW w:w="3685" w:type="dxa"/>
            <w:shd w:val="clear" w:color="auto" w:fill="auto"/>
            <w:vAlign w:val="center"/>
            <w:hideMark/>
          </w:tcPr>
          <w:p w14:paraId="73598336" w14:textId="77777777" w:rsidR="007364C9" w:rsidRPr="00DF19BA" w:rsidRDefault="007364C9" w:rsidP="00F444E7">
            <w:pPr>
              <w:spacing w:after="0" w:line="240" w:lineRule="auto"/>
              <w:rPr>
                <w:rFonts w:cs="Arial"/>
                <w:szCs w:val="20"/>
              </w:rPr>
            </w:pPr>
            <w:r w:rsidRPr="00DF19BA">
              <w:rPr>
                <w:rFonts w:cs="Arial"/>
                <w:szCs w:val="20"/>
              </w:rPr>
              <w:t>Establishment of a credit account, and maintenance of the account </w:t>
            </w:r>
          </w:p>
        </w:tc>
        <w:tc>
          <w:tcPr>
            <w:tcW w:w="2410" w:type="dxa"/>
            <w:shd w:val="clear" w:color="auto" w:fill="auto"/>
            <w:vAlign w:val="center"/>
            <w:hideMark/>
          </w:tcPr>
          <w:p w14:paraId="4C0BAF92" w14:textId="77777777" w:rsidR="007364C9" w:rsidRPr="00DF19BA" w:rsidRDefault="007364C9" w:rsidP="00F444E7">
            <w:pPr>
              <w:spacing w:after="0" w:line="240" w:lineRule="auto"/>
              <w:rPr>
                <w:rFonts w:cs="Arial"/>
                <w:szCs w:val="20"/>
              </w:rPr>
            </w:pPr>
            <w:r w:rsidRPr="00DF19BA">
              <w:rPr>
                <w:rFonts w:cs="Arial"/>
                <w:szCs w:val="20"/>
              </w:rPr>
              <w:t>Replaced</w:t>
            </w:r>
          </w:p>
        </w:tc>
        <w:tc>
          <w:tcPr>
            <w:tcW w:w="3685" w:type="dxa"/>
            <w:shd w:val="clear" w:color="auto" w:fill="auto"/>
            <w:vAlign w:val="center"/>
            <w:hideMark/>
          </w:tcPr>
          <w:p w14:paraId="775B3EBD" w14:textId="77777777" w:rsidR="007364C9" w:rsidRPr="00DF19BA" w:rsidRDefault="007364C9" w:rsidP="00F444E7">
            <w:pPr>
              <w:spacing w:after="0" w:line="240" w:lineRule="auto"/>
              <w:rPr>
                <w:rFonts w:cs="Arial"/>
                <w:szCs w:val="20"/>
              </w:rPr>
            </w:pPr>
            <w:r w:rsidRPr="00DF19BA">
              <w:rPr>
                <w:rFonts w:cs="Arial"/>
                <w:szCs w:val="20"/>
              </w:rPr>
              <w:t>Replaced</w:t>
            </w:r>
            <w:r>
              <w:rPr>
                <w:rFonts w:cs="Arial"/>
                <w:szCs w:val="20"/>
              </w:rPr>
              <w:t xml:space="preserve"> (see Item 172 below)</w:t>
            </w:r>
          </w:p>
        </w:tc>
        <w:tc>
          <w:tcPr>
            <w:tcW w:w="1560" w:type="dxa"/>
            <w:shd w:val="clear" w:color="auto" w:fill="auto"/>
            <w:vAlign w:val="center"/>
            <w:hideMark/>
          </w:tcPr>
          <w:p w14:paraId="0282DC8A" w14:textId="77777777" w:rsidR="007364C9" w:rsidRDefault="007364C9" w:rsidP="00F444E7">
            <w:pPr>
              <w:spacing w:after="0" w:line="240" w:lineRule="auto"/>
              <w:jc w:val="right"/>
              <w:rPr>
                <w:rFonts w:cs="Arial"/>
                <w:szCs w:val="20"/>
              </w:rPr>
            </w:pPr>
            <w:r w:rsidRPr="00DF19BA">
              <w:rPr>
                <w:rFonts w:cs="Arial"/>
                <w:szCs w:val="20"/>
              </w:rPr>
              <w:t xml:space="preserve"> $       4</w:t>
            </w:r>
            <w:r>
              <w:rPr>
                <w:rFonts w:cs="Arial"/>
                <w:szCs w:val="20"/>
              </w:rPr>
              <w:t>76.30</w:t>
            </w:r>
          </w:p>
          <w:p w14:paraId="7153419E" w14:textId="77777777" w:rsidR="007364C9" w:rsidRPr="00DF19BA" w:rsidRDefault="007364C9" w:rsidP="00F444E7">
            <w:pPr>
              <w:spacing w:after="0" w:line="240" w:lineRule="auto"/>
              <w:jc w:val="right"/>
              <w:rPr>
                <w:rFonts w:cs="Arial"/>
                <w:szCs w:val="20"/>
              </w:rPr>
            </w:pPr>
            <w:r>
              <w:rPr>
                <w:rFonts w:cs="Arial"/>
                <w:szCs w:val="20"/>
              </w:rPr>
              <w:t>(including GST)</w:t>
            </w:r>
            <w:r w:rsidRPr="00DF19BA">
              <w:rPr>
                <w:rFonts w:cs="Arial"/>
                <w:szCs w:val="20"/>
              </w:rPr>
              <w:t xml:space="preserve"> </w:t>
            </w:r>
          </w:p>
        </w:tc>
        <w:tc>
          <w:tcPr>
            <w:tcW w:w="1559" w:type="dxa"/>
            <w:shd w:val="clear" w:color="auto" w:fill="auto"/>
            <w:vAlign w:val="center"/>
            <w:hideMark/>
          </w:tcPr>
          <w:p w14:paraId="2209400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7EA90E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CC6D75F" w14:textId="77777777" w:rsidR="007364C9" w:rsidRPr="00DF19BA" w:rsidRDefault="007364C9" w:rsidP="00F444E7">
            <w:pPr>
              <w:spacing w:after="0" w:line="240" w:lineRule="auto"/>
              <w:rPr>
                <w:rFonts w:cs="Arial"/>
                <w:szCs w:val="20"/>
              </w:rPr>
            </w:pPr>
            <w:r w:rsidRPr="00DF19BA">
              <w:rPr>
                <w:rFonts w:cs="Arial"/>
                <w:szCs w:val="20"/>
              </w:rPr>
              <w:t xml:space="preserve">This fee has now been split into two separate services provided by the ACMA and replaced with fees at Part 7, Table 4 </w:t>
            </w:r>
          </w:p>
        </w:tc>
      </w:tr>
      <w:tr w:rsidR="007364C9" w:rsidRPr="00D738C7" w14:paraId="7A6E5CB0" w14:textId="77777777" w:rsidTr="00F444E7">
        <w:trPr>
          <w:trHeight w:val="943"/>
        </w:trPr>
        <w:tc>
          <w:tcPr>
            <w:tcW w:w="595" w:type="dxa"/>
            <w:shd w:val="clear" w:color="auto" w:fill="auto"/>
            <w:vAlign w:val="center"/>
            <w:hideMark/>
          </w:tcPr>
          <w:p w14:paraId="08680BDA"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2</w:t>
            </w:r>
          </w:p>
        </w:tc>
        <w:tc>
          <w:tcPr>
            <w:tcW w:w="1673" w:type="dxa"/>
            <w:vMerge/>
            <w:vAlign w:val="center"/>
            <w:hideMark/>
          </w:tcPr>
          <w:p w14:paraId="1A9B616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5F51AB0" w14:textId="77777777" w:rsidR="007364C9" w:rsidRPr="00DF19BA" w:rsidRDefault="007364C9" w:rsidP="00F444E7">
            <w:pPr>
              <w:spacing w:after="0" w:line="240" w:lineRule="auto"/>
              <w:rPr>
                <w:rFonts w:cs="Arial"/>
                <w:szCs w:val="20"/>
              </w:rPr>
            </w:pPr>
            <w:r w:rsidRPr="00DF19BA">
              <w:rPr>
                <w:rFonts w:cs="Arial"/>
                <w:szCs w:val="20"/>
              </w:rPr>
              <w:t>Sch 2 Part 10—Item 10.3 </w:t>
            </w:r>
          </w:p>
        </w:tc>
        <w:tc>
          <w:tcPr>
            <w:tcW w:w="3685" w:type="dxa"/>
            <w:shd w:val="clear" w:color="auto" w:fill="auto"/>
            <w:vAlign w:val="center"/>
            <w:hideMark/>
          </w:tcPr>
          <w:p w14:paraId="370DC374" w14:textId="77777777" w:rsidR="007364C9" w:rsidRPr="00DF19BA" w:rsidRDefault="007364C9" w:rsidP="00F444E7">
            <w:pPr>
              <w:spacing w:after="0" w:line="240" w:lineRule="auto"/>
              <w:rPr>
                <w:rFonts w:cs="Arial"/>
                <w:szCs w:val="20"/>
              </w:rPr>
            </w:pPr>
            <w:r w:rsidRPr="00DF19BA">
              <w:rPr>
                <w:rFonts w:cs="Arial"/>
                <w:szCs w:val="20"/>
              </w:rPr>
              <w:t>Considering the establishment of a credit account without proceeding to establish the account </w:t>
            </w:r>
          </w:p>
        </w:tc>
        <w:tc>
          <w:tcPr>
            <w:tcW w:w="2410" w:type="dxa"/>
            <w:shd w:val="clear" w:color="auto" w:fill="auto"/>
            <w:vAlign w:val="center"/>
            <w:hideMark/>
          </w:tcPr>
          <w:p w14:paraId="26101A1A" w14:textId="77777777" w:rsidR="007364C9" w:rsidRPr="00DF19BA" w:rsidRDefault="007364C9" w:rsidP="00F444E7">
            <w:pPr>
              <w:spacing w:after="0" w:line="240" w:lineRule="auto"/>
              <w:rPr>
                <w:rFonts w:cs="Arial"/>
                <w:szCs w:val="20"/>
              </w:rPr>
            </w:pPr>
            <w:r w:rsidRPr="00DF19BA">
              <w:rPr>
                <w:rFonts w:cs="Arial"/>
                <w:szCs w:val="20"/>
              </w:rPr>
              <w:t>Sch 1 Part 7 Table 4 (Item 7.4.1)</w:t>
            </w:r>
          </w:p>
        </w:tc>
        <w:tc>
          <w:tcPr>
            <w:tcW w:w="3685" w:type="dxa"/>
            <w:shd w:val="clear" w:color="auto" w:fill="auto"/>
            <w:vAlign w:val="center"/>
            <w:hideMark/>
          </w:tcPr>
          <w:p w14:paraId="52C60C92" w14:textId="77777777" w:rsidR="007364C9" w:rsidRPr="00DF19BA" w:rsidRDefault="007364C9" w:rsidP="00F444E7">
            <w:pPr>
              <w:spacing w:after="0" w:line="240" w:lineRule="auto"/>
              <w:rPr>
                <w:rFonts w:cs="Arial"/>
                <w:szCs w:val="20"/>
              </w:rPr>
            </w:pPr>
            <w:r w:rsidRPr="00DF19BA">
              <w:rPr>
                <w:rFonts w:cs="Arial"/>
                <w:szCs w:val="20"/>
              </w:rPr>
              <w:t>Considering the establishment of a credit account without proceeding to establish the account</w:t>
            </w:r>
          </w:p>
        </w:tc>
        <w:tc>
          <w:tcPr>
            <w:tcW w:w="1560" w:type="dxa"/>
            <w:shd w:val="clear" w:color="auto" w:fill="auto"/>
            <w:vAlign w:val="center"/>
            <w:hideMark/>
          </w:tcPr>
          <w:p w14:paraId="12DD0E90" w14:textId="77777777" w:rsidR="007364C9" w:rsidRDefault="007364C9" w:rsidP="00F444E7">
            <w:pPr>
              <w:spacing w:after="0" w:line="240" w:lineRule="auto"/>
              <w:jc w:val="right"/>
              <w:rPr>
                <w:rFonts w:cs="Arial"/>
                <w:szCs w:val="20"/>
              </w:rPr>
            </w:pPr>
            <w:r w:rsidRPr="00DF19BA">
              <w:rPr>
                <w:rFonts w:cs="Arial"/>
                <w:szCs w:val="20"/>
              </w:rPr>
              <w:t xml:space="preserve"> $       </w:t>
            </w:r>
            <w:r>
              <w:rPr>
                <w:rFonts w:cs="Arial"/>
                <w:szCs w:val="20"/>
              </w:rPr>
              <w:t>476.30</w:t>
            </w:r>
          </w:p>
          <w:p w14:paraId="458475C4" w14:textId="77777777" w:rsidR="007364C9" w:rsidRPr="00DF19BA" w:rsidRDefault="007364C9" w:rsidP="00F444E7">
            <w:pPr>
              <w:spacing w:after="0" w:line="240" w:lineRule="auto"/>
              <w:jc w:val="right"/>
              <w:rPr>
                <w:rFonts w:cs="Arial"/>
                <w:szCs w:val="20"/>
              </w:rPr>
            </w:pPr>
            <w:r>
              <w:rPr>
                <w:rFonts w:cs="Arial"/>
                <w:szCs w:val="20"/>
              </w:rPr>
              <w:t>(including GST)</w:t>
            </w:r>
            <w:r w:rsidRPr="00DF19BA">
              <w:rPr>
                <w:rFonts w:cs="Arial"/>
                <w:szCs w:val="20"/>
              </w:rPr>
              <w:t xml:space="preserve"> </w:t>
            </w:r>
          </w:p>
        </w:tc>
        <w:tc>
          <w:tcPr>
            <w:tcW w:w="1559" w:type="dxa"/>
            <w:shd w:val="clear" w:color="auto" w:fill="auto"/>
            <w:vAlign w:val="center"/>
            <w:hideMark/>
          </w:tcPr>
          <w:p w14:paraId="05A6B6AD" w14:textId="77777777" w:rsidR="007364C9" w:rsidRPr="00EF50BE" w:rsidRDefault="007364C9" w:rsidP="00F444E7">
            <w:pPr>
              <w:spacing w:after="0" w:line="240" w:lineRule="auto"/>
              <w:jc w:val="right"/>
              <w:rPr>
                <w:rFonts w:cs="Arial"/>
                <w:szCs w:val="20"/>
              </w:rPr>
            </w:pPr>
            <w:r w:rsidRPr="00EF50BE">
              <w:rPr>
                <w:rFonts w:cs="Arial"/>
                <w:szCs w:val="20"/>
              </w:rPr>
              <w:t xml:space="preserve"> $   </w:t>
            </w:r>
            <w:r>
              <w:rPr>
                <w:rFonts w:cs="Arial"/>
                <w:szCs w:val="20"/>
              </w:rPr>
              <w:t xml:space="preserve">  </w:t>
            </w:r>
            <w:r w:rsidRPr="00EF50BE">
              <w:rPr>
                <w:rFonts w:cs="Arial"/>
                <w:szCs w:val="20"/>
              </w:rPr>
              <w:t xml:space="preserve">  </w:t>
            </w:r>
            <w:r>
              <w:rPr>
                <w:rFonts w:cs="Arial"/>
                <w:szCs w:val="20"/>
              </w:rPr>
              <w:t>161.70 (including GST)</w:t>
            </w:r>
            <w:r w:rsidRPr="00EF50BE">
              <w:rPr>
                <w:rFonts w:cs="Arial"/>
                <w:szCs w:val="20"/>
              </w:rPr>
              <w:t xml:space="preserve"> </w:t>
            </w:r>
          </w:p>
        </w:tc>
        <w:tc>
          <w:tcPr>
            <w:tcW w:w="1559" w:type="dxa"/>
            <w:shd w:val="clear" w:color="auto" w:fill="auto"/>
            <w:vAlign w:val="center"/>
            <w:hideMark/>
          </w:tcPr>
          <w:p w14:paraId="67BAAF7C" w14:textId="77777777" w:rsidR="007364C9" w:rsidRPr="00DF19BA" w:rsidRDefault="007364C9" w:rsidP="00F444E7">
            <w:pPr>
              <w:spacing w:after="0" w:line="240" w:lineRule="auto"/>
              <w:jc w:val="right"/>
              <w:rPr>
                <w:rFonts w:cs="Arial"/>
                <w:szCs w:val="20"/>
              </w:rPr>
            </w:pPr>
            <w:r w:rsidRPr="00DF19BA">
              <w:rPr>
                <w:rFonts w:cs="Arial"/>
                <w:szCs w:val="20"/>
              </w:rPr>
              <w:t>-66%</w:t>
            </w:r>
          </w:p>
        </w:tc>
        <w:tc>
          <w:tcPr>
            <w:tcW w:w="2977" w:type="dxa"/>
            <w:shd w:val="clear" w:color="auto" w:fill="auto"/>
            <w:vAlign w:val="center"/>
            <w:hideMark/>
          </w:tcPr>
          <w:p w14:paraId="7FEB216D" w14:textId="77777777" w:rsidR="007364C9" w:rsidRPr="00DF19BA" w:rsidRDefault="007364C9" w:rsidP="00F444E7">
            <w:pPr>
              <w:spacing w:after="0" w:line="240" w:lineRule="auto"/>
              <w:rPr>
                <w:rFonts w:cs="Arial"/>
                <w:szCs w:val="20"/>
              </w:rPr>
            </w:pPr>
            <w:r w:rsidRPr="00DF19BA">
              <w:rPr>
                <w:rFonts w:cs="Arial"/>
                <w:szCs w:val="20"/>
              </w:rPr>
              <w:t>This fee is subject to the increase in the ACMA’s standard hourly rate, offset by the processing time</w:t>
            </w:r>
            <w:r>
              <w:rPr>
                <w:rFonts w:cs="Arial"/>
                <w:szCs w:val="20"/>
              </w:rPr>
              <w:t xml:space="preserve"> </w:t>
            </w:r>
            <w:r w:rsidRPr="00DF19BA">
              <w:rPr>
                <w:rFonts w:cs="Arial"/>
                <w:szCs w:val="20"/>
              </w:rPr>
              <w:t xml:space="preserve">which decreased by 70% </w:t>
            </w:r>
          </w:p>
        </w:tc>
      </w:tr>
      <w:tr w:rsidR="007364C9" w:rsidRPr="00D738C7" w14:paraId="05E67B58" w14:textId="77777777" w:rsidTr="00F444E7">
        <w:trPr>
          <w:trHeight w:val="685"/>
        </w:trPr>
        <w:tc>
          <w:tcPr>
            <w:tcW w:w="595" w:type="dxa"/>
            <w:shd w:val="clear" w:color="auto" w:fill="auto"/>
            <w:vAlign w:val="center"/>
            <w:hideMark/>
          </w:tcPr>
          <w:p w14:paraId="76E6C325"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3</w:t>
            </w:r>
          </w:p>
        </w:tc>
        <w:tc>
          <w:tcPr>
            <w:tcW w:w="1673" w:type="dxa"/>
            <w:vMerge/>
            <w:vAlign w:val="center"/>
            <w:hideMark/>
          </w:tcPr>
          <w:p w14:paraId="0DD96259"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679EA634" w14:textId="77777777" w:rsidR="007364C9" w:rsidRPr="00DF19BA" w:rsidRDefault="007364C9" w:rsidP="00F444E7">
            <w:pPr>
              <w:spacing w:after="0" w:line="240" w:lineRule="auto"/>
              <w:rPr>
                <w:rFonts w:cs="Arial"/>
                <w:szCs w:val="20"/>
              </w:rPr>
            </w:pPr>
            <w:r w:rsidRPr="00DF19BA">
              <w:rPr>
                <w:rFonts w:cs="Arial"/>
                <w:szCs w:val="20"/>
              </w:rPr>
              <w:t>Sch 2 Part 10—Item 10.4 </w:t>
            </w:r>
          </w:p>
        </w:tc>
        <w:tc>
          <w:tcPr>
            <w:tcW w:w="3685" w:type="dxa"/>
            <w:vMerge w:val="restart"/>
            <w:shd w:val="clear" w:color="auto" w:fill="auto"/>
            <w:vAlign w:val="center"/>
            <w:hideMark/>
          </w:tcPr>
          <w:p w14:paraId="4C5B09BB" w14:textId="77777777" w:rsidR="007364C9" w:rsidRPr="00DF19BA" w:rsidRDefault="007364C9" w:rsidP="00F444E7">
            <w:pPr>
              <w:spacing w:after="0" w:line="240" w:lineRule="auto"/>
              <w:rPr>
                <w:rFonts w:cs="Arial"/>
                <w:szCs w:val="20"/>
              </w:rPr>
            </w:pPr>
            <w:r w:rsidRPr="00DF19BA">
              <w:rPr>
                <w:rFonts w:cs="Arial"/>
                <w:szCs w:val="20"/>
              </w:rPr>
              <w:t>Assessing an application for a General Licensing Accreditation</w:t>
            </w:r>
          </w:p>
        </w:tc>
        <w:tc>
          <w:tcPr>
            <w:tcW w:w="2410" w:type="dxa"/>
            <w:shd w:val="clear" w:color="auto" w:fill="auto"/>
            <w:vAlign w:val="center"/>
            <w:hideMark/>
          </w:tcPr>
          <w:p w14:paraId="5B9139E7" w14:textId="77777777" w:rsidR="007364C9" w:rsidRPr="00DF19BA" w:rsidRDefault="007364C9" w:rsidP="00F444E7">
            <w:pPr>
              <w:spacing w:after="0" w:line="240" w:lineRule="auto"/>
              <w:rPr>
                <w:rFonts w:cs="Arial"/>
                <w:szCs w:val="20"/>
              </w:rPr>
            </w:pPr>
            <w:r w:rsidRPr="00DF19BA">
              <w:rPr>
                <w:rFonts w:cs="Arial"/>
                <w:szCs w:val="20"/>
              </w:rPr>
              <w:t>Sch 1 Part 7 Table 3 (Item 7.3.1)</w:t>
            </w:r>
          </w:p>
        </w:tc>
        <w:tc>
          <w:tcPr>
            <w:tcW w:w="3685" w:type="dxa"/>
            <w:shd w:val="clear" w:color="auto" w:fill="auto"/>
            <w:vAlign w:val="center"/>
            <w:hideMark/>
          </w:tcPr>
          <w:p w14:paraId="6D672D21" w14:textId="77777777" w:rsidR="007364C9" w:rsidRPr="00DF19BA" w:rsidRDefault="007364C9" w:rsidP="00F444E7">
            <w:pPr>
              <w:spacing w:after="0" w:line="240" w:lineRule="auto"/>
              <w:rPr>
                <w:rFonts w:cs="Arial"/>
                <w:szCs w:val="20"/>
              </w:rPr>
            </w:pPr>
            <w:r w:rsidRPr="00DF19BA">
              <w:rPr>
                <w:rFonts w:cs="Arial"/>
                <w:szCs w:val="20"/>
              </w:rPr>
              <w:t>Assessing an application for a General Licensing Accreditation under the Accreditation Rules</w:t>
            </w:r>
            <w:r>
              <w:rPr>
                <w:rFonts w:cs="Arial"/>
                <w:szCs w:val="20"/>
              </w:rPr>
              <w:t>, and giving the accreditation if applicable</w:t>
            </w:r>
            <w:r w:rsidRPr="00DF19BA">
              <w:rPr>
                <w:rFonts w:cs="Arial"/>
                <w:szCs w:val="20"/>
              </w:rPr>
              <w:t> </w:t>
            </w:r>
          </w:p>
        </w:tc>
        <w:tc>
          <w:tcPr>
            <w:tcW w:w="1560" w:type="dxa"/>
            <w:vMerge w:val="restart"/>
            <w:shd w:val="clear" w:color="auto" w:fill="auto"/>
            <w:vAlign w:val="center"/>
            <w:hideMark/>
          </w:tcPr>
          <w:p w14:paraId="2A3B3F81" w14:textId="77777777" w:rsidR="007364C9" w:rsidRPr="00DF19BA" w:rsidRDefault="007364C9" w:rsidP="00F444E7">
            <w:pPr>
              <w:spacing w:after="0" w:line="240" w:lineRule="auto"/>
              <w:jc w:val="right"/>
              <w:rPr>
                <w:rFonts w:cs="Arial"/>
                <w:szCs w:val="20"/>
              </w:rPr>
            </w:pPr>
            <w:r w:rsidRPr="00DF19BA">
              <w:rPr>
                <w:rFonts w:cs="Arial"/>
                <w:szCs w:val="20"/>
              </w:rPr>
              <w:t xml:space="preserve"> $ 488.00 </w:t>
            </w:r>
          </w:p>
        </w:tc>
        <w:tc>
          <w:tcPr>
            <w:tcW w:w="1559" w:type="dxa"/>
            <w:shd w:val="clear" w:color="auto" w:fill="auto"/>
            <w:vAlign w:val="center"/>
            <w:hideMark/>
          </w:tcPr>
          <w:p w14:paraId="3DFFFCB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546.00 </w:t>
            </w:r>
          </w:p>
        </w:tc>
        <w:tc>
          <w:tcPr>
            <w:tcW w:w="1559" w:type="dxa"/>
            <w:shd w:val="clear" w:color="auto" w:fill="auto"/>
            <w:vAlign w:val="center"/>
            <w:hideMark/>
          </w:tcPr>
          <w:p w14:paraId="208F1C47" w14:textId="77777777" w:rsidR="007364C9" w:rsidRPr="00DF19BA" w:rsidRDefault="007364C9" w:rsidP="00F444E7">
            <w:pPr>
              <w:spacing w:after="0" w:line="240" w:lineRule="auto"/>
              <w:jc w:val="right"/>
              <w:rPr>
                <w:rFonts w:cs="Arial"/>
                <w:szCs w:val="20"/>
              </w:rPr>
            </w:pPr>
            <w:r w:rsidRPr="00DF19BA">
              <w:rPr>
                <w:rFonts w:cs="Arial"/>
                <w:szCs w:val="20"/>
              </w:rPr>
              <w:t>12%</w:t>
            </w:r>
          </w:p>
        </w:tc>
        <w:tc>
          <w:tcPr>
            <w:tcW w:w="2977" w:type="dxa"/>
            <w:shd w:val="clear" w:color="auto" w:fill="auto"/>
            <w:vAlign w:val="center"/>
            <w:hideMark/>
          </w:tcPr>
          <w:p w14:paraId="2D3C85D1" w14:textId="77777777" w:rsidR="007364C9" w:rsidRPr="00DF19BA" w:rsidRDefault="007364C9" w:rsidP="00F444E7">
            <w:pPr>
              <w:spacing w:after="0" w:line="240" w:lineRule="auto"/>
              <w:rPr>
                <w:rFonts w:cs="Arial"/>
                <w:szCs w:val="20"/>
              </w:rPr>
            </w:pPr>
            <w:r w:rsidRPr="00DF19BA">
              <w:rPr>
                <w:rFonts w:cs="Arial"/>
                <w:szCs w:val="20"/>
              </w:rPr>
              <w:t>This fee is subject to the increase in the ACMA’s standard hourly rate of 12%</w:t>
            </w:r>
          </w:p>
        </w:tc>
      </w:tr>
      <w:tr w:rsidR="007364C9" w:rsidRPr="00D738C7" w14:paraId="31D40A1E" w14:textId="77777777" w:rsidTr="00F444E7">
        <w:trPr>
          <w:trHeight w:val="1113"/>
        </w:trPr>
        <w:tc>
          <w:tcPr>
            <w:tcW w:w="595" w:type="dxa"/>
            <w:shd w:val="clear" w:color="auto" w:fill="auto"/>
            <w:vAlign w:val="center"/>
            <w:hideMark/>
          </w:tcPr>
          <w:p w14:paraId="76169F54"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4</w:t>
            </w:r>
          </w:p>
        </w:tc>
        <w:tc>
          <w:tcPr>
            <w:tcW w:w="1673" w:type="dxa"/>
            <w:vMerge/>
            <w:vAlign w:val="center"/>
            <w:hideMark/>
          </w:tcPr>
          <w:p w14:paraId="5CEB5AD7" w14:textId="77777777" w:rsidR="007364C9" w:rsidRPr="00DF19BA" w:rsidRDefault="007364C9" w:rsidP="00F444E7">
            <w:pPr>
              <w:spacing w:after="0" w:line="240" w:lineRule="auto"/>
              <w:rPr>
                <w:rFonts w:cs="Arial"/>
                <w:b/>
                <w:bCs/>
                <w:szCs w:val="20"/>
              </w:rPr>
            </w:pPr>
          </w:p>
        </w:tc>
        <w:tc>
          <w:tcPr>
            <w:tcW w:w="2694" w:type="dxa"/>
            <w:vMerge/>
            <w:vAlign w:val="center"/>
            <w:hideMark/>
          </w:tcPr>
          <w:p w14:paraId="4C08D7BA" w14:textId="77777777" w:rsidR="007364C9" w:rsidRPr="00DF19BA" w:rsidRDefault="007364C9" w:rsidP="00F444E7">
            <w:pPr>
              <w:spacing w:after="0" w:line="240" w:lineRule="auto"/>
              <w:rPr>
                <w:rFonts w:cs="Arial"/>
                <w:szCs w:val="20"/>
              </w:rPr>
            </w:pPr>
          </w:p>
        </w:tc>
        <w:tc>
          <w:tcPr>
            <w:tcW w:w="3685" w:type="dxa"/>
            <w:vMerge/>
            <w:vAlign w:val="center"/>
            <w:hideMark/>
          </w:tcPr>
          <w:p w14:paraId="0A48CA73" w14:textId="77777777" w:rsidR="007364C9" w:rsidRPr="00DF19BA" w:rsidRDefault="007364C9" w:rsidP="00F444E7">
            <w:pPr>
              <w:spacing w:after="0" w:line="240" w:lineRule="auto"/>
              <w:rPr>
                <w:rFonts w:cs="Arial"/>
                <w:szCs w:val="20"/>
              </w:rPr>
            </w:pPr>
          </w:p>
        </w:tc>
        <w:tc>
          <w:tcPr>
            <w:tcW w:w="2410" w:type="dxa"/>
            <w:shd w:val="clear" w:color="auto" w:fill="auto"/>
            <w:vAlign w:val="center"/>
            <w:hideMark/>
          </w:tcPr>
          <w:p w14:paraId="258B4305" w14:textId="77777777" w:rsidR="007364C9" w:rsidRPr="00DF19BA" w:rsidRDefault="007364C9" w:rsidP="00F444E7">
            <w:pPr>
              <w:spacing w:after="0" w:line="240" w:lineRule="auto"/>
              <w:rPr>
                <w:rFonts w:cs="Arial"/>
                <w:szCs w:val="20"/>
              </w:rPr>
            </w:pPr>
            <w:r w:rsidRPr="00DF19BA">
              <w:rPr>
                <w:rFonts w:cs="Arial"/>
                <w:szCs w:val="20"/>
              </w:rPr>
              <w:t>Sch 1 Part 7 Table 3 (Item 7.3.2)</w:t>
            </w:r>
          </w:p>
        </w:tc>
        <w:tc>
          <w:tcPr>
            <w:tcW w:w="3685" w:type="dxa"/>
            <w:shd w:val="clear" w:color="auto" w:fill="auto"/>
            <w:vAlign w:val="center"/>
            <w:hideMark/>
          </w:tcPr>
          <w:p w14:paraId="6A96D4DB" w14:textId="77777777" w:rsidR="007364C9" w:rsidRPr="00DF19BA" w:rsidRDefault="007364C9" w:rsidP="00F444E7">
            <w:pPr>
              <w:spacing w:after="0" w:line="240" w:lineRule="auto"/>
              <w:rPr>
                <w:rFonts w:cs="Arial"/>
                <w:szCs w:val="20"/>
              </w:rPr>
            </w:pPr>
            <w:r w:rsidRPr="00DF19BA">
              <w:rPr>
                <w:rFonts w:cs="Arial"/>
                <w:szCs w:val="20"/>
              </w:rPr>
              <w:t>Assessing an application for a Specific Licensing Accreditation under the Accreditation Rules</w:t>
            </w:r>
            <w:r>
              <w:rPr>
                <w:rFonts w:cs="Arial"/>
                <w:szCs w:val="20"/>
              </w:rPr>
              <w:t>, and giving the accreditation if applicable</w:t>
            </w:r>
            <w:r w:rsidRPr="00DF19BA">
              <w:rPr>
                <w:rFonts w:cs="Arial"/>
                <w:szCs w:val="20"/>
              </w:rPr>
              <w:t xml:space="preserve"> </w:t>
            </w:r>
            <w:r w:rsidRPr="00DF19BA">
              <w:rPr>
                <w:rFonts w:cs="Arial"/>
                <w:szCs w:val="20"/>
              </w:rPr>
              <w:br w:type="page"/>
            </w:r>
          </w:p>
        </w:tc>
        <w:tc>
          <w:tcPr>
            <w:tcW w:w="1560" w:type="dxa"/>
            <w:vMerge/>
            <w:vAlign w:val="center"/>
            <w:hideMark/>
          </w:tcPr>
          <w:p w14:paraId="3770BEAF"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7B501357"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286.00 </w:t>
            </w:r>
          </w:p>
        </w:tc>
        <w:tc>
          <w:tcPr>
            <w:tcW w:w="1559" w:type="dxa"/>
            <w:shd w:val="clear" w:color="auto" w:fill="auto"/>
            <w:vAlign w:val="center"/>
            <w:hideMark/>
          </w:tcPr>
          <w:p w14:paraId="4A02F3A8" w14:textId="77777777" w:rsidR="007364C9" w:rsidRPr="00DF19BA" w:rsidRDefault="007364C9" w:rsidP="00F444E7">
            <w:pPr>
              <w:spacing w:after="0" w:line="240" w:lineRule="auto"/>
              <w:jc w:val="right"/>
              <w:rPr>
                <w:rFonts w:cs="Arial"/>
                <w:szCs w:val="20"/>
              </w:rPr>
            </w:pPr>
            <w:r>
              <w:rPr>
                <w:rFonts w:cs="Arial"/>
                <w:szCs w:val="20"/>
              </w:rPr>
              <w:t>N/A</w:t>
            </w:r>
          </w:p>
        </w:tc>
        <w:tc>
          <w:tcPr>
            <w:tcW w:w="2977" w:type="dxa"/>
            <w:shd w:val="clear" w:color="auto" w:fill="auto"/>
            <w:vAlign w:val="center"/>
            <w:hideMark/>
          </w:tcPr>
          <w:p w14:paraId="6E4A4207" w14:textId="77777777" w:rsidR="007364C9" w:rsidRPr="00DF19BA" w:rsidRDefault="007364C9" w:rsidP="00F444E7">
            <w:pPr>
              <w:spacing w:after="0" w:line="240" w:lineRule="auto"/>
              <w:rPr>
                <w:rFonts w:cs="Arial"/>
                <w:szCs w:val="20"/>
              </w:rPr>
            </w:pPr>
            <w:r w:rsidRPr="00DF19BA">
              <w:rPr>
                <w:rFonts w:cs="Arial"/>
                <w:szCs w:val="20"/>
              </w:rPr>
              <w:t>This fee support</w:t>
            </w:r>
            <w:r>
              <w:rPr>
                <w:rFonts w:cs="Arial"/>
                <w:szCs w:val="20"/>
              </w:rPr>
              <w:t>s</w:t>
            </w:r>
            <w:r w:rsidRPr="00DF19BA">
              <w:rPr>
                <w:rFonts w:cs="Arial"/>
                <w:szCs w:val="20"/>
              </w:rPr>
              <w:t xml:space="preserve"> a new accreditation concept introduced in 2021  </w:t>
            </w:r>
          </w:p>
        </w:tc>
      </w:tr>
      <w:tr w:rsidR="007364C9" w:rsidRPr="00D738C7" w14:paraId="2D7D0763" w14:textId="77777777" w:rsidTr="00F444E7">
        <w:trPr>
          <w:trHeight w:val="859"/>
        </w:trPr>
        <w:tc>
          <w:tcPr>
            <w:tcW w:w="595" w:type="dxa"/>
            <w:shd w:val="clear" w:color="auto" w:fill="auto"/>
            <w:vAlign w:val="center"/>
            <w:hideMark/>
          </w:tcPr>
          <w:p w14:paraId="2E94F93E" w14:textId="77777777" w:rsidR="007364C9" w:rsidRPr="00DF19BA" w:rsidRDefault="007364C9" w:rsidP="00F444E7">
            <w:pPr>
              <w:spacing w:after="0" w:line="240" w:lineRule="auto"/>
              <w:rPr>
                <w:rFonts w:cs="Arial"/>
                <w:szCs w:val="20"/>
              </w:rPr>
            </w:pPr>
            <w:r w:rsidRPr="00DF19BA">
              <w:rPr>
                <w:rFonts w:cs="Arial"/>
                <w:szCs w:val="20"/>
              </w:rPr>
              <w:lastRenderedPageBreak/>
              <w:t>16</w:t>
            </w:r>
            <w:r>
              <w:rPr>
                <w:rFonts w:cs="Arial"/>
                <w:szCs w:val="20"/>
              </w:rPr>
              <w:t>5</w:t>
            </w:r>
          </w:p>
        </w:tc>
        <w:tc>
          <w:tcPr>
            <w:tcW w:w="1673" w:type="dxa"/>
            <w:vMerge/>
            <w:vAlign w:val="center"/>
            <w:hideMark/>
          </w:tcPr>
          <w:p w14:paraId="242A78EC"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0C6DAE75" w14:textId="77777777" w:rsidR="007364C9" w:rsidRPr="00DF19BA" w:rsidRDefault="007364C9" w:rsidP="00F444E7">
            <w:pPr>
              <w:spacing w:after="0" w:line="240" w:lineRule="auto"/>
              <w:rPr>
                <w:rFonts w:cs="Arial"/>
                <w:szCs w:val="20"/>
              </w:rPr>
            </w:pPr>
            <w:r w:rsidRPr="00DF19BA">
              <w:rPr>
                <w:rFonts w:cs="Arial"/>
                <w:szCs w:val="20"/>
              </w:rPr>
              <w:t>Sch 2 Part 10—Item 10.5 </w:t>
            </w:r>
          </w:p>
        </w:tc>
        <w:tc>
          <w:tcPr>
            <w:tcW w:w="3685" w:type="dxa"/>
            <w:shd w:val="clear" w:color="auto" w:fill="auto"/>
            <w:vAlign w:val="center"/>
            <w:hideMark/>
          </w:tcPr>
          <w:p w14:paraId="66CA853C" w14:textId="77777777" w:rsidR="007364C9" w:rsidRDefault="007364C9" w:rsidP="00F444E7">
            <w:pPr>
              <w:spacing w:after="0" w:line="240" w:lineRule="auto"/>
              <w:rPr>
                <w:rFonts w:cs="Arial"/>
                <w:szCs w:val="20"/>
              </w:rPr>
            </w:pPr>
            <w:r w:rsidRPr="00DF19BA">
              <w:rPr>
                <w:rFonts w:cs="Arial"/>
                <w:szCs w:val="20"/>
              </w:rPr>
              <w:t>Provision of a list of the technical details of services within a specified frequency range: (a) within a specified radius of a specified geographic location (also known as an Adjacent Services Listing)</w:t>
            </w:r>
          </w:p>
          <w:p w14:paraId="02663A9F" w14:textId="77777777" w:rsidR="007364C9" w:rsidRPr="00DF19BA" w:rsidRDefault="007364C9" w:rsidP="00F444E7">
            <w:pPr>
              <w:spacing w:after="0" w:line="240" w:lineRule="auto"/>
              <w:rPr>
                <w:rFonts w:cs="Arial"/>
                <w:szCs w:val="20"/>
              </w:rPr>
            </w:pPr>
            <w:r w:rsidRPr="00DF19BA">
              <w:rPr>
                <w:rFonts w:cs="Arial"/>
                <w:szCs w:val="20"/>
              </w:rPr>
              <w:t>  </w:t>
            </w:r>
          </w:p>
        </w:tc>
        <w:tc>
          <w:tcPr>
            <w:tcW w:w="2410" w:type="dxa"/>
            <w:shd w:val="clear" w:color="auto" w:fill="auto"/>
            <w:vAlign w:val="center"/>
            <w:hideMark/>
          </w:tcPr>
          <w:p w14:paraId="26E3A7DA" w14:textId="77777777" w:rsidR="007364C9" w:rsidRPr="00DF19BA" w:rsidRDefault="007364C9" w:rsidP="00F444E7">
            <w:pPr>
              <w:spacing w:after="0" w:line="240" w:lineRule="auto"/>
              <w:rPr>
                <w:rFonts w:cs="Arial"/>
                <w:szCs w:val="20"/>
              </w:rPr>
            </w:pPr>
            <w:r w:rsidRPr="00DF19BA">
              <w:rPr>
                <w:rFonts w:cs="Arial"/>
                <w:szCs w:val="20"/>
              </w:rPr>
              <w:t>Sch 1 Part 7 Table 2 (Item 7.2.5)</w:t>
            </w:r>
          </w:p>
        </w:tc>
        <w:tc>
          <w:tcPr>
            <w:tcW w:w="3685" w:type="dxa"/>
            <w:shd w:val="clear" w:color="auto" w:fill="auto"/>
            <w:vAlign w:val="center"/>
            <w:hideMark/>
          </w:tcPr>
          <w:p w14:paraId="06AB119F" w14:textId="77777777" w:rsidR="007364C9" w:rsidRPr="00DF19BA" w:rsidRDefault="007364C9" w:rsidP="00F444E7">
            <w:pPr>
              <w:spacing w:after="0" w:line="240" w:lineRule="auto"/>
              <w:rPr>
                <w:rFonts w:cs="Arial"/>
                <w:szCs w:val="20"/>
              </w:rPr>
            </w:pPr>
            <w:r w:rsidRPr="00DF19BA">
              <w:rPr>
                <w:rFonts w:cs="Arial"/>
                <w:szCs w:val="20"/>
              </w:rPr>
              <w:t xml:space="preserve">Supply of an adjacent services listing </w:t>
            </w:r>
          </w:p>
        </w:tc>
        <w:tc>
          <w:tcPr>
            <w:tcW w:w="1560" w:type="dxa"/>
            <w:shd w:val="clear" w:color="auto" w:fill="auto"/>
            <w:vAlign w:val="center"/>
            <w:hideMark/>
          </w:tcPr>
          <w:p w14:paraId="6BCFA673"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183171A1"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3BE0FE0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17E8339" w14:textId="77777777" w:rsidR="007364C9" w:rsidRPr="00DF19BA" w:rsidRDefault="007364C9" w:rsidP="00F444E7">
            <w:pPr>
              <w:spacing w:after="0" w:line="240" w:lineRule="auto"/>
              <w:rPr>
                <w:rFonts w:cs="Arial"/>
                <w:szCs w:val="20"/>
              </w:rPr>
            </w:pPr>
            <w:r w:rsidRPr="00DF19BA">
              <w:rPr>
                <w:rFonts w:cs="Arial"/>
                <w:szCs w:val="20"/>
              </w:rPr>
              <w:t>These fees will now be on effort taken to provide the service based on the current hourly rate of $226, rather than a fixed rate</w:t>
            </w:r>
          </w:p>
        </w:tc>
      </w:tr>
      <w:tr w:rsidR="007364C9" w:rsidRPr="00D738C7" w14:paraId="7E711F7A" w14:textId="77777777" w:rsidTr="00F444E7">
        <w:trPr>
          <w:trHeight w:val="995"/>
        </w:trPr>
        <w:tc>
          <w:tcPr>
            <w:tcW w:w="595" w:type="dxa"/>
            <w:shd w:val="clear" w:color="auto" w:fill="auto"/>
            <w:vAlign w:val="center"/>
            <w:hideMark/>
          </w:tcPr>
          <w:p w14:paraId="30912719"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6</w:t>
            </w:r>
          </w:p>
        </w:tc>
        <w:tc>
          <w:tcPr>
            <w:tcW w:w="1673" w:type="dxa"/>
            <w:vMerge/>
            <w:vAlign w:val="center"/>
            <w:hideMark/>
          </w:tcPr>
          <w:p w14:paraId="4B95C485" w14:textId="77777777" w:rsidR="007364C9" w:rsidRPr="00DF19BA" w:rsidRDefault="007364C9" w:rsidP="00F444E7">
            <w:pPr>
              <w:spacing w:after="0" w:line="240" w:lineRule="auto"/>
              <w:rPr>
                <w:rFonts w:cs="Arial"/>
                <w:b/>
                <w:bCs/>
                <w:szCs w:val="20"/>
              </w:rPr>
            </w:pPr>
          </w:p>
        </w:tc>
        <w:tc>
          <w:tcPr>
            <w:tcW w:w="2694" w:type="dxa"/>
            <w:vMerge/>
            <w:vAlign w:val="center"/>
            <w:hideMark/>
          </w:tcPr>
          <w:p w14:paraId="4BA1055F"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7B57EC4B" w14:textId="77777777" w:rsidR="007364C9" w:rsidRPr="00DF19BA" w:rsidRDefault="007364C9" w:rsidP="00F444E7">
            <w:pPr>
              <w:spacing w:after="0" w:line="240" w:lineRule="auto"/>
              <w:rPr>
                <w:rFonts w:cs="Arial"/>
                <w:szCs w:val="20"/>
              </w:rPr>
            </w:pPr>
            <w:r w:rsidRPr="00DF19BA">
              <w:rPr>
                <w:rFonts w:cs="Arial"/>
                <w:szCs w:val="20"/>
              </w:rPr>
              <w:t>(b)in a specified State or Territory (also known as a Frequency Scan Report) </w:t>
            </w:r>
          </w:p>
        </w:tc>
        <w:tc>
          <w:tcPr>
            <w:tcW w:w="2410" w:type="dxa"/>
            <w:shd w:val="clear" w:color="auto" w:fill="auto"/>
            <w:vAlign w:val="center"/>
            <w:hideMark/>
          </w:tcPr>
          <w:p w14:paraId="7710F0D4" w14:textId="77777777" w:rsidR="007364C9" w:rsidRPr="00DF19BA" w:rsidRDefault="007364C9" w:rsidP="00F444E7">
            <w:pPr>
              <w:spacing w:after="0" w:line="240" w:lineRule="auto"/>
              <w:rPr>
                <w:rFonts w:cs="Arial"/>
                <w:szCs w:val="20"/>
              </w:rPr>
            </w:pPr>
            <w:r w:rsidRPr="00DF19BA">
              <w:rPr>
                <w:rFonts w:cs="Arial"/>
                <w:szCs w:val="20"/>
              </w:rPr>
              <w:t>Sch 1 Part 7 Table 2 (Item 7.2.6)</w:t>
            </w:r>
          </w:p>
        </w:tc>
        <w:tc>
          <w:tcPr>
            <w:tcW w:w="3685" w:type="dxa"/>
            <w:shd w:val="clear" w:color="auto" w:fill="auto"/>
            <w:vAlign w:val="center"/>
            <w:hideMark/>
          </w:tcPr>
          <w:p w14:paraId="5FF3F152" w14:textId="77777777" w:rsidR="007364C9" w:rsidRPr="00DF19BA" w:rsidRDefault="007364C9" w:rsidP="00F444E7">
            <w:pPr>
              <w:spacing w:after="0" w:line="240" w:lineRule="auto"/>
              <w:rPr>
                <w:rFonts w:cs="Arial"/>
                <w:szCs w:val="20"/>
              </w:rPr>
            </w:pPr>
            <w:r w:rsidRPr="00DF19BA">
              <w:rPr>
                <w:rFonts w:cs="Arial"/>
                <w:szCs w:val="20"/>
              </w:rPr>
              <w:t>Supply of a frequency scan report</w:t>
            </w:r>
          </w:p>
        </w:tc>
        <w:tc>
          <w:tcPr>
            <w:tcW w:w="1560" w:type="dxa"/>
            <w:shd w:val="clear" w:color="auto" w:fill="auto"/>
            <w:vAlign w:val="center"/>
            <w:hideMark/>
          </w:tcPr>
          <w:p w14:paraId="2C7DBDD1" w14:textId="77777777" w:rsidR="007364C9" w:rsidRDefault="007364C9" w:rsidP="00F444E7">
            <w:pPr>
              <w:spacing w:after="0" w:line="240" w:lineRule="auto"/>
              <w:jc w:val="right"/>
              <w:rPr>
                <w:rFonts w:cs="Arial"/>
                <w:szCs w:val="20"/>
              </w:rPr>
            </w:pPr>
            <w:r w:rsidRPr="00DF19BA">
              <w:rPr>
                <w:rFonts w:cs="Arial"/>
                <w:szCs w:val="20"/>
              </w:rPr>
              <w:t xml:space="preserve"> $       </w:t>
            </w:r>
            <w:r>
              <w:rPr>
                <w:rFonts w:cs="Arial"/>
                <w:szCs w:val="20"/>
              </w:rPr>
              <w:t>111.10</w:t>
            </w:r>
          </w:p>
          <w:p w14:paraId="6EE7CB65" w14:textId="77777777" w:rsidR="007364C9" w:rsidRPr="00DF19BA" w:rsidRDefault="007364C9" w:rsidP="00F444E7">
            <w:pPr>
              <w:spacing w:after="0" w:line="240" w:lineRule="auto"/>
              <w:jc w:val="right"/>
              <w:rPr>
                <w:rFonts w:cs="Arial"/>
                <w:szCs w:val="20"/>
              </w:rPr>
            </w:pPr>
            <w:r>
              <w:rPr>
                <w:rFonts w:cs="Arial"/>
                <w:szCs w:val="20"/>
              </w:rPr>
              <w:t>(including GST)</w:t>
            </w:r>
            <w:r w:rsidRPr="00DF19BA">
              <w:rPr>
                <w:rFonts w:cs="Arial"/>
                <w:szCs w:val="20"/>
              </w:rPr>
              <w:t xml:space="preserve"> </w:t>
            </w:r>
          </w:p>
        </w:tc>
        <w:tc>
          <w:tcPr>
            <w:tcW w:w="1559" w:type="dxa"/>
            <w:shd w:val="clear" w:color="auto" w:fill="auto"/>
            <w:vAlign w:val="center"/>
            <w:hideMark/>
          </w:tcPr>
          <w:p w14:paraId="4D72E50A"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4BC99A8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03939F5" w14:textId="77777777" w:rsidR="007364C9" w:rsidRPr="00DF19BA" w:rsidRDefault="007364C9" w:rsidP="00F444E7">
            <w:pPr>
              <w:spacing w:after="0" w:line="240" w:lineRule="auto"/>
              <w:rPr>
                <w:rFonts w:cs="Arial"/>
                <w:szCs w:val="20"/>
              </w:rPr>
            </w:pPr>
            <w:r w:rsidRPr="00DF19BA">
              <w:rPr>
                <w:rFonts w:cs="Arial"/>
                <w:szCs w:val="20"/>
              </w:rPr>
              <w:t>These fees will now be on effort taken to provide the service based on the current hourly rate of $226, rather than a fixed rate</w:t>
            </w:r>
          </w:p>
        </w:tc>
      </w:tr>
      <w:tr w:rsidR="007364C9" w:rsidRPr="00D738C7" w14:paraId="61A26225" w14:textId="77777777" w:rsidTr="00F444E7">
        <w:trPr>
          <w:trHeight w:val="1395"/>
        </w:trPr>
        <w:tc>
          <w:tcPr>
            <w:tcW w:w="595" w:type="dxa"/>
            <w:shd w:val="clear" w:color="auto" w:fill="auto"/>
            <w:vAlign w:val="center"/>
            <w:hideMark/>
          </w:tcPr>
          <w:p w14:paraId="54D1835B"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7</w:t>
            </w:r>
          </w:p>
        </w:tc>
        <w:tc>
          <w:tcPr>
            <w:tcW w:w="1673" w:type="dxa"/>
            <w:vMerge/>
            <w:vAlign w:val="center"/>
            <w:hideMark/>
          </w:tcPr>
          <w:p w14:paraId="04A9139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561B0BE" w14:textId="77777777" w:rsidR="007364C9" w:rsidRPr="00DF19BA" w:rsidRDefault="007364C9" w:rsidP="00F444E7">
            <w:pPr>
              <w:spacing w:after="0" w:line="240" w:lineRule="auto"/>
              <w:rPr>
                <w:rFonts w:cs="Arial"/>
                <w:szCs w:val="20"/>
              </w:rPr>
            </w:pPr>
            <w:r w:rsidRPr="00DF19BA">
              <w:rPr>
                <w:rFonts w:cs="Arial"/>
                <w:szCs w:val="20"/>
              </w:rPr>
              <w:t>Sch 2 Part 10—Item 10.6 </w:t>
            </w:r>
          </w:p>
        </w:tc>
        <w:tc>
          <w:tcPr>
            <w:tcW w:w="3685" w:type="dxa"/>
            <w:shd w:val="clear" w:color="auto" w:fill="auto"/>
            <w:vAlign w:val="center"/>
            <w:hideMark/>
          </w:tcPr>
          <w:p w14:paraId="6FC652E5" w14:textId="77777777" w:rsidR="007364C9" w:rsidRPr="00DF19BA" w:rsidRDefault="007364C9" w:rsidP="00F444E7">
            <w:pPr>
              <w:spacing w:after="0" w:line="240" w:lineRule="auto"/>
              <w:rPr>
                <w:rFonts w:cs="Arial"/>
                <w:szCs w:val="20"/>
              </w:rPr>
            </w:pPr>
            <w:r w:rsidRPr="00DF19BA">
              <w:rPr>
                <w:rFonts w:cs="Arial"/>
                <w:szCs w:val="20"/>
              </w:rPr>
              <w:t>Issuing an authorisation for the Department of Defence or the Australian Defence Force to use the bands in the Australian Radiofrequency Spectrum Plan 2017 that are subject to Australian Footnote AUS9, AUS100, AUS100A, AUS 101 or AUS101A</w:t>
            </w:r>
          </w:p>
        </w:tc>
        <w:tc>
          <w:tcPr>
            <w:tcW w:w="2410" w:type="dxa"/>
            <w:shd w:val="clear" w:color="auto" w:fill="auto"/>
            <w:vAlign w:val="center"/>
            <w:hideMark/>
          </w:tcPr>
          <w:p w14:paraId="26670E48"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5A9BB9F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33B3D50" w14:textId="77777777" w:rsidR="007364C9" w:rsidRDefault="007364C9" w:rsidP="00F444E7">
            <w:pPr>
              <w:spacing w:after="0" w:line="240" w:lineRule="auto"/>
              <w:jc w:val="right"/>
              <w:rPr>
                <w:rFonts w:cs="Arial"/>
                <w:szCs w:val="20"/>
              </w:rPr>
            </w:pPr>
            <w:r w:rsidRPr="00DF19BA">
              <w:rPr>
                <w:rFonts w:cs="Arial"/>
                <w:szCs w:val="20"/>
              </w:rPr>
              <w:t xml:space="preserve"> $       </w:t>
            </w:r>
            <w:r>
              <w:rPr>
                <w:rFonts w:cs="Arial"/>
                <w:szCs w:val="20"/>
              </w:rPr>
              <w:t>111.10</w:t>
            </w:r>
          </w:p>
          <w:p w14:paraId="32ABD917" w14:textId="77777777" w:rsidR="007364C9" w:rsidRPr="00DF19BA" w:rsidRDefault="007364C9" w:rsidP="00F444E7">
            <w:pPr>
              <w:spacing w:after="0" w:line="240" w:lineRule="auto"/>
              <w:jc w:val="right"/>
              <w:rPr>
                <w:rFonts w:cs="Arial"/>
                <w:szCs w:val="20"/>
              </w:rPr>
            </w:pPr>
            <w:r>
              <w:rPr>
                <w:rFonts w:cs="Arial"/>
                <w:szCs w:val="20"/>
              </w:rPr>
              <w:t>(including GST)</w:t>
            </w:r>
            <w:r w:rsidRPr="00DF19BA">
              <w:rPr>
                <w:rFonts w:cs="Arial"/>
                <w:szCs w:val="20"/>
              </w:rPr>
              <w:t xml:space="preserve"> </w:t>
            </w:r>
          </w:p>
        </w:tc>
        <w:tc>
          <w:tcPr>
            <w:tcW w:w="1559" w:type="dxa"/>
            <w:shd w:val="clear" w:color="auto" w:fill="auto"/>
            <w:vAlign w:val="center"/>
            <w:hideMark/>
          </w:tcPr>
          <w:p w14:paraId="05B4159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8ACC0E1"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6706A14" w14:textId="77777777" w:rsidR="007364C9" w:rsidRPr="00DF19BA" w:rsidRDefault="007364C9" w:rsidP="00F444E7">
            <w:pPr>
              <w:spacing w:after="0" w:line="240" w:lineRule="auto"/>
              <w:rPr>
                <w:rFonts w:cs="Arial"/>
                <w:szCs w:val="20"/>
              </w:rPr>
            </w:pPr>
            <w:r w:rsidRPr="00DF19BA">
              <w:rPr>
                <w:rFonts w:cs="Arial"/>
                <w:szCs w:val="20"/>
              </w:rPr>
              <w:t xml:space="preserve">This service is no longer provided by the ACMA </w:t>
            </w:r>
          </w:p>
        </w:tc>
      </w:tr>
      <w:tr w:rsidR="007364C9" w:rsidRPr="00D738C7" w14:paraId="3724AB14" w14:textId="77777777" w:rsidTr="00F444E7">
        <w:trPr>
          <w:trHeight w:val="1117"/>
        </w:trPr>
        <w:tc>
          <w:tcPr>
            <w:tcW w:w="595" w:type="dxa"/>
            <w:shd w:val="clear" w:color="auto" w:fill="auto"/>
            <w:vAlign w:val="center"/>
            <w:hideMark/>
          </w:tcPr>
          <w:p w14:paraId="2D9C2053" w14:textId="77777777" w:rsidR="007364C9" w:rsidRPr="00DF19BA" w:rsidRDefault="007364C9" w:rsidP="00F444E7">
            <w:pPr>
              <w:spacing w:after="0" w:line="240" w:lineRule="auto"/>
              <w:rPr>
                <w:rFonts w:cs="Arial"/>
                <w:szCs w:val="20"/>
              </w:rPr>
            </w:pPr>
            <w:r w:rsidRPr="00DF19BA">
              <w:rPr>
                <w:rFonts w:cs="Arial"/>
                <w:szCs w:val="20"/>
              </w:rPr>
              <w:t>16</w:t>
            </w:r>
            <w:r>
              <w:rPr>
                <w:rFonts w:cs="Arial"/>
                <w:szCs w:val="20"/>
              </w:rPr>
              <w:t>8</w:t>
            </w:r>
          </w:p>
        </w:tc>
        <w:tc>
          <w:tcPr>
            <w:tcW w:w="1673" w:type="dxa"/>
            <w:vMerge/>
            <w:vAlign w:val="center"/>
            <w:hideMark/>
          </w:tcPr>
          <w:p w14:paraId="5990E5C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6CC8E30" w14:textId="77777777" w:rsidR="007364C9" w:rsidRPr="00DF19BA" w:rsidRDefault="007364C9" w:rsidP="00F444E7">
            <w:pPr>
              <w:spacing w:after="0" w:line="240" w:lineRule="auto"/>
              <w:rPr>
                <w:rFonts w:cs="Arial"/>
                <w:szCs w:val="20"/>
              </w:rPr>
            </w:pPr>
            <w:r w:rsidRPr="00DF19BA">
              <w:rPr>
                <w:rFonts w:cs="Arial"/>
                <w:szCs w:val="20"/>
              </w:rPr>
              <w:t>Sch 2 Part 10—Item 10.6A </w:t>
            </w:r>
          </w:p>
        </w:tc>
        <w:tc>
          <w:tcPr>
            <w:tcW w:w="3685" w:type="dxa"/>
            <w:shd w:val="clear" w:color="auto" w:fill="auto"/>
            <w:vAlign w:val="center"/>
            <w:hideMark/>
          </w:tcPr>
          <w:p w14:paraId="1077A16E" w14:textId="77777777" w:rsidR="007364C9" w:rsidRPr="00DF19BA" w:rsidRDefault="007364C9" w:rsidP="00F444E7">
            <w:pPr>
              <w:spacing w:after="0" w:line="240" w:lineRule="auto"/>
              <w:rPr>
                <w:rFonts w:cs="Arial"/>
                <w:szCs w:val="20"/>
              </w:rPr>
            </w:pPr>
            <w:r w:rsidRPr="00DF19BA">
              <w:rPr>
                <w:rFonts w:cs="Arial"/>
                <w:szCs w:val="20"/>
              </w:rPr>
              <w:t>Renewing an authorisation for the Department of Defence or the Australian Defence Force to use the bands in the Australian Radiofrequency Spectrum Plan 2017 that are subject to Australian Footnote AUS9, AUS100, AUS100A, AUS101 or AUS101A</w:t>
            </w:r>
          </w:p>
        </w:tc>
        <w:tc>
          <w:tcPr>
            <w:tcW w:w="2410" w:type="dxa"/>
            <w:shd w:val="clear" w:color="auto" w:fill="auto"/>
            <w:vAlign w:val="center"/>
            <w:hideMark/>
          </w:tcPr>
          <w:p w14:paraId="5878B234"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9596C6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6A07A64" w14:textId="77777777" w:rsidR="007364C9" w:rsidRPr="00DF19BA" w:rsidRDefault="007364C9" w:rsidP="00F444E7">
            <w:pPr>
              <w:spacing w:after="0" w:line="240" w:lineRule="auto"/>
              <w:jc w:val="right"/>
              <w:rPr>
                <w:rFonts w:cs="Arial"/>
                <w:szCs w:val="20"/>
              </w:rPr>
            </w:pPr>
            <w:r w:rsidRPr="00DF19BA">
              <w:rPr>
                <w:rFonts w:cs="Arial"/>
                <w:szCs w:val="20"/>
              </w:rPr>
              <w:t xml:space="preserve"> $           4.00 </w:t>
            </w:r>
          </w:p>
        </w:tc>
        <w:tc>
          <w:tcPr>
            <w:tcW w:w="1559" w:type="dxa"/>
            <w:shd w:val="clear" w:color="auto" w:fill="auto"/>
            <w:vAlign w:val="center"/>
            <w:hideMark/>
          </w:tcPr>
          <w:p w14:paraId="3584396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C9AED8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E97F87D" w14:textId="77777777" w:rsidR="007364C9" w:rsidRPr="00DF19BA" w:rsidRDefault="007364C9" w:rsidP="00F444E7">
            <w:pPr>
              <w:spacing w:after="0" w:line="240" w:lineRule="auto"/>
              <w:rPr>
                <w:rFonts w:cs="Arial"/>
                <w:szCs w:val="20"/>
              </w:rPr>
            </w:pPr>
            <w:r w:rsidRPr="00DF19BA">
              <w:rPr>
                <w:rFonts w:cs="Arial"/>
                <w:szCs w:val="20"/>
              </w:rPr>
              <w:t xml:space="preserve">This service is no longer provided by the ACMA </w:t>
            </w:r>
          </w:p>
        </w:tc>
      </w:tr>
      <w:tr w:rsidR="007364C9" w:rsidRPr="00D738C7" w14:paraId="0AA4F4EA" w14:textId="77777777" w:rsidTr="00F444E7">
        <w:trPr>
          <w:trHeight w:val="979"/>
        </w:trPr>
        <w:tc>
          <w:tcPr>
            <w:tcW w:w="595" w:type="dxa"/>
            <w:shd w:val="clear" w:color="auto" w:fill="auto"/>
            <w:vAlign w:val="center"/>
            <w:hideMark/>
          </w:tcPr>
          <w:p w14:paraId="14C3E5AD"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69</w:t>
            </w:r>
          </w:p>
        </w:tc>
        <w:tc>
          <w:tcPr>
            <w:tcW w:w="1673" w:type="dxa"/>
            <w:vMerge/>
            <w:vAlign w:val="center"/>
            <w:hideMark/>
          </w:tcPr>
          <w:p w14:paraId="3A4ED54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D5987F7" w14:textId="77777777" w:rsidR="007364C9" w:rsidRPr="00DF19BA" w:rsidRDefault="007364C9" w:rsidP="00F444E7">
            <w:pPr>
              <w:spacing w:after="0" w:line="240" w:lineRule="auto"/>
              <w:rPr>
                <w:rFonts w:cs="Arial"/>
                <w:szCs w:val="20"/>
              </w:rPr>
            </w:pPr>
            <w:r w:rsidRPr="00DF19BA">
              <w:rPr>
                <w:rFonts w:cs="Arial"/>
                <w:szCs w:val="20"/>
              </w:rPr>
              <w:t>Sch 2 Part 10—Item 10.7 </w:t>
            </w:r>
          </w:p>
        </w:tc>
        <w:tc>
          <w:tcPr>
            <w:tcW w:w="3685" w:type="dxa"/>
            <w:shd w:val="clear" w:color="auto" w:fill="auto"/>
            <w:vAlign w:val="center"/>
            <w:hideMark/>
          </w:tcPr>
          <w:p w14:paraId="6EC21A3F" w14:textId="77777777" w:rsidR="007364C9" w:rsidRPr="00DF19BA" w:rsidRDefault="007364C9" w:rsidP="00F444E7">
            <w:pPr>
              <w:spacing w:after="0" w:line="240" w:lineRule="auto"/>
              <w:rPr>
                <w:rFonts w:cs="Arial"/>
                <w:szCs w:val="20"/>
              </w:rPr>
            </w:pPr>
            <w:r w:rsidRPr="00DF19BA">
              <w:rPr>
                <w:rFonts w:cs="Arial"/>
                <w:szCs w:val="20"/>
              </w:rPr>
              <w:t>Recording the issue of a transmitter licence to a person to whom a related licence within the meaning of subsection 102(1) of the Radiocommunications Act is transferred </w:t>
            </w:r>
          </w:p>
        </w:tc>
        <w:tc>
          <w:tcPr>
            <w:tcW w:w="2410" w:type="dxa"/>
            <w:shd w:val="clear" w:color="auto" w:fill="auto"/>
            <w:vAlign w:val="center"/>
            <w:hideMark/>
          </w:tcPr>
          <w:p w14:paraId="2775C51F"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C17EED5"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D324089"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3BE2BBF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45281E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C4E15BD" w14:textId="77777777" w:rsidR="007364C9" w:rsidRPr="00DF19BA" w:rsidRDefault="007364C9" w:rsidP="00F444E7">
            <w:pPr>
              <w:spacing w:after="0" w:line="240" w:lineRule="auto"/>
              <w:rPr>
                <w:rFonts w:cs="Arial"/>
                <w:szCs w:val="20"/>
              </w:rPr>
            </w:pPr>
            <w:r w:rsidRPr="00DF19BA">
              <w:rPr>
                <w:rFonts w:cs="Arial"/>
                <w:szCs w:val="20"/>
              </w:rPr>
              <w:t xml:space="preserve">This service is no longer provided by the ACMA </w:t>
            </w:r>
          </w:p>
        </w:tc>
      </w:tr>
      <w:tr w:rsidR="007364C9" w:rsidRPr="00D738C7" w14:paraId="512BD4AF" w14:textId="77777777" w:rsidTr="00F444E7">
        <w:trPr>
          <w:trHeight w:val="1701"/>
        </w:trPr>
        <w:tc>
          <w:tcPr>
            <w:tcW w:w="595" w:type="dxa"/>
            <w:shd w:val="clear" w:color="auto" w:fill="auto"/>
            <w:vAlign w:val="center"/>
            <w:hideMark/>
          </w:tcPr>
          <w:p w14:paraId="75547538"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0</w:t>
            </w:r>
          </w:p>
        </w:tc>
        <w:tc>
          <w:tcPr>
            <w:tcW w:w="1673" w:type="dxa"/>
            <w:vMerge/>
            <w:vAlign w:val="center"/>
            <w:hideMark/>
          </w:tcPr>
          <w:p w14:paraId="4421D8B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18473A5" w14:textId="77777777" w:rsidR="007364C9" w:rsidRPr="00DF19BA" w:rsidRDefault="007364C9" w:rsidP="00F444E7">
            <w:pPr>
              <w:spacing w:after="0" w:line="240" w:lineRule="auto"/>
              <w:rPr>
                <w:rFonts w:cs="Arial"/>
                <w:szCs w:val="20"/>
              </w:rPr>
            </w:pPr>
            <w:r w:rsidRPr="00DF19BA">
              <w:rPr>
                <w:rFonts w:cs="Arial"/>
                <w:szCs w:val="20"/>
              </w:rPr>
              <w:t>Sch 2 Part 10—Item 10.8 </w:t>
            </w:r>
          </w:p>
        </w:tc>
        <w:tc>
          <w:tcPr>
            <w:tcW w:w="3685" w:type="dxa"/>
            <w:shd w:val="clear" w:color="auto" w:fill="auto"/>
            <w:vAlign w:val="center"/>
            <w:hideMark/>
          </w:tcPr>
          <w:p w14:paraId="3155687E" w14:textId="77777777" w:rsidR="007364C9" w:rsidRPr="00DF19BA" w:rsidRDefault="007364C9" w:rsidP="00F444E7">
            <w:pPr>
              <w:spacing w:after="0" w:line="240" w:lineRule="auto"/>
              <w:rPr>
                <w:rFonts w:cs="Arial"/>
                <w:szCs w:val="20"/>
              </w:rPr>
            </w:pPr>
            <w:r w:rsidRPr="00DF19BA">
              <w:rPr>
                <w:rFonts w:cs="Arial"/>
                <w:szCs w:val="20"/>
              </w:rPr>
              <w:t>Investigating the cause of interference to: (a)   radio or television broadcasting reception; or  (b)    the operation of a device; in circumstances where: (c) the source of the interference is wholly or mainly under the control of the person making the complaint about the interference (the complainant); or (d)   the complainant has the necessary skills or expertise to diagnose the source of the interference</w:t>
            </w:r>
          </w:p>
        </w:tc>
        <w:tc>
          <w:tcPr>
            <w:tcW w:w="2410" w:type="dxa"/>
            <w:shd w:val="clear" w:color="auto" w:fill="auto"/>
            <w:vAlign w:val="center"/>
            <w:hideMark/>
          </w:tcPr>
          <w:p w14:paraId="349684AA" w14:textId="77777777" w:rsidR="007364C9" w:rsidRPr="00DF19BA" w:rsidRDefault="007364C9" w:rsidP="00F444E7">
            <w:pPr>
              <w:spacing w:after="0" w:line="240" w:lineRule="auto"/>
              <w:rPr>
                <w:rFonts w:cs="Arial"/>
                <w:szCs w:val="20"/>
              </w:rPr>
            </w:pPr>
            <w:r w:rsidRPr="00DF19BA">
              <w:rPr>
                <w:rFonts w:cs="Arial"/>
                <w:szCs w:val="20"/>
              </w:rPr>
              <w:t>Sch 1 Part 7 Table 2 (Item 7.2.7)</w:t>
            </w:r>
          </w:p>
        </w:tc>
        <w:tc>
          <w:tcPr>
            <w:tcW w:w="3685" w:type="dxa"/>
            <w:shd w:val="clear" w:color="auto" w:fill="auto"/>
            <w:vAlign w:val="center"/>
            <w:hideMark/>
          </w:tcPr>
          <w:p w14:paraId="0D6C2DE6" w14:textId="77777777" w:rsidR="007364C9" w:rsidRPr="00DF19BA" w:rsidRDefault="007364C9" w:rsidP="00F444E7">
            <w:pPr>
              <w:spacing w:after="0" w:line="240" w:lineRule="auto"/>
              <w:rPr>
                <w:rFonts w:cs="Arial"/>
                <w:szCs w:val="20"/>
              </w:rPr>
            </w:pPr>
            <w:r w:rsidRPr="00DF19BA">
              <w:rPr>
                <w:rFonts w:cs="Arial"/>
                <w:szCs w:val="20"/>
              </w:rPr>
              <w:t xml:space="preserve">Investigating the cause of interference to: </w:t>
            </w:r>
            <w:r w:rsidRPr="00DF19BA">
              <w:rPr>
                <w:rFonts w:cs="Arial"/>
                <w:szCs w:val="20"/>
              </w:rPr>
              <w:br/>
              <w:t>(a) radio or television broadcasting reception; or</w:t>
            </w:r>
            <w:r w:rsidRPr="00DF19BA">
              <w:rPr>
                <w:rFonts w:cs="Arial"/>
                <w:szCs w:val="20"/>
              </w:rPr>
              <w:br/>
              <w:t xml:space="preserve">(b) the operation of a radiocommunications device; </w:t>
            </w:r>
            <w:r w:rsidRPr="00DF19BA">
              <w:rPr>
                <w:rFonts w:cs="Arial"/>
                <w:szCs w:val="20"/>
              </w:rPr>
              <w:br/>
              <w:t>in circumstances where:</w:t>
            </w:r>
            <w:r w:rsidRPr="00DF19BA">
              <w:rPr>
                <w:rFonts w:cs="Arial"/>
                <w:szCs w:val="20"/>
              </w:rPr>
              <w:br/>
              <w:t>(c) the source of the interference is wholly or mainly under the control of the person making the complaint about the interference (the complainant); and</w:t>
            </w:r>
            <w:r w:rsidRPr="00DF19BA">
              <w:rPr>
                <w:rFonts w:cs="Arial"/>
                <w:szCs w:val="20"/>
              </w:rPr>
              <w:br/>
              <w:t>(d) the complainant has the necessary skills or expertise to diagnose the source of the interference</w:t>
            </w:r>
          </w:p>
        </w:tc>
        <w:tc>
          <w:tcPr>
            <w:tcW w:w="1560" w:type="dxa"/>
            <w:shd w:val="clear" w:color="auto" w:fill="auto"/>
            <w:vAlign w:val="center"/>
            <w:hideMark/>
          </w:tcPr>
          <w:p w14:paraId="0A29969E"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C  </w:t>
            </w:r>
          </w:p>
        </w:tc>
        <w:tc>
          <w:tcPr>
            <w:tcW w:w="1559" w:type="dxa"/>
            <w:shd w:val="clear" w:color="auto" w:fill="auto"/>
            <w:vAlign w:val="center"/>
            <w:hideMark/>
          </w:tcPr>
          <w:p w14:paraId="7883D881"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A </w:t>
            </w:r>
          </w:p>
        </w:tc>
        <w:tc>
          <w:tcPr>
            <w:tcW w:w="1559" w:type="dxa"/>
            <w:shd w:val="clear" w:color="auto" w:fill="auto"/>
            <w:vAlign w:val="center"/>
            <w:hideMark/>
          </w:tcPr>
          <w:p w14:paraId="7515B40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CA8C21E"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$229 to $255</w:t>
            </w:r>
          </w:p>
        </w:tc>
      </w:tr>
      <w:tr w:rsidR="007364C9" w:rsidRPr="00D738C7" w14:paraId="023341EC" w14:textId="77777777" w:rsidTr="00F444E7">
        <w:trPr>
          <w:trHeight w:val="1122"/>
        </w:trPr>
        <w:tc>
          <w:tcPr>
            <w:tcW w:w="595" w:type="dxa"/>
            <w:shd w:val="clear" w:color="auto" w:fill="auto"/>
            <w:vAlign w:val="center"/>
            <w:hideMark/>
          </w:tcPr>
          <w:p w14:paraId="198B2AF9"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1</w:t>
            </w:r>
          </w:p>
        </w:tc>
        <w:tc>
          <w:tcPr>
            <w:tcW w:w="1673" w:type="dxa"/>
            <w:vMerge/>
            <w:vAlign w:val="center"/>
            <w:hideMark/>
          </w:tcPr>
          <w:p w14:paraId="0AFC4D6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C332691"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215B4598"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4589A58B" w14:textId="77777777" w:rsidR="007364C9" w:rsidRPr="00DF19BA" w:rsidRDefault="007364C9" w:rsidP="00F444E7">
            <w:pPr>
              <w:spacing w:after="0" w:line="240" w:lineRule="auto"/>
              <w:rPr>
                <w:rFonts w:cs="Arial"/>
                <w:szCs w:val="20"/>
              </w:rPr>
            </w:pPr>
            <w:r w:rsidRPr="00DF19BA">
              <w:rPr>
                <w:rFonts w:cs="Arial"/>
                <w:szCs w:val="20"/>
              </w:rPr>
              <w:t>Sch 1 Part 7 Table 4 (Item 7.4.2)</w:t>
            </w:r>
          </w:p>
        </w:tc>
        <w:tc>
          <w:tcPr>
            <w:tcW w:w="3685" w:type="dxa"/>
            <w:shd w:val="clear" w:color="auto" w:fill="auto"/>
            <w:vAlign w:val="center"/>
            <w:hideMark/>
          </w:tcPr>
          <w:p w14:paraId="4CA0B0B8" w14:textId="77777777" w:rsidR="007364C9" w:rsidRPr="00DF19BA" w:rsidRDefault="007364C9" w:rsidP="00F444E7">
            <w:pPr>
              <w:spacing w:after="0" w:line="240" w:lineRule="auto"/>
              <w:rPr>
                <w:rFonts w:cs="Arial"/>
                <w:szCs w:val="20"/>
              </w:rPr>
            </w:pPr>
            <w:r w:rsidRPr="00DF19BA">
              <w:rPr>
                <w:rFonts w:cs="Arial"/>
                <w:szCs w:val="20"/>
              </w:rPr>
              <w:t xml:space="preserve">Establishment of a credit account   </w:t>
            </w:r>
          </w:p>
        </w:tc>
        <w:tc>
          <w:tcPr>
            <w:tcW w:w="1560" w:type="dxa"/>
            <w:shd w:val="clear" w:color="auto" w:fill="auto"/>
            <w:vAlign w:val="center"/>
            <w:hideMark/>
          </w:tcPr>
          <w:p w14:paraId="4BA859E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48E1C0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285.00 </w:t>
            </w:r>
          </w:p>
        </w:tc>
        <w:tc>
          <w:tcPr>
            <w:tcW w:w="1559" w:type="dxa"/>
            <w:shd w:val="clear" w:color="auto" w:fill="auto"/>
            <w:vAlign w:val="center"/>
            <w:hideMark/>
          </w:tcPr>
          <w:p w14:paraId="2AD6375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77152B83" w14:textId="77777777" w:rsidR="007364C9" w:rsidRPr="00DF19BA" w:rsidRDefault="007364C9" w:rsidP="00F444E7">
            <w:pPr>
              <w:spacing w:after="0" w:line="240" w:lineRule="auto"/>
              <w:rPr>
                <w:rFonts w:cs="Arial"/>
                <w:szCs w:val="20"/>
              </w:rPr>
            </w:pPr>
            <w:r w:rsidRPr="00DF19BA">
              <w:rPr>
                <w:rFonts w:cs="Arial"/>
                <w:szCs w:val="20"/>
              </w:rPr>
              <w:t xml:space="preserve">This fee now only captures the effort required to establish a credit account, once the client has met the ACMA's terms and conditions  </w:t>
            </w:r>
          </w:p>
        </w:tc>
      </w:tr>
      <w:tr w:rsidR="007364C9" w:rsidRPr="00D738C7" w14:paraId="6FFFB46E" w14:textId="77777777" w:rsidTr="00F444E7">
        <w:trPr>
          <w:trHeight w:val="1701"/>
        </w:trPr>
        <w:tc>
          <w:tcPr>
            <w:tcW w:w="595" w:type="dxa"/>
            <w:shd w:val="clear" w:color="auto" w:fill="auto"/>
            <w:vAlign w:val="center"/>
            <w:hideMark/>
          </w:tcPr>
          <w:p w14:paraId="03749BA2" w14:textId="77777777" w:rsidR="007364C9" w:rsidRPr="00DF19BA" w:rsidRDefault="007364C9" w:rsidP="00F444E7">
            <w:pPr>
              <w:spacing w:after="0" w:line="240" w:lineRule="auto"/>
              <w:rPr>
                <w:rFonts w:cs="Arial"/>
                <w:szCs w:val="20"/>
              </w:rPr>
            </w:pPr>
            <w:r w:rsidRPr="00DF19BA">
              <w:rPr>
                <w:rFonts w:cs="Arial"/>
                <w:szCs w:val="20"/>
              </w:rPr>
              <w:lastRenderedPageBreak/>
              <w:t>17</w:t>
            </w:r>
            <w:r>
              <w:rPr>
                <w:rFonts w:cs="Arial"/>
                <w:szCs w:val="20"/>
              </w:rPr>
              <w:t>2</w:t>
            </w:r>
          </w:p>
        </w:tc>
        <w:tc>
          <w:tcPr>
            <w:tcW w:w="1673" w:type="dxa"/>
            <w:vMerge/>
            <w:vAlign w:val="center"/>
            <w:hideMark/>
          </w:tcPr>
          <w:p w14:paraId="2B833F5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522B561"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7F953CB0"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1B462A6B" w14:textId="77777777" w:rsidR="007364C9" w:rsidRPr="00DF19BA" w:rsidRDefault="007364C9" w:rsidP="00F444E7">
            <w:pPr>
              <w:spacing w:after="0" w:line="240" w:lineRule="auto"/>
              <w:rPr>
                <w:rFonts w:cs="Arial"/>
                <w:szCs w:val="20"/>
              </w:rPr>
            </w:pPr>
            <w:r w:rsidRPr="00DF19BA">
              <w:rPr>
                <w:rFonts w:cs="Arial"/>
                <w:szCs w:val="20"/>
              </w:rPr>
              <w:t>Sch 1 Part 7 Table 4 (Item 7.4.3)</w:t>
            </w:r>
          </w:p>
        </w:tc>
        <w:tc>
          <w:tcPr>
            <w:tcW w:w="3685" w:type="dxa"/>
            <w:shd w:val="clear" w:color="auto" w:fill="auto"/>
            <w:vAlign w:val="center"/>
            <w:hideMark/>
          </w:tcPr>
          <w:p w14:paraId="6DD615B9" w14:textId="77777777" w:rsidR="007364C9" w:rsidRPr="00DF19BA" w:rsidRDefault="007364C9" w:rsidP="00F444E7">
            <w:pPr>
              <w:spacing w:after="0" w:line="240" w:lineRule="auto"/>
              <w:rPr>
                <w:rFonts w:cs="Arial"/>
                <w:szCs w:val="20"/>
              </w:rPr>
            </w:pPr>
            <w:r w:rsidRPr="00DF19BA">
              <w:rPr>
                <w:rFonts w:cs="Arial"/>
                <w:szCs w:val="20"/>
              </w:rPr>
              <w:t xml:space="preserve">Annual fee for the maintenance of a credit account including provision of monthly statements, and answering basic account enquiries (one per month) </w:t>
            </w:r>
            <w:r w:rsidRPr="009A3A48">
              <w:rPr>
                <w:rFonts w:cs="Arial"/>
                <w:b/>
                <w:bCs/>
                <w:i/>
                <w:iCs/>
                <w:szCs w:val="20"/>
              </w:rPr>
              <w:t>(annual base maintenance fee)</w:t>
            </w:r>
            <w:r w:rsidRPr="00DF19BA">
              <w:rPr>
                <w:rFonts w:cs="Arial"/>
                <w:szCs w:val="20"/>
              </w:rPr>
              <w:t xml:space="preserve"> – where the account has been established and maintained for the whole of a financial year</w:t>
            </w:r>
          </w:p>
        </w:tc>
        <w:tc>
          <w:tcPr>
            <w:tcW w:w="1560" w:type="dxa"/>
            <w:shd w:val="clear" w:color="auto" w:fill="auto"/>
            <w:vAlign w:val="center"/>
            <w:hideMark/>
          </w:tcPr>
          <w:p w14:paraId="490C45A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6D903C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715.00 </w:t>
            </w:r>
          </w:p>
        </w:tc>
        <w:tc>
          <w:tcPr>
            <w:tcW w:w="1559" w:type="dxa"/>
            <w:shd w:val="clear" w:color="auto" w:fill="auto"/>
            <w:vAlign w:val="center"/>
            <w:hideMark/>
          </w:tcPr>
          <w:p w14:paraId="7E733A57"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2592136B" w14:textId="77777777" w:rsidR="007364C9" w:rsidRPr="00DF19BA" w:rsidRDefault="007364C9" w:rsidP="00F444E7">
            <w:pPr>
              <w:spacing w:after="0" w:line="240" w:lineRule="auto"/>
              <w:rPr>
                <w:rFonts w:cs="Arial"/>
                <w:szCs w:val="20"/>
              </w:rPr>
            </w:pPr>
            <w:r w:rsidRPr="00DF19BA">
              <w:rPr>
                <w:rFonts w:cs="Arial"/>
                <w:szCs w:val="20"/>
              </w:rPr>
              <w:t xml:space="preserve">This fee captures the annual standard level of service to be provided per credit account for the upcoming financial year  </w:t>
            </w:r>
          </w:p>
        </w:tc>
      </w:tr>
      <w:tr w:rsidR="007364C9" w:rsidRPr="00D738C7" w14:paraId="305B3FA8" w14:textId="77777777" w:rsidTr="00F444E7">
        <w:trPr>
          <w:trHeight w:val="4756"/>
        </w:trPr>
        <w:tc>
          <w:tcPr>
            <w:tcW w:w="595" w:type="dxa"/>
            <w:shd w:val="clear" w:color="auto" w:fill="auto"/>
            <w:vAlign w:val="center"/>
            <w:hideMark/>
          </w:tcPr>
          <w:p w14:paraId="3FB9C185"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3</w:t>
            </w:r>
          </w:p>
        </w:tc>
        <w:tc>
          <w:tcPr>
            <w:tcW w:w="1673" w:type="dxa"/>
            <w:vMerge/>
            <w:vAlign w:val="center"/>
            <w:hideMark/>
          </w:tcPr>
          <w:p w14:paraId="5441D1F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C21224F"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1E2E1D46"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6A25C18C" w14:textId="77777777" w:rsidR="007364C9" w:rsidRPr="00DF19BA" w:rsidRDefault="007364C9" w:rsidP="00F444E7">
            <w:pPr>
              <w:spacing w:after="0" w:line="240" w:lineRule="auto"/>
              <w:rPr>
                <w:rFonts w:cs="Arial"/>
                <w:szCs w:val="20"/>
              </w:rPr>
            </w:pPr>
            <w:r w:rsidRPr="00DF19BA">
              <w:rPr>
                <w:rFonts w:cs="Arial"/>
                <w:szCs w:val="20"/>
              </w:rPr>
              <w:t>Sch 1 Part 7 Table 4 (Item 7.4.4)</w:t>
            </w:r>
          </w:p>
        </w:tc>
        <w:tc>
          <w:tcPr>
            <w:tcW w:w="3685" w:type="dxa"/>
            <w:shd w:val="clear" w:color="auto" w:fill="auto"/>
            <w:vAlign w:val="center"/>
            <w:hideMark/>
          </w:tcPr>
          <w:p w14:paraId="457EFDC3" w14:textId="77777777" w:rsidR="007364C9" w:rsidRPr="00DF19BA" w:rsidRDefault="007364C9" w:rsidP="00F444E7">
            <w:pPr>
              <w:spacing w:after="0" w:line="240" w:lineRule="auto"/>
              <w:rPr>
                <w:rFonts w:cs="Arial"/>
                <w:szCs w:val="20"/>
              </w:rPr>
            </w:pPr>
            <w:r w:rsidRPr="00DF19BA">
              <w:rPr>
                <w:rFonts w:cs="Arial"/>
                <w:szCs w:val="20"/>
              </w:rPr>
              <w:t xml:space="preserve">Annual base maintenance fee– where the account has been established </w:t>
            </w:r>
            <w:r>
              <w:rPr>
                <w:rFonts w:cs="Arial"/>
                <w:szCs w:val="20"/>
              </w:rPr>
              <w:t xml:space="preserve">and maintained </w:t>
            </w:r>
            <w:r w:rsidRPr="00DF19BA">
              <w:rPr>
                <w:rFonts w:cs="Arial"/>
                <w:szCs w:val="20"/>
              </w:rPr>
              <w:t>for only a part of a financial year</w:t>
            </w:r>
          </w:p>
        </w:tc>
        <w:tc>
          <w:tcPr>
            <w:tcW w:w="1560" w:type="dxa"/>
            <w:shd w:val="clear" w:color="auto" w:fill="auto"/>
            <w:vAlign w:val="center"/>
            <w:hideMark/>
          </w:tcPr>
          <w:p w14:paraId="33D9FCE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CC711D0" w14:textId="77777777" w:rsidR="007364C9" w:rsidRPr="00DF19BA" w:rsidRDefault="007364C9" w:rsidP="00F444E7">
            <w:pPr>
              <w:spacing w:after="0" w:line="240" w:lineRule="auto"/>
              <w:jc w:val="right"/>
              <w:rPr>
                <w:rFonts w:cs="Arial"/>
                <w:szCs w:val="20"/>
              </w:rPr>
            </w:pPr>
            <w:r w:rsidRPr="00DF19BA">
              <w:rPr>
                <w:rFonts w:cs="Arial"/>
                <w:szCs w:val="20"/>
              </w:rPr>
              <w:t xml:space="preserve"> For each portion of the financial year for which the credit account is maintained – the proportion of $</w:t>
            </w:r>
            <w:r>
              <w:rPr>
                <w:rFonts w:cs="Arial"/>
                <w:szCs w:val="20"/>
              </w:rPr>
              <w:t>715</w:t>
            </w:r>
            <w:r w:rsidRPr="00DF19BA">
              <w:rPr>
                <w:rFonts w:cs="Arial"/>
                <w:szCs w:val="20"/>
              </w:rPr>
              <w:t xml:space="preserve"> equal to the proportion of the financial year for which the credit account is maintained, rounded in accordance with section 16 </w:t>
            </w:r>
          </w:p>
        </w:tc>
        <w:tc>
          <w:tcPr>
            <w:tcW w:w="1559" w:type="dxa"/>
            <w:shd w:val="clear" w:color="auto" w:fill="auto"/>
            <w:vAlign w:val="center"/>
            <w:hideMark/>
          </w:tcPr>
          <w:p w14:paraId="0C033CB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733E193D" w14:textId="77777777" w:rsidR="007364C9" w:rsidRPr="00DF19BA" w:rsidRDefault="007364C9" w:rsidP="00F444E7">
            <w:pPr>
              <w:spacing w:after="0" w:line="240" w:lineRule="auto"/>
              <w:rPr>
                <w:rFonts w:cs="Arial"/>
                <w:szCs w:val="20"/>
              </w:rPr>
            </w:pPr>
            <w:r w:rsidRPr="00DF19BA">
              <w:rPr>
                <w:rFonts w:cs="Arial"/>
                <w:szCs w:val="20"/>
              </w:rPr>
              <w:t xml:space="preserve">This </w:t>
            </w:r>
            <w:r>
              <w:rPr>
                <w:rFonts w:cs="Arial"/>
                <w:szCs w:val="20"/>
              </w:rPr>
              <w:t xml:space="preserve">new </w:t>
            </w:r>
            <w:r w:rsidRPr="00DF19BA">
              <w:rPr>
                <w:rFonts w:cs="Arial"/>
                <w:szCs w:val="20"/>
              </w:rPr>
              <w:t xml:space="preserve">fee captures the portion of the annual standard level of service to be provided per credit account part way through a financial year  </w:t>
            </w:r>
          </w:p>
        </w:tc>
      </w:tr>
      <w:tr w:rsidR="007364C9" w:rsidRPr="00D738C7" w14:paraId="1BD8EAE6" w14:textId="77777777" w:rsidTr="00F444E7">
        <w:trPr>
          <w:trHeight w:val="1100"/>
        </w:trPr>
        <w:tc>
          <w:tcPr>
            <w:tcW w:w="595" w:type="dxa"/>
            <w:shd w:val="clear" w:color="auto" w:fill="auto"/>
            <w:vAlign w:val="center"/>
            <w:hideMark/>
          </w:tcPr>
          <w:p w14:paraId="37A5EBAB"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4</w:t>
            </w:r>
          </w:p>
        </w:tc>
        <w:tc>
          <w:tcPr>
            <w:tcW w:w="1673" w:type="dxa"/>
            <w:vMerge/>
            <w:vAlign w:val="center"/>
            <w:hideMark/>
          </w:tcPr>
          <w:p w14:paraId="734EDE9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3BDBD57"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111589E6"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0258077D" w14:textId="77777777" w:rsidR="007364C9" w:rsidRPr="00DF19BA" w:rsidRDefault="007364C9" w:rsidP="00F444E7">
            <w:pPr>
              <w:spacing w:after="0" w:line="240" w:lineRule="auto"/>
              <w:rPr>
                <w:rFonts w:cs="Arial"/>
                <w:szCs w:val="20"/>
              </w:rPr>
            </w:pPr>
            <w:r w:rsidRPr="00DF19BA">
              <w:rPr>
                <w:rFonts w:cs="Arial"/>
                <w:szCs w:val="20"/>
              </w:rPr>
              <w:t>Sch 1 Part 7 Table 4 (Item 7.4.5)</w:t>
            </w:r>
          </w:p>
        </w:tc>
        <w:tc>
          <w:tcPr>
            <w:tcW w:w="3685" w:type="dxa"/>
            <w:shd w:val="clear" w:color="auto" w:fill="auto"/>
            <w:vAlign w:val="center"/>
            <w:hideMark/>
          </w:tcPr>
          <w:p w14:paraId="0623EC1A" w14:textId="77777777" w:rsidR="007364C9" w:rsidRPr="00DF19BA" w:rsidRDefault="007364C9" w:rsidP="00F444E7">
            <w:pPr>
              <w:spacing w:after="0" w:line="240" w:lineRule="auto"/>
              <w:rPr>
                <w:rFonts w:cs="Arial"/>
                <w:szCs w:val="20"/>
              </w:rPr>
            </w:pPr>
            <w:r w:rsidRPr="00DF19BA">
              <w:rPr>
                <w:rFonts w:cs="Arial"/>
                <w:szCs w:val="20"/>
              </w:rPr>
              <w:t>Providing support services for credit account holders in addition to services covered by the annual base maintenance fee</w:t>
            </w:r>
          </w:p>
        </w:tc>
        <w:tc>
          <w:tcPr>
            <w:tcW w:w="1560" w:type="dxa"/>
            <w:shd w:val="clear" w:color="auto" w:fill="auto"/>
            <w:vAlign w:val="center"/>
            <w:hideMark/>
          </w:tcPr>
          <w:p w14:paraId="2B2562F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4515237"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4ECBEC0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002B6546" w14:textId="77777777" w:rsidR="007364C9" w:rsidRPr="00DF19BA" w:rsidRDefault="007364C9" w:rsidP="00F444E7">
            <w:pPr>
              <w:spacing w:after="0" w:line="240" w:lineRule="auto"/>
              <w:rPr>
                <w:rFonts w:cs="Arial"/>
                <w:szCs w:val="20"/>
              </w:rPr>
            </w:pPr>
            <w:r w:rsidRPr="00613242">
              <w:rPr>
                <w:rFonts w:cs="Arial"/>
                <w:szCs w:val="20"/>
              </w:rPr>
              <w:t xml:space="preserve">This </w:t>
            </w:r>
            <w:r>
              <w:rPr>
                <w:rFonts w:cs="Arial"/>
                <w:szCs w:val="20"/>
              </w:rPr>
              <w:t xml:space="preserve">new </w:t>
            </w:r>
            <w:r w:rsidRPr="00613242">
              <w:rPr>
                <w:rFonts w:cs="Arial"/>
                <w:szCs w:val="20"/>
              </w:rPr>
              <w:t xml:space="preserve">fee captures </w:t>
            </w:r>
            <w:r>
              <w:rPr>
                <w:rFonts w:cs="Arial"/>
                <w:szCs w:val="20"/>
              </w:rPr>
              <w:t xml:space="preserve">support services for credit account in addition to the proposed fee in </w:t>
            </w:r>
            <w:r w:rsidRPr="001D612A">
              <w:rPr>
                <w:rFonts w:cs="Arial"/>
                <w:szCs w:val="20"/>
              </w:rPr>
              <w:t>Sch 1 Part 7 Table 4 (Item 7.4.3)</w:t>
            </w:r>
            <w:r>
              <w:rPr>
                <w:rFonts w:cs="Arial"/>
                <w:szCs w:val="20"/>
              </w:rPr>
              <w:t xml:space="preserve"> – item ref 172</w:t>
            </w:r>
            <w:r w:rsidRPr="00613242">
              <w:rPr>
                <w:rFonts w:cs="Arial"/>
                <w:szCs w:val="20"/>
              </w:rPr>
              <w:t xml:space="preserve">  </w:t>
            </w:r>
          </w:p>
        </w:tc>
      </w:tr>
      <w:tr w:rsidR="007364C9" w:rsidRPr="00D738C7" w14:paraId="18DB912F" w14:textId="77777777" w:rsidTr="00F444E7">
        <w:trPr>
          <w:trHeight w:val="901"/>
        </w:trPr>
        <w:tc>
          <w:tcPr>
            <w:tcW w:w="595" w:type="dxa"/>
            <w:shd w:val="clear" w:color="auto" w:fill="auto"/>
            <w:vAlign w:val="center"/>
            <w:hideMark/>
          </w:tcPr>
          <w:p w14:paraId="6BB8436F"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5</w:t>
            </w:r>
          </w:p>
        </w:tc>
        <w:tc>
          <w:tcPr>
            <w:tcW w:w="1673" w:type="dxa"/>
            <w:vMerge w:val="restart"/>
            <w:shd w:val="clear" w:color="auto" w:fill="auto"/>
            <w:vAlign w:val="center"/>
            <w:hideMark/>
          </w:tcPr>
          <w:p w14:paraId="16FFE54C" w14:textId="77777777" w:rsidR="007364C9" w:rsidRPr="00DF19BA" w:rsidRDefault="007364C9" w:rsidP="00F444E7">
            <w:pPr>
              <w:spacing w:after="0" w:line="240" w:lineRule="auto"/>
              <w:rPr>
                <w:rFonts w:cs="Arial"/>
                <w:b/>
                <w:bCs/>
                <w:szCs w:val="20"/>
              </w:rPr>
            </w:pPr>
            <w:r w:rsidRPr="00DF19BA">
              <w:rPr>
                <w:rFonts w:cs="Arial"/>
                <w:b/>
                <w:bCs/>
                <w:szCs w:val="20"/>
              </w:rPr>
              <w:t>Spectrum licences</w:t>
            </w:r>
            <w:r w:rsidRPr="00DF19BA">
              <w:rPr>
                <w:rFonts w:cs="Arial"/>
                <w:szCs w:val="20"/>
              </w:rPr>
              <w:t> </w:t>
            </w:r>
          </w:p>
        </w:tc>
        <w:tc>
          <w:tcPr>
            <w:tcW w:w="2694" w:type="dxa"/>
            <w:vMerge w:val="restart"/>
            <w:shd w:val="clear" w:color="auto" w:fill="auto"/>
            <w:vAlign w:val="center"/>
            <w:hideMark/>
          </w:tcPr>
          <w:p w14:paraId="720C64B4" w14:textId="77777777" w:rsidR="007364C9" w:rsidRPr="00DF19BA" w:rsidRDefault="007364C9" w:rsidP="00F444E7">
            <w:pPr>
              <w:spacing w:after="0" w:line="240" w:lineRule="auto"/>
              <w:rPr>
                <w:rFonts w:cs="Arial"/>
                <w:szCs w:val="20"/>
              </w:rPr>
            </w:pPr>
            <w:r w:rsidRPr="00DF19BA">
              <w:rPr>
                <w:rFonts w:cs="Arial"/>
                <w:szCs w:val="20"/>
              </w:rPr>
              <w:t>Sch 2 Part 11—Item 11.1 </w:t>
            </w:r>
          </w:p>
        </w:tc>
        <w:tc>
          <w:tcPr>
            <w:tcW w:w="3685" w:type="dxa"/>
            <w:shd w:val="clear" w:color="auto" w:fill="auto"/>
            <w:vAlign w:val="center"/>
            <w:hideMark/>
          </w:tcPr>
          <w:p w14:paraId="60805443" w14:textId="77777777" w:rsidR="007364C9" w:rsidRPr="00DF19BA" w:rsidRDefault="007364C9" w:rsidP="00F444E7">
            <w:pPr>
              <w:spacing w:after="0" w:line="240" w:lineRule="auto"/>
              <w:rPr>
                <w:rFonts w:cs="Arial"/>
                <w:szCs w:val="20"/>
              </w:rPr>
            </w:pPr>
            <w:r w:rsidRPr="00DF19BA">
              <w:rPr>
                <w:rFonts w:cs="Arial"/>
                <w:szCs w:val="20"/>
              </w:rPr>
              <w:t>Processing an application to: (a) register one or more devices, under an issued spectrum licence—electronic submission; </w:t>
            </w:r>
          </w:p>
        </w:tc>
        <w:tc>
          <w:tcPr>
            <w:tcW w:w="2410" w:type="dxa"/>
            <w:shd w:val="clear" w:color="auto" w:fill="auto"/>
            <w:vAlign w:val="center"/>
            <w:hideMark/>
          </w:tcPr>
          <w:p w14:paraId="362D666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6BD817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F1D619E" w14:textId="77777777" w:rsidR="007364C9" w:rsidRPr="00DF19BA" w:rsidRDefault="007364C9" w:rsidP="00F444E7">
            <w:pPr>
              <w:spacing w:after="0" w:line="240" w:lineRule="auto"/>
              <w:jc w:val="right"/>
              <w:rPr>
                <w:rFonts w:cs="Arial"/>
                <w:szCs w:val="20"/>
              </w:rPr>
            </w:pPr>
            <w:r w:rsidRPr="00DF19BA">
              <w:rPr>
                <w:rFonts w:cs="Arial"/>
                <w:szCs w:val="20"/>
              </w:rPr>
              <w:t xml:space="preserve"> Nil  </w:t>
            </w:r>
          </w:p>
        </w:tc>
        <w:tc>
          <w:tcPr>
            <w:tcW w:w="1559" w:type="dxa"/>
            <w:shd w:val="clear" w:color="auto" w:fill="auto"/>
            <w:vAlign w:val="center"/>
            <w:hideMark/>
          </w:tcPr>
          <w:p w14:paraId="1536AFA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DFCAD6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194E9D7"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7D0FD9CA" w14:textId="77777777" w:rsidTr="00F444E7">
        <w:trPr>
          <w:trHeight w:val="844"/>
        </w:trPr>
        <w:tc>
          <w:tcPr>
            <w:tcW w:w="595" w:type="dxa"/>
            <w:shd w:val="clear" w:color="auto" w:fill="auto"/>
            <w:vAlign w:val="center"/>
            <w:hideMark/>
          </w:tcPr>
          <w:p w14:paraId="3A5D74C4"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6</w:t>
            </w:r>
          </w:p>
        </w:tc>
        <w:tc>
          <w:tcPr>
            <w:tcW w:w="1673" w:type="dxa"/>
            <w:vMerge/>
            <w:vAlign w:val="center"/>
            <w:hideMark/>
          </w:tcPr>
          <w:p w14:paraId="2E5561FD" w14:textId="77777777" w:rsidR="007364C9" w:rsidRPr="00DF19BA" w:rsidRDefault="007364C9" w:rsidP="00F444E7">
            <w:pPr>
              <w:spacing w:after="0" w:line="240" w:lineRule="auto"/>
              <w:rPr>
                <w:rFonts w:cs="Arial"/>
                <w:b/>
                <w:bCs/>
                <w:szCs w:val="20"/>
              </w:rPr>
            </w:pPr>
          </w:p>
        </w:tc>
        <w:tc>
          <w:tcPr>
            <w:tcW w:w="2694" w:type="dxa"/>
            <w:vMerge/>
            <w:vAlign w:val="center"/>
            <w:hideMark/>
          </w:tcPr>
          <w:p w14:paraId="1C9CF823"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4CE8064B" w14:textId="77777777" w:rsidR="007364C9" w:rsidRPr="00DF19BA" w:rsidRDefault="007364C9" w:rsidP="00F444E7">
            <w:pPr>
              <w:spacing w:after="0" w:line="240" w:lineRule="auto"/>
              <w:rPr>
                <w:rFonts w:cs="Arial"/>
                <w:szCs w:val="20"/>
              </w:rPr>
            </w:pPr>
            <w:r w:rsidRPr="00DF19BA">
              <w:rPr>
                <w:rFonts w:cs="Arial"/>
                <w:szCs w:val="20"/>
              </w:rPr>
              <w:t>(b) processing an application to register one or more devices, under an issued spectrum licence—paper-based submission;  </w:t>
            </w:r>
          </w:p>
        </w:tc>
        <w:tc>
          <w:tcPr>
            <w:tcW w:w="2410" w:type="dxa"/>
            <w:shd w:val="clear" w:color="auto" w:fill="auto"/>
            <w:vAlign w:val="center"/>
            <w:hideMark/>
          </w:tcPr>
          <w:p w14:paraId="7C46523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0CC3809"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58E6C17"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63D5786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F783320"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14E1F34"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6B89045B" w14:textId="77777777" w:rsidTr="00F444E7">
        <w:trPr>
          <w:trHeight w:val="557"/>
        </w:trPr>
        <w:tc>
          <w:tcPr>
            <w:tcW w:w="595" w:type="dxa"/>
            <w:shd w:val="clear" w:color="auto" w:fill="auto"/>
            <w:vAlign w:val="center"/>
            <w:hideMark/>
          </w:tcPr>
          <w:p w14:paraId="64231AA8"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7</w:t>
            </w:r>
          </w:p>
        </w:tc>
        <w:tc>
          <w:tcPr>
            <w:tcW w:w="1673" w:type="dxa"/>
            <w:vMerge/>
            <w:vAlign w:val="center"/>
            <w:hideMark/>
          </w:tcPr>
          <w:p w14:paraId="31C29E09" w14:textId="77777777" w:rsidR="007364C9" w:rsidRPr="00DF19BA" w:rsidRDefault="007364C9" w:rsidP="00F444E7">
            <w:pPr>
              <w:spacing w:after="0" w:line="240" w:lineRule="auto"/>
              <w:rPr>
                <w:rFonts w:cs="Arial"/>
                <w:b/>
                <w:bCs/>
                <w:szCs w:val="20"/>
              </w:rPr>
            </w:pPr>
          </w:p>
        </w:tc>
        <w:tc>
          <w:tcPr>
            <w:tcW w:w="2694" w:type="dxa"/>
            <w:vMerge/>
            <w:vAlign w:val="center"/>
            <w:hideMark/>
          </w:tcPr>
          <w:p w14:paraId="1235948B"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2C9040BC" w14:textId="77777777" w:rsidR="007364C9" w:rsidRPr="00DF19BA" w:rsidRDefault="007364C9" w:rsidP="00F444E7">
            <w:pPr>
              <w:spacing w:after="0" w:line="240" w:lineRule="auto"/>
              <w:rPr>
                <w:rFonts w:cs="Arial"/>
                <w:szCs w:val="20"/>
              </w:rPr>
            </w:pPr>
            <w:r w:rsidRPr="00DF19BA">
              <w:rPr>
                <w:rFonts w:cs="Arial"/>
                <w:szCs w:val="20"/>
              </w:rPr>
              <w:t>(c) amend (excluding deletions) the registered details of one or more devices—electronic submission; </w:t>
            </w:r>
          </w:p>
        </w:tc>
        <w:tc>
          <w:tcPr>
            <w:tcW w:w="2410" w:type="dxa"/>
            <w:shd w:val="clear" w:color="auto" w:fill="auto"/>
            <w:vAlign w:val="center"/>
            <w:hideMark/>
          </w:tcPr>
          <w:p w14:paraId="3510348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9BBFCC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BDD410C" w14:textId="77777777" w:rsidR="007364C9" w:rsidRPr="00DF19BA" w:rsidRDefault="007364C9" w:rsidP="00F444E7">
            <w:pPr>
              <w:spacing w:after="0" w:line="240" w:lineRule="auto"/>
              <w:jc w:val="right"/>
              <w:rPr>
                <w:rFonts w:cs="Arial"/>
                <w:szCs w:val="20"/>
              </w:rPr>
            </w:pPr>
            <w:r w:rsidRPr="00DF19BA">
              <w:rPr>
                <w:rFonts w:cs="Arial"/>
                <w:szCs w:val="20"/>
              </w:rPr>
              <w:t xml:space="preserve"> Nil  </w:t>
            </w:r>
          </w:p>
        </w:tc>
        <w:tc>
          <w:tcPr>
            <w:tcW w:w="1559" w:type="dxa"/>
            <w:shd w:val="clear" w:color="auto" w:fill="auto"/>
            <w:vAlign w:val="center"/>
            <w:hideMark/>
          </w:tcPr>
          <w:p w14:paraId="021552A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70FF290"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9D92C66"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4017A766" w14:textId="77777777" w:rsidTr="00F444E7">
        <w:trPr>
          <w:trHeight w:val="773"/>
        </w:trPr>
        <w:tc>
          <w:tcPr>
            <w:tcW w:w="595" w:type="dxa"/>
            <w:shd w:val="clear" w:color="auto" w:fill="auto"/>
            <w:vAlign w:val="center"/>
            <w:hideMark/>
          </w:tcPr>
          <w:p w14:paraId="02791AAA" w14:textId="77777777" w:rsidR="007364C9" w:rsidRPr="00DF19BA" w:rsidRDefault="007364C9" w:rsidP="00F444E7">
            <w:pPr>
              <w:spacing w:after="0" w:line="240" w:lineRule="auto"/>
              <w:rPr>
                <w:rFonts w:cs="Arial"/>
                <w:szCs w:val="20"/>
              </w:rPr>
            </w:pPr>
            <w:r w:rsidRPr="00DF19BA">
              <w:rPr>
                <w:rFonts w:cs="Arial"/>
                <w:szCs w:val="20"/>
              </w:rPr>
              <w:t>17</w:t>
            </w:r>
            <w:r>
              <w:rPr>
                <w:rFonts w:cs="Arial"/>
                <w:szCs w:val="20"/>
              </w:rPr>
              <w:t>8</w:t>
            </w:r>
          </w:p>
        </w:tc>
        <w:tc>
          <w:tcPr>
            <w:tcW w:w="1673" w:type="dxa"/>
            <w:vMerge/>
            <w:vAlign w:val="center"/>
            <w:hideMark/>
          </w:tcPr>
          <w:p w14:paraId="7B00A539" w14:textId="77777777" w:rsidR="007364C9" w:rsidRPr="00DF19BA" w:rsidRDefault="007364C9" w:rsidP="00F444E7">
            <w:pPr>
              <w:spacing w:after="0" w:line="240" w:lineRule="auto"/>
              <w:rPr>
                <w:rFonts w:cs="Arial"/>
                <w:b/>
                <w:bCs/>
                <w:szCs w:val="20"/>
              </w:rPr>
            </w:pPr>
          </w:p>
        </w:tc>
        <w:tc>
          <w:tcPr>
            <w:tcW w:w="2694" w:type="dxa"/>
            <w:vMerge/>
            <w:vAlign w:val="center"/>
            <w:hideMark/>
          </w:tcPr>
          <w:p w14:paraId="62CF8820"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4EA60D50" w14:textId="77777777" w:rsidR="007364C9" w:rsidRPr="00DF19BA" w:rsidRDefault="007364C9" w:rsidP="00F444E7">
            <w:pPr>
              <w:spacing w:after="0" w:line="240" w:lineRule="auto"/>
              <w:rPr>
                <w:rFonts w:cs="Arial"/>
                <w:szCs w:val="20"/>
              </w:rPr>
            </w:pPr>
            <w:r w:rsidRPr="00DF19BA">
              <w:rPr>
                <w:rFonts w:cs="Arial"/>
                <w:szCs w:val="20"/>
              </w:rPr>
              <w:t>(d) amend (excluding deletions) the registered details of one or more devices—paper-based submission </w:t>
            </w:r>
          </w:p>
        </w:tc>
        <w:tc>
          <w:tcPr>
            <w:tcW w:w="2410" w:type="dxa"/>
            <w:shd w:val="clear" w:color="auto" w:fill="auto"/>
            <w:vAlign w:val="center"/>
            <w:hideMark/>
          </w:tcPr>
          <w:p w14:paraId="5359A029"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30622687"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06CD685"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2A6E7F1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C0F4A5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1A4888F"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51DFF66E" w14:textId="77777777" w:rsidTr="00F444E7">
        <w:trPr>
          <w:trHeight w:val="1710"/>
        </w:trPr>
        <w:tc>
          <w:tcPr>
            <w:tcW w:w="595" w:type="dxa"/>
            <w:shd w:val="clear" w:color="auto" w:fill="auto"/>
            <w:vAlign w:val="center"/>
            <w:hideMark/>
          </w:tcPr>
          <w:p w14:paraId="667DB88A"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79</w:t>
            </w:r>
          </w:p>
        </w:tc>
        <w:tc>
          <w:tcPr>
            <w:tcW w:w="1673" w:type="dxa"/>
            <w:vMerge/>
            <w:vAlign w:val="center"/>
            <w:hideMark/>
          </w:tcPr>
          <w:p w14:paraId="001D60BA"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021463D7" w14:textId="77777777" w:rsidR="007364C9" w:rsidRPr="00DF19BA" w:rsidRDefault="007364C9" w:rsidP="00F444E7">
            <w:pPr>
              <w:spacing w:after="0" w:line="240" w:lineRule="auto"/>
              <w:rPr>
                <w:rFonts w:cs="Arial"/>
                <w:szCs w:val="20"/>
              </w:rPr>
            </w:pPr>
            <w:r w:rsidRPr="00DF19BA">
              <w:rPr>
                <w:rFonts w:cs="Arial"/>
                <w:szCs w:val="20"/>
              </w:rPr>
              <w:t>Sch 2 Part 11—Item 11.2 </w:t>
            </w:r>
          </w:p>
        </w:tc>
        <w:tc>
          <w:tcPr>
            <w:tcW w:w="3685" w:type="dxa"/>
            <w:shd w:val="clear" w:color="auto" w:fill="auto"/>
            <w:vAlign w:val="center"/>
            <w:hideMark/>
          </w:tcPr>
          <w:p w14:paraId="6346DF49" w14:textId="77777777" w:rsidR="007364C9" w:rsidRPr="00DF19BA" w:rsidRDefault="007364C9" w:rsidP="00F444E7">
            <w:pPr>
              <w:spacing w:after="0" w:line="240" w:lineRule="auto"/>
              <w:rPr>
                <w:rFonts w:cs="Arial"/>
                <w:szCs w:val="20"/>
              </w:rPr>
            </w:pPr>
            <w:r w:rsidRPr="00DF19BA">
              <w:rPr>
                <w:rFonts w:cs="Arial"/>
                <w:szCs w:val="20"/>
              </w:rPr>
              <w:t xml:space="preserve">Checking compliance with any licence conditions, determinations under subsection 145(4) of the Radiocommunications Act and advisory guidelines in relation to an application to register a device under an issued spectrum licence, or in </w:t>
            </w:r>
            <w:r w:rsidRPr="00DF19BA">
              <w:rPr>
                <w:rFonts w:cs="Arial"/>
                <w:szCs w:val="20"/>
              </w:rPr>
              <w:lastRenderedPageBreak/>
              <w:t>respect of an application to amend the registered details of a device </w:t>
            </w:r>
            <w:r w:rsidRPr="00DF19BA">
              <w:rPr>
                <w:rFonts w:cs="Arial"/>
                <w:szCs w:val="20"/>
              </w:rPr>
              <w:br/>
              <w:t> I. electronic submission </w:t>
            </w:r>
          </w:p>
        </w:tc>
        <w:tc>
          <w:tcPr>
            <w:tcW w:w="2410" w:type="dxa"/>
            <w:shd w:val="clear" w:color="auto" w:fill="auto"/>
            <w:vAlign w:val="center"/>
            <w:hideMark/>
          </w:tcPr>
          <w:p w14:paraId="30F0D3DE" w14:textId="77777777" w:rsidR="007364C9" w:rsidRPr="00DF19BA" w:rsidRDefault="007364C9" w:rsidP="00F444E7">
            <w:pPr>
              <w:spacing w:after="0" w:line="240" w:lineRule="auto"/>
              <w:rPr>
                <w:rFonts w:cs="Arial"/>
                <w:szCs w:val="20"/>
              </w:rPr>
            </w:pPr>
            <w:r w:rsidRPr="00DF19BA">
              <w:rPr>
                <w:rFonts w:cs="Arial"/>
                <w:szCs w:val="20"/>
              </w:rPr>
              <w:lastRenderedPageBreak/>
              <w:t>Removed</w:t>
            </w:r>
          </w:p>
        </w:tc>
        <w:tc>
          <w:tcPr>
            <w:tcW w:w="3685" w:type="dxa"/>
            <w:shd w:val="clear" w:color="auto" w:fill="auto"/>
            <w:vAlign w:val="center"/>
            <w:hideMark/>
          </w:tcPr>
          <w:p w14:paraId="21FCB5D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6D8591C" w14:textId="77777777" w:rsidR="007364C9" w:rsidRPr="00DF19BA" w:rsidRDefault="007364C9" w:rsidP="00F444E7">
            <w:pPr>
              <w:spacing w:after="0" w:line="240" w:lineRule="auto"/>
              <w:jc w:val="right"/>
              <w:rPr>
                <w:rFonts w:cs="Arial"/>
                <w:szCs w:val="20"/>
              </w:rPr>
            </w:pPr>
            <w:r w:rsidRPr="00DF19BA">
              <w:rPr>
                <w:rFonts w:cs="Arial"/>
                <w:szCs w:val="20"/>
              </w:rPr>
              <w:t xml:space="preserve"> Nil  </w:t>
            </w:r>
          </w:p>
        </w:tc>
        <w:tc>
          <w:tcPr>
            <w:tcW w:w="1559" w:type="dxa"/>
            <w:shd w:val="clear" w:color="auto" w:fill="auto"/>
            <w:vAlign w:val="center"/>
            <w:hideMark/>
          </w:tcPr>
          <w:p w14:paraId="64DF71D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B2044A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FF700A1"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70D1B545" w14:textId="77777777" w:rsidTr="00F444E7">
        <w:trPr>
          <w:trHeight w:val="518"/>
        </w:trPr>
        <w:tc>
          <w:tcPr>
            <w:tcW w:w="595" w:type="dxa"/>
            <w:shd w:val="clear" w:color="auto" w:fill="auto"/>
            <w:vAlign w:val="center"/>
            <w:hideMark/>
          </w:tcPr>
          <w:p w14:paraId="17FDC0EA"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0</w:t>
            </w:r>
          </w:p>
        </w:tc>
        <w:tc>
          <w:tcPr>
            <w:tcW w:w="1673" w:type="dxa"/>
            <w:vMerge/>
            <w:vAlign w:val="center"/>
            <w:hideMark/>
          </w:tcPr>
          <w:p w14:paraId="7CDE9A82" w14:textId="77777777" w:rsidR="007364C9" w:rsidRPr="00DF19BA" w:rsidRDefault="007364C9" w:rsidP="00F444E7">
            <w:pPr>
              <w:spacing w:after="0" w:line="240" w:lineRule="auto"/>
              <w:rPr>
                <w:rFonts w:cs="Arial"/>
                <w:b/>
                <w:bCs/>
                <w:szCs w:val="20"/>
              </w:rPr>
            </w:pPr>
          </w:p>
        </w:tc>
        <w:tc>
          <w:tcPr>
            <w:tcW w:w="2694" w:type="dxa"/>
            <w:vMerge/>
            <w:vAlign w:val="center"/>
            <w:hideMark/>
          </w:tcPr>
          <w:p w14:paraId="02DA74B3"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1BBBA17" w14:textId="77777777" w:rsidR="007364C9" w:rsidRPr="00DF19BA" w:rsidRDefault="007364C9" w:rsidP="00F444E7">
            <w:pPr>
              <w:spacing w:after="0" w:line="240" w:lineRule="auto"/>
              <w:rPr>
                <w:rFonts w:cs="Arial"/>
                <w:szCs w:val="20"/>
              </w:rPr>
            </w:pPr>
            <w:r w:rsidRPr="00DF19BA">
              <w:rPr>
                <w:rFonts w:cs="Arial"/>
                <w:szCs w:val="20"/>
              </w:rPr>
              <w:t>II. paper-based submission </w:t>
            </w:r>
          </w:p>
        </w:tc>
        <w:tc>
          <w:tcPr>
            <w:tcW w:w="2410" w:type="dxa"/>
            <w:shd w:val="clear" w:color="auto" w:fill="auto"/>
            <w:vAlign w:val="center"/>
            <w:hideMark/>
          </w:tcPr>
          <w:p w14:paraId="69DECDA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383C96C"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1D2FA98"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65E4623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598153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672E541"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45F46FD9" w14:textId="77777777" w:rsidTr="00F444E7">
        <w:trPr>
          <w:trHeight w:val="1319"/>
        </w:trPr>
        <w:tc>
          <w:tcPr>
            <w:tcW w:w="595" w:type="dxa"/>
            <w:shd w:val="clear" w:color="auto" w:fill="auto"/>
            <w:vAlign w:val="center"/>
            <w:hideMark/>
          </w:tcPr>
          <w:p w14:paraId="3823FCEC"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1</w:t>
            </w:r>
          </w:p>
        </w:tc>
        <w:tc>
          <w:tcPr>
            <w:tcW w:w="1673" w:type="dxa"/>
            <w:vMerge/>
            <w:vAlign w:val="center"/>
            <w:hideMark/>
          </w:tcPr>
          <w:p w14:paraId="57AAB017"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A3251B3" w14:textId="77777777" w:rsidR="007364C9" w:rsidRPr="00DF19BA" w:rsidRDefault="007364C9" w:rsidP="00F444E7">
            <w:pPr>
              <w:spacing w:after="0" w:line="240" w:lineRule="auto"/>
              <w:rPr>
                <w:rFonts w:cs="Arial"/>
                <w:szCs w:val="20"/>
              </w:rPr>
            </w:pPr>
            <w:r w:rsidRPr="00DF19BA">
              <w:rPr>
                <w:rFonts w:cs="Arial"/>
                <w:szCs w:val="20"/>
              </w:rPr>
              <w:t>Sch 2 Part 11—Item 11.3 </w:t>
            </w:r>
          </w:p>
        </w:tc>
        <w:tc>
          <w:tcPr>
            <w:tcW w:w="3685" w:type="dxa"/>
            <w:shd w:val="clear" w:color="auto" w:fill="auto"/>
            <w:vAlign w:val="center"/>
            <w:hideMark/>
          </w:tcPr>
          <w:p w14:paraId="077516B9" w14:textId="77777777" w:rsidR="007364C9" w:rsidRPr="00DF19BA" w:rsidRDefault="007364C9" w:rsidP="00F444E7">
            <w:pPr>
              <w:spacing w:after="0" w:line="240" w:lineRule="auto"/>
              <w:rPr>
                <w:rFonts w:cs="Arial"/>
                <w:szCs w:val="20"/>
              </w:rPr>
            </w:pPr>
            <w:r w:rsidRPr="00DF19BA">
              <w:rPr>
                <w:rFonts w:cs="Arial"/>
                <w:szCs w:val="20"/>
              </w:rPr>
              <w:t>Issuing a new licence or issuing a reprint of a spectrum licence (other than a new licence issued subsequent to an auction or an allocation for a predetermined price) in respect of that licence </w:t>
            </w:r>
          </w:p>
        </w:tc>
        <w:tc>
          <w:tcPr>
            <w:tcW w:w="2410" w:type="dxa"/>
            <w:shd w:val="clear" w:color="auto" w:fill="auto"/>
            <w:vAlign w:val="center"/>
            <w:hideMark/>
          </w:tcPr>
          <w:p w14:paraId="31F570C1"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FF362C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2721046C"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38B3697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5E0F575"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2356870" w14:textId="77777777" w:rsidR="007364C9" w:rsidRPr="00DF19BA" w:rsidRDefault="007364C9" w:rsidP="00F444E7">
            <w:pPr>
              <w:spacing w:after="0" w:line="240" w:lineRule="auto"/>
              <w:rPr>
                <w:rFonts w:cs="Arial"/>
                <w:szCs w:val="20"/>
              </w:rPr>
            </w:pPr>
            <w:r w:rsidRPr="00DF19BA">
              <w:rPr>
                <w:rFonts w:cs="Arial"/>
                <w:szCs w:val="20"/>
              </w:rPr>
              <w:t>The ACMA</w:t>
            </w:r>
            <w:r>
              <w:rPr>
                <w:rFonts w:cs="Arial"/>
                <w:szCs w:val="20"/>
              </w:rPr>
              <w:t xml:space="preserve"> proposes no charge for</w:t>
            </w:r>
            <w:r w:rsidRPr="00DF19BA">
              <w:rPr>
                <w:rFonts w:cs="Arial"/>
                <w:szCs w:val="20"/>
              </w:rPr>
              <w:t xml:space="preserve"> this service</w:t>
            </w:r>
          </w:p>
        </w:tc>
      </w:tr>
      <w:tr w:rsidR="007364C9" w:rsidRPr="00D738C7" w14:paraId="59AA8FD0" w14:textId="77777777" w:rsidTr="00F444E7">
        <w:trPr>
          <w:trHeight w:val="1266"/>
        </w:trPr>
        <w:tc>
          <w:tcPr>
            <w:tcW w:w="595" w:type="dxa"/>
            <w:shd w:val="clear" w:color="auto" w:fill="auto"/>
            <w:vAlign w:val="center"/>
            <w:hideMark/>
          </w:tcPr>
          <w:p w14:paraId="4D73A588"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2</w:t>
            </w:r>
          </w:p>
        </w:tc>
        <w:tc>
          <w:tcPr>
            <w:tcW w:w="1673" w:type="dxa"/>
            <w:vMerge/>
            <w:vAlign w:val="center"/>
            <w:hideMark/>
          </w:tcPr>
          <w:p w14:paraId="68A23A1B"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29C06A2" w14:textId="77777777" w:rsidR="007364C9" w:rsidRPr="00DF19BA" w:rsidRDefault="007364C9" w:rsidP="00F444E7">
            <w:pPr>
              <w:spacing w:after="0" w:line="240" w:lineRule="auto"/>
              <w:rPr>
                <w:rFonts w:cs="Arial"/>
                <w:szCs w:val="20"/>
              </w:rPr>
            </w:pPr>
            <w:r w:rsidRPr="00DF19BA">
              <w:rPr>
                <w:rFonts w:cs="Arial"/>
                <w:szCs w:val="20"/>
              </w:rPr>
              <w:t>Sch 2 Part 11—Item 11.4 </w:t>
            </w:r>
          </w:p>
        </w:tc>
        <w:tc>
          <w:tcPr>
            <w:tcW w:w="3685" w:type="dxa"/>
            <w:shd w:val="clear" w:color="auto" w:fill="auto"/>
            <w:vAlign w:val="center"/>
            <w:hideMark/>
          </w:tcPr>
          <w:p w14:paraId="26B7531D" w14:textId="77777777" w:rsidR="007364C9" w:rsidRPr="00DF19BA" w:rsidRDefault="007364C9" w:rsidP="00F444E7">
            <w:pPr>
              <w:spacing w:after="0" w:line="240" w:lineRule="auto"/>
              <w:rPr>
                <w:rFonts w:cs="Arial"/>
                <w:szCs w:val="20"/>
              </w:rPr>
            </w:pPr>
            <w:r w:rsidRPr="00DF19BA">
              <w:rPr>
                <w:rFonts w:cs="Arial"/>
                <w:szCs w:val="20"/>
              </w:rPr>
              <w:t>Investigating a complaint of interference with transmission or reception, where the person making the complaint, or the person responsible for the interference is wholly or mainly responsible for managing the interference </w:t>
            </w:r>
          </w:p>
        </w:tc>
        <w:tc>
          <w:tcPr>
            <w:tcW w:w="2410" w:type="dxa"/>
            <w:shd w:val="clear" w:color="auto" w:fill="auto"/>
            <w:vAlign w:val="center"/>
            <w:hideMark/>
          </w:tcPr>
          <w:p w14:paraId="61FC4657"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6236A66"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7B58905" w14:textId="77777777" w:rsidR="007364C9" w:rsidRPr="00DF19BA" w:rsidRDefault="007364C9" w:rsidP="00F444E7">
            <w:pPr>
              <w:spacing w:after="0" w:line="240" w:lineRule="auto"/>
              <w:jc w:val="right"/>
              <w:rPr>
                <w:rFonts w:cs="Arial"/>
                <w:szCs w:val="20"/>
              </w:rPr>
            </w:pPr>
            <w:r w:rsidRPr="00DF19BA">
              <w:rPr>
                <w:rFonts w:cs="Arial"/>
                <w:szCs w:val="20"/>
              </w:rPr>
              <w:t xml:space="preserve"> Special hourly rate C  </w:t>
            </w:r>
          </w:p>
        </w:tc>
        <w:tc>
          <w:tcPr>
            <w:tcW w:w="1559" w:type="dxa"/>
            <w:shd w:val="clear" w:color="auto" w:fill="auto"/>
            <w:vAlign w:val="center"/>
            <w:hideMark/>
          </w:tcPr>
          <w:p w14:paraId="4A5666F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FB9365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F66D0A5" w14:textId="77777777" w:rsidR="007364C9" w:rsidRPr="00945A57" w:rsidRDefault="007364C9" w:rsidP="00F444E7">
            <w:pPr>
              <w:spacing w:after="0" w:line="240" w:lineRule="auto"/>
              <w:rPr>
                <w:rFonts w:ascii="Times New Roman" w:hAnsi="Times New Roman"/>
                <w:sz w:val="24"/>
              </w:rPr>
            </w:pPr>
            <w:r w:rsidRPr="00945A57">
              <w:rPr>
                <w:rFonts w:cs="Arial"/>
                <w:szCs w:val="20"/>
              </w:rPr>
              <w:t>The ACMA no longer provides this service</w:t>
            </w:r>
            <w:r w:rsidRPr="00945A57">
              <w:rPr>
                <w:rFonts w:ascii="Times New Roman" w:hAnsi="Times New Roman"/>
                <w:sz w:val="24"/>
              </w:rPr>
              <w:t xml:space="preserve"> </w:t>
            </w:r>
          </w:p>
          <w:p w14:paraId="165F1B64" w14:textId="77777777" w:rsidR="007364C9" w:rsidRPr="00DF19BA" w:rsidRDefault="007364C9" w:rsidP="00F444E7">
            <w:pPr>
              <w:spacing w:after="0" w:line="240" w:lineRule="auto"/>
              <w:rPr>
                <w:rFonts w:cs="Arial"/>
                <w:szCs w:val="20"/>
              </w:rPr>
            </w:pPr>
          </w:p>
        </w:tc>
      </w:tr>
      <w:tr w:rsidR="007364C9" w:rsidRPr="00D738C7" w14:paraId="0C4F6C26" w14:textId="77777777" w:rsidTr="00F444E7">
        <w:trPr>
          <w:trHeight w:val="831"/>
        </w:trPr>
        <w:tc>
          <w:tcPr>
            <w:tcW w:w="595" w:type="dxa"/>
            <w:shd w:val="clear" w:color="auto" w:fill="auto"/>
            <w:vAlign w:val="center"/>
            <w:hideMark/>
          </w:tcPr>
          <w:p w14:paraId="7F5BF926"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3</w:t>
            </w:r>
          </w:p>
        </w:tc>
        <w:tc>
          <w:tcPr>
            <w:tcW w:w="1673" w:type="dxa"/>
            <w:vMerge/>
            <w:vAlign w:val="center"/>
            <w:hideMark/>
          </w:tcPr>
          <w:p w14:paraId="067217C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207C3A6" w14:textId="77777777" w:rsidR="007364C9" w:rsidRPr="00DF19BA" w:rsidRDefault="007364C9" w:rsidP="00F444E7">
            <w:pPr>
              <w:spacing w:after="0" w:line="240" w:lineRule="auto"/>
              <w:rPr>
                <w:rFonts w:cs="Arial"/>
                <w:szCs w:val="20"/>
              </w:rPr>
            </w:pPr>
            <w:r w:rsidRPr="00DF19BA">
              <w:rPr>
                <w:rFonts w:cs="Arial"/>
                <w:szCs w:val="20"/>
              </w:rPr>
              <w:t>Sch 2 Part 11—Item 11.5 </w:t>
            </w:r>
          </w:p>
        </w:tc>
        <w:tc>
          <w:tcPr>
            <w:tcW w:w="3685" w:type="dxa"/>
            <w:shd w:val="clear" w:color="auto" w:fill="auto"/>
            <w:vAlign w:val="center"/>
            <w:hideMark/>
          </w:tcPr>
          <w:p w14:paraId="5EE9AFA3" w14:textId="77777777" w:rsidR="007364C9" w:rsidRPr="00DF19BA" w:rsidRDefault="007364C9" w:rsidP="00F444E7">
            <w:pPr>
              <w:spacing w:after="0" w:line="240" w:lineRule="auto"/>
              <w:rPr>
                <w:rFonts w:cs="Arial"/>
                <w:szCs w:val="20"/>
              </w:rPr>
            </w:pPr>
            <w:r w:rsidRPr="00DF19BA">
              <w:rPr>
                <w:rFonts w:cs="Arial"/>
                <w:szCs w:val="20"/>
              </w:rPr>
              <w:t>Processing an application to vary the conditions of an issued spectrum licence </w:t>
            </w:r>
          </w:p>
        </w:tc>
        <w:tc>
          <w:tcPr>
            <w:tcW w:w="2410" w:type="dxa"/>
            <w:shd w:val="clear" w:color="auto" w:fill="auto"/>
            <w:vAlign w:val="center"/>
            <w:hideMark/>
          </w:tcPr>
          <w:p w14:paraId="4603F57A" w14:textId="77777777" w:rsidR="007364C9" w:rsidRPr="00DF19BA" w:rsidRDefault="007364C9" w:rsidP="00F444E7">
            <w:pPr>
              <w:spacing w:after="0" w:line="240" w:lineRule="auto"/>
              <w:rPr>
                <w:rFonts w:cs="Arial"/>
                <w:szCs w:val="20"/>
              </w:rPr>
            </w:pPr>
            <w:r w:rsidRPr="00DF19BA">
              <w:rPr>
                <w:rFonts w:cs="Arial"/>
                <w:szCs w:val="20"/>
              </w:rPr>
              <w:t>Sch 1 Part 5 Table 1 (Item 5.1.1)</w:t>
            </w:r>
          </w:p>
        </w:tc>
        <w:tc>
          <w:tcPr>
            <w:tcW w:w="3685" w:type="dxa"/>
            <w:shd w:val="clear" w:color="auto" w:fill="auto"/>
            <w:vAlign w:val="center"/>
            <w:hideMark/>
          </w:tcPr>
          <w:p w14:paraId="20ED2D6D" w14:textId="77777777" w:rsidR="007364C9" w:rsidRPr="00DF19BA" w:rsidRDefault="007364C9" w:rsidP="00F444E7">
            <w:pPr>
              <w:spacing w:after="0" w:line="240" w:lineRule="auto"/>
              <w:rPr>
                <w:rFonts w:cs="Arial"/>
                <w:szCs w:val="20"/>
              </w:rPr>
            </w:pPr>
            <w:r w:rsidRPr="00DF19BA">
              <w:rPr>
                <w:rFonts w:cs="Arial"/>
                <w:szCs w:val="20"/>
              </w:rPr>
              <w:t>Considering a request to vary a spectrum licence under section 72 of the Radiocommunications Act</w:t>
            </w:r>
            <w:r>
              <w:rPr>
                <w:rFonts w:cs="Arial"/>
                <w:szCs w:val="20"/>
              </w:rPr>
              <w:t>, and varying it if applicable</w:t>
            </w:r>
            <w:r w:rsidRPr="00DF19BA">
              <w:rPr>
                <w:rFonts w:cs="Arial"/>
                <w:szCs w:val="20"/>
              </w:rPr>
              <w:t xml:space="preserve"> </w:t>
            </w:r>
          </w:p>
        </w:tc>
        <w:tc>
          <w:tcPr>
            <w:tcW w:w="1560" w:type="dxa"/>
            <w:shd w:val="clear" w:color="auto" w:fill="auto"/>
            <w:vAlign w:val="center"/>
            <w:hideMark/>
          </w:tcPr>
          <w:p w14:paraId="45F47BD9" w14:textId="77777777" w:rsidR="007364C9" w:rsidRPr="00DF19BA" w:rsidRDefault="007364C9" w:rsidP="00F444E7">
            <w:pPr>
              <w:spacing w:after="0" w:line="240" w:lineRule="auto"/>
              <w:jc w:val="right"/>
              <w:rPr>
                <w:rFonts w:cs="Arial"/>
                <w:szCs w:val="20"/>
              </w:rPr>
            </w:pPr>
            <w:r w:rsidRPr="00DF19BA">
              <w:rPr>
                <w:rFonts w:cs="Arial"/>
                <w:szCs w:val="20"/>
              </w:rPr>
              <w:t xml:space="preserve"> $       202.00 </w:t>
            </w:r>
          </w:p>
        </w:tc>
        <w:tc>
          <w:tcPr>
            <w:tcW w:w="1559" w:type="dxa"/>
            <w:shd w:val="clear" w:color="auto" w:fill="auto"/>
            <w:vAlign w:val="center"/>
            <w:hideMark/>
          </w:tcPr>
          <w:p w14:paraId="4F401816"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68E8DF2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48C6C3B9" w14:textId="77777777" w:rsidR="007364C9" w:rsidRPr="00DF19BA" w:rsidRDefault="007364C9" w:rsidP="00F444E7">
            <w:pPr>
              <w:spacing w:after="0" w:line="240" w:lineRule="auto"/>
              <w:rPr>
                <w:rFonts w:cs="Arial"/>
                <w:szCs w:val="20"/>
              </w:rPr>
            </w:pPr>
            <w:r w:rsidRPr="00DF19BA">
              <w:rPr>
                <w:rFonts w:cs="Arial"/>
                <w:szCs w:val="20"/>
              </w:rPr>
              <w:t>These fees will now be on effort taken to provide the service based on the current hourly rate of $226, rather than a fixed rate</w:t>
            </w:r>
          </w:p>
        </w:tc>
      </w:tr>
      <w:tr w:rsidR="007364C9" w:rsidRPr="00D738C7" w14:paraId="5CDBF01F" w14:textId="77777777" w:rsidTr="00F444E7">
        <w:trPr>
          <w:trHeight w:val="518"/>
        </w:trPr>
        <w:tc>
          <w:tcPr>
            <w:tcW w:w="595" w:type="dxa"/>
            <w:shd w:val="clear" w:color="auto" w:fill="auto"/>
            <w:vAlign w:val="center"/>
            <w:hideMark/>
          </w:tcPr>
          <w:p w14:paraId="5DF49C69"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4</w:t>
            </w:r>
          </w:p>
        </w:tc>
        <w:tc>
          <w:tcPr>
            <w:tcW w:w="1673" w:type="dxa"/>
            <w:vMerge/>
            <w:vAlign w:val="center"/>
            <w:hideMark/>
          </w:tcPr>
          <w:p w14:paraId="0C21413D"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2D07382" w14:textId="77777777" w:rsidR="007364C9" w:rsidRPr="00DF19BA" w:rsidRDefault="007364C9" w:rsidP="00F444E7">
            <w:pPr>
              <w:spacing w:after="0" w:line="240" w:lineRule="auto"/>
              <w:rPr>
                <w:rFonts w:cs="Arial"/>
                <w:szCs w:val="20"/>
              </w:rPr>
            </w:pPr>
            <w:r w:rsidRPr="00DF19BA">
              <w:rPr>
                <w:rFonts w:cs="Arial"/>
                <w:szCs w:val="20"/>
              </w:rPr>
              <w:t>Sch 2 Part 11—Item 11.6 </w:t>
            </w:r>
          </w:p>
        </w:tc>
        <w:tc>
          <w:tcPr>
            <w:tcW w:w="3685" w:type="dxa"/>
            <w:shd w:val="clear" w:color="auto" w:fill="auto"/>
            <w:vAlign w:val="center"/>
            <w:hideMark/>
          </w:tcPr>
          <w:p w14:paraId="41EC44D4" w14:textId="77777777" w:rsidR="007364C9" w:rsidRPr="00DF19BA" w:rsidRDefault="007364C9" w:rsidP="00F444E7">
            <w:pPr>
              <w:spacing w:after="0" w:line="240" w:lineRule="auto"/>
              <w:rPr>
                <w:rFonts w:cs="Arial"/>
                <w:szCs w:val="20"/>
              </w:rPr>
            </w:pPr>
            <w:r w:rsidRPr="00DF19BA">
              <w:rPr>
                <w:rFonts w:cs="Arial"/>
                <w:szCs w:val="20"/>
              </w:rPr>
              <w:t>Processing an application to register a new antenna </w:t>
            </w:r>
          </w:p>
        </w:tc>
        <w:tc>
          <w:tcPr>
            <w:tcW w:w="2410" w:type="dxa"/>
            <w:shd w:val="clear" w:color="auto" w:fill="auto"/>
            <w:vAlign w:val="center"/>
            <w:hideMark/>
          </w:tcPr>
          <w:p w14:paraId="2019439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0442079E"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742AE820"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2D18088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E0B713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8032CD6"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32287AA3" w14:textId="77777777" w:rsidTr="00F444E7">
        <w:trPr>
          <w:trHeight w:val="518"/>
        </w:trPr>
        <w:tc>
          <w:tcPr>
            <w:tcW w:w="595" w:type="dxa"/>
            <w:shd w:val="clear" w:color="auto" w:fill="auto"/>
            <w:vAlign w:val="center"/>
            <w:hideMark/>
          </w:tcPr>
          <w:p w14:paraId="7C97C20E"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5</w:t>
            </w:r>
          </w:p>
        </w:tc>
        <w:tc>
          <w:tcPr>
            <w:tcW w:w="1673" w:type="dxa"/>
            <w:vMerge/>
            <w:vAlign w:val="center"/>
            <w:hideMark/>
          </w:tcPr>
          <w:p w14:paraId="64FC896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72FE0B3" w14:textId="77777777" w:rsidR="007364C9" w:rsidRPr="00DF19BA" w:rsidRDefault="007364C9" w:rsidP="00F444E7">
            <w:pPr>
              <w:spacing w:after="0" w:line="240" w:lineRule="auto"/>
              <w:rPr>
                <w:rFonts w:cs="Arial"/>
                <w:szCs w:val="20"/>
              </w:rPr>
            </w:pPr>
            <w:r w:rsidRPr="00DF19BA">
              <w:rPr>
                <w:rFonts w:cs="Arial"/>
                <w:szCs w:val="20"/>
              </w:rPr>
              <w:t>Sch 2 Part 11—Item 11.7 </w:t>
            </w:r>
          </w:p>
        </w:tc>
        <w:tc>
          <w:tcPr>
            <w:tcW w:w="3685" w:type="dxa"/>
            <w:shd w:val="clear" w:color="auto" w:fill="auto"/>
            <w:vAlign w:val="center"/>
            <w:hideMark/>
          </w:tcPr>
          <w:p w14:paraId="12CC1A48" w14:textId="77777777" w:rsidR="007364C9" w:rsidRPr="00DF19BA" w:rsidRDefault="007364C9" w:rsidP="00F444E7">
            <w:pPr>
              <w:spacing w:after="0" w:line="240" w:lineRule="auto"/>
              <w:rPr>
                <w:rFonts w:cs="Arial"/>
                <w:szCs w:val="20"/>
              </w:rPr>
            </w:pPr>
            <w:r w:rsidRPr="00DF19BA">
              <w:rPr>
                <w:rFonts w:cs="Arial"/>
                <w:szCs w:val="20"/>
              </w:rPr>
              <w:t>Processing an application to register a new site </w:t>
            </w:r>
          </w:p>
        </w:tc>
        <w:tc>
          <w:tcPr>
            <w:tcW w:w="2410" w:type="dxa"/>
            <w:shd w:val="clear" w:color="auto" w:fill="auto"/>
            <w:vAlign w:val="center"/>
            <w:hideMark/>
          </w:tcPr>
          <w:p w14:paraId="3B18FB2C"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868979B"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6F8D003B"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0F4EB8FE"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A1BAEE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312C550" w14:textId="77777777" w:rsidR="007364C9" w:rsidRPr="00DF19BA" w:rsidRDefault="007364C9" w:rsidP="00F444E7">
            <w:pPr>
              <w:spacing w:after="0" w:line="240" w:lineRule="auto"/>
              <w:rPr>
                <w:rFonts w:cs="Arial"/>
                <w:szCs w:val="20"/>
              </w:rPr>
            </w:pPr>
            <w:r w:rsidRPr="00DF19BA">
              <w:rPr>
                <w:rFonts w:cs="Arial"/>
                <w:szCs w:val="20"/>
              </w:rPr>
              <w:t>The ACMA no longer provides this service</w:t>
            </w:r>
          </w:p>
        </w:tc>
      </w:tr>
      <w:tr w:rsidR="007364C9" w:rsidRPr="00D738C7" w14:paraId="28BF0D0B" w14:textId="77777777" w:rsidTr="00F444E7">
        <w:trPr>
          <w:trHeight w:val="1637"/>
        </w:trPr>
        <w:tc>
          <w:tcPr>
            <w:tcW w:w="595" w:type="dxa"/>
            <w:shd w:val="clear" w:color="auto" w:fill="auto"/>
            <w:vAlign w:val="center"/>
            <w:hideMark/>
          </w:tcPr>
          <w:p w14:paraId="55F57A55"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6</w:t>
            </w:r>
          </w:p>
        </w:tc>
        <w:tc>
          <w:tcPr>
            <w:tcW w:w="1673" w:type="dxa"/>
            <w:vMerge/>
            <w:vAlign w:val="center"/>
            <w:hideMark/>
          </w:tcPr>
          <w:p w14:paraId="4562F4C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05577B3" w14:textId="77777777" w:rsidR="007364C9" w:rsidRPr="00DF19BA" w:rsidRDefault="007364C9" w:rsidP="00F444E7">
            <w:pPr>
              <w:spacing w:after="0" w:line="240" w:lineRule="auto"/>
              <w:rPr>
                <w:rFonts w:cs="Arial"/>
                <w:szCs w:val="20"/>
              </w:rPr>
            </w:pPr>
            <w:r w:rsidRPr="00DF19BA">
              <w:rPr>
                <w:rFonts w:cs="Arial"/>
                <w:szCs w:val="20"/>
              </w:rPr>
              <w:t>Sch 2 Part 11—Item 11.8 </w:t>
            </w:r>
          </w:p>
        </w:tc>
        <w:tc>
          <w:tcPr>
            <w:tcW w:w="3685" w:type="dxa"/>
            <w:shd w:val="clear" w:color="auto" w:fill="auto"/>
            <w:vAlign w:val="center"/>
            <w:hideMark/>
          </w:tcPr>
          <w:p w14:paraId="69DDB5BD" w14:textId="77777777" w:rsidR="007364C9" w:rsidRPr="00DF19BA" w:rsidRDefault="007364C9" w:rsidP="00F444E7">
            <w:pPr>
              <w:spacing w:after="0" w:line="240" w:lineRule="auto"/>
              <w:rPr>
                <w:rFonts w:cs="Arial"/>
                <w:szCs w:val="20"/>
              </w:rPr>
            </w:pPr>
            <w:r w:rsidRPr="00DF19BA">
              <w:rPr>
                <w:rFonts w:cs="Arial"/>
                <w:szCs w:val="20"/>
              </w:rPr>
              <w:t>Processing an application to trade a spectrum licence </w:t>
            </w:r>
          </w:p>
        </w:tc>
        <w:tc>
          <w:tcPr>
            <w:tcW w:w="2410" w:type="dxa"/>
            <w:shd w:val="clear" w:color="auto" w:fill="auto"/>
            <w:vAlign w:val="center"/>
            <w:hideMark/>
          </w:tcPr>
          <w:p w14:paraId="7991F7D6" w14:textId="77777777" w:rsidR="007364C9" w:rsidRPr="00DF19BA" w:rsidRDefault="007364C9" w:rsidP="00F444E7">
            <w:pPr>
              <w:spacing w:after="0" w:line="240" w:lineRule="auto"/>
              <w:rPr>
                <w:rFonts w:cs="Arial"/>
                <w:szCs w:val="20"/>
              </w:rPr>
            </w:pPr>
            <w:r w:rsidRPr="00DF19BA">
              <w:rPr>
                <w:rFonts w:cs="Arial"/>
                <w:szCs w:val="20"/>
              </w:rPr>
              <w:t>Sch 1 Part 5 Table 1 (Item 5.1.2)</w:t>
            </w:r>
          </w:p>
        </w:tc>
        <w:tc>
          <w:tcPr>
            <w:tcW w:w="3685" w:type="dxa"/>
            <w:shd w:val="clear" w:color="auto" w:fill="auto"/>
            <w:vAlign w:val="center"/>
            <w:hideMark/>
          </w:tcPr>
          <w:p w14:paraId="6FDDD5B5" w14:textId="77777777" w:rsidR="007364C9" w:rsidRPr="00DF19BA" w:rsidRDefault="007364C9" w:rsidP="00F444E7">
            <w:pPr>
              <w:spacing w:after="0" w:line="240" w:lineRule="auto"/>
              <w:rPr>
                <w:rFonts w:cs="Arial"/>
                <w:szCs w:val="20"/>
              </w:rPr>
            </w:pPr>
            <w:r w:rsidRPr="00DF19BA">
              <w:rPr>
                <w:rFonts w:cs="Arial"/>
                <w:szCs w:val="20"/>
              </w:rPr>
              <w:t xml:space="preserve">Processing registration of an assignment of all or part of a spectrum licence under section 86 of the Radiocommunications Act, including doing anything the ACMA considers necessary or convenient to do in order to give effect to the assignment in accordance with section 87 of the Radiocommunications Act </w:t>
            </w:r>
          </w:p>
        </w:tc>
        <w:tc>
          <w:tcPr>
            <w:tcW w:w="1560" w:type="dxa"/>
            <w:shd w:val="clear" w:color="auto" w:fill="auto"/>
            <w:vAlign w:val="center"/>
            <w:hideMark/>
          </w:tcPr>
          <w:p w14:paraId="2C5C8275"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7405862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38.00 </w:t>
            </w:r>
          </w:p>
        </w:tc>
        <w:tc>
          <w:tcPr>
            <w:tcW w:w="1559" w:type="dxa"/>
            <w:shd w:val="clear" w:color="auto" w:fill="auto"/>
            <w:vAlign w:val="center"/>
            <w:hideMark/>
          </w:tcPr>
          <w:p w14:paraId="12F8D3ED" w14:textId="77777777" w:rsidR="007364C9" w:rsidRPr="00DF19BA" w:rsidRDefault="007364C9" w:rsidP="00F444E7">
            <w:pPr>
              <w:spacing w:after="0" w:line="240" w:lineRule="auto"/>
              <w:jc w:val="right"/>
              <w:rPr>
                <w:rFonts w:cs="Arial"/>
                <w:szCs w:val="20"/>
              </w:rPr>
            </w:pPr>
            <w:r w:rsidRPr="00DF19BA">
              <w:rPr>
                <w:rFonts w:cs="Arial"/>
                <w:szCs w:val="20"/>
              </w:rPr>
              <w:t>-25%</w:t>
            </w:r>
          </w:p>
        </w:tc>
        <w:tc>
          <w:tcPr>
            <w:tcW w:w="2977" w:type="dxa"/>
            <w:shd w:val="clear" w:color="auto" w:fill="auto"/>
            <w:vAlign w:val="center"/>
            <w:hideMark/>
          </w:tcPr>
          <w:p w14:paraId="6EE6D67B" w14:textId="77777777" w:rsidR="007364C9" w:rsidRPr="00DF19BA" w:rsidRDefault="007364C9" w:rsidP="00F444E7">
            <w:pPr>
              <w:spacing w:after="0" w:line="240" w:lineRule="auto"/>
              <w:rPr>
                <w:rFonts w:cs="Arial"/>
                <w:szCs w:val="20"/>
              </w:rPr>
            </w:pPr>
            <w:r w:rsidRPr="00DF19BA">
              <w:rPr>
                <w:rFonts w:cs="Arial"/>
                <w:szCs w:val="20"/>
              </w:rPr>
              <w:t xml:space="preserve">The occurrences are infrequent and only involve a small effort from the ACMA to reflect the updated client information </w:t>
            </w:r>
          </w:p>
        </w:tc>
      </w:tr>
      <w:tr w:rsidR="007364C9" w:rsidRPr="00D738C7" w14:paraId="4798CF2E" w14:textId="77777777" w:rsidTr="00F444E7">
        <w:trPr>
          <w:trHeight w:val="1675"/>
        </w:trPr>
        <w:tc>
          <w:tcPr>
            <w:tcW w:w="595" w:type="dxa"/>
            <w:shd w:val="clear" w:color="auto" w:fill="auto"/>
            <w:vAlign w:val="center"/>
            <w:hideMark/>
          </w:tcPr>
          <w:p w14:paraId="44642940"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7</w:t>
            </w:r>
          </w:p>
        </w:tc>
        <w:tc>
          <w:tcPr>
            <w:tcW w:w="1673" w:type="dxa"/>
            <w:vMerge w:val="restart"/>
            <w:shd w:val="clear" w:color="auto" w:fill="auto"/>
            <w:vAlign w:val="center"/>
            <w:hideMark/>
          </w:tcPr>
          <w:p w14:paraId="518F5650" w14:textId="77777777" w:rsidR="007364C9" w:rsidRPr="00DF19BA" w:rsidRDefault="007364C9" w:rsidP="00F444E7">
            <w:pPr>
              <w:spacing w:after="0" w:line="240" w:lineRule="auto"/>
              <w:rPr>
                <w:rFonts w:cs="Arial"/>
                <w:b/>
                <w:bCs/>
                <w:szCs w:val="20"/>
              </w:rPr>
            </w:pPr>
            <w:r w:rsidRPr="00DF19BA">
              <w:rPr>
                <w:rFonts w:cs="Arial"/>
                <w:b/>
                <w:bCs/>
                <w:szCs w:val="20"/>
              </w:rPr>
              <w:t>PTS licences</w:t>
            </w:r>
            <w:r w:rsidRPr="00DF19BA">
              <w:rPr>
                <w:rFonts w:cs="Arial"/>
                <w:szCs w:val="20"/>
              </w:rPr>
              <w:t> </w:t>
            </w:r>
          </w:p>
        </w:tc>
        <w:tc>
          <w:tcPr>
            <w:tcW w:w="2694" w:type="dxa"/>
            <w:shd w:val="clear" w:color="auto" w:fill="auto"/>
            <w:vAlign w:val="center"/>
            <w:hideMark/>
          </w:tcPr>
          <w:p w14:paraId="02EF21A5" w14:textId="77777777" w:rsidR="007364C9" w:rsidRPr="00DF19BA" w:rsidRDefault="007364C9" w:rsidP="00F444E7">
            <w:pPr>
              <w:spacing w:after="0" w:line="240" w:lineRule="auto"/>
              <w:rPr>
                <w:rFonts w:cs="Arial"/>
                <w:szCs w:val="20"/>
              </w:rPr>
            </w:pPr>
            <w:r w:rsidRPr="00DF19BA">
              <w:rPr>
                <w:rFonts w:cs="Arial"/>
                <w:szCs w:val="20"/>
              </w:rPr>
              <w:t>Sch 2 Part 12—Item 12.1 </w:t>
            </w:r>
          </w:p>
        </w:tc>
        <w:tc>
          <w:tcPr>
            <w:tcW w:w="3685" w:type="dxa"/>
            <w:shd w:val="clear" w:color="auto" w:fill="auto"/>
            <w:vAlign w:val="center"/>
            <w:hideMark/>
          </w:tcPr>
          <w:p w14:paraId="2AEA5D9B" w14:textId="77777777" w:rsidR="007364C9" w:rsidRPr="00DF19BA" w:rsidRDefault="007364C9" w:rsidP="00F444E7">
            <w:pPr>
              <w:spacing w:after="0" w:line="240" w:lineRule="auto"/>
              <w:rPr>
                <w:rFonts w:cs="Arial"/>
                <w:szCs w:val="20"/>
              </w:rPr>
            </w:pPr>
            <w:r w:rsidRPr="00DF19BA">
              <w:rPr>
                <w:rFonts w:cs="Arial"/>
                <w:szCs w:val="20"/>
              </w:rPr>
              <w:t>Issuing a PTS licence for the operation of a land station in PMTS Class B, or considering the issue of the licence without proceeding to issue it </w:t>
            </w:r>
          </w:p>
        </w:tc>
        <w:tc>
          <w:tcPr>
            <w:tcW w:w="2410" w:type="dxa"/>
            <w:shd w:val="clear" w:color="auto" w:fill="auto"/>
            <w:vAlign w:val="center"/>
            <w:hideMark/>
          </w:tcPr>
          <w:p w14:paraId="7C15D2A8" w14:textId="77777777" w:rsidR="007364C9" w:rsidRPr="00DF19BA" w:rsidRDefault="007364C9" w:rsidP="00F444E7">
            <w:pPr>
              <w:spacing w:after="0" w:line="240" w:lineRule="auto"/>
              <w:rPr>
                <w:rFonts w:cs="Arial"/>
                <w:szCs w:val="20"/>
              </w:rPr>
            </w:pPr>
            <w:r w:rsidRPr="00DF19BA">
              <w:rPr>
                <w:rFonts w:cs="Arial"/>
                <w:szCs w:val="20"/>
              </w:rPr>
              <w:t>Sch 1 Part 2 Table 2 (Item 2.2.13 (a))</w:t>
            </w:r>
          </w:p>
        </w:tc>
        <w:tc>
          <w:tcPr>
            <w:tcW w:w="3685" w:type="dxa"/>
            <w:shd w:val="clear" w:color="auto" w:fill="auto"/>
            <w:vAlign w:val="center"/>
            <w:hideMark/>
          </w:tcPr>
          <w:p w14:paraId="6C3F7595"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w:t>
            </w:r>
            <w:r>
              <w:rPr>
                <w:rFonts w:cs="Arial"/>
                <w:szCs w:val="20"/>
              </w:rPr>
              <w:t xml:space="preserve">it </w:t>
            </w:r>
            <w:r w:rsidRPr="00DF19BA">
              <w:rPr>
                <w:rFonts w:cs="Arial"/>
                <w:szCs w:val="20"/>
              </w:rPr>
              <w:t>(if applicable), where the application is not accompanied by a frequency assignment certificate issued by an accredited person – per licence: (a) PTS licence (PMTS Class B)</w:t>
            </w:r>
          </w:p>
        </w:tc>
        <w:tc>
          <w:tcPr>
            <w:tcW w:w="1560" w:type="dxa"/>
            <w:shd w:val="clear" w:color="auto" w:fill="auto"/>
            <w:vAlign w:val="center"/>
            <w:hideMark/>
          </w:tcPr>
          <w:p w14:paraId="598ECD63" w14:textId="77777777" w:rsidR="007364C9" w:rsidRPr="00DF19BA" w:rsidRDefault="007364C9" w:rsidP="00F444E7">
            <w:pPr>
              <w:spacing w:after="0" w:line="240" w:lineRule="auto"/>
              <w:jc w:val="right"/>
              <w:rPr>
                <w:rFonts w:cs="Arial"/>
                <w:szCs w:val="20"/>
              </w:rPr>
            </w:pPr>
            <w:r w:rsidRPr="00DF19BA">
              <w:rPr>
                <w:rFonts w:cs="Arial"/>
                <w:szCs w:val="20"/>
              </w:rPr>
              <w:t xml:space="preserve"> $       404.00 </w:t>
            </w:r>
          </w:p>
        </w:tc>
        <w:tc>
          <w:tcPr>
            <w:tcW w:w="1559" w:type="dxa"/>
            <w:shd w:val="clear" w:color="auto" w:fill="auto"/>
            <w:vAlign w:val="center"/>
            <w:hideMark/>
          </w:tcPr>
          <w:p w14:paraId="566A3D5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44BFD513" w14:textId="77777777" w:rsidR="007364C9" w:rsidRPr="00DF19BA" w:rsidRDefault="007364C9" w:rsidP="00F444E7">
            <w:pPr>
              <w:spacing w:after="0" w:line="240" w:lineRule="auto"/>
              <w:jc w:val="right"/>
              <w:rPr>
                <w:rFonts w:cs="Arial"/>
                <w:szCs w:val="20"/>
              </w:rPr>
            </w:pPr>
            <w:r w:rsidRPr="00DF19BA">
              <w:rPr>
                <w:rFonts w:cs="Arial"/>
                <w:szCs w:val="20"/>
              </w:rPr>
              <w:t>17%</w:t>
            </w:r>
          </w:p>
        </w:tc>
        <w:tc>
          <w:tcPr>
            <w:tcW w:w="2977" w:type="dxa"/>
            <w:shd w:val="clear" w:color="auto" w:fill="auto"/>
            <w:vAlign w:val="center"/>
            <w:hideMark/>
          </w:tcPr>
          <w:p w14:paraId="0E5E02A9" w14:textId="77777777" w:rsidR="007364C9" w:rsidRPr="00DF19BA" w:rsidRDefault="007364C9" w:rsidP="00F444E7">
            <w:pPr>
              <w:spacing w:after="0" w:line="240" w:lineRule="auto"/>
              <w:rPr>
                <w:rFonts w:cs="Arial"/>
                <w:szCs w:val="20"/>
              </w:rPr>
            </w:pPr>
            <w:r w:rsidRPr="00EF50BE">
              <w:rPr>
                <w:rFonts w:cs="Arial"/>
                <w:szCs w:val="20"/>
              </w:rPr>
              <w:t>Based on bottom-up assessment of actual time and effort to provide the service averaged over a year</w:t>
            </w:r>
            <w:r>
              <w:t xml:space="preserve"> </w:t>
            </w:r>
            <w:r w:rsidRPr="001F0D47">
              <w:rPr>
                <w:rFonts w:cs="Arial"/>
                <w:szCs w:val="20"/>
              </w:rPr>
              <w:t>and applied to the ACMA’s standard hourly rate</w:t>
            </w:r>
          </w:p>
        </w:tc>
      </w:tr>
      <w:tr w:rsidR="007364C9" w:rsidRPr="00D738C7" w14:paraId="77A95036" w14:textId="77777777" w:rsidTr="00F444E7">
        <w:trPr>
          <w:trHeight w:val="702"/>
        </w:trPr>
        <w:tc>
          <w:tcPr>
            <w:tcW w:w="595" w:type="dxa"/>
            <w:shd w:val="clear" w:color="auto" w:fill="auto"/>
            <w:vAlign w:val="center"/>
            <w:hideMark/>
          </w:tcPr>
          <w:p w14:paraId="4C5103FB" w14:textId="77777777" w:rsidR="007364C9" w:rsidRPr="00DF19BA" w:rsidRDefault="007364C9" w:rsidP="00F444E7">
            <w:pPr>
              <w:spacing w:after="0" w:line="240" w:lineRule="auto"/>
              <w:rPr>
                <w:rFonts w:cs="Arial"/>
                <w:szCs w:val="20"/>
              </w:rPr>
            </w:pPr>
            <w:r w:rsidRPr="00DF19BA">
              <w:rPr>
                <w:rFonts w:cs="Arial"/>
                <w:szCs w:val="20"/>
              </w:rPr>
              <w:t>18</w:t>
            </w:r>
            <w:r>
              <w:rPr>
                <w:rFonts w:cs="Arial"/>
                <w:szCs w:val="20"/>
              </w:rPr>
              <w:t>8</w:t>
            </w:r>
          </w:p>
        </w:tc>
        <w:tc>
          <w:tcPr>
            <w:tcW w:w="1673" w:type="dxa"/>
            <w:vMerge/>
            <w:vAlign w:val="center"/>
            <w:hideMark/>
          </w:tcPr>
          <w:p w14:paraId="5B12A014"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4940EAE" w14:textId="77777777" w:rsidR="007364C9" w:rsidRPr="00DF19BA" w:rsidRDefault="007364C9" w:rsidP="00F444E7">
            <w:pPr>
              <w:spacing w:after="0" w:line="240" w:lineRule="auto"/>
              <w:rPr>
                <w:rFonts w:cs="Arial"/>
                <w:szCs w:val="20"/>
              </w:rPr>
            </w:pPr>
            <w:r w:rsidRPr="00DF19BA">
              <w:rPr>
                <w:rFonts w:cs="Arial"/>
                <w:szCs w:val="20"/>
              </w:rPr>
              <w:t>Sch 2 Part 12—Item 12.1A </w:t>
            </w:r>
          </w:p>
        </w:tc>
        <w:tc>
          <w:tcPr>
            <w:tcW w:w="3685" w:type="dxa"/>
            <w:shd w:val="clear" w:color="auto" w:fill="auto"/>
            <w:vAlign w:val="center"/>
            <w:hideMark/>
          </w:tcPr>
          <w:p w14:paraId="6F042D3B" w14:textId="77777777" w:rsidR="007364C9" w:rsidRPr="00DF19BA" w:rsidRDefault="007364C9" w:rsidP="00F444E7">
            <w:pPr>
              <w:spacing w:after="0" w:line="240" w:lineRule="auto"/>
              <w:rPr>
                <w:rFonts w:cs="Arial"/>
                <w:szCs w:val="20"/>
              </w:rPr>
            </w:pPr>
            <w:r w:rsidRPr="00DF19BA">
              <w:rPr>
                <w:rFonts w:cs="Arial"/>
                <w:szCs w:val="20"/>
              </w:rPr>
              <w:t xml:space="preserve">Renewing a PTS licence for the operation of a station in PMTS Class B or PMTS Class C or considering the </w:t>
            </w:r>
            <w:r w:rsidRPr="00DF19BA">
              <w:rPr>
                <w:rFonts w:cs="Arial"/>
                <w:szCs w:val="20"/>
              </w:rPr>
              <w:lastRenderedPageBreak/>
              <w:t>renewal of a licence without proceeding to renew it </w:t>
            </w:r>
          </w:p>
        </w:tc>
        <w:tc>
          <w:tcPr>
            <w:tcW w:w="2410" w:type="dxa"/>
            <w:shd w:val="clear" w:color="auto" w:fill="auto"/>
            <w:vAlign w:val="center"/>
            <w:hideMark/>
          </w:tcPr>
          <w:p w14:paraId="0E4832BD" w14:textId="77777777" w:rsidR="007364C9" w:rsidRPr="00DF19BA" w:rsidRDefault="007364C9" w:rsidP="00F444E7">
            <w:pPr>
              <w:spacing w:after="0" w:line="240" w:lineRule="auto"/>
              <w:rPr>
                <w:rFonts w:cs="Arial"/>
                <w:szCs w:val="20"/>
              </w:rPr>
            </w:pPr>
            <w:r>
              <w:rPr>
                <w:rFonts w:cs="Arial"/>
                <w:szCs w:val="20"/>
              </w:rPr>
              <w:lastRenderedPageBreak/>
              <w:t>Sch 1 Part 2 Table 6 (Item 2.6.1(h))</w:t>
            </w:r>
          </w:p>
        </w:tc>
        <w:tc>
          <w:tcPr>
            <w:tcW w:w="3685" w:type="dxa"/>
            <w:shd w:val="clear" w:color="auto" w:fill="auto"/>
            <w:vAlign w:val="center"/>
            <w:hideMark/>
          </w:tcPr>
          <w:p w14:paraId="02CF2B58" w14:textId="77777777" w:rsidR="007364C9" w:rsidRPr="00E63261" w:rsidRDefault="007364C9" w:rsidP="00F444E7">
            <w:pPr>
              <w:pStyle w:val="TableText"/>
              <w:rPr>
                <w:rFonts w:ascii="Arial" w:hAnsi="Arial" w:cs="Arial"/>
                <w:sz w:val="20"/>
                <w:szCs w:val="20"/>
              </w:rPr>
            </w:pPr>
            <w:r w:rsidRPr="00E63261">
              <w:rPr>
                <w:rFonts w:ascii="Arial" w:hAnsi="Arial" w:cs="Arial"/>
                <w:sz w:val="20"/>
                <w:szCs w:val="20"/>
              </w:rPr>
              <w:t xml:space="preserve">Considering an application for the renewal of an assigned apparatus or a </w:t>
            </w:r>
            <w:proofErr w:type="spellStart"/>
            <w:r w:rsidRPr="00E63261">
              <w:rPr>
                <w:rFonts w:ascii="Arial" w:hAnsi="Arial" w:cs="Arial"/>
                <w:sz w:val="20"/>
                <w:szCs w:val="20"/>
              </w:rPr>
              <w:t>non assigned</w:t>
            </w:r>
            <w:proofErr w:type="spellEnd"/>
            <w:r w:rsidRPr="00E63261">
              <w:rPr>
                <w:rFonts w:ascii="Arial" w:hAnsi="Arial" w:cs="Arial"/>
                <w:sz w:val="20"/>
                <w:szCs w:val="20"/>
              </w:rPr>
              <w:t xml:space="preserve"> apparatus licence that does not include a renewal statement </w:t>
            </w:r>
            <w:r w:rsidRPr="00E63261">
              <w:rPr>
                <w:rFonts w:ascii="Arial" w:hAnsi="Arial" w:cs="Arial"/>
                <w:sz w:val="20"/>
                <w:szCs w:val="20"/>
              </w:rPr>
              <w:lastRenderedPageBreak/>
              <w:t xml:space="preserve">or a renewal application period statement and renewing it (if applicable), where: </w:t>
            </w:r>
          </w:p>
          <w:p w14:paraId="60BE88A9" w14:textId="77777777" w:rsidR="007364C9" w:rsidRPr="00E63261" w:rsidRDefault="007364C9" w:rsidP="007364C9">
            <w:pPr>
              <w:pStyle w:val="TableText"/>
              <w:numPr>
                <w:ilvl w:val="0"/>
                <w:numId w:val="60"/>
              </w:numPr>
              <w:ind w:left="827"/>
              <w:rPr>
                <w:rFonts w:ascii="Arial" w:hAnsi="Arial" w:cs="Arial"/>
                <w:sz w:val="20"/>
                <w:szCs w:val="20"/>
              </w:rPr>
            </w:pPr>
            <w:r w:rsidRPr="00E63261">
              <w:rPr>
                <w:rFonts w:ascii="Arial" w:hAnsi="Arial" w:cs="Arial"/>
                <w:sz w:val="20"/>
                <w:szCs w:val="20"/>
              </w:rPr>
              <w:t xml:space="preserve">the application for renewal; </w:t>
            </w:r>
          </w:p>
          <w:p w14:paraId="088DB65C" w14:textId="77777777" w:rsidR="007364C9" w:rsidRPr="00E63261" w:rsidRDefault="007364C9" w:rsidP="007364C9">
            <w:pPr>
              <w:pStyle w:val="TableText"/>
              <w:numPr>
                <w:ilvl w:val="0"/>
                <w:numId w:val="60"/>
              </w:numPr>
              <w:ind w:left="827"/>
              <w:rPr>
                <w:rFonts w:ascii="Arial" w:hAnsi="Arial" w:cs="Arial"/>
                <w:sz w:val="20"/>
                <w:szCs w:val="20"/>
              </w:rPr>
            </w:pPr>
            <w:r w:rsidRPr="00E63261">
              <w:rPr>
                <w:rFonts w:ascii="Arial" w:hAnsi="Arial" w:cs="Arial"/>
                <w:sz w:val="20"/>
                <w:szCs w:val="20"/>
              </w:rPr>
              <w:t>payment of the charge specified in column 3; and</w:t>
            </w:r>
          </w:p>
          <w:p w14:paraId="3F998E4F" w14:textId="77777777" w:rsidR="007364C9" w:rsidRPr="00E63261" w:rsidRDefault="007364C9" w:rsidP="007364C9">
            <w:pPr>
              <w:pStyle w:val="TableText"/>
              <w:numPr>
                <w:ilvl w:val="0"/>
                <w:numId w:val="60"/>
              </w:numPr>
              <w:ind w:left="827"/>
              <w:rPr>
                <w:rFonts w:ascii="Arial" w:hAnsi="Arial" w:cs="Arial"/>
                <w:sz w:val="20"/>
                <w:szCs w:val="20"/>
              </w:rPr>
            </w:pPr>
            <w:r w:rsidRPr="00E63261">
              <w:rPr>
                <w:rFonts w:ascii="Arial" w:hAnsi="Arial" w:cs="Arial"/>
                <w:sz w:val="20"/>
                <w:szCs w:val="20"/>
              </w:rPr>
              <w:t>payment of the tax imposed on the issue of the licence under a Tax Act;</w:t>
            </w:r>
          </w:p>
          <w:p w14:paraId="00F550F5" w14:textId="77777777" w:rsidR="007364C9" w:rsidRPr="00E63261" w:rsidRDefault="007364C9" w:rsidP="00F444E7">
            <w:pPr>
              <w:pStyle w:val="TableText"/>
              <w:spacing w:before="0"/>
              <w:rPr>
                <w:rFonts w:ascii="Arial" w:hAnsi="Arial" w:cs="Arial"/>
                <w:sz w:val="20"/>
                <w:szCs w:val="20"/>
              </w:rPr>
            </w:pPr>
            <w:r w:rsidRPr="00E63261">
              <w:rPr>
                <w:rFonts w:ascii="Arial" w:hAnsi="Arial" w:cs="Arial"/>
                <w:sz w:val="20"/>
                <w:szCs w:val="20"/>
              </w:rPr>
              <w:t>are received while the licence is in force or within 60 days after the expiry date of the licence:</w:t>
            </w:r>
          </w:p>
          <w:p w14:paraId="5E2F7BD4" w14:textId="77777777" w:rsidR="007364C9" w:rsidRPr="00DF19BA" w:rsidRDefault="007364C9" w:rsidP="00F444E7">
            <w:pPr>
              <w:spacing w:after="0" w:line="240" w:lineRule="auto"/>
              <w:rPr>
                <w:rFonts w:cs="Arial"/>
                <w:szCs w:val="20"/>
              </w:rPr>
            </w:pPr>
            <w:r w:rsidRPr="00E63261">
              <w:rPr>
                <w:rFonts w:cs="Arial"/>
                <w:szCs w:val="20"/>
              </w:rPr>
              <w:t>in the case of PTS licence (PMTS Class B) or PTS licence (PMTS Class C) – per licence</w:t>
            </w:r>
          </w:p>
        </w:tc>
        <w:tc>
          <w:tcPr>
            <w:tcW w:w="1560" w:type="dxa"/>
            <w:shd w:val="clear" w:color="auto" w:fill="auto"/>
            <w:vAlign w:val="center"/>
            <w:hideMark/>
          </w:tcPr>
          <w:p w14:paraId="5EAE5007" w14:textId="77777777" w:rsidR="007364C9" w:rsidRPr="00DF19BA" w:rsidRDefault="007364C9" w:rsidP="00F444E7">
            <w:pPr>
              <w:spacing w:after="0" w:line="240" w:lineRule="auto"/>
              <w:jc w:val="right"/>
              <w:rPr>
                <w:rFonts w:cs="Arial"/>
                <w:szCs w:val="20"/>
              </w:rPr>
            </w:pPr>
            <w:r w:rsidRPr="00DF19BA">
              <w:rPr>
                <w:rFonts w:cs="Arial"/>
                <w:szCs w:val="20"/>
              </w:rPr>
              <w:lastRenderedPageBreak/>
              <w:t xml:space="preserve"> $           4.00 </w:t>
            </w:r>
          </w:p>
        </w:tc>
        <w:tc>
          <w:tcPr>
            <w:tcW w:w="1559" w:type="dxa"/>
            <w:shd w:val="clear" w:color="auto" w:fill="auto"/>
            <w:vAlign w:val="center"/>
            <w:hideMark/>
          </w:tcPr>
          <w:p w14:paraId="604103F1"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$4.00</w:t>
            </w:r>
          </w:p>
        </w:tc>
        <w:tc>
          <w:tcPr>
            <w:tcW w:w="1559" w:type="dxa"/>
            <w:shd w:val="clear" w:color="auto" w:fill="auto"/>
            <w:vAlign w:val="center"/>
            <w:hideMark/>
          </w:tcPr>
          <w:p w14:paraId="394127D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3A33808" w14:textId="77777777" w:rsidR="007364C9" w:rsidRPr="00DF19BA" w:rsidRDefault="007364C9" w:rsidP="00F444E7">
            <w:pPr>
              <w:spacing w:after="0" w:line="240" w:lineRule="auto"/>
              <w:rPr>
                <w:rFonts w:cs="Arial"/>
                <w:szCs w:val="20"/>
              </w:rPr>
            </w:pPr>
            <w:r>
              <w:rPr>
                <w:rFonts w:cs="Arial"/>
                <w:szCs w:val="20"/>
              </w:rPr>
              <w:t>No change</w:t>
            </w:r>
          </w:p>
        </w:tc>
      </w:tr>
      <w:tr w:rsidR="007364C9" w:rsidRPr="00D738C7" w14:paraId="606EAAF5" w14:textId="77777777" w:rsidTr="00F444E7">
        <w:trPr>
          <w:trHeight w:val="1404"/>
        </w:trPr>
        <w:tc>
          <w:tcPr>
            <w:tcW w:w="595" w:type="dxa"/>
            <w:shd w:val="clear" w:color="auto" w:fill="auto"/>
            <w:vAlign w:val="center"/>
            <w:hideMark/>
          </w:tcPr>
          <w:p w14:paraId="3577287F" w14:textId="77777777" w:rsidR="007364C9" w:rsidRPr="00DF19BA" w:rsidRDefault="007364C9" w:rsidP="00F444E7">
            <w:pPr>
              <w:spacing w:after="0" w:line="240" w:lineRule="auto"/>
              <w:rPr>
                <w:rFonts w:cs="Arial"/>
                <w:szCs w:val="20"/>
              </w:rPr>
            </w:pPr>
            <w:r w:rsidRPr="00DF19BA">
              <w:rPr>
                <w:rFonts w:cs="Arial"/>
                <w:szCs w:val="20"/>
              </w:rPr>
              <w:t>1</w:t>
            </w:r>
            <w:r>
              <w:rPr>
                <w:rFonts w:cs="Arial"/>
                <w:szCs w:val="20"/>
              </w:rPr>
              <w:t>89</w:t>
            </w:r>
          </w:p>
        </w:tc>
        <w:tc>
          <w:tcPr>
            <w:tcW w:w="1673" w:type="dxa"/>
            <w:vMerge/>
            <w:vAlign w:val="center"/>
            <w:hideMark/>
          </w:tcPr>
          <w:p w14:paraId="375953C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8F093C5" w14:textId="77777777" w:rsidR="007364C9" w:rsidRPr="00DF19BA" w:rsidRDefault="007364C9" w:rsidP="00F444E7">
            <w:pPr>
              <w:spacing w:after="0" w:line="240" w:lineRule="auto"/>
              <w:rPr>
                <w:rFonts w:cs="Arial"/>
                <w:szCs w:val="20"/>
              </w:rPr>
            </w:pPr>
            <w:r w:rsidRPr="00DF19BA">
              <w:rPr>
                <w:rFonts w:cs="Arial"/>
                <w:szCs w:val="20"/>
              </w:rPr>
              <w:t>Sch 2 Part 12—Item 12.2 </w:t>
            </w:r>
          </w:p>
        </w:tc>
        <w:tc>
          <w:tcPr>
            <w:tcW w:w="3685" w:type="dxa"/>
            <w:shd w:val="clear" w:color="auto" w:fill="auto"/>
            <w:vAlign w:val="center"/>
            <w:hideMark/>
          </w:tcPr>
          <w:p w14:paraId="4061E487" w14:textId="77777777" w:rsidR="007364C9" w:rsidRPr="00DF19BA" w:rsidRDefault="007364C9" w:rsidP="00F444E7">
            <w:pPr>
              <w:spacing w:after="0" w:line="240" w:lineRule="auto"/>
              <w:rPr>
                <w:rFonts w:cs="Arial"/>
                <w:szCs w:val="20"/>
              </w:rPr>
            </w:pPr>
            <w:r w:rsidRPr="00DF19BA">
              <w:rPr>
                <w:rFonts w:cs="Arial"/>
                <w:szCs w:val="20"/>
              </w:rPr>
              <w:t>Issuing a PTS licence for the operation of a station in PMTS Class C or considering the issue of the licence without proceeding to issue it </w:t>
            </w:r>
          </w:p>
        </w:tc>
        <w:tc>
          <w:tcPr>
            <w:tcW w:w="2410" w:type="dxa"/>
            <w:shd w:val="clear" w:color="auto" w:fill="auto"/>
            <w:vAlign w:val="center"/>
            <w:hideMark/>
          </w:tcPr>
          <w:p w14:paraId="0688E18B" w14:textId="77777777" w:rsidR="007364C9" w:rsidRPr="00DF19BA" w:rsidRDefault="007364C9" w:rsidP="00F444E7">
            <w:pPr>
              <w:spacing w:after="0" w:line="240" w:lineRule="auto"/>
              <w:rPr>
                <w:rFonts w:cs="Arial"/>
                <w:szCs w:val="20"/>
              </w:rPr>
            </w:pPr>
            <w:r w:rsidRPr="00DF19BA">
              <w:rPr>
                <w:rFonts w:cs="Arial"/>
                <w:szCs w:val="20"/>
              </w:rPr>
              <w:t>Sch 1 Part 2 Table 2 (Item 2.2.13 (b))</w:t>
            </w:r>
          </w:p>
        </w:tc>
        <w:tc>
          <w:tcPr>
            <w:tcW w:w="3685" w:type="dxa"/>
            <w:shd w:val="clear" w:color="auto" w:fill="auto"/>
            <w:vAlign w:val="center"/>
            <w:hideMark/>
          </w:tcPr>
          <w:p w14:paraId="4C414472"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99 of the Radiocommunications Act for the issue of   any of the following licences</w:t>
            </w:r>
            <w:r>
              <w:rPr>
                <w:rFonts w:cs="Arial"/>
                <w:szCs w:val="20"/>
              </w:rPr>
              <w:t>,</w:t>
            </w:r>
            <w:r w:rsidRPr="00DF19BA">
              <w:rPr>
                <w:rFonts w:cs="Arial"/>
                <w:szCs w:val="20"/>
              </w:rPr>
              <w:t xml:space="preserve"> and issuing </w:t>
            </w:r>
            <w:r>
              <w:rPr>
                <w:rFonts w:cs="Arial"/>
                <w:szCs w:val="20"/>
              </w:rPr>
              <w:t xml:space="preserve">it </w:t>
            </w:r>
            <w:r w:rsidRPr="00DF19BA">
              <w:rPr>
                <w:rFonts w:cs="Arial"/>
                <w:szCs w:val="20"/>
              </w:rPr>
              <w:t>(if applicable), where the application is not accompanied by a frequency assignment certificate issued by an accredited person – per licence: (b) PTS licence (PMTS Class C)</w:t>
            </w:r>
          </w:p>
        </w:tc>
        <w:tc>
          <w:tcPr>
            <w:tcW w:w="1560" w:type="dxa"/>
            <w:shd w:val="clear" w:color="auto" w:fill="auto"/>
            <w:vAlign w:val="center"/>
            <w:hideMark/>
          </w:tcPr>
          <w:p w14:paraId="7EEBB708"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33D9A42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471.00 </w:t>
            </w:r>
          </w:p>
        </w:tc>
        <w:tc>
          <w:tcPr>
            <w:tcW w:w="1559" w:type="dxa"/>
            <w:shd w:val="clear" w:color="auto" w:fill="auto"/>
            <w:vAlign w:val="center"/>
            <w:hideMark/>
          </w:tcPr>
          <w:p w14:paraId="3F7AEB32" w14:textId="77777777" w:rsidR="007364C9" w:rsidRPr="00DF19BA" w:rsidRDefault="007364C9" w:rsidP="00F444E7">
            <w:pPr>
              <w:spacing w:after="0" w:line="240" w:lineRule="auto"/>
              <w:jc w:val="right"/>
              <w:rPr>
                <w:rFonts w:cs="Arial"/>
                <w:szCs w:val="20"/>
              </w:rPr>
            </w:pPr>
            <w:r w:rsidRPr="00DF19BA">
              <w:rPr>
                <w:rFonts w:cs="Arial"/>
                <w:szCs w:val="20"/>
              </w:rPr>
              <w:t>824%</w:t>
            </w:r>
          </w:p>
        </w:tc>
        <w:tc>
          <w:tcPr>
            <w:tcW w:w="2977" w:type="dxa"/>
            <w:shd w:val="clear" w:color="auto" w:fill="auto"/>
            <w:vAlign w:val="center"/>
            <w:hideMark/>
          </w:tcPr>
          <w:p w14:paraId="699DA924" w14:textId="77777777" w:rsidR="007364C9" w:rsidRPr="00DF19BA" w:rsidRDefault="007364C9" w:rsidP="00F444E7">
            <w:pPr>
              <w:spacing w:after="0" w:line="240" w:lineRule="auto"/>
              <w:rPr>
                <w:rFonts w:cs="Arial"/>
                <w:szCs w:val="20"/>
              </w:rPr>
            </w:pPr>
            <w:r w:rsidRPr="00134A42">
              <w:rPr>
                <w:rFonts w:cs="Arial"/>
                <w:szCs w:val="20"/>
              </w:rPr>
              <w:t xml:space="preserve">Based on bottom-up assessment of actual time and effort to provide the service averaged over a year </w:t>
            </w:r>
            <w:r w:rsidRPr="001F0D47">
              <w:rPr>
                <w:rFonts w:cs="Arial"/>
                <w:szCs w:val="20"/>
              </w:rPr>
              <w:t>and applied to the ACMA’s standard hourly rate</w:t>
            </w:r>
            <w:r>
              <w:rPr>
                <w:rFonts w:cs="Arial"/>
                <w:szCs w:val="20"/>
              </w:rPr>
              <w:t>,</w:t>
            </w:r>
            <w:r w:rsidRPr="001F0D47">
              <w:rPr>
                <w:rFonts w:cs="Arial"/>
                <w:szCs w:val="20"/>
              </w:rPr>
              <w:t xml:space="preserve"> </w:t>
            </w:r>
            <w:r w:rsidRPr="00134A42">
              <w:rPr>
                <w:rFonts w:cs="Arial"/>
                <w:szCs w:val="20"/>
              </w:rPr>
              <w:t>noting no applications have been received since 2010</w:t>
            </w:r>
          </w:p>
        </w:tc>
      </w:tr>
      <w:tr w:rsidR="007364C9" w:rsidRPr="00D738C7" w14:paraId="7B579A1F" w14:textId="77777777" w:rsidTr="00F444E7">
        <w:trPr>
          <w:trHeight w:val="718"/>
        </w:trPr>
        <w:tc>
          <w:tcPr>
            <w:tcW w:w="595" w:type="dxa"/>
            <w:shd w:val="clear" w:color="auto" w:fill="auto"/>
            <w:vAlign w:val="center"/>
            <w:hideMark/>
          </w:tcPr>
          <w:p w14:paraId="10A173E4" w14:textId="77777777" w:rsidR="007364C9" w:rsidRPr="00DF19BA" w:rsidRDefault="007364C9" w:rsidP="00F444E7">
            <w:pPr>
              <w:spacing w:after="0" w:line="240" w:lineRule="auto"/>
              <w:rPr>
                <w:rFonts w:cs="Arial"/>
                <w:szCs w:val="20"/>
              </w:rPr>
            </w:pPr>
            <w:r w:rsidRPr="00DF19BA">
              <w:rPr>
                <w:rFonts w:cs="Arial"/>
                <w:szCs w:val="20"/>
              </w:rPr>
              <w:t>19</w:t>
            </w:r>
            <w:r>
              <w:rPr>
                <w:rFonts w:cs="Arial"/>
                <w:szCs w:val="20"/>
              </w:rPr>
              <w:t>0</w:t>
            </w:r>
          </w:p>
        </w:tc>
        <w:tc>
          <w:tcPr>
            <w:tcW w:w="1673" w:type="dxa"/>
            <w:vMerge/>
            <w:vAlign w:val="center"/>
            <w:hideMark/>
          </w:tcPr>
          <w:p w14:paraId="1CE7A11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D1C7A3F" w14:textId="77777777" w:rsidR="007364C9" w:rsidRPr="00DF19BA" w:rsidRDefault="007364C9" w:rsidP="00F444E7">
            <w:pPr>
              <w:spacing w:after="0" w:line="240" w:lineRule="auto"/>
              <w:rPr>
                <w:rFonts w:cs="Arial"/>
                <w:szCs w:val="20"/>
              </w:rPr>
            </w:pPr>
            <w:r w:rsidRPr="00DF19BA">
              <w:rPr>
                <w:rFonts w:cs="Arial"/>
                <w:szCs w:val="20"/>
              </w:rPr>
              <w:t>Sch 2 Part 12—Item 12.3 </w:t>
            </w:r>
          </w:p>
        </w:tc>
        <w:tc>
          <w:tcPr>
            <w:tcW w:w="3685" w:type="dxa"/>
            <w:shd w:val="clear" w:color="auto" w:fill="auto"/>
            <w:vAlign w:val="center"/>
            <w:hideMark/>
          </w:tcPr>
          <w:p w14:paraId="488AC33D" w14:textId="77777777" w:rsidR="007364C9" w:rsidRPr="00DF19BA" w:rsidRDefault="007364C9" w:rsidP="00F444E7">
            <w:pPr>
              <w:spacing w:after="0" w:line="240" w:lineRule="auto"/>
              <w:rPr>
                <w:rFonts w:cs="Arial"/>
                <w:szCs w:val="20"/>
              </w:rPr>
            </w:pPr>
            <w:r w:rsidRPr="00DF19BA">
              <w:rPr>
                <w:rFonts w:cs="Arial"/>
                <w:szCs w:val="20"/>
              </w:rPr>
              <w:t>Renewing a PTS licence for the operation of a station in PMTS Class C or considering the renewal of a licence without proceeding to renew it </w:t>
            </w:r>
          </w:p>
        </w:tc>
        <w:tc>
          <w:tcPr>
            <w:tcW w:w="2410" w:type="dxa"/>
            <w:shd w:val="clear" w:color="auto" w:fill="auto"/>
            <w:vAlign w:val="center"/>
            <w:hideMark/>
          </w:tcPr>
          <w:p w14:paraId="0E70DAD9" w14:textId="77777777" w:rsidR="007364C9" w:rsidRPr="00DF19BA" w:rsidRDefault="007364C9" w:rsidP="00F444E7">
            <w:pPr>
              <w:spacing w:after="0" w:line="240" w:lineRule="auto"/>
              <w:rPr>
                <w:rFonts w:cs="Arial"/>
                <w:szCs w:val="20"/>
              </w:rPr>
            </w:pPr>
            <w:r>
              <w:rPr>
                <w:rFonts w:cs="Arial"/>
                <w:szCs w:val="20"/>
              </w:rPr>
              <w:t>Sch 1 Part 2 Table 6 (item 2.6.1(h))</w:t>
            </w:r>
          </w:p>
        </w:tc>
        <w:tc>
          <w:tcPr>
            <w:tcW w:w="3685" w:type="dxa"/>
            <w:shd w:val="clear" w:color="auto" w:fill="auto"/>
            <w:vAlign w:val="center"/>
            <w:hideMark/>
          </w:tcPr>
          <w:p w14:paraId="1A886896" w14:textId="77777777" w:rsidR="007364C9" w:rsidRPr="00E63261" w:rsidRDefault="007364C9" w:rsidP="00F444E7">
            <w:pPr>
              <w:pStyle w:val="TableText"/>
              <w:rPr>
                <w:rFonts w:ascii="Arial" w:hAnsi="Arial" w:cs="Arial"/>
                <w:sz w:val="20"/>
                <w:szCs w:val="20"/>
              </w:rPr>
            </w:pPr>
            <w:r w:rsidRPr="00E63261">
              <w:rPr>
                <w:rFonts w:ascii="Arial" w:hAnsi="Arial" w:cs="Arial"/>
                <w:sz w:val="20"/>
                <w:szCs w:val="20"/>
              </w:rPr>
              <w:t xml:space="preserve">Considering an application for the renewal of an assigned apparatus or a </w:t>
            </w:r>
            <w:proofErr w:type="spellStart"/>
            <w:r w:rsidRPr="00E63261">
              <w:rPr>
                <w:rFonts w:ascii="Arial" w:hAnsi="Arial" w:cs="Arial"/>
                <w:sz w:val="20"/>
                <w:szCs w:val="20"/>
              </w:rPr>
              <w:t>non assigned</w:t>
            </w:r>
            <w:proofErr w:type="spellEnd"/>
            <w:r w:rsidRPr="00E63261">
              <w:rPr>
                <w:rFonts w:ascii="Arial" w:hAnsi="Arial" w:cs="Arial"/>
                <w:sz w:val="20"/>
                <w:szCs w:val="20"/>
              </w:rPr>
              <w:t xml:space="preserve"> apparatus licence that does not include a renewal statement or a renewal application period statement and renewing it (if applicable), where: </w:t>
            </w:r>
          </w:p>
          <w:p w14:paraId="7E210D58" w14:textId="77777777" w:rsidR="007364C9" w:rsidRPr="00E63261" w:rsidRDefault="007364C9" w:rsidP="007364C9">
            <w:pPr>
              <w:pStyle w:val="TableText"/>
              <w:numPr>
                <w:ilvl w:val="0"/>
                <w:numId w:val="61"/>
              </w:numPr>
              <w:rPr>
                <w:rFonts w:ascii="Arial" w:hAnsi="Arial" w:cs="Arial"/>
                <w:sz w:val="20"/>
                <w:szCs w:val="20"/>
              </w:rPr>
            </w:pPr>
            <w:r w:rsidRPr="00E63261">
              <w:rPr>
                <w:rFonts w:ascii="Arial" w:hAnsi="Arial" w:cs="Arial"/>
                <w:sz w:val="20"/>
                <w:szCs w:val="20"/>
              </w:rPr>
              <w:t xml:space="preserve">the application for renewal; </w:t>
            </w:r>
          </w:p>
          <w:p w14:paraId="5509D46A" w14:textId="77777777" w:rsidR="007364C9" w:rsidRPr="00E63261" w:rsidRDefault="007364C9" w:rsidP="007364C9">
            <w:pPr>
              <w:pStyle w:val="TableText"/>
              <w:numPr>
                <w:ilvl w:val="0"/>
                <w:numId w:val="61"/>
              </w:numPr>
              <w:ind w:left="827"/>
              <w:rPr>
                <w:rFonts w:ascii="Arial" w:hAnsi="Arial" w:cs="Arial"/>
                <w:sz w:val="20"/>
                <w:szCs w:val="20"/>
              </w:rPr>
            </w:pPr>
            <w:r w:rsidRPr="00E63261">
              <w:rPr>
                <w:rFonts w:ascii="Arial" w:hAnsi="Arial" w:cs="Arial"/>
                <w:sz w:val="20"/>
                <w:szCs w:val="20"/>
              </w:rPr>
              <w:t>payment of the charge specified in column 3; and</w:t>
            </w:r>
          </w:p>
          <w:p w14:paraId="7526D2A0" w14:textId="77777777" w:rsidR="007364C9" w:rsidRPr="00E63261" w:rsidRDefault="007364C9" w:rsidP="007364C9">
            <w:pPr>
              <w:pStyle w:val="TableText"/>
              <w:numPr>
                <w:ilvl w:val="0"/>
                <w:numId w:val="61"/>
              </w:numPr>
              <w:ind w:left="827"/>
              <w:rPr>
                <w:rFonts w:ascii="Arial" w:hAnsi="Arial" w:cs="Arial"/>
                <w:sz w:val="20"/>
                <w:szCs w:val="20"/>
              </w:rPr>
            </w:pPr>
            <w:r w:rsidRPr="00E63261">
              <w:rPr>
                <w:rFonts w:ascii="Arial" w:hAnsi="Arial" w:cs="Arial"/>
                <w:sz w:val="20"/>
                <w:szCs w:val="20"/>
              </w:rPr>
              <w:t>payment of the tax imposed on the issue of the licence under a Tax Act;</w:t>
            </w:r>
          </w:p>
          <w:p w14:paraId="6D6B4872" w14:textId="77777777" w:rsidR="007364C9" w:rsidRPr="00E63261" w:rsidRDefault="007364C9" w:rsidP="00F444E7">
            <w:pPr>
              <w:pStyle w:val="TableText"/>
              <w:spacing w:before="0"/>
              <w:rPr>
                <w:rFonts w:ascii="Arial" w:hAnsi="Arial" w:cs="Arial"/>
                <w:sz w:val="20"/>
                <w:szCs w:val="20"/>
              </w:rPr>
            </w:pPr>
            <w:r w:rsidRPr="00E63261">
              <w:rPr>
                <w:rFonts w:ascii="Arial" w:hAnsi="Arial" w:cs="Arial"/>
                <w:sz w:val="20"/>
                <w:szCs w:val="20"/>
              </w:rPr>
              <w:t>are received while the licence is in force or within 60 days after the expiry date of the licence:</w:t>
            </w:r>
          </w:p>
          <w:p w14:paraId="47C73539" w14:textId="77777777" w:rsidR="007364C9" w:rsidRPr="00DF19BA" w:rsidRDefault="007364C9" w:rsidP="00F444E7">
            <w:pPr>
              <w:spacing w:after="0" w:line="240" w:lineRule="auto"/>
              <w:rPr>
                <w:rFonts w:cs="Arial"/>
                <w:szCs w:val="20"/>
              </w:rPr>
            </w:pPr>
            <w:r w:rsidRPr="00E63261">
              <w:rPr>
                <w:rFonts w:eastAsiaTheme="minorHAnsi" w:cs="Arial"/>
                <w:szCs w:val="20"/>
              </w:rPr>
              <w:t>(h) in the case of PTS licence (PMTS Class B) or PTS licence (PMTS Class C) – per licence</w:t>
            </w:r>
          </w:p>
        </w:tc>
        <w:tc>
          <w:tcPr>
            <w:tcW w:w="1560" w:type="dxa"/>
            <w:shd w:val="clear" w:color="auto" w:fill="auto"/>
            <w:vAlign w:val="center"/>
            <w:hideMark/>
          </w:tcPr>
          <w:p w14:paraId="4051B6A1" w14:textId="77777777" w:rsidR="007364C9" w:rsidRPr="00DF19BA" w:rsidRDefault="007364C9" w:rsidP="00F444E7">
            <w:pPr>
              <w:spacing w:after="0" w:line="240" w:lineRule="auto"/>
              <w:jc w:val="right"/>
              <w:rPr>
                <w:rFonts w:cs="Arial"/>
                <w:szCs w:val="20"/>
              </w:rPr>
            </w:pPr>
            <w:r w:rsidRPr="00DF19BA">
              <w:rPr>
                <w:rFonts w:cs="Arial"/>
                <w:szCs w:val="20"/>
              </w:rPr>
              <w:t xml:space="preserve"> $           4.00 </w:t>
            </w:r>
          </w:p>
        </w:tc>
        <w:tc>
          <w:tcPr>
            <w:tcW w:w="1559" w:type="dxa"/>
            <w:shd w:val="clear" w:color="auto" w:fill="auto"/>
            <w:vAlign w:val="center"/>
            <w:hideMark/>
          </w:tcPr>
          <w:p w14:paraId="19D8200C"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4.00</w:t>
            </w:r>
          </w:p>
        </w:tc>
        <w:tc>
          <w:tcPr>
            <w:tcW w:w="1559" w:type="dxa"/>
            <w:shd w:val="clear" w:color="auto" w:fill="auto"/>
            <w:vAlign w:val="center"/>
            <w:hideMark/>
          </w:tcPr>
          <w:p w14:paraId="135232D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3764590" w14:textId="77777777" w:rsidR="007364C9" w:rsidRPr="00DF19BA" w:rsidRDefault="007364C9" w:rsidP="00F444E7">
            <w:pPr>
              <w:spacing w:after="0" w:line="240" w:lineRule="auto"/>
              <w:rPr>
                <w:rFonts w:cs="Arial"/>
                <w:szCs w:val="20"/>
              </w:rPr>
            </w:pPr>
            <w:r>
              <w:rPr>
                <w:rFonts w:cs="Arial"/>
                <w:szCs w:val="20"/>
              </w:rPr>
              <w:t>No change</w:t>
            </w:r>
          </w:p>
        </w:tc>
      </w:tr>
      <w:tr w:rsidR="007364C9" w:rsidRPr="00D738C7" w14:paraId="3A5A8777" w14:textId="77777777" w:rsidTr="00F444E7">
        <w:trPr>
          <w:trHeight w:val="2063"/>
        </w:trPr>
        <w:tc>
          <w:tcPr>
            <w:tcW w:w="595" w:type="dxa"/>
            <w:shd w:val="clear" w:color="auto" w:fill="auto"/>
            <w:vAlign w:val="center"/>
            <w:hideMark/>
          </w:tcPr>
          <w:p w14:paraId="6AC09E48" w14:textId="77777777" w:rsidR="007364C9" w:rsidRPr="00DF19BA" w:rsidRDefault="007364C9" w:rsidP="00F444E7">
            <w:pPr>
              <w:spacing w:after="0" w:line="240" w:lineRule="auto"/>
              <w:rPr>
                <w:rFonts w:cs="Arial"/>
                <w:szCs w:val="20"/>
              </w:rPr>
            </w:pPr>
            <w:r w:rsidRPr="00DF19BA">
              <w:rPr>
                <w:rFonts w:cs="Arial"/>
                <w:szCs w:val="20"/>
              </w:rPr>
              <w:lastRenderedPageBreak/>
              <w:t>19</w:t>
            </w:r>
            <w:r>
              <w:rPr>
                <w:rFonts w:cs="Arial"/>
                <w:szCs w:val="20"/>
              </w:rPr>
              <w:t>1</w:t>
            </w:r>
          </w:p>
        </w:tc>
        <w:tc>
          <w:tcPr>
            <w:tcW w:w="1673" w:type="dxa"/>
            <w:vMerge w:val="restart"/>
            <w:shd w:val="clear" w:color="auto" w:fill="auto"/>
            <w:vAlign w:val="center"/>
            <w:hideMark/>
          </w:tcPr>
          <w:p w14:paraId="7A851648" w14:textId="77777777" w:rsidR="007364C9" w:rsidRPr="00DF19BA" w:rsidRDefault="007364C9" w:rsidP="00F444E7">
            <w:pPr>
              <w:spacing w:after="0" w:line="240" w:lineRule="auto"/>
              <w:rPr>
                <w:rFonts w:cs="Arial"/>
                <w:b/>
                <w:bCs/>
                <w:szCs w:val="20"/>
              </w:rPr>
            </w:pPr>
            <w:r w:rsidRPr="00DF19BA">
              <w:rPr>
                <w:rFonts w:cs="Arial"/>
                <w:b/>
                <w:bCs/>
                <w:szCs w:val="20"/>
              </w:rPr>
              <w:t>Varying a licence</w:t>
            </w:r>
            <w:r w:rsidRPr="00DF19BA">
              <w:rPr>
                <w:rFonts w:cs="Arial"/>
                <w:szCs w:val="20"/>
              </w:rPr>
              <w:t> </w:t>
            </w:r>
          </w:p>
        </w:tc>
        <w:tc>
          <w:tcPr>
            <w:tcW w:w="2694" w:type="dxa"/>
            <w:shd w:val="clear" w:color="auto" w:fill="auto"/>
            <w:vAlign w:val="center"/>
            <w:hideMark/>
          </w:tcPr>
          <w:p w14:paraId="5EB4B819" w14:textId="77777777" w:rsidR="007364C9" w:rsidRPr="00DF19BA" w:rsidRDefault="007364C9" w:rsidP="00F444E7">
            <w:pPr>
              <w:spacing w:after="0" w:line="240" w:lineRule="auto"/>
              <w:rPr>
                <w:rFonts w:cs="Arial"/>
                <w:szCs w:val="20"/>
              </w:rPr>
            </w:pPr>
            <w:r w:rsidRPr="00DF19BA">
              <w:rPr>
                <w:rFonts w:cs="Arial"/>
                <w:szCs w:val="20"/>
              </w:rPr>
              <w:t>Section 15, Table 2—Item 1. </w:t>
            </w:r>
          </w:p>
        </w:tc>
        <w:tc>
          <w:tcPr>
            <w:tcW w:w="3685" w:type="dxa"/>
            <w:shd w:val="clear" w:color="auto" w:fill="auto"/>
            <w:vAlign w:val="center"/>
            <w:hideMark/>
          </w:tcPr>
          <w:p w14:paraId="56077F4E" w14:textId="77777777" w:rsidR="007364C9" w:rsidRPr="00DF19BA" w:rsidRDefault="007364C9" w:rsidP="00F444E7">
            <w:pPr>
              <w:spacing w:after="0" w:line="240" w:lineRule="auto"/>
              <w:rPr>
                <w:rFonts w:cs="Arial"/>
                <w:szCs w:val="20"/>
              </w:rPr>
            </w:pPr>
            <w:r w:rsidRPr="00DF19BA">
              <w:rPr>
                <w:rFonts w:cs="Arial"/>
                <w:szCs w:val="20"/>
              </w:rPr>
              <w:t>Varying a licence if it is: (a) a type of assigned licence or a type of non</w:t>
            </w:r>
            <w:r>
              <w:rPr>
                <w:rFonts w:cs="Arial"/>
                <w:szCs w:val="20"/>
              </w:rPr>
              <w:t>-</w:t>
            </w:r>
            <w:r w:rsidRPr="00DF19BA">
              <w:rPr>
                <w:rFonts w:cs="Arial"/>
                <w:szCs w:val="20"/>
              </w:rPr>
              <w:t xml:space="preserve">assigned licence; and (b) the licence is mentioned in an item in Part 6 or Part 7 of Schedule 2 and is not of a type mentioned in item 3; and (c) technical coordination is not required </w:t>
            </w:r>
          </w:p>
        </w:tc>
        <w:tc>
          <w:tcPr>
            <w:tcW w:w="2410" w:type="dxa"/>
            <w:shd w:val="clear" w:color="auto" w:fill="auto"/>
            <w:vAlign w:val="center"/>
            <w:hideMark/>
          </w:tcPr>
          <w:p w14:paraId="78ABC693" w14:textId="77777777" w:rsidR="007364C9" w:rsidRPr="00DF19BA" w:rsidRDefault="007364C9" w:rsidP="00F444E7">
            <w:pPr>
              <w:spacing w:after="0" w:line="240" w:lineRule="auto"/>
              <w:rPr>
                <w:rFonts w:cs="Arial"/>
                <w:szCs w:val="20"/>
              </w:rPr>
            </w:pPr>
            <w:r w:rsidRPr="00DF19BA">
              <w:rPr>
                <w:rFonts w:cs="Arial"/>
                <w:szCs w:val="20"/>
              </w:rPr>
              <w:t>Sch 1 Part 2 Table 7 (Item 2.7.1)</w:t>
            </w:r>
          </w:p>
        </w:tc>
        <w:tc>
          <w:tcPr>
            <w:tcW w:w="3685" w:type="dxa"/>
            <w:shd w:val="clear" w:color="auto" w:fill="auto"/>
            <w:vAlign w:val="center"/>
            <w:hideMark/>
          </w:tcPr>
          <w:p w14:paraId="70EDDD2D"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under section 111 of the Radiocommunications Act to vary the conditions of an assigned licence or a </w:t>
            </w:r>
            <w:proofErr w:type="spellStart"/>
            <w:r w:rsidRPr="00DF19BA">
              <w:rPr>
                <w:rFonts w:cs="Arial"/>
                <w:szCs w:val="20"/>
              </w:rPr>
              <w:t>non</w:t>
            </w:r>
            <w:r>
              <w:rPr>
                <w:rFonts w:cs="Arial"/>
                <w:szCs w:val="20"/>
              </w:rPr>
              <w:t xml:space="preserve"> </w:t>
            </w:r>
            <w:r w:rsidRPr="00DF19BA">
              <w:rPr>
                <w:rFonts w:cs="Arial"/>
                <w:szCs w:val="20"/>
              </w:rPr>
              <w:t>assigned</w:t>
            </w:r>
            <w:proofErr w:type="spellEnd"/>
            <w:r w:rsidRPr="00DF19BA">
              <w:rPr>
                <w:rFonts w:cs="Arial"/>
                <w:szCs w:val="20"/>
              </w:rPr>
              <w:t xml:space="preserve"> licence (and varying it if applicable) where:</w:t>
            </w:r>
            <w:r w:rsidRPr="00DF19BA">
              <w:rPr>
                <w:rFonts w:cs="Arial"/>
                <w:szCs w:val="20"/>
              </w:rPr>
              <w:br w:type="page"/>
              <w:t>(a) the licence is of a kind mentioned in an item in Table</w:t>
            </w:r>
            <w:r>
              <w:rPr>
                <w:rFonts w:cs="Arial"/>
                <w:szCs w:val="20"/>
              </w:rPr>
              <w:t>s</w:t>
            </w:r>
            <w:r w:rsidRPr="00DF19BA">
              <w:rPr>
                <w:rFonts w:cs="Arial"/>
                <w:szCs w:val="20"/>
              </w:rPr>
              <w:t xml:space="preserve"> 2, 3 or 5 of Part 2 of Schedule 1; </w:t>
            </w:r>
            <w:r w:rsidRPr="00DF19BA">
              <w:rPr>
                <w:rFonts w:cs="Arial"/>
                <w:szCs w:val="20"/>
              </w:rPr>
              <w:br w:type="page"/>
              <w:t>(b) the licence is not of a type mentioned in any other item in this table; and</w:t>
            </w:r>
            <w:r w:rsidRPr="00DF19BA">
              <w:rPr>
                <w:rFonts w:cs="Arial"/>
                <w:szCs w:val="20"/>
              </w:rPr>
              <w:br w:type="page"/>
              <w:t>(c) technical coordination is not required</w:t>
            </w:r>
          </w:p>
        </w:tc>
        <w:tc>
          <w:tcPr>
            <w:tcW w:w="1560" w:type="dxa"/>
            <w:shd w:val="clear" w:color="auto" w:fill="auto"/>
            <w:vAlign w:val="center"/>
            <w:hideMark/>
          </w:tcPr>
          <w:p w14:paraId="704AF737" w14:textId="77777777" w:rsidR="007364C9" w:rsidRPr="00DF19BA" w:rsidRDefault="007364C9" w:rsidP="00F444E7">
            <w:pPr>
              <w:spacing w:after="0" w:line="240" w:lineRule="auto"/>
              <w:jc w:val="right"/>
              <w:rPr>
                <w:rFonts w:cs="Arial"/>
                <w:szCs w:val="20"/>
              </w:rPr>
            </w:pPr>
            <w:r w:rsidRPr="00DF19BA">
              <w:rPr>
                <w:rFonts w:cs="Arial"/>
                <w:szCs w:val="20"/>
              </w:rPr>
              <w:t xml:space="preserve"> $         51.00 </w:t>
            </w:r>
          </w:p>
        </w:tc>
        <w:tc>
          <w:tcPr>
            <w:tcW w:w="1559" w:type="dxa"/>
            <w:shd w:val="clear" w:color="auto" w:fill="auto"/>
            <w:vAlign w:val="center"/>
            <w:hideMark/>
          </w:tcPr>
          <w:p w14:paraId="06FADA2B"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36.00 </w:t>
            </w:r>
          </w:p>
        </w:tc>
        <w:tc>
          <w:tcPr>
            <w:tcW w:w="1559" w:type="dxa"/>
            <w:shd w:val="clear" w:color="auto" w:fill="auto"/>
            <w:vAlign w:val="center"/>
            <w:hideMark/>
          </w:tcPr>
          <w:p w14:paraId="6090475C" w14:textId="77777777" w:rsidR="007364C9" w:rsidRPr="00DF19BA" w:rsidRDefault="007364C9" w:rsidP="00F444E7">
            <w:pPr>
              <w:spacing w:after="0" w:line="240" w:lineRule="auto"/>
              <w:jc w:val="right"/>
              <w:rPr>
                <w:rFonts w:cs="Arial"/>
                <w:szCs w:val="20"/>
              </w:rPr>
            </w:pPr>
            <w:r w:rsidRPr="00DF19BA">
              <w:rPr>
                <w:rFonts w:cs="Arial"/>
                <w:szCs w:val="20"/>
              </w:rPr>
              <w:t>-29%</w:t>
            </w:r>
          </w:p>
        </w:tc>
        <w:tc>
          <w:tcPr>
            <w:tcW w:w="2977" w:type="dxa"/>
            <w:shd w:val="clear" w:color="auto" w:fill="auto"/>
            <w:vAlign w:val="center"/>
            <w:hideMark/>
          </w:tcPr>
          <w:p w14:paraId="1A0E86EA" w14:textId="77777777" w:rsidR="007364C9" w:rsidRPr="007B6A17" w:rsidRDefault="007364C9" w:rsidP="00F444E7">
            <w:pPr>
              <w:spacing w:after="0" w:line="240" w:lineRule="auto"/>
              <w:rPr>
                <w:rFonts w:cs="Arial"/>
                <w:szCs w:val="20"/>
              </w:rPr>
            </w:pPr>
            <w:r w:rsidRPr="00F12861">
              <w:rPr>
                <w:rFonts w:cs="Arial"/>
                <w:szCs w:val="20"/>
              </w:rPr>
              <w:t>Based on bottom-up assessment of actual time and effort to provide the service averaged over a year</w:t>
            </w:r>
            <w:r>
              <w:rPr>
                <w:rFonts w:cs="Arial"/>
                <w:szCs w:val="20"/>
              </w:rPr>
              <w:t xml:space="preserve"> and applied to the ACMA’s standard hourly rate</w:t>
            </w:r>
          </w:p>
        </w:tc>
      </w:tr>
      <w:tr w:rsidR="007364C9" w:rsidRPr="00D738C7" w14:paraId="0D8B6423" w14:textId="77777777" w:rsidTr="00F444E7">
        <w:trPr>
          <w:trHeight w:val="2532"/>
        </w:trPr>
        <w:tc>
          <w:tcPr>
            <w:tcW w:w="595" w:type="dxa"/>
            <w:shd w:val="clear" w:color="auto" w:fill="auto"/>
            <w:vAlign w:val="center"/>
            <w:hideMark/>
          </w:tcPr>
          <w:p w14:paraId="3E0BAC82" w14:textId="77777777" w:rsidR="007364C9" w:rsidRPr="00DF19BA" w:rsidRDefault="007364C9" w:rsidP="00F444E7">
            <w:pPr>
              <w:spacing w:after="0" w:line="240" w:lineRule="auto"/>
              <w:rPr>
                <w:rFonts w:cs="Arial"/>
                <w:szCs w:val="20"/>
              </w:rPr>
            </w:pPr>
            <w:r w:rsidRPr="00DF19BA">
              <w:rPr>
                <w:rFonts w:cs="Arial"/>
                <w:szCs w:val="20"/>
              </w:rPr>
              <w:t>19</w:t>
            </w:r>
            <w:r>
              <w:rPr>
                <w:rFonts w:cs="Arial"/>
                <w:szCs w:val="20"/>
              </w:rPr>
              <w:t>2</w:t>
            </w:r>
          </w:p>
        </w:tc>
        <w:tc>
          <w:tcPr>
            <w:tcW w:w="1673" w:type="dxa"/>
            <w:vMerge/>
            <w:vAlign w:val="center"/>
            <w:hideMark/>
          </w:tcPr>
          <w:p w14:paraId="60E5CD9E"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6B0E10CB" w14:textId="77777777" w:rsidR="007364C9" w:rsidRPr="00DF19BA" w:rsidRDefault="007364C9" w:rsidP="00F444E7">
            <w:pPr>
              <w:spacing w:after="0" w:line="240" w:lineRule="auto"/>
              <w:rPr>
                <w:rFonts w:cs="Arial"/>
                <w:szCs w:val="20"/>
              </w:rPr>
            </w:pPr>
            <w:r w:rsidRPr="00DF19BA">
              <w:rPr>
                <w:rFonts w:cs="Arial"/>
                <w:szCs w:val="20"/>
              </w:rPr>
              <w:t>Section 15, Table 2—Item 2. </w:t>
            </w:r>
          </w:p>
        </w:tc>
        <w:tc>
          <w:tcPr>
            <w:tcW w:w="3685" w:type="dxa"/>
            <w:shd w:val="clear" w:color="auto" w:fill="auto"/>
            <w:vAlign w:val="center"/>
            <w:hideMark/>
          </w:tcPr>
          <w:p w14:paraId="15A73941" w14:textId="77777777" w:rsidR="007364C9" w:rsidRPr="00DF19BA" w:rsidRDefault="007364C9" w:rsidP="00F444E7">
            <w:pPr>
              <w:spacing w:after="0" w:line="240" w:lineRule="auto"/>
              <w:rPr>
                <w:rFonts w:cs="Arial"/>
                <w:szCs w:val="20"/>
              </w:rPr>
            </w:pPr>
            <w:r w:rsidRPr="00DF19BA">
              <w:rPr>
                <w:rFonts w:cs="Arial"/>
                <w:szCs w:val="20"/>
              </w:rPr>
              <w:t>Varying a licence if it is: (a) a type of assigned licence; and (b) the licence is mentioned in an item in Part 6 of Schedule 2; and (c) the application for the variation notice is not associated with either a paper or electronic frequency assignment certificate lodged by an accredited person; and (d)  the ACMA has performed technical coordination</w:t>
            </w:r>
          </w:p>
        </w:tc>
        <w:tc>
          <w:tcPr>
            <w:tcW w:w="2410" w:type="dxa"/>
            <w:shd w:val="clear" w:color="auto" w:fill="auto"/>
            <w:vAlign w:val="center"/>
            <w:hideMark/>
          </w:tcPr>
          <w:p w14:paraId="4B4C2FAE" w14:textId="77777777" w:rsidR="007364C9" w:rsidRPr="00DF19BA" w:rsidRDefault="007364C9" w:rsidP="00F444E7">
            <w:pPr>
              <w:spacing w:after="0" w:line="240" w:lineRule="auto"/>
              <w:rPr>
                <w:rFonts w:cs="Arial"/>
                <w:szCs w:val="20"/>
              </w:rPr>
            </w:pPr>
            <w:r w:rsidRPr="00DF19BA">
              <w:rPr>
                <w:rFonts w:cs="Arial"/>
                <w:szCs w:val="20"/>
              </w:rPr>
              <w:t>Sch 1 Part 2 Table 7 (Item 2.7.2)</w:t>
            </w:r>
          </w:p>
        </w:tc>
        <w:tc>
          <w:tcPr>
            <w:tcW w:w="3685" w:type="dxa"/>
            <w:shd w:val="clear" w:color="auto" w:fill="auto"/>
            <w:vAlign w:val="center"/>
            <w:hideMark/>
          </w:tcPr>
          <w:p w14:paraId="44CE0179"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111 of the Radiocommunications Act to vary the conditions of an assigned licence</w:t>
            </w:r>
            <w:r>
              <w:rPr>
                <w:rFonts w:cs="Arial"/>
                <w:szCs w:val="20"/>
              </w:rPr>
              <w:t>, and varying it if applicable</w:t>
            </w:r>
            <w:r w:rsidRPr="00DF19BA">
              <w:rPr>
                <w:rFonts w:cs="Arial"/>
                <w:szCs w:val="20"/>
              </w:rPr>
              <w:t xml:space="preserve"> (other than an LPON licence) where:</w:t>
            </w:r>
            <w:r w:rsidRPr="00DF19BA">
              <w:rPr>
                <w:rFonts w:cs="Arial"/>
                <w:szCs w:val="20"/>
              </w:rPr>
              <w:br/>
              <w:t>(a) the licence is mentioned in an item in Table</w:t>
            </w:r>
            <w:r>
              <w:rPr>
                <w:rFonts w:cs="Arial"/>
                <w:szCs w:val="20"/>
              </w:rPr>
              <w:t>s</w:t>
            </w:r>
            <w:r w:rsidRPr="00DF19BA">
              <w:rPr>
                <w:rFonts w:cs="Arial"/>
                <w:szCs w:val="20"/>
              </w:rPr>
              <w:t xml:space="preserve"> 2 or 3 of Part 2 of Schedule 1; and</w:t>
            </w:r>
            <w:r w:rsidRPr="00DF19BA">
              <w:rPr>
                <w:rFonts w:cs="Arial"/>
                <w:szCs w:val="20"/>
              </w:rPr>
              <w:br/>
              <w:t xml:space="preserve">(b) the application is not accompanied by a frequency assignment certificate issued by an accredited person; and </w:t>
            </w:r>
            <w:r w:rsidRPr="00DF19BA">
              <w:rPr>
                <w:rFonts w:cs="Arial"/>
                <w:szCs w:val="20"/>
              </w:rPr>
              <w:br/>
              <w:t>(c) in considering the application, the ACMA is required to perform technical coordination</w:t>
            </w:r>
          </w:p>
        </w:tc>
        <w:tc>
          <w:tcPr>
            <w:tcW w:w="1560" w:type="dxa"/>
            <w:shd w:val="clear" w:color="auto" w:fill="auto"/>
            <w:vAlign w:val="center"/>
            <w:hideMark/>
          </w:tcPr>
          <w:p w14:paraId="2E1B61F0" w14:textId="77777777" w:rsidR="007364C9" w:rsidRPr="00DF19BA" w:rsidRDefault="007364C9" w:rsidP="00F444E7">
            <w:pPr>
              <w:spacing w:after="0" w:line="240" w:lineRule="auto"/>
              <w:jc w:val="right"/>
              <w:rPr>
                <w:rFonts w:cs="Arial"/>
                <w:szCs w:val="20"/>
              </w:rPr>
            </w:pPr>
            <w:r w:rsidRPr="00DF19BA">
              <w:rPr>
                <w:rFonts w:cs="Arial"/>
                <w:szCs w:val="20"/>
              </w:rPr>
              <w:t xml:space="preserve"> The applicable charge for issuing the licence as specified in Part 6 of Schedule 2 to the Radiocommunications Charges Determination 2017 </w:t>
            </w:r>
          </w:p>
        </w:tc>
        <w:tc>
          <w:tcPr>
            <w:tcW w:w="1559" w:type="dxa"/>
            <w:shd w:val="clear" w:color="auto" w:fill="auto"/>
            <w:vAlign w:val="center"/>
            <w:hideMark/>
          </w:tcPr>
          <w:p w14:paraId="6B890C00" w14:textId="77777777" w:rsidR="007364C9" w:rsidRPr="00DF19BA" w:rsidRDefault="007364C9" w:rsidP="00F444E7">
            <w:pPr>
              <w:spacing w:after="0" w:line="240" w:lineRule="auto"/>
              <w:jc w:val="right"/>
              <w:rPr>
                <w:rFonts w:cs="Arial"/>
                <w:szCs w:val="20"/>
              </w:rPr>
            </w:pPr>
            <w:r w:rsidRPr="00DF19BA">
              <w:rPr>
                <w:rFonts w:cs="Arial"/>
                <w:szCs w:val="20"/>
              </w:rPr>
              <w:t xml:space="preserve"> The applicable charge for issuing the licence, as specified in the relevant item in Tables 2 or 3 of Part 2 of Schedule 1 </w:t>
            </w:r>
          </w:p>
        </w:tc>
        <w:tc>
          <w:tcPr>
            <w:tcW w:w="1559" w:type="dxa"/>
            <w:shd w:val="clear" w:color="auto" w:fill="auto"/>
            <w:vAlign w:val="center"/>
            <w:hideMark/>
          </w:tcPr>
          <w:p w14:paraId="039E57B6"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C979065" w14:textId="77777777" w:rsidR="007364C9" w:rsidRPr="00DF19BA" w:rsidRDefault="007364C9" w:rsidP="00F444E7">
            <w:pPr>
              <w:spacing w:after="0" w:line="240" w:lineRule="auto"/>
              <w:rPr>
                <w:rFonts w:cs="Arial"/>
                <w:szCs w:val="20"/>
              </w:rPr>
            </w:pPr>
            <w:r>
              <w:rPr>
                <w:rFonts w:cs="Arial"/>
                <w:szCs w:val="20"/>
              </w:rPr>
              <w:t>No change</w:t>
            </w:r>
            <w:r w:rsidRPr="00DF19BA">
              <w:rPr>
                <w:rFonts w:cs="Arial"/>
                <w:szCs w:val="20"/>
              </w:rPr>
              <w:t xml:space="preserve"> </w:t>
            </w:r>
          </w:p>
        </w:tc>
      </w:tr>
      <w:tr w:rsidR="007364C9" w:rsidRPr="00D738C7" w14:paraId="58813EDD" w14:textId="77777777" w:rsidTr="00F444E7">
        <w:trPr>
          <w:trHeight w:val="555"/>
        </w:trPr>
        <w:tc>
          <w:tcPr>
            <w:tcW w:w="595" w:type="dxa"/>
            <w:shd w:val="clear" w:color="auto" w:fill="auto"/>
            <w:vAlign w:val="center"/>
            <w:hideMark/>
          </w:tcPr>
          <w:p w14:paraId="378D467E" w14:textId="77777777" w:rsidR="007364C9" w:rsidRPr="00DF19BA" w:rsidRDefault="007364C9" w:rsidP="00F444E7">
            <w:pPr>
              <w:spacing w:after="0" w:line="240" w:lineRule="auto"/>
              <w:rPr>
                <w:rFonts w:cs="Arial"/>
                <w:szCs w:val="20"/>
              </w:rPr>
            </w:pPr>
            <w:r w:rsidRPr="00DF19BA">
              <w:rPr>
                <w:rFonts w:cs="Arial"/>
                <w:szCs w:val="20"/>
              </w:rPr>
              <w:t>193</w:t>
            </w:r>
          </w:p>
        </w:tc>
        <w:tc>
          <w:tcPr>
            <w:tcW w:w="1673" w:type="dxa"/>
            <w:vMerge/>
            <w:vAlign w:val="center"/>
            <w:hideMark/>
          </w:tcPr>
          <w:p w14:paraId="41D616F5"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D3B7DE9" w14:textId="77777777" w:rsidR="007364C9" w:rsidRPr="00DF19BA" w:rsidRDefault="007364C9" w:rsidP="00F444E7">
            <w:pPr>
              <w:spacing w:after="0" w:line="240" w:lineRule="auto"/>
              <w:rPr>
                <w:rFonts w:cs="Arial"/>
                <w:szCs w:val="20"/>
              </w:rPr>
            </w:pPr>
            <w:r w:rsidRPr="00DF19BA">
              <w:rPr>
                <w:rFonts w:cs="Arial"/>
                <w:szCs w:val="20"/>
              </w:rPr>
              <w:t>Section 15, Table 2—Item 3. </w:t>
            </w:r>
          </w:p>
        </w:tc>
        <w:tc>
          <w:tcPr>
            <w:tcW w:w="3685" w:type="dxa"/>
            <w:shd w:val="clear" w:color="auto" w:fill="auto"/>
            <w:vAlign w:val="center"/>
            <w:hideMark/>
          </w:tcPr>
          <w:p w14:paraId="7E5A235D" w14:textId="77777777" w:rsidR="007364C9" w:rsidRPr="00DF19BA" w:rsidRDefault="007364C9" w:rsidP="00F444E7">
            <w:pPr>
              <w:spacing w:after="0" w:line="240" w:lineRule="auto"/>
              <w:rPr>
                <w:rFonts w:cs="Arial"/>
                <w:szCs w:val="20"/>
              </w:rPr>
            </w:pPr>
            <w:r w:rsidRPr="00DF19BA">
              <w:rPr>
                <w:rFonts w:cs="Arial"/>
                <w:szCs w:val="20"/>
              </w:rPr>
              <w:t>Varying an amateur licence for the operation of an amateur beacon or amateur repeater station </w:t>
            </w:r>
          </w:p>
        </w:tc>
        <w:tc>
          <w:tcPr>
            <w:tcW w:w="2410" w:type="dxa"/>
            <w:shd w:val="clear" w:color="auto" w:fill="auto"/>
            <w:vAlign w:val="center"/>
            <w:hideMark/>
          </w:tcPr>
          <w:p w14:paraId="630BB12D" w14:textId="77777777" w:rsidR="007364C9" w:rsidRPr="00DF19BA" w:rsidRDefault="007364C9" w:rsidP="00F444E7">
            <w:pPr>
              <w:spacing w:after="0" w:line="240" w:lineRule="auto"/>
              <w:rPr>
                <w:rFonts w:cs="Arial"/>
                <w:szCs w:val="20"/>
              </w:rPr>
            </w:pPr>
            <w:r w:rsidRPr="00DF19BA">
              <w:rPr>
                <w:rFonts w:cs="Arial"/>
                <w:szCs w:val="20"/>
              </w:rPr>
              <w:t>Replaced</w:t>
            </w:r>
          </w:p>
        </w:tc>
        <w:tc>
          <w:tcPr>
            <w:tcW w:w="3685" w:type="dxa"/>
            <w:shd w:val="clear" w:color="auto" w:fill="auto"/>
            <w:vAlign w:val="center"/>
            <w:hideMark/>
          </w:tcPr>
          <w:p w14:paraId="5298F811" w14:textId="77777777" w:rsidR="007364C9" w:rsidRPr="00DF19BA" w:rsidRDefault="007364C9" w:rsidP="00F444E7">
            <w:pPr>
              <w:spacing w:after="0" w:line="240" w:lineRule="auto"/>
              <w:rPr>
                <w:rFonts w:cs="Arial"/>
                <w:szCs w:val="20"/>
              </w:rPr>
            </w:pPr>
            <w:r w:rsidRPr="00DF19BA">
              <w:rPr>
                <w:rFonts w:cs="Arial"/>
                <w:szCs w:val="20"/>
              </w:rPr>
              <w:t>Replaced</w:t>
            </w:r>
          </w:p>
        </w:tc>
        <w:tc>
          <w:tcPr>
            <w:tcW w:w="1560" w:type="dxa"/>
            <w:shd w:val="clear" w:color="auto" w:fill="auto"/>
            <w:vAlign w:val="center"/>
            <w:hideMark/>
          </w:tcPr>
          <w:p w14:paraId="51719385"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w:t>
            </w:r>
            <w:r w:rsidRPr="00DF19BA">
              <w:rPr>
                <w:rFonts w:cs="Arial"/>
                <w:szCs w:val="20"/>
              </w:rPr>
              <w:t xml:space="preserve">29 (for each licence) to which the notice relates </w:t>
            </w:r>
          </w:p>
        </w:tc>
        <w:tc>
          <w:tcPr>
            <w:tcW w:w="1559" w:type="dxa"/>
            <w:shd w:val="clear" w:color="auto" w:fill="auto"/>
            <w:vAlign w:val="center"/>
            <w:hideMark/>
          </w:tcPr>
          <w:p w14:paraId="0D352C0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BE628A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7B1BBDF" w14:textId="77777777" w:rsidR="007364C9" w:rsidRPr="00DF19BA" w:rsidRDefault="007364C9" w:rsidP="00F444E7">
            <w:pPr>
              <w:spacing w:after="0" w:line="240" w:lineRule="auto"/>
              <w:rPr>
                <w:rFonts w:cs="Arial"/>
                <w:szCs w:val="20"/>
              </w:rPr>
            </w:pPr>
            <w:r w:rsidRPr="00DF19BA">
              <w:rPr>
                <w:rFonts w:cs="Arial"/>
                <w:szCs w:val="20"/>
              </w:rPr>
              <w:t xml:space="preserve">This item has been subsumed into Part 2 Table </w:t>
            </w:r>
            <w:r>
              <w:rPr>
                <w:rFonts w:cs="Arial"/>
                <w:szCs w:val="20"/>
              </w:rPr>
              <w:t>7</w:t>
            </w:r>
          </w:p>
        </w:tc>
      </w:tr>
      <w:tr w:rsidR="007364C9" w:rsidRPr="00D738C7" w14:paraId="43E76850" w14:textId="77777777" w:rsidTr="00F444E7">
        <w:trPr>
          <w:trHeight w:val="850"/>
        </w:trPr>
        <w:tc>
          <w:tcPr>
            <w:tcW w:w="595" w:type="dxa"/>
            <w:shd w:val="clear" w:color="auto" w:fill="auto"/>
            <w:vAlign w:val="center"/>
            <w:hideMark/>
          </w:tcPr>
          <w:p w14:paraId="715590DB" w14:textId="77777777" w:rsidR="007364C9" w:rsidRPr="00DF19BA" w:rsidRDefault="007364C9" w:rsidP="00F444E7">
            <w:pPr>
              <w:spacing w:after="0" w:line="240" w:lineRule="auto"/>
              <w:rPr>
                <w:rFonts w:cs="Arial"/>
                <w:szCs w:val="20"/>
              </w:rPr>
            </w:pPr>
            <w:r w:rsidRPr="00DF19BA">
              <w:rPr>
                <w:rFonts w:cs="Arial"/>
                <w:szCs w:val="20"/>
              </w:rPr>
              <w:t>194</w:t>
            </w:r>
          </w:p>
        </w:tc>
        <w:tc>
          <w:tcPr>
            <w:tcW w:w="1673" w:type="dxa"/>
            <w:vMerge/>
            <w:vAlign w:val="center"/>
            <w:hideMark/>
          </w:tcPr>
          <w:p w14:paraId="7AA302F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AB59CAA" w14:textId="77777777" w:rsidR="007364C9" w:rsidRPr="00DF19BA" w:rsidRDefault="007364C9" w:rsidP="00F444E7">
            <w:pPr>
              <w:spacing w:after="0" w:line="240" w:lineRule="auto"/>
              <w:rPr>
                <w:rFonts w:cs="Arial"/>
                <w:szCs w:val="20"/>
              </w:rPr>
            </w:pPr>
            <w:r w:rsidRPr="00DF19BA">
              <w:rPr>
                <w:rFonts w:cs="Arial"/>
                <w:szCs w:val="20"/>
              </w:rPr>
              <w:t>Section 15, Table 2—Item 3A. </w:t>
            </w:r>
          </w:p>
        </w:tc>
        <w:tc>
          <w:tcPr>
            <w:tcW w:w="3685" w:type="dxa"/>
            <w:shd w:val="clear" w:color="auto" w:fill="auto"/>
            <w:vAlign w:val="center"/>
            <w:hideMark/>
          </w:tcPr>
          <w:p w14:paraId="044804FF" w14:textId="77777777" w:rsidR="007364C9" w:rsidRPr="00DF19BA" w:rsidRDefault="007364C9" w:rsidP="00F444E7">
            <w:pPr>
              <w:spacing w:after="0" w:line="240" w:lineRule="auto"/>
              <w:rPr>
                <w:rFonts w:cs="Arial"/>
                <w:szCs w:val="20"/>
              </w:rPr>
            </w:pPr>
            <w:r w:rsidRPr="00DF19BA">
              <w:rPr>
                <w:rFonts w:cs="Arial"/>
                <w:szCs w:val="20"/>
              </w:rPr>
              <w:t>Varying a licence for the operation of a low power open narrowcasting service </w:t>
            </w:r>
          </w:p>
        </w:tc>
        <w:tc>
          <w:tcPr>
            <w:tcW w:w="2410" w:type="dxa"/>
            <w:shd w:val="clear" w:color="auto" w:fill="auto"/>
            <w:vAlign w:val="center"/>
            <w:hideMark/>
          </w:tcPr>
          <w:p w14:paraId="59F458F1" w14:textId="77777777" w:rsidR="007364C9" w:rsidRPr="00DF19BA" w:rsidRDefault="007364C9" w:rsidP="00F444E7">
            <w:pPr>
              <w:spacing w:after="0" w:line="240" w:lineRule="auto"/>
              <w:rPr>
                <w:rFonts w:cs="Arial"/>
                <w:szCs w:val="20"/>
              </w:rPr>
            </w:pPr>
            <w:r w:rsidRPr="00DF19BA">
              <w:rPr>
                <w:rFonts w:cs="Arial"/>
                <w:szCs w:val="20"/>
              </w:rPr>
              <w:t>Sch 1 Part 2 Table 7 (item 2.7.5)</w:t>
            </w:r>
          </w:p>
        </w:tc>
        <w:tc>
          <w:tcPr>
            <w:tcW w:w="3685" w:type="dxa"/>
            <w:shd w:val="clear" w:color="auto" w:fill="auto"/>
            <w:vAlign w:val="center"/>
            <w:hideMark/>
          </w:tcPr>
          <w:p w14:paraId="0E04F922"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under section 111 of the Radiocommunications Act to vary the conditions of a LPON licence </w:t>
            </w:r>
            <w:r w:rsidRPr="00FA7216">
              <w:rPr>
                <w:rFonts w:cs="Arial"/>
                <w:szCs w:val="20"/>
              </w:rPr>
              <w:t>(and varying it if applicable)</w:t>
            </w:r>
          </w:p>
        </w:tc>
        <w:tc>
          <w:tcPr>
            <w:tcW w:w="1560" w:type="dxa"/>
            <w:shd w:val="clear" w:color="auto" w:fill="auto"/>
            <w:vAlign w:val="center"/>
            <w:hideMark/>
          </w:tcPr>
          <w:p w14:paraId="6FD6502F"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0BCF1C2E"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2378C2FD"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6ADD392D" w14:textId="77777777" w:rsidR="007364C9" w:rsidRPr="00DF19BA" w:rsidRDefault="007364C9" w:rsidP="00F444E7">
            <w:pPr>
              <w:spacing w:after="0" w:line="240" w:lineRule="auto"/>
              <w:rPr>
                <w:rFonts w:cs="Arial"/>
                <w:szCs w:val="20"/>
              </w:rPr>
            </w:pPr>
            <w:r w:rsidRPr="00DF19BA">
              <w:rPr>
                <w:rFonts w:cs="Arial"/>
                <w:szCs w:val="20"/>
              </w:rPr>
              <w:t>These fees will now be on effort taken to provide the service based on the current hourly rate of $226, rather than a fixed rate.</w:t>
            </w:r>
          </w:p>
        </w:tc>
      </w:tr>
      <w:tr w:rsidR="007364C9" w:rsidRPr="00D738C7" w14:paraId="49B36125" w14:textId="77777777" w:rsidTr="00F444E7">
        <w:trPr>
          <w:trHeight w:val="1905"/>
        </w:trPr>
        <w:tc>
          <w:tcPr>
            <w:tcW w:w="595" w:type="dxa"/>
            <w:shd w:val="clear" w:color="auto" w:fill="auto"/>
            <w:vAlign w:val="center"/>
            <w:hideMark/>
          </w:tcPr>
          <w:p w14:paraId="1F998D5F" w14:textId="77777777" w:rsidR="007364C9" w:rsidRPr="00DF19BA" w:rsidRDefault="007364C9" w:rsidP="00F444E7">
            <w:pPr>
              <w:spacing w:after="0" w:line="240" w:lineRule="auto"/>
              <w:rPr>
                <w:rFonts w:cs="Arial"/>
                <w:szCs w:val="20"/>
              </w:rPr>
            </w:pPr>
            <w:r w:rsidRPr="00DF19BA">
              <w:rPr>
                <w:rFonts w:cs="Arial"/>
                <w:szCs w:val="20"/>
              </w:rPr>
              <w:t>195</w:t>
            </w:r>
          </w:p>
        </w:tc>
        <w:tc>
          <w:tcPr>
            <w:tcW w:w="1673" w:type="dxa"/>
            <w:vMerge/>
            <w:vAlign w:val="center"/>
            <w:hideMark/>
          </w:tcPr>
          <w:p w14:paraId="60D133D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4BF10D4" w14:textId="77777777" w:rsidR="007364C9" w:rsidRPr="00DF19BA" w:rsidRDefault="007364C9" w:rsidP="00F444E7">
            <w:pPr>
              <w:spacing w:after="0" w:line="240" w:lineRule="auto"/>
              <w:rPr>
                <w:rFonts w:cs="Arial"/>
                <w:szCs w:val="20"/>
              </w:rPr>
            </w:pPr>
            <w:r w:rsidRPr="00DF19BA">
              <w:rPr>
                <w:rFonts w:cs="Arial"/>
                <w:szCs w:val="20"/>
              </w:rPr>
              <w:t>Section 15, Table 2—Item 4. </w:t>
            </w:r>
          </w:p>
        </w:tc>
        <w:tc>
          <w:tcPr>
            <w:tcW w:w="3685" w:type="dxa"/>
            <w:shd w:val="clear" w:color="auto" w:fill="auto"/>
            <w:vAlign w:val="center"/>
            <w:hideMark/>
          </w:tcPr>
          <w:p w14:paraId="40F57EAA" w14:textId="77777777" w:rsidR="007364C9" w:rsidRPr="00DF19BA" w:rsidRDefault="007364C9" w:rsidP="00F444E7">
            <w:pPr>
              <w:spacing w:after="0" w:line="240" w:lineRule="auto"/>
              <w:rPr>
                <w:rFonts w:cs="Arial"/>
                <w:szCs w:val="20"/>
              </w:rPr>
            </w:pPr>
            <w:r w:rsidRPr="00DF19BA">
              <w:rPr>
                <w:rFonts w:cs="Arial"/>
                <w:szCs w:val="20"/>
              </w:rPr>
              <w:t>If: (a) item 1, 2 or 3 does not apply to the application for the variation notice; and (b)  the application for the variation notice is associated with a paper based frequency assignment certificate lodged by an accredited person; and  (c)  in considering the application, the ACMA does not perform coordination procedures to minimise interference</w:t>
            </w:r>
          </w:p>
        </w:tc>
        <w:tc>
          <w:tcPr>
            <w:tcW w:w="2410" w:type="dxa"/>
            <w:shd w:val="clear" w:color="auto" w:fill="auto"/>
            <w:vAlign w:val="center"/>
            <w:hideMark/>
          </w:tcPr>
          <w:p w14:paraId="25091DF2"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69CE8CC0"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33FA98AA" w14:textId="77777777" w:rsidR="007364C9" w:rsidRPr="00DF19BA" w:rsidRDefault="007364C9" w:rsidP="00F444E7">
            <w:pPr>
              <w:spacing w:after="0" w:line="240" w:lineRule="auto"/>
              <w:jc w:val="right"/>
              <w:rPr>
                <w:rFonts w:cs="Arial"/>
                <w:szCs w:val="20"/>
              </w:rPr>
            </w:pPr>
            <w:r>
              <w:rPr>
                <w:rFonts w:cs="Arial"/>
                <w:szCs w:val="20"/>
              </w:rPr>
              <w:t>$</w:t>
            </w:r>
            <w:r w:rsidRPr="00DF19BA">
              <w:rPr>
                <w:rFonts w:cs="Arial"/>
                <w:szCs w:val="20"/>
              </w:rPr>
              <w:t xml:space="preserve">152.00 (for each frequency assignment or paired frequency assignment to which the notice relates)  </w:t>
            </w:r>
          </w:p>
        </w:tc>
        <w:tc>
          <w:tcPr>
            <w:tcW w:w="1559" w:type="dxa"/>
            <w:shd w:val="clear" w:color="auto" w:fill="auto"/>
            <w:vAlign w:val="center"/>
            <w:hideMark/>
          </w:tcPr>
          <w:p w14:paraId="2FBF6F5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E1F8F0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BBE2C38" w14:textId="77777777" w:rsidR="007364C9" w:rsidRPr="00DF19BA" w:rsidRDefault="007364C9" w:rsidP="00F444E7">
            <w:pPr>
              <w:spacing w:after="0" w:line="240" w:lineRule="auto"/>
              <w:rPr>
                <w:rFonts w:cs="Arial"/>
                <w:szCs w:val="20"/>
              </w:rPr>
            </w:pPr>
            <w:r w:rsidRPr="00DF19BA">
              <w:rPr>
                <w:rFonts w:cs="Arial"/>
                <w:szCs w:val="20"/>
              </w:rPr>
              <w:t xml:space="preserve">The ACMA no longer </w:t>
            </w:r>
            <w:r>
              <w:rPr>
                <w:rFonts w:cs="Arial"/>
                <w:szCs w:val="20"/>
              </w:rPr>
              <w:t>processes applications using</w:t>
            </w:r>
            <w:r w:rsidRPr="00DF19BA">
              <w:rPr>
                <w:rFonts w:cs="Arial"/>
                <w:szCs w:val="20"/>
              </w:rPr>
              <w:t xml:space="preserve"> paper</w:t>
            </w:r>
            <w:r>
              <w:rPr>
                <w:rFonts w:cs="Arial"/>
                <w:szCs w:val="20"/>
              </w:rPr>
              <w:t>-</w:t>
            </w:r>
            <w:r w:rsidRPr="00DF19BA">
              <w:rPr>
                <w:rFonts w:cs="Arial"/>
                <w:szCs w:val="20"/>
              </w:rPr>
              <w:t xml:space="preserve">based </w:t>
            </w:r>
            <w:r>
              <w:rPr>
                <w:rFonts w:cs="Arial"/>
                <w:szCs w:val="20"/>
              </w:rPr>
              <w:t>f</w:t>
            </w:r>
            <w:r w:rsidRPr="00DF19BA">
              <w:rPr>
                <w:rFonts w:cs="Arial"/>
                <w:szCs w:val="20"/>
              </w:rPr>
              <w:t>requency assignment certificates</w:t>
            </w:r>
          </w:p>
        </w:tc>
      </w:tr>
      <w:tr w:rsidR="007364C9" w:rsidRPr="00D738C7" w14:paraId="145FA85E" w14:textId="77777777" w:rsidTr="00F444E7">
        <w:trPr>
          <w:trHeight w:val="1701"/>
        </w:trPr>
        <w:tc>
          <w:tcPr>
            <w:tcW w:w="595" w:type="dxa"/>
            <w:shd w:val="clear" w:color="auto" w:fill="auto"/>
            <w:vAlign w:val="center"/>
            <w:hideMark/>
          </w:tcPr>
          <w:p w14:paraId="01A2AB93" w14:textId="77777777" w:rsidR="007364C9" w:rsidRPr="00DF19BA" w:rsidRDefault="007364C9" w:rsidP="00F444E7">
            <w:pPr>
              <w:spacing w:after="0" w:line="240" w:lineRule="auto"/>
              <w:rPr>
                <w:rFonts w:cs="Arial"/>
                <w:szCs w:val="20"/>
              </w:rPr>
            </w:pPr>
            <w:r w:rsidRPr="00DF19BA">
              <w:rPr>
                <w:rFonts w:cs="Arial"/>
                <w:szCs w:val="20"/>
              </w:rPr>
              <w:t>196</w:t>
            </w:r>
          </w:p>
        </w:tc>
        <w:tc>
          <w:tcPr>
            <w:tcW w:w="1673" w:type="dxa"/>
            <w:vMerge/>
            <w:vAlign w:val="center"/>
            <w:hideMark/>
          </w:tcPr>
          <w:p w14:paraId="589CE5CA"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162869DA" w14:textId="77777777" w:rsidR="007364C9" w:rsidRPr="00DF19BA" w:rsidRDefault="007364C9" w:rsidP="00F444E7">
            <w:pPr>
              <w:spacing w:after="0" w:line="240" w:lineRule="auto"/>
              <w:rPr>
                <w:rFonts w:cs="Arial"/>
                <w:szCs w:val="20"/>
              </w:rPr>
            </w:pPr>
            <w:r w:rsidRPr="00DF19BA">
              <w:rPr>
                <w:rFonts w:cs="Arial"/>
                <w:szCs w:val="20"/>
              </w:rPr>
              <w:t>Section 15, Table 2—Item 5. </w:t>
            </w:r>
          </w:p>
        </w:tc>
        <w:tc>
          <w:tcPr>
            <w:tcW w:w="3685" w:type="dxa"/>
            <w:shd w:val="clear" w:color="auto" w:fill="auto"/>
            <w:vAlign w:val="center"/>
            <w:hideMark/>
          </w:tcPr>
          <w:p w14:paraId="27718B9E" w14:textId="77777777" w:rsidR="007364C9" w:rsidRPr="00DF19BA" w:rsidRDefault="007364C9" w:rsidP="00F444E7">
            <w:pPr>
              <w:spacing w:after="0" w:line="240" w:lineRule="auto"/>
              <w:rPr>
                <w:rFonts w:cs="Arial"/>
                <w:szCs w:val="20"/>
              </w:rPr>
            </w:pPr>
            <w:r w:rsidRPr="00DF19BA">
              <w:rPr>
                <w:rFonts w:cs="Arial"/>
                <w:szCs w:val="20"/>
              </w:rPr>
              <w:t>If: (a) item 1, 2 or 3 of Table 2 of the Radiocommunications Charges Determination 2017 does not apply to the application for the variation notice; and (b) the application for the variation notice is associated with a frequency assignment certificate lodged by an accredited person using the ACMA’s Accredited Person Online Submission System (Information may be found on the ACMA website www.acma.gov.au)</w:t>
            </w:r>
          </w:p>
        </w:tc>
        <w:tc>
          <w:tcPr>
            <w:tcW w:w="2410" w:type="dxa"/>
            <w:shd w:val="clear" w:color="auto" w:fill="auto"/>
            <w:vAlign w:val="center"/>
            <w:hideMark/>
          </w:tcPr>
          <w:p w14:paraId="4A05E173" w14:textId="77777777" w:rsidR="007364C9" w:rsidRPr="00DF19BA" w:rsidRDefault="007364C9" w:rsidP="00F444E7">
            <w:pPr>
              <w:spacing w:after="0" w:line="240" w:lineRule="auto"/>
              <w:rPr>
                <w:rFonts w:cs="Arial"/>
                <w:szCs w:val="20"/>
              </w:rPr>
            </w:pPr>
            <w:r w:rsidRPr="00DF19BA">
              <w:rPr>
                <w:rFonts w:cs="Arial"/>
                <w:szCs w:val="20"/>
              </w:rPr>
              <w:t>Part 2 Table 7 (Item 2.7.3)</w:t>
            </w:r>
          </w:p>
        </w:tc>
        <w:tc>
          <w:tcPr>
            <w:tcW w:w="3685" w:type="dxa"/>
            <w:shd w:val="clear" w:color="auto" w:fill="auto"/>
            <w:vAlign w:val="center"/>
            <w:hideMark/>
          </w:tcPr>
          <w:p w14:paraId="5EA6C354"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111 of the Radiocommunications Act to vary the conditions of an assigned licence of a kind mentioned in Table 1 of Part 2 of Schedule 1</w:t>
            </w:r>
            <w:r>
              <w:rPr>
                <w:rFonts w:cs="Arial"/>
                <w:szCs w:val="20"/>
              </w:rPr>
              <w:t>,</w:t>
            </w:r>
            <w:r w:rsidRPr="00DF19BA">
              <w:rPr>
                <w:rFonts w:cs="Arial"/>
                <w:szCs w:val="20"/>
              </w:rPr>
              <w:t xml:space="preserve"> </w:t>
            </w:r>
            <w:r>
              <w:rPr>
                <w:rFonts w:cs="Arial"/>
                <w:szCs w:val="20"/>
              </w:rPr>
              <w:t xml:space="preserve">and varying it if applicable </w:t>
            </w:r>
            <w:r w:rsidRPr="00DF19BA">
              <w:rPr>
                <w:rFonts w:cs="Arial"/>
                <w:szCs w:val="20"/>
              </w:rPr>
              <w:t xml:space="preserve">(other than an LPON licence </w:t>
            </w:r>
            <w:r>
              <w:rPr>
                <w:rFonts w:cs="Arial"/>
                <w:szCs w:val="20"/>
              </w:rPr>
              <w:t xml:space="preserve">or </w:t>
            </w:r>
            <w:r w:rsidRPr="00DF19BA">
              <w:rPr>
                <w:rFonts w:cs="Arial"/>
                <w:szCs w:val="20"/>
              </w:rPr>
              <w:t>a licence to which item 2.7.4 applies) where:</w:t>
            </w:r>
            <w:r w:rsidRPr="00DF19BA">
              <w:rPr>
                <w:rFonts w:cs="Arial"/>
                <w:szCs w:val="20"/>
              </w:rPr>
              <w:br/>
              <w:t xml:space="preserve">(a) the application is accompanied by a frequency assignment certificate </w:t>
            </w:r>
            <w:r w:rsidRPr="00DF19BA">
              <w:rPr>
                <w:rFonts w:cs="Arial"/>
                <w:szCs w:val="20"/>
              </w:rPr>
              <w:lastRenderedPageBreak/>
              <w:t>issued by an accredited person; and</w:t>
            </w:r>
            <w:r w:rsidRPr="00DF19BA">
              <w:rPr>
                <w:rFonts w:cs="Arial"/>
                <w:szCs w:val="20"/>
              </w:rPr>
              <w:br/>
              <w:t>(b) in considering the application, the ACMA is not required to perform technical coordination.</w:t>
            </w:r>
          </w:p>
        </w:tc>
        <w:tc>
          <w:tcPr>
            <w:tcW w:w="1560" w:type="dxa"/>
            <w:vMerge w:val="restart"/>
            <w:shd w:val="clear" w:color="auto" w:fill="auto"/>
            <w:vAlign w:val="center"/>
            <w:hideMark/>
          </w:tcPr>
          <w:p w14:paraId="3EA06374" w14:textId="77777777" w:rsidR="007364C9" w:rsidRPr="00DF19BA" w:rsidRDefault="007364C9" w:rsidP="00F444E7">
            <w:pPr>
              <w:spacing w:after="0" w:line="240" w:lineRule="auto"/>
              <w:jc w:val="right"/>
              <w:rPr>
                <w:rFonts w:cs="Arial"/>
                <w:szCs w:val="20"/>
              </w:rPr>
            </w:pPr>
            <w:r w:rsidRPr="00DF19BA">
              <w:rPr>
                <w:rFonts w:cs="Arial"/>
                <w:szCs w:val="20"/>
              </w:rPr>
              <w:lastRenderedPageBreak/>
              <w:t xml:space="preserve"> $101.00 (for each frequency assignment or paired frequency assignment to which the notice relates)  </w:t>
            </w:r>
          </w:p>
        </w:tc>
        <w:tc>
          <w:tcPr>
            <w:tcW w:w="1559" w:type="dxa"/>
            <w:shd w:val="clear" w:color="auto" w:fill="auto"/>
            <w:vAlign w:val="center"/>
            <w:hideMark/>
          </w:tcPr>
          <w:p w14:paraId="2A142F3C" w14:textId="77777777" w:rsidR="007364C9" w:rsidRPr="00DF19BA" w:rsidRDefault="007364C9" w:rsidP="00F444E7">
            <w:pPr>
              <w:spacing w:after="0" w:line="240" w:lineRule="auto"/>
              <w:jc w:val="right"/>
              <w:rPr>
                <w:rFonts w:cs="Arial"/>
                <w:szCs w:val="20"/>
              </w:rPr>
            </w:pPr>
            <w:r w:rsidRPr="00DF19BA">
              <w:rPr>
                <w:rFonts w:cs="Arial"/>
                <w:szCs w:val="20"/>
              </w:rPr>
              <w:t>$26 for each frequency assignment or paired frequency assignment to which the application relates</w:t>
            </w:r>
          </w:p>
        </w:tc>
        <w:tc>
          <w:tcPr>
            <w:tcW w:w="1559" w:type="dxa"/>
            <w:shd w:val="clear" w:color="auto" w:fill="auto"/>
            <w:vAlign w:val="center"/>
            <w:hideMark/>
          </w:tcPr>
          <w:p w14:paraId="6364DF52" w14:textId="77777777" w:rsidR="007364C9" w:rsidRPr="00DF19BA" w:rsidRDefault="007364C9" w:rsidP="00F444E7">
            <w:pPr>
              <w:spacing w:after="0" w:line="240" w:lineRule="auto"/>
              <w:jc w:val="right"/>
              <w:rPr>
                <w:rFonts w:cs="Arial"/>
                <w:szCs w:val="20"/>
              </w:rPr>
            </w:pPr>
            <w:r>
              <w:rPr>
                <w:rFonts w:cs="Arial"/>
                <w:szCs w:val="20"/>
              </w:rPr>
              <w:t>-74%</w:t>
            </w:r>
          </w:p>
        </w:tc>
        <w:tc>
          <w:tcPr>
            <w:tcW w:w="2977" w:type="dxa"/>
            <w:shd w:val="clear" w:color="auto" w:fill="auto"/>
            <w:vAlign w:val="center"/>
            <w:hideMark/>
          </w:tcPr>
          <w:p w14:paraId="2FD8346B" w14:textId="77777777" w:rsidR="007364C9" w:rsidRPr="00DF19BA" w:rsidRDefault="007364C9" w:rsidP="00F444E7">
            <w:pPr>
              <w:spacing w:after="0" w:line="240" w:lineRule="auto"/>
              <w:rPr>
                <w:rFonts w:cs="Arial"/>
                <w:szCs w:val="20"/>
              </w:rPr>
            </w:pPr>
            <w:r>
              <w:rPr>
                <w:rFonts w:cs="Arial"/>
                <w:szCs w:val="20"/>
              </w:rPr>
              <w:t xml:space="preserve">The decrease has resulted from </w:t>
            </w:r>
            <w:r w:rsidRPr="00F14CC7">
              <w:rPr>
                <w:rFonts w:cs="Arial"/>
                <w:szCs w:val="20"/>
              </w:rPr>
              <w:t>improvements in the ACMA’s spectrum management system</w:t>
            </w:r>
            <w:r>
              <w:rPr>
                <w:rFonts w:cs="Arial"/>
                <w:szCs w:val="20"/>
              </w:rPr>
              <w:t xml:space="preserve"> The </w:t>
            </w:r>
            <w:r w:rsidRPr="00EF50BE">
              <w:rPr>
                <w:rFonts w:cs="Arial"/>
                <w:szCs w:val="20"/>
              </w:rPr>
              <w:t>ACMA only perform frequency assignment for ‘fee exempt’ clients</w:t>
            </w:r>
          </w:p>
        </w:tc>
      </w:tr>
      <w:tr w:rsidR="007364C9" w:rsidRPr="00D738C7" w14:paraId="54ABC829" w14:textId="77777777" w:rsidTr="00F444E7">
        <w:trPr>
          <w:trHeight w:val="2063"/>
        </w:trPr>
        <w:tc>
          <w:tcPr>
            <w:tcW w:w="595" w:type="dxa"/>
            <w:shd w:val="clear" w:color="auto" w:fill="auto"/>
            <w:vAlign w:val="center"/>
            <w:hideMark/>
          </w:tcPr>
          <w:p w14:paraId="34CADA2B" w14:textId="77777777" w:rsidR="007364C9" w:rsidRPr="00DF19BA" w:rsidRDefault="007364C9" w:rsidP="00F444E7">
            <w:pPr>
              <w:spacing w:after="0" w:line="240" w:lineRule="auto"/>
              <w:rPr>
                <w:rFonts w:cs="Arial"/>
                <w:szCs w:val="20"/>
              </w:rPr>
            </w:pPr>
            <w:r w:rsidRPr="00DF19BA">
              <w:rPr>
                <w:rFonts w:cs="Arial"/>
                <w:szCs w:val="20"/>
              </w:rPr>
              <w:t>197</w:t>
            </w:r>
          </w:p>
        </w:tc>
        <w:tc>
          <w:tcPr>
            <w:tcW w:w="1673" w:type="dxa"/>
            <w:vMerge/>
            <w:vAlign w:val="center"/>
            <w:hideMark/>
          </w:tcPr>
          <w:p w14:paraId="65206A0D" w14:textId="77777777" w:rsidR="007364C9" w:rsidRPr="00DF19BA" w:rsidRDefault="007364C9" w:rsidP="00F444E7">
            <w:pPr>
              <w:spacing w:after="0" w:line="240" w:lineRule="auto"/>
              <w:rPr>
                <w:rFonts w:cs="Arial"/>
                <w:b/>
                <w:bCs/>
                <w:szCs w:val="20"/>
              </w:rPr>
            </w:pPr>
          </w:p>
        </w:tc>
        <w:tc>
          <w:tcPr>
            <w:tcW w:w="2694" w:type="dxa"/>
            <w:vMerge/>
            <w:vAlign w:val="center"/>
            <w:hideMark/>
          </w:tcPr>
          <w:p w14:paraId="27916B09"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0C40AD8" w14:textId="77777777" w:rsidR="007364C9" w:rsidRPr="00DF19BA" w:rsidRDefault="007364C9" w:rsidP="00F444E7">
            <w:pPr>
              <w:spacing w:after="0" w:line="240" w:lineRule="auto"/>
              <w:rPr>
                <w:rFonts w:cs="Arial"/>
                <w:szCs w:val="20"/>
              </w:rPr>
            </w:pPr>
            <w:r w:rsidRPr="00DF19BA">
              <w:rPr>
                <w:rFonts w:cs="Arial"/>
                <w:szCs w:val="20"/>
              </w:rPr>
              <w:t>(c) in considering the application, the ACMA does not perform coordination procedures to minimise interference </w:t>
            </w:r>
          </w:p>
        </w:tc>
        <w:tc>
          <w:tcPr>
            <w:tcW w:w="2410" w:type="dxa"/>
            <w:shd w:val="clear" w:color="auto" w:fill="auto"/>
            <w:vAlign w:val="center"/>
            <w:hideMark/>
          </w:tcPr>
          <w:p w14:paraId="4BE0BA63" w14:textId="77777777" w:rsidR="007364C9" w:rsidRPr="00DF19BA" w:rsidRDefault="007364C9" w:rsidP="00F444E7">
            <w:pPr>
              <w:spacing w:after="0" w:line="240" w:lineRule="auto"/>
              <w:rPr>
                <w:rFonts w:cs="Arial"/>
                <w:szCs w:val="20"/>
              </w:rPr>
            </w:pPr>
            <w:r w:rsidRPr="00DF19BA">
              <w:rPr>
                <w:rFonts w:cs="Arial"/>
                <w:szCs w:val="20"/>
              </w:rPr>
              <w:t>Part 2 Table 7 (Item 2.7.4)</w:t>
            </w:r>
          </w:p>
        </w:tc>
        <w:tc>
          <w:tcPr>
            <w:tcW w:w="3685" w:type="dxa"/>
            <w:shd w:val="clear" w:color="auto" w:fill="auto"/>
            <w:vAlign w:val="center"/>
            <w:hideMark/>
          </w:tcPr>
          <w:p w14:paraId="075B5178"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111 of the Radiocommunications Act to vary the conditions of any of the following licences</w:t>
            </w:r>
            <w:r>
              <w:rPr>
                <w:rFonts w:cs="Arial"/>
                <w:szCs w:val="20"/>
              </w:rPr>
              <w:t xml:space="preserve"> (and varying it if applicable)</w:t>
            </w:r>
            <w:r w:rsidRPr="00DF19BA">
              <w:rPr>
                <w:rFonts w:cs="Arial"/>
                <w:szCs w:val="20"/>
              </w:rPr>
              <w:t xml:space="preserve"> where the application is accompanied by a frequency assignment certificate issued by an accredited person:</w:t>
            </w:r>
            <w:r w:rsidRPr="00DF19BA">
              <w:rPr>
                <w:rFonts w:cs="Arial"/>
                <w:szCs w:val="20"/>
              </w:rPr>
              <w:br/>
              <w:t xml:space="preserve">(a) earth licence (fixed earth station); </w:t>
            </w:r>
            <w:r w:rsidRPr="00DF19BA">
              <w:rPr>
                <w:rFonts w:cs="Arial"/>
                <w:szCs w:val="20"/>
              </w:rPr>
              <w:br/>
              <w:t>(b) earth licence (mobile earth station);</w:t>
            </w:r>
            <w:r w:rsidRPr="00DF19BA">
              <w:rPr>
                <w:rFonts w:cs="Arial"/>
                <w:szCs w:val="20"/>
              </w:rPr>
              <w:br/>
              <w:t xml:space="preserve">(c) space licence; </w:t>
            </w:r>
            <w:r w:rsidRPr="00DF19BA">
              <w:rPr>
                <w:rFonts w:cs="Arial"/>
                <w:szCs w:val="20"/>
              </w:rPr>
              <w:br/>
              <w:t>(d) space receive licence</w:t>
            </w:r>
          </w:p>
        </w:tc>
        <w:tc>
          <w:tcPr>
            <w:tcW w:w="1560" w:type="dxa"/>
            <w:vMerge/>
            <w:vAlign w:val="center"/>
            <w:hideMark/>
          </w:tcPr>
          <w:p w14:paraId="5551127A"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223EC0C4" w14:textId="77777777" w:rsidR="007364C9" w:rsidRPr="00DF19BA" w:rsidRDefault="007364C9" w:rsidP="00F444E7">
            <w:pPr>
              <w:spacing w:after="0" w:line="240" w:lineRule="auto"/>
              <w:jc w:val="right"/>
              <w:rPr>
                <w:rFonts w:cs="Arial"/>
                <w:szCs w:val="20"/>
              </w:rPr>
            </w:pPr>
            <w:r w:rsidRPr="00DF19BA">
              <w:rPr>
                <w:rFonts w:cs="Arial"/>
                <w:szCs w:val="20"/>
              </w:rPr>
              <w:t>$102 for each frequency assignment or paired frequency assignment to which the application relates</w:t>
            </w:r>
          </w:p>
        </w:tc>
        <w:tc>
          <w:tcPr>
            <w:tcW w:w="1559" w:type="dxa"/>
            <w:shd w:val="clear" w:color="auto" w:fill="auto"/>
            <w:vAlign w:val="center"/>
            <w:hideMark/>
          </w:tcPr>
          <w:p w14:paraId="5C75EF00" w14:textId="77777777" w:rsidR="007364C9" w:rsidRPr="00DF19BA" w:rsidRDefault="007364C9" w:rsidP="00F444E7">
            <w:pPr>
              <w:spacing w:after="0" w:line="240" w:lineRule="auto"/>
              <w:jc w:val="right"/>
              <w:rPr>
                <w:rFonts w:cs="Arial"/>
                <w:szCs w:val="20"/>
              </w:rPr>
            </w:pPr>
            <w:r>
              <w:rPr>
                <w:rFonts w:cs="Arial"/>
                <w:szCs w:val="20"/>
              </w:rPr>
              <w:t>0%</w:t>
            </w:r>
          </w:p>
        </w:tc>
        <w:tc>
          <w:tcPr>
            <w:tcW w:w="2977" w:type="dxa"/>
            <w:shd w:val="clear" w:color="auto" w:fill="auto"/>
            <w:vAlign w:val="center"/>
            <w:hideMark/>
          </w:tcPr>
          <w:p w14:paraId="335EBE00" w14:textId="77777777" w:rsidR="007364C9" w:rsidRPr="00DF19BA" w:rsidRDefault="007364C9" w:rsidP="00F444E7">
            <w:pPr>
              <w:spacing w:after="0" w:line="240" w:lineRule="auto"/>
              <w:rPr>
                <w:rFonts w:cs="Arial"/>
                <w:szCs w:val="20"/>
              </w:rPr>
            </w:pPr>
            <w:r w:rsidRPr="00DF19BA">
              <w:rPr>
                <w:rFonts w:cs="Arial"/>
                <w:szCs w:val="20"/>
              </w:rPr>
              <w:t> </w:t>
            </w:r>
            <w:r>
              <w:rPr>
                <w:rFonts w:cs="Arial"/>
                <w:szCs w:val="20"/>
              </w:rPr>
              <w:t>No significant change</w:t>
            </w:r>
          </w:p>
        </w:tc>
      </w:tr>
      <w:tr w:rsidR="007364C9" w:rsidRPr="00D738C7" w14:paraId="6BF611E8" w14:textId="77777777" w:rsidTr="00F444E7">
        <w:trPr>
          <w:trHeight w:val="607"/>
        </w:trPr>
        <w:tc>
          <w:tcPr>
            <w:tcW w:w="595" w:type="dxa"/>
            <w:shd w:val="clear" w:color="auto" w:fill="auto"/>
            <w:vAlign w:val="center"/>
            <w:hideMark/>
          </w:tcPr>
          <w:p w14:paraId="5D2AB5A5" w14:textId="77777777" w:rsidR="007364C9" w:rsidRPr="00DF19BA" w:rsidRDefault="007364C9" w:rsidP="00F444E7">
            <w:pPr>
              <w:spacing w:after="0" w:line="240" w:lineRule="auto"/>
              <w:rPr>
                <w:rFonts w:cs="Arial"/>
                <w:szCs w:val="20"/>
              </w:rPr>
            </w:pPr>
            <w:r w:rsidRPr="00DF19BA">
              <w:rPr>
                <w:rFonts w:cs="Arial"/>
                <w:szCs w:val="20"/>
              </w:rPr>
              <w:t>198</w:t>
            </w:r>
          </w:p>
        </w:tc>
        <w:tc>
          <w:tcPr>
            <w:tcW w:w="1673" w:type="dxa"/>
            <w:vMerge/>
            <w:vAlign w:val="center"/>
            <w:hideMark/>
          </w:tcPr>
          <w:p w14:paraId="4A87523C"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46A92BA"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478BB59F"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55C37C9C" w14:textId="77777777" w:rsidR="007364C9" w:rsidRPr="00DF19BA" w:rsidRDefault="007364C9" w:rsidP="00F444E7">
            <w:pPr>
              <w:spacing w:after="0" w:line="240" w:lineRule="auto"/>
              <w:rPr>
                <w:rFonts w:cs="Arial"/>
                <w:szCs w:val="20"/>
              </w:rPr>
            </w:pPr>
            <w:r w:rsidRPr="00DF19BA">
              <w:rPr>
                <w:rFonts w:cs="Arial"/>
                <w:szCs w:val="20"/>
              </w:rPr>
              <w:t>Part 2 Table 7 (Item 2.7.6)</w:t>
            </w:r>
          </w:p>
        </w:tc>
        <w:tc>
          <w:tcPr>
            <w:tcW w:w="3685" w:type="dxa"/>
            <w:shd w:val="clear" w:color="auto" w:fill="auto"/>
            <w:vAlign w:val="center"/>
            <w:hideMark/>
          </w:tcPr>
          <w:p w14:paraId="4790636F" w14:textId="77777777" w:rsidR="007364C9" w:rsidRPr="00DF19BA" w:rsidRDefault="007364C9" w:rsidP="00F444E7">
            <w:pPr>
              <w:spacing w:after="0" w:line="240" w:lineRule="auto"/>
              <w:rPr>
                <w:rFonts w:cs="Arial"/>
                <w:szCs w:val="20"/>
              </w:rPr>
            </w:pPr>
            <w:r w:rsidRPr="00DF19BA">
              <w:rPr>
                <w:rFonts w:cs="Arial"/>
                <w:szCs w:val="20"/>
              </w:rPr>
              <w:t>Considering an application under section 111 of the Radiocommunications Act to vary the conditions of a FSS only area-wide licence</w:t>
            </w:r>
            <w:r>
              <w:rPr>
                <w:rFonts w:cs="Arial"/>
                <w:szCs w:val="20"/>
              </w:rPr>
              <w:t xml:space="preserve"> (and varying it if applicable)</w:t>
            </w:r>
          </w:p>
        </w:tc>
        <w:tc>
          <w:tcPr>
            <w:tcW w:w="1560" w:type="dxa"/>
            <w:shd w:val="clear" w:color="auto" w:fill="auto"/>
            <w:vAlign w:val="center"/>
            <w:hideMark/>
          </w:tcPr>
          <w:p w14:paraId="09436F58"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B134A8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696.00 </w:t>
            </w:r>
          </w:p>
        </w:tc>
        <w:tc>
          <w:tcPr>
            <w:tcW w:w="1559" w:type="dxa"/>
            <w:shd w:val="clear" w:color="auto" w:fill="auto"/>
            <w:vAlign w:val="center"/>
            <w:hideMark/>
          </w:tcPr>
          <w:p w14:paraId="2E1EE26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71E1513A" w14:textId="77777777" w:rsidR="007364C9" w:rsidRPr="00DF19BA" w:rsidRDefault="007364C9" w:rsidP="00F444E7">
            <w:pPr>
              <w:spacing w:after="0" w:line="240" w:lineRule="auto"/>
              <w:rPr>
                <w:rFonts w:cs="Arial"/>
                <w:szCs w:val="20"/>
              </w:rPr>
            </w:pPr>
            <w:r w:rsidRPr="00F14CC7">
              <w:rPr>
                <w:rFonts w:cs="Arial"/>
                <w:szCs w:val="20"/>
              </w:rPr>
              <w:t xml:space="preserve">New service to be provided by the ACMA under section </w:t>
            </w:r>
            <w:r>
              <w:rPr>
                <w:rFonts w:cs="Arial"/>
                <w:szCs w:val="20"/>
              </w:rPr>
              <w:t>111</w:t>
            </w:r>
            <w:r w:rsidRPr="00F14CC7">
              <w:rPr>
                <w:rFonts w:cs="Arial"/>
                <w:szCs w:val="20"/>
              </w:rPr>
              <w:t xml:space="preserve"> of the Radiocommunications Act</w:t>
            </w:r>
          </w:p>
        </w:tc>
      </w:tr>
      <w:tr w:rsidR="007364C9" w:rsidRPr="00D738C7" w14:paraId="0B207B17" w14:textId="77777777" w:rsidTr="00F444E7">
        <w:trPr>
          <w:trHeight w:val="760"/>
        </w:trPr>
        <w:tc>
          <w:tcPr>
            <w:tcW w:w="595" w:type="dxa"/>
            <w:shd w:val="clear" w:color="auto" w:fill="auto"/>
            <w:vAlign w:val="center"/>
            <w:hideMark/>
          </w:tcPr>
          <w:p w14:paraId="5A19EA97" w14:textId="77777777" w:rsidR="007364C9" w:rsidRPr="00DF19BA" w:rsidRDefault="007364C9" w:rsidP="00F444E7">
            <w:pPr>
              <w:spacing w:after="0" w:line="240" w:lineRule="auto"/>
              <w:rPr>
                <w:rFonts w:cs="Arial"/>
                <w:szCs w:val="20"/>
              </w:rPr>
            </w:pPr>
            <w:r w:rsidRPr="00DF19BA">
              <w:rPr>
                <w:rFonts w:cs="Arial"/>
                <w:szCs w:val="20"/>
              </w:rPr>
              <w:t>199</w:t>
            </w:r>
          </w:p>
        </w:tc>
        <w:tc>
          <w:tcPr>
            <w:tcW w:w="1673" w:type="dxa"/>
            <w:vMerge/>
            <w:vAlign w:val="center"/>
            <w:hideMark/>
          </w:tcPr>
          <w:p w14:paraId="2F497FB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1B4852A"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75656A41"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4EAA4330" w14:textId="77777777" w:rsidR="007364C9" w:rsidRPr="00DF19BA" w:rsidRDefault="007364C9" w:rsidP="00F444E7">
            <w:pPr>
              <w:spacing w:after="0" w:line="240" w:lineRule="auto"/>
              <w:rPr>
                <w:rFonts w:cs="Arial"/>
                <w:szCs w:val="20"/>
              </w:rPr>
            </w:pPr>
            <w:r w:rsidRPr="00DF19BA">
              <w:rPr>
                <w:rFonts w:cs="Arial"/>
                <w:szCs w:val="20"/>
              </w:rPr>
              <w:t>Part 2 Table 7 (item 2.7.7)</w:t>
            </w:r>
          </w:p>
        </w:tc>
        <w:tc>
          <w:tcPr>
            <w:tcW w:w="3685" w:type="dxa"/>
            <w:shd w:val="clear" w:color="auto" w:fill="auto"/>
            <w:vAlign w:val="center"/>
            <w:hideMark/>
          </w:tcPr>
          <w:p w14:paraId="74E060C6"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under section 111 of the Radiocommunications Act to vary the conditions of a </w:t>
            </w:r>
            <w:r>
              <w:rPr>
                <w:rFonts w:cs="Arial"/>
                <w:szCs w:val="20"/>
              </w:rPr>
              <w:t>s</w:t>
            </w:r>
            <w:r w:rsidRPr="00DF19BA">
              <w:rPr>
                <w:rFonts w:cs="Arial"/>
                <w:szCs w:val="20"/>
              </w:rPr>
              <w:t>tandard area-wide licence</w:t>
            </w:r>
            <w:r>
              <w:rPr>
                <w:rFonts w:cs="Arial"/>
                <w:szCs w:val="20"/>
              </w:rPr>
              <w:t xml:space="preserve"> (and varying it if applicable)</w:t>
            </w:r>
          </w:p>
        </w:tc>
        <w:tc>
          <w:tcPr>
            <w:tcW w:w="1560" w:type="dxa"/>
            <w:shd w:val="clear" w:color="auto" w:fill="auto"/>
            <w:vAlign w:val="center"/>
            <w:hideMark/>
          </w:tcPr>
          <w:p w14:paraId="5EED920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B08DBF5"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847.00 </w:t>
            </w:r>
          </w:p>
        </w:tc>
        <w:tc>
          <w:tcPr>
            <w:tcW w:w="1559" w:type="dxa"/>
            <w:shd w:val="clear" w:color="auto" w:fill="auto"/>
            <w:vAlign w:val="center"/>
            <w:hideMark/>
          </w:tcPr>
          <w:p w14:paraId="7DEB1AAB"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3F6B1C10" w14:textId="77777777" w:rsidR="007364C9" w:rsidRPr="00F14CC7" w:rsidRDefault="007364C9" w:rsidP="00F444E7">
            <w:pPr>
              <w:spacing w:after="0" w:line="240" w:lineRule="auto"/>
              <w:rPr>
                <w:rFonts w:cs="Arial"/>
                <w:szCs w:val="20"/>
              </w:rPr>
            </w:pPr>
            <w:r w:rsidRPr="00F14CC7">
              <w:rPr>
                <w:rFonts w:cs="Arial"/>
                <w:szCs w:val="20"/>
              </w:rPr>
              <w:t>New service to be provided by the ACMA under section 111 of the Radiocommunications Act</w:t>
            </w:r>
          </w:p>
        </w:tc>
      </w:tr>
      <w:tr w:rsidR="007364C9" w:rsidRPr="00D738C7" w14:paraId="33332CA5" w14:textId="77777777" w:rsidTr="00F444E7">
        <w:trPr>
          <w:trHeight w:val="1961"/>
        </w:trPr>
        <w:tc>
          <w:tcPr>
            <w:tcW w:w="595" w:type="dxa"/>
            <w:shd w:val="clear" w:color="auto" w:fill="auto"/>
            <w:vAlign w:val="center"/>
            <w:hideMark/>
          </w:tcPr>
          <w:p w14:paraId="781EDCB2" w14:textId="77777777" w:rsidR="007364C9" w:rsidRPr="00DF19BA" w:rsidRDefault="007364C9" w:rsidP="00F444E7">
            <w:pPr>
              <w:spacing w:after="0" w:line="240" w:lineRule="auto"/>
              <w:rPr>
                <w:rFonts w:cs="Arial"/>
                <w:szCs w:val="20"/>
              </w:rPr>
            </w:pPr>
            <w:r w:rsidRPr="00DF19BA">
              <w:rPr>
                <w:rFonts w:cs="Arial"/>
                <w:szCs w:val="20"/>
              </w:rPr>
              <w:t>200</w:t>
            </w:r>
          </w:p>
        </w:tc>
        <w:tc>
          <w:tcPr>
            <w:tcW w:w="1673" w:type="dxa"/>
            <w:vMerge w:val="restart"/>
            <w:shd w:val="clear" w:color="auto" w:fill="auto"/>
            <w:vAlign w:val="center"/>
            <w:hideMark/>
          </w:tcPr>
          <w:p w14:paraId="53059378" w14:textId="77777777" w:rsidR="007364C9" w:rsidRPr="00DF19BA" w:rsidRDefault="007364C9" w:rsidP="00F444E7">
            <w:pPr>
              <w:spacing w:after="0" w:line="240" w:lineRule="auto"/>
              <w:rPr>
                <w:rFonts w:cs="Arial"/>
                <w:b/>
                <w:bCs/>
                <w:szCs w:val="20"/>
              </w:rPr>
            </w:pPr>
            <w:r w:rsidRPr="00DF19BA">
              <w:rPr>
                <w:rFonts w:cs="Arial"/>
                <w:b/>
                <w:bCs/>
                <w:szCs w:val="20"/>
              </w:rPr>
              <w:t>Frequency assignment certificates—</w:t>
            </w:r>
            <w:r>
              <w:rPr>
                <w:rFonts w:cs="Arial"/>
                <w:b/>
                <w:bCs/>
                <w:szCs w:val="20"/>
              </w:rPr>
              <w:t>m</w:t>
            </w:r>
            <w:r w:rsidRPr="00DF19BA">
              <w:rPr>
                <w:rFonts w:cs="Arial"/>
                <w:b/>
                <w:bCs/>
                <w:szCs w:val="20"/>
              </w:rPr>
              <w:t>anual processing</w:t>
            </w:r>
            <w:r w:rsidRPr="00DF19BA">
              <w:rPr>
                <w:rFonts w:cs="Arial"/>
                <w:szCs w:val="20"/>
              </w:rPr>
              <w:t> </w:t>
            </w:r>
          </w:p>
        </w:tc>
        <w:tc>
          <w:tcPr>
            <w:tcW w:w="2694" w:type="dxa"/>
            <w:shd w:val="clear" w:color="auto" w:fill="auto"/>
            <w:vAlign w:val="center"/>
            <w:hideMark/>
          </w:tcPr>
          <w:p w14:paraId="17F757B6" w14:textId="77777777" w:rsidR="007364C9" w:rsidRPr="00DF19BA" w:rsidRDefault="007364C9" w:rsidP="00F444E7">
            <w:pPr>
              <w:spacing w:after="0" w:line="240" w:lineRule="auto"/>
              <w:rPr>
                <w:rFonts w:cs="Arial"/>
                <w:szCs w:val="20"/>
              </w:rPr>
            </w:pPr>
            <w:r w:rsidRPr="00DF19BA">
              <w:rPr>
                <w:rFonts w:cs="Arial"/>
                <w:szCs w:val="20"/>
              </w:rPr>
              <w:t>Section 17, Table 3—Item 1. </w:t>
            </w:r>
          </w:p>
        </w:tc>
        <w:tc>
          <w:tcPr>
            <w:tcW w:w="3685" w:type="dxa"/>
            <w:shd w:val="clear" w:color="auto" w:fill="auto"/>
            <w:vAlign w:val="center"/>
            <w:hideMark/>
          </w:tcPr>
          <w:p w14:paraId="06EC90ED" w14:textId="77777777" w:rsidR="007364C9" w:rsidRPr="00DF19BA" w:rsidRDefault="007364C9" w:rsidP="00F444E7">
            <w:pPr>
              <w:spacing w:after="0" w:line="240" w:lineRule="auto"/>
              <w:rPr>
                <w:rFonts w:cs="Arial"/>
                <w:szCs w:val="20"/>
              </w:rPr>
            </w:pPr>
            <w:r w:rsidRPr="00DF19BA">
              <w:rPr>
                <w:rFonts w:cs="Arial"/>
                <w:szCs w:val="20"/>
              </w:rPr>
              <w:t>If: (a) a type of assigned licence; and (b) the licence is not of a type mentioned in item 2 or 3 of Table 2 of the Radiocommunications Charges Determination 2017; and (c) in considering the issue of the licence, the ACMA does not perform coordination procedures to minimise interference; and (d) for each chargeable spectrum access to which the frequency assignment certificate relates </w:t>
            </w:r>
          </w:p>
        </w:tc>
        <w:tc>
          <w:tcPr>
            <w:tcW w:w="2410" w:type="dxa"/>
            <w:shd w:val="clear" w:color="auto" w:fill="auto"/>
            <w:vAlign w:val="center"/>
            <w:hideMark/>
          </w:tcPr>
          <w:p w14:paraId="3C80833A"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29372B9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448F88A2" w14:textId="77777777" w:rsidR="007364C9" w:rsidRPr="00DF19BA" w:rsidRDefault="007364C9" w:rsidP="00F444E7">
            <w:pPr>
              <w:spacing w:after="0" w:line="240" w:lineRule="auto"/>
              <w:jc w:val="right"/>
              <w:rPr>
                <w:rFonts w:cs="Arial"/>
                <w:szCs w:val="20"/>
              </w:rPr>
            </w:pPr>
            <w:r w:rsidRPr="00DF19BA">
              <w:rPr>
                <w:rFonts w:cs="Arial"/>
                <w:szCs w:val="20"/>
              </w:rPr>
              <w:t xml:space="preserve"> $       152.00 </w:t>
            </w:r>
          </w:p>
        </w:tc>
        <w:tc>
          <w:tcPr>
            <w:tcW w:w="1559" w:type="dxa"/>
            <w:shd w:val="clear" w:color="auto" w:fill="auto"/>
            <w:vAlign w:val="center"/>
            <w:hideMark/>
          </w:tcPr>
          <w:p w14:paraId="51798DB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F3E574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5A84385" w14:textId="77777777" w:rsidR="007364C9" w:rsidRPr="00DF19BA" w:rsidRDefault="007364C9" w:rsidP="00F444E7">
            <w:pPr>
              <w:spacing w:after="0" w:line="240" w:lineRule="auto"/>
              <w:rPr>
                <w:rFonts w:cs="Arial"/>
                <w:szCs w:val="20"/>
              </w:rPr>
            </w:pPr>
            <w:r w:rsidRPr="00DF19BA">
              <w:rPr>
                <w:rFonts w:cs="Arial"/>
                <w:szCs w:val="20"/>
              </w:rPr>
              <w:t>This is only provided through the ACMA's online portal.</w:t>
            </w:r>
          </w:p>
        </w:tc>
      </w:tr>
      <w:tr w:rsidR="007364C9" w:rsidRPr="00D738C7" w14:paraId="64D5F93D" w14:textId="77777777" w:rsidTr="00F444E7">
        <w:trPr>
          <w:trHeight w:val="773"/>
        </w:trPr>
        <w:tc>
          <w:tcPr>
            <w:tcW w:w="595" w:type="dxa"/>
            <w:shd w:val="clear" w:color="auto" w:fill="auto"/>
            <w:vAlign w:val="center"/>
            <w:hideMark/>
          </w:tcPr>
          <w:p w14:paraId="4D447BED" w14:textId="77777777" w:rsidR="007364C9" w:rsidRPr="00DF19BA" w:rsidRDefault="007364C9" w:rsidP="00F444E7">
            <w:pPr>
              <w:spacing w:after="0" w:line="240" w:lineRule="auto"/>
              <w:rPr>
                <w:rFonts w:cs="Arial"/>
                <w:szCs w:val="20"/>
              </w:rPr>
            </w:pPr>
            <w:r w:rsidRPr="00DF19BA">
              <w:rPr>
                <w:rFonts w:cs="Arial"/>
                <w:szCs w:val="20"/>
              </w:rPr>
              <w:t>201</w:t>
            </w:r>
          </w:p>
        </w:tc>
        <w:tc>
          <w:tcPr>
            <w:tcW w:w="1673" w:type="dxa"/>
            <w:vMerge/>
            <w:vAlign w:val="center"/>
            <w:hideMark/>
          </w:tcPr>
          <w:p w14:paraId="5752FF9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26247BE2" w14:textId="77777777" w:rsidR="007364C9" w:rsidRPr="00DF19BA" w:rsidRDefault="007364C9" w:rsidP="00F444E7">
            <w:pPr>
              <w:spacing w:after="0" w:line="240" w:lineRule="auto"/>
              <w:rPr>
                <w:rFonts w:cs="Arial"/>
                <w:szCs w:val="20"/>
              </w:rPr>
            </w:pPr>
            <w:r w:rsidRPr="00DF19BA">
              <w:rPr>
                <w:rFonts w:cs="Arial"/>
                <w:szCs w:val="20"/>
              </w:rPr>
              <w:t>Section 17, Table 3—Item 2. </w:t>
            </w:r>
          </w:p>
        </w:tc>
        <w:tc>
          <w:tcPr>
            <w:tcW w:w="3685" w:type="dxa"/>
            <w:shd w:val="clear" w:color="auto" w:fill="auto"/>
            <w:vAlign w:val="center"/>
            <w:hideMark/>
          </w:tcPr>
          <w:p w14:paraId="60B144C6" w14:textId="77777777" w:rsidR="007364C9" w:rsidRPr="00DF19BA" w:rsidRDefault="007364C9" w:rsidP="00F444E7">
            <w:pPr>
              <w:spacing w:after="0" w:line="240" w:lineRule="auto"/>
              <w:rPr>
                <w:rFonts w:cs="Arial"/>
                <w:szCs w:val="20"/>
              </w:rPr>
            </w:pPr>
            <w:r w:rsidRPr="00DF19BA">
              <w:rPr>
                <w:rFonts w:cs="Arial"/>
                <w:szCs w:val="20"/>
              </w:rPr>
              <w:t>Licence is an amateur licence for the operation of an amateur repeater station or an amateur beacon station </w:t>
            </w:r>
          </w:p>
        </w:tc>
        <w:tc>
          <w:tcPr>
            <w:tcW w:w="2410" w:type="dxa"/>
            <w:shd w:val="clear" w:color="auto" w:fill="auto"/>
            <w:vAlign w:val="center"/>
            <w:hideMark/>
          </w:tcPr>
          <w:p w14:paraId="0BA83833" w14:textId="77777777" w:rsidR="007364C9" w:rsidRPr="00DF19BA" w:rsidRDefault="007364C9" w:rsidP="00F444E7">
            <w:pPr>
              <w:spacing w:after="0" w:line="240" w:lineRule="auto"/>
              <w:rPr>
                <w:rFonts w:cs="Arial"/>
                <w:szCs w:val="20"/>
              </w:rPr>
            </w:pPr>
            <w:r w:rsidRPr="00DF19BA">
              <w:rPr>
                <w:rFonts w:cs="Arial"/>
                <w:szCs w:val="20"/>
              </w:rPr>
              <w:t>Removed</w:t>
            </w:r>
          </w:p>
        </w:tc>
        <w:tc>
          <w:tcPr>
            <w:tcW w:w="3685" w:type="dxa"/>
            <w:shd w:val="clear" w:color="auto" w:fill="auto"/>
            <w:vAlign w:val="center"/>
            <w:hideMark/>
          </w:tcPr>
          <w:p w14:paraId="4F80AEF4" w14:textId="77777777" w:rsidR="007364C9" w:rsidRPr="00DF19BA" w:rsidRDefault="007364C9" w:rsidP="00F444E7">
            <w:pPr>
              <w:spacing w:after="0" w:line="240" w:lineRule="auto"/>
              <w:rPr>
                <w:rFonts w:cs="Arial"/>
                <w:szCs w:val="20"/>
              </w:rPr>
            </w:pPr>
            <w:r w:rsidRPr="00DF19BA">
              <w:rPr>
                <w:rFonts w:cs="Arial"/>
                <w:szCs w:val="20"/>
              </w:rPr>
              <w:t>Removed</w:t>
            </w:r>
          </w:p>
        </w:tc>
        <w:tc>
          <w:tcPr>
            <w:tcW w:w="1560" w:type="dxa"/>
            <w:shd w:val="clear" w:color="auto" w:fill="auto"/>
            <w:vAlign w:val="center"/>
            <w:hideMark/>
          </w:tcPr>
          <w:p w14:paraId="16C4A9D9" w14:textId="77777777" w:rsidR="007364C9" w:rsidRPr="00DF19BA" w:rsidRDefault="007364C9" w:rsidP="00F444E7">
            <w:pPr>
              <w:spacing w:after="0" w:line="240" w:lineRule="auto"/>
              <w:jc w:val="right"/>
              <w:rPr>
                <w:rFonts w:cs="Arial"/>
                <w:szCs w:val="20"/>
              </w:rPr>
            </w:pPr>
            <w:r w:rsidRPr="00DF19BA">
              <w:rPr>
                <w:rFonts w:cs="Arial"/>
                <w:szCs w:val="20"/>
              </w:rPr>
              <w:t xml:space="preserve"> $         29.00 </w:t>
            </w:r>
          </w:p>
        </w:tc>
        <w:tc>
          <w:tcPr>
            <w:tcW w:w="1559" w:type="dxa"/>
            <w:shd w:val="clear" w:color="auto" w:fill="auto"/>
            <w:vAlign w:val="center"/>
            <w:hideMark/>
          </w:tcPr>
          <w:p w14:paraId="11B4B03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BD810C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0B089F5A" w14:textId="77777777" w:rsidR="007364C9" w:rsidRPr="00DF19BA" w:rsidRDefault="007364C9" w:rsidP="00F444E7">
            <w:pPr>
              <w:spacing w:after="0" w:line="240" w:lineRule="auto"/>
              <w:rPr>
                <w:rFonts w:cs="Arial"/>
                <w:szCs w:val="20"/>
              </w:rPr>
            </w:pPr>
            <w:r w:rsidRPr="00DF19BA">
              <w:rPr>
                <w:rFonts w:cs="Arial"/>
                <w:szCs w:val="20"/>
              </w:rPr>
              <w:t>This is only provided through the ACMA's online portal.</w:t>
            </w:r>
          </w:p>
        </w:tc>
      </w:tr>
      <w:tr w:rsidR="007364C9" w:rsidRPr="00D738C7" w14:paraId="39D6C377" w14:textId="77777777" w:rsidTr="00F444E7">
        <w:trPr>
          <w:trHeight w:val="1701"/>
        </w:trPr>
        <w:tc>
          <w:tcPr>
            <w:tcW w:w="595" w:type="dxa"/>
            <w:shd w:val="clear" w:color="auto" w:fill="auto"/>
            <w:vAlign w:val="center"/>
            <w:hideMark/>
          </w:tcPr>
          <w:p w14:paraId="7FC7862D" w14:textId="77777777" w:rsidR="007364C9" w:rsidRPr="00DF19BA" w:rsidRDefault="007364C9" w:rsidP="00F444E7">
            <w:pPr>
              <w:spacing w:after="0" w:line="240" w:lineRule="auto"/>
              <w:rPr>
                <w:rFonts w:cs="Arial"/>
                <w:szCs w:val="20"/>
              </w:rPr>
            </w:pPr>
            <w:r w:rsidRPr="00DF19BA">
              <w:rPr>
                <w:rFonts w:cs="Arial"/>
                <w:szCs w:val="20"/>
              </w:rPr>
              <w:t>202</w:t>
            </w:r>
          </w:p>
        </w:tc>
        <w:tc>
          <w:tcPr>
            <w:tcW w:w="1673" w:type="dxa"/>
            <w:vMerge/>
            <w:vAlign w:val="center"/>
            <w:hideMark/>
          </w:tcPr>
          <w:p w14:paraId="24737791"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CBEBC08" w14:textId="77777777" w:rsidR="007364C9" w:rsidRPr="00DF19BA" w:rsidRDefault="007364C9" w:rsidP="00F444E7">
            <w:pPr>
              <w:spacing w:after="0" w:line="240" w:lineRule="auto"/>
              <w:rPr>
                <w:rFonts w:cs="Arial"/>
                <w:szCs w:val="20"/>
              </w:rPr>
            </w:pPr>
            <w:r w:rsidRPr="00DF19BA">
              <w:rPr>
                <w:rFonts w:cs="Arial"/>
                <w:szCs w:val="20"/>
              </w:rPr>
              <w:t>Section 17, Table 3—Item 3. </w:t>
            </w:r>
          </w:p>
        </w:tc>
        <w:tc>
          <w:tcPr>
            <w:tcW w:w="3685" w:type="dxa"/>
            <w:shd w:val="clear" w:color="auto" w:fill="auto"/>
            <w:vAlign w:val="center"/>
            <w:hideMark/>
          </w:tcPr>
          <w:p w14:paraId="3C406E40" w14:textId="77777777" w:rsidR="007364C9" w:rsidRPr="00DF19BA" w:rsidRDefault="007364C9" w:rsidP="00F444E7">
            <w:pPr>
              <w:spacing w:after="0" w:line="240" w:lineRule="auto"/>
              <w:rPr>
                <w:rFonts w:cs="Arial"/>
                <w:szCs w:val="20"/>
              </w:rPr>
            </w:pPr>
            <w:r w:rsidRPr="00DF19BA">
              <w:rPr>
                <w:rFonts w:cs="Arial"/>
                <w:szCs w:val="20"/>
              </w:rPr>
              <w:t>If: (a) the licence application is one of a group of 2 or more applications all of which relate to: (</w:t>
            </w:r>
            <w:proofErr w:type="spellStart"/>
            <w:r w:rsidRPr="00DF19BA">
              <w:rPr>
                <w:rFonts w:cs="Arial"/>
                <w:szCs w:val="20"/>
              </w:rPr>
              <w:t>i</w:t>
            </w:r>
            <w:proofErr w:type="spellEnd"/>
            <w:r w:rsidRPr="00DF19BA">
              <w:rPr>
                <w:rFonts w:cs="Arial"/>
                <w:szCs w:val="20"/>
              </w:rPr>
              <w:t xml:space="preserve">) an event that happens for a period of not more than 2 weeks; or (ii) military or other defence manoeuvres, involving simulated wartime operations carried out to train and evaluate personnel, that happen for a period of not more than 3 months; and (b) all applications in the group are made at the same </w:t>
            </w:r>
            <w:r w:rsidRPr="00DF19BA">
              <w:rPr>
                <w:rFonts w:cs="Arial"/>
                <w:szCs w:val="20"/>
              </w:rPr>
              <w:lastRenderedPageBreak/>
              <w:t>time; and (c) in considering the issue of the licences, the ACMA does not perform coordination procedures to minimise interference; and (d) associated licences (if applicable) are to be issued on the basis that the use of the licences:  (</w:t>
            </w:r>
            <w:proofErr w:type="spellStart"/>
            <w:r w:rsidRPr="00DF19BA">
              <w:rPr>
                <w:rFonts w:cs="Arial"/>
                <w:szCs w:val="20"/>
              </w:rPr>
              <w:t>i</w:t>
            </w:r>
            <w:proofErr w:type="spellEnd"/>
            <w:r w:rsidRPr="00DF19BA">
              <w:rPr>
                <w:rFonts w:cs="Arial"/>
                <w:szCs w:val="20"/>
              </w:rPr>
              <w:t>) is not to cause interference; and (ii) will not be afforded protection from interference caused by other services</w:t>
            </w:r>
          </w:p>
        </w:tc>
        <w:tc>
          <w:tcPr>
            <w:tcW w:w="2410" w:type="dxa"/>
            <w:shd w:val="clear" w:color="auto" w:fill="auto"/>
            <w:vAlign w:val="center"/>
            <w:hideMark/>
          </w:tcPr>
          <w:p w14:paraId="0ED26418" w14:textId="77777777" w:rsidR="007364C9" w:rsidRPr="00DF19BA" w:rsidRDefault="007364C9" w:rsidP="00F444E7">
            <w:pPr>
              <w:spacing w:after="0" w:line="240" w:lineRule="auto"/>
              <w:rPr>
                <w:rFonts w:cs="Arial"/>
                <w:szCs w:val="20"/>
              </w:rPr>
            </w:pPr>
            <w:r w:rsidRPr="00DF19BA">
              <w:rPr>
                <w:rFonts w:cs="Arial"/>
                <w:szCs w:val="20"/>
              </w:rPr>
              <w:lastRenderedPageBreak/>
              <w:t> </w:t>
            </w:r>
            <w:r>
              <w:rPr>
                <w:rFonts w:cs="Arial"/>
                <w:szCs w:val="20"/>
              </w:rPr>
              <w:t>Removed</w:t>
            </w:r>
          </w:p>
        </w:tc>
        <w:tc>
          <w:tcPr>
            <w:tcW w:w="3685" w:type="dxa"/>
            <w:shd w:val="clear" w:color="auto" w:fill="auto"/>
            <w:vAlign w:val="center"/>
            <w:hideMark/>
          </w:tcPr>
          <w:p w14:paraId="3856B433" w14:textId="77777777" w:rsidR="007364C9" w:rsidRPr="00DF19BA" w:rsidRDefault="007364C9" w:rsidP="00F444E7">
            <w:pPr>
              <w:spacing w:after="0" w:line="240" w:lineRule="auto"/>
              <w:rPr>
                <w:rFonts w:cs="Arial"/>
                <w:szCs w:val="20"/>
              </w:rPr>
            </w:pPr>
            <w:r>
              <w:rPr>
                <w:rFonts w:cs="Arial"/>
                <w:szCs w:val="20"/>
              </w:rPr>
              <w:t>Removed</w:t>
            </w:r>
          </w:p>
        </w:tc>
        <w:tc>
          <w:tcPr>
            <w:tcW w:w="1560" w:type="dxa"/>
            <w:shd w:val="clear" w:color="auto" w:fill="auto"/>
            <w:vAlign w:val="center"/>
            <w:hideMark/>
          </w:tcPr>
          <w:p w14:paraId="714BED4E" w14:textId="77777777" w:rsidR="007364C9" w:rsidRPr="00DF19BA" w:rsidRDefault="007364C9" w:rsidP="00F444E7">
            <w:pPr>
              <w:spacing w:after="0" w:line="240" w:lineRule="auto"/>
              <w:jc w:val="right"/>
              <w:rPr>
                <w:rFonts w:cs="Arial"/>
                <w:szCs w:val="20"/>
              </w:rPr>
            </w:pPr>
            <w:r w:rsidRPr="00DF19BA">
              <w:rPr>
                <w:rFonts w:cs="Arial"/>
                <w:szCs w:val="20"/>
              </w:rPr>
              <w:t xml:space="preserve"> $202.00 for each application group </w:t>
            </w:r>
          </w:p>
        </w:tc>
        <w:tc>
          <w:tcPr>
            <w:tcW w:w="1559" w:type="dxa"/>
            <w:shd w:val="clear" w:color="auto" w:fill="auto"/>
            <w:vAlign w:val="center"/>
            <w:hideMark/>
          </w:tcPr>
          <w:p w14:paraId="08DBAEF1" w14:textId="77777777" w:rsidR="007364C9" w:rsidRPr="00DF19BA" w:rsidRDefault="007364C9" w:rsidP="00F444E7">
            <w:pPr>
              <w:spacing w:after="0" w:line="240" w:lineRule="auto"/>
              <w:jc w:val="right"/>
              <w:rPr>
                <w:rFonts w:cs="Arial"/>
                <w:szCs w:val="20"/>
              </w:rPr>
            </w:pPr>
            <w:r>
              <w:rPr>
                <w:rFonts w:cs="Arial"/>
                <w:szCs w:val="20"/>
              </w:rPr>
              <w:t>N/A</w:t>
            </w:r>
          </w:p>
        </w:tc>
        <w:tc>
          <w:tcPr>
            <w:tcW w:w="1559" w:type="dxa"/>
            <w:shd w:val="clear" w:color="auto" w:fill="auto"/>
            <w:vAlign w:val="center"/>
            <w:hideMark/>
          </w:tcPr>
          <w:p w14:paraId="6ED312B6" w14:textId="77777777" w:rsidR="007364C9" w:rsidRPr="00DF19BA" w:rsidRDefault="007364C9" w:rsidP="00F444E7">
            <w:pPr>
              <w:spacing w:after="0" w:line="240" w:lineRule="auto"/>
              <w:jc w:val="right"/>
              <w:rPr>
                <w:rFonts w:cs="Arial"/>
                <w:szCs w:val="20"/>
              </w:rPr>
            </w:pPr>
            <w:r w:rsidRPr="00DF19BA">
              <w:rPr>
                <w:rFonts w:cs="Arial"/>
                <w:szCs w:val="20"/>
              </w:rPr>
              <w:t> </w:t>
            </w:r>
            <w:r>
              <w:rPr>
                <w:rFonts w:cs="Arial"/>
                <w:szCs w:val="20"/>
              </w:rPr>
              <w:t>N/A</w:t>
            </w:r>
          </w:p>
        </w:tc>
        <w:tc>
          <w:tcPr>
            <w:tcW w:w="2977" w:type="dxa"/>
            <w:shd w:val="clear" w:color="auto" w:fill="auto"/>
            <w:vAlign w:val="center"/>
            <w:hideMark/>
          </w:tcPr>
          <w:p w14:paraId="3281D50B" w14:textId="77777777" w:rsidR="007364C9" w:rsidRPr="00DF19BA" w:rsidRDefault="007364C9" w:rsidP="00F444E7">
            <w:pPr>
              <w:spacing w:after="0" w:line="240" w:lineRule="auto"/>
              <w:rPr>
                <w:rFonts w:cs="Arial"/>
                <w:szCs w:val="20"/>
              </w:rPr>
            </w:pPr>
            <w:r w:rsidRPr="007B6A17">
              <w:rPr>
                <w:rFonts w:cs="Arial"/>
                <w:szCs w:val="20"/>
              </w:rPr>
              <w:t>This is only provided through the ACMA's online portal.</w:t>
            </w:r>
          </w:p>
        </w:tc>
      </w:tr>
      <w:tr w:rsidR="007364C9" w:rsidRPr="00D738C7" w14:paraId="6ABAF648" w14:textId="77777777" w:rsidTr="00F444E7">
        <w:trPr>
          <w:trHeight w:val="2913"/>
        </w:trPr>
        <w:tc>
          <w:tcPr>
            <w:tcW w:w="595" w:type="dxa"/>
            <w:shd w:val="clear" w:color="auto" w:fill="auto"/>
            <w:vAlign w:val="center"/>
            <w:hideMark/>
          </w:tcPr>
          <w:p w14:paraId="7F15761B" w14:textId="77777777" w:rsidR="007364C9" w:rsidRPr="00DF19BA" w:rsidRDefault="007364C9" w:rsidP="00F444E7">
            <w:pPr>
              <w:spacing w:after="0" w:line="240" w:lineRule="auto"/>
              <w:rPr>
                <w:rFonts w:cs="Arial"/>
                <w:szCs w:val="20"/>
              </w:rPr>
            </w:pPr>
            <w:r w:rsidRPr="00DF19BA">
              <w:rPr>
                <w:rFonts w:cs="Arial"/>
                <w:szCs w:val="20"/>
              </w:rPr>
              <w:t>203</w:t>
            </w:r>
          </w:p>
        </w:tc>
        <w:tc>
          <w:tcPr>
            <w:tcW w:w="1673" w:type="dxa"/>
            <w:vMerge w:val="restart"/>
            <w:shd w:val="clear" w:color="auto" w:fill="auto"/>
            <w:vAlign w:val="center"/>
            <w:hideMark/>
          </w:tcPr>
          <w:p w14:paraId="7560EDC1" w14:textId="77777777" w:rsidR="007364C9" w:rsidRPr="00DF19BA" w:rsidRDefault="007364C9" w:rsidP="00F444E7">
            <w:pPr>
              <w:spacing w:after="0" w:line="240" w:lineRule="auto"/>
              <w:rPr>
                <w:rFonts w:cs="Arial"/>
                <w:b/>
                <w:bCs/>
                <w:szCs w:val="20"/>
              </w:rPr>
            </w:pPr>
            <w:r w:rsidRPr="00DF19BA">
              <w:rPr>
                <w:rFonts w:cs="Arial"/>
                <w:b/>
                <w:bCs/>
                <w:szCs w:val="20"/>
              </w:rPr>
              <w:t>Frequency assignment certificates—via licencing system</w:t>
            </w:r>
          </w:p>
        </w:tc>
        <w:tc>
          <w:tcPr>
            <w:tcW w:w="2694" w:type="dxa"/>
            <w:vMerge w:val="restart"/>
            <w:shd w:val="clear" w:color="auto" w:fill="auto"/>
            <w:vAlign w:val="center"/>
            <w:hideMark/>
          </w:tcPr>
          <w:p w14:paraId="228E005F" w14:textId="77777777" w:rsidR="007364C9" w:rsidRPr="00DF19BA" w:rsidRDefault="007364C9" w:rsidP="00F444E7">
            <w:pPr>
              <w:spacing w:after="0" w:line="240" w:lineRule="auto"/>
              <w:rPr>
                <w:rFonts w:cs="Arial"/>
                <w:szCs w:val="20"/>
              </w:rPr>
            </w:pPr>
            <w:r w:rsidRPr="00DF19BA">
              <w:rPr>
                <w:rFonts w:cs="Arial"/>
                <w:szCs w:val="20"/>
              </w:rPr>
              <w:t>Section 18, Table 4—Item 1. </w:t>
            </w:r>
          </w:p>
        </w:tc>
        <w:tc>
          <w:tcPr>
            <w:tcW w:w="3685" w:type="dxa"/>
            <w:vMerge w:val="restart"/>
            <w:shd w:val="clear" w:color="auto" w:fill="auto"/>
            <w:vAlign w:val="center"/>
            <w:hideMark/>
          </w:tcPr>
          <w:p w14:paraId="3CB10EB5" w14:textId="77777777" w:rsidR="007364C9" w:rsidRPr="00DF19BA" w:rsidRDefault="007364C9" w:rsidP="00F444E7">
            <w:pPr>
              <w:spacing w:after="0" w:line="240" w:lineRule="auto"/>
              <w:rPr>
                <w:rFonts w:cs="Arial"/>
                <w:szCs w:val="20"/>
              </w:rPr>
            </w:pPr>
            <w:r w:rsidRPr="00DF19BA">
              <w:rPr>
                <w:rFonts w:cs="Arial"/>
                <w:szCs w:val="20"/>
              </w:rPr>
              <w:t>If: (a) a type of assigned licence; and (b) the licence is not of a type mentioned in item 2 of the Radiocommunications Charges Determination; and (c) in considering the issue of the licence, the ACMA does not perform coordination procedures to minimise interference; and (d) for each chargeable spectrum access to which the frequency assignment certificate relates </w:t>
            </w:r>
          </w:p>
        </w:tc>
        <w:tc>
          <w:tcPr>
            <w:tcW w:w="2410" w:type="dxa"/>
            <w:shd w:val="clear" w:color="auto" w:fill="auto"/>
            <w:vAlign w:val="center"/>
            <w:hideMark/>
          </w:tcPr>
          <w:p w14:paraId="6F8E198E" w14:textId="77777777" w:rsidR="007364C9" w:rsidRPr="00DF19BA" w:rsidRDefault="007364C9" w:rsidP="00F444E7">
            <w:pPr>
              <w:spacing w:after="0" w:line="240" w:lineRule="auto"/>
              <w:rPr>
                <w:rFonts w:cs="Arial"/>
                <w:szCs w:val="20"/>
              </w:rPr>
            </w:pPr>
            <w:r w:rsidRPr="00DF19BA">
              <w:rPr>
                <w:rFonts w:cs="Arial"/>
                <w:szCs w:val="20"/>
              </w:rPr>
              <w:t>Part 2 Table 1 (Item 2.1.1)</w:t>
            </w:r>
          </w:p>
        </w:tc>
        <w:tc>
          <w:tcPr>
            <w:tcW w:w="3685" w:type="dxa"/>
            <w:shd w:val="clear" w:color="auto" w:fill="auto"/>
            <w:vAlign w:val="center"/>
            <w:hideMark/>
          </w:tcPr>
          <w:p w14:paraId="39775AB1" w14:textId="77777777" w:rsidR="007364C9"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 assigned apparatus licence (other than a licence of a type mentioned in item 2.1.2</w:t>
            </w:r>
            <w:r>
              <w:rPr>
                <w:rFonts w:cs="Arial"/>
                <w:szCs w:val="20"/>
              </w:rPr>
              <w:t>)</w:t>
            </w:r>
            <w:r w:rsidRPr="00DF19BA">
              <w:rPr>
                <w:rFonts w:cs="Arial"/>
                <w:szCs w:val="20"/>
              </w:rPr>
              <w:t xml:space="preserve">, where the application is accompanied by a frequency assignment certificate issued by an accredited person </w:t>
            </w:r>
          </w:p>
          <w:p w14:paraId="32DF06C0" w14:textId="77777777" w:rsidR="007364C9" w:rsidRDefault="007364C9" w:rsidP="00F444E7">
            <w:pPr>
              <w:spacing w:after="0" w:line="240" w:lineRule="auto"/>
              <w:rPr>
                <w:rFonts w:cs="Arial"/>
                <w:szCs w:val="20"/>
              </w:rPr>
            </w:pPr>
          </w:p>
          <w:p w14:paraId="3112D469" w14:textId="77777777" w:rsidR="007364C9" w:rsidRPr="009A3A48" w:rsidRDefault="007364C9" w:rsidP="00F444E7">
            <w:pPr>
              <w:spacing w:after="0" w:line="240" w:lineRule="auto"/>
              <w:rPr>
                <w:rFonts w:cs="Arial"/>
                <w:sz w:val="16"/>
                <w:szCs w:val="16"/>
              </w:rPr>
            </w:pPr>
          </w:p>
        </w:tc>
        <w:tc>
          <w:tcPr>
            <w:tcW w:w="1560" w:type="dxa"/>
            <w:vMerge w:val="restart"/>
            <w:shd w:val="clear" w:color="auto" w:fill="auto"/>
            <w:vAlign w:val="center"/>
            <w:hideMark/>
          </w:tcPr>
          <w:p w14:paraId="3A6B7FC2" w14:textId="77777777" w:rsidR="007364C9" w:rsidRPr="00DF19BA" w:rsidRDefault="007364C9" w:rsidP="00F444E7">
            <w:pPr>
              <w:spacing w:after="0" w:line="240" w:lineRule="auto"/>
              <w:jc w:val="right"/>
              <w:rPr>
                <w:rFonts w:cs="Arial"/>
                <w:szCs w:val="20"/>
              </w:rPr>
            </w:pPr>
            <w:r w:rsidRPr="00DF19BA">
              <w:rPr>
                <w:rFonts w:cs="Arial"/>
                <w:szCs w:val="20"/>
              </w:rPr>
              <w:t xml:space="preserve"> $ 101.00 </w:t>
            </w:r>
          </w:p>
        </w:tc>
        <w:tc>
          <w:tcPr>
            <w:tcW w:w="1559" w:type="dxa"/>
            <w:shd w:val="clear" w:color="auto" w:fill="auto"/>
            <w:vAlign w:val="center"/>
            <w:hideMark/>
          </w:tcPr>
          <w:p w14:paraId="4911177C"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26.00 </w:t>
            </w:r>
          </w:p>
        </w:tc>
        <w:tc>
          <w:tcPr>
            <w:tcW w:w="1559" w:type="dxa"/>
            <w:shd w:val="clear" w:color="auto" w:fill="auto"/>
            <w:vAlign w:val="center"/>
            <w:hideMark/>
          </w:tcPr>
          <w:p w14:paraId="2FBEBA01" w14:textId="77777777" w:rsidR="007364C9" w:rsidRPr="00DF19BA" w:rsidRDefault="007364C9" w:rsidP="00F444E7">
            <w:pPr>
              <w:spacing w:after="0" w:line="240" w:lineRule="auto"/>
              <w:jc w:val="right"/>
              <w:rPr>
                <w:rFonts w:cs="Arial"/>
                <w:szCs w:val="20"/>
              </w:rPr>
            </w:pPr>
            <w:r w:rsidRPr="00DF19BA">
              <w:rPr>
                <w:rFonts w:cs="Arial"/>
                <w:szCs w:val="20"/>
              </w:rPr>
              <w:t>-74%</w:t>
            </w:r>
          </w:p>
        </w:tc>
        <w:tc>
          <w:tcPr>
            <w:tcW w:w="2977" w:type="dxa"/>
            <w:shd w:val="clear" w:color="auto" w:fill="auto"/>
            <w:vAlign w:val="center"/>
            <w:hideMark/>
          </w:tcPr>
          <w:p w14:paraId="42F2768E" w14:textId="77777777" w:rsidR="007364C9" w:rsidRPr="00DF19BA" w:rsidRDefault="007364C9" w:rsidP="00F444E7">
            <w:pPr>
              <w:spacing w:after="0" w:line="240" w:lineRule="auto"/>
              <w:rPr>
                <w:rFonts w:cs="Arial"/>
                <w:szCs w:val="20"/>
              </w:rPr>
            </w:pPr>
            <w:r w:rsidRPr="007B6A17">
              <w:rPr>
                <w:rFonts w:cs="Arial"/>
                <w:szCs w:val="20"/>
              </w:rPr>
              <w:t>The decrease is resulted from improvements in the ACMA’s spectrum management system</w:t>
            </w:r>
            <w:r>
              <w:rPr>
                <w:rFonts w:cs="Arial"/>
                <w:szCs w:val="20"/>
              </w:rPr>
              <w:t>.</w:t>
            </w:r>
            <w:r w:rsidRPr="007B6A17">
              <w:rPr>
                <w:rFonts w:cs="Arial"/>
                <w:szCs w:val="20"/>
              </w:rPr>
              <w:t xml:space="preserve"> The ACMA only perform frequency assignment for ‘fee exempt’ clients</w:t>
            </w:r>
          </w:p>
        </w:tc>
      </w:tr>
      <w:tr w:rsidR="007364C9" w:rsidRPr="00D738C7" w14:paraId="6966FFC9" w14:textId="77777777" w:rsidTr="00F444E7">
        <w:trPr>
          <w:trHeight w:val="3878"/>
        </w:trPr>
        <w:tc>
          <w:tcPr>
            <w:tcW w:w="595" w:type="dxa"/>
            <w:shd w:val="clear" w:color="auto" w:fill="auto"/>
            <w:vAlign w:val="center"/>
            <w:hideMark/>
          </w:tcPr>
          <w:p w14:paraId="21871A0D" w14:textId="77777777" w:rsidR="007364C9" w:rsidRPr="00DF19BA" w:rsidRDefault="007364C9" w:rsidP="00F444E7">
            <w:pPr>
              <w:spacing w:after="0" w:line="240" w:lineRule="auto"/>
              <w:rPr>
                <w:rFonts w:cs="Arial"/>
                <w:szCs w:val="20"/>
              </w:rPr>
            </w:pPr>
            <w:r w:rsidRPr="00DF19BA">
              <w:rPr>
                <w:rFonts w:cs="Arial"/>
                <w:szCs w:val="20"/>
              </w:rPr>
              <w:t>204</w:t>
            </w:r>
          </w:p>
        </w:tc>
        <w:tc>
          <w:tcPr>
            <w:tcW w:w="1673" w:type="dxa"/>
            <w:vMerge/>
            <w:vAlign w:val="center"/>
            <w:hideMark/>
          </w:tcPr>
          <w:p w14:paraId="56FF1BCB" w14:textId="77777777" w:rsidR="007364C9" w:rsidRPr="00DF19BA" w:rsidRDefault="007364C9" w:rsidP="00F444E7">
            <w:pPr>
              <w:spacing w:after="0" w:line="240" w:lineRule="auto"/>
              <w:rPr>
                <w:rFonts w:cs="Arial"/>
                <w:b/>
                <w:bCs/>
                <w:szCs w:val="20"/>
              </w:rPr>
            </w:pPr>
          </w:p>
        </w:tc>
        <w:tc>
          <w:tcPr>
            <w:tcW w:w="2694" w:type="dxa"/>
            <w:vMerge/>
            <w:vAlign w:val="center"/>
            <w:hideMark/>
          </w:tcPr>
          <w:p w14:paraId="13DA27FF" w14:textId="77777777" w:rsidR="007364C9" w:rsidRPr="00DF19BA" w:rsidRDefault="007364C9" w:rsidP="00F444E7">
            <w:pPr>
              <w:spacing w:after="0" w:line="240" w:lineRule="auto"/>
              <w:rPr>
                <w:rFonts w:cs="Arial"/>
                <w:szCs w:val="20"/>
              </w:rPr>
            </w:pPr>
          </w:p>
        </w:tc>
        <w:tc>
          <w:tcPr>
            <w:tcW w:w="3685" w:type="dxa"/>
            <w:vMerge/>
            <w:vAlign w:val="center"/>
            <w:hideMark/>
          </w:tcPr>
          <w:p w14:paraId="333D0EAB" w14:textId="77777777" w:rsidR="007364C9" w:rsidRPr="00DF19BA" w:rsidRDefault="007364C9" w:rsidP="00F444E7">
            <w:pPr>
              <w:spacing w:after="0" w:line="240" w:lineRule="auto"/>
              <w:rPr>
                <w:rFonts w:cs="Arial"/>
                <w:szCs w:val="20"/>
              </w:rPr>
            </w:pPr>
          </w:p>
        </w:tc>
        <w:tc>
          <w:tcPr>
            <w:tcW w:w="2410" w:type="dxa"/>
            <w:shd w:val="clear" w:color="auto" w:fill="auto"/>
            <w:vAlign w:val="center"/>
            <w:hideMark/>
          </w:tcPr>
          <w:p w14:paraId="48689654" w14:textId="77777777" w:rsidR="007364C9" w:rsidRPr="00DF19BA" w:rsidRDefault="007364C9" w:rsidP="00F444E7">
            <w:pPr>
              <w:spacing w:after="0" w:line="240" w:lineRule="auto"/>
              <w:rPr>
                <w:rFonts w:cs="Arial"/>
                <w:szCs w:val="20"/>
              </w:rPr>
            </w:pPr>
            <w:r w:rsidRPr="00DF19BA">
              <w:rPr>
                <w:rFonts w:cs="Arial"/>
                <w:szCs w:val="20"/>
              </w:rPr>
              <w:t>Part 2 Table 1 (Item 2.1.2)</w:t>
            </w:r>
          </w:p>
        </w:tc>
        <w:tc>
          <w:tcPr>
            <w:tcW w:w="3685" w:type="dxa"/>
            <w:shd w:val="clear" w:color="auto" w:fill="auto"/>
            <w:vAlign w:val="center"/>
            <w:hideMark/>
          </w:tcPr>
          <w:p w14:paraId="6F5BF70B" w14:textId="77777777" w:rsidR="007364C9"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w:t>
            </w:r>
            <w:r>
              <w:rPr>
                <w:rFonts w:cs="Arial"/>
                <w:szCs w:val="20"/>
              </w:rPr>
              <w:t>,</w:t>
            </w:r>
            <w:r w:rsidRPr="00DF19BA">
              <w:rPr>
                <w:rFonts w:cs="Arial"/>
                <w:szCs w:val="20"/>
              </w:rPr>
              <w:t xml:space="preserve"> where the application is accompanied by a frequency assignment certificate issued by an accredited person:</w:t>
            </w:r>
            <w:r w:rsidRPr="00DF19BA">
              <w:rPr>
                <w:rFonts w:cs="Arial"/>
                <w:szCs w:val="20"/>
              </w:rPr>
              <w:br/>
              <w:t xml:space="preserve">(a) earth licence (fixed earth station); </w:t>
            </w:r>
            <w:r w:rsidRPr="00DF19BA">
              <w:rPr>
                <w:rFonts w:cs="Arial"/>
                <w:szCs w:val="20"/>
              </w:rPr>
              <w:br/>
              <w:t>(b) earth licence (mobile earth station);</w:t>
            </w:r>
            <w:r w:rsidRPr="00DF19BA">
              <w:rPr>
                <w:rFonts w:cs="Arial"/>
                <w:szCs w:val="20"/>
              </w:rPr>
              <w:br/>
              <w:t xml:space="preserve">(c) space licence; </w:t>
            </w:r>
            <w:r w:rsidRPr="00DF19BA">
              <w:rPr>
                <w:rFonts w:cs="Arial"/>
                <w:szCs w:val="20"/>
              </w:rPr>
              <w:br/>
              <w:t>(d) space receive licence</w:t>
            </w:r>
            <w:r w:rsidRPr="00DF19BA">
              <w:rPr>
                <w:rFonts w:cs="Arial"/>
                <w:szCs w:val="20"/>
              </w:rPr>
              <w:br/>
            </w:r>
          </w:p>
          <w:p w14:paraId="36215BBB" w14:textId="77777777" w:rsidR="007364C9" w:rsidRPr="009A3A48" w:rsidRDefault="007364C9" w:rsidP="00F444E7">
            <w:pPr>
              <w:spacing w:after="0" w:line="240" w:lineRule="auto"/>
              <w:rPr>
                <w:rFonts w:cs="Arial"/>
                <w:sz w:val="16"/>
                <w:szCs w:val="16"/>
              </w:rPr>
            </w:pPr>
          </w:p>
        </w:tc>
        <w:tc>
          <w:tcPr>
            <w:tcW w:w="1560" w:type="dxa"/>
            <w:vMerge/>
            <w:vAlign w:val="center"/>
            <w:hideMark/>
          </w:tcPr>
          <w:p w14:paraId="38C8DCCA" w14:textId="77777777" w:rsidR="007364C9" w:rsidRPr="00DF19BA" w:rsidRDefault="007364C9" w:rsidP="00F444E7">
            <w:pPr>
              <w:spacing w:after="0" w:line="240" w:lineRule="auto"/>
              <w:jc w:val="right"/>
              <w:rPr>
                <w:rFonts w:cs="Arial"/>
                <w:szCs w:val="20"/>
              </w:rPr>
            </w:pPr>
          </w:p>
        </w:tc>
        <w:tc>
          <w:tcPr>
            <w:tcW w:w="1559" w:type="dxa"/>
            <w:shd w:val="clear" w:color="auto" w:fill="auto"/>
            <w:vAlign w:val="center"/>
            <w:hideMark/>
          </w:tcPr>
          <w:p w14:paraId="0CCB12A5"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102.00 </w:t>
            </w:r>
          </w:p>
        </w:tc>
        <w:tc>
          <w:tcPr>
            <w:tcW w:w="1559" w:type="dxa"/>
            <w:shd w:val="clear" w:color="auto" w:fill="auto"/>
            <w:vAlign w:val="center"/>
            <w:hideMark/>
          </w:tcPr>
          <w:p w14:paraId="6596EE93" w14:textId="77777777" w:rsidR="007364C9" w:rsidRPr="00DF19BA" w:rsidRDefault="007364C9" w:rsidP="00F444E7">
            <w:pPr>
              <w:spacing w:after="0" w:line="240" w:lineRule="auto"/>
              <w:jc w:val="right"/>
              <w:rPr>
                <w:rFonts w:cs="Arial"/>
                <w:szCs w:val="20"/>
              </w:rPr>
            </w:pPr>
            <w:r>
              <w:rPr>
                <w:rFonts w:cs="Arial"/>
                <w:szCs w:val="20"/>
              </w:rPr>
              <w:t>0</w:t>
            </w:r>
            <w:r w:rsidRPr="00DF19BA">
              <w:rPr>
                <w:rFonts w:cs="Arial"/>
                <w:szCs w:val="20"/>
              </w:rPr>
              <w:t>%</w:t>
            </w:r>
          </w:p>
        </w:tc>
        <w:tc>
          <w:tcPr>
            <w:tcW w:w="2977" w:type="dxa"/>
            <w:shd w:val="clear" w:color="auto" w:fill="auto"/>
            <w:vAlign w:val="center"/>
            <w:hideMark/>
          </w:tcPr>
          <w:p w14:paraId="6A4B64CD" w14:textId="77777777" w:rsidR="007364C9" w:rsidRPr="00DF19BA" w:rsidRDefault="007364C9" w:rsidP="00F444E7">
            <w:pPr>
              <w:spacing w:after="0" w:line="240" w:lineRule="auto"/>
              <w:rPr>
                <w:rFonts w:cs="Arial"/>
                <w:szCs w:val="20"/>
              </w:rPr>
            </w:pPr>
            <w:r w:rsidRPr="00DF19BA">
              <w:rPr>
                <w:rFonts w:cs="Arial"/>
                <w:szCs w:val="20"/>
              </w:rPr>
              <w:t> </w:t>
            </w:r>
            <w:r>
              <w:rPr>
                <w:rFonts w:cs="Arial"/>
                <w:szCs w:val="20"/>
              </w:rPr>
              <w:t>No significant change</w:t>
            </w:r>
          </w:p>
        </w:tc>
      </w:tr>
      <w:tr w:rsidR="007364C9" w:rsidRPr="00D738C7" w14:paraId="30C80838" w14:textId="77777777" w:rsidTr="00F444E7">
        <w:trPr>
          <w:trHeight w:val="1983"/>
        </w:trPr>
        <w:tc>
          <w:tcPr>
            <w:tcW w:w="595" w:type="dxa"/>
            <w:shd w:val="clear" w:color="auto" w:fill="auto"/>
            <w:vAlign w:val="center"/>
            <w:hideMark/>
          </w:tcPr>
          <w:p w14:paraId="2F6FB0C4" w14:textId="77777777" w:rsidR="007364C9" w:rsidRPr="00DF19BA" w:rsidRDefault="007364C9" w:rsidP="00F444E7">
            <w:pPr>
              <w:spacing w:after="0" w:line="240" w:lineRule="auto"/>
              <w:rPr>
                <w:rFonts w:cs="Arial"/>
                <w:szCs w:val="20"/>
              </w:rPr>
            </w:pPr>
            <w:r w:rsidRPr="00DF19BA">
              <w:rPr>
                <w:rFonts w:cs="Arial"/>
                <w:szCs w:val="20"/>
              </w:rPr>
              <w:t>205</w:t>
            </w:r>
          </w:p>
        </w:tc>
        <w:tc>
          <w:tcPr>
            <w:tcW w:w="1673" w:type="dxa"/>
            <w:vMerge/>
            <w:vAlign w:val="center"/>
            <w:hideMark/>
          </w:tcPr>
          <w:p w14:paraId="6ADD1482" w14:textId="77777777" w:rsidR="007364C9" w:rsidRPr="00DF19BA" w:rsidRDefault="007364C9" w:rsidP="00F444E7">
            <w:pPr>
              <w:spacing w:after="0" w:line="240" w:lineRule="auto"/>
              <w:rPr>
                <w:rFonts w:cs="Arial"/>
                <w:b/>
                <w:bCs/>
                <w:szCs w:val="20"/>
              </w:rPr>
            </w:pPr>
          </w:p>
        </w:tc>
        <w:tc>
          <w:tcPr>
            <w:tcW w:w="2694" w:type="dxa"/>
            <w:vMerge w:val="restart"/>
            <w:shd w:val="clear" w:color="auto" w:fill="auto"/>
            <w:vAlign w:val="center"/>
            <w:hideMark/>
          </w:tcPr>
          <w:p w14:paraId="3E68C01B" w14:textId="77777777" w:rsidR="007364C9" w:rsidRPr="00DF19BA" w:rsidRDefault="007364C9" w:rsidP="00F444E7">
            <w:pPr>
              <w:spacing w:after="0" w:line="240" w:lineRule="auto"/>
              <w:rPr>
                <w:rFonts w:cs="Arial"/>
                <w:szCs w:val="20"/>
              </w:rPr>
            </w:pPr>
            <w:r w:rsidRPr="00DF19BA">
              <w:rPr>
                <w:rFonts w:cs="Arial"/>
                <w:szCs w:val="20"/>
              </w:rPr>
              <w:t>Section 18, Table 4—Item 2. </w:t>
            </w:r>
          </w:p>
        </w:tc>
        <w:tc>
          <w:tcPr>
            <w:tcW w:w="3685" w:type="dxa"/>
            <w:vMerge w:val="restart"/>
            <w:shd w:val="clear" w:color="auto" w:fill="auto"/>
            <w:vAlign w:val="center"/>
            <w:hideMark/>
          </w:tcPr>
          <w:p w14:paraId="539E8F78" w14:textId="77777777" w:rsidR="007364C9" w:rsidRPr="00DF19BA" w:rsidRDefault="007364C9" w:rsidP="00F444E7">
            <w:pPr>
              <w:spacing w:after="0" w:line="240" w:lineRule="auto"/>
              <w:rPr>
                <w:rFonts w:cs="Arial"/>
                <w:szCs w:val="20"/>
              </w:rPr>
            </w:pPr>
            <w:r w:rsidRPr="00DF19BA">
              <w:rPr>
                <w:rFonts w:cs="Arial"/>
                <w:szCs w:val="20"/>
              </w:rPr>
              <w:t>Licence is an amateur licence for the operation of an amateur repeater station or an amateur beacon station </w:t>
            </w:r>
          </w:p>
        </w:tc>
        <w:tc>
          <w:tcPr>
            <w:tcW w:w="2410" w:type="dxa"/>
            <w:shd w:val="clear" w:color="auto" w:fill="auto"/>
            <w:vAlign w:val="center"/>
            <w:hideMark/>
          </w:tcPr>
          <w:p w14:paraId="04F2C943" w14:textId="77777777" w:rsidR="007364C9" w:rsidRPr="00DF19BA" w:rsidRDefault="007364C9" w:rsidP="00F444E7">
            <w:pPr>
              <w:spacing w:after="0" w:line="240" w:lineRule="auto"/>
              <w:rPr>
                <w:rFonts w:cs="Arial"/>
                <w:szCs w:val="20"/>
              </w:rPr>
            </w:pPr>
            <w:r w:rsidRPr="00DF19BA">
              <w:rPr>
                <w:rFonts w:cs="Arial"/>
                <w:szCs w:val="20"/>
              </w:rPr>
              <w:t>Sch 1 Part 2 Table 2 (Item 2.2.1 (a))</w:t>
            </w:r>
          </w:p>
        </w:tc>
        <w:tc>
          <w:tcPr>
            <w:tcW w:w="3685" w:type="dxa"/>
            <w:shd w:val="clear" w:color="auto" w:fill="auto"/>
            <w:vAlign w:val="center"/>
            <w:hideMark/>
          </w:tcPr>
          <w:p w14:paraId="711FBA92"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 where the application is not accompanied by a frequency assignment certificate issued by an accredited person:</w:t>
            </w:r>
            <w:r w:rsidRPr="00DF19BA">
              <w:rPr>
                <w:rFonts w:cs="Arial"/>
                <w:szCs w:val="20"/>
              </w:rPr>
              <w:br/>
              <w:t>(a) amateur licence (amateur beacon station)</w:t>
            </w:r>
          </w:p>
        </w:tc>
        <w:tc>
          <w:tcPr>
            <w:tcW w:w="1560" w:type="dxa"/>
            <w:vMerge w:val="restart"/>
            <w:shd w:val="clear" w:color="auto" w:fill="auto"/>
            <w:vAlign w:val="center"/>
            <w:hideMark/>
          </w:tcPr>
          <w:p w14:paraId="69456BD2" w14:textId="77777777" w:rsidR="007364C9" w:rsidRDefault="007364C9" w:rsidP="00F444E7">
            <w:pPr>
              <w:spacing w:after="0" w:line="240" w:lineRule="auto"/>
              <w:jc w:val="right"/>
              <w:rPr>
                <w:rFonts w:cs="Arial"/>
                <w:szCs w:val="20"/>
              </w:rPr>
            </w:pPr>
            <w:r w:rsidRPr="00DF19BA">
              <w:rPr>
                <w:rFonts w:cs="Arial"/>
                <w:szCs w:val="20"/>
              </w:rPr>
              <w:t xml:space="preserve"> </w:t>
            </w:r>
          </w:p>
          <w:p w14:paraId="27465000" w14:textId="77777777" w:rsidR="007364C9" w:rsidRDefault="007364C9" w:rsidP="00F444E7">
            <w:pPr>
              <w:spacing w:after="0" w:line="240" w:lineRule="auto"/>
              <w:jc w:val="right"/>
              <w:rPr>
                <w:rFonts w:cs="Arial"/>
                <w:szCs w:val="20"/>
              </w:rPr>
            </w:pPr>
          </w:p>
          <w:p w14:paraId="4F77DB61" w14:textId="77777777" w:rsidR="007364C9" w:rsidRDefault="007364C9" w:rsidP="00F444E7">
            <w:pPr>
              <w:spacing w:after="0" w:line="240" w:lineRule="auto"/>
              <w:jc w:val="right"/>
              <w:rPr>
                <w:rFonts w:cs="Arial"/>
                <w:szCs w:val="20"/>
              </w:rPr>
            </w:pPr>
          </w:p>
          <w:p w14:paraId="4427E7BD" w14:textId="77777777" w:rsidR="007364C9" w:rsidRDefault="007364C9" w:rsidP="00F444E7">
            <w:pPr>
              <w:spacing w:after="0" w:line="240" w:lineRule="auto"/>
              <w:jc w:val="right"/>
              <w:rPr>
                <w:rFonts w:cs="Arial"/>
                <w:szCs w:val="20"/>
              </w:rPr>
            </w:pPr>
            <w:r w:rsidRPr="00DF19BA">
              <w:rPr>
                <w:rFonts w:cs="Arial"/>
                <w:szCs w:val="20"/>
              </w:rPr>
              <w:t xml:space="preserve">$   29.00 </w:t>
            </w:r>
          </w:p>
          <w:p w14:paraId="49F20CC9" w14:textId="77777777" w:rsidR="007364C9" w:rsidRDefault="007364C9" w:rsidP="00F444E7">
            <w:pPr>
              <w:spacing w:after="0" w:line="240" w:lineRule="auto"/>
              <w:jc w:val="right"/>
              <w:rPr>
                <w:rFonts w:cs="Arial"/>
                <w:szCs w:val="20"/>
              </w:rPr>
            </w:pPr>
          </w:p>
          <w:p w14:paraId="65E14DAA" w14:textId="77777777" w:rsidR="007364C9" w:rsidRDefault="007364C9" w:rsidP="00F444E7">
            <w:pPr>
              <w:spacing w:after="0" w:line="240" w:lineRule="auto"/>
              <w:jc w:val="right"/>
              <w:rPr>
                <w:rFonts w:cs="Arial"/>
                <w:szCs w:val="20"/>
              </w:rPr>
            </w:pPr>
          </w:p>
          <w:p w14:paraId="0F6D5A03" w14:textId="77777777" w:rsidR="007364C9" w:rsidRDefault="007364C9" w:rsidP="00F444E7">
            <w:pPr>
              <w:spacing w:after="0" w:line="240" w:lineRule="auto"/>
              <w:jc w:val="right"/>
              <w:rPr>
                <w:rFonts w:cs="Arial"/>
                <w:szCs w:val="20"/>
              </w:rPr>
            </w:pPr>
          </w:p>
          <w:p w14:paraId="7122E41A" w14:textId="77777777" w:rsidR="007364C9" w:rsidRDefault="007364C9" w:rsidP="00F444E7">
            <w:pPr>
              <w:spacing w:after="0" w:line="240" w:lineRule="auto"/>
              <w:jc w:val="right"/>
              <w:rPr>
                <w:rFonts w:cs="Arial"/>
                <w:szCs w:val="20"/>
              </w:rPr>
            </w:pPr>
          </w:p>
          <w:p w14:paraId="6295B06E" w14:textId="77777777" w:rsidR="007364C9" w:rsidRDefault="007364C9" w:rsidP="00F444E7">
            <w:pPr>
              <w:spacing w:after="0" w:line="240" w:lineRule="auto"/>
              <w:jc w:val="right"/>
              <w:rPr>
                <w:rFonts w:cs="Arial"/>
                <w:szCs w:val="20"/>
              </w:rPr>
            </w:pPr>
          </w:p>
          <w:p w14:paraId="239E56E3" w14:textId="77777777" w:rsidR="007364C9" w:rsidRDefault="007364C9" w:rsidP="00F444E7">
            <w:pPr>
              <w:spacing w:after="0" w:line="240" w:lineRule="auto"/>
              <w:jc w:val="right"/>
              <w:rPr>
                <w:rFonts w:cs="Arial"/>
                <w:szCs w:val="20"/>
              </w:rPr>
            </w:pPr>
          </w:p>
          <w:p w14:paraId="0C77FDA9" w14:textId="77777777" w:rsidR="007364C9" w:rsidRDefault="007364C9" w:rsidP="00F444E7">
            <w:pPr>
              <w:spacing w:after="0" w:line="240" w:lineRule="auto"/>
              <w:jc w:val="right"/>
              <w:rPr>
                <w:rFonts w:cs="Arial"/>
                <w:szCs w:val="20"/>
              </w:rPr>
            </w:pPr>
          </w:p>
          <w:p w14:paraId="724B02E6" w14:textId="77777777" w:rsidR="007364C9" w:rsidRDefault="007364C9" w:rsidP="00F444E7">
            <w:pPr>
              <w:spacing w:after="0" w:line="240" w:lineRule="auto"/>
              <w:jc w:val="right"/>
              <w:rPr>
                <w:rFonts w:cs="Arial"/>
                <w:szCs w:val="20"/>
              </w:rPr>
            </w:pPr>
            <w:r w:rsidRPr="00DF19BA">
              <w:rPr>
                <w:rFonts w:cs="Arial"/>
                <w:szCs w:val="20"/>
              </w:rPr>
              <w:t xml:space="preserve">$   29.00 </w:t>
            </w:r>
          </w:p>
          <w:p w14:paraId="42BB2ED6" w14:textId="77777777" w:rsidR="007364C9" w:rsidRPr="00DF19BA" w:rsidRDefault="007364C9" w:rsidP="00F444E7">
            <w:pPr>
              <w:spacing w:after="0" w:line="240" w:lineRule="auto"/>
              <w:jc w:val="right"/>
              <w:rPr>
                <w:rFonts w:cs="Arial"/>
                <w:szCs w:val="20"/>
              </w:rPr>
            </w:pPr>
          </w:p>
        </w:tc>
        <w:tc>
          <w:tcPr>
            <w:tcW w:w="1559" w:type="dxa"/>
            <w:vMerge w:val="restart"/>
            <w:shd w:val="clear" w:color="auto" w:fill="auto"/>
            <w:vAlign w:val="center"/>
            <w:hideMark/>
          </w:tcPr>
          <w:p w14:paraId="22009632" w14:textId="77777777" w:rsidR="007364C9" w:rsidRDefault="007364C9" w:rsidP="00F444E7">
            <w:pPr>
              <w:spacing w:after="0" w:line="240" w:lineRule="auto"/>
              <w:jc w:val="right"/>
              <w:rPr>
                <w:rFonts w:cs="Arial"/>
                <w:szCs w:val="20"/>
              </w:rPr>
            </w:pPr>
          </w:p>
          <w:p w14:paraId="0B8EB676" w14:textId="77777777" w:rsidR="007364C9" w:rsidRDefault="007364C9" w:rsidP="00F444E7">
            <w:pPr>
              <w:spacing w:after="0" w:line="240" w:lineRule="auto"/>
              <w:jc w:val="right"/>
              <w:rPr>
                <w:rFonts w:cs="Arial"/>
                <w:szCs w:val="20"/>
              </w:rPr>
            </w:pPr>
            <w:r w:rsidRPr="00DF19BA">
              <w:rPr>
                <w:rFonts w:cs="Arial"/>
                <w:szCs w:val="20"/>
              </w:rPr>
              <w:t xml:space="preserve"> </w:t>
            </w:r>
          </w:p>
          <w:p w14:paraId="7CFA8C7A" w14:textId="77777777" w:rsidR="007364C9" w:rsidRDefault="007364C9" w:rsidP="00F444E7">
            <w:pPr>
              <w:spacing w:after="0" w:line="240" w:lineRule="auto"/>
              <w:jc w:val="right"/>
              <w:rPr>
                <w:rFonts w:cs="Arial"/>
                <w:szCs w:val="20"/>
              </w:rPr>
            </w:pPr>
          </w:p>
          <w:p w14:paraId="32EC2CB1" w14:textId="77777777" w:rsidR="007364C9" w:rsidRDefault="007364C9" w:rsidP="00F444E7">
            <w:pPr>
              <w:spacing w:after="0" w:line="240" w:lineRule="auto"/>
              <w:jc w:val="right"/>
              <w:rPr>
                <w:rFonts w:cs="Arial"/>
                <w:szCs w:val="20"/>
              </w:rPr>
            </w:pPr>
          </w:p>
          <w:p w14:paraId="297B4C42" w14:textId="77777777" w:rsidR="007364C9"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1</w:t>
            </w:r>
            <w:r>
              <w:rPr>
                <w:rFonts w:cs="Arial"/>
                <w:szCs w:val="20"/>
              </w:rPr>
              <w:t>77</w:t>
            </w:r>
            <w:r w:rsidRPr="00DF19BA">
              <w:rPr>
                <w:rFonts w:cs="Arial"/>
                <w:szCs w:val="20"/>
              </w:rPr>
              <w:t xml:space="preserve">.00 </w:t>
            </w:r>
          </w:p>
          <w:p w14:paraId="7A293E2A" w14:textId="77777777" w:rsidR="007364C9" w:rsidRDefault="007364C9" w:rsidP="00F444E7">
            <w:pPr>
              <w:spacing w:after="0" w:line="240" w:lineRule="auto"/>
              <w:jc w:val="right"/>
              <w:rPr>
                <w:rFonts w:cs="Arial"/>
                <w:szCs w:val="20"/>
              </w:rPr>
            </w:pPr>
          </w:p>
          <w:p w14:paraId="1B42C852" w14:textId="77777777" w:rsidR="007364C9" w:rsidRDefault="007364C9" w:rsidP="00F444E7">
            <w:pPr>
              <w:spacing w:after="0" w:line="240" w:lineRule="auto"/>
              <w:jc w:val="right"/>
              <w:rPr>
                <w:rFonts w:cs="Arial"/>
                <w:szCs w:val="20"/>
              </w:rPr>
            </w:pPr>
          </w:p>
          <w:p w14:paraId="6C0BBD64" w14:textId="77777777" w:rsidR="007364C9" w:rsidRDefault="007364C9" w:rsidP="00F444E7">
            <w:pPr>
              <w:spacing w:after="0" w:line="240" w:lineRule="auto"/>
              <w:jc w:val="right"/>
              <w:rPr>
                <w:rFonts w:cs="Arial"/>
                <w:szCs w:val="20"/>
              </w:rPr>
            </w:pPr>
          </w:p>
          <w:p w14:paraId="196D89BC" w14:textId="77777777" w:rsidR="007364C9" w:rsidRDefault="007364C9" w:rsidP="00F444E7">
            <w:pPr>
              <w:spacing w:after="0" w:line="240" w:lineRule="auto"/>
              <w:jc w:val="right"/>
              <w:rPr>
                <w:rFonts w:cs="Arial"/>
                <w:szCs w:val="20"/>
              </w:rPr>
            </w:pPr>
          </w:p>
          <w:p w14:paraId="1A49B410" w14:textId="77777777" w:rsidR="007364C9" w:rsidRDefault="007364C9" w:rsidP="00F444E7">
            <w:pPr>
              <w:spacing w:after="0" w:line="240" w:lineRule="auto"/>
              <w:jc w:val="right"/>
              <w:rPr>
                <w:rFonts w:cs="Arial"/>
                <w:szCs w:val="20"/>
              </w:rPr>
            </w:pPr>
          </w:p>
          <w:p w14:paraId="188D7739" w14:textId="77777777" w:rsidR="007364C9" w:rsidRDefault="007364C9" w:rsidP="00F444E7">
            <w:pPr>
              <w:spacing w:after="0" w:line="240" w:lineRule="auto"/>
              <w:jc w:val="right"/>
              <w:rPr>
                <w:rFonts w:cs="Arial"/>
                <w:szCs w:val="20"/>
              </w:rPr>
            </w:pPr>
          </w:p>
          <w:p w14:paraId="06237C09" w14:textId="77777777" w:rsidR="007364C9" w:rsidRDefault="007364C9" w:rsidP="00F444E7">
            <w:pPr>
              <w:spacing w:after="0" w:line="240" w:lineRule="auto"/>
              <w:jc w:val="right"/>
              <w:rPr>
                <w:rFonts w:cs="Arial"/>
                <w:szCs w:val="20"/>
              </w:rPr>
            </w:pPr>
          </w:p>
          <w:p w14:paraId="1A5A0CD6" w14:textId="77777777" w:rsidR="007364C9" w:rsidRDefault="007364C9" w:rsidP="00F444E7">
            <w:pPr>
              <w:spacing w:after="0" w:line="240" w:lineRule="auto"/>
              <w:jc w:val="right"/>
              <w:rPr>
                <w:rFonts w:cs="Arial"/>
                <w:szCs w:val="20"/>
              </w:rPr>
            </w:pPr>
            <w:r w:rsidRPr="00644C63">
              <w:rPr>
                <w:rFonts w:cs="Arial"/>
                <w:szCs w:val="20"/>
              </w:rPr>
              <w:t>$</w:t>
            </w:r>
            <w:r>
              <w:rPr>
                <w:rFonts w:cs="Arial"/>
                <w:szCs w:val="20"/>
              </w:rPr>
              <w:t xml:space="preserve">  </w:t>
            </w:r>
            <w:r w:rsidRPr="00644C63">
              <w:rPr>
                <w:rFonts w:cs="Arial"/>
                <w:szCs w:val="20"/>
              </w:rPr>
              <w:t xml:space="preserve">     177.00</w:t>
            </w:r>
          </w:p>
          <w:p w14:paraId="0BAB1DA0" w14:textId="77777777" w:rsidR="007364C9" w:rsidRDefault="007364C9" w:rsidP="00F444E7">
            <w:pPr>
              <w:spacing w:after="0" w:line="240" w:lineRule="auto"/>
              <w:jc w:val="right"/>
              <w:rPr>
                <w:rFonts w:cs="Arial"/>
                <w:szCs w:val="20"/>
              </w:rPr>
            </w:pPr>
          </w:p>
          <w:p w14:paraId="3E9C3939" w14:textId="77777777" w:rsidR="007364C9" w:rsidRPr="00DF19BA" w:rsidRDefault="007364C9" w:rsidP="00F444E7">
            <w:pPr>
              <w:spacing w:after="0" w:line="240" w:lineRule="auto"/>
              <w:jc w:val="right"/>
              <w:rPr>
                <w:rFonts w:cs="Arial"/>
                <w:szCs w:val="20"/>
              </w:rPr>
            </w:pPr>
          </w:p>
        </w:tc>
        <w:tc>
          <w:tcPr>
            <w:tcW w:w="1559" w:type="dxa"/>
            <w:vMerge w:val="restart"/>
            <w:shd w:val="clear" w:color="auto" w:fill="auto"/>
            <w:vAlign w:val="center"/>
            <w:hideMark/>
          </w:tcPr>
          <w:p w14:paraId="0A4C1F18" w14:textId="77777777" w:rsidR="007364C9" w:rsidRDefault="007364C9" w:rsidP="00F444E7">
            <w:pPr>
              <w:spacing w:after="0" w:line="240" w:lineRule="auto"/>
              <w:jc w:val="right"/>
              <w:rPr>
                <w:rFonts w:cs="Arial"/>
                <w:szCs w:val="20"/>
              </w:rPr>
            </w:pPr>
          </w:p>
          <w:p w14:paraId="255197F7" w14:textId="77777777" w:rsidR="007364C9" w:rsidRDefault="007364C9" w:rsidP="00F444E7">
            <w:pPr>
              <w:spacing w:after="0" w:line="240" w:lineRule="auto"/>
              <w:jc w:val="right"/>
              <w:rPr>
                <w:rFonts w:cs="Arial"/>
                <w:szCs w:val="20"/>
              </w:rPr>
            </w:pPr>
          </w:p>
          <w:p w14:paraId="463F93B4" w14:textId="77777777" w:rsidR="007364C9" w:rsidRDefault="007364C9" w:rsidP="00F444E7">
            <w:pPr>
              <w:spacing w:after="0" w:line="240" w:lineRule="auto"/>
              <w:jc w:val="right"/>
              <w:rPr>
                <w:rFonts w:cs="Arial"/>
                <w:szCs w:val="20"/>
              </w:rPr>
            </w:pPr>
            <w:r w:rsidRPr="00DF19BA">
              <w:rPr>
                <w:rFonts w:cs="Arial"/>
                <w:szCs w:val="20"/>
              </w:rPr>
              <w:t>510%</w:t>
            </w:r>
          </w:p>
          <w:p w14:paraId="10124A58" w14:textId="77777777" w:rsidR="007364C9" w:rsidRDefault="007364C9" w:rsidP="00F444E7">
            <w:pPr>
              <w:spacing w:after="0" w:line="240" w:lineRule="auto"/>
              <w:jc w:val="right"/>
              <w:rPr>
                <w:rFonts w:cs="Arial"/>
                <w:szCs w:val="20"/>
              </w:rPr>
            </w:pPr>
          </w:p>
          <w:p w14:paraId="28BABF4D" w14:textId="77777777" w:rsidR="007364C9" w:rsidRDefault="007364C9" w:rsidP="00F444E7">
            <w:pPr>
              <w:spacing w:after="0" w:line="240" w:lineRule="auto"/>
              <w:jc w:val="right"/>
              <w:rPr>
                <w:rFonts w:cs="Arial"/>
                <w:szCs w:val="20"/>
              </w:rPr>
            </w:pPr>
          </w:p>
          <w:p w14:paraId="1F49C2B1" w14:textId="77777777" w:rsidR="007364C9" w:rsidRDefault="007364C9" w:rsidP="00F444E7">
            <w:pPr>
              <w:spacing w:after="0" w:line="240" w:lineRule="auto"/>
              <w:jc w:val="right"/>
              <w:rPr>
                <w:rFonts w:cs="Arial"/>
                <w:szCs w:val="20"/>
              </w:rPr>
            </w:pPr>
          </w:p>
          <w:p w14:paraId="6BBED258" w14:textId="77777777" w:rsidR="007364C9" w:rsidRDefault="007364C9" w:rsidP="00F444E7">
            <w:pPr>
              <w:spacing w:after="0" w:line="240" w:lineRule="auto"/>
              <w:jc w:val="right"/>
              <w:rPr>
                <w:rFonts w:cs="Arial"/>
                <w:szCs w:val="20"/>
              </w:rPr>
            </w:pPr>
          </w:p>
          <w:p w14:paraId="12987634" w14:textId="77777777" w:rsidR="007364C9" w:rsidRDefault="007364C9" w:rsidP="00F444E7">
            <w:pPr>
              <w:spacing w:after="0" w:line="240" w:lineRule="auto"/>
              <w:jc w:val="right"/>
              <w:rPr>
                <w:rFonts w:cs="Arial"/>
                <w:szCs w:val="20"/>
              </w:rPr>
            </w:pPr>
          </w:p>
          <w:p w14:paraId="7DFB62A8" w14:textId="77777777" w:rsidR="007364C9" w:rsidRDefault="007364C9" w:rsidP="00F444E7">
            <w:pPr>
              <w:spacing w:after="0" w:line="240" w:lineRule="auto"/>
              <w:jc w:val="right"/>
              <w:rPr>
                <w:rFonts w:cs="Arial"/>
                <w:szCs w:val="20"/>
              </w:rPr>
            </w:pPr>
          </w:p>
          <w:p w14:paraId="3004C8F5" w14:textId="77777777" w:rsidR="007364C9" w:rsidRDefault="007364C9" w:rsidP="00F444E7">
            <w:pPr>
              <w:spacing w:after="0" w:line="240" w:lineRule="auto"/>
              <w:jc w:val="right"/>
              <w:rPr>
                <w:rFonts w:cs="Arial"/>
                <w:szCs w:val="20"/>
              </w:rPr>
            </w:pPr>
          </w:p>
          <w:p w14:paraId="429E37A5" w14:textId="77777777" w:rsidR="007364C9" w:rsidRPr="00DF19BA" w:rsidRDefault="007364C9" w:rsidP="00F444E7">
            <w:pPr>
              <w:spacing w:after="0" w:line="240" w:lineRule="auto"/>
              <w:jc w:val="right"/>
              <w:rPr>
                <w:rFonts w:cs="Arial"/>
                <w:szCs w:val="20"/>
              </w:rPr>
            </w:pPr>
            <w:r w:rsidRPr="00644C63">
              <w:rPr>
                <w:rFonts w:cs="Arial"/>
                <w:szCs w:val="20"/>
              </w:rPr>
              <w:lastRenderedPageBreak/>
              <w:t>510%</w:t>
            </w:r>
          </w:p>
        </w:tc>
        <w:tc>
          <w:tcPr>
            <w:tcW w:w="2977" w:type="dxa"/>
            <w:shd w:val="clear" w:color="auto" w:fill="auto"/>
            <w:vAlign w:val="center"/>
            <w:hideMark/>
          </w:tcPr>
          <w:p w14:paraId="4AC98A36" w14:textId="77777777" w:rsidR="007364C9" w:rsidRPr="00DF19BA" w:rsidRDefault="007364C9" w:rsidP="00F444E7">
            <w:pPr>
              <w:spacing w:after="0" w:line="240" w:lineRule="auto"/>
              <w:rPr>
                <w:rFonts w:cs="Arial"/>
                <w:szCs w:val="20"/>
              </w:rPr>
            </w:pPr>
            <w:r w:rsidRPr="00DF19BA">
              <w:rPr>
                <w:rFonts w:cs="Arial"/>
                <w:szCs w:val="20"/>
              </w:rPr>
              <w:lastRenderedPageBreak/>
              <w:t xml:space="preserve"> This </w:t>
            </w:r>
            <w:r>
              <w:rPr>
                <w:rFonts w:cs="Arial"/>
                <w:szCs w:val="20"/>
              </w:rPr>
              <w:t xml:space="preserve">activity was previously under recovered and </w:t>
            </w:r>
            <w:r w:rsidRPr="00DF19BA">
              <w:rPr>
                <w:rFonts w:cs="Arial"/>
                <w:szCs w:val="20"/>
              </w:rPr>
              <w:t xml:space="preserve">now </w:t>
            </w:r>
            <w:r>
              <w:rPr>
                <w:rFonts w:cs="Arial"/>
                <w:szCs w:val="20"/>
              </w:rPr>
              <w:t xml:space="preserve">reflects the actual effort taken to provide the service </w:t>
            </w:r>
            <w:r w:rsidRPr="00DF19BA">
              <w:rPr>
                <w:rFonts w:cs="Arial"/>
                <w:szCs w:val="20"/>
              </w:rPr>
              <w:t xml:space="preserve"> </w:t>
            </w:r>
          </w:p>
        </w:tc>
      </w:tr>
      <w:tr w:rsidR="007364C9" w:rsidRPr="00D738C7" w14:paraId="26C7B40B" w14:textId="77777777" w:rsidTr="00F444E7">
        <w:trPr>
          <w:trHeight w:val="1841"/>
        </w:trPr>
        <w:tc>
          <w:tcPr>
            <w:tcW w:w="595" w:type="dxa"/>
            <w:shd w:val="clear" w:color="auto" w:fill="auto"/>
            <w:vAlign w:val="center"/>
            <w:hideMark/>
          </w:tcPr>
          <w:p w14:paraId="04F01494" w14:textId="77777777" w:rsidR="007364C9" w:rsidRPr="00DF19BA" w:rsidRDefault="007364C9" w:rsidP="00F444E7">
            <w:pPr>
              <w:spacing w:after="0" w:line="240" w:lineRule="auto"/>
              <w:rPr>
                <w:rFonts w:cs="Arial"/>
                <w:szCs w:val="20"/>
              </w:rPr>
            </w:pPr>
            <w:r w:rsidRPr="00DF19BA">
              <w:rPr>
                <w:rFonts w:cs="Arial"/>
                <w:szCs w:val="20"/>
              </w:rPr>
              <w:lastRenderedPageBreak/>
              <w:t>206</w:t>
            </w:r>
          </w:p>
        </w:tc>
        <w:tc>
          <w:tcPr>
            <w:tcW w:w="1673" w:type="dxa"/>
            <w:vMerge/>
            <w:vAlign w:val="center"/>
            <w:hideMark/>
          </w:tcPr>
          <w:p w14:paraId="09522924" w14:textId="77777777" w:rsidR="007364C9" w:rsidRPr="00DF19BA" w:rsidRDefault="007364C9" w:rsidP="00F444E7">
            <w:pPr>
              <w:spacing w:after="0" w:line="240" w:lineRule="auto"/>
              <w:rPr>
                <w:rFonts w:cs="Arial"/>
                <w:b/>
                <w:bCs/>
                <w:szCs w:val="20"/>
              </w:rPr>
            </w:pPr>
          </w:p>
        </w:tc>
        <w:tc>
          <w:tcPr>
            <w:tcW w:w="2694" w:type="dxa"/>
            <w:vMerge/>
            <w:vAlign w:val="center"/>
            <w:hideMark/>
          </w:tcPr>
          <w:p w14:paraId="30010679" w14:textId="77777777" w:rsidR="007364C9" w:rsidRPr="00DF19BA" w:rsidRDefault="007364C9" w:rsidP="00F444E7">
            <w:pPr>
              <w:spacing w:after="0" w:line="240" w:lineRule="auto"/>
              <w:rPr>
                <w:rFonts w:cs="Arial"/>
                <w:szCs w:val="20"/>
              </w:rPr>
            </w:pPr>
          </w:p>
        </w:tc>
        <w:tc>
          <w:tcPr>
            <w:tcW w:w="3685" w:type="dxa"/>
            <w:vMerge/>
            <w:vAlign w:val="center"/>
            <w:hideMark/>
          </w:tcPr>
          <w:p w14:paraId="326212DF" w14:textId="77777777" w:rsidR="007364C9" w:rsidRPr="00DF19BA" w:rsidRDefault="007364C9" w:rsidP="00F444E7">
            <w:pPr>
              <w:spacing w:after="0" w:line="240" w:lineRule="auto"/>
              <w:rPr>
                <w:rFonts w:cs="Arial"/>
                <w:szCs w:val="20"/>
              </w:rPr>
            </w:pPr>
          </w:p>
        </w:tc>
        <w:tc>
          <w:tcPr>
            <w:tcW w:w="2410" w:type="dxa"/>
            <w:shd w:val="clear" w:color="auto" w:fill="auto"/>
            <w:vAlign w:val="center"/>
            <w:hideMark/>
          </w:tcPr>
          <w:p w14:paraId="777AB05A" w14:textId="77777777" w:rsidR="007364C9" w:rsidRPr="00DF19BA" w:rsidRDefault="007364C9" w:rsidP="00F444E7">
            <w:pPr>
              <w:spacing w:after="0" w:line="240" w:lineRule="auto"/>
              <w:rPr>
                <w:rFonts w:cs="Arial"/>
                <w:szCs w:val="20"/>
              </w:rPr>
            </w:pPr>
            <w:r w:rsidRPr="00DF19BA">
              <w:rPr>
                <w:rFonts w:cs="Arial"/>
                <w:szCs w:val="20"/>
              </w:rPr>
              <w:t>Sch 1 Part 2 Table 2 (Item 2.2.1 (b))</w:t>
            </w:r>
          </w:p>
        </w:tc>
        <w:tc>
          <w:tcPr>
            <w:tcW w:w="3685" w:type="dxa"/>
            <w:shd w:val="clear" w:color="auto" w:fill="auto"/>
            <w:vAlign w:val="center"/>
            <w:hideMark/>
          </w:tcPr>
          <w:p w14:paraId="38CC6781" w14:textId="77777777" w:rsidR="007364C9" w:rsidRPr="00DF19BA" w:rsidRDefault="007364C9" w:rsidP="00F444E7">
            <w:pPr>
              <w:spacing w:after="0" w:line="240" w:lineRule="auto"/>
              <w:rPr>
                <w:rFonts w:cs="Arial"/>
                <w:szCs w:val="20"/>
              </w:rPr>
            </w:pPr>
            <w:r w:rsidRPr="00DF19BA">
              <w:rPr>
                <w:rFonts w:cs="Arial"/>
                <w:szCs w:val="20"/>
              </w:rPr>
              <w:t>Considering each frequency assignment requested in an application under section 99 of the Radiocommunications Act for the issue of any of the following licences, where the application is not accompanied by a frequency assignment certificate issued by an accredited person:</w:t>
            </w:r>
            <w:r w:rsidRPr="00DF19BA">
              <w:rPr>
                <w:rFonts w:cs="Arial"/>
                <w:szCs w:val="20"/>
              </w:rPr>
              <w:br/>
              <w:t>(b) amateur licence (amateur repeater station)</w:t>
            </w:r>
          </w:p>
        </w:tc>
        <w:tc>
          <w:tcPr>
            <w:tcW w:w="1560" w:type="dxa"/>
            <w:vMerge/>
            <w:vAlign w:val="center"/>
            <w:hideMark/>
          </w:tcPr>
          <w:p w14:paraId="14AB8E9E"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148AF335" w14:textId="77777777" w:rsidR="007364C9" w:rsidRPr="00DF19BA" w:rsidRDefault="007364C9" w:rsidP="00F444E7">
            <w:pPr>
              <w:spacing w:after="0" w:line="240" w:lineRule="auto"/>
              <w:jc w:val="right"/>
              <w:rPr>
                <w:rFonts w:cs="Arial"/>
                <w:szCs w:val="20"/>
              </w:rPr>
            </w:pPr>
          </w:p>
        </w:tc>
        <w:tc>
          <w:tcPr>
            <w:tcW w:w="1559" w:type="dxa"/>
            <w:vMerge/>
            <w:vAlign w:val="center"/>
            <w:hideMark/>
          </w:tcPr>
          <w:p w14:paraId="31A0E763" w14:textId="77777777" w:rsidR="007364C9" w:rsidRPr="00DF19BA" w:rsidRDefault="007364C9" w:rsidP="00F444E7">
            <w:pPr>
              <w:spacing w:after="0" w:line="240" w:lineRule="auto"/>
              <w:jc w:val="right"/>
              <w:rPr>
                <w:rFonts w:cs="Arial"/>
                <w:szCs w:val="20"/>
              </w:rPr>
            </w:pPr>
          </w:p>
        </w:tc>
        <w:tc>
          <w:tcPr>
            <w:tcW w:w="2977" w:type="dxa"/>
            <w:shd w:val="clear" w:color="auto" w:fill="auto"/>
            <w:vAlign w:val="center"/>
            <w:hideMark/>
          </w:tcPr>
          <w:p w14:paraId="04D97E1C" w14:textId="77777777" w:rsidR="007364C9" w:rsidRPr="00DF19BA" w:rsidRDefault="007364C9" w:rsidP="00F444E7">
            <w:pPr>
              <w:spacing w:after="0" w:line="240" w:lineRule="auto"/>
              <w:rPr>
                <w:rFonts w:cs="Arial"/>
                <w:szCs w:val="20"/>
              </w:rPr>
            </w:pPr>
            <w:r w:rsidRPr="00DF19BA">
              <w:rPr>
                <w:rFonts w:cs="Arial"/>
                <w:szCs w:val="20"/>
              </w:rPr>
              <w:t xml:space="preserve"> This </w:t>
            </w:r>
            <w:r>
              <w:rPr>
                <w:rFonts w:cs="Arial"/>
                <w:szCs w:val="20"/>
              </w:rPr>
              <w:t xml:space="preserve">activity was previously under recovered and </w:t>
            </w:r>
            <w:r w:rsidRPr="00DF19BA">
              <w:rPr>
                <w:rFonts w:cs="Arial"/>
                <w:szCs w:val="20"/>
              </w:rPr>
              <w:t xml:space="preserve">now </w:t>
            </w:r>
            <w:r>
              <w:rPr>
                <w:rFonts w:cs="Arial"/>
                <w:szCs w:val="20"/>
              </w:rPr>
              <w:t xml:space="preserve">reflects the actual effort taken to provide the service </w:t>
            </w:r>
            <w:r w:rsidRPr="00DF19BA">
              <w:rPr>
                <w:rFonts w:cs="Arial"/>
                <w:szCs w:val="20"/>
              </w:rPr>
              <w:t xml:space="preserve"> </w:t>
            </w:r>
          </w:p>
        </w:tc>
      </w:tr>
      <w:tr w:rsidR="007364C9" w:rsidRPr="00D738C7" w14:paraId="0FB527F5" w14:textId="77777777" w:rsidTr="00F444E7">
        <w:trPr>
          <w:trHeight w:val="833"/>
        </w:trPr>
        <w:tc>
          <w:tcPr>
            <w:tcW w:w="595" w:type="dxa"/>
            <w:shd w:val="clear" w:color="auto" w:fill="auto"/>
            <w:vAlign w:val="center"/>
            <w:hideMark/>
          </w:tcPr>
          <w:p w14:paraId="5652C27E" w14:textId="77777777" w:rsidR="007364C9" w:rsidRPr="00DF19BA" w:rsidRDefault="007364C9" w:rsidP="00F444E7">
            <w:pPr>
              <w:spacing w:after="0" w:line="240" w:lineRule="auto"/>
              <w:rPr>
                <w:rFonts w:cs="Arial"/>
                <w:szCs w:val="20"/>
              </w:rPr>
            </w:pPr>
            <w:r w:rsidRPr="00DF19BA">
              <w:rPr>
                <w:rFonts w:cs="Arial"/>
                <w:szCs w:val="20"/>
              </w:rPr>
              <w:t>207</w:t>
            </w:r>
          </w:p>
        </w:tc>
        <w:tc>
          <w:tcPr>
            <w:tcW w:w="1673" w:type="dxa"/>
            <w:vMerge w:val="restart"/>
            <w:shd w:val="clear" w:color="auto" w:fill="auto"/>
            <w:vAlign w:val="center"/>
            <w:hideMark/>
          </w:tcPr>
          <w:p w14:paraId="3FFC33F7" w14:textId="77777777" w:rsidR="007364C9" w:rsidRPr="00DF19BA" w:rsidRDefault="007364C9" w:rsidP="00F444E7">
            <w:pPr>
              <w:spacing w:after="0" w:line="240" w:lineRule="auto"/>
              <w:rPr>
                <w:rFonts w:cs="Arial"/>
                <w:b/>
                <w:bCs/>
                <w:szCs w:val="20"/>
              </w:rPr>
            </w:pPr>
            <w:r w:rsidRPr="00DF19BA">
              <w:rPr>
                <w:rFonts w:cs="Arial"/>
                <w:b/>
                <w:bCs/>
                <w:szCs w:val="20"/>
              </w:rPr>
              <w:t>Area</w:t>
            </w:r>
            <w:r>
              <w:rPr>
                <w:rFonts w:cs="Arial"/>
                <w:b/>
                <w:bCs/>
                <w:szCs w:val="20"/>
              </w:rPr>
              <w:t>-w</w:t>
            </w:r>
            <w:r w:rsidRPr="00DF19BA">
              <w:rPr>
                <w:rFonts w:cs="Arial"/>
                <w:b/>
                <w:bCs/>
                <w:szCs w:val="20"/>
              </w:rPr>
              <w:t xml:space="preserve">ide </w:t>
            </w:r>
            <w:r>
              <w:rPr>
                <w:rFonts w:cs="Arial"/>
                <w:b/>
                <w:bCs/>
                <w:szCs w:val="20"/>
              </w:rPr>
              <w:t>l</w:t>
            </w:r>
            <w:r w:rsidRPr="00DF19BA">
              <w:rPr>
                <w:rFonts w:cs="Arial"/>
                <w:b/>
                <w:bCs/>
                <w:szCs w:val="20"/>
              </w:rPr>
              <w:t>icences</w:t>
            </w:r>
          </w:p>
        </w:tc>
        <w:tc>
          <w:tcPr>
            <w:tcW w:w="2694" w:type="dxa"/>
            <w:shd w:val="clear" w:color="auto" w:fill="auto"/>
            <w:vAlign w:val="center"/>
            <w:hideMark/>
          </w:tcPr>
          <w:p w14:paraId="49625C8D"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5D85748C"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63D50B34" w14:textId="77777777" w:rsidR="007364C9" w:rsidRPr="00DF19BA" w:rsidRDefault="007364C9" w:rsidP="00F444E7">
            <w:pPr>
              <w:spacing w:after="0" w:line="240" w:lineRule="auto"/>
              <w:rPr>
                <w:rFonts w:cs="Arial"/>
                <w:szCs w:val="20"/>
              </w:rPr>
            </w:pPr>
            <w:r w:rsidRPr="00DF19BA">
              <w:rPr>
                <w:rFonts w:cs="Arial"/>
                <w:szCs w:val="20"/>
              </w:rPr>
              <w:t>Sch 1 Part 2 Table 4 (Item 2.4.1)</w:t>
            </w:r>
          </w:p>
        </w:tc>
        <w:tc>
          <w:tcPr>
            <w:tcW w:w="3685" w:type="dxa"/>
            <w:shd w:val="clear" w:color="auto" w:fill="auto"/>
            <w:vAlign w:val="center"/>
            <w:hideMark/>
          </w:tcPr>
          <w:p w14:paraId="7F1BBCC1"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 FSS only area-wide licence, and issuing it (if applicable) </w:t>
            </w:r>
          </w:p>
        </w:tc>
        <w:tc>
          <w:tcPr>
            <w:tcW w:w="1560" w:type="dxa"/>
            <w:shd w:val="clear" w:color="auto" w:fill="auto"/>
            <w:vAlign w:val="center"/>
            <w:hideMark/>
          </w:tcPr>
          <w:p w14:paraId="6625236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9CC512E"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696.00 </w:t>
            </w:r>
          </w:p>
        </w:tc>
        <w:tc>
          <w:tcPr>
            <w:tcW w:w="1559" w:type="dxa"/>
            <w:shd w:val="clear" w:color="auto" w:fill="auto"/>
            <w:vAlign w:val="center"/>
            <w:hideMark/>
          </w:tcPr>
          <w:p w14:paraId="6E5329F9"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077E349D" w14:textId="77777777" w:rsidR="007364C9" w:rsidRPr="00DF19BA" w:rsidRDefault="007364C9" w:rsidP="00F444E7">
            <w:pPr>
              <w:spacing w:after="0" w:line="240" w:lineRule="auto"/>
              <w:rPr>
                <w:rFonts w:cs="Arial"/>
                <w:szCs w:val="20"/>
              </w:rPr>
            </w:pPr>
            <w:r>
              <w:rPr>
                <w:rFonts w:cs="Arial"/>
                <w:szCs w:val="20"/>
              </w:rPr>
              <w:t>New fixed fee is proposed for this licence, introduced in response to changes in technology to incorporate additional flexibility within the apparatus licensing system</w:t>
            </w:r>
          </w:p>
        </w:tc>
      </w:tr>
      <w:tr w:rsidR="007364C9" w:rsidRPr="00D738C7" w14:paraId="29133689" w14:textId="77777777" w:rsidTr="00F444E7">
        <w:trPr>
          <w:trHeight w:val="1354"/>
        </w:trPr>
        <w:tc>
          <w:tcPr>
            <w:tcW w:w="595" w:type="dxa"/>
            <w:shd w:val="clear" w:color="auto" w:fill="auto"/>
            <w:vAlign w:val="center"/>
            <w:hideMark/>
          </w:tcPr>
          <w:p w14:paraId="33CA88F8" w14:textId="77777777" w:rsidR="007364C9" w:rsidRPr="00DF19BA" w:rsidRDefault="007364C9" w:rsidP="00F444E7">
            <w:pPr>
              <w:spacing w:after="0" w:line="240" w:lineRule="auto"/>
              <w:rPr>
                <w:rFonts w:cs="Arial"/>
                <w:szCs w:val="20"/>
              </w:rPr>
            </w:pPr>
            <w:r w:rsidRPr="00DF19BA">
              <w:rPr>
                <w:rFonts w:cs="Arial"/>
                <w:szCs w:val="20"/>
              </w:rPr>
              <w:t>208</w:t>
            </w:r>
          </w:p>
        </w:tc>
        <w:tc>
          <w:tcPr>
            <w:tcW w:w="1673" w:type="dxa"/>
            <w:vMerge/>
            <w:vAlign w:val="center"/>
            <w:hideMark/>
          </w:tcPr>
          <w:p w14:paraId="7BF556F3"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E15A5B6"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6F82ED4A"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0CD6163D" w14:textId="77777777" w:rsidR="007364C9" w:rsidRPr="00DF19BA" w:rsidRDefault="007364C9" w:rsidP="00F444E7">
            <w:pPr>
              <w:spacing w:after="0" w:line="240" w:lineRule="auto"/>
              <w:rPr>
                <w:rFonts w:cs="Arial"/>
                <w:szCs w:val="20"/>
              </w:rPr>
            </w:pPr>
            <w:r w:rsidRPr="00DF19BA">
              <w:rPr>
                <w:rFonts w:cs="Arial"/>
                <w:szCs w:val="20"/>
              </w:rPr>
              <w:t>Sch 1 Part 2 Table 4 (Item 2.4.2)</w:t>
            </w:r>
          </w:p>
        </w:tc>
        <w:tc>
          <w:tcPr>
            <w:tcW w:w="3685" w:type="dxa"/>
            <w:shd w:val="clear" w:color="auto" w:fill="auto"/>
            <w:vAlign w:val="center"/>
            <w:hideMark/>
          </w:tcPr>
          <w:p w14:paraId="0C1FDA6F"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a </w:t>
            </w:r>
            <w:r>
              <w:rPr>
                <w:rFonts w:cs="Arial"/>
                <w:szCs w:val="20"/>
              </w:rPr>
              <w:t>s</w:t>
            </w:r>
            <w:r w:rsidRPr="00DF19BA">
              <w:rPr>
                <w:rFonts w:cs="Arial"/>
                <w:szCs w:val="20"/>
              </w:rPr>
              <w:t>tandard area-wide licence</w:t>
            </w:r>
            <w:r>
              <w:rPr>
                <w:rFonts w:cs="Arial"/>
                <w:szCs w:val="20"/>
              </w:rPr>
              <w:t>,</w:t>
            </w:r>
            <w:r w:rsidRPr="00DF19BA">
              <w:rPr>
                <w:rFonts w:cs="Arial"/>
                <w:szCs w:val="20"/>
              </w:rPr>
              <w:t xml:space="preserve"> </w:t>
            </w:r>
            <w:r w:rsidRPr="00394079">
              <w:rPr>
                <w:rFonts w:cs="Arial"/>
                <w:szCs w:val="20"/>
              </w:rPr>
              <w:t xml:space="preserve">and issuing it (if applicable), </w:t>
            </w:r>
            <w:r w:rsidRPr="00DF19BA">
              <w:rPr>
                <w:rFonts w:cs="Arial"/>
                <w:szCs w:val="20"/>
              </w:rPr>
              <w:t xml:space="preserve">where </w:t>
            </w:r>
            <w:r>
              <w:rPr>
                <w:rFonts w:cs="Arial"/>
                <w:szCs w:val="20"/>
              </w:rPr>
              <w:t xml:space="preserve">the </w:t>
            </w:r>
            <w:r w:rsidRPr="00DF19BA">
              <w:rPr>
                <w:rFonts w:cs="Arial"/>
                <w:szCs w:val="20"/>
              </w:rPr>
              <w:t xml:space="preserve">ACMA is not required to assess the application against an application for an area-wide licence made by another person  </w:t>
            </w:r>
          </w:p>
        </w:tc>
        <w:tc>
          <w:tcPr>
            <w:tcW w:w="1560" w:type="dxa"/>
            <w:shd w:val="clear" w:color="auto" w:fill="auto"/>
            <w:vAlign w:val="center"/>
            <w:hideMark/>
          </w:tcPr>
          <w:p w14:paraId="3D0B979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0C419DC"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847.00 </w:t>
            </w:r>
          </w:p>
        </w:tc>
        <w:tc>
          <w:tcPr>
            <w:tcW w:w="1559" w:type="dxa"/>
            <w:shd w:val="clear" w:color="auto" w:fill="auto"/>
            <w:vAlign w:val="center"/>
            <w:hideMark/>
          </w:tcPr>
          <w:p w14:paraId="7E20CCC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4B5C2563" w14:textId="77777777" w:rsidR="007364C9" w:rsidRPr="00DF19BA" w:rsidRDefault="007364C9" w:rsidP="00F444E7">
            <w:pPr>
              <w:spacing w:after="0" w:line="240" w:lineRule="auto"/>
              <w:rPr>
                <w:rFonts w:cs="Arial"/>
                <w:szCs w:val="20"/>
              </w:rPr>
            </w:pPr>
            <w:r w:rsidRPr="00F12861">
              <w:rPr>
                <w:rFonts w:cs="Arial"/>
                <w:szCs w:val="20"/>
              </w:rPr>
              <w:t>New fixed fee is proposed for this licence</w:t>
            </w:r>
            <w:r>
              <w:rPr>
                <w:rFonts w:cs="Arial"/>
                <w:szCs w:val="20"/>
              </w:rPr>
              <w:t>,</w:t>
            </w:r>
            <w:r w:rsidRPr="00F12861">
              <w:rPr>
                <w:rFonts w:cs="Arial"/>
                <w:szCs w:val="20"/>
              </w:rPr>
              <w:t xml:space="preserve"> introduced in response to changes in technology to incorporate additional flexibility within the apparatus licensing system</w:t>
            </w:r>
          </w:p>
        </w:tc>
      </w:tr>
      <w:tr w:rsidR="007364C9" w:rsidRPr="00D738C7" w14:paraId="3EDB9922" w14:textId="77777777" w:rsidTr="00F444E7">
        <w:trPr>
          <w:trHeight w:val="1427"/>
        </w:trPr>
        <w:tc>
          <w:tcPr>
            <w:tcW w:w="595" w:type="dxa"/>
            <w:shd w:val="clear" w:color="auto" w:fill="auto"/>
            <w:vAlign w:val="center"/>
            <w:hideMark/>
          </w:tcPr>
          <w:p w14:paraId="611FEB00" w14:textId="77777777" w:rsidR="007364C9" w:rsidRPr="00DF19BA" w:rsidRDefault="007364C9" w:rsidP="00F444E7">
            <w:pPr>
              <w:spacing w:after="0" w:line="240" w:lineRule="auto"/>
              <w:rPr>
                <w:rFonts w:cs="Arial"/>
                <w:szCs w:val="20"/>
              </w:rPr>
            </w:pPr>
            <w:r w:rsidRPr="00DF19BA">
              <w:rPr>
                <w:rFonts w:cs="Arial"/>
                <w:szCs w:val="20"/>
              </w:rPr>
              <w:t>209</w:t>
            </w:r>
          </w:p>
        </w:tc>
        <w:tc>
          <w:tcPr>
            <w:tcW w:w="1673" w:type="dxa"/>
            <w:vMerge/>
            <w:vAlign w:val="center"/>
            <w:hideMark/>
          </w:tcPr>
          <w:p w14:paraId="208758E9"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36AAA6E"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2E18F1E3"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0E046696" w14:textId="77777777" w:rsidR="007364C9" w:rsidRPr="00DF19BA" w:rsidRDefault="007364C9" w:rsidP="00F444E7">
            <w:pPr>
              <w:spacing w:after="0" w:line="240" w:lineRule="auto"/>
              <w:rPr>
                <w:rFonts w:cs="Arial"/>
                <w:szCs w:val="20"/>
              </w:rPr>
            </w:pPr>
            <w:r w:rsidRPr="00DF19BA">
              <w:rPr>
                <w:rFonts w:cs="Arial"/>
                <w:szCs w:val="20"/>
              </w:rPr>
              <w:t>Sch 1 Part 2 Table 4 (Item 2.4.3)</w:t>
            </w:r>
          </w:p>
        </w:tc>
        <w:tc>
          <w:tcPr>
            <w:tcW w:w="3685" w:type="dxa"/>
            <w:shd w:val="clear" w:color="auto" w:fill="auto"/>
            <w:vAlign w:val="center"/>
            <w:hideMark/>
          </w:tcPr>
          <w:p w14:paraId="59E04927" w14:textId="77777777" w:rsidR="007364C9" w:rsidRPr="00DF19BA" w:rsidRDefault="007364C9" w:rsidP="00F444E7">
            <w:pPr>
              <w:spacing w:after="0" w:line="240" w:lineRule="auto"/>
              <w:rPr>
                <w:rFonts w:cs="Arial"/>
                <w:szCs w:val="20"/>
              </w:rPr>
            </w:pPr>
            <w:r w:rsidRPr="00DF19BA">
              <w:rPr>
                <w:rFonts w:cs="Arial"/>
                <w:szCs w:val="20"/>
              </w:rPr>
              <w:t xml:space="preserve">Considering an application for the issue of a </w:t>
            </w:r>
            <w:r>
              <w:rPr>
                <w:rFonts w:cs="Arial"/>
                <w:szCs w:val="20"/>
              </w:rPr>
              <w:t>s</w:t>
            </w:r>
            <w:r w:rsidRPr="00DF19BA">
              <w:rPr>
                <w:rFonts w:cs="Arial"/>
                <w:szCs w:val="20"/>
              </w:rPr>
              <w:t>tandard area-wide licence, and issuing it (if applicable), where the ACMA is required to assess the application against application</w:t>
            </w:r>
            <w:r>
              <w:rPr>
                <w:rFonts w:cs="Arial"/>
                <w:szCs w:val="20"/>
              </w:rPr>
              <w:t>s</w:t>
            </w:r>
            <w:r w:rsidRPr="00DF19BA">
              <w:rPr>
                <w:rFonts w:cs="Arial"/>
                <w:szCs w:val="20"/>
              </w:rPr>
              <w:t xml:space="preserve"> for an area-wide licence made other person</w:t>
            </w:r>
            <w:r>
              <w:rPr>
                <w:rFonts w:cs="Arial"/>
                <w:szCs w:val="20"/>
              </w:rPr>
              <w:t>s</w:t>
            </w:r>
            <w:r w:rsidRPr="00DF19BA">
              <w:rPr>
                <w:rFonts w:cs="Arial"/>
                <w:szCs w:val="20"/>
              </w:rPr>
              <w:t xml:space="preserve"> </w:t>
            </w:r>
          </w:p>
        </w:tc>
        <w:tc>
          <w:tcPr>
            <w:tcW w:w="1560" w:type="dxa"/>
            <w:shd w:val="clear" w:color="auto" w:fill="auto"/>
            <w:vAlign w:val="center"/>
            <w:hideMark/>
          </w:tcPr>
          <w:p w14:paraId="0C63540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599A875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847.00 </w:t>
            </w:r>
          </w:p>
        </w:tc>
        <w:tc>
          <w:tcPr>
            <w:tcW w:w="1559" w:type="dxa"/>
            <w:shd w:val="clear" w:color="auto" w:fill="auto"/>
            <w:vAlign w:val="center"/>
            <w:hideMark/>
          </w:tcPr>
          <w:p w14:paraId="18474B2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shd w:val="clear" w:color="auto" w:fill="auto"/>
            <w:vAlign w:val="center"/>
            <w:hideMark/>
          </w:tcPr>
          <w:p w14:paraId="021A1D1D" w14:textId="77777777" w:rsidR="007364C9" w:rsidRPr="00DF19BA" w:rsidRDefault="007364C9" w:rsidP="00F444E7">
            <w:pPr>
              <w:spacing w:after="0" w:line="240" w:lineRule="auto"/>
              <w:rPr>
                <w:rFonts w:cs="Arial"/>
                <w:szCs w:val="20"/>
              </w:rPr>
            </w:pPr>
            <w:r w:rsidRPr="00F12861">
              <w:rPr>
                <w:rFonts w:cs="Arial"/>
                <w:szCs w:val="20"/>
              </w:rPr>
              <w:t>New fixed fee is proposed for this licence</w:t>
            </w:r>
            <w:r>
              <w:rPr>
                <w:rFonts w:cs="Arial"/>
                <w:szCs w:val="20"/>
              </w:rPr>
              <w:t>,</w:t>
            </w:r>
            <w:r w:rsidRPr="00F12861">
              <w:rPr>
                <w:rFonts w:cs="Arial"/>
                <w:szCs w:val="20"/>
              </w:rPr>
              <w:t xml:space="preserve"> introduced in response to changes in technology to incorporate additional flexibility within the apparatus licensing system</w:t>
            </w:r>
          </w:p>
        </w:tc>
      </w:tr>
      <w:tr w:rsidR="007364C9" w:rsidRPr="00D738C7" w14:paraId="538A19D8" w14:textId="77777777" w:rsidTr="00F444E7">
        <w:trPr>
          <w:trHeight w:val="1191"/>
        </w:trPr>
        <w:tc>
          <w:tcPr>
            <w:tcW w:w="595" w:type="dxa"/>
            <w:shd w:val="clear" w:color="auto" w:fill="auto"/>
            <w:vAlign w:val="center"/>
            <w:hideMark/>
          </w:tcPr>
          <w:p w14:paraId="098E7EA8" w14:textId="77777777" w:rsidR="007364C9" w:rsidRPr="00DF19BA" w:rsidRDefault="007364C9" w:rsidP="00F444E7">
            <w:pPr>
              <w:spacing w:after="0" w:line="240" w:lineRule="auto"/>
              <w:rPr>
                <w:rFonts w:cs="Arial"/>
                <w:szCs w:val="20"/>
              </w:rPr>
            </w:pPr>
            <w:r w:rsidRPr="00DF19BA">
              <w:rPr>
                <w:rFonts w:cs="Arial"/>
                <w:szCs w:val="20"/>
              </w:rPr>
              <w:t>210</w:t>
            </w:r>
          </w:p>
        </w:tc>
        <w:tc>
          <w:tcPr>
            <w:tcW w:w="1673" w:type="dxa"/>
            <w:vMerge/>
            <w:vAlign w:val="center"/>
            <w:hideMark/>
          </w:tcPr>
          <w:p w14:paraId="3A9D9A3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4B32301C"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5F6C6CE0"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5D99AAE2" w14:textId="77777777" w:rsidR="007364C9" w:rsidRPr="00DF19BA" w:rsidRDefault="007364C9" w:rsidP="00F444E7">
            <w:pPr>
              <w:spacing w:after="0" w:line="240" w:lineRule="auto"/>
              <w:rPr>
                <w:rFonts w:cs="Arial"/>
                <w:szCs w:val="20"/>
              </w:rPr>
            </w:pPr>
            <w:r w:rsidRPr="00DF19BA">
              <w:rPr>
                <w:rFonts w:cs="Arial"/>
                <w:szCs w:val="20"/>
              </w:rPr>
              <w:t>Sch 1 Part 2 Table 4 (Item 2.4.4)</w:t>
            </w:r>
          </w:p>
        </w:tc>
        <w:tc>
          <w:tcPr>
            <w:tcW w:w="3685" w:type="dxa"/>
            <w:shd w:val="clear" w:color="auto" w:fill="auto"/>
            <w:vAlign w:val="center"/>
            <w:hideMark/>
          </w:tcPr>
          <w:p w14:paraId="6B3D9450" w14:textId="77777777" w:rsidR="007364C9" w:rsidRDefault="007364C9" w:rsidP="00F444E7">
            <w:pPr>
              <w:spacing w:after="0" w:line="240" w:lineRule="auto"/>
              <w:rPr>
                <w:rFonts w:cs="Arial"/>
                <w:szCs w:val="20"/>
              </w:rPr>
            </w:pPr>
            <w:r w:rsidRPr="00A05AFD">
              <w:rPr>
                <w:rFonts w:cs="Arial"/>
                <w:szCs w:val="20"/>
              </w:rPr>
              <w:t xml:space="preserve">Further charges related to the processing of an application for the issue of a standard area-wide licence </w:t>
            </w:r>
            <w:r w:rsidRPr="009A3A48">
              <w:rPr>
                <w:rFonts w:cs="Arial"/>
                <w:b/>
                <w:bCs/>
                <w:i/>
                <w:iCs/>
                <w:szCs w:val="20"/>
              </w:rPr>
              <w:t>(the first application)</w:t>
            </w:r>
            <w:r w:rsidRPr="00A05AFD">
              <w:rPr>
                <w:rFonts w:cs="Arial"/>
                <w:szCs w:val="20"/>
              </w:rPr>
              <w:t xml:space="preserve"> where the ACMA is required to assess the first application against one or more other applications for an area-wide licence</w:t>
            </w:r>
          </w:p>
          <w:p w14:paraId="346FB6B3" w14:textId="77777777" w:rsidR="007364C9" w:rsidRDefault="007364C9" w:rsidP="00F444E7">
            <w:pPr>
              <w:spacing w:after="0" w:line="240" w:lineRule="auto"/>
              <w:rPr>
                <w:rFonts w:cs="Arial"/>
                <w:szCs w:val="20"/>
              </w:rPr>
            </w:pPr>
          </w:p>
          <w:p w14:paraId="3CC0D1C3" w14:textId="77777777" w:rsidR="007364C9" w:rsidRPr="009A3A48" w:rsidRDefault="007364C9" w:rsidP="00F444E7">
            <w:pPr>
              <w:spacing w:after="0" w:line="240" w:lineRule="auto"/>
              <w:rPr>
                <w:rFonts w:cs="Arial"/>
                <w:sz w:val="16"/>
                <w:szCs w:val="16"/>
              </w:rPr>
            </w:pPr>
          </w:p>
        </w:tc>
        <w:tc>
          <w:tcPr>
            <w:tcW w:w="1560" w:type="dxa"/>
            <w:shd w:val="clear" w:color="auto" w:fill="auto"/>
            <w:vAlign w:val="center"/>
            <w:hideMark/>
          </w:tcPr>
          <w:p w14:paraId="4C3BEC6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1E9C91F" w14:textId="77777777" w:rsidR="007364C9" w:rsidRPr="00E63261" w:rsidRDefault="007364C9" w:rsidP="00F444E7">
            <w:pPr>
              <w:pStyle w:val="TableColHead"/>
              <w:keepNext w:val="0"/>
              <w:jc w:val="right"/>
              <w:rPr>
                <w:rFonts w:cs="Arial"/>
                <w:b w:val="0"/>
                <w:bCs/>
                <w:sz w:val="20"/>
                <w:szCs w:val="20"/>
              </w:rPr>
            </w:pPr>
            <w:r w:rsidRPr="00E63261">
              <w:rPr>
                <w:rFonts w:cs="Arial"/>
                <w:sz w:val="20"/>
                <w:szCs w:val="20"/>
              </w:rPr>
              <w:t xml:space="preserve"> </w:t>
            </w:r>
            <w:r w:rsidRPr="00E63261">
              <w:rPr>
                <w:rFonts w:cs="Arial"/>
                <w:b w:val="0"/>
                <w:bCs/>
                <w:sz w:val="20"/>
                <w:szCs w:val="20"/>
              </w:rPr>
              <w:t>The amount worked out using the following formula:</w:t>
            </w:r>
          </w:p>
          <w:p w14:paraId="70D57497" w14:textId="77777777" w:rsidR="007364C9" w:rsidRPr="00E63261" w:rsidRDefault="007364C9" w:rsidP="00F444E7">
            <w:pPr>
              <w:pStyle w:val="TableColHead"/>
              <w:keepNext w:val="0"/>
              <w:jc w:val="right"/>
              <w:rPr>
                <w:rFonts w:cs="Arial"/>
                <w:b w:val="0"/>
                <w:bCs/>
                <w:sz w:val="20"/>
                <w:szCs w:val="20"/>
              </w:rPr>
            </w:pPr>
          </w:p>
          <w:p w14:paraId="47E6A5E3" w14:textId="77777777" w:rsidR="007364C9" w:rsidRPr="00E63261" w:rsidRDefault="007463B2" w:rsidP="00F444E7">
            <w:pPr>
              <w:pStyle w:val="TableColHead"/>
              <w:keepNext w:val="0"/>
              <w:spacing w:before="360" w:after="360"/>
              <w:jc w:val="right"/>
              <w:rPr>
                <w:rFonts w:cs="Arial"/>
                <w:b w:val="0"/>
                <w:bCs/>
                <w:sz w:val="20"/>
                <w:szCs w:val="20"/>
              </w:rPr>
            </w:pPr>
            <m:oMathPara>
              <m:oMath>
                <m:f>
                  <m:fPr>
                    <m:ctrlPr>
                      <w:rPr>
                        <w:rFonts w:ascii="Cambria Math" w:hAnsi="Cambria Math" w:cs="Arial"/>
                        <w:b w:val="0"/>
                        <w:bCs/>
                        <w:i/>
                        <w:sz w:val="20"/>
                        <w:szCs w:val="20"/>
                      </w:rPr>
                    </m:ctrlPr>
                  </m:fPr>
                  <m:num>
                    <m:r>
                      <m:rPr>
                        <m:sty m:val="bi"/>
                      </m:rPr>
                      <w:rPr>
                        <w:rFonts w:ascii="Cambria Math" w:hAnsi="Cambria Math" w:cs="Arial"/>
                        <w:sz w:val="20"/>
                        <w:szCs w:val="20"/>
                      </w:rPr>
                      <m:t>THR</m:t>
                    </m:r>
                  </m:num>
                  <m:den>
                    <m:r>
                      <m:rPr>
                        <m:sty m:val="bi"/>
                      </m:rPr>
                      <w:rPr>
                        <w:rFonts w:ascii="Cambria Math" w:hAnsi="Cambria Math" w:cs="Arial"/>
                        <w:sz w:val="20"/>
                        <w:szCs w:val="20"/>
                      </w:rPr>
                      <m:t>N</m:t>
                    </m:r>
                    <m:r>
                      <m:rPr>
                        <m:sty m:val="b"/>
                      </m:rPr>
                      <w:rPr>
                        <w:rFonts w:ascii="Cambria Math" w:hAnsi="Cambria Math" w:cs="Arial"/>
                        <w:sz w:val="20"/>
                        <w:szCs w:val="20"/>
                      </w:rPr>
                      <m:t>+1</m:t>
                    </m:r>
                  </m:den>
                </m:f>
              </m:oMath>
            </m:oMathPara>
          </w:p>
          <w:p w14:paraId="7676D7FE" w14:textId="77777777" w:rsidR="007364C9" w:rsidRPr="00E63261" w:rsidRDefault="007364C9" w:rsidP="00F444E7">
            <w:pPr>
              <w:pStyle w:val="TableColHead"/>
              <w:keepNext w:val="0"/>
              <w:jc w:val="right"/>
              <w:rPr>
                <w:rFonts w:cs="Arial"/>
                <w:b w:val="0"/>
                <w:bCs/>
                <w:sz w:val="20"/>
                <w:szCs w:val="20"/>
              </w:rPr>
            </w:pPr>
            <w:r w:rsidRPr="00E63261">
              <w:rPr>
                <w:rFonts w:cs="Arial"/>
                <w:b w:val="0"/>
                <w:bCs/>
                <w:sz w:val="20"/>
                <w:szCs w:val="20"/>
              </w:rPr>
              <w:t>where:</w:t>
            </w:r>
          </w:p>
          <w:p w14:paraId="48492601" w14:textId="77777777" w:rsidR="007364C9" w:rsidRPr="00E63261" w:rsidRDefault="007364C9" w:rsidP="00F444E7">
            <w:pPr>
              <w:pStyle w:val="TableColHead"/>
              <w:keepNext w:val="0"/>
              <w:jc w:val="right"/>
              <w:rPr>
                <w:rFonts w:cs="Arial"/>
                <w:b w:val="0"/>
                <w:bCs/>
                <w:sz w:val="20"/>
                <w:szCs w:val="20"/>
                <w:highlight w:val="yellow"/>
              </w:rPr>
            </w:pPr>
            <w:r w:rsidRPr="00E63261">
              <w:rPr>
                <w:rFonts w:cs="Arial"/>
                <w:i/>
                <w:iCs/>
                <w:sz w:val="20"/>
                <w:szCs w:val="20"/>
              </w:rPr>
              <w:t>THR</w:t>
            </w:r>
            <w:r w:rsidRPr="00E63261">
              <w:rPr>
                <w:rFonts w:cs="Arial"/>
                <w:b w:val="0"/>
                <w:bCs/>
                <w:sz w:val="20"/>
                <w:szCs w:val="20"/>
              </w:rPr>
              <w:t xml:space="preserve"> means the total hourly rate, an amount worked out by multiplying the hourly rate by the time taken to assess each of the first application and any other application against which the first application is assessed;</w:t>
            </w:r>
          </w:p>
          <w:p w14:paraId="3943E295" w14:textId="77777777" w:rsidR="007364C9" w:rsidRPr="00DF19BA" w:rsidRDefault="007364C9" w:rsidP="00F444E7">
            <w:pPr>
              <w:spacing w:after="0" w:line="240" w:lineRule="auto"/>
              <w:jc w:val="right"/>
              <w:rPr>
                <w:rFonts w:cs="Arial"/>
                <w:szCs w:val="20"/>
              </w:rPr>
            </w:pPr>
            <w:r w:rsidRPr="009A3A48">
              <w:rPr>
                <w:rFonts w:cs="Arial"/>
                <w:b/>
                <w:bCs/>
                <w:i/>
                <w:iCs/>
                <w:szCs w:val="20"/>
              </w:rPr>
              <w:lastRenderedPageBreak/>
              <w:t>N</w:t>
            </w:r>
            <w:r w:rsidRPr="00E63261">
              <w:rPr>
                <w:rFonts w:cs="Arial"/>
                <w:bCs/>
                <w:szCs w:val="20"/>
              </w:rPr>
              <w:t xml:space="preserve"> means the number of applications for the licence against which the first application is assessed</w:t>
            </w:r>
          </w:p>
        </w:tc>
        <w:tc>
          <w:tcPr>
            <w:tcW w:w="1559" w:type="dxa"/>
            <w:shd w:val="clear" w:color="auto" w:fill="auto"/>
            <w:vAlign w:val="center"/>
            <w:hideMark/>
          </w:tcPr>
          <w:p w14:paraId="7C584F62" w14:textId="77777777" w:rsidR="007364C9" w:rsidRPr="00DF19BA" w:rsidRDefault="007364C9" w:rsidP="00F444E7">
            <w:pPr>
              <w:spacing w:after="0" w:line="240" w:lineRule="auto"/>
              <w:jc w:val="right"/>
              <w:rPr>
                <w:rFonts w:cs="Arial"/>
                <w:szCs w:val="20"/>
              </w:rPr>
            </w:pPr>
            <w:r w:rsidRPr="00DF19BA">
              <w:rPr>
                <w:rFonts w:cs="Arial"/>
                <w:szCs w:val="20"/>
              </w:rPr>
              <w:lastRenderedPageBreak/>
              <w:t xml:space="preserve"> N/A </w:t>
            </w:r>
          </w:p>
        </w:tc>
        <w:tc>
          <w:tcPr>
            <w:tcW w:w="2977" w:type="dxa"/>
            <w:shd w:val="clear" w:color="auto" w:fill="auto"/>
            <w:vAlign w:val="center"/>
            <w:hideMark/>
          </w:tcPr>
          <w:p w14:paraId="62EA59F6" w14:textId="77777777" w:rsidR="007364C9" w:rsidRPr="00DF19BA" w:rsidRDefault="007364C9" w:rsidP="00F444E7">
            <w:pPr>
              <w:spacing w:after="0" w:line="240" w:lineRule="auto"/>
              <w:rPr>
                <w:rFonts w:cs="Arial"/>
                <w:szCs w:val="20"/>
              </w:rPr>
            </w:pPr>
            <w:r w:rsidRPr="00F12861">
              <w:rPr>
                <w:rFonts w:cs="Arial"/>
                <w:szCs w:val="20"/>
              </w:rPr>
              <w:t>New fee is proposed for this licence</w:t>
            </w:r>
            <w:r>
              <w:rPr>
                <w:rFonts w:cs="Arial"/>
                <w:szCs w:val="20"/>
              </w:rPr>
              <w:t xml:space="preserve"> as per the formula outlined,</w:t>
            </w:r>
            <w:r w:rsidRPr="00F12861">
              <w:rPr>
                <w:rFonts w:cs="Arial"/>
                <w:szCs w:val="20"/>
              </w:rPr>
              <w:t xml:space="preserve"> introduced in response to changes in technology </w:t>
            </w:r>
          </w:p>
        </w:tc>
      </w:tr>
      <w:tr w:rsidR="007364C9" w:rsidRPr="00D738C7" w14:paraId="706E9001" w14:textId="77777777" w:rsidTr="00F444E7">
        <w:trPr>
          <w:trHeight w:val="1134"/>
        </w:trPr>
        <w:tc>
          <w:tcPr>
            <w:tcW w:w="595" w:type="dxa"/>
            <w:shd w:val="clear" w:color="auto" w:fill="auto"/>
            <w:vAlign w:val="center"/>
            <w:hideMark/>
          </w:tcPr>
          <w:p w14:paraId="740E4763" w14:textId="77777777" w:rsidR="007364C9" w:rsidRPr="00DF19BA" w:rsidRDefault="007364C9" w:rsidP="00F444E7">
            <w:pPr>
              <w:spacing w:after="0" w:line="240" w:lineRule="auto"/>
              <w:rPr>
                <w:rFonts w:cs="Arial"/>
                <w:szCs w:val="20"/>
              </w:rPr>
            </w:pPr>
            <w:r w:rsidRPr="00DF19BA">
              <w:rPr>
                <w:rFonts w:cs="Arial"/>
                <w:szCs w:val="20"/>
              </w:rPr>
              <w:t>211</w:t>
            </w:r>
          </w:p>
        </w:tc>
        <w:tc>
          <w:tcPr>
            <w:tcW w:w="1673" w:type="dxa"/>
            <w:vMerge w:val="restart"/>
            <w:shd w:val="clear" w:color="auto" w:fill="auto"/>
            <w:vAlign w:val="center"/>
            <w:hideMark/>
          </w:tcPr>
          <w:p w14:paraId="62D58B96" w14:textId="77777777" w:rsidR="007364C9" w:rsidRPr="00DF19BA" w:rsidRDefault="007364C9" w:rsidP="00F444E7">
            <w:pPr>
              <w:spacing w:after="0" w:line="240" w:lineRule="auto"/>
              <w:rPr>
                <w:rFonts w:cs="Arial"/>
                <w:b/>
                <w:bCs/>
                <w:szCs w:val="20"/>
              </w:rPr>
            </w:pPr>
            <w:r w:rsidRPr="00DF19BA">
              <w:rPr>
                <w:rFonts w:cs="Arial"/>
                <w:b/>
                <w:bCs/>
                <w:szCs w:val="20"/>
              </w:rPr>
              <w:t xml:space="preserve">Equipment </w:t>
            </w:r>
            <w:r>
              <w:rPr>
                <w:rFonts w:cs="Arial"/>
                <w:b/>
                <w:bCs/>
                <w:szCs w:val="20"/>
              </w:rPr>
              <w:t>r</w:t>
            </w:r>
            <w:r w:rsidRPr="00DF19BA">
              <w:rPr>
                <w:rFonts w:cs="Arial"/>
                <w:b/>
                <w:bCs/>
                <w:szCs w:val="20"/>
              </w:rPr>
              <w:t xml:space="preserve">ules </w:t>
            </w:r>
            <w:r>
              <w:rPr>
                <w:rFonts w:cs="Arial"/>
                <w:b/>
                <w:bCs/>
                <w:szCs w:val="20"/>
              </w:rPr>
              <w:t>do</w:t>
            </w:r>
            <w:r w:rsidRPr="00DF19BA">
              <w:rPr>
                <w:rFonts w:cs="Arial"/>
                <w:b/>
                <w:bCs/>
                <w:szCs w:val="20"/>
              </w:rPr>
              <w:t>cuments</w:t>
            </w:r>
          </w:p>
        </w:tc>
        <w:tc>
          <w:tcPr>
            <w:tcW w:w="2694" w:type="dxa"/>
            <w:shd w:val="clear" w:color="auto" w:fill="auto"/>
            <w:vAlign w:val="center"/>
            <w:hideMark/>
          </w:tcPr>
          <w:p w14:paraId="3558E59D"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2E6D95FF"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3D2028EF" w14:textId="77777777" w:rsidR="007364C9" w:rsidRPr="00DF19BA" w:rsidRDefault="007364C9" w:rsidP="00F444E7">
            <w:pPr>
              <w:spacing w:after="0" w:line="240" w:lineRule="auto"/>
              <w:rPr>
                <w:rFonts w:cs="Arial"/>
                <w:szCs w:val="20"/>
              </w:rPr>
            </w:pPr>
            <w:r w:rsidRPr="00DF19BA">
              <w:rPr>
                <w:rFonts w:cs="Arial"/>
                <w:szCs w:val="20"/>
              </w:rPr>
              <w:t>Sch 1 Part 3 Table 2 (Item 3.2.1)</w:t>
            </w:r>
          </w:p>
        </w:tc>
        <w:tc>
          <w:tcPr>
            <w:tcW w:w="3685" w:type="dxa"/>
            <w:shd w:val="clear" w:color="auto" w:fill="auto"/>
            <w:vAlign w:val="center"/>
            <w:hideMark/>
          </w:tcPr>
          <w:p w14:paraId="15CF35BD" w14:textId="77777777" w:rsidR="007364C9" w:rsidRPr="00E63261" w:rsidRDefault="007364C9" w:rsidP="00F444E7">
            <w:pPr>
              <w:spacing w:after="0" w:line="240" w:lineRule="auto"/>
              <w:rPr>
                <w:rFonts w:cs="Arial"/>
                <w:szCs w:val="20"/>
              </w:rPr>
            </w:pPr>
            <w:r w:rsidRPr="00DF19BA">
              <w:rPr>
                <w:rFonts w:cs="Arial"/>
                <w:szCs w:val="20"/>
              </w:rPr>
              <w:br/>
            </w:r>
            <w:r w:rsidRPr="00E63261">
              <w:rPr>
                <w:rFonts w:cs="Arial"/>
                <w:szCs w:val="20"/>
              </w:rPr>
              <w:t>Considering an application for the issue of a permit which authorises one or more of the actions specified in paragraphs 38(4)(a), (b) and (c) of the Equipment Rules (and issuing the permit, if applicable) :</w:t>
            </w:r>
          </w:p>
          <w:p w14:paraId="494D5021" w14:textId="77777777" w:rsidR="007364C9" w:rsidRPr="00E63261" w:rsidRDefault="007364C9" w:rsidP="00F444E7">
            <w:pPr>
              <w:spacing w:after="0" w:line="240" w:lineRule="auto"/>
              <w:rPr>
                <w:rFonts w:cs="Arial"/>
                <w:szCs w:val="20"/>
              </w:rPr>
            </w:pPr>
            <w:r w:rsidRPr="00E63261">
              <w:rPr>
                <w:rFonts w:cs="Arial"/>
                <w:szCs w:val="20"/>
              </w:rPr>
              <w:t xml:space="preserve">for the first application for a permit by a person </w:t>
            </w:r>
          </w:p>
          <w:p w14:paraId="3607CBDE"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6424E13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75E18F9D"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1,525.00 </w:t>
            </w:r>
          </w:p>
        </w:tc>
        <w:tc>
          <w:tcPr>
            <w:tcW w:w="1559" w:type="dxa"/>
            <w:shd w:val="clear" w:color="auto" w:fill="auto"/>
            <w:vAlign w:val="center"/>
            <w:hideMark/>
          </w:tcPr>
          <w:p w14:paraId="694F6B8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restart"/>
            <w:shd w:val="clear" w:color="auto" w:fill="auto"/>
            <w:vAlign w:val="center"/>
            <w:hideMark/>
          </w:tcPr>
          <w:p w14:paraId="26DDE142" w14:textId="77777777" w:rsidR="007364C9" w:rsidRDefault="007364C9" w:rsidP="00F444E7">
            <w:pPr>
              <w:spacing w:after="0" w:line="240" w:lineRule="auto"/>
              <w:rPr>
                <w:rFonts w:cs="Arial"/>
                <w:szCs w:val="20"/>
              </w:rPr>
            </w:pPr>
          </w:p>
          <w:p w14:paraId="29175D12" w14:textId="77777777" w:rsidR="007364C9" w:rsidRDefault="007364C9" w:rsidP="00F444E7">
            <w:pPr>
              <w:spacing w:after="0" w:line="240" w:lineRule="auto"/>
              <w:rPr>
                <w:rFonts w:cs="Arial"/>
                <w:szCs w:val="20"/>
              </w:rPr>
            </w:pPr>
          </w:p>
          <w:p w14:paraId="005A48F2" w14:textId="77777777" w:rsidR="007364C9" w:rsidRDefault="007364C9" w:rsidP="00F444E7">
            <w:pPr>
              <w:spacing w:after="0" w:line="240" w:lineRule="auto"/>
              <w:rPr>
                <w:rFonts w:cs="Arial"/>
                <w:szCs w:val="20"/>
              </w:rPr>
            </w:pPr>
          </w:p>
          <w:p w14:paraId="22AD1161" w14:textId="77777777" w:rsidR="007364C9" w:rsidRDefault="007364C9" w:rsidP="00F444E7">
            <w:pPr>
              <w:spacing w:after="0" w:line="240" w:lineRule="auto"/>
              <w:rPr>
                <w:rFonts w:cs="Arial"/>
                <w:szCs w:val="20"/>
              </w:rPr>
            </w:pPr>
          </w:p>
          <w:p w14:paraId="6480892F" w14:textId="77777777" w:rsidR="007364C9" w:rsidRDefault="007364C9" w:rsidP="00F444E7">
            <w:pPr>
              <w:spacing w:after="0" w:line="240" w:lineRule="auto"/>
              <w:rPr>
                <w:rFonts w:cs="Arial"/>
                <w:szCs w:val="20"/>
              </w:rPr>
            </w:pPr>
          </w:p>
          <w:p w14:paraId="321BBB39" w14:textId="77777777" w:rsidR="007364C9" w:rsidRDefault="007364C9" w:rsidP="00F444E7">
            <w:pPr>
              <w:spacing w:after="0" w:line="240" w:lineRule="auto"/>
              <w:rPr>
                <w:rFonts w:cs="Arial"/>
                <w:szCs w:val="20"/>
              </w:rPr>
            </w:pPr>
          </w:p>
          <w:p w14:paraId="6CEA49CE" w14:textId="77777777" w:rsidR="007364C9" w:rsidRDefault="007364C9" w:rsidP="00F444E7">
            <w:pPr>
              <w:spacing w:after="0" w:line="240" w:lineRule="auto"/>
              <w:rPr>
                <w:rFonts w:cs="Arial"/>
                <w:szCs w:val="20"/>
              </w:rPr>
            </w:pPr>
          </w:p>
          <w:p w14:paraId="731E4457" w14:textId="77777777" w:rsidR="007364C9" w:rsidRDefault="007364C9" w:rsidP="00F444E7">
            <w:pPr>
              <w:spacing w:after="0" w:line="240" w:lineRule="auto"/>
              <w:rPr>
                <w:rFonts w:cs="Arial"/>
                <w:szCs w:val="20"/>
              </w:rPr>
            </w:pPr>
          </w:p>
          <w:p w14:paraId="6B30BC02" w14:textId="77777777" w:rsidR="007364C9" w:rsidRDefault="007364C9" w:rsidP="00F444E7">
            <w:pPr>
              <w:spacing w:after="0" w:line="240" w:lineRule="auto"/>
              <w:rPr>
                <w:rFonts w:cs="Arial"/>
                <w:szCs w:val="20"/>
              </w:rPr>
            </w:pPr>
          </w:p>
          <w:p w14:paraId="47A9830D" w14:textId="77777777" w:rsidR="007364C9" w:rsidRDefault="007364C9" w:rsidP="00F444E7">
            <w:pPr>
              <w:spacing w:after="0" w:line="240" w:lineRule="auto"/>
              <w:rPr>
                <w:rFonts w:cs="Arial"/>
                <w:szCs w:val="20"/>
              </w:rPr>
            </w:pPr>
          </w:p>
          <w:p w14:paraId="4D1559F8" w14:textId="77777777" w:rsidR="007364C9" w:rsidRDefault="007364C9" w:rsidP="00F444E7">
            <w:pPr>
              <w:spacing w:after="0" w:line="240" w:lineRule="auto"/>
              <w:rPr>
                <w:rFonts w:cs="Arial"/>
                <w:szCs w:val="20"/>
              </w:rPr>
            </w:pPr>
          </w:p>
          <w:p w14:paraId="47296D8A" w14:textId="77777777" w:rsidR="007364C9" w:rsidRDefault="007364C9" w:rsidP="00F444E7">
            <w:pPr>
              <w:spacing w:after="0" w:line="240" w:lineRule="auto"/>
              <w:rPr>
                <w:rFonts w:cs="Arial"/>
                <w:szCs w:val="20"/>
              </w:rPr>
            </w:pPr>
          </w:p>
          <w:p w14:paraId="1B5C16EF" w14:textId="77777777" w:rsidR="007364C9" w:rsidRDefault="007364C9" w:rsidP="00F444E7">
            <w:pPr>
              <w:spacing w:after="0" w:line="240" w:lineRule="auto"/>
              <w:rPr>
                <w:rFonts w:cs="Arial"/>
                <w:szCs w:val="20"/>
              </w:rPr>
            </w:pPr>
          </w:p>
          <w:p w14:paraId="36E89376" w14:textId="77777777" w:rsidR="007364C9" w:rsidRDefault="007364C9" w:rsidP="00F444E7">
            <w:pPr>
              <w:spacing w:after="0" w:line="240" w:lineRule="auto"/>
              <w:rPr>
                <w:rFonts w:cs="Arial"/>
                <w:szCs w:val="20"/>
              </w:rPr>
            </w:pPr>
          </w:p>
          <w:p w14:paraId="136DD808" w14:textId="77777777" w:rsidR="007364C9" w:rsidRDefault="007364C9" w:rsidP="00F444E7">
            <w:pPr>
              <w:spacing w:after="0" w:line="240" w:lineRule="auto"/>
              <w:rPr>
                <w:rFonts w:cs="Arial"/>
                <w:szCs w:val="20"/>
              </w:rPr>
            </w:pPr>
            <w:r>
              <w:rPr>
                <w:rFonts w:cs="Arial"/>
                <w:szCs w:val="20"/>
              </w:rPr>
              <w:t>T</w:t>
            </w:r>
            <w:r w:rsidRPr="00DF19BA">
              <w:rPr>
                <w:rFonts w:cs="Arial"/>
                <w:szCs w:val="20"/>
              </w:rPr>
              <w:t>he Equipment Rules</w:t>
            </w:r>
            <w:r>
              <w:rPr>
                <w:rFonts w:cs="Arial"/>
                <w:szCs w:val="20"/>
              </w:rPr>
              <w:t xml:space="preserve"> </w:t>
            </w:r>
            <w:r w:rsidRPr="00DF19BA">
              <w:rPr>
                <w:rFonts w:cs="Arial"/>
                <w:szCs w:val="20"/>
              </w:rPr>
              <w:t xml:space="preserve">have now been made </w:t>
            </w:r>
            <w:r>
              <w:rPr>
                <w:rFonts w:cs="Arial"/>
                <w:szCs w:val="20"/>
              </w:rPr>
              <w:t>to allow</w:t>
            </w:r>
            <w:r w:rsidRPr="00DF19BA">
              <w:rPr>
                <w:rFonts w:cs="Arial"/>
                <w:szCs w:val="20"/>
              </w:rPr>
              <w:t xml:space="preserve"> the ACMA to issue permits for devices that do not meet applicable standards and/or are unlabelled</w:t>
            </w:r>
            <w:r>
              <w:rPr>
                <w:rFonts w:cs="Arial"/>
                <w:szCs w:val="20"/>
              </w:rPr>
              <w:t xml:space="preserve">. </w:t>
            </w:r>
          </w:p>
          <w:p w14:paraId="78056D4A" w14:textId="77777777" w:rsidR="007364C9" w:rsidRDefault="007364C9" w:rsidP="00F444E7">
            <w:pPr>
              <w:spacing w:after="0" w:line="240" w:lineRule="auto"/>
              <w:rPr>
                <w:rFonts w:cs="Arial"/>
                <w:szCs w:val="20"/>
              </w:rPr>
            </w:pPr>
          </w:p>
          <w:p w14:paraId="033EAD8B" w14:textId="77777777" w:rsidR="007364C9" w:rsidRDefault="007364C9" w:rsidP="00F444E7">
            <w:pPr>
              <w:spacing w:after="0" w:line="240" w:lineRule="auto"/>
              <w:rPr>
                <w:rFonts w:cs="Arial"/>
                <w:szCs w:val="20"/>
              </w:rPr>
            </w:pPr>
          </w:p>
          <w:p w14:paraId="16945224" w14:textId="77777777" w:rsidR="007364C9" w:rsidRDefault="007364C9" w:rsidP="00F444E7">
            <w:pPr>
              <w:spacing w:after="0" w:line="240" w:lineRule="auto"/>
              <w:rPr>
                <w:rFonts w:cs="Arial"/>
                <w:szCs w:val="20"/>
              </w:rPr>
            </w:pPr>
          </w:p>
          <w:p w14:paraId="531FDBBD" w14:textId="77777777" w:rsidR="007364C9" w:rsidRDefault="007364C9" w:rsidP="00F444E7">
            <w:pPr>
              <w:spacing w:after="0" w:line="240" w:lineRule="auto"/>
              <w:rPr>
                <w:rFonts w:cs="Arial"/>
                <w:szCs w:val="20"/>
              </w:rPr>
            </w:pPr>
          </w:p>
          <w:p w14:paraId="083DB608" w14:textId="77777777" w:rsidR="007364C9" w:rsidRDefault="007364C9" w:rsidP="00F444E7">
            <w:pPr>
              <w:spacing w:after="0" w:line="240" w:lineRule="auto"/>
              <w:rPr>
                <w:rFonts w:cs="Arial"/>
                <w:szCs w:val="20"/>
              </w:rPr>
            </w:pPr>
          </w:p>
          <w:p w14:paraId="427D189D" w14:textId="77777777" w:rsidR="007364C9" w:rsidRDefault="007364C9" w:rsidP="00F444E7">
            <w:pPr>
              <w:spacing w:after="0" w:line="240" w:lineRule="auto"/>
              <w:rPr>
                <w:rFonts w:cs="Arial"/>
                <w:szCs w:val="20"/>
              </w:rPr>
            </w:pPr>
          </w:p>
          <w:p w14:paraId="5426125B" w14:textId="77777777" w:rsidR="007364C9" w:rsidRDefault="007364C9" w:rsidP="00F444E7">
            <w:pPr>
              <w:spacing w:after="0" w:line="240" w:lineRule="auto"/>
              <w:rPr>
                <w:rFonts w:cs="Arial"/>
                <w:szCs w:val="20"/>
              </w:rPr>
            </w:pPr>
          </w:p>
          <w:p w14:paraId="539B064C" w14:textId="77777777" w:rsidR="007364C9" w:rsidRDefault="007364C9" w:rsidP="00F444E7">
            <w:pPr>
              <w:spacing w:after="0" w:line="240" w:lineRule="auto"/>
              <w:rPr>
                <w:rFonts w:cs="Arial"/>
                <w:szCs w:val="20"/>
              </w:rPr>
            </w:pPr>
          </w:p>
          <w:p w14:paraId="7D4D7842" w14:textId="77777777" w:rsidR="007364C9" w:rsidRDefault="007364C9" w:rsidP="00F444E7">
            <w:pPr>
              <w:spacing w:after="0" w:line="240" w:lineRule="auto"/>
              <w:rPr>
                <w:rFonts w:cs="Arial"/>
                <w:szCs w:val="20"/>
              </w:rPr>
            </w:pPr>
          </w:p>
          <w:p w14:paraId="200B7656" w14:textId="77777777" w:rsidR="007364C9" w:rsidRDefault="007364C9" w:rsidP="00F444E7">
            <w:pPr>
              <w:spacing w:after="0" w:line="240" w:lineRule="auto"/>
              <w:rPr>
                <w:rFonts w:cs="Arial"/>
                <w:szCs w:val="20"/>
              </w:rPr>
            </w:pPr>
          </w:p>
          <w:p w14:paraId="72C78C8B" w14:textId="77777777" w:rsidR="007364C9" w:rsidRDefault="007364C9" w:rsidP="00F444E7">
            <w:pPr>
              <w:spacing w:after="0" w:line="240" w:lineRule="auto"/>
              <w:rPr>
                <w:rFonts w:cs="Arial"/>
                <w:szCs w:val="20"/>
              </w:rPr>
            </w:pPr>
          </w:p>
          <w:p w14:paraId="6C679F63" w14:textId="77777777" w:rsidR="007364C9" w:rsidRDefault="007364C9" w:rsidP="00F444E7">
            <w:pPr>
              <w:spacing w:after="0" w:line="240" w:lineRule="auto"/>
              <w:rPr>
                <w:rFonts w:cs="Arial"/>
                <w:szCs w:val="20"/>
              </w:rPr>
            </w:pPr>
          </w:p>
          <w:p w14:paraId="5E5A9292" w14:textId="77777777" w:rsidR="007364C9" w:rsidRDefault="007364C9" w:rsidP="00F444E7">
            <w:pPr>
              <w:spacing w:after="0" w:line="240" w:lineRule="auto"/>
              <w:rPr>
                <w:rFonts w:cs="Arial"/>
                <w:szCs w:val="20"/>
              </w:rPr>
            </w:pPr>
          </w:p>
          <w:p w14:paraId="53B5E3BF" w14:textId="77777777" w:rsidR="007364C9" w:rsidRDefault="007364C9" w:rsidP="00F444E7">
            <w:pPr>
              <w:spacing w:after="0" w:line="240" w:lineRule="auto"/>
              <w:rPr>
                <w:rFonts w:cs="Arial"/>
                <w:szCs w:val="20"/>
              </w:rPr>
            </w:pPr>
          </w:p>
          <w:p w14:paraId="03EF0822" w14:textId="77777777" w:rsidR="007364C9" w:rsidRDefault="007364C9" w:rsidP="00F444E7">
            <w:pPr>
              <w:spacing w:after="0" w:line="240" w:lineRule="auto"/>
              <w:rPr>
                <w:rFonts w:cs="Arial"/>
                <w:szCs w:val="20"/>
              </w:rPr>
            </w:pPr>
          </w:p>
          <w:p w14:paraId="0417A97E" w14:textId="77777777" w:rsidR="007364C9" w:rsidRDefault="007364C9" w:rsidP="00F444E7">
            <w:pPr>
              <w:spacing w:after="0" w:line="240" w:lineRule="auto"/>
              <w:rPr>
                <w:rFonts w:cs="Arial"/>
                <w:szCs w:val="20"/>
              </w:rPr>
            </w:pPr>
          </w:p>
          <w:p w14:paraId="1ACDEF89" w14:textId="77777777" w:rsidR="007364C9" w:rsidRDefault="007364C9" w:rsidP="00F444E7">
            <w:pPr>
              <w:spacing w:after="0" w:line="240" w:lineRule="auto"/>
              <w:rPr>
                <w:rFonts w:cs="Arial"/>
                <w:szCs w:val="20"/>
              </w:rPr>
            </w:pPr>
          </w:p>
          <w:p w14:paraId="696B2D6A" w14:textId="77777777" w:rsidR="007364C9" w:rsidRDefault="007364C9" w:rsidP="00F444E7">
            <w:pPr>
              <w:spacing w:after="0" w:line="240" w:lineRule="auto"/>
              <w:rPr>
                <w:rFonts w:cs="Arial"/>
                <w:szCs w:val="20"/>
              </w:rPr>
            </w:pPr>
          </w:p>
          <w:p w14:paraId="4FBA22C2" w14:textId="77777777" w:rsidR="007364C9" w:rsidRDefault="007364C9" w:rsidP="00F444E7">
            <w:pPr>
              <w:spacing w:after="0" w:line="240" w:lineRule="auto"/>
              <w:rPr>
                <w:rFonts w:cs="Arial"/>
                <w:szCs w:val="20"/>
              </w:rPr>
            </w:pPr>
          </w:p>
          <w:p w14:paraId="32D451DB" w14:textId="77777777" w:rsidR="007364C9" w:rsidRDefault="007364C9" w:rsidP="00F444E7">
            <w:pPr>
              <w:spacing w:after="0" w:line="240" w:lineRule="auto"/>
              <w:rPr>
                <w:rFonts w:cs="Arial"/>
                <w:szCs w:val="20"/>
              </w:rPr>
            </w:pPr>
          </w:p>
          <w:p w14:paraId="16550F2F" w14:textId="77777777" w:rsidR="007364C9" w:rsidRDefault="007364C9" w:rsidP="00F444E7">
            <w:pPr>
              <w:spacing w:after="0" w:line="240" w:lineRule="auto"/>
              <w:rPr>
                <w:rFonts w:cs="Arial"/>
                <w:szCs w:val="20"/>
              </w:rPr>
            </w:pPr>
          </w:p>
          <w:p w14:paraId="583442A2" w14:textId="77777777" w:rsidR="007364C9" w:rsidRDefault="007364C9" w:rsidP="00F444E7">
            <w:pPr>
              <w:spacing w:after="0" w:line="240" w:lineRule="auto"/>
              <w:rPr>
                <w:rFonts w:cs="Arial"/>
                <w:szCs w:val="20"/>
              </w:rPr>
            </w:pPr>
          </w:p>
          <w:p w14:paraId="67ED2268" w14:textId="77777777" w:rsidR="007364C9" w:rsidRDefault="007364C9" w:rsidP="00F444E7">
            <w:pPr>
              <w:spacing w:after="0" w:line="240" w:lineRule="auto"/>
              <w:rPr>
                <w:rFonts w:cs="Arial"/>
                <w:szCs w:val="20"/>
              </w:rPr>
            </w:pPr>
          </w:p>
          <w:p w14:paraId="0F4DDCA8" w14:textId="77777777" w:rsidR="007364C9" w:rsidRDefault="007364C9" w:rsidP="00F444E7">
            <w:pPr>
              <w:spacing w:after="0" w:line="240" w:lineRule="auto"/>
              <w:rPr>
                <w:rFonts w:cs="Arial"/>
                <w:szCs w:val="20"/>
              </w:rPr>
            </w:pPr>
          </w:p>
          <w:p w14:paraId="3916C996" w14:textId="77777777" w:rsidR="007364C9" w:rsidRDefault="007364C9" w:rsidP="00F444E7">
            <w:pPr>
              <w:spacing w:after="0" w:line="240" w:lineRule="auto"/>
              <w:rPr>
                <w:rFonts w:cs="Arial"/>
                <w:szCs w:val="20"/>
              </w:rPr>
            </w:pPr>
          </w:p>
          <w:p w14:paraId="3A404DF1" w14:textId="77777777" w:rsidR="007364C9" w:rsidRDefault="007364C9" w:rsidP="00F444E7">
            <w:pPr>
              <w:spacing w:after="0" w:line="240" w:lineRule="auto"/>
              <w:rPr>
                <w:rFonts w:cs="Arial"/>
                <w:szCs w:val="20"/>
              </w:rPr>
            </w:pPr>
            <w:r>
              <w:rPr>
                <w:rFonts w:cs="Arial"/>
                <w:szCs w:val="20"/>
              </w:rPr>
              <w:lastRenderedPageBreak/>
              <w:t>T</w:t>
            </w:r>
            <w:r w:rsidRPr="00DF19BA">
              <w:rPr>
                <w:rFonts w:cs="Arial"/>
                <w:szCs w:val="20"/>
              </w:rPr>
              <w:t>he Equipment Rules</w:t>
            </w:r>
            <w:r>
              <w:rPr>
                <w:rFonts w:cs="Arial"/>
                <w:szCs w:val="20"/>
              </w:rPr>
              <w:t xml:space="preserve"> </w:t>
            </w:r>
            <w:r w:rsidRPr="00DF19BA">
              <w:rPr>
                <w:rFonts w:cs="Arial"/>
                <w:szCs w:val="20"/>
              </w:rPr>
              <w:t xml:space="preserve">have now been made </w:t>
            </w:r>
            <w:r>
              <w:rPr>
                <w:rFonts w:cs="Arial"/>
                <w:szCs w:val="20"/>
              </w:rPr>
              <w:t>to allow</w:t>
            </w:r>
            <w:r w:rsidRPr="00DF19BA">
              <w:rPr>
                <w:rFonts w:cs="Arial"/>
                <w:szCs w:val="20"/>
              </w:rPr>
              <w:t xml:space="preserve"> the ACMA to issue permits for devices that do not meet applicable standards and/or are unlabelled</w:t>
            </w:r>
          </w:p>
          <w:p w14:paraId="4FFAF735" w14:textId="77777777" w:rsidR="007364C9" w:rsidRDefault="007364C9" w:rsidP="00F444E7">
            <w:pPr>
              <w:spacing w:after="0" w:line="240" w:lineRule="auto"/>
              <w:rPr>
                <w:rFonts w:cs="Arial"/>
                <w:szCs w:val="20"/>
              </w:rPr>
            </w:pPr>
          </w:p>
          <w:p w14:paraId="69EA923B" w14:textId="77777777" w:rsidR="007364C9" w:rsidRDefault="007364C9" w:rsidP="00F444E7">
            <w:pPr>
              <w:spacing w:after="0" w:line="240" w:lineRule="auto"/>
              <w:rPr>
                <w:rFonts w:cs="Arial"/>
                <w:szCs w:val="20"/>
              </w:rPr>
            </w:pPr>
          </w:p>
          <w:p w14:paraId="66F8C370" w14:textId="77777777" w:rsidR="007364C9" w:rsidRPr="00DF19BA" w:rsidRDefault="007364C9" w:rsidP="00F444E7">
            <w:pPr>
              <w:spacing w:after="0" w:line="240" w:lineRule="auto"/>
              <w:rPr>
                <w:rFonts w:cs="Arial"/>
                <w:szCs w:val="20"/>
              </w:rPr>
            </w:pPr>
          </w:p>
        </w:tc>
      </w:tr>
      <w:tr w:rsidR="007364C9" w:rsidRPr="00D738C7" w14:paraId="519CE53F" w14:textId="77777777" w:rsidTr="00F444E7">
        <w:trPr>
          <w:trHeight w:val="1829"/>
        </w:trPr>
        <w:tc>
          <w:tcPr>
            <w:tcW w:w="595" w:type="dxa"/>
            <w:shd w:val="clear" w:color="auto" w:fill="auto"/>
            <w:vAlign w:val="center"/>
            <w:hideMark/>
          </w:tcPr>
          <w:p w14:paraId="5C975AEA" w14:textId="77777777" w:rsidR="007364C9" w:rsidRPr="00DF19BA" w:rsidRDefault="007364C9" w:rsidP="00F444E7">
            <w:pPr>
              <w:spacing w:after="0" w:line="240" w:lineRule="auto"/>
              <w:rPr>
                <w:rFonts w:cs="Arial"/>
                <w:szCs w:val="20"/>
              </w:rPr>
            </w:pPr>
            <w:r w:rsidRPr="00DF19BA">
              <w:rPr>
                <w:rFonts w:cs="Arial"/>
                <w:szCs w:val="20"/>
              </w:rPr>
              <w:t>212</w:t>
            </w:r>
          </w:p>
        </w:tc>
        <w:tc>
          <w:tcPr>
            <w:tcW w:w="1673" w:type="dxa"/>
            <w:vMerge/>
            <w:vAlign w:val="center"/>
            <w:hideMark/>
          </w:tcPr>
          <w:p w14:paraId="3587BA3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32FFCFCF"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1AD40D65"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5412A352" w14:textId="77777777" w:rsidR="007364C9" w:rsidRPr="00DF19BA" w:rsidRDefault="007364C9" w:rsidP="00F444E7">
            <w:pPr>
              <w:spacing w:after="0" w:line="240" w:lineRule="auto"/>
              <w:rPr>
                <w:rFonts w:cs="Arial"/>
                <w:szCs w:val="20"/>
              </w:rPr>
            </w:pPr>
            <w:r w:rsidRPr="00DF19BA">
              <w:rPr>
                <w:rFonts w:cs="Arial"/>
                <w:szCs w:val="20"/>
              </w:rPr>
              <w:t>Sch 1 Part 3 Table 2 (Item 3.2.1)</w:t>
            </w:r>
          </w:p>
        </w:tc>
        <w:tc>
          <w:tcPr>
            <w:tcW w:w="3685" w:type="dxa"/>
            <w:shd w:val="clear" w:color="auto" w:fill="auto"/>
            <w:vAlign w:val="center"/>
            <w:hideMark/>
          </w:tcPr>
          <w:p w14:paraId="6A107381" w14:textId="77777777" w:rsidR="007364C9" w:rsidRDefault="007364C9" w:rsidP="00F444E7">
            <w:pPr>
              <w:spacing w:after="0" w:line="240" w:lineRule="auto"/>
              <w:rPr>
                <w:rFonts w:cs="Arial"/>
                <w:szCs w:val="20"/>
              </w:rPr>
            </w:pPr>
            <w:r w:rsidRPr="00DF19BA">
              <w:rPr>
                <w:rFonts w:cs="Arial"/>
                <w:szCs w:val="20"/>
              </w:rPr>
              <w:br/>
            </w:r>
            <w:r w:rsidRPr="004F5FB1">
              <w:rPr>
                <w:rFonts w:cs="Arial"/>
                <w:szCs w:val="20"/>
              </w:rPr>
              <w:t>Considering an application for the issue of a permit which authorises one or more of the actions specified in paragraphs 38(4)(a), (b) and (c) of the Equipment Rules (and issuing the permit, if applicable) :</w:t>
            </w:r>
          </w:p>
          <w:p w14:paraId="142BF93A" w14:textId="77777777" w:rsidR="007364C9" w:rsidRPr="00DF19BA" w:rsidRDefault="007364C9" w:rsidP="00F444E7">
            <w:pPr>
              <w:spacing w:after="0" w:line="240" w:lineRule="auto"/>
              <w:rPr>
                <w:rFonts w:cs="Arial"/>
                <w:szCs w:val="20"/>
              </w:rPr>
            </w:pPr>
            <w:r w:rsidRPr="00DF19BA">
              <w:rPr>
                <w:rFonts w:cs="Arial"/>
                <w:szCs w:val="20"/>
              </w:rPr>
              <w:t xml:space="preserve">   - for subsequent applications for a permit by a person who already holds a permit of the same kind         </w:t>
            </w:r>
            <w:r w:rsidRPr="00DF19BA">
              <w:rPr>
                <w:rFonts w:cs="Arial"/>
                <w:szCs w:val="20"/>
              </w:rPr>
              <w:br/>
            </w:r>
          </w:p>
        </w:tc>
        <w:tc>
          <w:tcPr>
            <w:tcW w:w="1560" w:type="dxa"/>
            <w:shd w:val="clear" w:color="auto" w:fill="auto"/>
            <w:vAlign w:val="center"/>
            <w:hideMark/>
          </w:tcPr>
          <w:p w14:paraId="7604E5F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34F7CC10"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621.00 </w:t>
            </w:r>
          </w:p>
        </w:tc>
        <w:tc>
          <w:tcPr>
            <w:tcW w:w="1559" w:type="dxa"/>
            <w:shd w:val="clear" w:color="auto" w:fill="auto"/>
            <w:vAlign w:val="center"/>
            <w:hideMark/>
          </w:tcPr>
          <w:p w14:paraId="215C61A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701ADCFE" w14:textId="77777777" w:rsidR="007364C9" w:rsidRPr="00DF19BA" w:rsidRDefault="007364C9" w:rsidP="00F444E7">
            <w:pPr>
              <w:spacing w:after="0" w:line="240" w:lineRule="auto"/>
              <w:rPr>
                <w:rFonts w:cs="Arial"/>
                <w:szCs w:val="20"/>
              </w:rPr>
            </w:pPr>
          </w:p>
        </w:tc>
      </w:tr>
      <w:tr w:rsidR="007364C9" w:rsidRPr="00D738C7" w14:paraId="33FC8748" w14:textId="77777777" w:rsidTr="00F444E7">
        <w:trPr>
          <w:trHeight w:val="1495"/>
        </w:trPr>
        <w:tc>
          <w:tcPr>
            <w:tcW w:w="595" w:type="dxa"/>
            <w:shd w:val="clear" w:color="auto" w:fill="auto"/>
            <w:vAlign w:val="center"/>
            <w:hideMark/>
          </w:tcPr>
          <w:p w14:paraId="0B138E29" w14:textId="77777777" w:rsidR="007364C9" w:rsidRPr="00DF19BA" w:rsidRDefault="007364C9" w:rsidP="00F444E7">
            <w:pPr>
              <w:spacing w:after="0" w:line="240" w:lineRule="auto"/>
              <w:rPr>
                <w:rFonts w:cs="Arial"/>
                <w:szCs w:val="20"/>
              </w:rPr>
            </w:pPr>
            <w:r w:rsidRPr="00DF19BA">
              <w:rPr>
                <w:rFonts w:cs="Arial"/>
                <w:szCs w:val="20"/>
              </w:rPr>
              <w:t>213</w:t>
            </w:r>
          </w:p>
        </w:tc>
        <w:tc>
          <w:tcPr>
            <w:tcW w:w="1673" w:type="dxa"/>
            <w:vMerge/>
            <w:vAlign w:val="center"/>
            <w:hideMark/>
          </w:tcPr>
          <w:p w14:paraId="0841806F"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3E8C504"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23DB081E"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24D31C53" w14:textId="77777777" w:rsidR="007364C9" w:rsidRPr="00DF19BA" w:rsidRDefault="007364C9" w:rsidP="00F444E7">
            <w:pPr>
              <w:spacing w:after="0" w:line="240" w:lineRule="auto"/>
              <w:rPr>
                <w:rFonts w:cs="Arial"/>
                <w:szCs w:val="20"/>
              </w:rPr>
            </w:pPr>
            <w:r w:rsidRPr="00DF19BA">
              <w:rPr>
                <w:rFonts w:cs="Arial"/>
                <w:szCs w:val="20"/>
              </w:rPr>
              <w:t>Sch 1 Part 3 Table 2 (Item 3.</w:t>
            </w:r>
            <w:r>
              <w:rPr>
                <w:rFonts w:cs="Arial"/>
                <w:szCs w:val="20"/>
              </w:rPr>
              <w:t>2</w:t>
            </w:r>
            <w:r w:rsidRPr="00DF19BA">
              <w:rPr>
                <w:rFonts w:cs="Arial"/>
                <w:szCs w:val="20"/>
              </w:rPr>
              <w:t>.2)</w:t>
            </w:r>
          </w:p>
        </w:tc>
        <w:tc>
          <w:tcPr>
            <w:tcW w:w="3685" w:type="dxa"/>
            <w:shd w:val="clear" w:color="auto" w:fill="auto"/>
            <w:vAlign w:val="center"/>
            <w:hideMark/>
          </w:tcPr>
          <w:p w14:paraId="51F2632F" w14:textId="77777777" w:rsidR="007364C9" w:rsidRPr="004F5FB1" w:rsidRDefault="007364C9" w:rsidP="00F444E7">
            <w:pPr>
              <w:spacing w:after="0" w:line="240" w:lineRule="auto"/>
              <w:rPr>
                <w:rFonts w:cs="Arial"/>
                <w:szCs w:val="20"/>
              </w:rPr>
            </w:pPr>
            <w:r w:rsidRPr="00DF19BA">
              <w:rPr>
                <w:rFonts w:cs="Arial"/>
                <w:szCs w:val="20"/>
              </w:rPr>
              <w:br/>
            </w:r>
            <w:r w:rsidRPr="004F5FB1">
              <w:rPr>
                <w:rFonts w:cs="Arial"/>
                <w:szCs w:val="20"/>
              </w:rPr>
              <w:t>Considering an application for the issue of a permit which only authorises the action specified in paragraph 38(4)(d) of the Equipment Rules (and issuing the permit, if applicable):</w:t>
            </w:r>
          </w:p>
          <w:p w14:paraId="5AD3E368" w14:textId="77777777" w:rsidR="007364C9" w:rsidRPr="00DF19BA" w:rsidRDefault="007364C9" w:rsidP="00F444E7">
            <w:pPr>
              <w:spacing w:after="0" w:line="240" w:lineRule="auto"/>
              <w:rPr>
                <w:rFonts w:cs="Arial"/>
                <w:szCs w:val="20"/>
              </w:rPr>
            </w:pPr>
            <w:r w:rsidRPr="004F5FB1">
              <w:rPr>
                <w:rFonts w:cs="Arial"/>
                <w:szCs w:val="20"/>
              </w:rPr>
              <w:t>•</w:t>
            </w:r>
            <w:r w:rsidRPr="004F5FB1">
              <w:rPr>
                <w:rFonts w:cs="Arial"/>
                <w:szCs w:val="20"/>
              </w:rPr>
              <w:tab/>
              <w:t>for the first application for a permit by a person</w:t>
            </w:r>
          </w:p>
        </w:tc>
        <w:tc>
          <w:tcPr>
            <w:tcW w:w="1560" w:type="dxa"/>
            <w:shd w:val="clear" w:color="auto" w:fill="auto"/>
            <w:vAlign w:val="center"/>
            <w:hideMark/>
          </w:tcPr>
          <w:p w14:paraId="0DC7E4C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489F56AB"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791.00 </w:t>
            </w:r>
          </w:p>
        </w:tc>
        <w:tc>
          <w:tcPr>
            <w:tcW w:w="1559" w:type="dxa"/>
            <w:shd w:val="clear" w:color="auto" w:fill="auto"/>
            <w:vAlign w:val="center"/>
            <w:hideMark/>
          </w:tcPr>
          <w:p w14:paraId="23CCAB73"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7DDA1FA2" w14:textId="77777777" w:rsidR="007364C9" w:rsidRPr="00DF19BA" w:rsidRDefault="007364C9" w:rsidP="00F444E7">
            <w:pPr>
              <w:spacing w:after="0" w:line="240" w:lineRule="auto"/>
              <w:rPr>
                <w:rFonts w:cs="Arial"/>
                <w:szCs w:val="20"/>
              </w:rPr>
            </w:pPr>
          </w:p>
        </w:tc>
      </w:tr>
      <w:tr w:rsidR="007364C9" w:rsidRPr="00D738C7" w14:paraId="7773EEEC" w14:textId="77777777" w:rsidTr="00F444E7">
        <w:trPr>
          <w:trHeight w:val="1776"/>
        </w:trPr>
        <w:tc>
          <w:tcPr>
            <w:tcW w:w="595" w:type="dxa"/>
            <w:shd w:val="clear" w:color="auto" w:fill="auto"/>
            <w:vAlign w:val="center"/>
            <w:hideMark/>
          </w:tcPr>
          <w:p w14:paraId="79DEB1B1" w14:textId="77777777" w:rsidR="007364C9" w:rsidRPr="00DF19BA" w:rsidRDefault="007364C9" w:rsidP="00F444E7">
            <w:pPr>
              <w:spacing w:after="0" w:line="240" w:lineRule="auto"/>
              <w:rPr>
                <w:rFonts w:cs="Arial"/>
                <w:szCs w:val="20"/>
              </w:rPr>
            </w:pPr>
            <w:r w:rsidRPr="00DF19BA">
              <w:rPr>
                <w:rFonts w:cs="Arial"/>
                <w:szCs w:val="20"/>
              </w:rPr>
              <w:t>214</w:t>
            </w:r>
          </w:p>
        </w:tc>
        <w:tc>
          <w:tcPr>
            <w:tcW w:w="1673" w:type="dxa"/>
            <w:vMerge/>
            <w:vAlign w:val="center"/>
            <w:hideMark/>
          </w:tcPr>
          <w:p w14:paraId="6F53B9A6"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7A061A4D"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572BE5B2"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4A17C2E4" w14:textId="77777777" w:rsidR="007364C9" w:rsidRPr="00DF19BA" w:rsidRDefault="007364C9" w:rsidP="00F444E7">
            <w:pPr>
              <w:spacing w:after="0" w:line="240" w:lineRule="auto"/>
              <w:rPr>
                <w:rFonts w:cs="Arial"/>
                <w:szCs w:val="20"/>
              </w:rPr>
            </w:pPr>
            <w:r w:rsidRPr="00DF19BA">
              <w:rPr>
                <w:rFonts w:cs="Arial"/>
                <w:szCs w:val="20"/>
              </w:rPr>
              <w:t>Sch 1 Part 3 Table 2 (Item 3.</w:t>
            </w:r>
            <w:r>
              <w:rPr>
                <w:rFonts w:cs="Arial"/>
                <w:szCs w:val="20"/>
              </w:rPr>
              <w:t>2</w:t>
            </w:r>
            <w:r w:rsidRPr="00DF19BA">
              <w:rPr>
                <w:rFonts w:cs="Arial"/>
                <w:szCs w:val="20"/>
              </w:rPr>
              <w:t>.2)</w:t>
            </w:r>
          </w:p>
        </w:tc>
        <w:tc>
          <w:tcPr>
            <w:tcW w:w="3685" w:type="dxa"/>
            <w:shd w:val="clear" w:color="auto" w:fill="auto"/>
            <w:vAlign w:val="center"/>
            <w:hideMark/>
          </w:tcPr>
          <w:p w14:paraId="0C9C8DE2" w14:textId="77777777" w:rsidR="007364C9" w:rsidRPr="004F5FB1" w:rsidRDefault="007364C9" w:rsidP="00F444E7">
            <w:pPr>
              <w:spacing w:after="0" w:line="240" w:lineRule="auto"/>
              <w:rPr>
                <w:rFonts w:cs="Arial"/>
                <w:szCs w:val="20"/>
              </w:rPr>
            </w:pPr>
            <w:r w:rsidRPr="004F5FB1">
              <w:rPr>
                <w:rFonts w:cs="Arial"/>
                <w:szCs w:val="20"/>
              </w:rPr>
              <w:t>Considering an application for the issue of a permit which only authorises the action specified in paragraph 38(4)(d) of the Equipment Rules (and issuing the permit, if applicable):</w:t>
            </w:r>
          </w:p>
          <w:p w14:paraId="6CFBBD8A" w14:textId="77777777" w:rsidR="007364C9" w:rsidRDefault="007364C9" w:rsidP="00F444E7">
            <w:pPr>
              <w:spacing w:after="0" w:line="240" w:lineRule="auto"/>
              <w:rPr>
                <w:rFonts w:cs="Arial"/>
                <w:szCs w:val="20"/>
              </w:rPr>
            </w:pPr>
            <w:r w:rsidRPr="004F5FB1">
              <w:rPr>
                <w:rFonts w:cs="Arial"/>
                <w:szCs w:val="20"/>
              </w:rPr>
              <w:t>•</w:t>
            </w:r>
            <w:r w:rsidRPr="004F5FB1">
              <w:rPr>
                <w:rFonts w:cs="Arial"/>
                <w:szCs w:val="20"/>
              </w:rPr>
              <w:tab/>
              <w:t>for subsequent applications for a permit by a person who already holds a permit of the same kind</w:t>
            </w:r>
          </w:p>
          <w:p w14:paraId="10A337F2" w14:textId="77777777" w:rsidR="007364C9" w:rsidRDefault="007364C9" w:rsidP="00F444E7">
            <w:pPr>
              <w:spacing w:after="0" w:line="240" w:lineRule="auto"/>
              <w:rPr>
                <w:rFonts w:cs="Arial"/>
                <w:szCs w:val="20"/>
              </w:rPr>
            </w:pPr>
          </w:p>
          <w:p w14:paraId="60A5E61A" w14:textId="77777777" w:rsidR="007364C9" w:rsidRPr="00DF19BA" w:rsidRDefault="007364C9" w:rsidP="00F444E7">
            <w:pPr>
              <w:spacing w:after="0" w:line="240" w:lineRule="auto"/>
              <w:rPr>
                <w:rFonts w:cs="Arial"/>
                <w:szCs w:val="20"/>
              </w:rPr>
            </w:pPr>
            <w:r w:rsidRPr="009A3A48">
              <w:rPr>
                <w:rFonts w:cs="Arial"/>
                <w:sz w:val="16"/>
                <w:szCs w:val="16"/>
              </w:rPr>
              <w:t>Note: This fee applies to permits that authorise only the supply of unlabelled devices.</w:t>
            </w:r>
          </w:p>
        </w:tc>
        <w:tc>
          <w:tcPr>
            <w:tcW w:w="1560" w:type="dxa"/>
            <w:shd w:val="clear" w:color="auto" w:fill="auto"/>
            <w:vAlign w:val="center"/>
            <w:hideMark/>
          </w:tcPr>
          <w:p w14:paraId="57794D3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6393DB5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565.00 </w:t>
            </w:r>
          </w:p>
        </w:tc>
        <w:tc>
          <w:tcPr>
            <w:tcW w:w="1559" w:type="dxa"/>
            <w:shd w:val="clear" w:color="auto" w:fill="auto"/>
            <w:vAlign w:val="center"/>
            <w:hideMark/>
          </w:tcPr>
          <w:p w14:paraId="3A51B64D"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6BCB75D2" w14:textId="77777777" w:rsidR="007364C9" w:rsidRPr="00DF19BA" w:rsidRDefault="007364C9" w:rsidP="00F444E7">
            <w:pPr>
              <w:spacing w:after="0" w:line="240" w:lineRule="auto"/>
              <w:rPr>
                <w:rFonts w:cs="Arial"/>
                <w:szCs w:val="20"/>
              </w:rPr>
            </w:pPr>
          </w:p>
        </w:tc>
      </w:tr>
      <w:tr w:rsidR="007364C9" w:rsidRPr="00D738C7" w14:paraId="2910B72E" w14:textId="77777777" w:rsidTr="00F444E7">
        <w:trPr>
          <w:trHeight w:val="1394"/>
        </w:trPr>
        <w:tc>
          <w:tcPr>
            <w:tcW w:w="595" w:type="dxa"/>
            <w:shd w:val="clear" w:color="auto" w:fill="auto"/>
            <w:vAlign w:val="center"/>
            <w:hideMark/>
          </w:tcPr>
          <w:p w14:paraId="35A1DAD5" w14:textId="77777777" w:rsidR="007364C9" w:rsidRPr="00DF19BA" w:rsidRDefault="007364C9" w:rsidP="00F444E7">
            <w:pPr>
              <w:spacing w:after="0" w:line="240" w:lineRule="auto"/>
              <w:rPr>
                <w:rFonts w:cs="Arial"/>
                <w:szCs w:val="20"/>
              </w:rPr>
            </w:pPr>
            <w:r w:rsidRPr="00DF19BA">
              <w:rPr>
                <w:rFonts w:cs="Arial"/>
                <w:szCs w:val="20"/>
              </w:rPr>
              <w:t>215</w:t>
            </w:r>
          </w:p>
        </w:tc>
        <w:tc>
          <w:tcPr>
            <w:tcW w:w="1673" w:type="dxa"/>
            <w:vMerge/>
            <w:vAlign w:val="center"/>
            <w:hideMark/>
          </w:tcPr>
          <w:p w14:paraId="1D54E40A"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5CBD121F"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5C6D1BD5"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60D19BC9" w14:textId="77777777" w:rsidR="007364C9" w:rsidRPr="00DF19BA" w:rsidRDefault="007364C9" w:rsidP="00F444E7">
            <w:pPr>
              <w:spacing w:after="0" w:line="240" w:lineRule="auto"/>
              <w:rPr>
                <w:rFonts w:cs="Arial"/>
                <w:szCs w:val="20"/>
              </w:rPr>
            </w:pPr>
            <w:r w:rsidRPr="00DF19BA">
              <w:rPr>
                <w:rFonts w:cs="Arial"/>
                <w:szCs w:val="20"/>
              </w:rPr>
              <w:t>Sch 1 Part 3 Table 2 (Item 3.2.3)</w:t>
            </w:r>
          </w:p>
        </w:tc>
        <w:tc>
          <w:tcPr>
            <w:tcW w:w="3685" w:type="dxa"/>
            <w:shd w:val="clear" w:color="auto" w:fill="auto"/>
            <w:vAlign w:val="center"/>
            <w:hideMark/>
          </w:tcPr>
          <w:p w14:paraId="64524CF4" w14:textId="77777777" w:rsidR="007364C9" w:rsidRPr="004F5FB1" w:rsidRDefault="007364C9" w:rsidP="00F444E7">
            <w:pPr>
              <w:spacing w:after="0" w:line="240" w:lineRule="auto"/>
              <w:rPr>
                <w:rFonts w:cs="Arial"/>
                <w:szCs w:val="20"/>
              </w:rPr>
            </w:pPr>
            <w:r w:rsidRPr="004F5FB1">
              <w:rPr>
                <w:rFonts w:cs="Arial"/>
                <w:szCs w:val="20"/>
              </w:rPr>
              <w:t xml:space="preserve">Considering an application for the issue of a permit (and issuing the permit if applicable) which authorises one or more of the actions mentioned in paragraphs 38(4)(a), (b) and (c), and the action specified in paragraph 38(4)(d), of the Equipment Rules: </w:t>
            </w:r>
          </w:p>
          <w:p w14:paraId="445F0BCD" w14:textId="77777777" w:rsidR="007364C9" w:rsidRPr="00DF19BA" w:rsidRDefault="007364C9" w:rsidP="00F444E7">
            <w:pPr>
              <w:spacing w:after="0" w:line="240" w:lineRule="auto"/>
              <w:rPr>
                <w:rFonts w:cs="Arial"/>
                <w:szCs w:val="20"/>
              </w:rPr>
            </w:pPr>
            <w:r w:rsidRPr="004F5FB1">
              <w:rPr>
                <w:rFonts w:cs="Arial"/>
                <w:szCs w:val="20"/>
              </w:rPr>
              <w:lastRenderedPageBreak/>
              <w:t>•</w:t>
            </w:r>
            <w:r w:rsidRPr="004F5FB1">
              <w:rPr>
                <w:rFonts w:cs="Arial"/>
                <w:szCs w:val="20"/>
              </w:rPr>
              <w:tab/>
              <w:t>for the first application for a permit by a person</w:t>
            </w:r>
          </w:p>
        </w:tc>
        <w:tc>
          <w:tcPr>
            <w:tcW w:w="1560" w:type="dxa"/>
            <w:shd w:val="clear" w:color="auto" w:fill="auto"/>
            <w:vAlign w:val="center"/>
            <w:hideMark/>
          </w:tcPr>
          <w:p w14:paraId="0D54852D" w14:textId="77777777" w:rsidR="007364C9" w:rsidRPr="00DF19BA" w:rsidRDefault="007364C9" w:rsidP="00F444E7">
            <w:pPr>
              <w:spacing w:after="0" w:line="240" w:lineRule="auto"/>
              <w:jc w:val="right"/>
              <w:rPr>
                <w:rFonts w:cs="Arial"/>
                <w:szCs w:val="20"/>
              </w:rPr>
            </w:pPr>
            <w:r w:rsidRPr="00DF19BA">
              <w:rPr>
                <w:rFonts w:cs="Arial"/>
                <w:szCs w:val="20"/>
              </w:rPr>
              <w:lastRenderedPageBreak/>
              <w:t xml:space="preserve"> N/A </w:t>
            </w:r>
          </w:p>
        </w:tc>
        <w:tc>
          <w:tcPr>
            <w:tcW w:w="1559" w:type="dxa"/>
            <w:shd w:val="clear" w:color="auto" w:fill="auto"/>
            <w:vAlign w:val="center"/>
            <w:hideMark/>
          </w:tcPr>
          <w:p w14:paraId="7E85D0AE"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1,525.00 </w:t>
            </w:r>
          </w:p>
        </w:tc>
        <w:tc>
          <w:tcPr>
            <w:tcW w:w="1559" w:type="dxa"/>
            <w:shd w:val="clear" w:color="auto" w:fill="auto"/>
            <w:vAlign w:val="center"/>
            <w:hideMark/>
          </w:tcPr>
          <w:p w14:paraId="6EA3B265"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18FFD164" w14:textId="77777777" w:rsidR="007364C9" w:rsidRPr="00DF19BA" w:rsidRDefault="007364C9" w:rsidP="00F444E7">
            <w:pPr>
              <w:spacing w:after="0" w:line="240" w:lineRule="auto"/>
              <w:rPr>
                <w:rFonts w:cs="Arial"/>
                <w:szCs w:val="20"/>
              </w:rPr>
            </w:pPr>
          </w:p>
        </w:tc>
      </w:tr>
      <w:tr w:rsidR="007364C9" w:rsidRPr="00D738C7" w14:paraId="57EF4F10" w14:textId="77777777" w:rsidTr="00F444E7">
        <w:trPr>
          <w:trHeight w:val="787"/>
        </w:trPr>
        <w:tc>
          <w:tcPr>
            <w:tcW w:w="595" w:type="dxa"/>
            <w:shd w:val="clear" w:color="auto" w:fill="auto"/>
            <w:vAlign w:val="center"/>
            <w:hideMark/>
          </w:tcPr>
          <w:p w14:paraId="01502EFD" w14:textId="77777777" w:rsidR="007364C9" w:rsidRPr="00DF19BA" w:rsidRDefault="007364C9" w:rsidP="00F444E7">
            <w:pPr>
              <w:spacing w:after="0" w:line="240" w:lineRule="auto"/>
              <w:rPr>
                <w:rFonts w:cs="Arial"/>
                <w:szCs w:val="20"/>
              </w:rPr>
            </w:pPr>
            <w:r w:rsidRPr="00DF19BA">
              <w:rPr>
                <w:rFonts w:cs="Arial"/>
                <w:szCs w:val="20"/>
              </w:rPr>
              <w:t>216</w:t>
            </w:r>
          </w:p>
        </w:tc>
        <w:tc>
          <w:tcPr>
            <w:tcW w:w="1673" w:type="dxa"/>
            <w:vMerge/>
            <w:vAlign w:val="center"/>
            <w:hideMark/>
          </w:tcPr>
          <w:p w14:paraId="7C275A20"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0CB98301"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43E3624E"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053F12DF" w14:textId="77777777" w:rsidR="007364C9" w:rsidRPr="00DF19BA" w:rsidRDefault="007364C9" w:rsidP="00F444E7">
            <w:pPr>
              <w:spacing w:after="0" w:line="240" w:lineRule="auto"/>
              <w:rPr>
                <w:rFonts w:cs="Arial"/>
                <w:szCs w:val="20"/>
              </w:rPr>
            </w:pPr>
            <w:r w:rsidRPr="00DF19BA">
              <w:rPr>
                <w:rFonts w:cs="Arial"/>
                <w:szCs w:val="20"/>
              </w:rPr>
              <w:t>Sch 1 Part 3 Table 2 (Item 3.2.3)</w:t>
            </w:r>
          </w:p>
        </w:tc>
        <w:tc>
          <w:tcPr>
            <w:tcW w:w="3685" w:type="dxa"/>
            <w:shd w:val="clear" w:color="auto" w:fill="auto"/>
            <w:vAlign w:val="center"/>
            <w:hideMark/>
          </w:tcPr>
          <w:p w14:paraId="5FC3A1E4" w14:textId="77777777" w:rsidR="007364C9" w:rsidRPr="004F5FB1" w:rsidRDefault="007364C9" w:rsidP="00F444E7">
            <w:pPr>
              <w:spacing w:after="0" w:line="240" w:lineRule="auto"/>
              <w:rPr>
                <w:rFonts w:cs="Arial"/>
                <w:szCs w:val="20"/>
              </w:rPr>
            </w:pPr>
            <w:r w:rsidRPr="00DF19BA">
              <w:rPr>
                <w:rFonts w:cs="Arial"/>
                <w:szCs w:val="20"/>
              </w:rPr>
              <w:br w:type="page"/>
            </w:r>
            <w:r w:rsidRPr="004F5FB1">
              <w:rPr>
                <w:rFonts w:cs="Arial"/>
                <w:szCs w:val="20"/>
              </w:rPr>
              <w:t xml:space="preserve">Considering an application for the issue of a permit (and issuing the permit if applicable) which authorises one or more of the actions mentioned in paragraphs 38(4)(a), (b) and (c), and the action specified in paragraph 38(4)(d), of the Equipment Rules: </w:t>
            </w:r>
          </w:p>
          <w:p w14:paraId="6F26A076" w14:textId="77777777" w:rsidR="007364C9" w:rsidRPr="009A3A48" w:rsidRDefault="007364C9" w:rsidP="00F444E7">
            <w:pPr>
              <w:spacing w:after="0" w:line="240" w:lineRule="auto"/>
              <w:rPr>
                <w:rFonts w:cs="Arial"/>
                <w:szCs w:val="20"/>
              </w:rPr>
            </w:pPr>
            <w:r>
              <w:rPr>
                <w:rFonts w:cs="Arial"/>
                <w:szCs w:val="20"/>
              </w:rPr>
              <w:t>-</w:t>
            </w:r>
            <w:r w:rsidRPr="00037A85">
              <w:rPr>
                <w:rFonts w:cs="Arial"/>
                <w:szCs w:val="20"/>
              </w:rPr>
              <w:t>for subsequent applications for a permit by a person who already holds a permit of the same kind</w:t>
            </w:r>
          </w:p>
        </w:tc>
        <w:tc>
          <w:tcPr>
            <w:tcW w:w="1560" w:type="dxa"/>
            <w:shd w:val="clear" w:color="auto" w:fill="auto"/>
            <w:vAlign w:val="center"/>
            <w:hideMark/>
          </w:tcPr>
          <w:p w14:paraId="37E6B9A4"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96C9C4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621.00 </w:t>
            </w:r>
          </w:p>
        </w:tc>
        <w:tc>
          <w:tcPr>
            <w:tcW w:w="1559" w:type="dxa"/>
            <w:shd w:val="clear" w:color="auto" w:fill="auto"/>
            <w:vAlign w:val="center"/>
            <w:hideMark/>
          </w:tcPr>
          <w:p w14:paraId="46B3FF26"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025026DB" w14:textId="77777777" w:rsidR="007364C9" w:rsidRPr="00DF19BA" w:rsidRDefault="007364C9" w:rsidP="00F444E7">
            <w:pPr>
              <w:spacing w:after="0" w:line="240" w:lineRule="auto"/>
              <w:rPr>
                <w:rFonts w:cs="Arial"/>
                <w:szCs w:val="20"/>
              </w:rPr>
            </w:pPr>
          </w:p>
        </w:tc>
      </w:tr>
      <w:tr w:rsidR="007364C9" w:rsidRPr="00D738C7" w14:paraId="229CAF32" w14:textId="77777777" w:rsidTr="00F444E7">
        <w:trPr>
          <w:trHeight w:val="1710"/>
        </w:trPr>
        <w:tc>
          <w:tcPr>
            <w:tcW w:w="595" w:type="dxa"/>
            <w:shd w:val="clear" w:color="auto" w:fill="auto"/>
            <w:vAlign w:val="center"/>
            <w:hideMark/>
          </w:tcPr>
          <w:p w14:paraId="12B8F8CD" w14:textId="77777777" w:rsidR="007364C9" w:rsidRPr="00DF19BA" w:rsidRDefault="007364C9" w:rsidP="00F444E7">
            <w:pPr>
              <w:spacing w:after="0" w:line="240" w:lineRule="auto"/>
              <w:rPr>
                <w:rFonts w:cs="Arial"/>
                <w:szCs w:val="20"/>
              </w:rPr>
            </w:pPr>
            <w:r w:rsidRPr="00DF19BA">
              <w:rPr>
                <w:rFonts w:cs="Arial"/>
                <w:szCs w:val="20"/>
              </w:rPr>
              <w:t>217</w:t>
            </w:r>
          </w:p>
        </w:tc>
        <w:tc>
          <w:tcPr>
            <w:tcW w:w="1673" w:type="dxa"/>
            <w:vMerge w:val="restart"/>
            <w:shd w:val="clear" w:color="auto" w:fill="auto"/>
            <w:vAlign w:val="center"/>
            <w:hideMark/>
          </w:tcPr>
          <w:p w14:paraId="5D2D8EBD" w14:textId="77777777" w:rsidR="007364C9" w:rsidRPr="00DF19BA" w:rsidRDefault="007364C9" w:rsidP="00F444E7">
            <w:pPr>
              <w:spacing w:after="0" w:line="240" w:lineRule="auto"/>
              <w:rPr>
                <w:rFonts w:cs="Arial"/>
                <w:b/>
                <w:bCs/>
                <w:szCs w:val="20"/>
              </w:rPr>
            </w:pPr>
            <w:r w:rsidRPr="00DF19BA">
              <w:rPr>
                <w:rFonts w:cs="Arial"/>
                <w:b/>
                <w:bCs/>
                <w:szCs w:val="20"/>
              </w:rPr>
              <w:t xml:space="preserve">Banned </w:t>
            </w:r>
            <w:r>
              <w:rPr>
                <w:rFonts w:cs="Arial"/>
                <w:b/>
                <w:bCs/>
                <w:szCs w:val="20"/>
              </w:rPr>
              <w:t>e</w:t>
            </w:r>
            <w:r w:rsidRPr="00DF19BA">
              <w:rPr>
                <w:rFonts w:cs="Arial"/>
                <w:b/>
                <w:bCs/>
                <w:szCs w:val="20"/>
              </w:rPr>
              <w:t>quipment</w:t>
            </w:r>
          </w:p>
        </w:tc>
        <w:tc>
          <w:tcPr>
            <w:tcW w:w="2694" w:type="dxa"/>
            <w:shd w:val="clear" w:color="auto" w:fill="auto"/>
            <w:vAlign w:val="center"/>
            <w:hideMark/>
          </w:tcPr>
          <w:p w14:paraId="37C9C054"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51E41DEC"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375CC48C" w14:textId="77777777" w:rsidR="007364C9" w:rsidRPr="00DF19BA" w:rsidRDefault="007364C9" w:rsidP="00F444E7">
            <w:pPr>
              <w:spacing w:after="0" w:line="240" w:lineRule="auto"/>
              <w:rPr>
                <w:rFonts w:cs="Arial"/>
                <w:szCs w:val="20"/>
              </w:rPr>
            </w:pPr>
            <w:r w:rsidRPr="00DF19BA">
              <w:rPr>
                <w:rFonts w:cs="Arial"/>
                <w:szCs w:val="20"/>
              </w:rPr>
              <w:t>Sch 1 Part 3 Table 3 (item 3.3.1)</w:t>
            </w:r>
          </w:p>
        </w:tc>
        <w:tc>
          <w:tcPr>
            <w:tcW w:w="3685" w:type="dxa"/>
            <w:shd w:val="clear" w:color="auto" w:fill="auto"/>
            <w:vAlign w:val="center"/>
            <w:hideMark/>
          </w:tcPr>
          <w:p w14:paraId="7CECF237" w14:textId="77777777" w:rsidR="007364C9" w:rsidRPr="00DF19BA" w:rsidRDefault="007364C9" w:rsidP="00F444E7">
            <w:pPr>
              <w:spacing w:after="0" w:line="240" w:lineRule="auto"/>
              <w:rPr>
                <w:rFonts w:cs="Arial"/>
                <w:szCs w:val="20"/>
              </w:rPr>
            </w:pPr>
            <w:r w:rsidRPr="00DF19BA">
              <w:rPr>
                <w:rFonts w:cs="Arial"/>
                <w:szCs w:val="20"/>
              </w:rPr>
              <w:t xml:space="preserve">Consideration of an application made under clause 3 of Schedule 1 to the Exemption Determination for the making of a notifiable instrument naming a person for the purposes of section 9 and/or paragraph 11(m) of the Exemption Determination (whether or not the application is granted) </w:t>
            </w:r>
          </w:p>
        </w:tc>
        <w:tc>
          <w:tcPr>
            <w:tcW w:w="1560" w:type="dxa"/>
            <w:shd w:val="clear" w:color="auto" w:fill="auto"/>
            <w:vAlign w:val="center"/>
            <w:hideMark/>
          </w:tcPr>
          <w:p w14:paraId="2915338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D65715F"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27BB0202"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restart"/>
            <w:shd w:val="clear" w:color="auto" w:fill="auto"/>
            <w:vAlign w:val="center"/>
            <w:hideMark/>
          </w:tcPr>
          <w:p w14:paraId="4C48DEEB" w14:textId="77777777" w:rsidR="007364C9" w:rsidRPr="00DF19BA" w:rsidRDefault="007364C9" w:rsidP="00F444E7">
            <w:pPr>
              <w:spacing w:after="0" w:line="240" w:lineRule="auto"/>
              <w:rPr>
                <w:rFonts w:cs="Arial"/>
                <w:szCs w:val="20"/>
              </w:rPr>
            </w:pPr>
            <w:r w:rsidRPr="004F5FB1">
              <w:rPr>
                <w:rFonts w:cs="Arial"/>
                <w:szCs w:val="20"/>
              </w:rPr>
              <w:t xml:space="preserve">New services to be provided by the ACMA under section 302 of the Radiocommunications Act 1997 and the Radiocommunications (Exemption) Determination 2021 </w:t>
            </w:r>
          </w:p>
        </w:tc>
      </w:tr>
      <w:tr w:rsidR="007364C9" w:rsidRPr="00D738C7" w14:paraId="7A7DD295" w14:textId="77777777" w:rsidTr="00F444E7">
        <w:trPr>
          <w:trHeight w:val="1409"/>
        </w:trPr>
        <w:tc>
          <w:tcPr>
            <w:tcW w:w="595" w:type="dxa"/>
            <w:shd w:val="clear" w:color="auto" w:fill="auto"/>
            <w:vAlign w:val="center"/>
            <w:hideMark/>
          </w:tcPr>
          <w:p w14:paraId="6FF9D220" w14:textId="77777777" w:rsidR="007364C9" w:rsidRPr="00DF19BA" w:rsidRDefault="007364C9" w:rsidP="00F444E7">
            <w:pPr>
              <w:spacing w:after="0" w:line="240" w:lineRule="auto"/>
              <w:rPr>
                <w:rFonts w:cs="Arial"/>
                <w:szCs w:val="20"/>
              </w:rPr>
            </w:pPr>
            <w:r w:rsidRPr="00DF19BA">
              <w:rPr>
                <w:rFonts w:cs="Arial"/>
                <w:szCs w:val="20"/>
              </w:rPr>
              <w:t>218</w:t>
            </w:r>
          </w:p>
        </w:tc>
        <w:tc>
          <w:tcPr>
            <w:tcW w:w="1673" w:type="dxa"/>
            <w:vMerge/>
            <w:vAlign w:val="center"/>
            <w:hideMark/>
          </w:tcPr>
          <w:p w14:paraId="5DFF01F8" w14:textId="77777777" w:rsidR="007364C9" w:rsidRPr="00DF19BA" w:rsidRDefault="007364C9" w:rsidP="00F444E7">
            <w:pPr>
              <w:spacing w:after="0" w:line="240" w:lineRule="auto"/>
              <w:rPr>
                <w:rFonts w:cs="Arial"/>
                <w:b/>
                <w:bCs/>
                <w:szCs w:val="20"/>
              </w:rPr>
            </w:pPr>
          </w:p>
        </w:tc>
        <w:tc>
          <w:tcPr>
            <w:tcW w:w="2694" w:type="dxa"/>
            <w:shd w:val="clear" w:color="auto" w:fill="auto"/>
            <w:vAlign w:val="center"/>
            <w:hideMark/>
          </w:tcPr>
          <w:p w14:paraId="1AFB7A1C"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3C88570B"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558016CA" w14:textId="77777777" w:rsidR="007364C9" w:rsidRPr="00DF19BA" w:rsidRDefault="007364C9" w:rsidP="00F444E7">
            <w:pPr>
              <w:spacing w:after="0" w:line="240" w:lineRule="auto"/>
              <w:rPr>
                <w:rFonts w:cs="Arial"/>
                <w:szCs w:val="20"/>
              </w:rPr>
            </w:pPr>
            <w:r w:rsidRPr="00DF19BA">
              <w:rPr>
                <w:rFonts w:cs="Arial"/>
                <w:szCs w:val="20"/>
              </w:rPr>
              <w:t>Sch 1 Part 3 Table 3 (item 3.3.2)</w:t>
            </w:r>
          </w:p>
        </w:tc>
        <w:tc>
          <w:tcPr>
            <w:tcW w:w="3685" w:type="dxa"/>
            <w:shd w:val="clear" w:color="auto" w:fill="auto"/>
            <w:vAlign w:val="center"/>
            <w:hideMark/>
          </w:tcPr>
          <w:p w14:paraId="2DF71C66" w14:textId="3F231A39" w:rsidR="007364C9" w:rsidRPr="00DF19BA" w:rsidRDefault="008F0B95" w:rsidP="00F444E7">
            <w:pPr>
              <w:spacing w:after="0" w:line="240" w:lineRule="auto"/>
              <w:rPr>
                <w:rFonts w:cs="Arial"/>
                <w:szCs w:val="20"/>
              </w:rPr>
            </w:pPr>
            <w:r>
              <w:t xml:space="preserve"> </w:t>
            </w:r>
            <w:r w:rsidRPr="008F0B95">
              <w:rPr>
                <w:rFonts w:cs="Arial"/>
                <w:szCs w:val="20"/>
              </w:rPr>
              <w:t xml:space="preserve">Making a notifiable instrument (new instrument) under subclause 1(1) of Schedule 1 to the Exemption Determination naming a person for the purposes of section 9 and/or paragraph 11(m) of the Exemption Determination, where a notifiable instrument (previous instrument) has already been made naming the same person, and the new instrument is made either while the previous instrument is still in force, or within 3 months after the previous instrument has ceased to be in force.  </w:t>
            </w:r>
          </w:p>
        </w:tc>
        <w:tc>
          <w:tcPr>
            <w:tcW w:w="1560" w:type="dxa"/>
            <w:shd w:val="clear" w:color="auto" w:fill="auto"/>
            <w:vAlign w:val="center"/>
            <w:hideMark/>
          </w:tcPr>
          <w:p w14:paraId="7C0946CC"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AEE06D6"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Hourly rate</w:t>
            </w:r>
            <w:r w:rsidRPr="00DF19BA">
              <w:rPr>
                <w:rFonts w:cs="Arial"/>
                <w:szCs w:val="20"/>
              </w:rPr>
              <w:t xml:space="preserve"> </w:t>
            </w:r>
          </w:p>
        </w:tc>
        <w:tc>
          <w:tcPr>
            <w:tcW w:w="1559" w:type="dxa"/>
            <w:shd w:val="clear" w:color="auto" w:fill="auto"/>
            <w:vAlign w:val="center"/>
            <w:hideMark/>
          </w:tcPr>
          <w:p w14:paraId="6888E3A1"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2977" w:type="dxa"/>
            <w:vMerge/>
            <w:vAlign w:val="center"/>
            <w:hideMark/>
          </w:tcPr>
          <w:p w14:paraId="669197EA" w14:textId="77777777" w:rsidR="007364C9" w:rsidRPr="00DF19BA" w:rsidRDefault="007364C9" w:rsidP="00F444E7">
            <w:pPr>
              <w:spacing w:after="0" w:line="240" w:lineRule="auto"/>
              <w:rPr>
                <w:rFonts w:cs="Arial"/>
                <w:szCs w:val="20"/>
              </w:rPr>
            </w:pPr>
          </w:p>
        </w:tc>
      </w:tr>
    </w:tbl>
    <w:p w14:paraId="48049185" w14:textId="77777777" w:rsidR="007364C9" w:rsidRDefault="007364C9" w:rsidP="007364C9"/>
    <w:p w14:paraId="724F6AAA" w14:textId="77777777" w:rsidR="007364C9" w:rsidRDefault="007364C9" w:rsidP="007364C9">
      <w:pPr>
        <w:spacing w:after="0" w:line="240" w:lineRule="auto"/>
      </w:pPr>
      <w:r>
        <w:br w:type="page"/>
      </w:r>
    </w:p>
    <w:tbl>
      <w:tblPr>
        <w:tblW w:w="223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1674"/>
        <w:gridCol w:w="2694"/>
        <w:gridCol w:w="3685"/>
        <w:gridCol w:w="2410"/>
        <w:gridCol w:w="3685"/>
        <w:gridCol w:w="1560"/>
        <w:gridCol w:w="1559"/>
        <w:gridCol w:w="1559"/>
        <w:gridCol w:w="2977"/>
      </w:tblGrid>
      <w:tr w:rsidR="007364C9" w:rsidRPr="002F55FB" w14:paraId="700F4076" w14:textId="77777777" w:rsidTr="00F444E7">
        <w:trPr>
          <w:trHeight w:val="2108"/>
        </w:trPr>
        <w:tc>
          <w:tcPr>
            <w:tcW w:w="594" w:type="dxa"/>
            <w:shd w:val="clear" w:color="auto" w:fill="262626" w:themeFill="text1" w:themeFillTint="D9"/>
            <w:vAlign w:val="bottom"/>
            <w:hideMark/>
          </w:tcPr>
          <w:p w14:paraId="6BBBE34E"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lastRenderedPageBreak/>
              <w:t>Ref </w:t>
            </w:r>
          </w:p>
        </w:tc>
        <w:tc>
          <w:tcPr>
            <w:tcW w:w="1674" w:type="dxa"/>
            <w:shd w:val="clear" w:color="auto" w:fill="262626" w:themeFill="text1" w:themeFillTint="D9"/>
            <w:vAlign w:val="bottom"/>
            <w:hideMark/>
          </w:tcPr>
          <w:p w14:paraId="220C28BD"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Fee type </w:t>
            </w:r>
          </w:p>
        </w:tc>
        <w:tc>
          <w:tcPr>
            <w:tcW w:w="2694" w:type="dxa"/>
            <w:shd w:val="clear" w:color="auto" w:fill="262626" w:themeFill="text1" w:themeFillTint="D9"/>
            <w:vAlign w:val="bottom"/>
            <w:hideMark/>
          </w:tcPr>
          <w:p w14:paraId="4783A8CF"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Radiocommunications (Digital Radio Multiplex Transmitter Licences – Application Fee) Determination 2012</w:t>
            </w:r>
          </w:p>
        </w:tc>
        <w:tc>
          <w:tcPr>
            <w:tcW w:w="3685" w:type="dxa"/>
            <w:shd w:val="clear" w:color="auto" w:fill="262626" w:themeFill="text1" w:themeFillTint="D9"/>
            <w:vAlign w:val="bottom"/>
            <w:hideMark/>
          </w:tcPr>
          <w:p w14:paraId="20EFF859"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Current description </w:t>
            </w:r>
          </w:p>
        </w:tc>
        <w:tc>
          <w:tcPr>
            <w:tcW w:w="2410" w:type="dxa"/>
            <w:shd w:val="clear" w:color="auto" w:fill="262626" w:themeFill="text1" w:themeFillTint="D9"/>
            <w:vAlign w:val="bottom"/>
            <w:hideMark/>
          </w:tcPr>
          <w:p w14:paraId="31173E6E"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Radiocommunications (Digital Radio Multiplex Transmitter Licences – Application Fee) Determination 2022 </w:t>
            </w:r>
          </w:p>
        </w:tc>
        <w:tc>
          <w:tcPr>
            <w:tcW w:w="3685" w:type="dxa"/>
            <w:shd w:val="clear" w:color="auto" w:fill="262626" w:themeFill="text1" w:themeFillTint="D9"/>
            <w:vAlign w:val="bottom"/>
            <w:hideMark/>
          </w:tcPr>
          <w:p w14:paraId="63C2E277"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description </w:t>
            </w:r>
          </w:p>
        </w:tc>
        <w:tc>
          <w:tcPr>
            <w:tcW w:w="1560" w:type="dxa"/>
            <w:shd w:val="clear" w:color="auto" w:fill="262626" w:themeFill="text1" w:themeFillTint="D9"/>
            <w:noWrap/>
            <w:vAlign w:val="bottom"/>
            <w:hideMark/>
          </w:tcPr>
          <w:p w14:paraId="4676EDA2"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Current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5B874A19"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Proposed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703290A6"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Variance </w:t>
            </w:r>
          </w:p>
        </w:tc>
        <w:tc>
          <w:tcPr>
            <w:tcW w:w="2977" w:type="dxa"/>
            <w:shd w:val="clear" w:color="auto" w:fill="262626" w:themeFill="text1" w:themeFillTint="D9"/>
            <w:vAlign w:val="bottom"/>
            <w:hideMark/>
          </w:tcPr>
          <w:p w14:paraId="5EE41BE6"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Reason for increase/decrease</w:t>
            </w:r>
          </w:p>
        </w:tc>
      </w:tr>
      <w:tr w:rsidR="007364C9" w:rsidRPr="00D738C7" w14:paraId="2B474213" w14:textId="77777777" w:rsidTr="00F444E7">
        <w:trPr>
          <w:trHeight w:val="308"/>
        </w:trPr>
        <w:tc>
          <w:tcPr>
            <w:tcW w:w="11057" w:type="dxa"/>
            <w:gridSpan w:val="5"/>
            <w:shd w:val="clear" w:color="auto" w:fill="auto"/>
            <w:noWrap/>
            <w:vAlign w:val="center"/>
            <w:hideMark/>
          </w:tcPr>
          <w:p w14:paraId="1428DD04" w14:textId="77777777" w:rsidR="007364C9" w:rsidRPr="00DF19BA" w:rsidRDefault="007364C9" w:rsidP="00F444E7">
            <w:pPr>
              <w:spacing w:after="0" w:line="240" w:lineRule="auto"/>
              <w:rPr>
                <w:rFonts w:cs="Arial"/>
                <w:b/>
                <w:bCs/>
                <w:szCs w:val="20"/>
              </w:rPr>
            </w:pPr>
            <w:r w:rsidRPr="00DF19BA">
              <w:rPr>
                <w:rFonts w:cs="Arial"/>
                <w:b/>
                <w:bCs/>
                <w:szCs w:val="20"/>
              </w:rPr>
              <w:t xml:space="preserve">Radiocommunications (Digital Radio Multiplex Transmitter Licences – Application Fee) Determination </w:t>
            </w:r>
          </w:p>
        </w:tc>
        <w:tc>
          <w:tcPr>
            <w:tcW w:w="3685" w:type="dxa"/>
            <w:shd w:val="clear" w:color="auto" w:fill="auto"/>
            <w:vAlign w:val="center"/>
            <w:hideMark/>
          </w:tcPr>
          <w:p w14:paraId="7EB39686" w14:textId="77777777" w:rsidR="007364C9" w:rsidRPr="00DF19BA" w:rsidRDefault="007364C9" w:rsidP="00F444E7">
            <w:pPr>
              <w:spacing w:after="0" w:line="240" w:lineRule="auto"/>
              <w:rPr>
                <w:rFonts w:cs="Arial"/>
                <w:b/>
                <w:bCs/>
                <w:szCs w:val="20"/>
              </w:rPr>
            </w:pPr>
            <w:r w:rsidRPr="00DF19BA">
              <w:rPr>
                <w:rFonts w:cs="Arial"/>
                <w:b/>
                <w:bCs/>
                <w:szCs w:val="20"/>
              </w:rPr>
              <w:t> </w:t>
            </w:r>
          </w:p>
        </w:tc>
        <w:tc>
          <w:tcPr>
            <w:tcW w:w="1560" w:type="dxa"/>
            <w:shd w:val="clear" w:color="auto" w:fill="auto"/>
            <w:vAlign w:val="center"/>
            <w:hideMark/>
          </w:tcPr>
          <w:p w14:paraId="4AA29C19"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1559" w:type="dxa"/>
            <w:shd w:val="clear" w:color="auto" w:fill="auto"/>
            <w:vAlign w:val="center"/>
            <w:hideMark/>
          </w:tcPr>
          <w:p w14:paraId="5B4B4A04"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1559" w:type="dxa"/>
            <w:shd w:val="clear" w:color="auto" w:fill="auto"/>
            <w:vAlign w:val="center"/>
            <w:hideMark/>
          </w:tcPr>
          <w:p w14:paraId="72635A9C"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2977" w:type="dxa"/>
            <w:shd w:val="clear" w:color="auto" w:fill="auto"/>
            <w:vAlign w:val="center"/>
            <w:hideMark/>
          </w:tcPr>
          <w:p w14:paraId="689806BC"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r>
      <w:tr w:rsidR="007364C9" w:rsidRPr="00D738C7" w14:paraId="41B35A6C" w14:textId="77777777" w:rsidTr="00F444E7">
        <w:trPr>
          <w:trHeight w:val="1676"/>
        </w:trPr>
        <w:tc>
          <w:tcPr>
            <w:tcW w:w="594" w:type="dxa"/>
            <w:shd w:val="clear" w:color="auto" w:fill="auto"/>
            <w:vAlign w:val="center"/>
            <w:hideMark/>
          </w:tcPr>
          <w:p w14:paraId="67BE9C54" w14:textId="77777777" w:rsidR="007364C9" w:rsidRPr="00DF19BA" w:rsidRDefault="007364C9" w:rsidP="00F444E7">
            <w:pPr>
              <w:spacing w:after="0" w:line="240" w:lineRule="auto"/>
              <w:rPr>
                <w:rFonts w:cs="Arial"/>
                <w:szCs w:val="20"/>
              </w:rPr>
            </w:pPr>
            <w:r w:rsidRPr="00DF19BA">
              <w:rPr>
                <w:rFonts w:cs="Arial"/>
                <w:szCs w:val="20"/>
              </w:rPr>
              <w:t>2</w:t>
            </w:r>
            <w:r>
              <w:rPr>
                <w:rFonts w:cs="Arial"/>
                <w:szCs w:val="20"/>
              </w:rPr>
              <w:t>19</w:t>
            </w:r>
          </w:p>
        </w:tc>
        <w:tc>
          <w:tcPr>
            <w:tcW w:w="1674" w:type="dxa"/>
            <w:shd w:val="clear" w:color="auto" w:fill="auto"/>
            <w:vAlign w:val="center"/>
            <w:hideMark/>
          </w:tcPr>
          <w:p w14:paraId="16804305" w14:textId="77777777" w:rsidR="007364C9" w:rsidRPr="00DF19BA" w:rsidRDefault="007364C9" w:rsidP="00F444E7">
            <w:pPr>
              <w:spacing w:after="0" w:line="240" w:lineRule="auto"/>
              <w:rPr>
                <w:rFonts w:cs="Arial"/>
                <w:b/>
                <w:bCs/>
                <w:szCs w:val="20"/>
              </w:rPr>
            </w:pPr>
            <w:r w:rsidRPr="00DF19BA">
              <w:rPr>
                <w:rFonts w:cs="Arial"/>
                <w:b/>
                <w:bCs/>
                <w:szCs w:val="20"/>
              </w:rPr>
              <w:t xml:space="preserve">Digital </w:t>
            </w:r>
            <w:r>
              <w:rPr>
                <w:rFonts w:cs="Arial"/>
                <w:b/>
                <w:bCs/>
                <w:szCs w:val="20"/>
              </w:rPr>
              <w:t>r</w:t>
            </w:r>
            <w:r w:rsidRPr="00DF19BA">
              <w:rPr>
                <w:rFonts w:cs="Arial"/>
                <w:b/>
                <w:bCs/>
                <w:szCs w:val="20"/>
              </w:rPr>
              <w:t xml:space="preserve">adio </w:t>
            </w:r>
            <w:r>
              <w:rPr>
                <w:rFonts w:cs="Arial"/>
                <w:b/>
                <w:bCs/>
                <w:szCs w:val="20"/>
              </w:rPr>
              <w:t>m</w:t>
            </w:r>
            <w:r w:rsidRPr="00DF19BA">
              <w:rPr>
                <w:rFonts w:cs="Arial"/>
                <w:b/>
                <w:bCs/>
                <w:szCs w:val="20"/>
              </w:rPr>
              <w:t xml:space="preserve">ultiplex </w:t>
            </w:r>
            <w:r>
              <w:rPr>
                <w:rFonts w:cs="Arial"/>
                <w:b/>
                <w:bCs/>
                <w:szCs w:val="20"/>
              </w:rPr>
              <w:t>t</w:t>
            </w:r>
            <w:r w:rsidRPr="00DF19BA">
              <w:rPr>
                <w:rFonts w:cs="Arial"/>
                <w:b/>
                <w:bCs/>
                <w:szCs w:val="20"/>
              </w:rPr>
              <w:t xml:space="preserve">ransmitter </w:t>
            </w:r>
            <w:r>
              <w:rPr>
                <w:rFonts w:cs="Arial"/>
                <w:b/>
                <w:bCs/>
                <w:szCs w:val="20"/>
              </w:rPr>
              <w:t>l</w:t>
            </w:r>
            <w:r w:rsidRPr="00DF19BA">
              <w:rPr>
                <w:rFonts w:cs="Arial"/>
                <w:b/>
                <w:bCs/>
                <w:szCs w:val="20"/>
              </w:rPr>
              <w:t>icences</w:t>
            </w:r>
            <w:r w:rsidRPr="00DF19BA">
              <w:rPr>
                <w:rFonts w:cs="Arial"/>
                <w:szCs w:val="20"/>
              </w:rPr>
              <w:t> </w:t>
            </w:r>
          </w:p>
        </w:tc>
        <w:tc>
          <w:tcPr>
            <w:tcW w:w="2694" w:type="dxa"/>
            <w:shd w:val="clear" w:color="auto" w:fill="auto"/>
            <w:vAlign w:val="center"/>
            <w:hideMark/>
          </w:tcPr>
          <w:p w14:paraId="5197DDFF" w14:textId="77777777" w:rsidR="007364C9" w:rsidRPr="00DF19BA" w:rsidRDefault="007364C9" w:rsidP="00F444E7">
            <w:pPr>
              <w:spacing w:after="0" w:line="240" w:lineRule="auto"/>
              <w:rPr>
                <w:rFonts w:cs="Arial"/>
                <w:szCs w:val="20"/>
              </w:rPr>
            </w:pPr>
            <w:r w:rsidRPr="00DF19BA">
              <w:rPr>
                <w:rFonts w:cs="Arial"/>
                <w:szCs w:val="20"/>
              </w:rPr>
              <w:t>Section 5 </w:t>
            </w:r>
          </w:p>
        </w:tc>
        <w:tc>
          <w:tcPr>
            <w:tcW w:w="3685" w:type="dxa"/>
            <w:shd w:val="clear" w:color="auto" w:fill="auto"/>
            <w:vAlign w:val="center"/>
            <w:hideMark/>
          </w:tcPr>
          <w:p w14:paraId="4A2C6EE8" w14:textId="77777777" w:rsidR="007364C9" w:rsidRPr="00DF19BA" w:rsidRDefault="007364C9" w:rsidP="00F444E7">
            <w:pPr>
              <w:spacing w:after="0" w:line="240" w:lineRule="auto"/>
              <w:rPr>
                <w:rFonts w:cs="Arial"/>
                <w:szCs w:val="20"/>
              </w:rPr>
            </w:pPr>
            <w:r w:rsidRPr="00E63261">
              <w:rPr>
                <w:rFonts w:cs="Arial"/>
                <w:color w:val="000000"/>
                <w:shd w:val="clear" w:color="auto" w:fill="FFFFFF"/>
              </w:rPr>
              <w:t>Amount of application fee – foundation category 1 digital radio multiplex transmitter licence</w:t>
            </w:r>
          </w:p>
        </w:tc>
        <w:tc>
          <w:tcPr>
            <w:tcW w:w="2410" w:type="dxa"/>
            <w:shd w:val="clear" w:color="auto" w:fill="auto"/>
            <w:vAlign w:val="center"/>
            <w:hideMark/>
          </w:tcPr>
          <w:p w14:paraId="25A78A02" w14:textId="77777777" w:rsidR="007364C9" w:rsidRPr="00DF19BA" w:rsidRDefault="007364C9" w:rsidP="00F444E7">
            <w:pPr>
              <w:spacing w:after="0" w:line="240" w:lineRule="auto"/>
              <w:rPr>
                <w:rFonts w:cs="Arial"/>
                <w:szCs w:val="20"/>
              </w:rPr>
            </w:pPr>
            <w:r w:rsidRPr="00DF19BA">
              <w:rPr>
                <w:rFonts w:cs="Arial"/>
                <w:szCs w:val="20"/>
              </w:rPr>
              <w:t>Section 6 </w:t>
            </w:r>
          </w:p>
        </w:tc>
        <w:tc>
          <w:tcPr>
            <w:tcW w:w="3685" w:type="dxa"/>
            <w:shd w:val="clear" w:color="auto" w:fill="auto"/>
            <w:vAlign w:val="center"/>
            <w:hideMark/>
          </w:tcPr>
          <w:p w14:paraId="27662C65" w14:textId="77777777" w:rsidR="007364C9" w:rsidRPr="00DF19BA" w:rsidRDefault="007364C9" w:rsidP="00F444E7">
            <w:pPr>
              <w:spacing w:after="0" w:line="240" w:lineRule="auto"/>
              <w:rPr>
                <w:rFonts w:cs="Arial"/>
                <w:szCs w:val="20"/>
              </w:rPr>
            </w:pPr>
            <w:r w:rsidRPr="00830F43">
              <w:rPr>
                <w:rFonts w:cs="Arial"/>
                <w:color w:val="000000"/>
                <w:shd w:val="clear" w:color="auto" w:fill="FFFFFF"/>
              </w:rPr>
              <w:t>Amount of application fee – foundation category 1 digital radio multiplex transmitter licence</w:t>
            </w:r>
          </w:p>
        </w:tc>
        <w:tc>
          <w:tcPr>
            <w:tcW w:w="1560" w:type="dxa"/>
            <w:shd w:val="clear" w:color="auto" w:fill="auto"/>
            <w:vAlign w:val="center"/>
            <w:hideMark/>
          </w:tcPr>
          <w:p w14:paraId="15C1E4FA" w14:textId="77777777" w:rsidR="007364C9" w:rsidRPr="00DF19BA" w:rsidRDefault="007364C9" w:rsidP="00F444E7">
            <w:pPr>
              <w:spacing w:after="0" w:line="240" w:lineRule="auto"/>
              <w:jc w:val="right"/>
              <w:rPr>
                <w:rFonts w:cs="Arial"/>
                <w:szCs w:val="20"/>
              </w:rPr>
            </w:pPr>
            <w:r w:rsidRPr="00DF19BA">
              <w:rPr>
                <w:rFonts w:cs="Arial"/>
                <w:szCs w:val="20"/>
              </w:rPr>
              <w:t xml:space="preserve"> $       472.00 </w:t>
            </w:r>
          </w:p>
        </w:tc>
        <w:tc>
          <w:tcPr>
            <w:tcW w:w="1559" w:type="dxa"/>
            <w:shd w:val="clear" w:color="auto" w:fill="auto"/>
            <w:vAlign w:val="center"/>
            <w:hideMark/>
          </w:tcPr>
          <w:p w14:paraId="4A7A0CD5"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1,130.00 </w:t>
            </w:r>
          </w:p>
        </w:tc>
        <w:tc>
          <w:tcPr>
            <w:tcW w:w="1559" w:type="dxa"/>
            <w:shd w:val="clear" w:color="auto" w:fill="auto"/>
            <w:vAlign w:val="center"/>
            <w:hideMark/>
          </w:tcPr>
          <w:p w14:paraId="474B2231" w14:textId="77777777" w:rsidR="007364C9" w:rsidRPr="00DF19BA" w:rsidRDefault="007364C9" w:rsidP="00F444E7">
            <w:pPr>
              <w:spacing w:after="0" w:line="240" w:lineRule="auto"/>
              <w:jc w:val="right"/>
              <w:rPr>
                <w:rFonts w:cs="Arial"/>
                <w:szCs w:val="20"/>
              </w:rPr>
            </w:pPr>
            <w:r w:rsidRPr="00DF19BA">
              <w:rPr>
                <w:rFonts w:cs="Arial"/>
                <w:szCs w:val="20"/>
              </w:rPr>
              <w:t>139%</w:t>
            </w:r>
          </w:p>
        </w:tc>
        <w:tc>
          <w:tcPr>
            <w:tcW w:w="2977" w:type="dxa"/>
            <w:shd w:val="clear" w:color="auto" w:fill="auto"/>
            <w:vAlign w:val="center"/>
            <w:hideMark/>
          </w:tcPr>
          <w:p w14:paraId="286B9156" w14:textId="77777777" w:rsidR="007364C9" w:rsidRPr="00DF19BA" w:rsidRDefault="007364C9" w:rsidP="00F444E7">
            <w:pPr>
              <w:spacing w:after="0" w:line="240" w:lineRule="auto"/>
              <w:rPr>
                <w:rFonts w:cs="Arial"/>
                <w:szCs w:val="20"/>
              </w:rPr>
            </w:pPr>
            <w:r w:rsidRPr="003024D3">
              <w:rPr>
                <w:rFonts w:cs="Arial"/>
                <w:szCs w:val="20"/>
              </w:rPr>
              <w:t>The fee reflects the true costs of performing the function based on the small number of licenses issued to date</w:t>
            </w:r>
            <w:r w:rsidRPr="00DF19BA">
              <w:rPr>
                <w:rFonts w:cs="Arial"/>
                <w:szCs w:val="20"/>
              </w:rPr>
              <w:t> </w:t>
            </w:r>
          </w:p>
        </w:tc>
      </w:tr>
      <w:tr w:rsidR="007364C9" w:rsidRPr="00D738C7" w14:paraId="685DC413" w14:textId="77777777" w:rsidTr="00F444E7">
        <w:trPr>
          <w:trHeight w:val="1829"/>
        </w:trPr>
        <w:tc>
          <w:tcPr>
            <w:tcW w:w="594" w:type="dxa"/>
            <w:shd w:val="clear" w:color="auto" w:fill="auto"/>
            <w:vAlign w:val="center"/>
            <w:hideMark/>
          </w:tcPr>
          <w:p w14:paraId="18A0B455" w14:textId="77777777" w:rsidR="007364C9" w:rsidRPr="00DF19BA" w:rsidRDefault="007364C9" w:rsidP="00F444E7">
            <w:pPr>
              <w:spacing w:after="0" w:line="240" w:lineRule="auto"/>
              <w:rPr>
                <w:rFonts w:cs="Arial"/>
                <w:szCs w:val="20"/>
              </w:rPr>
            </w:pPr>
            <w:r w:rsidRPr="00DF19BA">
              <w:rPr>
                <w:rFonts w:cs="Arial"/>
                <w:szCs w:val="20"/>
              </w:rPr>
              <w:t>22</w:t>
            </w:r>
            <w:r>
              <w:rPr>
                <w:rFonts w:cs="Arial"/>
                <w:szCs w:val="20"/>
              </w:rPr>
              <w:t>0</w:t>
            </w:r>
          </w:p>
        </w:tc>
        <w:tc>
          <w:tcPr>
            <w:tcW w:w="1674" w:type="dxa"/>
            <w:shd w:val="clear" w:color="auto" w:fill="auto"/>
            <w:vAlign w:val="center"/>
            <w:hideMark/>
          </w:tcPr>
          <w:p w14:paraId="6832E536" w14:textId="77777777" w:rsidR="007364C9" w:rsidRPr="00DF19BA" w:rsidRDefault="007364C9" w:rsidP="00F444E7">
            <w:pPr>
              <w:spacing w:after="0" w:line="240" w:lineRule="auto"/>
              <w:rPr>
                <w:rFonts w:cs="Arial"/>
                <w:b/>
                <w:bCs/>
                <w:szCs w:val="20"/>
              </w:rPr>
            </w:pPr>
            <w:r w:rsidRPr="00DF19BA">
              <w:rPr>
                <w:rFonts w:cs="Arial"/>
                <w:b/>
                <w:bCs/>
                <w:szCs w:val="20"/>
              </w:rPr>
              <w:t> </w:t>
            </w:r>
          </w:p>
        </w:tc>
        <w:tc>
          <w:tcPr>
            <w:tcW w:w="2694" w:type="dxa"/>
            <w:shd w:val="clear" w:color="auto" w:fill="auto"/>
            <w:vAlign w:val="center"/>
            <w:hideMark/>
          </w:tcPr>
          <w:p w14:paraId="03903BA3" w14:textId="77777777" w:rsidR="007364C9" w:rsidRPr="00DF19BA" w:rsidRDefault="007364C9" w:rsidP="00F444E7">
            <w:pPr>
              <w:spacing w:after="0" w:line="240" w:lineRule="auto"/>
              <w:rPr>
                <w:rFonts w:cs="Arial"/>
                <w:szCs w:val="20"/>
              </w:rPr>
            </w:pPr>
            <w:r w:rsidRPr="00DF19BA">
              <w:rPr>
                <w:rFonts w:cs="Arial"/>
                <w:szCs w:val="20"/>
              </w:rPr>
              <w:t>Section 6 </w:t>
            </w:r>
          </w:p>
        </w:tc>
        <w:tc>
          <w:tcPr>
            <w:tcW w:w="3685" w:type="dxa"/>
            <w:shd w:val="clear" w:color="auto" w:fill="auto"/>
            <w:vAlign w:val="center"/>
            <w:hideMark/>
          </w:tcPr>
          <w:p w14:paraId="4F4C88B9" w14:textId="77777777" w:rsidR="007364C9" w:rsidRPr="00DF19BA" w:rsidRDefault="007364C9" w:rsidP="00F444E7">
            <w:pPr>
              <w:spacing w:after="0" w:line="240" w:lineRule="auto"/>
              <w:rPr>
                <w:rFonts w:cs="Arial"/>
                <w:szCs w:val="20"/>
              </w:rPr>
            </w:pPr>
            <w:r w:rsidRPr="00E63261">
              <w:rPr>
                <w:rFonts w:cs="Arial"/>
                <w:color w:val="000000"/>
                <w:shd w:val="clear" w:color="auto" w:fill="FFFFFF"/>
              </w:rPr>
              <w:t>Amount of application fee – foundation category 2 digital radio multiplex transmitter licence</w:t>
            </w:r>
          </w:p>
        </w:tc>
        <w:tc>
          <w:tcPr>
            <w:tcW w:w="2410" w:type="dxa"/>
            <w:shd w:val="clear" w:color="auto" w:fill="auto"/>
            <w:vAlign w:val="center"/>
            <w:hideMark/>
          </w:tcPr>
          <w:p w14:paraId="4625F700" w14:textId="77777777" w:rsidR="007364C9" w:rsidRPr="00DF19BA" w:rsidRDefault="007364C9" w:rsidP="00F444E7">
            <w:pPr>
              <w:spacing w:after="0" w:line="240" w:lineRule="auto"/>
              <w:rPr>
                <w:rFonts w:cs="Arial"/>
                <w:szCs w:val="20"/>
              </w:rPr>
            </w:pPr>
            <w:r w:rsidRPr="00DF19BA">
              <w:rPr>
                <w:rFonts w:cs="Arial"/>
                <w:szCs w:val="20"/>
              </w:rPr>
              <w:t>Section 7</w:t>
            </w:r>
          </w:p>
        </w:tc>
        <w:tc>
          <w:tcPr>
            <w:tcW w:w="3685" w:type="dxa"/>
            <w:shd w:val="clear" w:color="auto" w:fill="auto"/>
            <w:vAlign w:val="center"/>
            <w:hideMark/>
          </w:tcPr>
          <w:p w14:paraId="39819404" w14:textId="77777777" w:rsidR="007364C9" w:rsidRPr="00DF19BA" w:rsidRDefault="007364C9" w:rsidP="00F444E7">
            <w:pPr>
              <w:spacing w:after="0" w:line="240" w:lineRule="auto"/>
              <w:rPr>
                <w:rFonts w:cs="Arial"/>
                <w:szCs w:val="20"/>
              </w:rPr>
            </w:pPr>
            <w:r w:rsidRPr="00830F43">
              <w:rPr>
                <w:rFonts w:cs="Arial"/>
                <w:color w:val="000000"/>
                <w:shd w:val="clear" w:color="auto" w:fill="FFFFFF"/>
              </w:rPr>
              <w:t>Amount of application fee – foundation category 2 digital radio multiplex transmitter licence</w:t>
            </w:r>
          </w:p>
        </w:tc>
        <w:tc>
          <w:tcPr>
            <w:tcW w:w="1560" w:type="dxa"/>
            <w:shd w:val="clear" w:color="auto" w:fill="auto"/>
            <w:vAlign w:val="center"/>
            <w:hideMark/>
          </w:tcPr>
          <w:p w14:paraId="3B182F33" w14:textId="77777777" w:rsidR="007364C9" w:rsidRPr="00DF19BA" w:rsidRDefault="007364C9" w:rsidP="00F444E7">
            <w:pPr>
              <w:spacing w:after="0" w:line="240" w:lineRule="auto"/>
              <w:jc w:val="right"/>
              <w:rPr>
                <w:rFonts w:cs="Arial"/>
                <w:szCs w:val="20"/>
              </w:rPr>
            </w:pPr>
            <w:r w:rsidRPr="00DF19BA">
              <w:rPr>
                <w:rFonts w:cs="Arial"/>
                <w:szCs w:val="20"/>
              </w:rPr>
              <w:t xml:space="preserve"> $       472.00 </w:t>
            </w:r>
          </w:p>
        </w:tc>
        <w:tc>
          <w:tcPr>
            <w:tcW w:w="1559" w:type="dxa"/>
            <w:shd w:val="clear" w:color="auto" w:fill="auto"/>
            <w:vAlign w:val="center"/>
            <w:hideMark/>
          </w:tcPr>
          <w:p w14:paraId="29D797E3"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1,130.00 </w:t>
            </w:r>
          </w:p>
        </w:tc>
        <w:tc>
          <w:tcPr>
            <w:tcW w:w="1559" w:type="dxa"/>
            <w:shd w:val="clear" w:color="auto" w:fill="auto"/>
            <w:vAlign w:val="center"/>
            <w:hideMark/>
          </w:tcPr>
          <w:p w14:paraId="4EEAA991" w14:textId="77777777" w:rsidR="007364C9" w:rsidRPr="00DF19BA" w:rsidRDefault="007364C9" w:rsidP="00F444E7">
            <w:pPr>
              <w:spacing w:after="0" w:line="240" w:lineRule="auto"/>
              <w:jc w:val="right"/>
              <w:rPr>
                <w:rFonts w:cs="Arial"/>
                <w:szCs w:val="20"/>
              </w:rPr>
            </w:pPr>
            <w:r w:rsidRPr="00DF19BA">
              <w:rPr>
                <w:rFonts w:cs="Arial"/>
                <w:szCs w:val="20"/>
              </w:rPr>
              <w:t>139%</w:t>
            </w:r>
          </w:p>
        </w:tc>
        <w:tc>
          <w:tcPr>
            <w:tcW w:w="2977" w:type="dxa"/>
            <w:shd w:val="clear" w:color="auto" w:fill="auto"/>
            <w:vAlign w:val="center"/>
            <w:hideMark/>
          </w:tcPr>
          <w:p w14:paraId="1B78122B" w14:textId="77777777" w:rsidR="007364C9" w:rsidRPr="00DF19BA" w:rsidRDefault="007364C9" w:rsidP="00F444E7">
            <w:pPr>
              <w:spacing w:after="0" w:line="240" w:lineRule="auto"/>
              <w:rPr>
                <w:rFonts w:cs="Arial"/>
                <w:szCs w:val="20"/>
              </w:rPr>
            </w:pPr>
            <w:r w:rsidRPr="00507467">
              <w:rPr>
                <w:rFonts w:cs="Arial"/>
                <w:szCs w:val="20"/>
              </w:rPr>
              <w:t>The fee reflects the true costs of performing the function based on the small number of licenses issued to date</w:t>
            </w:r>
            <w:r w:rsidRPr="00DF19BA">
              <w:rPr>
                <w:rFonts w:cs="Arial"/>
                <w:szCs w:val="20"/>
              </w:rPr>
              <w:t>  </w:t>
            </w:r>
          </w:p>
        </w:tc>
      </w:tr>
    </w:tbl>
    <w:p w14:paraId="7037FF8A" w14:textId="77777777" w:rsidR="007364C9" w:rsidRDefault="007364C9" w:rsidP="007364C9"/>
    <w:p w14:paraId="2F534DE4" w14:textId="77777777" w:rsidR="007364C9" w:rsidRDefault="007364C9" w:rsidP="007364C9">
      <w:pPr>
        <w:spacing w:after="0" w:line="240" w:lineRule="auto"/>
      </w:pPr>
      <w:r>
        <w:br w:type="page"/>
      </w:r>
    </w:p>
    <w:tbl>
      <w:tblPr>
        <w:tblW w:w="223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106"/>
        <w:gridCol w:w="2545"/>
        <w:gridCol w:w="3402"/>
        <w:gridCol w:w="2410"/>
        <w:gridCol w:w="3685"/>
        <w:gridCol w:w="1560"/>
        <w:gridCol w:w="1559"/>
        <w:gridCol w:w="1559"/>
        <w:gridCol w:w="2977"/>
      </w:tblGrid>
      <w:tr w:rsidR="007364C9" w:rsidRPr="00706F35" w14:paraId="19B6B239" w14:textId="77777777" w:rsidTr="00F444E7">
        <w:trPr>
          <w:trHeight w:val="1058"/>
          <w:tblHeader/>
        </w:trPr>
        <w:tc>
          <w:tcPr>
            <w:tcW w:w="594" w:type="dxa"/>
            <w:shd w:val="clear" w:color="auto" w:fill="262626" w:themeFill="text1" w:themeFillTint="D9"/>
            <w:vAlign w:val="bottom"/>
            <w:hideMark/>
          </w:tcPr>
          <w:p w14:paraId="29DFE7F1"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lastRenderedPageBreak/>
              <w:t>Ref </w:t>
            </w:r>
          </w:p>
        </w:tc>
        <w:tc>
          <w:tcPr>
            <w:tcW w:w="2106" w:type="dxa"/>
            <w:shd w:val="clear" w:color="auto" w:fill="262626" w:themeFill="text1" w:themeFillTint="D9"/>
            <w:vAlign w:val="bottom"/>
            <w:hideMark/>
          </w:tcPr>
          <w:p w14:paraId="0DD1C04D"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Fee type </w:t>
            </w:r>
          </w:p>
        </w:tc>
        <w:tc>
          <w:tcPr>
            <w:tcW w:w="2545" w:type="dxa"/>
            <w:shd w:val="clear" w:color="auto" w:fill="262626" w:themeFill="text1" w:themeFillTint="D9"/>
            <w:vAlign w:val="bottom"/>
            <w:hideMark/>
          </w:tcPr>
          <w:p w14:paraId="42CB02D8"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Telecommunications (Charges) Determination 2012</w:t>
            </w:r>
          </w:p>
        </w:tc>
        <w:tc>
          <w:tcPr>
            <w:tcW w:w="3402" w:type="dxa"/>
            <w:shd w:val="clear" w:color="auto" w:fill="262626" w:themeFill="text1" w:themeFillTint="D9"/>
            <w:vAlign w:val="bottom"/>
            <w:hideMark/>
          </w:tcPr>
          <w:p w14:paraId="0138ED24"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Current description </w:t>
            </w:r>
          </w:p>
        </w:tc>
        <w:tc>
          <w:tcPr>
            <w:tcW w:w="2410" w:type="dxa"/>
            <w:shd w:val="clear" w:color="auto" w:fill="262626" w:themeFill="text1" w:themeFillTint="D9"/>
            <w:vAlign w:val="bottom"/>
            <w:hideMark/>
          </w:tcPr>
          <w:p w14:paraId="7FEE3B4A"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Telecommunications (Charges) Determination 2022</w:t>
            </w:r>
          </w:p>
        </w:tc>
        <w:tc>
          <w:tcPr>
            <w:tcW w:w="3685" w:type="dxa"/>
            <w:shd w:val="clear" w:color="auto" w:fill="262626" w:themeFill="text1" w:themeFillTint="D9"/>
            <w:vAlign w:val="bottom"/>
            <w:hideMark/>
          </w:tcPr>
          <w:p w14:paraId="71659572"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description </w:t>
            </w:r>
          </w:p>
        </w:tc>
        <w:tc>
          <w:tcPr>
            <w:tcW w:w="1560" w:type="dxa"/>
            <w:shd w:val="clear" w:color="auto" w:fill="262626" w:themeFill="text1" w:themeFillTint="D9"/>
            <w:noWrap/>
            <w:vAlign w:val="bottom"/>
            <w:hideMark/>
          </w:tcPr>
          <w:p w14:paraId="61231CB1"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Current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1B1089E5"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Proposed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6486D6A1"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Variance</w:t>
            </w:r>
          </w:p>
        </w:tc>
        <w:tc>
          <w:tcPr>
            <w:tcW w:w="2977" w:type="dxa"/>
            <w:shd w:val="clear" w:color="auto" w:fill="262626" w:themeFill="text1" w:themeFillTint="D9"/>
            <w:vAlign w:val="bottom"/>
            <w:hideMark/>
          </w:tcPr>
          <w:p w14:paraId="23E4C06C"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Reason for increase/decrease</w:t>
            </w:r>
          </w:p>
        </w:tc>
      </w:tr>
      <w:tr w:rsidR="007364C9" w:rsidRPr="00D738C7" w14:paraId="7B144B23" w14:textId="77777777" w:rsidTr="00F444E7">
        <w:trPr>
          <w:trHeight w:val="308"/>
        </w:trPr>
        <w:tc>
          <w:tcPr>
            <w:tcW w:w="22397" w:type="dxa"/>
            <w:gridSpan w:val="10"/>
            <w:shd w:val="clear" w:color="auto" w:fill="auto"/>
            <w:noWrap/>
            <w:vAlign w:val="center"/>
            <w:hideMark/>
          </w:tcPr>
          <w:p w14:paraId="10DFF706" w14:textId="77777777" w:rsidR="007364C9" w:rsidRPr="00DF19BA" w:rsidRDefault="007364C9" w:rsidP="00F444E7">
            <w:pPr>
              <w:spacing w:after="0" w:line="240" w:lineRule="auto"/>
              <w:rPr>
                <w:rFonts w:cs="Arial"/>
                <w:b/>
                <w:bCs/>
                <w:szCs w:val="20"/>
              </w:rPr>
            </w:pPr>
            <w:r w:rsidRPr="00DF19BA">
              <w:rPr>
                <w:rFonts w:cs="Arial"/>
                <w:b/>
                <w:bCs/>
                <w:szCs w:val="20"/>
              </w:rPr>
              <w:t>Telecommunications (Charges) Determination </w:t>
            </w:r>
          </w:p>
        </w:tc>
      </w:tr>
      <w:tr w:rsidR="007364C9" w:rsidRPr="00D738C7" w14:paraId="6751A3FB" w14:textId="77777777" w:rsidTr="00F444E7">
        <w:trPr>
          <w:trHeight w:val="1219"/>
        </w:trPr>
        <w:tc>
          <w:tcPr>
            <w:tcW w:w="594" w:type="dxa"/>
            <w:shd w:val="clear" w:color="auto" w:fill="auto"/>
            <w:vAlign w:val="center"/>
            <w:hideMark/>
          </w:tcPr>
          <w:p w14:paraId="54937320" w14:textId="77777777" w:rsidR="007364C9" w:rsidRPr="00DF19BA" w:rsidRDefault="007364C9" w:rsidP="00F444E7">
            <w:pPr>
              <w:spacing w:after="0" w:line="240" w:lineRule="auto"/>
              <w:rPr>
                <w:rFonts w:cs="Arial"/>
                <w:szCs w:val="20"/>
              </w:rPr>
            </w:pPr>
            <w:r w:rsidRPr="00DF19BA">
              <w:rPr>
                <w:rFonts w:cs="Arial"/>
                <w:szCs w:val="20"/>
              </w:rPr>
              <w:t>22</w:t>
            </w:r>
            <w:r>
              <w:rPr>
                <w:rFonts w:cs="Arial"/>
                <w:szCs w:val="20"/>
              </w:rPr>
              <w:t>1</w:t>
            </w:r>
          </w:p>
        </w:tc>
        <w:tc>
          <w:tcPr>
            <w:tcW w:w="2106" w:type="dxa"/>
            <w:shd w:val="clear" w:color="auto" w:fill="auto"/>
            <w:vAlign w:val="center"/>
            <w:hideMark/>
          </w:tcPr>
          <w:p w14:paraId="37B484BE" w14:textId="77777777" w:rsidR="007364C9" w:rsidRPr="00DF19BA" w:rsidRDefault="007364C9" w:rsidP="00F444E7">
            <w:pPr>
              <w:spacing w:after="0" w:line="240" w:lineRule="auto"/>
              <w:rPr>
                <w:rFonts w:cs="Arial"/>
                <w:b/>
                <w:bCs/>
                <w:szCs w:val="20"/>
              </w:rPr>
            </w:pPr>
            <w:r w:rsidRPr="00DF19BA">
              <w:rPr>
                <w:rFonts w:cs="Arial"/>
                <w:b/>
                <w:bCs/>
                <w:szCs w:val="20"/>
              </w:rPr>
              <w:t>Nominated carrier declaration</w:t>
            </w:r>
            <w:r w:rsidRPr="00DF19BA">
              <w:rPr>
                <w:rFonts w:cs="Arial"/>
                <w:szCs w:val="20"/>
              </w:rPr>
              <w:t> </w:t>
            </w:r>
            <w:r w:rsidRPr="00DF19BA">
              <w:rPr>
                <w:rFonts w:cs="Arial"/>
                <w:b/>
                <w:bCs/>
                <w:szCs w:val="20"/>
              </w:rPr>
              <w:t>charges</w:t>
            </w:r>
          </w:p>
        </w:tc>
        <w:tc>
          <w:tcPr>
            <w:tcW w:w="2545" w:type="dxa"/>
            <w:shd w:val="clear" w:color="auto" w:fill="auto"/>
            <w:vAlign w:val="center"/>
            <w:hideMark/>
          </w:tcPr>
          <w:p w14:paraId="23553901" w14:textId="77777777" w:rsidR="007364C9" w:rsidRPr="00DF19BA" w:rsidRDefault="007364C9" w:rsidP="00F444E7">
            <w:pPr>
              <w:spacing w:after="0" w:line="240" w:lineRule="auto"/>
              <w:rPr>
                <w:rFonts w:cs="Arial"/>
                <w:szCs w:val="20"/>
              </w:rPr>
            </w:pPr>
            <w:r w:rsidRPr="00DF19BA">
              <w:rPr>
                <w:rFonts w:cs="Arial"/>
                <w:szCs w:val="20"/>
              </w:rPr>
              <w:t>Sch 1—Part 1, item 1.1 </w:t>
            </w:r>
          </w:p>
        </w:tc>
        <w:tc>
          <w:tcPr>
            <w:tcW w:w="3402" w:type="dxa"/>
            <w:shd w:val="clear" w:color="auto" w:fill="auto"/>
            <w:vAlign w:val="center"/>
            <w:hideMark/>
          </w:tcPr>
          <w:p w14:paraId="177895E3" w14:textId="77777777" w:rsidR="007364C9" w:rsidRPr="00DF19BA" w:rsidRDefault="007364C9" w:rsidP="00F444E7">
            <w:pPr>
              <w:spacing w:after="0" w:line="240" w:lineRule="auto"/>
              <w:rPr>
                <w:rFonts w:cs="Arial"/>
                <w:szCs w:val="20"/>
              </w:rPr>
            </w:pPr>
            <w:r w:rsidRPr="00DF19BA">
              <w:rPr>
                <w:rFonts w:cs="Arial"/>
                <w:szCs w:val="20"/>
              </w:rPr>
              <w:t>Making an application mentioned in section 77 of the Telecommunications Act for a nominated carrier declaration in relation to one or more specified network units </w:t>
            </w:r>
          </w:p>
        </w:tc>
        <w:tc>
          <w:tcPr>
            <w:tcW w:w="2410" w:type="dxa"/>
            <w:shd w:val="clear" w:color="auto" w:fill="auto"/>
            <w:vAlign w:val="center"/>
            <w:hideMark/>
          </w:tcPr>
          <w:p w14:paraId="081AD3A0" w14:textId="77777777" w:rsidR="007364C9" w:rsidRPr="00DF19BA" w:rsidRDefault="007364C9" w:rsidP="00F444E7">
            <w:pPr>
              <w:spacing w:after="0" w:line="240" w:lineRule="auto"/>
              <w:rPr>
                <w:rFonts w:cs="Arial"/>
                <w:szCs w:val="20"/>
              </w:rPr>
            </w:pPr>
            <w:r w:rsidRPr="00DF19BA">
              <w:rPr>
                <w:rFonts w:cs="Arial"/>
                <w:szCs w:val="20"/>
              </w:rPr>
              <w:t>Sch 1—Part 1, Item 1.1</w:t>
            </w:r>
          </w:p>
        </w:tc>
        <w:tc>
          <w:tcPr>
            <w:tcW w:w="3685" w:type="dxa"/>
            <w:shd w:val="clear" w:color="auto" w:fill="auto"/>
            <w:vAlign w:val="center"/>
            <w:hideMark/>
          </w:tcPr>
          <w:p w14:paraId="08355069" w14:textId="77777777" w:rsidR="007364C9" w:rsidRPr="00DF19BA" w:rsidRDefault="007364C9" w:rsidP="00F444E7">
            <w:pPr>
              <w:spacing w:after="0" w:line="240" w:lineRule="auto"/>
              <w:rPr>
                <w:rFonts w:cs="Arial"/>
                <w:szCs w:val="20"/>
              </w:rPr>
            </w:pPr>
            <w:r w:rsidRPr="00DF19BA">
              <w:rPr>
                <w:rFonts w:cs="Arial"/>
                <w:szCs w:val="20"/>
              </w:rPr>
              <w:t>Making an application mentioned in section 77 of the Telecommunications Act for a nominated carrier declaration in relation to one or more specified network units</w:t>
            </w:r>
          </w:p>
        </w:tc>
        <w:tc>
          <w:tcPr>
            <w:tcW w:w="1560" w:type="dxa"/>
            <w:shd w:val="clear" w:color="auto" w:fill="auto"/>
            <w:vAlign w:val="center"/>
            <w:hideMark/>
          </w:tcPr>
          <w:p w14:paraId="005A70DD"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sidRPr="00563C77">
              <w:rPr>
                <w:rFonts w:cs="Arial"/>
                <w:szCs w:val="20"/>
              </w:rPr>
              <w:t xml:space="preserve">$      </w:t>
            </w:r>
            <w:r>
              <w:rPr>
                <w:rFonts w:cs="Arial"/>
                <w:szCs w:val="20"/>
              </w:rPr>
              <w:t>2,375</w:t>
            </w:r>
            <w:r w:rsidRPr="00563C77">
              <w:rPr>
                <w:rFonts w:cs="Arial"/>
                <w:szCs w:val="20"/>
              </w:rPr>
              <w:t>.00</w:t>
            </w:r>
          </w:p>
        </w:tc>
        <w:tc>
          <w:tcPr>
            <w:tcW w:w="1559" w:type="dxa"/>
            <w:shd w:val="clear" w:color="auto" w:fill="auto"/>
            <w:vAlign w:val="center"/>
            <w:hideMark/>
          </w:tcPr>
          <w:p w14:paraId="28A881EA"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sidRPr="00563C77">
              <w:rPr>
                <w:rFonts w:cs="Arial"/>
                <w:szCs w:val="20"/>
              </w:rPr>
              <w:t xml:space="preserve">$     </w:t>
            </w:r>
            <w:r>
              <w:rPr>
                <w:rFonts w:cs="Arial"/>
                <w:szCs w:val="20"/>
              </w:rPr>
              <w:t xml:space="preserve"> </w:t>
            </w:r>
            <w:r w:rsidRPr="00563C77">
              <w:rPr>
                <w:rFonts w:cs="Arial"/>
                <w:szCs w:val="20"/>
              </w:rPr>
              <w:t>2,</w:t>
            </w:r>
            <w:r>
              <w:rPr>
                <w:rFonts w:cs="Arial"/>
                <w:szCs w:val="20"/>
              </w:rPr>
              <w:t>237</w:t>
            </w:r>
            <w:r w:rsidRPr="00563C77">
              <w:rPr>
                <w:rFonts w:cs="Arial"/>
                <w:szCs w:val="20"/>
              </w:rPr>
              <w:t>.00</w:t>
            </w:r>
          </w:p>
        </w:tc>
        <w:tc>
          <w:tcPr>
            <w:tcW w:w="1559" w:type="dxa"/>
            <w:shd w:val="clear" w:color="auto" w:fill="auto"/>
            <w:vAlign w:val="center"/>
            <w:hideMark/>
          </w:tcPr>
          <w:p w14:paraId="638CA741" w14:textId="77777777" w:rsidR="007364C9" w:rsidRPr="00DF19BA" w:rsidRDefault="007364C9" w:rsidP="00F444E7">
            <w:pPr>
              <w:spacing w:after="0" w:line="240" w:lineRule="auto"/>
              <w:jc w:val="right"/>
              <w:rPr>
                <w:rFonts w:cs="Arial"/>
                <w:szCs w:val="20"/>
              </w:rPr>
            </w:pPr>
            <w:r w:rsidRPr="00DF19BA">
              <w:rPr>
                <w:rFonts w:cs="Arial"/>
                <w:szCs w:val="20"/>
              </w:rPr>
              <w:t>-6%</w:t>
            </w:r>
          </w:p>
        </w:tc>
        <w:tc>
          <w:tcPr>
            <w:tcW w:w="2977" w:type="dxa"/>
            <w:shd w:val="clear" w:color="auto" w:fill="auto"/>
            <w:vAlign w:val="center"/>
            <w:hideMark/>
          </w:tcPr>
          <w:p w14:paraId="25F94826"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However, the processing time has decreased by 8%</w:t>
            </w:r>
            <w:r>
              <w:rPr>
                <w:rFonts w:cs="Arial"/>
                <w:szCs w:val="20"/>
              </w:rPr>
              <w:t>, which has led to an overall reduction in the fee</w:t>
            </w:r>
            <w:r w:rsidRPr="00DF19BA">
              <w:rPr>
                <w:rFonts w:cs="Arial"/>
                <w:szCs w:val="20"/>
              </w:rPr>
              <w:t xml:space="preserve"> </w:t>
            </w:r>
          </w:p>
        </w:tc>
      </w:tr>
      <w:tr w:rsidR="007364C9" w:rsidRPr="00D738C7" w14:paraId="7D2620B5" w14:textId="77777777" w:rsidTr="00F444E7">
        <w:trPr>
          <w:trHeight w:val="796"/>
        </w:trPr>
        <w:tc>
          <w:tcPr>
            <w:tcW w:w="594" w:type="dxa"/>
            <w:shd w:val="clear" w:color="auto" w:fill="auto"/>
            <w:vAlign w:val="center"/>
            <w:hideMark/>
          </w:tcPr>
          <w:p w14:paraId="420CCDA4" w14:textId="77777777" w:rsidR="007364C9" w:rsidRPr="00DF19BA" w:rsidRDefault="007364C9" w:rsidP="00F444E7">
            <w:pPr>
              <w:spacing w:after="0" w:line="240" w:lineRule="auto"/>
              <w:rPr>
                <w:rFonts w:cs="Arial"/>
                <w:szCs w:val="20"/>
              </w:rPr>
            </w:pPr>
            <w:r w:rsidRPr="00DF19BA">
              <w:rPr>
                <w:rFonts w:cs="Arial"/>
                <w:szCs w:val="20"/>
              </w:rPr>
              <w:t>222</w:t>
            </w:r>
          </w:p>
        </w:tc>
        <w:tc>
          <w:tcPr>
            <w:tcW w:w="2106" w:type="dxa"/>
            <w:vMerge w:val="restart"/>
            <w:shd w:val="clear" w:color="auto" w:fill="auto"/>
            <w:vAlign w:val="center"/>
            <w:hideMark/>
          </w:tcPr>
          <w:p w14:paraId="0039F748" w14:textId="77777777" w:rsidR="007364C9" w:rsidRPr="00DF19BA" w:rsidRDefault="007364C9" w:rsidP="00F444E7">
            <w:pPr>
              <w:spacing w:after="0" w:line="240" w:lineRule="auto"/>
              <w:rPr>
                <w:rFonts w:cs="Arial"/>
                <w:b/>
                <w:bCs/>
                <w:szCs w:val="20"/>
              </w:rPr>
            </w:pPr>
            <w:r w:rsidRPr="00DF19BA">
              <w:rPr>
                <w:rFonts w:cs="Arial"/>
                <w:b/>
                <w:bCs/>
                <w:szCs w:val="20"/>
              </w:rPr>
              <w:t xml:space="preserve">Connection permits </w:t>
            </w:r>
          </w:p>
        </w:tc>
        <w:tc>
          <w:tcPr>
            <w:tcW w:w="2545" w:type="dxa"/>
            <w:shd w:val="clear" w:color="auto" w:fill="auto"/>
            <w:vAlign w:val="center"/>
            <w:hideMark/>
          </w:tcPr>
          <w:p w14:paraId="4AD02B72" w14:textId="77777777" w:rsidR="007364C9" w:rsidRPr="00DF19BA" w:rsidRDefault="007364C9" w:rsidP="00F444E7">
            <w:pPr>
              <w:spacing w:after="0" w:line="240" w:lineRule="auto"/>
              <w:rPr>
                <w:rFonts w:cs="Arial"/>
                <w:szCs w:val="20"/>
              </w:rPr>
            </w:pPr>
            <w:r w:rsidRPr="00DF19BA">
              <w:rPr>
                <w:rFonts w:cs="Arial"/>
                <w:szCs w:val="20"/>
              </w:rPr>
              <w:t>Sch 1—Part 2, item 2.1 </w:t>
            </w:r>
          </w:p>
        </w:tc>
        <w:tc>
          <w:tcPr>
            <w:tcW w:w="3402" w:type="dxa"/>
            <w:shd w:val="clear" w:color="auto" w:fill="auto"/>
            <w:vAlign w:val="center"/>
            <w:hideMark/>
          </w:tcPr>
          <w:p w14:paraId="2F1F874A" w14:textId="77777777" w:rsidR="007364C9" w:rsidRPr="00DF19BA" w:rsidRDefault="007364C9" w:rsidP="00F444E7">
            <w:pPr>
              <w:spacing w:after="0" w:line="240" w:lineRule="auto"/>
              <w:rPr>
                <w:rFonts w:cs="Arial"/>
                <w:szCs w:val="20"/>
              </w:rPr>
            </w:pPr>
            <w:r w:rsidRPr="00DF19BA">
              <w:rPr>
                <w:rFonts w:cs="Arial"/>
                <w:szCs w:val="20"/>
              </w:rPr>
              <w:t>Considering an application made under subsection 390 (1) of the Telecommunications Act for a connection permit for the connection of customer equipment</w:t>
            </w:r>
          </w:p>
        </w:tc>
        <w:tc>
          <w:tcPr>
            <w:tcW w:w="2410" w:type="dxa"/>
            <w:shd w:val="clear" w:color="auto" w:fill="auto"/>
            <w:vAlign w:val="center"/>
            <w:hideMark/>
          </w:tcPr>
          <w:p w14:paraId="6795DFB2"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7BB3AA3E" w14:textId="77777777" w:rsidR="007364C9" w:rsidRDefault="007364C9" w:rsidP="00F444E7">
            <w:pPr>
              <w:spacing w:after="0" w:line="240" w:lineRule="auto"/>
              <w:rPr>
                <w:rFonts w:cs="Arial"/>
                <w:szCs w:val="20"/>
              </w:rPr>
            </w:pPr>
            <w:r>
              <w:rPr>
                <w:rFonts w:cs="Arial"/>
                <w:szCs w:val="20"/>
              </w:rPr>
              <w:t>Removed</w:t>
            </w:r>
          </w:p>
          <w:p w14:paraId="36971305" w14:textId="77777777" w:rsidR="007364C9" w:rsidRPr="00DF19BA" w:rsidRDefault="007364C9" w:rsidP="00F444E7">
            <w:pPr>
              <w:spacing w:after="0" w:line="240" w:lineRule="auto"/>
              <w:rPr>
                <w:rFonts w:cs="Arial"/>
                <w:szCs w:val="20"/>
              </w:rPr>
            </w:pPr>
          </w:p>
        </w:tc>
        <w:tc>
          <w:tcPr>
            <w:tcW w:w="1560" w:type="dxa"/>
            <w:shd w:val="clear" w:color="auto" w:fill="auto"/>
            <w:vAlign w:val="center"/>
            <w:hideMark/>
          </w:tcPr>
          <w:p w14:paraId="5CC18274"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06B67B9A"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21B08628"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val="restart"/>
            <w:shd w:val="clear" w:color="auto" w:fill="auto"/>
            <w:vAlign w:val="center"/>
            <w:hideMark/>
          </w:tcPr>
          <w:p w14:paraId="0C1783C0" w14:textId="77777777" w:rsidR="007364C9" w:rsidRPr="00DF19BA" w:rsidRDefault="007364C9" w:rsidP="00F444E7">
            <w:pPr>
              <w:spacing w:after="0" w:line="240" w:lineRule="auto"/>
              <w:rPr>
                <w:rFonts w:cs="Arial"/>
                <w:szCs w:val="20"/>
              </w:rPr>
            </w:pPr>
            <w:r w:rsidRPr="00DF19BA">
              <w:rPr>
                <w:rFonts w:cs="Arial"/>
                <w:szCs w:val="20"/>
              </w:rPr>
              <w:t xml:space="preserve">The ACMA does not anticipate having to provide these activities as industry is now mature and can therefore facilitate connections by providing consent </w:t>
            </w:r>
          </w:p>
        </w:tc>
      </w:tr>
      <w:tr w:rsidR="007364C9" w:rsidRPr="00D738C7" w14:paraId="7DB514A2" w14:textId="77777777" w:rsidTr="00F444E7">
        <w:trPr>
          <w:trHeight w:val="1118"/>
        </w:trPr>
        <w:tc>
          <w:tcPr>
            <w:tcW w:w="594" w:type="dxa"/>
            <w:shd w:val="clear" w:color="auto" w:fill="auto"/>
            <w:vAlign w:val="center"/>
            <w:hideMark/>
          </w:tcPr>
          <w:p w14:paraId="3AC1B64B" w14:textId="77777777" w:rsidR="007364C9" w:rsidRPr="00DF19BA" w:rsidRDefault="007364C9" w:rsidP="00F444E7">
            <w:pPr>
              <w:spacing w:after="0" w:line="240" w:lineRule="auto"/>
              <w:rPr>
                <w:rFonts w:cs="Arial"/>
                <w:szCs w:val="20"/>
              </w:rPr>
            </w:pPr>
            <w:r w:rsidRPr="00DF19BA">
              <w:rPr>
                <w:rFonts w:cs="Arial"/>
                <w:szCs w:val="20"/>
              </w:rPr>
              <w:t>223</w:t>
            </w:r>
          </w:p>
        </w:tc>
        <w:tc>
          <w:tcPr>
            <w:tcW w:w="2106" w:type="dxa"/>
            <w:vMerge/>
            <w:vAlign w:val="center"/>
            <w:hideMark/>
          </w:tcPr>
          <w:p w14:paraId="347B1C82"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72018915" w14:textId="77777777" w:rsidR="007364C9" w:rsidRPr="00DF19BA" w:rsidRDefault="007364C9" w:rsidP="00F444E7">
            <w:pPr>
              <w:spacing w:after="0" w:line="240" w:lineRule="auto"/>
              <w:rPr>
                <w:rFonts w:cs="Arial"/>
                <w:szCs w:val="20"/>
              </w:rPr>
            </w:pPr>
            <w:r w:rsidRPr="00DF19BA">
              <w:rPr>
                <w:rFonts w:cs="Arial"/>
                <w:szCs w:val="20"/>
              </w:rPr>
              <w:t>Sch 1—Part 2, item 2.2 </w:t>
            </w:r>
          </w:p>
        </w:tc>
        <w:tc>
          <w:tcPr>
            <w:tcW w:w="3402" w:type="dxa"/>
            <w:shd w:val="clear" w:color="auto" w:fill="auto"/>
            <w:vAlign w:val="center"/>
            <w:hideMark/>
          </w:tcPr>
          <w:p w14:paraId="3FF4CD03" w14:textId="77777777" w:rsidR="007364C9" w:rsidRPr="00DF19BA" w:rsidRDefault="007364C9" w:rsidP="00F444E7">
            <w:pPr>
              <w:spacing w:after="0" w:line="240" w:lineRule="auto"/>
              <w:rPr>
                <w:rFonts w:cs="Arial"/>
                <w:szCs w:val="20"/>
              </w:rPr>
            </w:pPr>
            <w:r w:rsidRPr="00DF19BA">
              <w:rPr>
                <w:rFonts w:cs="Arial"/>
                <w:szCs w:val="20"/>
              </w:rPr>
              <w:t>Considering an application made under subsection 390 (2) of the Telecommunications Act for a connection permit for the connection of customer cabling</w:t>
            </w:r>
          </w:p>
        </w:tc>
        <w:tc>
          <w:tcPr>
            <w:tcW w:w="2410" w:type="dxa"/>
            <w:shd w:val="clear" w:color="auto" w:fill="auto"/>
            <w:vAlign w:val="center"/>
            <w:hideMark/>
          </w:tcPr>
          <w:p w14:paraId="2D69B299" w14:textId="77777777" w:rsidR="007364C9" w:rsidRPr="00DF19BA" w:rsidRDefault="007364C9" w:rsidP="00F444E7">
            <w:pPr>
              <w:spacing w:after="0" w:line="240" w:lineRule="auto"/>
              <w:rPr>
                <w:rFonts w:cs="Arial"/>
                <w:szCs w:val="20"/>
              </w:rPr>
            </w:pPr>
            <w:r w:rsidRPr="00DF19BA">
              <w:rPr>
                <w:rFonts w:cs="Arial"/>
                <w:szCs w:val="20"/>
              </w:rPr>
              <w:t>N/A</w:t>
            </w:r>
          </w:p>
        </w:tc>
        <w:tc>
          <w:tcPr>
            <w:tcW w:w="3685" w:type="dxa"/>
            <w:shd w:val="clear" w:color="auto" w:fill="auto"/>
            <w:vAlign w:val="center"/>
            <w:hideMark/>
          </w:tcPr>
          <w:p w14:paraId="4AF56E80" w14:textId="77777777" w:rsidR="007364C9" w:rsidRPr="00DF19BA" w:rsidRDefault="007364C9" w:rsidP="00F444E7">
            <w:pPr>
              <w:spacing w:after="0" w:line="240" w:lineRule="auto"/>
              <w:rPr>
                <w:rFonts w:cs="Arial"/>
                <w:szCs w:val="20"/>
              </w:rPr>
            </w:pPr>
            <w:r>
              <w:rPr>
                <w:rFonts w:cs="Arial"/>
                <w:szCs w:val="20"/>
              </w:rPr>
              <w:t>Removed</w:t>
            </w:r>
          </w:p>
        </w:tc>
        <w:tc>
          <w:tcPr>
            <w:tcW w:w="1560" w:type="dxa"/>
            <w:shd w:val="clear" w:color="auto" w:fill="auto"/>
            <w:vAlign w:val="center"/>
            <w:hideMark/>
          </w:tcPr>
          <w:p w14:paraId="449CF2F3"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542134EF"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18F89ACE"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vMerge/>
            <w:vAlign w:val="center"/>
            <w:hideMark/>
          </w:tcPr>
          <w:p w14:paraId="14578C7B" w14:textId="77777777" w:rsidR="007364C9" w:rsidRPr="00DF19BA" w:rsidRDefault="007364C9" w:rsidP="00F444E7">
            <w:pPr>
              <w:spacing w:after="0" w:line="240" w:lineRule="auto"/>
              <w:rPr>
                <w:rFonts w:cs="Arial"/>
                <w:szCs w:val="20"/>
              </w:rPr>
            </w:pPr>
          </w:p>
        </w:tc>
      </w:tr>
      <w:tr w:rsidR="007364C9" w:rsidRPr="00D738C7" w14:paraId="2D03AAFF" w14:textId="77777777" w:rsidTr="00F444E7">
        <w:trPr>
          <w:trHeight w:val="1701"/>
        </w:trPr>
        <w:tc>
          <w:tcPr>
            <w:tcW w:w="594" w:type="dxa"/>
            <w:shd w:val="clear" w:color="auto" w:fill="auto"/>
            <w:vAlign w:val="center"/>
            <w:hideMark/>
          </w:tcPr>
          <w:p w14:paraId="26E595C5" w14:textId="77777777" w:rsidR="007364C9" w:rsidRPr="00DF19BA" w:rsidRDefault="007364C9" w:rsidP="00F444E7">
            <w:pPr>
              <w:spacing w:after="0" w:line="240" w:lineRule="auto"/>
              <w:rPr>
                <w:rFonts w:cs="Arial"/>
                <w:szCs w:val="20"/>
              </w:rPr>
            </w:pPr>
            <w:r w:rsidRPr="00DF19BA">
              <w:rPr>
                <w:rFonts w:cs="Arial"/>
                <w:szCs w:val="20"/>
              </w:rPr>
              <w:t>224</w:t>
            </w:r>
          </w:p>
        </w:tc>
        <w:tc>
          <w:tcPr>
            <w:tcW w:w="2106" w:type="dxa"/>
            <w:vMerge/>
            <w:vAlign w:val="center"/>
            <w:hideMark/>
          </w:tcPr>
          <w:p w14:paraId="50AF776A"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7684F6F8" w14:textId="77777777" w:rsidR="007364C9" w:rsidRPr="00DF19BA" w:rsidRDefault="007364C9" w:rsidP="00F444E7">
            <w:pPr>
              <w:spacing w:after="0" w:line="240" w:lineRule="auto"/>
              <w:rPr>
                <w:rFonts w:cs="Arial"/>
                <w:szCs w:val="20"/>
              </w:rPr>
            </w:pPr>
            <w:r w:rsidRPr="00DF19BA">
              <w:rPr>
                <w:rFonts w:cs="Arial"/>
                <w:szCs w:val="20"/>
              </w:rPr>
              <w:t>Sch 1—Part 2, item 2.3 </w:t>
            </w:r>
          </w:p>
        </w:tc>
        <w:tc>
          <w:tcPr>
            <w:tcW w:w="3402" w:type="dxa"/>
            <w:shd w:val="clear" w:color="auto" w:fill="auto"/>
            <w:vAlign w:val="center"/>
            <w:hideMark/>
          </w:tcPr>
          <w:p w14:paraId="660383A6" w14:textId="77777777" w:rsidR="007364C9" w:rsidRPr="00DF19BA" w:rsidRDefault="007364C9" w:rsidP="00F444E7">
            <w:pPr>
              <w:spacing w:after="0" w:line="240" w:lineRule="auto"/>
              <w:rPr>
                <w:rFonts w:cs="Arial"/>
                <w:szCs w:val="20"/>
              </w:rPr>
            </w:pPr>
            <w:r w:rsidRPr="00DF19BA">
              <w:rPr>
                <w:rFonts w:cs="Arial"/>
                <w:szCs w:val="20"/>
              </w:rPr>
              <w:t>Activities of an ACMA officer acting as a certification body in connection with dealing with an application for a written statement under paragraph 408 (5) (a) of the Telecommunications Act</w:t>
            </w:r>
          </w:p>
        </w:tc>
        <w:tc>
          <w:tcPr>
            <w:tcW w:w="2410" w:type="dxa"/>
            <w:shd w:val="clear" w:color="auto" w:fill="auto"/>
            <w:vAlign w:val="center"/>
            <w:hideMark/>
          </w:tcPr>
          <w:p w14:paraId="2FDE6560" w14:textId="77777777" w:rsidR="007364C9" w:rsidRPr="00DF19BA" w:rsidRDefault="007364C9" w:rsidP="00F444E7">
            <w:pPr>
              <w:spacing w:after="0" w:line="240" w:lineRule="auto"/>
              <w:rPr>
                <w:rFonts w:cs="Arial"/>
                <w:szCs w:val="20"/>
              </w:rPr>
            </w:pPr>
            <w:r w:rsidRPr="00DF19BA">
              <w:rPr>
                <w:rFonts w:cs="Arial"/>
                <w:szCs w:val="20"/>
              </w:rPr>
              <w:t>Sch 1 - Part 7, Item 7.1</w:t>
            </w:r>
          </w:p>
        </w:tc>
        <w:tc>
          <w:tcPr>
            <w:tcW w:w="3685" w:type="dxa"/>
            <w:shd w:val="clear" w:color="auto" w:fill="auto"/>
            <w:vAlign w:val="center"/>
            <w:hideMark/>
          </w:tcPr>
          <w:p w14:paraId="01E3E733" w14:textId="40B1E1C9" w:rsidR="007364C9" w:rsidRPr="00DF19BA" w:rsidRDefault="007364C9" w:rsidP="00F444E7">
            <w:pPr>
              <w:spacing w:after="0" w:line="240" w:lineRule="auto"/>
              <w:rPr>
                <w:rFonts w:cs="Arial"/>
                <w:szCs w:val="20"/>
              </w:rPr>
            </w:pPr>
            <w:r w:rsidRPr="00DF19BA">
              <w:rPr>
                <w:rFonts w:cs="Arial"/>
                <w:szCs w:val="20"/>
              </w:rPr>
              <w:t>Activities of an ACMA offic</w:t>
            </w:r>
            <w:r w:rsidR="00130DCB">
              <w:rPr>
                <w:rFonts w:cs="Arial"/>
                <w:szCs w:val="20"/>
              </w:rPr>
              <w:t>ial</w:t>
            </w:r>
            <w:r w:rsidRPr="00DF19BA">
              <w:rPr>
                <w:rFonts w:cs="Arial"/>
                <w:szCs w:val="20"/>
              </w:rPr>
              <w:t xml:space="preserve"> acting as a certification body in connection with dealing with an application for a written statement under paragraph 408 (5) (a) of the Telecommunications Act</w:t>
            </w:r>
          </w:p>
        </w:tc>
        <w:tc>
          <w:tcPr>
            <w:tcW w:w="1560" w:type="dxa"/>
            <w:shd w:val="clear" w:color="auto" w:fill="auto"/>
            <w:vAlign w:val="center"/>
            <w:hideMark/>
          </w:tcPr>
          <w:p w14:paraId="1F294268"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0CE55013" w14:textId="77777777" w:rsidR="007364C9" w:rsidRPr="00DF19BA" w:rsidRDefault="007364C9" w:rsidP="00F444E7">
            <w:pPr>
              <w:spacing w:after="0" w:line="240" w:lineRule="auto"/>
              <w:jc w:val="right"/>
              <w:rPr>
                <w:rFonts w:cs="Arial"/>
                <w:szCs w:val="20"/>
              </w:rPr>
            </w:pPr>
            <w:r>
              <w:rPr>
                <w:rFonts w:cs="Arial"/>
                <w:szCs w:val="20"/>
              </w:rPr>
              <w:t>Hourly rate</w:t>
            </w:r>
            <w:r w:rsidRPr="00DF19BA">
              <w:rPr>
                <w:rFonts w:cs="Arial"/>
                <w:szCs w:val="20"/>
              </w:rPr>
              <w:t xml:space="preserve"> </w:t>
            </w:r>
          </w:p>
        </w:tc>
        <w:tc>
          <w:tcPr>
            <w:tcW w:w="1559" w:type="dxa"/>
            <w:shd w:val="clear" w:color="auto" w:fill="auto"/>
            <w:vAlign w:val="center"/>
            <w:hideMark/>
          </w:tcPr>
          <w:p w14:paraId="543DAD89"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D37494B" w14:textId="77777777" w:rsidR="007364C9" w:rsidRPr="00DF19BA" w:rsidRDefault="007364C9" w:rsidP="00F444E7">
            <w:pPr>
              <w:spacing w:after="0" w:line="240" w:lineRule="auto"/>
              <w:rPr>
                <w:rFonts w:cs="Arial"/>
                <w:szCs w:val="20"/>
              </w:rPr>
            </w:pPr>
            <w:r w:rsidRPr="00DF19BA">
              <w:rPr>
                <w:rFonts w:cs="Arial"/>
                <w:szCs w:val="20"/>
              </w:rPr>
              <w:t>Only impact has been the increase in the hourly rate from $202 to $226</w:t>
            </w:r>
          </w:p>
        </w:tc>
      </w:tr>
      <w:tr w:rsidR="007364C9" w:rsidRPr="00D738C7" w14:paraId="46E582DC" w14:textId="77777777" w:rsidTr="00F444E7">
        <w:trPr>
          <w:trHeight w:val="1701"/>
        </w:trPr>
        <w:tc>
          <w:tcPr>
            <w:tcW w:w="594" w:type="dxa"/>
            <w:shd w:val="clear" w:color="auto" w:fill="auto"/>
            <w:vAlign w:val="center"/>
            <w:hideMark/>
          </w:tcPr>
          <w:p w14:paraId="00C3CFEF" w14:textId="77777777" w:rsidR="007364C9" w:rsidRPr="00DF19BA" w:rsidRDefault="007364C9" w:rsidP="00F444E7">
            <w:pPr>
              <w:spacing w:after="0" w:line="240" w:lineRule="auto"/>
              <w:rPr>
                <w:rFonts w:cs="Arial"/>
                <w:szCs w:val="20"/>
              </w:rPr>
            </w:pPr>
            <w:r w:rsidRPr="00DF19BA">
              <w:rPr>
                <w:rFonts w:cs="Arial"/>
                <w:szCs w:val="20"/>
              </w:rPr>
              <w:t>225</w:t>
            </w:r>
          </w:p>
        </w:tc>
        <w:tc>
          <w:tcPr>
            <w:tcW w:w="2106" w:type="dxa"/>
            <w:vMerge w:val="restart"/>
            <w:shd w:val="clear" w:color="auto" w:fill="auto"/>
            <w:vAlign w:val="center"/>
            <w:hideMark/>
          </w:tcPr>
          <w:p w14:paraId="730CA863" w14:textId="77777777" w:rsidR="007364C9" w:rsidRPr="00DF19BA" w:rsidRDefault="007364C9" w:rsidP="00F444E7">
            <w:pPr>
              <w:spacing w:after="0" w:line="240" w:lineRule="auto"/>
              <w:rPr>
                <w:rFonts w:cs="Arial"/>
                <w:b/>
                <w:bCs/>
                <w:szCs w:val="20"/>
              </w:rPr>
            </w:pPr>
            <w:r w:rsidRPr="00DF19BA">
              <w:rPr>
                <w:rFonts w:cs="Arial"/>
                <w:b/>
                <w:bCs/>
                <w:szCs w:val="20"/>
              </w:rPr>
              <w:t>Numbers under Numbering Plan</w:t>
            </w:r>
            <w:r w:rsidRPr="00DF19BA">
              <w:rPr>
                <w:rFonts w:cs="Arial"/>
                <w:szCs w:val="20"/>
              </w:rPr>
              <w:t> </w:t>
            </w:r>
          </w:p>
        </w:tc>
        <w:tc>
          <w:tcPr>
            <w:tcW w:w="2545" w:type="dxa"/>
            <w:vMerge w:val="restart"/>
            <w:shd w:val="clear" w:color="auto" w:fill="auto"/>
            <w:vAlign w:val="center"/>
            <w:hideMark/>
          </w:tcPr>
          <w:p w14:paraId="47A4D062" w14:textId="77777777" w:rsidR="007364C9" w:rsidRPr="00DF19BA" w:rsidRDefault="007364C9" w:rsidP="00F444E7">
            <w:pPr>
              <w:spacing w:after="0" w:line="240" w:lineRule="auto"/>
              <w:rPr>
                <w:rFonts w:cs="Arial"/>
                <w:szCs w:val="20"/>
              </w:rPr>
            </w:pPr>
            <w:r w:rsidRPr="00DF19BA">
              <w:rPr>
                <w:rFonts w:cs="Arial"/>
                <w:szCs w:val="20"/>
              </w:rPr>
              <w:t xml:space="preserve">Sch 1—Part 3, item 3.1 </w:t>
            </w:r>
          </w:p>
        </w:tc>
        <w:tc>
          <w:tcPr>
            <w:tcW w:w="3402" w:type="dxa"/>
            <w:shd w:val="clear" w:color="auto" w:fill="auto"/>
            <w:vAlign w:val="center"/>
            <w:hideMark/>
          </w:tcPr>
          <w:p w14:paraId="18DB0CB5" w14:textId="77777777" w:rsidR="007364C9" w:rsidRDefault="007364C9" w:rsidP="00F444E7">
            <w:pPr>
              <w:spacing w:after="0" w:line="240" w:lineRule="auto"/>
              <w:rPr>
                <w:rFonts w:cs="Arial"/>
                <w:szCs w:val="20"/>
              </w:rPr>
            </w:pPr>
            <w:r w:rsidRPr="00DF19BA">
              <w:rPr>
                <w:rFonts w:cs="Arial"/>
                <w:szCs w:val="20"/>
              </w:rPr>
              <w:t>Making an application mentioned in paragraph 457 (1) (a) of the Telecommunications Act for the allocation of a number otherwise than in accordance with an allocation system determined under section 463 of the Telecommunications Act</w:t>
            </w:r>
          </w:p>
          <w:p w14:paraId="26832BB6" w14:textId="77777777" w:rsidR="007364C9" w:rsidRPr="00DF19BA" w:rsidRDefault="007364C9" w:rsidP="00F444E7">
            <w:pPr>
              <w:spacing w:after="0" w:line="240" w:lineRule="auto"/>
              <w:rPr>
                <w:rFonts w:cs="Arial"/>
                <w:szCs w:val="20"/>
              </w:rPr>
            </w:pPr>
            <w:r w:rsidRPr="00DF19BA">
              <w:rPr>
                <w:rFonts w:cs="Arial"/>
                <w:szCs w:val="20"/>
              </w:rPr>
              <w:t>1.For an application made under Part 2 of Chapter 6 of the numbering plan for allocation of one or more standard units of geographic numbers</w:t>
            </w:r>
          </w:p>
        </w:tc>
        <w:tc>
          <w:tcPr>
            <w:tcW w:w="2410" w:type="dxa"/>
            <w:vMerge w:val="restart"/>
            <w:shd w:val="clear" w:color="auto" w:fill="auto"/>
            <w:vAlign w:val="center"/>
            <w:hideMark/>
          </w:tcPr>
          <w:p w14:paraId="1130A230" w14:textId="77777777" w:rsidR="007364C9" w:rsidRPr="00DF19BA" w:rsidRDefault="007364C9" w:rsidP="00F444E7">
            <w:pPr>
              <w:spacing w:after="0" w:line="240" w:lineRule="auto"/>
              <w:jc w:val="center"/>
              <w:rPr>
                <w:rFonts w:cs="Arial"/>
                <w:szCs w:val="20"/>
              </w:rPr>
            </w:pPr>
            <w:r w:rsidRPr="00DF19BA">
              <w:rPr>
                <w:rFonts w:cs="Arial"/>
                <w:szCs w:val="20"/>
              </w:rPr>
              <w:t>Sch 1—Part 2 item 2.1</w:t>
            </w:r>
          </w:p>
        </w:tc>
        <w:tc>
          <w:tcPr>
            <w:tcW w:w="3685" w:type="dxa"/>
            <w:shd w:val="clear" w:color="auto" w:fill="auto"/>
            <w:vAlign w:val="center"/>
            <w:hideMark/>
          </w:tcPr>
          <w:p w14:paraId="11CAC057" w14:textId="77777777" w:rsidR="007364C9" w:rsidRPr="00DF19BA" w:rsidRDefault="007364C9" w:rsidP="00F444E7">
            <w:pPr>
              <w:spacing w:after="0" w:line="240" w:lineRule="auto"/>
              <w:rPr>
                <w:rFonts w:cs="Arial"/>
                <w:szCs w:val="20"/>
              </w:rPr>
            </w:pPr>
            <w:r w:rsidRPr="00DF19BA">
              <w:rPr>
                <w:rFonts w:cs="Arial"/>
                <w:szCs w:val="20"/>
              </w:rPr>
              <w:t>Making an application mentioned in paragraph 457 (1) (a) of the Telecommunications Act for the allocation of a number otherwise than in accordance with an allocation system determined under section 463 of the Telecommunications Act</w:t>
            </w:r>
            <w:r w:rsidRPr="00DF19BA">
              <w:rPr>
                <w:rFonts w:cs="Arial"/>
                <w:szCs w:val="20"/>
              </w:rPr>
              <w:br w:type="page"/>
            </w:r>
            <w:r>
              <w:rPr>
                <w:rFonts w:cs="Arial"/>
                <w:szCs w:val="20"/>
              </w:rPr>
              <w:t xml:space="preserve"> </w:t>
            </w:r>
            <w:r w:rsidRPr="00DF19BA">
              <w:rPr>
                <w:rFonts w:cs="Arial"/>
                <w:szCs w:val="20"/>
              </w:rPr>
              <w:t>(1) For an application made under Part 2 of Chapter 6 of the numbering plan for allocation of one or more standard units of geographic numbers</w:t>
            </w:r>
          </w:p>
        </w:tc>
        <w:tc>
          <w:tcPr>
            <w:tcW w:w="1560" w:type="dxa"/>
            <w:shd w:val="clear" w:color="auto" w:fill="auto"/>
            <w:vAlign w:val="center"/>
            <w:hideMark/>
          </w:tcPr>
          <w:p w14:paraId="2A418639"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w:t>
            </w:r>
            <w:r>
              <w:rPr>
                <w:rFonts w:cs="Arial"/>
                <w:szCs w:val="20"/>
              </w:rPr>
              <w:t>35</w:t>
            </w:r>
            <w:r w:rsidRPr="00DF19BA">
              <w:rPr>
                <w:rFonts w:cs="Arial"/>
                <w:szCs w:val="20"/>
              </w:rPr>
              <w:t>.00</w:t>
            </w:r>
          </w:p>
        </w:tc>
        <w:tc>
          <w:tcPr>
            <w:tcW w:w="1559" w:type="dxa"/>
            <w:shd w:val="clear" w:color="auto" w:fill="auto"/>
            <w:vAlign w:val="center"/>
            <w:hideMark/>
          </w:tcPr>
          <w:p w14:paraId="2EC71086"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w:t>
            </w:r>
            <w:r>
              <w:rPr>
                <w:rFonts w:cs="Arial"/>
                <w:szCs w:val="20"/>
              </w:rPr>
              <w:t>57</w:t>
            </w:r>
            <w:r w:rsidRPr="00DF19BA">
              <w:rPr>
                <w:rFonts w:cs="Arial"/>
                <w:szCs w:val="20"/>
              </w:rPr>
              <w:t>.00</w:t>
            </w:r>
          </w:p>
        </w:tc>
        <w:tc>
          <w:tcPr>
            <w:tcW w:w="1559" w:type="dxa"/>
            <w:shd w:val="clear" w:color="auto" w:fill="auto"/>
            <w:vAlign w:val="center"/>
            <w:hideMark/>
          </w:tcPr>
          <w:p w14:paraId="25D1BA06" w14:textId="77777777" w:rsidR="007364C9" w:rsidRPr="00DF19BA" w:rsidRDefault="007364C9" w:rsidP="00F444E7">
            <w:pPr>
              <w:spacing w:after="0" w:line="240" w:lineRule="auto"/>
              <w:jc w:val="right"/>
              <w:rPr>
                <w:rFonts w:cs="Arial"/>
                <w:szCs w:val="20"/>
              </w:rPr>
            </w:pPr>
            <w:r>
              <w:rPr>
                <w:rFonts w:cs="Arial"/>
                <w:szCs w:val="20"/>
              </w:rPr>
              <w:t>63</w:t>
            </w:r>
            <w:r w:rsidRPr="00DF19BA">
              <w:rPr>
                <w:rFonts w:cs="Arial"/>
                <w:szCs w:val="20"/>
              </w:rPr>
              <w:t>% </w:t>
            </w:r>
          </w:p>
        </w:tc>
        <w:tc>
          <w:tcPr>
            <w:tcW w:w="2977" w:type="dxa"/>
            <w:shd w:val="clear" w:color="auto" w:fill="auto"/>
            <w:vAlign w:val="center"/>
            <w:hideMark/>
          </w:tcPr>
          <w:p w14:paraId="79DA4DBF" w14:textId="77777777" w:rsidR="007364C9" w:rsidRPr="00DF19BA" w:rsidRDefault="007364C9" w:rsidP="00F444E7">
            <w:pPr>
              <w:spacing w:after="0" w:line="240" w:lineRule="auto"/>
              <w:rPr>
                <w:rFonts w:cs="Arial"/>
                <w:szCs w:val="20"/>
              </w:rPr>
            </w:pPr>
            <w:r>
              <w:rPr>
                <w:rFonts w:cs="Arial"/>
                <w:szCs w:val="20"/>
              </w:rPr>
              <w:t>C</w:t>
            </w:r>
            <w:r w:rsidRPr="00DF19BA">
              <w:rPr>
                <w:rFonts w:cs="Arial"/>
                <w:szCs w:val="20"/>
              </w:rPr>
              <w:t>hange proposed</w:t>
            </w:r>
            <w:r>
              <w:rPr>
                <w:rFonts w:cs="Arial"/>
                <w:szCs w:val="20"/>
              </w:rPr>
              <w:t xml:space="preserve"> to align with actual cost required to be recovered. See the d</w:t>
            </w:r>
            <w:r w:rsidRPr="00301709">
              <w:rPr>
                <w:rFonts w:cs="Arial"/>
                <w:szCs w:val="20"/>
              </w:rPr>
              <w:t>raft Telecommunications (Numbering Charges) (Allocation Charge) Amendment Determination 2022 (No. 1) Consultation paper</w:t>
            </w:r>
            <w:r>
              <w:rPr>
                <w:rFonts w:cs="Arial"/>
                <w:szCs w:val="20"/>
              </w:rPr>
              <w:t xml:space="preserve"> for details</w:t>
            </w:r>
          </w:p>
        </w:tc>
      </w:tr>
      <w:tr w:rsidR="007364C9" w:rsidRPr="00D738C7" w14:paraId="033334F5" w14:textId="77777777" w:rsidTr="00F444E7">
        <w:trPr>
          <w:trHeight w:val="1626"/>
        </w:trPr>
        <w:tc>
          <w:tcPr>
            <w:tcW w:w="594" w:type="dxa"/>
            <w:shd w:val="clear" w:color="auto" w:fill="auto"/>
            <w:vAlign w:val="center"/>
            <w:hideMark/>
          </w:tcPr>
          <w:p w14:paraId="6DDA101B" w14:textId="77777777" w:rsidR="007364C9" w:rsidRPr="00DF19BA" w:rsidRDefault="007364C9" w:rsidP="00F444E7">
            <w:pPr>
              <w:spacing w:after="0" w:line="240" w:lineRule="auto"/>
              <w:rPr>
                <w:rFonts w:cs="Arial"/>
                <w:szCs w:val="20"/>
              </w:rPr>
            </w:pPr>
            <w:r w:rsidRPr="00DF19BA">
              <w:rPr>
                <w:rFonts w:cs="Arial"/>
                <w:szCs w:val="20"/>
              </w:rPr>
              <w:t>226</w:t>
            </w:r>
          </w:p>
        </w:tc>
        <w:tc>
          <w:tcPr>
            <w:tcW w:w="2106" w:type="dxa"/>
            <w:vMerge/>
            <w:vAlign w:val="center"/>
            <w:hideMark/>
          </w:tcPr>
          <w:p w14:paraId="61A8C202" w14:textId="77777777" w:rsidR="007364C9" w:rsidRPr="00DF19BA" w:rsidRDefault="007364C9" w:rsidP="00F444E7">
            <w:pPr>
              <w:spacing w:after="0" w:line="240" w:lineRule="auto"/>
              <w:rPr>
                <w:rFonts w:cs="Arial"/>
                <w:b/>
                <w:bCs/>
                <w:szCs w:val="20"/>
              </w:rPr>
            </w:pPr>
          </w:p>
        </w:tc>
        <w:tc>
          <w:tcPr>
            <w:tcW w:w="2545" w:type="dxa"/>
            <w:vMerge/>
            <w:vAlign w:val="center"/>
            <w:hideMark/>
          </w:tcPr>
          <w:p w14:paraId="2227BDA4" w14:textId="77777777" w:rsidR="007364C9" w:rsidRPr="00DF19BA" w:rsidRDefault="007364C9" w:rsidP="00F444E7">
            <w:pPr>
              <w:spacing w:after="0" w:line="240" w:lineRule="auto"/>
              <w:rPr>
                <w:rFonts w:cs="Arial"/>
                <w:szCs w:val="20"/>
              </w:rPr>
            </w:pPr>
          </w:p>
        </w:tc>
        <w:tc>
          <w:tcPr>
            <w:tcW w:w="3402" w:type="dxa"/>
            <w:shd w:val="clear" w:color="auto" w:fill="auto"/>
            <w:vAlign w:val="center"/>
            <w:hideMark/>
          </w:tcPr>
          <w:p w14:paraId="69A2FA2B" w14:textId="77777777" w:rsidR="007364C9" w:rsidRPr="00DF19BA" w:rsidRDefault="007364C9" w:rsidP="00F444E7">
            <w:pPr>
              <w:spacing w:after="0" w:line="240" w:lineRule="auto"/>
              <w:rPr>
                <w:rFonts w:cs="Arial"/>
                <w:szCs w:val="20"/>
              </w:rPr>
            </w:pPr>
            <w:r w:rsidRPr="00DF19BA">
              <w:rPr>
                <w:rFonts w:cs="Arial"/>
                <w:szCs w:val="20"/>
              </w:rPr>
              <w:t xml:space="preserve">2. For an application made under Part 3 of Chapter 6 of the numbering plan for allocation of one or more geographic numbers </w:t>
            </w:r>
          </w:p>
        </w:tc>
        <w:tc>
          <w:tcPr>
            <w:tcW w:w="2410" w:type="dxa"/>
            <w:vMerge/>
            <w:vAlign w:val="center"/>
            <w:hideMark/>
          </w:tcPr>
          <w:p w14:paraId="2C64294D"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991351C" w14:textId="77777777" w:rsidR="007364C9" w:rsidRPr="00DF19BA" w:rsidRDefault="007364C9" w:rsidP="00F444E7">
            <w:pPr>
              <w:spacing w:after="0" w:line="240" w:lineRule="auto"/>
              <w:rPr>
                <w:rFonts w:cs="Arial"/>
                <w:szCs w:val="20"/>
              </w:rPr>
            </w:pPr>
            <w:r w:rsidRPr="00DF19BA">
              <w:rPr>
                <w:rFonts w:cs="Arial"/>
                <w:szCs w:val="20"/>
              </w:rPr>
              <w:t>(2) For an application made under Part 3 of Chapter 6 of the numbering plan for allocation of one or more geographic numbers</w:t>
            </w:r>
          </w:p>
        </w:tc>
        <w:tc>
          <w:tcPr>
            <w:tcW w:w="1560" w:type="dxa"/>
            <w:shd w:val="clear" w:color="auto" w:fill="auto"/>
            <w:vAlign w:val="center"/>
            <w:hideMark/>
          </w:tcPr>
          <w:p w14:paraId="72AF273F"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w:t>
            </w:r>
            <w:r>
              <w:rPr>
                <w:rFonts w:cs="Arial"/>
                <w:szCs w:val="20"/>
              </w:rPr>
              <w:t>35</w:t>
            </w:r>
            <w:r w:rsidRPr="00DF19BA">
              <w:rPr>
                <w:rFonts w:cs="Arial"/>
                <w:szCs w:val="20"/>
              </w:rPr>
              <w:t>.00</w:t>
            </w:r>
          </w:p>
        </w:tc>
        <w:tc>
          <w:tcPr>
            <w:tcW w:w="1559" w:type="dxa"/>
            <w:shd w:val="clear" w:color="auto" w:fill="auto"/>
            <w:vAlign w:val="center"/>
            <w:hideMark/>
          </w:tcPr>
          <w:p w14:paraId="44817EF1"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57</w:t>
            </w:r>
            <w:r w:rsidRPr="00DF19BA">
              <w:rPr>
                <w:rFonts w:cs="Arial"/>
                <w:szCs w:val="20"/>
              </w:rPr>
              <w:t>.00</w:t>
            </w:r>
          </w:p>
        </w:tc>
        <w:tc>
          <w:tcPr>
            <w:tcW w:w="1559" w:type="dxa"/>
            <w:shd w:val="clear" w:color="auto" w:fill="auto"/>
            <w:vAlign w:val="center"/>
            <w:hideMark/>
          </w:tcPr>
          <w:p w14:paraId="36EFC27C" w14:textId="77777777" w:rsidR="007364C9" w:rsidRPr="00DF19BA" w:rsidRDefault="007364C9" w:rsidP="00F444E7">
            <w:pPr>
              <w:spacing w:after="0" w:line="240" w:lineRule="auto"/>
              <w:jc w:val="right"/>
              <w:rPr>
                <w:rFonts w:cs="Arial"/>
                <w:szCs w:val="20"/>
              </w:rPr>
            </w:pPr>
            <w:r>
              <w:rPr>
                <w:rFonts w:cs="Arial"/>
                <w:szCs w:val="20"/>
              </w:rPr>
              <w:t>63</w:t>
            </w:r>
            <w:r w:rsidRPr="00DF19BA">
              <w:rPr>
                <w:rFonts w:cs="Arial"/>
                <w:szCs w:val="20"/>
              </w:rPr>
              <w:t>% </w:t>
            </w:r>
          </w:p>
        </w:tc>
        <w:tc>
          <w:tcPr>
            <w:tcW w:w="2977" w:type="dxa"/>
            <w:shd w:val="clear" w:color="auto" w:fill="auto"/>
            <w:vAlign w:val="center"/>
            <w:hideMark/>
          </w:tcPr>
          <w:p w14:paraId="2704EE35" w14:textId="77777777" w:rsidR="007364C9" w:rsidRPr="00DF19BA" w:rsidRDefault="007364C9" w:rsidP="00F444E7">
            <w:pPr>
              <w:spacing w:after="0" w:line="240" w:lineRule="auto"/>
              <w:rPr>
                <w:rFonts w:cs="Arial"/>
                <w:szCs w:val="20"/>
              </w:rPr>
            </w:pPr>
            <w:r>
              <w:rPr>
                <w:rFonts w:cs="Arial"/>
                <w:szCs w:val="20"/>
              </w:rPr>
              <w:t>C</w:t>
            </w:r>
            <w:r w:rsidRPr="00DF19BA">
              <w:rPr>
                <w:rFonts w:cs="Arial"/>
                <w:szCs w:val="20"/>
              </w:rPr>
              <w:t>hange proposed</w:t>
            </w:r>
            <w:r>
              <w:rPr>
                <w:rFonts w:cs="Arial"/>
                <w:szCs w:val="20"/>
              </w:rPr>
              <w:t xml:space="preserve"> to align with actual cost required to be recovered. See the d</w:t>
            </w:r>
            <w:r w:rsidRPr="00301709">
              <w:rPr>
                <w:rFonts w:cs="Arial"/>
                <w:szCs w:val="20"/>
              </w:rPr>
              <w:t>raft Telecommunications (Numbering Charges) (Allocation Charge) Amendment Determination 2022 (No. 1) Consultation paper</w:t>
            </w:r>
            <w:r>
              <w:rPr>
                <w:rFonts w:cs="Arial"/>
                <w:szCs w:val="20"/>
              </w:rPr>
              <w:t xml:space="preserve"> for details</w:t>
            </w:r>
          </w:p>
        </w:tc>
      </w:tr>
      <w:tr w:rsidR="007364C9" w:rsidRPr="00D738C7" w14:paraId="2097CF48" w14:textId="77777777" w:rsidTr="00F444E7">
        <w:trPr>
          <w:trHeight w:val="917"/>
        </w:trPr>
        <w:tc>
          <w:tcPr>
            <w:tcW w:w="594" w:type="dxa"/>
            <w:shd w:val="clear" w:color="auto" w:fill="auto"/>
            <w:vAlign w:val="center"/>
            <w:hideMark/>
          </w:tcPr>
          <w:p w14:paraId="5E835C57" w14:textId="77777777" w:rsidR="007364C9" w:rsidRPr="00DF19BA" w:rsidRDefault="007364C9" w:rsidP="00F444E7">
            <w:pPr>
              <w:spacing w:after="0" w:line="240" w:lineRule="auto"/>
              <w:rPr>
                <w:rFonts w:cs="Arial"/>
                <w:szCs w:val="20"/>
              </w:rPr>
            </w:pPr>
            <w:r w:rsidRPr="00DF19BA">
              <w:rPr>
                <w:rFonts w:cs="Arial"/>
                <w:szCs w:val="20"/>
              </w:rPr>
              <w:t>22</w:t>
            </w:r>
            <w:r>
              <w:rPr>
                <w:rFonts w:cs="Arial"/>
                <w:szCs w:val="20"/>
              </w:rPr>
              <w:t>7</w:t>
            </w:r>
          </w:p>
        </w:tc>
        <w:tc>
          <w:tcPr>
            <w:tcW w:w="2106" w:type="dxa"/>
            <w:vMerge/>
            <w:vAlign w:val="center"/>
            <w:hideMark/>
          </w:tcPr>
          <w:p w14:paraId="707A5E6E" w14:textId="77777777" w:rsidR="007364C9" w:rsidRPr="00DF19BA" w:rsidRDefault="007364C9" w:rsidP="00F444E7">
            <w:pPr>
              <w:spacing w:after="0" w:line="240" w:lineRule="auto"/>
              <w:rPr>
                <w:rFonts w:cs="Arial"/>
                <w:b/>
                <w:bCs/>
                <w:szCs w:val="20"/>
              </w:rPr>
            </w:pPr>
          </w:p>
        </w:tc>
        <w:tc>
          <w:tcPr>
            <w:tcW w:w="2545" w:type="dxa"/>
            <w:vMerge/>
            <w:vAlign w:val="center"/>
            <w:hideMark/>
          </w:tcPr>
          <w:p w14:paraId="2185973A" w14:textId="77777777" w:rsidR="007364C9" w:rsidRPr="00DF19BA" w:rsidRDefault="007364C9" w:rsidP="00F444E7">
            <w:pPr>
              <w:spacing w:after="0" w:line="240" w:lineRule="auto"/>
              <w:rPr>
                <w:rFonts w:cs="Arial"/>
                <w:szCs w:val="20"/>
              </w:rPr>
            </w:pPr>
          </w:p>
        </w:tc>
        <w:tc>
          <w:tcPr>
            <w:tcW w:w="3402" w:type="dxa"/>
            <w:shd w:val="clear" w:color="auto" w:fill="auto"/>
            <w:vAlign w:val="center"/>
            <w:hideMark/>
          </w:tcPr>
          <w:p w14:paraId="1D0749E3" w14:textId="77777777" w:rsidR="007364C9" w:rsidRPr="00DF19BA" w:rsidRDefault="007364C9" w:rsidP="00F444E7">
            <w:pPr>
              <w:spacing w:after="0" w:line="240" w:lineRule="auto"/>
              <w:rPr>
                <w:rFonts w:cs="Arial"/>
                <w:szCs w:val="20"/>
              </w:rPr>
            </w:pPr>
            <w:r w:rsidRPr="00DF19BA">
              <w:rPr>
                <w:rFonts w:cs="Arial"/>
                <w:szCs w:val="20"/>
              </w:rPr>
              <w:t>3. For any other application made under the numbering plan for allocation of a number</w:t>
            </w:r>
          </w:p>
        </w:tc>
        <w:tc>
          <w:tcPr>
            <w:tcW w:w="2410" w:type="dxa"/>
            <w:vMerge/>
            <w:vAlign w:val="center"/>
            <w:hideMark/>
          </w:tcPr>
          <w:p w14:paraId="3BAA5DAF" w14:textId="77777777" w:rsidR="007364C9" w:rsidRPr="00DF19BA" w:rsidRDefault="007364C9" w:rsidP="00F444E7">
            <w:pPr>
              <w:spacing w:after="0" w:line="240" w:lineRule="auto"/>
              <w:rPr>
                <w:rFonts w:cs="Arial"/>
                <w:szCs w:val="20"/>
              </w:rPr>
            </w:pPr>
          </w:p>
        </w:tc>
        <w:tc>
          <w:tcPr>
            <w:tcW w:w="3685" w:type="dxa"/>
            <w:shd w:val="clear" w:color="auto" w:fill="auto"/>
            <w:vAlign w:val="center"/>
            <w:hideMark/>
          </w:tcPr>
          <w:p w14:paraId="11D8E2B6" w14:textId="77777777" w:rsidR="007364C9" w:rsidRPr="00DF19BA" w:rsidRDefault="007364C9" w:rsidP="00F444E7">
            <w:pPr>
              <w:spacing w:after="0" w:line="240" w:lineRule="auto"/>
              <w:rPr>
                <w:rFonts w:cs="Arial"/>
                <w:szCs w:val="20"/>
              </w:rPr>
            </w:pPr>
            <w:r w:rsidRPr="00DF19BA">
              <w:rPr>
                <w:rFonts w:cs="Arial"/>
                <w:szCs w:val="20"/>
              </w:rPr>
              <w:t>(3) For any other application made under the numbering plan for allocation of a number</w:t>
            </w:r>
          </w:p>
        </w:tc>
        <w:tc>
          <w:tcPr>
            <w:tcW w:w="1560" w:type="dxa"/>
            <w:shd w:val="clear" w:color="auto" w:fill="auto"/>
            <w:vAlign w:val="center"/>
            <w:hideMark/>
          </w:tcPr>
          <w:p w14:paraId="487E1551" w14:textId="77777777" w:rsidR="007364C9" w:rsidRPr="00DF19BA" w:rsidRDefault="007364C9" w:rsidP="00F444E7">
            <w:pPr>
              <w:spacing w:after="0" w:line="240" w:lineRule="auto"/>
              <w:jc w:val="right"/>
              <w:rPr>
                <w:rFonts w:cs="Arial"/>
                <w:szCs w:val="20"/>
              </w:rPr>
            </w:pPr>
            <w:r>
              <w:rPr>
                <w:rFonts w:cs="Arial"/>
                <w:szCs w:val="20"/>
              </w:rPr>
              <w:t>Zero</w:t>
            </w:r>
            <w:r w:rsidRPr="00DF19BA">
              <w:rPr>
                <w:rFonts w:cs="Arial"/>
                <w:szCs w:val="20"/>
              </w:rPr>
              <w:t xml:space="preserve">   </w:t>
            </w:r>
          </w:p>
        </w:tc>
        <w:tc>
          <w:tcPr>
            <w:tcW w:w="1559" w:type="dxa"/>
            <w:shd w:val="clear" w:color="auto" w:fill="auto"/>
            <w:vAlign w:val="center"/>
            <w:hideMark/>
          </w:tcPr>
          <w:p w14:paraId="28049CEB" w14:textId="77777777" w:rsidR="007364C9" w:rsidRPr="00DF19BA" w:rsidRDefault="007364C9" w:rsidP="00F444E7">
            <w:pPr>
              <w:spacing w:after="0" w:line="240" w:lineRule="auto"/>
              <w:jc w:val="right"/>
              <w:rPr>
                <w:rFonts w:cs="Arial"/>
                <w:szCs w:val="20"/>
              </w:rPr>
            </w:pPr>
            <w:r>
              <w:rPr>
                <w:rFonts w:cs="Arial"/>
                <w:szCs w:val="20"/>
              </w:rPr>
              <w:t>Zero</w:t>
            </w:r>
            <w:r w:rsidRPr="00DF19BA">
              <w:rPr>
                <w:rFonts w:cs="Arial"/>
                <w:szCs w:val="20"/>
              </w:rPr>
              <w:t xml:space="preserve">  </w:t>
            </w:r>
          </w:p>
        </w:tc>
        <w:tc>
          <w:tcPr>
            <w:tcW w:w="1559" w:type="dxa"/>
            <w:shd w:val="clear" w:color="auto" w:fill="auto"/>
            <w:vAlign w:val="center"/>
            <w:hideMark/>
          </w:tcPr>
          <w:p w14:paraId="5404AAB4" w14:textId="77777777" w:rsidR="007364C9" w:rsidRPr="00DF19BA" w:rsidRDefault="007364C9" w:rsidP="00F444E7">
            <w:pPr>
              <w:spacing w:after="0" w:line="240" w:lineRule="auto"/>
              <w:jc w:val="right"/>
              <w:rPr>
                <w:rFonts w:cs="Arial"/>
                <w:szCs w:val="20"/>
              </w:rPr>
            </w:pPr>
            <w:r w:rsidRPr="00DF19BA">
              <w:rPr>
                <w:rFonts w:cs="Arial"/>
                <w:szCs w:val="20"/>
              </w:rPr>
              <w:t>Nil </w:t>
            </w:r>
          </w:p>
        </w:tc>
        <w:tc>
          <w:tcPr>
            <w:tcW w:w="2977" w:type="dxa"/>
            <w:shd w:val="clear" w:color="auto" w:fill="auto"/>
            <w:vAlign w:val="center"/>
            <w:hideMark/>
          </w:tcPr>
          <w:p w14:paraId="5215923B" w14:textId="77777777" w:rsidR="007364C9" w:rsidRPr="00DF19BA" w:rsidRDefault="007364C9" w:rsidP="00F444E7">
            <w:pPr>
              <w:spacing w:after="0" w:line="240" w:lineRule="auto"/>
              <w:rPr>
                <w:rFonts w:cs="Arial"/>
                <w:szCs w:val="20"/>
              </w:rPr>
            </w:pPr>
            <w:r w:rsidRPr="00DF19BA">
              <w:rPr>
                <w:rFonts w:cs="Arial"/>
                <w:szCs w:val="20"/>
              </w:rPr>
              <w:t>No change</w:t>
            </w:r>
          </w:p>
        </w:tc>
      </w:tr>
      <w:tr w:rsidR="007364C9" w:rsidRPr="00D738C7" w14:paraId="4EECF9D4" w14:textId="77777777" w:rsidTr="00F444E7">
        <w:trPr>
          <w:trHeight w:val="1343"/>
        </w:trPr>
        <w:tc>
          <w:tcPr>
            <w:tcW w:w="594" w:type="dxa"/>
            <w:shd w:val="clear" w:color="auto" w:fill="auto"/>
            <w:vAlign w:val="center"/>
            <w:hideMark/>
          </w:tcPr>
          <w:p w14:paraId="7AF7BB91" w14:textId="77777777" w:rsidR="007364C9" w:rsidRPr="00DF19BA" w:rsidRDefault="007364C9" w:rsidP="00F444E7">
            <w:pPr>
              <w:spacing w:after="0" w:line="240" w:lineRule="auto"/>
              <w:rPr>
                <w:rFonts w:cs="Arial"/>
                <w:szCs w:val="20"/>
              </w:rPr>
            </w:pPr>
            <w:r w:rsidRPr="00DF19BA">
              <w:rPr>
                <w:rFonts w:cs="Arial"/>
                <w:szCs w:val="20"/>
              </w:rPr>
              <w:lastRenderedPageBreak/>
              <w:t>228</w:t>
            </w:r>
          </w:p>
        </w:tc>
        <w:tc>
          <w:tcPr>
            <w:tcW w:w="2106" w:type="dxa"/>
            <w:vMerge/>
            <w:vAlign w:val="center"/>
            <w:hideMark/>
          </w:tcPr>
          <w:p w14:paraId="0CE3B5A5"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16BC3A1C" w14:textId="77777777" w:rsidR="007364C9" w:rsidRPr="00DF19BA" w:rsidRDefault="007364C9" w:rsidP="00F444E7">
            <w:pPr>
              <w:spacing w:after="0" w:line="240" w:lineRule="auto"/>
              <w:rPr>
                <w:rFonts w:cs="Arial"/>
                <w:szCs w:val="20"/>
              </w:rPr>
            </w:pPr>
            <w:r w:rsidRPr="00DF19BA">
              <w:rPr>
                <w:rFonts w:cs="Arial"/>
                <w:szCs w:val="20"/>
              </w:rPr>
              <w:t xml:space="preserve">Sch 1—Part 3, item 3.2 </w:t>
            </w:r>
          </w:p>
        </w:tc>
        <w:tc>
          <w:tcPr>
            <w:tcW w:w="3402" w:type="dxa"/>
            <w:shd w:val="clear" w:color="auto" w:fill="auto"/>
            <w:vAlign w:val="center"/>
            <w:hideMark/>
          </w:tcPr>
          <w:p w14:paraId="4E0DFC5E" w14:textId="77777777" w:rsidR="007364C9" w:rsidRPr="00DF19BA" w:rsidRDefault="007364C9" w:rsidP="00F444E7">
            <w:pPr>
              <w:spacing w:after="0" w:line="240" w:lineRule="auto"/>
              <w:rPr>
                <w:rFonts w:cs="Arial"/>
                <w:szCs w:val="20"/>
              </w:rPr>
            </w:pPr>
            <w:r w:rsidRPr="00DF19BA">
              <w:rPr>
                <w:rFonts w:cs="Arial"/>
                <w:szCs w:val="20"/>
              </w:rPr>
              <w:t>Making an application under subsection 121(1) of the numbering plan for registration of a carriage service provider under section 122 of the numbering plan</w:t>
            </w:r>
          </w:p>
        </w:tc>
        <w:tc>
          <w:tcPr>
            <w:tcW w:w="2410" w:type="dxa"/>
            <w:shd w:val="clear" w:color="auto" w:fill="auto"/>
            <w:vAlign w:val="center"/>
            <w:hideMark/>
          </w:tcPr>
          <w:p w14:paraId="099784D5" w14:textId="77777777" w:rsidR="007364C9" w:rsidRPr="00DF19BA" w:rsidRDefault="007364C9" w:rsidP="00F444E7">
            <w:pPr>
              <w:spacing w:after="0" w:line="240" w:lineRule="auto"/>
              <w:rPr>
                <w:rFonts w:cs="Arial"/>
                <w:szCs w:val="20"/>
              </w:rPr>
            </w:pPr>
            <w:r w:rsidRPr="00DF19BA">
              <w:rPr>
                <w:rFonts w:cs="Arial"/>
                <w:szCs w:val="20"/>
              </w:rPr>
              <w:t>Sch 1—Part 2, item 2.2</w:t>
            </w:r>
          </w:p>
        </w:tc>
        <w:tc>
          <w:tcPr>
            <w:tcW w:w="3685" w:type="dxa"/>
            <w:shd w:val="clear" w:color="auto" w:fill="auto"/>
            <w:vAlign w:val="center"/>
            <w:hideMark/>
          </w:tcPr>
          <w:p w14:paraId="14CF9B53" w14:textId="77777777" w:rsidR="007364C9" w:rsidRPr="00DF19BA" w:rsidRDefault="007364C9" w:rsidP="00F444E7">
            <w:pPr>
              <w:spacing w:after="0" w:line="240" w:lineRule="auto"/>
              <w:rPr>
                <w:rFonts w:cs="Arial"/>
                <w:szCs w:val="20"/>
              </w:rPr>
            </w:pPr>
            <w:r w:rsidRPr="00DF19BA">
              <w:rPr>
                <w:rFonts w:cs="Arial"/>
                <w:szCs w:val="20"/>
              </w:rPr>
              <w:t>Making an application under subsection 121(1) of the numbering plan for registration of a carriage service provider under section 122 of the numbering plan</w:t>
            </w:r>
          </w:p>
        </w:tc>
        <w:tc>
          <w:tcPr>
            <w:tcW w:w="1560" w:type="dxa"/>
            <w:shd w:val="clear" w:color="auto" w:fill="auto"/>
            <w:vAlign w:val="center"/>
            <w:hideMark/>
          </w:tcPr>
          <w:p w14:paraId="7B867E9D"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w:t>
            </w:r>
            <w:r>
              <w:rPr>
                <w:rFonts w:cs="Arial"/>
                <w:szCs w:val="20"/>
              </w:rPr>
              <w:t>35</w:t>
            </w:r>
            <w:r w:rsidRPr="00DF19BA">
              <w:rPr>
                <w:rFonts w:cs="Arial"/>
                <w:szCs w:val="20"/>
              </w:rPr>
              <w:t>.00</w:t>
            </w:r>
          </w:p>
        </w:tc>
        <w:tc>
          <w:tcPr>
            <w:tcW w:w="1559" w:type="dxa"/>
            <w:shd w:val="clear" w:color="auto" w:fill="auto"/>
            <w:vAlign w:val="center"/>
            <w:hideMark/>
          </w:tcPr>
          <w:p w14:paraId="71B44777"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57</w:t>
            </w:r>
            <w:r w:rsidRPr="00DF19BA">
              <w:rPr>
                <w:rFonts w:cs="Arial"/>
                <w:szCs w:val="20"/>
              </w:rPr>
              <w:t>.00</w:t>
            </w:r>
          </w:p>
        </w:tc>
        <w:tc>
          <w:tcPr>
            <w:tcW w:w="1559" w:type="dxa"/>
            <w:shd w:val="clear" w:color="auto" w:fill="auto"/>
            <w:vAlign w:val="center"/>
            <w:hideMark/>
          </w:tcPr>
          <w:p w14:paraId="2C2698F1" w14:textId="77777777" w:rsidR="007364C9" w:rsidRPr="00DF19BA" w:rsidRDefault="007364C9" w:rsidP="00F444E7">
            <w:pPr>
              <w:spacing w:after="0" w:line="240" w:lineRule="auto"/>
              <w:jc w:val="right"/>
              <w:rPr>
                <w:rFonts w:cs="Arial"/>
                <w:szCs w:val="20"/>
              </w:rPr>
            </w:pPr>
            <w:r>
              <w:rPr>
                <w:rFonts w:cs="Arial"/>
                <w:szCs w:val="20"/>
              </w:rPr>
              <w:t>63</w:t>
            </w:r>
            <w:r w:rsidRPr="00DF19BA">
              <w:rPr>
                <w:rFonts w:cs="Arial"/>
                <w:szCs w:val="20"/>
              </w:rPr>
              <w:t>% </w:t>
            </w:r>
          </w:p>
        </w:tc>
        <w:tc>
          <w:tcPr>
            <w:tcW w:w="2977" w:type="dxa"/>
            <w:shd w:val="clear" w:color="auto" w:fill="auto"/>
            <w:vAlign w:val="center"/>
            <w:hideMark/>
          </w:tcPr>
          <w:p w14:paraId="5FC62101" w14:textId="77777777" w:rsidR="007364C9" w:rsidRPr="00DF19BA" w:rsidRDefault="007364C9" w:rsidP="00F444E7">
            <w:pPr>
              <w:spacing w:after="0" w:line="240" w:lineRule="auto"/>
              <w:rPr>
                <w:rFonts w:cs="Arial"/>
                <w:szCs w:val="20"/>
              </w:rPr>
            </w:pPr>
            <w:r>
              <w:rPr>
                <w:rFonts w:cs="Arial"/>
                <w:szCs w:val="20"/>
              </w:rPr>
              <w:t>C</w:t>
            </w:r>
            <w:r w:rsidRPr="00DF19BA">
              <w:rPr>
                <w:rFonts w:cs="Arial"/>
                <w:szCs w:val="20"/>
              </w:rPr>
              <w:t>hange proposed</w:t>
            </w:r>
            <w:r>
              <w:rPr>
                <w:rFonts w:cs="Arial"/>
                <w:szCs w:val="20"/>
              </w:rPr>
              <w:t xml:space="preserve"> to align with actual cost required to be recovered. See the d</w:t>
            </w:r>
            <w:r w:rsidRPr="00301709">
              <w:rPr>
                <w:rFonts w:cs="Arial"/>
                <w:szCs w:val="20"/>
              </w:rPr>
              <w:t>raft Telecommunications (Numbering Charges) (Allocation Charge) Amendment Determination 2022 (No. 1) Consultation paper</w:t>
            </w:r>
            <w:r>
              <w:rPr>
                <w:rFonts w:cs="Arial"/>
                <w:szCs w:val="20"/>
              </w:rPr>
              <w:t xml:space="preserve"> for details</w:t>
            </w:r>
          </w:p>
        </w:tc>
      </w:tr>
      <w:tr w:rsidR="007364C9" w:rsidRPr="00D738C7" w14:paraId="21E87C97" w14:textId="77777777" w:rsidTr="00F444E7">
        <w:trPr>
          <w:trHeight w:val="2113"/>
        </w:trPr>
        <w:tc>
          <w:tcPr>
            <w:tcW w:w="594" w:type="dxa"/>
            <w:shd w:val="clear" w:color="auto" w:fill="auto"/>
            <w:vAlign w:val="center"/>
            <w:hideMark/>
          </w:tcPr>
          <w:p w14:paraId="74392B61" w14:textId="77777777" w:rsidR="007364C9" w:rsidRPr="00DF19BA" w:rsidRDefault="007364C9" w:rsidP="00F444E7">
            <w:pPr>
              <w:spacing w:after="0" w:line="240" w:lineRule="auto"/>
              <w:rPr>
                <w:rFonts w:cs="Arial"/>
                <w:szCs w:val="20"/>
              </w:rPr>
            </w:pPr>
            <w:r w:rsidRPr="00DF19BA">
              <w:rPr>
                <w:rFonts w:cs="Arial"/>
                <w:szCs w:val="20"/>
              </w:rPr>
              <w:t>229</w:t>
            </w:r>
          </w:p>
        </w:tc>
        <w:tc>
          <w:tcPr>
            <w:tcW w:w="2106" w:type="dxa"/>
            <w:vMerge/>
            <w:vAlign w:val="center"/>
            <w:hideMark/>
          </w:tcPr>
          <w:p w14:paraId="5042219F"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1410B47F" w14:textId="77777777" w:rsidR="007364C9" w:rsidRPr="00DF19BA" w:rsidRDefault="007364C9" w:rsidP="00F444E7">
            <w:pPr>
              <w:spacing w:after="0" w:line="240" w:lineRule="auto"/>
              <w:rPr>
                <w:rFonts w:cs="Arial"/>
                <w:szCs w:val="20"/>
              </w:rPr>
            </w:pPr>
            <w:r w:rsidRPr="00DF19BA">
              <w:rPr>
                <w:rFonts w:cs="Arial"/>
                <w:szCs w:val="20"/>
              </w:rPr>
              <w:t xml:space="preserve">Sch 1—Part 3, item 3.3 </w:t>
            </w:r>
          </w:p>
        </w:tc>
        <w:tc>
          <w:tcPr>
            <w:tcW w:w="3402" w:type="dxa"/>
            <w:shd w:val="clear" w:color="auto" w:fill="auto"/>
            <w:vAlign w:val="center"/>
            <w:hideMark/>
          </w:tcPr>
          <w:p w14:paraId="5FE9168B" w14:textId="77777777" w:rsidR="007364C9" w:rsidRPr="00DF19BA" w:rsidRDefault="007364C9" w:rsidP="00F444E7">
            <w:pPr>
              <w:spacing w:after="0" w:line="240" w:lineRule="auto"/>
              <w:rPr>
                <w:rFonts w:cs="Arial"/>
                <w:szCs w:val="20"/>
              </w:rPr>
            </w:pPr>
            <w:r w:rsidRPr="00DF19BA">
              <w:rPr>
                <w:rFonts w:cs="Arial"/>
                <w:szCs w:val="20"/>
              </w:rPr>
              <w:t xml:space="preserve">Registering to use the electronic system, made available by the ACMA, for EROU applicants to apply with a registered carriage service provider under section 73 of the numbering plan for the initial allocation of an unassigned unallocated </w:t>
            </w:r>
            <w:proofErr w:type="spellStart"/>
            <w:r w:rsidRPr="00DF19BA">
              <w:rPr>
                <w:rFonts w:cs="Arial"/>
                <w:szCs w:val="20"/>
              </w:rPr>
              <w:t>smartnumber</w:t>
            </w:r>
            <w:proofErr w:type="spellEnd"/>
            <w:r w:rsidRPr="00DF19BA">
              <w:rPr>
                <w:rFonts w:cs="Arial"/>
                <w:szCs w:val="20"/>
              </w:rPr>
              <w:t>, and for EROU-holders to manage their enhanced rights of use.</w:t>
            </w:r>
          </w:p>
        </w:tc>
        <w:tc>
          <w:tcPr>
            <w:tcW w:w="2410" w:type="dxa"/>
            <w:shd w:val="clear" w:color="auto" w:fill="auto"/>
            <w:vAlign w:val="center"/>
            <w:hideMark/>
          </w:tcPr>
          <w:p w14:paraId="0C12CB5C" w14:textId="77777777" w:rsidR="007364C9" w:rsidRPr="00DF19BA" w:rsidRDefault="007364C9" w:rsidP="00F444E7">
            <w:pPr>
              <w:spacing w:after="0" w:line="240" w:lineRule="auto"/>
              <w:rPr>
                <w:rFonts w:cs="Arial"/>
                <w:szCs w:val="20"/>
              </w:rPr>
            </w:pPr>
            <w:r w:rsidRPr="00DF19BA">
              <w:rPr>
                <w:rFonts w:cs="Arial"/>
                <w:szCs w:val="20"/>
              </w:rPr>
              <w:t>Sch 1—Part 2, item 2.3</w:t>
            </w:r>
          </w:p>
        </w:tc>
        <w:tc>
          <w:tcPr>
            <w:tcW w:w="3685" w:type="dxa"/>
            <w:shd w:val="clear" w:color="auto" w:fill="auto"/>
            <w:vAlign w:val="center"/>
            <w:hideMark/>
          </w:tcPr>
          <w:p w14:paraId="48103B5F" w14:textId="77777777" w:rsidR="007364C9" w:rsidRPr="00DF19BA" w:rsidRDefault="007364C9" w:rsidP="00F444E7">
            <w:pPr>
              <w:spacing w:after="0" w:line="240" w:lineRule="auto"/>
              <w:rPr>
                <w:rFonts w:cs="Arial"/>
                <w:szCs w:val="20"/>
              </w:rPr>
            </w:pPr>
            <w:r w:rsidRPr="00DF19BA">
              <w:rPr>
                <w:rFonts w:cs="Arial"/>
                <w:szCs w:val="20"/>
              </w:rPr>
              <w:t xml:space="preserve">Registering to use the electronic system, made available by the ACMA, for EROU applicants to apply with a registered carriage service provider under section 73 of the numbering plan for the initial allocation of an unassigned unallocated </w:t>
            </w:r>
            <w:proofErr w:type="spellStart"/>
            <w:r w:rsidRPr="00DF19BA">
              <w:rPr>
                <w:rFonts w:cs="Arial"/>
                <w:szCs w:val="20"/>
              </w:rPr>
              <w:t>smartnumber</w:t>
            </w:r>
            <w:proofErr w:type="spellEnd"/>
            <w:r w:rsidRPr="00DF19BA">
              <w:rPr>
                <w:rFonts w:cs="Arial"/>
                <w:szCs w:val="20"/>
              </w:rPr>
              <w:t>, and for EROU-holders to manage their enhanced rights of use</w:t>
            </w:r>
          </w:p>
        </w:tc>
        <w:tc>
          <w:tcPr>
            <w:tcW w:w="1560" w:type="dxa"/>
            <w:shd w:val="clear" w:color="auto" w:fill="auto"/>
            <w:vAlign w:val="center"/>
            <w:hideMark/>
          </w:tcPr>
          <w:p w14:paraId="31C29922"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w:t>
            </w:r>
            <w:r>
              <w:rPr>
                <w:rFonts w:cs="Arial"/>
                <w:szCs w:val="20"/>
              </w:rPr>
              <w:t>35</w:t>
            </w:r>
            <w:r w:rsidRPr="00DF19BA">
              <w:rPr>
                <w:rFonts w:cs="Arial"/>
                <w:szCs w:val="20"/>
              </w:rPr>
              <w:t>.00</w:t>
            </w:r>
          </w:p>
        </w:tc>
        <w:tc>
          <w:tcPr>
            <w:tcW w:w="1559" w:type="dxa"/>
            <w:shd w:val="clear" w:color="auto" w:fill="auto"/>
            <w:vAlign w:val="center"/>
            <w:hideMark/>
          </w:tcPr>
          <w:p w14:paraId="11797D3A"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w:t>
            </w:r>
            <w:r>
              <w:rPr>
                <w:rFonts w:cs="Arial"/>
                <w:szCs w:val="20"/>
              </w:rPr>
              <w:t>57</w:t>
            </w:r>
            <w:r w:rsidRPr="00DF19BA">
              <w:rPr>
                <w:rFonts w:cs="Arial"/>
                <w:szCs w:val="20"/>
              </w:rPr>
              <w:t>.00</w:t>
            </w:r>
          </w:p>
        </w:tc>
        <w:tc>
          <w:tcPr>
            <w:tcW w:w="1559" w:type="dxa"/>
            <w:shd w:val="clear" w:color="auto" w:fill="auto"/>
            <w:vAlign w:val="center"/>
            <w:hideMark/>
          </w:tcPr>
          <w:p w14:paraId="7CC5E5AB" w14:textId="77777777" w:rsidR="007364C9" w:rsidRPr="00DF19BA" w:rsidRDefault="007364C9" w:rsidP="00F444E7">
            <w:pPr>
              <w:spacing w:after="0" w:line="240" w:lineRule="auto"/>
              <w:jc w:val="right"/>
              <w:rPr>
                <w:rFonts w:cs="Arial"/>
                <w:szCs w:val="20"/>
              </w:rPr>
            </w:pPr>
            <w:r>
              <w:rPr>
                <w:rFonts w:cs="Arial"/>
                <w:szCs w:val="20"/>
              </w:rPr>
              <w:t>63</w:t>
            </w:r>
            <w:r w:rsidRPr="00DF19BA">
              <w:rPr>
                <w:rFonts w:cs="Arial"/>
                <w:szCs w:val="20"/>
              </w:rPr>
              <w:t>% </w:t>
            </w:r>
          </w:p>
        </w:tc>
        <w:tc>
          <w:tcPr>
            <w:tcW w:w="2977" w:type="dxa"/>
            <w:shd w:val="clear" w:color="auto" w:fill="auto"/>
            <w:vAlign w:val="center"/>
            <w:hideMark/>
          </w:tcPr>
          <w:p w14:paraId="4F08DBE3" w14:textId="77777777" w:rsidR="007364C9" w:rsidRPr="00DF19BA" w:rsidRDefault="007364C9" w:rsidP="00F444E7">
            <w:pPr>
              <w:spacing w:after="0" w:line="240" w:lineRule="auto"/>
              <w:rPr>
                <w:rFonts w:cs="Arial"/>
                <w:szCs w:val="20"/>
              </w:rPr>
            </w:pPr>
            <w:r>
              <w:rPr>
                <w:rFonts w:cs="Arial"/>
                <w:szCs w:val="20"/>
              </w:rPr>
              <w:t>C</w:t>
            </w:r>
            <w:r w:rsidRPr="00DF19BA">
              <w:rPr>
                <w:rFonts w:cs="Arial"/>
                <w:szCs w:val="20"/>
              </w:rPr>
              <w:t>hange proposed</w:t>
            </w:r>
            <w:r>
              <w:rPr>
                <w:rFonts w:cs="Arial"/>
                <w:szCs w:val="20"/>
              </w:rPr>
              <w:t xml:space="preserve"> to align with actual cost required to be recovered. See the d</w:t>
            </w:r>
            <w:r w:rsidRPr="00301709">
              <w:rPr>
                <w:rFonts w:cs="Arial"/>
                <w:szCs w:val="20"/>
              </w:rPr>
              <w:t>raft Telecommunications (Numbering Charges) (Allocation Charge) Amendment Determination 2022 (No. 1) Consultation paper</w:t>
            </w:r>
            <w:r>
              <w:rPr>
                <w:rFonts w:cs="Arial"/>
                <w:szCs w:val="20"/>
              </w:rPr>
              <w:t xml:space="preserve"> for details</w:t>
            </w:r>
          </w:p>
        </w:tc>
      </w:tr>
      <w:tr w:rsidR="007364C9" w:rsidRPr="00D738C7" w14:paraId="5701B3CD" w14:textId="77777777" w:rsidTr="00F444E7">
        <w:trPr>
          <w:trHeight w:val="981"/>
        </w:trPr>
        <w:tc>
          <w:tcPr>
            <w:tcW w:w="594" w:type="dxa"/>
            <w:shd w:val="clear" w:color="auto" w:fill="auto"/>
            <w:vAlign w:val="center"/>
            <w:hideMark/>
          </w:tcPr>
          <w:p w14:paraId="6F00809F" w14:textId="77777777" w:rsidR="007364C9" w:rsidRPr="00DF19BA" w:rsidRDefault="007364C9" w:rsidP="00F444E7">
            <w:pPr>
              <w:spacing w:after="0" w:line="240" w:lineRule="auto"/>
              <w:rPr>
                <w:rFonts w:cs="Arial"/>
                <w:szCs w:val="20"/>
              </w:rPr>
            </w:pPr>
            <w:r w:rsidRPr="00DF19BA">
              <w:rPr>
                <w:rFonts w:cs="Arial"/>
                <w:szCs w:val="20"/>
              </w:rPr>
              <w:t>230</w:t>
            </w:r>
          </w:p>
        </w:tc>
        <w:tc>
          <w:tcPr>
            <w:tcW w:w="2106" w:type="dxa"/>
            <w:vMerge w:val="restart"/>
            <w:shd w:val="clear" w:color="auto" w:fill="auto"/>
            <w:vAlign w:val="center"/>
            <w:hideMark/>
          </w:tcPr>
          <w:p w14:paraId="015356D1" w14:textId="77777777" w:rsidR="007364C9" w:rsidRPr="00DF19BA" w:rsidRDefault="007364C9" w:rsidP="00F444E7">
            <w:pPr>
              <w:spacing w:after="0" w:line="240" w:lineRule="auto"/>
              <w:rPr>
                <w:rFonts w:cs="Arial"/>
                <w:b/>
                <w:bCs/>
                <w:szCs w:val="20"/>
              </w:rPr>
            </w:pPr>
            <w:r w:rsidRPr="00DF19BA">
              <w:rPr>
                <w:rFonts w:cs="Arial"/>
                <w:b/>
                <w:bCs/>
                <w:szCs w:val="20"/>
              </w:rPr>
              <w:t>Facility installation permits</w:t>
            </w:r>
            <w:r w:rsidRPr="00DF19BA">
              <w:rPr>
                <w:rFonts w:cs="Arial"/>
                <w:szCs w:val="20"/>
              </w:rPr>
              <w:t> </w:t>
            </w:r>
          </w:p>
        </w:tc>
        <w:tc>
          <w:tcPr>
            <w:tcW w:w="2545" w:type="dxa"/>
            <w:shd w:val="clear" w:color="auto" w:fill="auto"/>
            <w:vAlign w:val="center"/>
            <w:hideMark/>
          </w:tcPr>
          <w:p w14:paraId="7536378F" w14:textId="77777777" w:rsidR="007364C9" w:rsidRPr="00DF19BA" w:rsidRDefault="007364C9" w:rsidP="00F444E7">
            <w:pPr>
              <w:spacing w:after="0" w:line="240" w:lineRule="auto"/>
              <w:rPr>
                <w:rFonts w:cs="Arial"/>
                <w:szCs w:val="20"/>
              </w:rPr>
            </w:pPr>
            <w:r w:rsidRPr="00DF19BA">
              <w:rPr>
                <w:rFonts w:cs="Arial"/>
                <w:szCs w:val="20"/>
              </w:rPr>
              <w:t xml:space="preserve">Sch 1—Part 4, item 4.1 </w:t>
            </w:r>
          </w:p>
        </w:tc>
        <w:tc>
          <w:tcPr>
            <w:tcW w:w="3402" w:type="dxa"/>
            <w:shd w:val="clear" w:color="auto" w:fill="auto"/>
            <w:vAlign w:val="center"/>
            <w:hideMark/>
          </w:tcPr>
          <w:p w14:paraId="3BFE6C86" w14:textId="77777777" w:rsidR="007364C9" w:rsidRPr="00DF19BA" w:rsidRDefault="007364C9" w:rsidP="00F444E7">
            <w:pPr>
              <w:spacing w:after="0" w:line="240" w:lineRule="auto"/>
              <w:rPr>
                <w:rFonts w:cs="Arial"/>
                <w:szCs w:val="20"/>
              </w:rPr>
            </w:pPr>
            <w:r w:rsidRPr="00DF19BA">
              <w:rPr>
                <w:rFonts w:cs="Arial"/>
                <w:szCs w:val="20"/>
              </w:rPr>
              <w:t>Deposit to accompany a facility installation permit application</w:t>
            </w:r>
          </w:p>
        </w:tc>
        <w:tc>
          <w:tcPr>
            <w:tcW w:w="2410" w:type="dxa"/>
            <w:shd w:val="clear" w:color="auto" w:fill="auto"/>
            <w:vAlign w:val="center"/>
            <w:hideMark/>
          </w:tcPr>
          <w:p w14:paraId="2A963490" w14:textId="77777777" w:rsidR="007364C9" w:rsidRPr="00DF19BA" w:rsidRDefault="007364C9" w:rsidP="00F444E7">
            <w:pPr>
              <w:spacing w:after="0" w:line="240" w:lineRule="auto"/>
              <w:rPr>
                <w:rFonts w:cs="Arial"/>
                <w:szCs w:val="20"/>
              </w:rPr>
            </w:pPr>
            <w:r w:rsidRPr="00DF19BA">
              <w:rPr>
                <w:rFonts w:cs="Arial"/>
                <w:szCs w:val="20"/>
              </w:rPr>
              <w:t>Sch 1—Part 3, item 3.1</w:t>
            </w:r>
          </w:p>
        </w:tc>
        <w:tc>
          <w:tcPr>
            <w:tcW w:w="3685" w:type="dxa"/>
            <w:shd w:val="clear" w:color="auto" w:fill="auto"/>
            <w:vAlign w:val="center"/>
            <w:hideMark/>
          </w:tcPr>
          <w:p w14:paraId="5F6B30A8" w14:textId="77777777" w:rsidR="007364C9" w:rsidRPr="00DF19BA" w:rsidRDefault="007364C9" w:rsidP="00F444E7">
            <w:pPr>
              <w:spacing w:after="0" w:line="240" w:lineRule="auto"/>
              <w:rPr>
                <w:rFonts w:cs="Arial"/>
                <w:szCs w:val="20"/>
              </w:rPr>
            </w:pPr>
            <w:r w:rsidRPr="00DF19BA">
              <w:rPr>
                <w:rFonts w:cs="Arial"/>
                <w:szCs w:val="20"/>
              </w:rPr>
              <w:t>Deposit to accompany a facility installation permit application</w:t>
            </w:r>
          </w:p>
        </w:tc>
        <w:tc>
          <w:tcPr>
            <w:tcW w:w="1560" w:type="dxa"/>
            <w:shd w:val="clear" w:color="auto" w:fill="auto"/>
            <w:vAlign w:val="center"/>
            <w:hideMark/>
          </w:tcPr>
          <w:p w14:paraId="2E368DA6"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7,474</w:t>
            </w:r>
            <w:r w:rsidRPr="00563C77">
              <w:rPr>
                <w:rFonts w:cs="Arial"/>
                <w:szCs w:val="20"/>
              </w:rPr>
              <w:t>.00</w:t>
            </w:r>
          </w:p>
        </w:tc>
        <w:tc>
          <w:tcPr>
            <w:tcW w:w="1559" w:type="dxa"/>
            <w:shd w:val="clear" w:color="auto" w:fill="auto"/>
            <w:vAlign w:val="center"/>
            <w:hideMark/>
          </w:tcPr>
          <w:p w14:paraId="7DE4F35D"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9,108</w:t>
            </w:r>
            <w:r w:rsidRPr="00563C77">
              <w:rPr>
                <w:rFonts w:cs="Arial"/>
                <w:szCs w:val="20"/>
              </w:rPr>
              <w:t>.00</w:t>
            </w:r>
          </w:p>
        </w:tc>
        <w:tc>
          <w:tcPr>
            <w:tcW w:w="1559" w:type="dxa"/>
            <w:shd w:val="clear" w:color="auto" w:fill="auto"/>
            <w:vAlign w:val="center"/>
            <w:hideMark/>
          </w:tcPr>
          <w:p w14:paraId="535943B9" w14:textId="77777777" w:rsidR="007364C9" w:rsidRPr="00DF19BA" w:rsidRDefault="007364C9" w:rsidP="00F444E7">
            <w:pPr>
              <w:spacing w:after="0" w:line="240" w:lineRule="auto"/>
              <w:jc w:val="right"/>
              <w:rPr>
                <w:rFonts w:cs="Arial"/>
                <w:szCs w:val="20"/>
              </w:rPr>
            </w:pPr>
            <w:r w:rsidRPr="00DF19BA">
              <w:rPr>
                <w:rFonts w:cs="Arial"/>
                <w:szCs w:val="20"/>
              </w:rPr>
              <w:t>22%</w:t>
            </w:r>
          </w:p>
        </w:tc>
        <w:tc>
          <w:tcPr>
            <w:tcW w:w="2977" w:type="dxa"/>
            <w:shd w:val="clear" w:color="auto" w:fill="auto"/>
            <w:vAlign w:val="center"/>
            <w:hideMark/>
          </w:tcPr>
          <w:p w14:paraId="228803AC" w14:textId="77777777" w:rsidR="007364C9" w:rsidRPr="00DF19BA" w:rsidRDefault="007364C9" w:rsidP="00F444E7">
            <w:pPr>
              <w:spacing w:after="0" w:line="240" w:lineRule="auto"/>
              <w:rPr>
                <w:rFonts w:cs="Arial"/>
                <w:szCs w:val="20"/>
              </w:rPr>
            </w:pPr>
            <w:r w:rsidRPr="001E53F2">
              <w:rPr>
                <w:rFonts w:cs="Arial"/>
                <w:szCs w:val="20"/>
              </w:rPr>
              <w:t>Based on bottom-up assessment of actual time and effort to provide the service averaged over a year and applied to the ACMA’s standard hourly rate</w:t>
            </w:r>
          </w:p>
        </w:tc>
      </w:tr>
      <w:tr w:rsidR="007364C9" w:rsidRPr="00D738C7" w14:paraId="14A9834F" w14:textId="77777777" w:rsidTr="00F444E7">
        <w:trPr>
          <w:trHeight w:val="1487"/>
        </w:trPr>
        <w:tc>
          <w:tcPr>
            <w:tcW w:w="594" w:type="dxa"/>
            <w:shd w:val="clear" w:color="auto" w:fill="auto"/>
            <w:vAlign w:val="center"/>
            <w:hideMark/>
          </w:tcPr>
          <w:p w14:paraId="775BA2E6" w14:textId="77777777" w:rsidR="007364C9" w:rsidRPr="00DF19BA" w:rsidRDefault="007364C9" w:rsidP="00F444E7">
            <w:pPr>
              <w:spacing w:after="0" w:line="240" w:lineRule="auto"/>
              <w:rPr>
                <w:rFonts w:cs="Arial"/>
                <w:szCs w:val="20"/>
              </w:rPr>
            </w:pPr>
            <w:r w:rsidRPr="00DF19BA">
              <w:rPr>
                <w:rFonts w:cs="Arial"/>
                <w:szCs w:val="20"/>
              </w:rPr>
              <w:t>231</w:t>
            </w:r>
          </w:p>
        </w:tc>
        <w:tc>
          <w:tcPr>
            <w:tcW w:w="2106" w:type="dxa"/>
            <w:vMerge/>
            <w:vAlign w:val="center"/>
            <w:hideMark/>
          </w:tcPr>
          <w:p w14:paraId="1185532F"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42D4EED7" w14:textId="77777777" w:rsidR="007364C9" w:rsidRPr="00DF19BA" w:rsidRDefault="007364C9" w:rsidP="00F444E7">
            <w:pPr>
              <w:spacing w:after="0" w:line="240" w:lineRule="auto"/>
              <w:rPr>
                <w:rFonts w:cs="Arial"/>
                <w:szCs w:val="20"/>
              </w:rPr>
            </w:pPr>
            <w:r w:rsidRPr="00DF19BA">
              <w:rPr>
                <w:rFonts w:cs="Arial"/>
                <w:szCs w:val="20"/>
              </w:rPr>
              <w:t xml:space="preserve">Sch 1—Part 4, item 4.2 </w:t>
            </w:r>
          </w:p>
        </w:tc>
        <w:tc>
          <w:tcPr>
            <w:tcW w:w="3402" w:type="dxa"/>
            <w:shd w:val="clear" w:color="auto" w:fill="auto"/>
            <w:vAlign w:val="center"/>
            <w:hideMark/>
          </w:tcPr>
          <w:p w14:paraId="7DDB93DB" w14:textId="77777777" w:rsidR="007364C9" w:rsidRPr="00DF19BA" w:rsidRDefault="007364C9" w:rsidP="00F444E7">
            <w:pPr>
              <w:spacing w:after="0" w:line="240" w:lineRule="auto"/>
              <w:rPr>
                <w:rFonts w:cs="Arial"/>
                <w:szCs w:val="20"/>
              </w:rPr>
            </w:pPr>
            <w:r w:rsidRPr="00DF19BA">
              <w:rPr>
                <w:rFonts w:cs="Arial"/>
                <w:szCs w:val="20"/>
              </w:rPr>
              <w:t>Activities of ACMA workers in connection with dealing with a facility installation permit application that do not relate to the conduct of a public inquiry in relation to the permit</w:t>
            </w:r>
          </w:p>
        </w:tc>
        <w:tc>
          <w:tcPr>
            <w:tcW w:w="2410" w:type="dxa"/>
            <w:shd w:val="clear" w:color="auto" w:fill="auto"/>
            <w:vAlign w:val="center"/>
            <w:hideMark/>
          </w:tcPr>
          <w:p w14:paraId="6BC42C05" w14:textId="77777777" w:rsidR="007364C9" w:rsidRPr="00DF19BA" w:rsidRDefault="007364C9" w:rsidP="00F444E7">
            <w:pPr>
              <w:spacing w:after="0" w:line="240" w:lineRule="auto"/>
              <w:rPr>
                <w:rFonts w:cs="Arial"/>
                <w:szCs w:val="20"/>
              </w:rPr>
            </w:pPr>
            <w:r w:rsidRPr="00DF19BA">
              <w:rPr>
                <w:rFonts w:cs="Arial"/>
                <w:szCs w:val="20"/>
              </w:rPr>
              <w:t>Sch 1—Part 3, item 3.2</w:t>
            </w:r>
          </w:p>
        </w:tc>
        <w:tc>
          <w:tcPr>
            <w:tcW w:w="3685" w:type="dxa"/>
            <w:shd w:val="clear" w:color="auto" w:fill="auto"/>
            <w:vAlign w:val="center"/>
            <w:hideMark/>
          </w:tcPr>
          <w:p w14:paraId="5FD9B892" w14:textId="032FB723" w:rsidR="007364C9" w:rsidRPr="00DF19BA" w:rsidRDefault="007364C9" w:rsidP="00F444E7">
            <w:pPr>
              <w:spacing w:after="0" w:line="240" w:lineRule="auto"/>
              <w:rPr>
                <w:rFonts w:cs="Arial"/>
                <w:szCs w:val="20"/>
              </w:rPr>
            </w:pPr>
            <w:r w:rsidRPr="00DF19BA">
              <w:rPr>
                <w:rFonts w:cs="Arial"/>
                <w:szCs w:val="20"/>
              </w:rPr>
              <w:t xml:space="preserve">Activities of ACMA </w:t>
            </w:r>
            <w:r w:rsidR="00130DCB">
              <w:rPr>
                <w:rFonts w:cs="Arial"/>
                <w:szCs w:val="20"/>
              </w:rPr>
              <w:t>official</w:t>
            </w:r>
            <w:r w:rsidRPr="00DF19BA">
              <w:rPr>
                <w:rFonts w:cs="Arial"/>
                <w:szCs w:val="20"/>
              </w:rPr>
              <w:t xml:space="preserve"> in connection with dealing with a facility installation permit application that does not relate to the conduct of a public inquiry in relation to the permit</w:t>
            </w:r>
          </w:p>
        </w:tc>
        <w:tc>
          <w:tcPr>
            <w:tcW w:w="1560" w:type="dxa"/>
            <w:shd w:val="clear" w:color="auto" w:fill="auto"/>
            <w:vAlign w:val="center"/>
            <w:hideMark/>
          </w:tcPr>
          <w:p w14:paraId="3E8AA383"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67AFB6B3"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5B00D043" w14:textId="77777777" w:rsidR="007364C9" w:rsidRPr="00DF19BA" w:rsidRDefault="007364C9" w:rsidP="00F444E7">
            <w:pPr>
              <w:spacing w:after="0" w:line="240" w:lineRule="auto"/>
              <w:jc w:val="right"/>
              <w:rPr>
                <w:rFonts w:cs="Arial"/>
                <w:szCs w:val="20"/>
              </w:rPr>
            </w:pPr>
            <w:r w:rsidRPr="00DF19BA">
              <w:rPr>
                <w:rFonts w:cs="Arial"/>
                <w:szCs w:val="20"/>
              </w:rPr>
              <w:t>1</w:t>
            </w:r>
            <w:r>
              <w:rPr>
                <w:rFonts w:cs="Arial"/>
                <w:szCs w:val="20"/>
              </w:rPr>
              <w:t>2</w:t>
            </w:r>
            <w:r w:rsidRPr="00DF19BA">
              <w:rPr>
                <w:rFonts w:cs="Arial"/>
                <w:szCs w:val="20"/>
              </w:rPr>
              <w:t>% </w:t>
            </w:r>
          </w:p>
        </w:tc>
        <w:tc>
          <w:tcPr>
            <w:tcW w:w="2977" w:type="dxa"/>
            <w:shd w:val="clear" w:color="auto" w:fill="auto"/>
            <w:vAlign w:val="center"/>
            <w:hideMark/>
          </w:tcPr>
          <w:p w14:paraId="49426F02" w14:textId="77777777" w:rsidR="007364C9" w:rsidRPr="00DF19BA" w:rsidRDefault="007364C9" w:rsidP="00F444E7">
            <w:pPr>
              <w:spacing w:after="0" w:line="240" w:lineRule="auto"/>
              <w:rPr>
                <w:rFonts w:cs="Arial"/>
                <w:szCs w:val="20"/>
              </w:rPr>
            </w:pPr>
            <w:r w:rsidRPr="00DF19BA">
              <w:rPr>
                <w:rFonts w:cs="Arial"/>
                <w:szCs w:val="20"/>
              </w:rPr>
              <w:t>This fee is subject to the increase in the ACMA’s standard hourly rate from $202 to $226</w:t>
            </w:r>
            <w:r>
              <w:rPr>
                <w:rFonts w:cs="Arial"/>
                <w:szCs w:val="20"/>
              </w:rPr>
              <w:t xml:space="preserve"> p/h</w:t>
            </w:r>
            <w:r w:rsidRPr="00DF19BA">
              <w:rPr>
                <w:rFonts w:cs="Arial"/>
                <w:szCs w:val="20"/>
              </w:rPr>
              <w:t xml:space="preserve">. </w:t>
            </w:r>
          </w:p>
        </w:tc>
      </w:tr>
      <w:tr w:rsidR="007364C9" w:rsidRPr="00D738C7" w14:paraId="5C024D71" w14:textId="77777777" w:rsidTr="00F444E7">
        <w:trPr>
          <w:trHeight w:val="492"/>
        </w:trPr>
        <w:tc>
          <w:tcPr>
            <w:tcW w:w="594" w:type="dxa"/>
            <w:shd w:val="clear" w:color="auto" w:fill="auto"/>
            <w:vAlign w:val="center"/>
            <w:hideMark/>
          </w:tcPr>
          <w:p w14:paraId="461F3089" w14:textId="77777777" w:rsidR="007364C9" w:rsidRPr="00DF19BA" w:rsidRDefault="007364C9" w:rsidP="00F444E7">
            <w:pPr>
              <w:spacing w:after="0" w:line="240" w:lineRule="auto"/>
              <w:rPr>
                <w:rFonts w:cs="Arial"/>
                <w:szCs w:val="20"/>
              </w:rPr>
            </w:pPr>
            <w:r w:rsidRPr="00DF19BA">
              <w:rPr>
                <w:rFonts w:cs="Arial"/>
                <w:szCs w:val="20"/>
              </w:rPr>
              <w:t>232</w:t>
            </w:r>
          </w:p>
        </w:tc>
        <w:tc>
          <w:tcPr>
            <w:tcW w:w="2106" w:type="dxa"/>
            <w:vMerge w:val="restart"/>
            <w:shd w:val="clear" w:color="auto" w:fill="auto"/>
            <w:vAlign w:val="center"/>
            <w:hideMark/>
          </w:tcPr>
          <w:p w14:paraId="3595D282" w14:textId="77777777" w:rsidR="007364C9" w:rsidRPr="00DF19BA" w:rsidRDefault="007364C9" w:rsidP="00F444E7">
            <w:pPr>
              <w:spacing w:after="0" w:line="240" w:lineRule="auto"/>
              <w:rPr>
                <w:rFonts w:cs="Arial"/>
                <w:b/>
                <w:bCs/>
                <w:szCs w:val="20"/>
              </w:rPr>
            </w:pPr>
            <w:r w:rsidRPr="00DF19BA">
              <w:rPr>
                <w:rFonts w:cs="Arial"/>
                <w:b/>
                <w:bCs/>
                <w:szCs w:val="20"/>
              </w:rPr>
              <w:t>Facility installation permits</w:t>
            </w:r>
            <w:r>
              <w:rPr>
                <w:rFonts w:cs="Arial"/>
                <w:b/>
                <w:bCs/>
                <w:szCs w:val="20"/>
              </w:rPr>
              <w:t xml:space="preserve"> – p</w:t>
            </w:r>
            <w:r w:rsidRPr="00DF19BA">
              <w:rPr>
                <w:rFonts w:cs="Arial"/>
                <w:b/>
                <w:bCs/>
                <w:szCs w:val="20"/>
              </w:rPr>
              <w:t>ublic inquiry</w:t>
            </w:r>
            <w:r w:rsidRPr="00DF19BA">
              <w:rPr>
                <w:rFonts w:cs="Arial"/>
                <w:szCs w:val="20"/>
              </w:rPr>
              <w:t> </w:t>
            </w:r>
          </w:p>
        </w:tc>
        <w:tc>
          <w:tcPr>
            <w:tcW w:w="2545" w:type="dxa"/>
            <w:shd w:val="clear" w:color="auto" w:fill="auto"/>
            <w:vAlign w:val="center"/>
            <w:hideMark/>
          </w:tcPr>
          <w:p w14:paraId="4FB99DCB" w14:textId="77777777" w:rsidR="007364C9" w:rsidRPr="00DF19BA" w:rsidRDefault="007364C9" w:rsidP="00F444E7">
            <w:pPr>
              <w:spacing w:after="0" w:line="240" w:lineRule="auto"/>
              <w:rPr>
                <w:rFonts w:cs="Arial"/>
                <w:szCs w:val="20"/>
              </w:rPr>
            </w:pPr>
            <w:r w:rsidRPr="00DF19BA">
              <w:rPr>
                <w:rFonts w:cs="Arial"/>
                <w:szCs w:val="20"/>
              </w:rPr>
              <w:t xml:space="preserve">Sch 1—Part 5, item 5.1 </w:t>
            </w:r>
          </w:p>
        </w:tc>
        <w:tc>
          <w:tcPr>
            <w:tcW w:w="3402" w:type="dxa"/>
            <w:shd w:val="clear" w:color="auto" w:fill="auto"/>
            <w:vAlign w:val="center"/>
            <w:hideMark/>
          </w:tcPr>
          <w:p w14:paraId="1EE7430C" w14:textId="77777777" w:rsidR="007364C9" w:rsidRPr="00DF19BA" w:rsidRDefault="007364C9" w:rsidP="00F444E7">
            <w:pPr>
              <w:spacing w:after="0" w:line="240" w:lineRule="auto"/>
              <w:rPr>
                <w:rFonts w:cs="Arial"/>
                <w:szCs w:val="20"/>
              </w:rPr>
            </w:pPr>
            <w:r w:rsidRPr="00DF19BA">
              <w:rPr>
                <w:rFonts w:cs="Arial"/>
                <w:szCs w:val="20"/>
              </w:rPr>
              <w:t>Deposit payable on account of the expenses to be incurred by the ACMA for the holding of a public inquiry in relation to the issuing of a facility installation permit</w:t>
            </w:r>
          </w:p>
        </w:tc>
        <w:tc>
          <w:tcPr>
            <w:tcW w:w="2410" w:type="dxa"/>
            <w:shd w:val="clear" w:color="auto" w:fill="auto"/>
            <w:vAlign w:val="center"/>
            <w:hideMark/>
          </w:tcPr>
          <w:p w14:paraId="2903F615" w14:textId="77777777" w:rsidR="007364C9" w:rsidRPr="00DF19BA" w:rsidRDefault="007364C9" w:rsidP="00F444E7">
            <w:pPr>
              <w:spacing w:after="0" w:line="240" w:lineRule="auto"/>
              <w:rPr>
                <w:rFonts w:cs="Arial"/>
                <w:szCs w:val="20"/>
              </w:rPr>
            </w:pPr>
            <w:r w:rsidRPr="00DF19BA">
              <w:rPr>
                <w:rFonts w:cs="Arial"/>
                <w:szCs w:val="20"/>
              </w:rPr>
              <w:t>Sch 1—Part 4, item 4.1</w:t>
            </w:r>
          </w:p>
        </w:tc>
        <w:tc>
          <w:tcPr>
            <w:tcW w:w="3685" w:type="dxa"/>
            <w:shd w:val="clear" w:color="auto" w:fill="auto"/>
            <w:vAlign w:val="center"/>
            <w:hideMark/>
          </w:tcPr>
          <w:p w14:paraId="18044B7D" w14:textId="77777777" w:rsidR="007364C9" w:rsidRPr="00DF19BA" w:rsidRDefault="007364C9" w:rsidP="00F444E7">
            <w:pPr>
              <w:spacing w:after="0" w:line="240" w:lineRule="auto"/>
              <w:rPr>
                <w:rFonts w:cs="Arial"/>
                <w:szCs w:val="20"/>
              </w:rPr>
            </w:pPr>
            <w:r w:rsidRPr="00DF19BA">
              <w:rPr>
                <w:rFonts w:cs="Arial"/>
                <w:szCs w:val="20"/>
              </w:rPr>
              <w:t>Deposit payable on account of the expenses to be incurred by ACMA for the holding of a public inquiry </w:t>
            </w:r>
          </w:p>
        </w:tc>
        <w:tc>
          <w:tcPr>
            <w:tcW w:w="1560" w:type="dxa"/>
            <w:shd w:val="clear" w:color="auto" w:fill="auto"/>
            <w:vAlign w:val="center"/>
            <w:hideMark/>
          </w:tcPr>
          <w:p w14:paraId="77D0B54D"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54</w:t>
            </w:r>
            <w:r w:rsidRPr="00563C77">
              <w:rPr>
                <w:rFonts w:cs="Arial"/>
                <w:szCs w:val="20"/>
              </w:rPr>
              <w:t>,</w:t>
            </w:r>
            <w:r>
              <w:rPr>
                <w:rFonts w:cs="Arial"/>
                <w:szCs w:val="20"/>
              </w:rPr>
              <w:t>5</w:t>
            </w:r>
            <w:r w:rsidRPr="00563C77">
              <w:rPr>
                <w:rFonts w:cs="Arial"/>
                <w:szCs w:val="20"/>
              </w:rPr>
              <w:t>4</w:t>
            </w:r>
            <w:r>
              <w:rPr>
                <w:rFonts w:cs="Arial"/>
                <w:szCs w:val="20"/>
              </w:rPr>
              <w:t>0</w:t>
            </w:r>
            <w:r w:rsidRPr="00563C77">
              <w:rPr>
                <w:rFonts w:cs="Arial"/>
                <w:szCs w:val="20"/>
              </w:rPr>
              <w:t>.00</w:t>
            </w:r>
          </w:p>
        </w:tc>
        <w:tc>
          <w:tcPr>
            <w:tcW w:w="1559" w:type="dxa"/>
            <w:shd w:val="clear" w:color="auto" w:fill="auto"/>
            <w:vAlign w:val="center"/>
            <w:hideMark/>
          </w:tcPr>
          <w:p w14:paraId="1CC84256" w14:textId="77777777" w:rsidR="007364C9" w:rsidRPr="00DF19BA" w:rsidRDefault="007364C9" w:rsidP="00F444E7">
            <w:pPr>
              <w:spacing w:after="0" w:line="240" w:lineRule="auto"/>
              <w:jc w:val="right"/>
              <w:rPr>
                <w:rFonts w:cs="Arial"/>
                <w:szCs w:val="20"/>
              </w:rPr>
            </w:pPr>
            <w:r w:rsidRPr="00563C77">
              <w:rPr>
                <w:rFonts w:cs="Arial"/>
                <w:szCs w:val="20"/>
              </w:rPr>
              <w:t>$   5</w:t>
            </w:r>
            <w:r>
              <w:rPr>
                <w:rFonts w:cs="Arial"/>
                <w:szCs w:val="20"/>
              </w:rPr>
              <w:t>7</w:t>
            </w:r>
            <w:r w:rsidRPr="00563C77">
              <w:rPr>
                <w:rFonts w:cs="Arial"/>
                <w:szCs w:val="20"/>
              </w:rPr>
              <w:t>,</w:t>
            </w:r>
            <w:r>
              <w:rPr>
                <w:rFonts w:cs="Arial"/>
                <w:szCs w:val="20"/>
              </w:rPr>
              <w:t>385</w:t>
            </w:r>
            <w:r w:rsidRPr="00563C77">
              <w:rPr>
                <w:rFonts w:cs="Arial"/>
                <w:szCs w:val="20"/>
              </w:rPr>
              <w:t>.00</w:t>
            </w:r>
          </w:p>
        </w:tc>
        <w:tc>
          <w:tcPr>
            <w:tcW w:w="1559" w:type="dxa"/>
            <w:shd w:val="clear" w:color="auto" w:fill="auto"/>
            <w:vAlign w:val="center"/>
            <w:hideMark/>
          </w:tcPr>
          <w:p w14:paraId="49A59E5B" w14:textId="77777777" w:rsidR="007364C9" w:rsidRPr="00DF19BA" w:rsidRDefault="007364C9" w:rsidP="00F444E7">
            <w:pPr>
              <w:spacing w:after="0" w:line="240" w:lineRule="auto"/>
              <w:jc w:val="right"/>
              <w:rPr>
                <w:rFonts w:cs="Arial"/>
                <w:szCs w:val="20"/>
              </w:rPr>
            </w:pPr>
            <w:r w:rsidRPr="00DF19BA">
              <w:rPr>
                <w:rFonts w:cs="Arial"/>
                <w:szCs w:val="20"/>
              </w:rPr>
              <w:t>5%</w:t>
            </w:r>
          </w:p>
        </w:tc>
        <w:tc>
          <w:tcPr>
            <w:tcW w:w="2977" w:type="dxa"/>
            <w:shd w:val="clear" w:color="auto" w:fill="auto"/>
            <w:vAlign w:val="center"/>
            <w:hideMark/>
          </w:tcPr>
          <w:p w14:paraId="71B8DCFA"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but offset by the average processing time which has decreased by 6%.</w:t>
            </w:r>
          </w:p>
        </w:tc>
      </w:tr>
      <w:tr w:rsidR="007364C9" w:rsidRPr="00D738C7" w14:paraId="3F1812DA" w14:textId="77777777" w:rsidTr="00F444E7">
        <w:trPr>
          <w:trHeight w:val="981"/>
        </w:trPr>
        <w:tc>
          <w:tcPr>
            <w:tcW w:w="594" w:type="dxa"/>
            <w:shd w:val="clear" w:color="auto" w:fill="auto"/>
            <w:vAlign w:val="center"/>
            <w:hideMark/>
          </w:tcPr>
          <w:p w14:paraId="5F61D42C" w14:textId="77777777" w:rsidR="007364C9" w:rsidRPr="00DF19BA" w:rsidRDefault="007364C9" w:rsidP="00F444E7">
            <w:pPr>
              <w:spacing w:after="0" w:line="240" w:lineRule="auto"/>
              <w:rPr>
                <w:rFonts w:cs="Arial"/>
                <w:szCs w:val="20"/>
              </w:rPr>
            </w:pPr>
            <w:r w:rsidRPr="00DF19BA">
              <w:rPr>
                <w:rFonts w:cs="Arial"/>
                <w:szCs w:val="20"/>
              </w:rPr>
              <w:t>23</w:t>
            </w:r>
            <w:r>
              <w:rPr>
                <w:rFonts w:cs="Arial"/>
                <w:szCs w:val="20"/>
              </w:rPr>
              <w:t>3</w:t>
            </w:r>
          </w:p>
        </w:tc>
        <w:tc>
          <w:tcPr>
            <w:tcW w:w="2106" w:type="dxa"/>
            <w:vMerge/>
            <w:vAlign w:val="center"/>
            <w:hideMark/>
          </w:tcPr>
          <w:p w14:paraId="471579F2"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1DF40A37" w14:textId="77777777" w:rsidR="007364C9" w:rsidRPr="00DF19BA" w:rsidRDefault="007364C9" w:rsidP="00F444E7">
            <w:pPr>
              <w:spacing w:after="0" w:line="240" w:lineRule="auto"/>
              <w:rPr>
                <w:rFonts w:cs="Arial"/>
                <w:szCs w:val="20"/>
              </w:rPr>
            </w:pPr>
            <w:r w:rsidRPr="00DF19BA">
              <w:rPr>
                <w:rFonts w:cs="Arial"/>
                <w:szCs w:val="20"/>
              </w:rPr>
              <w:t xml:space="preserve">Sch 1—Part 5, item 5.2 </w:t>
            </w:r>
          </w:p>
        </w:tc>
        <w:tc>
          <w:tcPr>
            <w:tcW w:w="3402" w:type="dxa"/>
            <w:shd w:val="clear" w:color="auto" w:fill="auto"/>
            <w:vAlign w:val="center"/>
            <w:hideMark/>
          </w:tcPr>
          <w:p w14:paraId="36389687" w14:textId="77777777" w:rsidR="007364C9" w:rsidRPr="00DF19BA" w:rsidRDefault="007364C9" w:rsidP="00F444E7">
            <w:pPr>
              <w:spacing w:after="0" w:line="240" w:lineRule="auto"/>
              <w:rPr>
                <w:rFonts w:cs="Arial"/>
                <w:szCs w:val="20"/>
              </w:rPr>
            </w:pPr>
            <w:r w:rsidRPr="00DF19BA">
              <w:rPr>
                <w:rFonts w:cs="Arial"/>
                <w:szCs w:val="20"/>
              </w:rPr>
              <w:t>Activities of ACMA workers in relation to the holding of the public inquiry in relation to the issuing of a facility installation permit </w:t>
            </w:r>
          </w:p>
        </w:tc>
        <w:tc>
          <w:tcPr>
            <w:tcW w:w="2410" w:type="dxa"/>
            <w:shd w:val="clear" w:color="auto" w:fill="auto"/>
            <w:vAlign w:val="center"/>
            <w:hideMark/>
          </w:tcPr>
          <w:p w14:paraId="33F39BE0" w14:textId="77777777" w:rsidR="007364C9" w:rsidRPr="00DF19BA" w:rsidRDefault="007364C9" w:rsidP="00F444E7">
            <w:pPr>
              <w:spacing w:after="0" w:line="240" w:lineRule="auto"/>
              <w:rPr>
                <w:rFonts w:cs="Arial"/>
                <w:szCs w:val="20"/>
              </w:rPr>
            </w:pPr>
            <w:r w:rsidRPr="00DF19BA">
              <w:rPr>
                <w:rFonts w:cs="Arial"/>
                <w:szCs w:val="20"/>
              </w:rPr>
              <w:t>Sch 1—Part 4, item 4.2</w:t>
            </w:r>
          </w:p>
        </w:tc>
        <w:tc>
          <w:tcPr>
            <w:tcW w:w="3685" w:type="dxa"/>
            <w:shd w:val="clear" w:color="auto" w:fill="auto"/>
            <w:vAlign w:val="center"/>
            <w:hideMark/>
          </w:tcPr>
          <w:p w14:paraId="23AFAA42" w14:textId="58916865" w:rsidR="007364C9" w:rsidRPr="00DF19BA" w:rsidRDefault="007364C9" w:rsidP="00F444E7">
            <w:pPr>
              <w:spacing w:after="0" w:line="240" w:lineRule="auto"/>
              <w:rPr>
                <w:rFonts w:cs="Arial"/>
                <w:szCs w:val="20"/>
              </w:rPr>
            </w:pPr>
            <w:r w:rsidRPr="00DF19BA">
              <w:rPr>
                <w:rFonts w:cs="Arial"/>
                <w:szCs w:val="20"/>
              </w:rPr>
              <w:t xml:space="preserve">Activities of ACMA </w:t>
            </w:r>
            <w:r w:rsidR="00130DCB">
              <w:rPr>
                <w:rFonts w:cs="Arial"/>
                <w:szCs w:val="20"/>
              </w:rPr>
              <w:t>official</w:t>
            </w:r>
            <w:r w:rsidRPr="00DF19BA">
              <w:rPr>
                <w:rFonts w:cs="Arial"/>
                <w:szCs w:val="20"/>
              </w:rPr>
              <w:t xml:space="preserve"> in relation to the holding of </w:t>
            </w:r>
            <w:r>
              <w:rPr>
                <w:rFonts w:cs="Arial"/>
                <w:szCs w:val="20"/>
              </w:rPr>
              <w:t>a</w:t>
            </w:r>
            <w:r w:rsidRPr="00DF19BA">
              <w:rPr>
                <w:rFonts w:cs="Arial"/>
                <w:szCs w:val="20"/>
              </w:rPr>
              <w:t xml:space="preserve"> public inquiry </w:t>
            </w:r>
          </w:p>
        </w:tc>
        <w:tc>
          <w:tcPr>
            <w:tcW w:w="1560" w:type="dxa"/>
            <w:shd w:val="clear" w:color="auto" w:fill="auto"/>
            <w:vAlign w:val="center"/>
            <w:hideMark/>
          </w:tcPr>
          <w:p w14:paraId="25235D33"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58BB4258"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22ED1B7D" w14:textId="77777777" w:rsidR="007364C9" w:rsidRPr="00DF19BA" w:rsidRDefault="007364C9" w:rsidP="00F444E7">
            <w:pPr>
              <w:spacing w:after="0" w:line="240" w:lineRule="auto"/>
              <w:jc w:val="right"/>
              <w:rPr>
                <w:rFonts w:cs="Arial"/>
                <w:szCs w:val="20"/>
              </w:rPr>
            </w:pPr>
            <w:r w:rsidRPr="00DF19BA">
              <w:rPr>
                <w:rFonts w:cs="Arial"/>
                <w:szCs w:val="20"/>
              </w:rPr>
              <w:t>1</w:t>
            </w:r>
            <w:r>
              <w:rPr>
                <w:rFonts w:cs="Arial"/>
                <w:szCs w:val="20"/>
              </w:rPr>
              <w:t>2</w:t>
            </w:r>
            <w:r w:rsidRPr="00DF19BA">
              <w:rPr>
                <w:rFonts w:cs="Arial"/>
                <w:szCs w:val="20"/>
              </w:rPr>
              <w:t>% </w:t>
            </w:r>
          </w:p>
        </w:tc>
        <w:tc>
          <w:tcPr>
            <w:tcW w:w="2977" w:type="dxa"/>
            <w:shd w:val="clear" w:color="auto" w:fill="auto"/>
            <w:vAlign w:val="center"/>
            <w:hideMark/>
          </w:tcPr>
          <w:p w14:paraId="7D444500" w14:textId="77777777" w:rsidR="007364C9" w:rsidRPr="00DF19BA" w:rsidRDefault="007364C9" w:rsidP="00F444E7">
            <w:pPr>
              <w:spacing w:after="0" w:line="240" w:lineRule="auto"/>
              <w:rPr>
                <w:rFonts w:cs="Arial"/>
                <w:szCs w:val="20"/>
              </w:rPr>
            </w:pPr>
            <w:r w:rsidRPr="00DF19BA">
              <w:rPr>
                <w:rFonts w:cs="Arial"/>
                <w:szCs w:val="20"/>
              </w:rPr>
              <w:t>This fee is subject to the increase in the ACMA’s standard hourly rate from $202 to $226</w:t>
            </w:r>
            <w:r>
              <w:rPr>
                <w:rFonts w:cs="Arial"/>
                <w:szCs w:val="20"/>
              </w:rPr>
              <w:t xml:space="preserve"> p/h</w:t>
            </w:r>
          </w:p>
        </w:tc>
      </w:tr>
      <w:tr w:rsidR="007364C9" w:rsidRPr="00D738C7" w14:paraId="019E6EDB" w14:textId="77777777" w:rsidTr="00F444E7">
        <w:trPr>
          <w:trHeight w:val="1456"/>
        </w:trPr>
        <w:tc>
          <w:tcPr>
            <w:tcW w:w="594" w:type="dxa"/>
            <w:shd w:val="clear" w:color="auto" w:fill="auto"/>
            <w:vAlign w:val="center"/>
            <w:hideMark/>
          </w:tcPr>
          <w:p w14:paraId="199806CB" w14:textId="77777777" w:rsidR="007364C9" w:rsidRPr="00DF19BA" w:rsidRDefault="007364C9" w:rsidP="00F444E7">
            <w:pPr>
              <w:spacing w:after="0" w:line="240" w:lineRule="auto"/>
              <w:rPr>
                <w:rFonts w:cs="Arial"/>
                <w:szCs w:val="20"/>
              </w:rPr>
            </w:pPr>
            <w:r w:rsidRPr="00DF19BA">
              <w:rPr>
                <w:rFonts w:cs="Arial"/>
                <w:szCs w:val="20"/>
              </w:rPr>
              <w:t>234</w:t>
            </w:r>
          </w:p>
        </w:tc>
        <w:tc>
          <w:tcPr>
            <w:tcW w:w="2106" w:type="dxa"/>
            <w:vMerge/>
            <w:vAlign w:val="center"/>
            <w:hideMark/>
          </w:tcPr>
          <w:p w14:paraId="78496C2A"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33C77FF8" w14:textId="77777777" w:rsidR="007364C9" w:rsidRPr="00DF19BA" w:rsidRDefault="007364C9" w:rsidP="00F444E7">
            <w:pPr>
              <w:spacing w:after="0" w:line="240" w:lineRule="auto"/>
              <w:rPr>
                <w:rFonts w:cs="Arial"/>
                <w:szCs w:val="20"/>
              </w:rPr>
            </w:pPr>
            <w:r w:rsidRPr="00DF19BA">
              <w:rPr>
                <w:rFonts w:cs="Arial"/>
                <w:szCs w:val="20"/>
              </w:rPr>
              <w:t xml:space="preserve">Sch 1—Part 5, item 5.3 </w:t>
            </w:r>
          </w:p>
        </w:tc>
        <w:tc>
          <w:tcPr>
            <w:tcW w:w="3402" w:type="dxa"/>
            <w:shd w:val="clear" w:color="auto" w:fill="auto"/>
            <w:vAlign w:val="center"/>
            <w:hideMark/>
          </w:tcPr>
          <w:p w14:paraId="0785188D" w14:textId="77777777" w:rsidR="007364C9" w:rsidRPr="00DF19BA" w:rsidRDefault="007364C9" w:rsidP="00F444E7">
            <w:pPr>
              <w:spacing w:after="0" w:line="240" w:lineRule="auto"/>
              <w:rPr>
                <w:rFonts w:cs="Arial"/>
                <w:szCs w:val="20"/>
              </w:rPr>
            </w:pPr>
            <w:r w:rsidRPr="00DF19BA">
              <w:rPr>
                <w:rFonts w:cs="Arial"/>
                <w:szCs w:val="20"/>
              </w:rPr>
              <w:t xml:space="preserve">Any other expenses incurred by the ACMA not included in item 5.2 in relation to the holding of the public inquiry in relation to the issuing of a facility installation permit, including the following:  (a) daily payments to members or associate members under a determination made by the Remuneration Tribunal;  (b) travel costs and allowances to members, associate members or ACMA staff;  (c) transcript costs; (d) legal costs;  (e) consultant costs;  (f) </w:t>
            </w:r>
            <w:r w:rsidRPr="00DF19BA">
              <w:rPr>
                <w:rFonts w:cs="Arial"/>
                <w:szCs w:val="20"/>
              </w:rPr>
              <w:lastRenderedPageBreak/>
              <w:t>costs associated with the hire of venues for public hearings </w:t>
            </w:r>
          </w:p>
        </w:tc>
        <w:tc>
          <w:tcPr>
            <w:tcW w:w="2410" w:type="dxa"/>
            <w:shd w:val="clear" w:color="auto" w:fill="auto"/>
            <w:vAlign w:val="center"/>
            <w:hideMark/>
          </w:tcPr>
          <w:p w14:paraId="180B8954" w14:textId="77777777" w:rsidR="007364C9" w:rsidRPr="00DF19BA" w:rsidRDefault="007364C9" w:rsidP="00F444E7">
            <w:pPr>
              <w:spacing w:after="0" w:line="240" w:lineRule="auto"/>
              <w:rPr>
                <w:rFonts w:cs="Arial"/>
                <w:szCs w:val="20"/>
              </w:rPr>
            </w:pPr>
            <w:r w:rsidRPr="00DF19BA">
              <w:rPr>
                <w:rFonts w:cs="Arial"/>
                <w:szCs w:val="20"/>
              </w:rPr>
              <w:lastRenderedPageBreak/>
              <w:t>Sch 1—Part 4, item 4.3</w:t>
            </w:r>
          </w:p>
        </w:tc>
        <w:tc>
          <w:tcPr>
            <w:tcW w:w="3685" w:type="dxa"/>
            <w:shd w:val="clear" w:color="auto" w:fill="auto"/>
            <w:vAlign w:val="center"/>
            <w:hideMark/>
          </w:tcPr>
          <w:p w14:paraId="0DA02686" w14:textId="77777777" w:rsidR="007364C9" w:rsidRPr="00DF19BA" w:rsidRDefault="007364C9" w:rsidP="00F444E7">
            <w:pPr>
              <w:spacing w:after="0" w:line="240" w:lineRule="auto"/>
              <w:rPr>
                <w:rFonts w:cs="Arial"/>
                <w:szCs w:val="20"/>
              </w:rPr>
            </w:pPr>
            <w:r w:rsidRPr="00DF19BA">
              <w:rPr>
                <w:rFonts w:cs="Arial"/>
                <w:szCs w:val="20"/>
              </w:rPr>
              <w:t xml:space="preserve">Any other expenses incurred by the ACMA not included in item 4.2 in relation to the holding of a public inquiry </w:t>
            </w:r>
          </w:p>
        </w:tc>
        <w:tc>
          <w:tcPr>
            <w:tcW w:w="1560" w:type="dxa"/>
            <w:shd w:val="clear" w:color="auto" w:fill="auto"/>
            <w:vAlign w:val="center"/>
            <w:hideMark/>
          </w:tcPr>
          <w:p w14:paraId="53F28F56"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1B71B9F9"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74F8563A" w14:textId="77777777" w:rsidR="007364C9" w:rsidRPr="00DF19BA" w:rsidRDefault="007364C9" w:rsidP="00F444E7">
            <w:pPr>
              <w:spacing w:after="0" w:line="240" w:lineRule="auto"/>
              <w:jc w:val="right"/>
              <w:rPr>
                <w:rFonts w:cs="Arial"/>
                <w:szCs w:val="20"/>
              </w:rPr>
            </w:pPr>
            <w:r w:rsidRPr="00DF19BA">
              <w:rPr>
                <w:rFonts w:cs="Arial"/>
                <w:szCs w:val="20"/>
              </w:rPr>
              <w:t> </w:t>
            </w:r>
          </w:p>
        </w:tc>
        <w:tc>
          <w:tcPr>
            <w:tcW w:w="2977" w:type="dxa"/>
            <w:shd w:val="clear" w:color="auto" w:fill="auto"/>
            <w:vAlign w:val="center"/>
            <w:hideMark/>
          </w:tcPr>
          <w:p w14:paraId="7610E7ED" w14:textId="77777777" w:rsidR="007364C9" w:rsidRPr="00DF19BA" w:rsidRDefault="007364C9" w:rsidP="00F444E7">
            <w:pPr>
              <w:spacing w:after="0" w:line="240" w:lineRule="auto"/>
              <w:rPr>
                <w:rFonts w:cs="Arial"/>
                <w:szCs w:val="20"/>
              </w:rPr>
            </w:pPr>
            <w:r w:rsidRPr="00DF19BA">
              <w:rPr>
                <w:rFonts w:cs="Arial"/>
                <w:szCs w:val="20"/>
              </w:rPr>
              <w:t xml:space="preserve">No change </w:t>
            </w:r>
          </w:p>
        </w:tc>
      </w:tr>
      <w:tr w:rsidR="007364C9" w:rsidRPr="00054FCD" w14:paraId="31C018A7" w14:textId="77777777" w:rsidTr="00F444E7">
        <w:trPr>
          <w:trHeight w:val="1696"/>
        </w:trPr>
        <w:tc>
          <w:tcPr>
            <w:tcW w:w="594" w:type="dxa"/>
            <w:shd w:val="clear" w:color="auto" w:fill="auto"/>
            <w:vAlign w:val="center"/>
            <w:hideMark/>
          </w:tcPr>
          <w:p w14:paraId="360F6F7F" w14:textId="77777777" w:rsidR="007364C9" w:rsidRPr="00054FCD" w:rsidRDefault="007364C9" w:rsidP="00F444E7">
            <w:pPr>
              <w:spacing w:after="0" w:line="240" w:lineRule="auto"/>
              <w:rPr>
                <w:rFonts w:cs="Arial"/>
                <w:szCs w:val="20"/>
              </w:rPr>
            </w:pPr>
            <w:r w:rsidRPr="00054FCD">
              <w:rPr>
                <w:rFonts w:cs="Arial"/>
                <w:szCs w:val="20"/>
              </w:rPr>
              <w:t>235</w:t>
            </w:r>
          </w:p>
        </w:tc>
        <w:tc>
          <w:tcPr>
            <w:tcW w:w="2106" w:type="dxa"/>
            <w:vMerge w:val="restart"/>
            <w:shd w:val="clear" w:color="auto" w:fill="auto"/>
            <w:vAlign w:val="center"/>
            <w:hideMark/>
          </w:tcPr>
          <w:p w14:paraId="09352DDD" w14:textId="77777777" w:rsidR="007364C9" w:rsidRPr="00054FCD" w:rsidRDefault="007364C9" w:rsidP="00F444E7">
            <w:pPr>
              <w:spacing w:after="0" w:line="240" w:lineRule="auto"/>
              <w:rPr>
                <w:rFonts w:cs="Arial"/>
                <w:b/>
                <w:bCs/>
                <w:szCs w:val="20"/>
              </w:rPr>
            </w:pPr>
            <w:r w:rsidRPr="00054FCD">
              <w:rPr>
                <w:rFonts w:cs="Arial"/>
                <w:b/>
                <w:bCs/>
                <w:szCs w:val="20"/>
              </w:rPr>
              <w:t>Declare, vary or revoke a protection zone</w:t>
            </w:r>
            <w:r w:rsidRPr="00054FCD">
              <w:rPr>
                <w:rFonts w:cs="Arial"/>
                <w:szCs w:val="20"/>
              </w:rPr>
              <w:t> </w:t>
            </w:r>
          </w:p>
        </w:tc>
        <w:tc>
          <w:tcPr>
            <w:tcW w:w="2545" w:type="dxa"/>
            <w:shd w:val="clear" w:color="auto" w:fill="auto"/>
            <w:vAlign w:val="center"/>
            <w:hideMark/>
          </w:tcPr>
          <w:p w14:paraId="582D243E" w14:textId="77777777" w:rsidR="007364C9" w:rsidRPr="00054FCD" w:rsidRDefault="007364C9" w:rsidP="00F444E7">
            <w:pPr>
              <w:spacing w:after="0" w:line="240" w:lineRule="auto"/>
              <w:rPr>
                <w:rFonts w:cs="Arial"/>
                <w:szCs w:val="20"/>
              </w:rPr>
            </w:pPr>
            <w:r w:rsidRPr="00054FCD">
              <w:rPr>
                <w:rFonts w:cs="Arial"/>
                <w:szCs w:val="20"/>
              </w:rPr>
              <w:t xml:space="preserve">Sch 1—Part 6, item 6.1 </w:t>
            </w:r>
          </w:p>
        </w:tc>
        <w:tc>
          <w:tcPr>
            <w:tcW w:w="3402" w:type="dxa"/>
            <w:shd w:val="clear" w:color="auto" w:fill="auto"/>
            <w:vAlign w:val="center"/>
            <w:hideMark/>
          </w:tcPr>
          <w:p w14:paraId="56D437C3" w14:textId="77777777" w:rsidR="007364C9" w:rsidRPr="00054FCD" w:rsidRDefault="007364C9" w:rsidP="00F444E7">
            <w:pPr>
              <w:spacing w:after="0" w:line="240" w:lineRule="auto"/>
              <w:rPr>
                <w:rFonts w:cs="Arial"/>
                <w:szCs w:val="20"/>
              </w:rPr>
            </w:pPr>
            <w:r w:rsidRPr="00054FCD">
              <w:rPr>
                <w:rFonts w:cs="Arial"/>
                <w:szCs w:val="20"/>
              </w:rPr>
              <w:t xml:space="preserve">Deposit payable on account of the expenses to be incurred by the ACMA in relation to a protection zone (declaration) request </w:t>
            </w:r>
          </w:p>
        </w:tc>
        <w:tc>
          <w:tcPr>
            <w:tcW w:w="2410" w:type="dxa"/>
            <w:shd w:val="clear" w:color="auto" w:fill="auto"/>
            <w:vAlign w:val="center"/>
            <w:hideMark/>
          </w:tcPr>
          <w:p w14:paraId="266C1A7E" w14:textId="77777777" w:rsidR="007364C9" w:rsidRPr="00054FCD" w:rsidRDefault="007364C9" w:rsidP="00F444E7">
            <w:pPr>
              <w:spacing w:after="0" w:line="240" w:lineRule="auto"/>
              <w:rPr>
                <w:rFonts w:cs="Arial"/>
                <w:szCs w:val="20"/>
              </w:rPr>
            </w:pPr>
            <w:r w:rsidRPr="00054FCD">
              <w:rPr>
                <w:rFonts w:cs="Arial"/>
                <w:szCs w:val="20"/>
              </w:rPr>
              <w:t>Sch 1—Part 5, item 5.1</w:t>
            </w:r>
          </w:p>
        </w:tc>
        <w:tc>
          <w:tcPr>
            <w:tcW w:w="3685" w:type="dxa"/>
            <w:shd w:val="clear" w:color="auto" w:fill="auto"/>
            <w:vAlign w:val="center"/>
            <w:hideMark/>
          </w:tcPr>
          <w:p w14:paraId="1C4127C5" w14:textId="77777777" w:rsidR="007364C9" w:rsidRPr="00054FCD" w:rsidRDefault="007364C9" w:rsidP="00F444E7">
            <w:pPr>
              <w:spacing w:after="0" w:line="240" w:lineRule="auto"/>
              <w:rPr>
                <w:rFonts w:cs="Arial"/>
                <w:szCs w:val="20"/>
              </w:rPr>
            </w:pPr>
            <w:r w:rsidRPr="00054FCD">
              <w:rPr>
                <w:rFonts w:cs="Arial"/>
                <w:szCs w:val="20"/>
              </w:rPr>
              <w:t xml:space="preserve">Deposit payable on account of the expenses to be incurred by the ACMA in relation to a protection zone (declaration) request </w:t>
            </w:r>
          </w:p>
        </w:tc>
        <w:tc>
          <w:tcPr>
            <w:tcW w:w="1560" w:type="dxa"/>
            <w:shd w:val="clear" w:color="auto" w:fill="auto"/>
            <w:vAlign w:val="center"/>
            <w:hideMark/>
          </w:tcPr>
          <w:p w14:paraId="0A9F7BCC" w14:textId="77777777" w:rsidR="007364C9" w:rsidRPr="00054FCD" w:rsidRDefault="007364C9" w:rsidP="00F444E7">
            <w:pPr>
              <w:spacing w:after="0" w:line="240" w:lineRule="auto"/>
              <w:jc w:val="right"/>
              <w:rPr>
                <w:rFonts w:cs="Arial"/>
                <w:szCs w:val="20"/>
              </w:rPr>
            </w:pPr>
            <w:r w:rsidRPr="00054FCD">
              <w:rPr>
                <w:rFonts w:cs="Arial"/>
                <w:szCs w:val="20"/>
              </w:rPr>
              <w:t>$  200,000.00</w:t>
            </w:r>
          </w:p>
        </w:tc>
        <w:tc>
          <w:tcPr>
            <w:tcW w:w="1559" w:type="dxa"/>
            <w:shd w:val="clear" w:color="auto" w:fill="auto"/>
            <w:vAlign w:val="center"/>
            <w:hideMark/>
          </w:tcPr>
          <w:p w14:paraId="235D02AC" w14:textId="5D5ECAC0" w:rsidR="007364C9" w:rsidRPr="00054FCD" w:rsidRDefault="007364C9" w:rsidP="00F444E7">
            <w:pPr>
              <w:spacing w:after="0" w:line="240" w:lineRule="auto"/>
              <w:jc w:val="right"/>
              <w:rPr>
                <w:rFonts w:cs="Arial"/>
                <w:szCs w:val="20"/>
              </w:rPr>
            </w:pPr>
            <w:r w:rsidRPr="00054FCD">
              <w:rPr>
                <w:rFonts w:cs="Arial"/>
                <w:szCs w:val="20"/>
              </w:rPr>
              <w:t xml:space="preserve">$ </w:t>
            </w:r>
            <w:r w:rsidR="0048413C" w:rsidRPr="00054FCD">
              <w:rPr>
                <w:rFonts w:cs="Arial"/>
                <w:szCs w:val="20"/>
              </w:rPr>
              <w:t>161,251</w:t>
            </w:r>
            <w:r w:rsidRPr="00054FCD">
              <w:rPr>
                <w:rFonts w:cs="Arial"/>
                <w:szCs w:val="20"/>
              </w:rPr>
              <w:t xml:space="preserve">.00  </w:t>
            </w:r>
          </w:p>
        </w:tc>
        <w:tc>
          <w:tcPr>
            <w:tcW w:w="1559" w:type="dxa"/>
            <w:shd w:val="clear" w:color="auto" w:fill="auto"/>
            <w:vAlign w:val="center"/>
            <w:hideMark/>
          </w:tcPr>
          <w:p w14:paraId="423C57DA" w14:textId="1895135A" w:rsidR="007364C9" w:rsidRPr="00054FCD" w:rsidRDefault="0048413C" w:rsidP="00F444E7">
            <w:pPr>
              <w:spacing w:after="0" w:line="240" w:lineRule="auto"/>
              <w:jc w:val="right"/>
              <w:rPr>
                <w:rFonts w:cs="Arial"/>
                <w:szCs w:val="20"/>
              </w:rPr>
            </w:pPr>
            <w:r w:rsidRPr="00054FCD">
              <w:rPr>
                <w:rFonts w:cs="Arial"/>
                <w:szCs w:val="20"/>
              </w:rPr>
              <w:t>-19</w:t>
            </w:r>
            <w:r w:rsidR="007364C9" w:rsidRPr="00054FCD">
              <w:rPr>
                <w:rFonts w:cs="Arial"/>
                <w:szCs w:val="20"/>
              </w:rPr>
              <w:t>%</w:t>
            </w:r>
          </w:p>
        </w:tc>
        <w:tc>
          <w:tcPr>
            <w:tcW w:w="2977" w:type="dxa"/>
            <w:shd w:val="clear" w:color="auto" w:fill="auto"/>
            <w:vAlign w:val="center"/>
            <w:hideMark/>
          </w:tcPr>
          <w:p w14:paraId="20031818" w14:textId="77777777" w:rsidR="007364C9" w:rsidRPr="00054FCD" w:rsidRDefault="007364C9" w:rsidP="00F444E7">
            <w:pPr>
              <w:spacing w:after="0" w:line="240" w:lineRule="auto"/>
              <w:rPr>
                <w:rFonts w:cs="Arial"/>
                <w:szCs w:val="20"/>
              </w:rPr>
            </w:pPr>
            <w:r w:rsidRPr="00054FCD">
              <w:rPr>
                <w:rFonts w:cs="Arial"/>
                <w:szCs w:val="20"/>
              </w:rPr>
              <w:t>Based on bottom-up assessment of actual time and effort to provide the service averaged over a year and applied to the ACMA’s standard hourly rate</w:t>
            </w:r>
          </w:p>
        </w:tc>
      </w:tr>
      <w:tr w:rsidR="007364C9" w:rsidRPr="00D738C7" w14:paraId="4F53FC31" w14:textId="77777777" w:rsidTr="00F444E7">
        <w:trPr>
          <w:trHeight w:val="1693"/>
        </w:trPr>
        <w:tc>
          <w:tcPr>
            <w:tcW w:w="594" w:type="dxa"/>
            <w:shd w:val="clear" w:color="auto" w:fill="auto"/>
            <w:vAlign w:val="center"/>
            <w:hideMark/>
          </w:tcPr>
          <w:p w14:paraId="317E8088" w14:textId="77777777" w:rsidR="007364C9" w:rsidRPr="00054FCD" w:rsidRDefault="007364C9" w:rsidP="00F444E7">
            <w:pPr>
              <w:spacing w:after="0" w:line="240" w:lineRule="auto"/>
              <w:rPr>
                <w:rFonts w:cs="Arial"/>
                <w:szCs w:val="20"/>
              </w:rPr>
            </w:pPr>
            <w:r w:rsidRPr="00054FCD">
              <w:rPr>
                <w:rFonts w:cs="Arial"/>
                <w:szCs w:val="20"/>
              </w:rPr>
              <w:t>236</w:t>
            </w:r>
          </w:p>
        </w:tc>
        <w:tc>
          <w:tcPr>
            <w:tcW w:w="2106" w:type="dxa"/>
            <w:vMerge/>
            <w:vAlign w:val="center"/>
            <w:hideMark/>
          </w:tcPr>
          <w:p w14:paraId="5D15AE48" w14:textId="77777777" w:rsidR="007364C9" w:rsidRPr="00054FCD" w:rsidRDefault="007364C9" w:rsidP="00F444E7">
            <w:pPr>
              <w:spacing w:after="0" w:line="240" w:lineRule="auto"/>
              <w:rPr>
                <w:rFonts w:cs="Arial"/>
                <w:b/>
                <w:bCs/>
                <w:szCs w:val="20"/>
              </w:rPr>
            </w:pPr>
          </w:p>
        </w:tc>
        <w:tc>
          <w:tcPr>
            <w:tcW w:w="2545" w:type="dxa"/>
            <w:shd w:val="clear" w:color="auto" w:fill="auto"/>
            <w:vAlign w:val="center"/>
            <w:hideMark/>
          </w:tcPr>
          <w:p w14:paraId="23CBE7EF" w14:textId="77777777" w:rsidR="007364C9" w:rsidRPr="00054FCD" w:rsidRDefault="007364C9" w:rsidP="00F444E7">
            <w:pPr>
              <w:spacing w:after="0" w:line="240" w:lineRule="auto"/>
              <w:rPr>
                <w:rFonts w:cs="Arial"/>
                <w:szCs w:val="20"/>
              </w:rPr>
            </w:pPr>
            <w:r w:rsidRPr="00054FCD">
              <w:rPr>
                <w:rFonts w:cs="Arial"/>
                <w:szCs w:val="20"/>
              </w:rPr>
              <w:t>Sch 1—Part 6, item 6.2</w:t>
            </w:r>
            <w:r w:rsidRPr="00054FCD">
              <w:rPr>
                <w:rFonts w:cs="Arial"/>
                <w:strike/>
                <w:szCs w:val="20"/>
              </w:rPr>
              <w:t xml:space="preserve"> </w:t>
            </w:r>
          </w:p>
        </w:tc>
        <w:tc>
          <w:tcPr>
            <w:tcW w:w="3402" w:type="dxa"/>
            <w:shd w:val="clear" w:color="auto" w:fill="auto"/>
            <w:vAlign w:val="center"/>
            <w:hideMark/>
          </w:tcPr>
          <w:p w14:paraId="608D8541" w14:textId="77777777" w:rsidR="007364C9" w:rsidRPr="00054FCD" w:rsidRDefault="007364C9" w:rsidP="00F444E7">
            <w:pPr>
              <w:spacing w:after="0" w:line="240" w:lineRule="auto"/>
              <w:rPr>
                <w:rFonts w:cs="Arial"/>
                <w:szCs w:val="20"/>
              </w:rPr>
            </w:pPr>
            <w:r w:rsidRPr="00054FCD">
              <w:rPr>
                <w:rFonts w:cs="Arial"/>
                <w:szCs w:val="20"/>
              </w:rPr>
              <w:t>Deposit payable on account of the expenses to be incurred by the ACMA in relation to a protection zone (revocation) request or a protection zone (variation) request</w:t>
            </w:r>
          </w:p>
        </w:tc>
        <w:tc>
          <w:tcPr>
            <w:tcW w:w="2410" w:type="dxa"/>
            <w:shd w:val="clear" w:color="auto" w:fill="auto"/>
            <w:vAlign w:val="center"/>
            <w:hideMark/>
          </w:tcPr>
          <w:p w14:paraId="303DE8C1" w14:textId="77777777" w:rsidR="007364C9" w:rsidRPr="00054FCD" w:rsidRDefault="007364C9" w:rsidP="00F444E7">
            <w:pPr>
              <w:spacing w:after="0" w:line="240" w:lineRule="auto"/>
              <w:rPr>
                <w:rFonts w:cs="Arial"/>
                <w:szCs w:val="20"/>
              </w:rPr>
            </w:pPr>
            <w:r w:rsidRPr="00054FCD">
              <w:rPr>
                <w:rFonts w:cs="Arial"/>
                <w:szCs w:val="20"/>
              </w:rPr>
              <w:t>Sch 1—Part 5, item 5.2</w:t>
            </w:r>
          </w:p>
        </w:tc>
        <w:tc>
          <w:tcPr>
            <w:tcW w:w="3685" w:type="dxa"/>
            <w:shd w:val="clear" w:color="auto" w:fill="auto"/>
            <w:vAlign w:val="center"/>
            <w:hideMark/>
          </w:tcPr>
          <w:p w14:paraId="5216FB4B" w14:textId="77777777" w:rsidR="007364C9" w:rsidRPr="00054FCD" w:rsidRDefault="007364C9" w:rsidP="00F444E7">
            <w:pPr>
              <w:spacing w:after="0" w:line="240" w:lineRule="auto"/>
              <w:rPr>
                <w:rFonts w:cs="Arial"/>
                <w:szCs w:val="20"/>
              </w:rPr>
            </w:pPr>
            <w:r w:rsidRPr="00054FCD">
              <w:rPr>
                <w:rFonts w:cs="Arial"/>
                <w:szCs w:val="20"/>
              </w:rPr>
              <w:t>Deposit payable on account of the expenses to be incurred by the ACMA in relation to a protection zone (revocation) request or a protection zone (variation) request</w:t>
            </w:r>
          </w:p>
        </w:tc>
        <w:tc>
          <w:tcPr>
            <w:tcW w:w="1560" w:type="dxa"/>
            <w:shd w:val="clear" w:color="auto" w:fill="auto"/>
            <w:vAlign w:val="center"/>
            <w:hideMark/>
          </w:tcPr>
          <w:p w14:paraId="56B35B83" w14:textId="77777777" w:rsidR="007364C9" w:rsidRPr="00054FCD" w:rsidRDefault="007364C9" w:rsidP="00F444E7">
            <w:pPr>
              <w:spacing w:after="0" w:line="240" w:lineRule="auto"/>
              <w:jc w:val="right"/>
              <w:rPr>
                <w:rFonts w:cs="Arial"/>
                <w:szCs w:val="20"/>
              </w:rPr>
            </w:pPr>
            <w:r w:rsidRPr="00054FCD">
              <w:rPr>
                <w:rFonts w:cs="Arial"/>
                <w:szCs w:val="20"/>
              </w:rPr>
              <w:t>$  147,000.00</w:t>
            </w:r>
          </w:p>
        </w:tc>
        <w:tc>
          <w:tcPr>
            <w:tcW w:w="1559" w:type="dxa"/>
            <w:shd w:val="clear" w:color="auto" w:fill="auto"/>
            <w:vAlign w:val="center"/>
            <w:hideMark/>
          </w:tcPr>
          <w:p w14:paraId="39CAA6AD" w14:textId="2A1410E1" w:rsidR="007364C9" w:rsidRPr="00054FCD" w:rsidRDefault="007364C9" w:rsidP="00F444E7">
            <w:pPr>
              <w:spacing w:after="0" w:line="240" w:lineRule="auto"/>
              <w:jc w:val="right"/>
              <w:rPr>
                <w:rFonts w:cs="Arial"/>
                <w:szCs w:val="20"/>
              </w:rPr>
            </w:pPr>
            <w:r w:rsidRPr="00054FCD">
              <w:rPr>
                <w:rFonts w:cs="Arial"/>
                <w:szCs w:val="20"/>
              </w:rPr>
              <w:t>$  1</w:t>
            </w:r>
            <w:r w:rsidR="0048413C" w:rsidRPr="00054FCD">
              <w:rPr>
                <w:rFonts w:cs="Arial"/>
                <w:szCs w:val="20"/>
              </w:rPr>
              <w:t>36,278</w:t>
            </w:r>
            <w:r w:rsidRPr="00054FCD">
              <w:rPr>
                <w:rFonts w:cs="Arial"/>
                <w:szCs w:val="20"/>
              </w:rPr>
              <w:t>.00</w:t>
            </w:r>
          </w:p>
        </w:tc>
        <w:tc>
          <w:tcPr>
            <w:tcW w:w="1559" w:type="dxa"/>
            <w:shd w:val="clear" w:color="auto" w:fill="auto"/>
            <w:vAlign w:val="center"/>
            <w:hideMark/>
          </w:tcPr>
          <w:p w14:paraId="2E691EE1" w14:textId="5ED84F85" w:rsidR="007364C9" w:rsidRPr="00054FCD" w:rsidRDefault="0048413C" w:rsidP="00F444E7">
            <w:pPr>
              <w:spacing w:after="0" w:line="240" w:lineRule="auto"/>
              <w:jc w:val="right"/>
              <w:rPr>
                <w:rFonts w:cs="Arial"/>
                <w:szCs w:val="20"/>
              </w:rPr>
            </w:pPr>
            <w:r w:rsidRPr="00054FCD">
              <w:rPr>
                <w:rFonts w:cs="Arial"/>
                <w:szCs w:val="20"/>
              </w:rPr>
              <w:t>-7</w:t>
            </w:r>
            <w:r w:rsidR="007364C9" w:rsidRPr="00054FCD">
              <w:rPr>
                <w:rFonts w:cs="Arial"/>
                <w:szCs w:val="20"/>
              </w:rPr>
              <w:t>%</w:t>
            </w:r>
          </w:p>
        </w:tc>
        <w:tc>
          <w:tcPr>
            <w:tcW w:w="2977" w:type="dxa"/>
            <w:shd w:val="clear" w:color="auto" w:fill="auto"/>
            <w:vAlign w:val="center"/>
            <w:hideMark/>
          </w:tcPr>
          <w:p w14:paraId="11D26406" w14:textId="77777777" w:rsidR="007364C9" w:rsidRPr="00DF19BA" w:rsidRDefault="007364C9" w:rsidP="00F444E7">
            <w:pPr>
              <w:spacing w:after="0" w:line="240" w:lineRule="auto"/>
              <w:rPr>
                <w:rFonts w:cs="Arial"/>
                <w:szCs w:val="20"/>
              </w:rPr>
            </w:pPr>
            <w:r w:rsidRPr="00054FCD">
              <w:rPr>
                <w:rFonts w:cs="Arial"/>
                <w:szCs w:val="20"/>
              </w:rPr>
              <w:t>Based on bottom-up assessment of actual time and effort to provide the service averaged over a year and applied to the ACMA’s standard hourly rate</w:t>
            </w:r>
          </w:p>
        </w:tc>
      </w:tr>
      <w:tr w:rsidR="007364C9" w:rsidRPr="00D738C7" w14:paraId="07BE1B8E" w14:textId="77777777" w:rsidTr="00F444E7">
        <w:trPr>
          <w:trHeight w:val="1548"/>
        </w:trPr>
        <w:tc>
          <w:tcPr>
            <w:tcW w:w="594" w:type="dxa"/>
            <w:shd w:val="clear" w:color="auto" w:fill="auto"/>
            <w:vAlign w:val="center"/>
            <w:hideMark/>
          </w:tcPr>
          <w:p w14:paraId="63FEBE9D" w14:textId="77777777" w:rsidR="007364C9" w:rsidRPr="00DF19BA" w:rsidRDefault="007364C9" w:rsidP="00F444E7">
            <w:pPr>
              <w:spacing w:after="0" w:line="240" w:lineRule="auto"/>
              <w:rPr>
                <w:rFonts w:cs="Arial"/>
                <w:szCs w:val="20"/>
              </w:rPr>
            </w:pPr>
            <w:r w:rsidRPr="00DF19BA">
              <w:rPr>
                <w:rFonts w:cs="Arial"/>
                <w:szCs w:val="20"/>
              </w:rPr>
              <w:t>237</w:t>
            </w:r>
          </w:p>
        </w:tc>
        <w:tc>
          <w:tcPr>
            <w:tcW w:w="2106" w:type="dxa"/>
            <w:vMerge/>
            <w:vAlign w:val="center"/>
            <w:hideMark/>
          </w:tcPr>
          <w:p w14:paraId="3EE36C92"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35C8E738" w14:textId="77777777" w:rsidR="007364C9" w:rsidRPr="00DF19BA" w:rsidRDefault="007364C9" w:rsidP="00F444E7">
            <w:pPr>
              <w:spacing w:after="0" w:line="240" w:lineRule="auto"/>
              <w:rPr>
                <w:rFonts w:cs="Arial"/>
                <w:szCs w:val="20"/>
              </w:rPr>
            </w:pPr>
            <w:r w:rsidRPr="00DF19BA">
              <w:rPr>
                <w:rFonts w:cs="Arial"/>
                <w:szCs w:val="20"/>
              </w:rPr>
              <w:t xml:space="preserve">Sch 1—Part 6, item 6.3 </w:t>
            </w:r>
          </w:p>
        </w:tc>
        <w:tc>
          <w:tcPr>
            <w:tcW w:w="3402" w:type="dxa"/>
            <w:shd w:val="clear" w:color="auto" w:fill="auto"/>
            <w:vAlign w:val="center"/>
            <w:hideMark/>
          </w:tcPr>
          <w:p w14:paraId="775B2270" w14:textId="77777777" w:rsidR="007364C9" w:rsidRPr="00DF19BA" w:rsidRDefault="007364C9" w:rsidP="00F444E7">
            <w:pPr>
              <w:spacing w:after="0" w:line="240" w:lineRule="auto"/>
              <w:jc w:val="center"/>
              <w:rPr>
                <w:rFonts w:cs="Arial"/>
                <w:szCs w:val="20"/>
              </w:rPr>
            </w:pPr>
            <w:r w:rsidRPr="00DF19BA">
              <w:rPr>
                <w:rFonts w:cs="Arial"/>
                <w:szCs w:val="20"/>
              </w:rPr>
              <w:t>Charges for the activities of ACMA staff in relation to a:  (a)   protection zone (declaration) request;</w:t>
            </w:r>
            <w:r w:rsidRPr="00DF19BA">
              <w:rPr>
                <w:rFonts w:cs="Arial"/>
                <w:szCs w:val="20"/>
              </w:rPr>
              <w:br/>
              <w:t>(b)   protection zone (revocation) request;</w:t>
            </w:r>
            <w:r w:rsidRPr="00DF19BA">
              <w:rPr>
                <w:rFonts w:cs="Arial"/>
                <w:szCs w:val="20"/>
              </w:rPr>
              <w:br/>
              <w:t>(c)       protection zone (variation) request</w:t>
            </w:r>
          </w:p>
        </w:tc>
        <w:tc>
          <w:tcPr>
            <w:tcW w:w="2410" w:type="dxa"/>
            <w:shd w:val="clear" w:color="auto" w:fill="auto"/>
            <w:vAlign w:val="center"/>
            <w:hideMark/>
          </w:tcPr>
          <w:p w14:paraId="7E450D62" w14:textId="77777777" w:rsidR="007364C9" w:rsidRPr="00DF19BA" w:rsidRDefault="007364C9" w:rsidP="00F444E7">
            <w:pPr>
              <w:spacing w:after="0" w:line="240" w:lineRule="auto"/>
              <w:rPr>
                <w:rFonts w:cs="Arial"/>
                <w:szCs w:val="20"/>
              </w:rPr>
            </w:pPr>
            <w:r w:rsidRPr="00DF19BA">
              <w:rPr>
                <w:rFonts w:cs="Arial"/>
                <w:szCs w:val="20"/>
              </w:rPr>
              <w:t>Sch 1—Part 5, item 5.3</w:t>
            </w:r>
          </w:p>
        </w:tc>
        <w:tc>
          <w:tcPr>
            <w:tcW w:w="3685" w:type="dxa"/>
            <w:shd w:val="clear" w:color="auto" w:fill="auto"/>
            <w:vAlign w:val="center"/>
            <w:hideMark/>
          </w:tcPr>
          <w:p w14:paraId="3A1F5B9E" w14:textId="2B6F7B9B" w:rsidR="007364C9" w:rsidRPr="00DF19BA" w:rsidRDefault="007364C9" w:rsidP="00F444E7">
            <w:pPr>
              <w:spacing w:after="0" w:line="240" w:lineRule="auto"/>
              <w:rPr>
                <w:rFonts w:cs="Arial"/>
                <w:szCs w:val="20"/>
              </w:rPr>
            </w:pPr>
            <w:r w:rsidRPr="00DF19BA">
              <w:rPr>
                <w:rFonts w:cs="Arial"/>
                <w:szCs w:val="20"/>
              </w:rPr>
              <w:t xml:space="preserve">Charges for the activities of ACMA </w:t>
            </w:r>
            <w:r w:rsidR="00130DCB">
              <w:rPr>
                <w:rFonts w:cs="Arial"/>
                <w:szCs w:val="20"/>
              </w:rPr>
              <w:t>official</w:t>
            </w:r>
            <w:r w:rsidRPr="00DF19BA">
              <w:rPr>
                <w:rFonts w:cs="Arial"/>
                <w:szCs w:val="20"/>
              </w:rPr>
              <w:t xml:space="preserve"> in relation to a:</w:t>
            </w:r>
            <w:r w:rsidRPr="00DF19BA">
              <w:rPr>
                <w:rFonts w:cs="Arial"/>
                <w:szCs w:val="20"/>
              </w:rPr>
              <w:br/>
              <w:t>(a) protection zone (declaration) request;</w:t>
            </w:r>
            <w:r w:rsidRPr="00DF19BA">
              <w:rPr>
                <w:rFonts w:cs="Arial"/>
                <w:szCs w:val="20"/>
              </w:rPr>
              <w:br/>
              <w:t>(b) protection zone (revocation) request;</w:t>
            </w:r>
            <w:r w:rsidRPr="00DF19BA">
              <w:rPr>
                <w:rFonts w:cs="Arial"/>
                <w:szCs w:val="20"/>
              </w:rPr>
              <w:br/>
              <w:t>(c) protection zone (variation) request</w:t>
            </w:r>
          </w:p>
        </w:tc>
        <w:tc>
          <w:tcPr>
            <w:tcW w:w="1560" w:type="dxa"/>
            <w:shd w:val="clear" w:color="auto" w:fill="auto"/>
            <w:vAlign w:val="center"/>
            <w:hideMark/>
          </w:tcPr>
          <w:p w14:paraId="600A8F58"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1029FFBC"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vAlign w:val="center"/>
            <w:hideMark/>
          </w:tcPr>
          <w:p w14:paraId="36447DD4" w14:textId="77777777" w:rsidR="007364C9" w:rsidRPr="00DF19BA" w:rsidRDefault="007364C9" w:rsidP="00F444E7">
            <w:pPr>
              <w:spacing w:after="0" w:line="240" w:lineRule="auto"/>
              <w:jc w:val="right"/>
              <w:rPr>
                <w:rFonts w:cs="Arial"/>
                <w:szCs w:val="20"/>
              </w:rPr>
            </w:pPr>
            <w:r w:rsidRPr="00DF19BA">
              <w:rPr>
                <w:rFonts w:cs="Arial"/>
                <w:szCs w:val="20"/>
              </w:rPr>
              <w:t>12%</w:t>
            </w:r>
          </w:p>
        </w:tc>
        <w:tc>
          <w:tcPr>
            <w:tcW w:w="2977" w:type="dxa"/>
            <w:shd w:val="clear" w:color="auto" w:fill="auto"/>
            <w:vAlign w:val="center"/>
            <w:hideMark/>
          </w:tcPr>
          <w:p w14:paraId="7C9C0022" w14:textId="77777777" w:rsidR="007364C9" w:rsidRPr="00DF19BA" w:rsidRDefault="007364C9" w:rsidP="00F444E7">
            <w:pPr>
              <w:spacing w:after="0" w:line="240" w:lineRule="auto"/>
              <w:rPr>
                <w:rFonts w:cs="Arial"/>
                <w:szCs w:val="20"/>
              </w:rPr>
            </w:pPr>
            <w:r w:rsidRPr="00DF19BA">
              <w:rPr>
                <w:rFonts w:cs="Arial"/>
                <w:szCs w:val="20"/>
              </w:rPr>
              <w:t>This fee is subject to the increase in the ACMA’s standard hourly rate from $202 to $226</w:t>
            </w:r>
            <w:r>
              <w:rPr>
                <w:rFonts w:cs="Arial"/>
                <w:szCs w:val="20"/>
              </w:rPr>
              <w:t xml:space="preserve"> p/h</w:t>
            </w:r>
            <w:r w:rsidRPr="00DF19BA">
              <w:rPr>
                <w:rFonts w:cs="Arial"/>
                <w:szCs w:val="20"/>
              </w:rPr>
              <w:t xml:space="preserve"> </w:t>
            </w:r>
          </w:p>
        </w:tc>
      </w:tr>
      <w:tr w:rsidR="007364C9" w:rsidRPr="00D738C7" w14:paraId="28CC1793" w14:textId="77777777" w:rsidTr="00F444E7">
        <w:trPr>
          <w:trHeight w:val="2468"/>
        </w:trPr>
        <w:tc>
          <w:tcPr>
            <w:tcW w:w="594" w:type="dxa"/>
            <w:shd w:val="clear" w:color="auto" w:fill="auto"/>
            <w:vAlign w:val="center"/>
            <w:hideMark/>
          </w:tcPr>
          <w:p w14:paraId="2333CC29" w14:textId="77777777" w:rsidR="007364C9" w:rsidRPr="00DF19BA" w:rsidRDefault="007364C9" w:rsidP="00F444E7">
            <w:pPr>
              <w:spacing w:after="0" w:line="240" w:lineRule="auto"/>
              <w:rPr>
                <w:rFonts w:cs="Arial"/>
                <w:szCs w:val="20"/>
              </w:rPr>
            </w:pPr>
            <w:r w:rsidRPr="00DF19BA">
              <w:rPr>
                <w:rFonts w:cs="Arial"/>
                <w:szCs w:val="20"/>
              </w:rPr>
              <w:t>238</w:t>
            </w:r>
          </w:p>
        </w:tc>
        <w:tc>
          <w:tcPr>
            <w:tcW w:w="2106" w:type="dxa"/>
            <w:vMerge/>
            <w:vAlign w:val="center"/>
            <w:hideMark/>
          </w:tcPr>
          <w:p w14:paraId="152C15DE"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574F9860" w14:textId="77777777" w:rsidR="007364C9" w:rsidRPr="00DF19BA" w:rsidRDefault="007364C9" w:rsidP="00F444E7">
            <w:pPr>
              <w:spacing w:after="0" w:line="240" w:lineRule="auto"/>
              <w:rPr>
                <w:rFonts w:cs="Arial"/>
                <w:szCs w:val="20"/>
              </w:rPr>
            </w:pPr>
            <w:r w:rsidRPr="00DF19BA">
              <w:rPr>
                <w:rFonts w:cs="Arial"/>
                <w:szCs w:val="20"/>
              </w:rPr>
              <w:t xml:space="preserve">Sch 1—Part 6, item 6.4 </w:t>
            </w:r>
          </w:p>
        </w:tc>
        <w:tc>
          <w:tcPr>
            <w:tcW w:w="3402" w:type="dxa"/>
            <w:shd w:val="clear" w:color="auto" w:fill="auto"/>
            <w:vAlign w:val="center"/>
            <w:hideMark/>
          </w:tcPr>
          <w:p w14:paraId="23957398" w14:textId="77777777" w:rsidR="007364C9" w:rsidRPr="00DF19BA" w:rsidRDefault="007364C9" w:rsidP="00F444E7">
            <w:pPr>
              <w:spacing w:after="0" w:line="240" w:lineRule="auto"/>
              <w:rPr>
                <w:rFonts w:cs="Arial"/>
                <w:szCs w:val="20"/>
              </w:rPr>
            </w:pPr>
            <w:r w:rsidRPr="00DF19BA">
              <w:rPr>
                <w:rFonts w:cs="Arial"/>
                <w:szCs w:val="20"/>
              </w:rPr>
              <w:t>External costs incurred by the ACMA in relation to a protection zone (declaration) request, protection zone (revocation) request or protection zone (variation) request including, but not limited to, the following (a) advertising costs; (b) venue hire and catering costs; (c) travel expenses; (d) consultation costs </w:t>
            </w:r>
          </w:p>
        </w:tc>
        <w:tc>
          <w:tcPr>
            <w:tcW w:w="2410" w:type="dxa"/>
            <w:shd w:val="clear" w:color="auto" w:fill="auto"/>
            <w:vAlign w:val="center"/>
            <w:hideMark/>
          </w:tcPr>
          <w:p w14:paraId="37804418" w14:textId="77777777" w:rsidR="007364C9" w:rsidRPr="00DF19BA" w:rsidRDefault="007364C9" w:rsidP="00F444E7">
            <w:pPr>
              <w:spacing w:after="0" w:line="240" w:lineRule="auto"/>
              <w:rPr>
                <w:rFonts w:cs="Arial"/>
                <w:szCs w:val="20"/>
              </w:rPr>
            </w:pPr>
            <w:r w:rsidRPr="00DF19BA">
              <w:rPr>
                <w:rFonts w:cs="Arial"/>
                <w:szCs w:val="20"/>
              </w:rPr>
              <w:t>Sch 1—Part 5, item 5.4</w:t>
            </w:r>
          </w:p>
        </w:tc>
        <w:tc>
          <w:tcPr>
            <w:tcW w:w="3685" w:type="dxa"/>
            <w:shd w:val="clear" w:color="auto" w:fill="auto"/>
            <w:vAlign w:val="center"/>
            <w:hideMark/>
          </w:tcPr>
          <w:p w14:paraId="4EC11732" w14:textId="77777777" w:rsidR="007364C9" w:rsidRPr="00DF19BA" w:rsidRDefault="007364C9" w:rsidP="00F444E7">
            <w:pPr>
              <w:spacing w:after="0" w:line="240" w:lineRule="auto"/>
              <w:rPr>
                <w:rFonts w:cs="Arial"/>
                <w:szCs w:val="20"/>
              </w:rPr>
            </w:pPr>
            <w:r w:rsidRPr="00DF19BA">
              <w:rPr>
                <w:rFonts w:cs="Arial"/>
                <w:szCs w:val="20"/>
              </w:rPr>
              <w:t>External costs incurred by the ACMA in relation to a protection zone (declaration) request, protection zone (revocation) request or protection zone (variation) request including, but not limited to, the following:</w:t>
            </w:r>
            <w:r w:rsidRPr="00DF19BA">
              <w:rPr>
                <w:rFonts w:cs="Arial"/>
                <w:szCs w:val="20"/>
              </w:rPr>
              <w:br/>
              <w:t>(a) advertising costs;</w:t>
            </w:r>
            <w:r w:rsidRPr="00DF19BA">
              <w:rPr>
                <w:rFonts w:cs="Arial"/>
                <w:szCs w:val="20"/>
              </w:rPr>
              <w:br/>
              <w:t>(b) venue hire and catering costs;</w:t>
            </w:r>
            <w:r w:rsidRPr="00DF19BA">
              <w:rPr>
                <w:rFonts w:cs="Arial"/>
                <w:szCs w:val="20"/>
              </w:rPr>
              <w:br/>
              <w:t>(c) travel expenses;</w:t>
            </w:r>
            <w:r w:rsidRPr="00DF19BA">
              <w:rPr>
                <w:rFonts w:cs="Arial"/>
                <w:szCs w:val="20"/>
              </w:rPr>
              <w:br/>
              <w:t>(d) consultation costs</w:t>
            </w:r>
          </w:p>
        </w:tc>
        <w:tc>
          <w:tcPr>
            <w:tcW w:w="1560" w:type="dxa"/>
            <w:shd w:val="clear" w:color="auto" w:fill="auto"/>
            <w:vAlign w:val="center"/>
            <w:hideMark/>
          </w:tcPr>
          <w:p w14:paraId="60A3C822"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06419A92"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1DD37AD4"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551BDBCD" w14:textId="77777777" w:rsidR="007364C9" w:rsidRPr="00DF19BA" w:rsidRDefault="007364C9" w:rsidP="00F444E7">
            <w:pPr>
              <w:spacing w:after="0" w:line="240" w:lineRule="auto"/>
              <w:rPr>
                <w:rFonts w:cs="Arial"/>
                <w:szCs w:val="20"/>
              </w:rPr>
            </w:pPr>
            <w:r w:rsidRPr="00DF19BA">
              <w:rPr>
                <w:rFonts w:cs="Arial"/>
                <w:szCs w:val="20"/>
              </w:rPr>
              <w:t xml:space="preserve">No change </w:t>
            </w:r>
          </w:p>
        </w:tc>
      </w:tr>
      <w:tr w:rsidR="007364C9" w:rsidRPr="00D738C7" w14:paraId="409B2284" w14:textId="77777777" w:rsidTr="00F444E7">
        <w:trPr>
          <w:trHeight w:val="1823"/>
        </w:trPr>
        <w:tc>
          <w:tcPr>
            <w:tcW w:w="594" w:type="dxa"/>
            <w:shd w:val="clear" w:color="auto" w:fill="auto"/>
            <w:vAlign w:val="center"/>
            <w:hideMark/>
          </w:tcPr>
          <w:p w14:paraId="38B11C8C" w14:textId="77777777" w:rsidR="007364C9" w:rsidRPr="00DF19BA" w:rsidRDefault="007364C9" w:rsidP="00F444E7">
            <w:pPr>
              <w:spacing w:after="0" w:line="240" w:lineRule="auto"/>
              <w:rPr>
                <w:rFonts w:cs="Arial"/>
                <w:szCs w:val="20"/>
              </w:rPr>
            </w:pPr>
            <w:r w:rsidRPr="00DF19BA">
              <w:rPr>
                <w:rFonts w:cs="Arial"/>
                <w:szCs w:val="20"/>
              </w:rPr>
              <w:t>2</w:t>
            </w:r>
            <w:r>
              <w:rPr>
                <w:rFonts w:cs="Arial"/>
                <w:szCs w:val="20"/>
              </w:rPr>
              <w:t>39</w:t>
            </w:r>
          </w:p>
        </w:tc>
        <w:tc>
          <w:tcPr>
            <w:tcW w:w="2106" w:type="dxa"/>
            <w:vMerge w:val="restart"/>
            <w:shd w:val="clear" w:color="auto" w:fill="auto"/>
            <w:vAlign w:val="center"/>
            <w:hideMark/>
          </w:tcPr>
          <w:p w14:paraId="7DA0FEE6" w14:textId="77777777" w:rsidR="007364C9" w:rsidRPr="00DF19BA" w:rsidRDefault="007364C9" w:rsidP="00F444E7">
            <w:pPr>
              <w:spacing w:after="0" w:line="240" w:lineRule="auto"/>
              <w:rPr>
                <w:rFonts w:cs="Arial"/>
                <w:b/>
                <w:bCs/>
                <w:szCs w:val="20"/>
              </w:rPr>
            </w:pPr>
            <w:r w:rsidRPr="00DF19BA">
              <w:rPr>
                <w:rFonts w:cs="Arial"/>
                <w:b/>
                <w:bCs/>
                <w:szCs w:val="20"/>
              </w:rPr>
              <w:t>Submarine cables</w:t>
            </w:r>
            <w:r w:rsidRPr="00DF19BA">
              <w:rPr>
                <w:rFonts w:cs="Arial"/>
                <w:szCs w:val="20"/>
              </w:rPr>
              <w:t> </w:t>
            </w:r>
          </w:p>
        </w:tc>
        <w:tc>
          <w:tcPr>
            <w:tcW w:w="2545" w:type="dxa"/>
            <w:shd w:val="clear" w:color="auto" w:fill="auto"/>
            <w:vAlign w:val="center"/>
            <w:hideMark/>
          </w:tcPr>
          <w:p w14:paraId="245FA7CE" w14:textId="77777777" w:rsidR="007364C9" w:rsidRPr="00DF19BA" w:rsidRDefault="007364C9" w:rsidP="00F444E7">
            <w:pPr>
              <w:spacing w:after="0" w:line="240" w:lineRule="auto"/>
              <w:rPr>
                <w:rFonts w:cs="Arial"/>
                <w:szCs w:val="20"/>
              </w:rPr>
            </w:pPr>
            <w:r w:rsidRPr="00DF19BA">
              <w:rPr>
                <w:rFonts w:cs="Arial"/>
                <w:szCs w:val="20"/>
              </w:rPr>
              <w:t xml:space="preserve">Sch 1—Part 7, item 7.1 </w:t>
            </w:r>
          </w:p>
        </w:tc>
        <w:tc>
          <w:tcPr>
            <w:tcW w:w="3402" w:type="dxa"/>
            <w:shd w:val="clear" w:color="auto" w:fill="auto"/>
            <w:vAlign w:val="center"/>
            <w:hideMark/>
          </w:tcPr>
          <w:p w14:paraId="04B55332" w14:textId="77777777" w:rsidR="007364C9" w:rsidRPr="00DF19BA" w:rsidRDefault="007364C9" w:rsidP="00F444E7">
            <w:pPr>
              <w:spacing w:after="0" w:line="240" w:lineRule="auto"/>
              <w:rPr>
                <w:rFonts w:cs="Arial"/>
                <w:szCs w:val="20"/>
              </w:rPr>
            </w:pPr>
            <w:r w:rsidRPr="00DF19BA">
              <w:rPr>
                <w:rFonts w:cs="Arial"/>
                <w:szCs w:val="20"/>
              </w:rPr>
              <w:t>Protection zone installation permit application — charge for the purposes of clause 53 of Schedule 3A to the Telecommunications Act, in relation to considering and processing a protection zone installation permit application</w:t>
            </w:r>
          </w:p>
        </w:tc>
        <w:tc>
          <w:tcPr>
            <w:tcW w:w="2410" w:type="dxa"/>
            <w:shd w:val="clear" w:color="auto" w:fill="auto"/>
            <w:vAlign w:val="center"/>
            <w:hideMark/>
          </w:tcPr>
          <w:p w14:paraId="3B4551F9" w14:textId="77777777" w:rsidR="007364C9" w:rsidRPr="00DF19BA" w:rsidRDefault="007364C9" w:rsidP="00F444E7">
            <w:pPr>
              <w:spacing w:after="0" w:line="240" w:lineRule="auto"/>
              <w:rPr>
                <w:rFonts w:cs="Arial"/>
                <w:szCs w:val="20"/>
              </w:rPr>
            </w:pPr>
            <w:r w:rsidRPr="00DF19BA">
              <w:rPr>
                <w:rFonts w:cs="Arial"/>
                <w:szCs w:val="20"/>
              </w:rPr>
              <w:t>Sch 1—Part 6, item 6.1 </w:t>
            </w:r>
          </w:p>
        </w:tc>
        <w:tc>
          <w:tcPr>
            <w:tcW w:w="3685" w:type="dxa"/>
            <w:shd w:val="clear" w:color="auto" w:fill="auto"/>
            <w:vAlign w:val="center"/>
            <w:hideMark/>
          </w:tcPr>
          <w:p w14:paraId="6D6688C2" w14:textId="77777777" w:rsidR="007364C9" w:rsidRPr="00DF19BA" w:rsidRDefault="007364C9" w:rsidP="00F444E7">
            <w:pPr>
              <w:spacing w:after="0" w:line="240" w:lineRule="auto"/>
              <w:rPr>
                <w:rFonts w:cs="Arial"/>
                <w:szCs w:val="20"/>
              </w:rPr>
            </w:pPr>
            <w:r w:rsidRPr="00DF19BA">
              <w:rPr>
                <w:rFonts w:cs="Arial"/>
                <w:szCs w:val="20"/>
              </w:rPr>
              <w:t xml:space="preserve">Protection zone installation permit application — charge for the purposes of clause 53 of Schedule 3A to the Telecommunications Act, in relation to considering and processing a protection zone installation permit application </w:t>
            </w:r>
          </w:p>
        </w:tc>
        <w:tc>
          <w:tcPr>
            <w:tcW w:w="1560" w:type="dxa"/>
            <w:shd w:val="clear" w:color="auto" w:fill="auto"/>
            <w:vAlign w:val="center"/>
            <w:hideMark/>
          </w:tcPr>
          <w:p w14:paraId="1199696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w:t>
            </w:r>
            <w:r>
              <w:rPr>
                <w:rFonts w:cs="Arial"/>
                <w:szCs w:val="20"/>
              </w:rPr>
              <w:t xml:space="preserve">          </w:t>
            </w:r>
            <w:r w:rsidRPr="00DF19BA">
              <w:rPr>
                <w:rFonts w:cs="Arial"/>
                <w:szCs w:val="20"/>
              </w:rPr>
              <w:t xml:space="preserve">4,040 (for each submarine cable the subject of the application)  </w:t>
            </w:r>
          </w:p>
        </w:tc>
        <w:tc>
          <w:tcPr>
            <w:tcW w:w="1559" w:type="dxa"/>
            <w:shd w:val="clear" w:color="auto" w:fill="auto"/>
            <w:vAlign w:val="center"/>
            <w:hideMark/>
          </w:tcPr>
          <w:p w14:paraId="456C34C2"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5,123.00 (for each submarine cable the subject of the application)  </w:t>
            </w:r>
          </w:p>
        </w:tc>
        <w:tc>
          <w:tcPr>
            <w:tcW w:w="1559" w:type="dxa"/>
            <w:shd w:val="clear" w:color="auto" w:fill="auto"/>
            <w:vAlign w:val="center"/>
            <w:hideMark/>
          </w:tcPr>
          <w:p w14:paraId="6330C8BF" w14:textId="77777777" w:rsidR="007364C9" w:rsidRPr="00DF19BA" w:rsidRDefault="007364C9" w:rsidP="00F444E7">
            <w:pPr>
              <w:spacing w:after="0" w:line="240" w:lineRule="auto"/>
              <w:jc w:val="right"/>
              <w:rPr>
                <w:rFonts w:cs="Arial"/>
                <w:szCs w:val="20"/>
              </w:rPr>
            </w:pPr>
            <w:r w:rsidRPr="00DF19BA">
              <w:rPr>
                <w:rFonts w:cs="Arial"/>
                <w:szCs w:val="20"/>
              </w:rPr>
              <w:t>27%</w:t>
            </w:r>
          </w:p>
        </w:tc>
        <w:tc>
          <w:tcPr>
            <w:tcW w:w="2977" w:type="dxa"/>
            <w:shd w:val="clear" w:color="auto" w:fill="auto"/>
            <w:vAlign w:val="center"/>
            <w:hideMark/>
          </w:tcPr>
          <w:p w14:paraId="61923228" w14:textId="77777777" w:rsidR="007364C9" w:rsidRPr="00DF19BA" w:rsidRDefault="007364C9" w:rsidP="00F444E7">
            <w:pPr>
              <w:spacing w:after="0" w:line="240" w:lineRule="auto"/>
              <w:rPr>
                <w:rFonts w:cs="Arial"/>
                <w:szCs w:val="20"/>
              </w:rPr>
            </w:pPr>
            <w:r w:rsidRPr="001E53F2">
              <w:rPr>
                <w:rFonts w:cs="Arial"/>
                <w:szCs w:val="20"/>
              </w:rPr>
              <w:t>Based on bottom-up assessment of actual time and effort to provide the service averaged over a year and applied to the ACMA’s standard hourly rate</w:t>
            </w:r>
          </w:p>
        </w:tc>
      </w:tr>
      <w:tr w:rsidR="007364C9" w:rsidRPr="00D738C7" w14:paraId="11537A1E" w14:textId="77777777" w:rsidTr="00F444E7">
        <w:trPr>
          <w:trHeight w:val="1482"/>
        </w:trPr>
        <w:tc>
          <w:tcPr>
            <w:tcW w:w="594" w:type="dxa"/>
            <w:shd w:val="clear" w:color="auto" w:fill="auto"/>
            <w:vAlign w:val="center"/>
            <w:hideMark/>
          </w:tcPr>
          <w:p w14:paraId="1A87F0B5" w14:textId="77777777" w:rsidR="007364C9" w:rsidRPr="00DF19BA" w:rsidRDefault="007364C9" w:rsidP="00F444E7">
            <w:pPr>
              <w:spacing w:after="0" w:line="240" w:lineRule="auto"/>
              <w:rPr>
                <w:rFonts w:cs="Arial"/>
                <w:szCs w:val="20"/>
              </w:rPr>
            </w:pPr>
            <w:r w:rsidRPr="00DF19BA">
              <w:rPr>
                <w:rFonts w:cs="Arial"/>
                <w:szCs w:val="20"/>
              </w:rPr>
              <w:t>240</w:t>
            </w:r>
          </w:p>
        </w:tc>
        <w:tc>
          <w:tcPr>
            <w:tcW w:w="2106" w:type="dxa"/>
            <w:vMerge/>
            <w:vAlign w:val="center"/>
            <w:hideMark/>
          </w:tcPr>
          <w:p w14:paraId="6C29FF8E"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223DE672" w14:textId="77777777" w:rsidR="007364C9" w:rsidRPr="00DF19BA" w:rsidRDefault="007364C9" w:rsidP="00F444E7">
            <w:pPr>
              <w:spacing w:after="0" w:line="240" w:lineRule="auto"/>
              <w:rPr>
                <w:rFonts w:cs="Arial"/>
                <w:szCs w:val="20"/>
              </w:rPr>
            </w:pPr>
            <w:r w:rsidRPr="00DF19BA">
              <w:rPr>
                <w:rFonts w:cs="Arial"/>
                <w:szCs w:val="20"/>
              </w:rPr>
              <w:t xml:space="preserve">Sch 1—Part 7, item 7.2 </w:t>
            </w:r>
          </w:p>
        </w:tc>
        <w:tc>
          <w:tcPr>
            <w:tcW w:w="3402" w:type="dxa"/>
            <w:shd w:val="clear" w:color="auto" w:fill="auto"/>
            <w:vAlign w:val="center"/>
            <w:hideMark/>
          </w:tcPr>
          <w:p w14:paraId="3BBE60A2" w14:textId="77777777" w:rsidR="007364C9" w:rsidRPr="00DF19BA" w:rsidRDefault="007364C9" w:rsidP="00F444E7">
            <w:pPr>
              <w:spacing w:after="0" w:line="240" w:lineRule="auto"/>
              <w:rPr>
                <w:rFonts w:cs="Arial"/>
                <w:szCs w:val="20"/>
              </w:rPr>
            </w:pPr>
            <w:r w:rsidRPr="00DF19BA">
              <w:rPr>
                <w:rFonts w:cs="Arial"/>
                <w:szCs w:val="20"/>
              </w:rPr>
              <w:t>Protection zone installation permit —considering and processing an application under clause 61 of Schedule 3A to the Telecommunications Act to extend the duration of a protection zone installation permit</w:t>
            </w:r>
          </w:p>
        </w:tc>
        <w:tc>
          <w:tcPr>
            <w:tcW w:w="2410" w:type="dxa"/>
            <w:shd w:val="clear" w:color="auto" w:fill="auto"/>
            <w:vAlign w:val="center"/>
            <w:hideMark/>
          </w:tcPr>
          <w:p w14:paraId="118DE9B1" w14:textId="77777777" w:rsidR="007364C9" w:rsidRPr="00DF19BA" w:rsidRDefault="007364C9" w:rsidP="00F444E7">
            <w:pPr>
              <w:spacing w:after="0" w:line="240" w:lineRule="auto"/>
              <w:rPr>
                <w:rFonts w:cs="Arial"/>
                <w:szCs w:val="20"/>
              </w:rPr>
            </w:pPr>
            <w:r w:rsidRPr="00DF19BA">
              <w:rPr>
                <w:rFonts w:cs="Arial"/>
                <w:szCs w:val="20"/>
              </w:rPr>
              <w:t>Sch 1—Part 6, item 6.2</w:t>
            </w:r>
          </w:p>
        </w:tc>
        <w:tc>
          <w:tcPr>
            <w:tcW w:w="3685" w:type="dxa"/>
            <w:shd w:val="clear" w:color="auto" w:fill="auto"/>
            <w:vAlign w:val="center"/>
            <w:hideMark/>
          </w:tcPr>
          <w:p w14:paraId="0C4ADFAE" w14:textId="77777777" w:rsidR="007364C9" w:rsidRPr="00DF19BA" w:rsidRDefault="007364C9" w:rsidP="00F444E7">
            <w:pPr>
              <w:spacing w:after="0" w:line="240" w:lineRule="auto"/>
              <w:rPr>
                <w:rFonts w:cs="Arial"/>
                <w:szCs w:val="20"/>
              </w:rPr>
            </w:pPr>
            <w:r w:rsidRPr="00DF19BA">
              <w:rPr>
                <w:rFonts w:cs="Arial"/>
                <w:szCs w:val="20"/>
              </w:rPr>
              <w:t>Protection zone installation permit — considering and processing an application under clause 61 of Schedule 3A to the Telecommunications Act to extend the duration of a protection zone installation permit</w:t>
            </w:r>
          </w:p>
        </w:tc>
        <w:tc>
          <w:tcPr>
            <w:tcW w:w="1560" w:type="dxa"/>
            <w:shd w:val="clear" w:color="auto" w:fill="auto"/>
            <w:vAlign w:val="center"/>
            <w:hideMark/>
          </w:tcPr>
          <w:p w14:paraId="2F73C86A"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1,414</w:t>
            </w:r>
            <w:r w:rsidRPr="00DF19BA">
              <w:rPr>
                <w:rFonts w:cs="Arial"/>
                <w:szCs w:val="20"/>
              </w:rPr>
              <w:t>.00</w:t>
            </w:r>
          </w:p>
        </w:tc>
        <w:tc>
          <w:tcPr>
            <w:tcW w:w="1559" w:type="dxa"/>
            <w:shd w:val="clear" w:color="auto" w:fill="auto"/>
            <w:vAlign w:val="center"/>
            <w:hideMark/>
          </w:tcPr>
          <w:p w14:paraId="07DC58D0" w14:textId="77777777" w:rsidR="007364C9" w:rsidRPr="00DF19BA" w:rsidRDefault="007364C9" w:rsidP="00F444E7">
            <w:pPr>
              <w:spacing w:after="0" w:line="240" w:lineRule="auto"/>
              <w:jc w:val="right"/>
              <w:rPr>
                <w:rFonts w:cs="Arial"/>
                <w:szCs w:val="20"/>
              </w:rPr>
            </w:pPr>
            <w:r w:rsidRPr="00207F9C">
              <w:rPr>
                <w:rFonts w:cs="Arial"/>
                <w:szCs w:val="20"/>
              </w:rPr>
              <w:t>$      1,</w:t>
            </w:r>
            <w:r>
              <w:rPr>
                <w:rFonts w:cs="Arial"/>
                <w:szCs w:val="20"/>
              </w:rPr>
              <w:t>394</w:t>
            </w:r>
            <w:r w:rsidRPr="00207F9C">
              <w:rPr>
                <w:rFonts w:cs="Arial"/>
                <w:szCs w:val="20"/>
              </w:rPr>
              <w:t>.00</w:t>
            </w:r>
          </w:p>
        </w:tc>
        <w:tc>
          <w:tcPr>
            <w:tcW w:w="1559" w:type="dxa"/>
            <w:shd w:val="clear" w:color="auto" w:fill="auto"/>
            <w:vAlign w:val="center"/>
            <w:hideMark/>
          </w:tcPr>
          <w:p w14:paraId="2B47CFEC" w14:textId="77777777" w:rsidR="007364C9" w:rsidRPr="00DF19BA" w:rsidRDefault="007364C9" w:rsidP="00F444E7">
            <w:pPr>
              <w:spacing w:after="0" w:line="240" w:lineRule="auto"/>
              <w:jc w:val="right"/>
              <w:rPr>
                <w:rFonts w:cs="Arial"/>
                <w:szCs w:val="20"/>
              </w:rPr>
            </w:pPr>
            <w:r w:rsidRPr="00DF19BA">
              <w:rPr>
                <w:rFonts w:cs="Arial"/>
                <w:szCs w:val="20"/>
              </w:rPr>
              <w:t>-1%</w:t>
            </w:r>
          </w:p>
        </w:tc>
        <w:tc>
          <w:tcPr>
            <w:tcW w:w="2977" w:type="dxa"/>
            <w:shd w:val="clear" w:color="auto" w:fill="auto"/>
            <w:vAlign w:val="center"/>
            <w:hideMark/>
          </w:tcPr>
          <w:p w14:paraId="7D005896" w14:textId="77777777" w:rsidR="007364C9" w:rsidRPr="00DF19BA" w:rsidRDefault="007364C9" w:rsidP="00F444E7">
            <w:pPr>
              <w:spacing w:after="0" w:line="240" w:lineRule="auto"/>
              <w:rPr>
                <w:rFonts w:cs="Arial"/>
                <w:szCs w:val="20"/>
              </w:rPr>
            </w:pPr>
            <w:r>
              <w:rPr>
                <w:rFonts w:cs="Arial"/>
                <w:szCs w:val="20"/>
              </w:rPr>
              <w:t>No significant change</w:t>
            </w:r>
          </w:p>
        </w:tc>
      </w:tr>
      <w:tr w:rsidR="007364C9" w:rsidRPr="00D738C7" w14:paraId="5EBC617F" w14:textId="77777777" w:rsidTr="00F444E7">
        <w:trPr>
          <w:trHeight w:val="634"/>
        </w:trPr>
        <w:tc>
          <w:tcPr>
            <w:tcW w:w="594" w:type="dxa"/>
            <w:shd w:val="clear" w:color="auto" w:fill="auto"/>
            <w:vAlign w:val="center"/>
            <w:hideMark/>
          </w:tcPr>
          <w:p w14:paraId="4A807BAF" w14:textId="77777777" w:rsidR="007364C9" w:rsidRPr="00DF19BA" w:rsidRDefault="007364C9" w:rsidP="00F444E7">
            <w:pPr>
              <w:spacing w:after="0" w:line="240" w:lineRule="auto"/>
              <w:rPr>
                <w:rFonts w:cs="Arial"/>
                <w:szCs w:val="20"/>
              </w:rPr>
            </w:pPr>
            <w:r w:rsidRPr="00DF19BA">
              <w:rPr>
                <w:rFonts w:cs="Arial"/>
                <w:szCs w:val="20"/>
              </w:rPr>
              <w:lastRenderedPageBreak/>
              <w:t>241</w:t>
            </w:r>
          </w:p>
        </w:tc>
        <w:tc>
          <w:tcPr>
            <w:tcW w:w="2106" w:type="dxa"/>
            <w:vMerge/>
            <w:vAlign w:val="center"/>
            <w:hideMark/>
          </w:tcPr>
          <w:p w14:paraId="3E15B78D"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622F60EE" w14:textId="77777777" w:rsidR="007364C9" w:rsidRPr="00DF19BA" w:rsidRDefault="007364C9" w:rsidP="00F444E7">
            <w:pPr>
              <w:spacing w:after="0" w:line="240" w:lineRule="auto"/>
              <w:rPr>
                <w:rFonts w:cs="Arial"/>
                <w:szCs w:val="20"/>
              </w:rPr>
            </w:pPr>
            <w:r w:rsidRPr="00DF19BA">
              <w:rPr>
                <w:rFonts w:cs="Arial"/>
                <w:szCs w:val="20"/>
              </w:rPr>
              <w:t>Sch 1—Part 7, item 7.3</w:t>
            </w:r>
            <w:r w:rsidRPr="00DF19BA">
              <w:rPr>
                <w:rFonts w:cs="Arial"/>
                <w:strike/>
                <w:szCs w:val="20"/>
              </w:rPr>
              <w:t xml:space="preserve"> </w:t>
            </w:r>
          </w:p>
        </w:tc>
        <w:tc>
          <w:tcPr>
            <w:tcW w:w="3402" w:type="dxa"/>
            <w:shd w:val="clear" w:color="auto" w:fill="auto"/>
            <w:vAlign w:val="center"/>
            <w:hideMark/>
          </w:tcPr>
          <w:p w14:paraId="4EA679F4" w14:textId="77777777" w:rsidR="007364C9" w:rsidRPr="00DF19BA" w:rsidRDefault="007364C9" w:rsidP="00F444E7">
            <w:pPr>
              <w:spacing w:after="0" w:line="240" w:lineRule="auto"/>
              <w:rPr>
                <w:rFonts w:cs="Arial"/>
                <w:szCs w:val="20"/>
              </w:rPr>
            </w:pPr>
            <w:r w:rsidRPr="00DF19BA">
              <w:rPr>
                <w:rFonts w:cs="Arial"/>
                <w:szCs w:val="20"/>
              </w:rPr>
              <w:t>Non</w:t>
            </w:r>
            <w:r w:rsidRPr="00DF19BA">
              <w:rPr>
                <w:rFonts w:cs="Arial"/>
                <w:szCs w:val="20"/>
              </w:rPr>
              <w:noBreakHyphen/>
              <w:t>protection zone installation permit application — charge for the purposes of clause 66 of Schedule 3A to the Telecommunications Act, in relation to considering and processing a non-protection zone installation permit application, excluding the additional charges mentioned at items 7.4 and 7.5</w:t>
            </w:r>
          </w:p>
        </w:tc>
        <w:tc>
          <w:tcPr>
            <w:tcW w:w="2410" w:type="dxa"/>
            <w:shd w:val="clear" w:color="auto" w:fill="auto"/>
            <w:vAlign w:val="center"/>
            <w:hideMark/>
          </w:tcPr>
          <w:p w14:paraId="63A16A44" w14:textId="77777777" w:rsidR="007364C9" w:rsidRPr="00DF19BA" w:rsidRDefault="007364C9" w:rsidP="00F444E7">
            <w:pPr>
              <w:spacing w:after="0" w:line="240" w:lineRule="auto"/>
              <w:rPr>
                <w:rFonts w:cs="Arial"/>
                <w:szCs w:val="20"/>
              </w:rPr>
            </w:pPr>
            <w:r w:rsidRPr="00DF19BA">
              <w:rPr>
                <w:rFonts w:cs="Arial"/>
                <w:szCs w:val="20"/>
              </w:rPr>
              <w:t>Sch 1—Part 6, item 6.3</w:t>
            </w:r>
          </w:p>
        </w:tc>
        <w:tc>
          <w:tcPr>
            <w:tcW w:w="3685" w:type="dxa"/>
            <w:shd w:val="clear" w:color="auto" w:fill="auto"/>
            <w:vAlign w:val="center"/>
            <w:hideMark/>
          </w:tcPr>
          <w:p w14:paraId="4276B0BC" w14:textId="77777777" w:rsidR="007364C9" w:rsidRPr="00DF19BA" w:rsidRDefault="007364C9" w:rsidP="00F444E7">
            <w:pPr>
              <w:spacing w:after="0" w:line="240" w:lineRule="auto"/>
              <w:rPr>
                <w:rFonts w:cs="Arial"/>
                <w:szCs w:val="20"/>
              </w:rPr>
            </w:pPr>
            <w:r w:rsidRPr="00DF19BA">
              <w:rPr>
                <w:rFonts w:cs="Arial"/>
                <w:szCs w:val="20"/>
              </w:rPr>
              <w:t>Non-protection zone installation permit application — charge for the purposes of clause 66 of Schedule 3A to the Telecommunications Act, in relation to considering and processing a non-protection zone installation permit application, excluding the additional charges mentioned at items 6.4 and 6.5</w:t>
            </w:r>
          </w:p>
        </w:tc>
        <w:tc>
          <w:tcPr>
            <w:tcW w:w="1560" w:type="dxa"/>
            <w:shd w:val="clear" w:color="auto" w:fill="auto"/>
            <w:vAlign w:val="center"/>
            <w:hideMark/>
          </w:tcPr>
          <w:p w14:paraId="5E66E3B4"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5,959.00 (for each submarine cable the subject of the application)  </w:t>
            </w:r>
          </w:p>
        </w:tc>
        <w:tc>
          <w:tcPr>
            <w:tcW w:w="1559" w:type="dxa"/>
            <w:shd w:val="clear" w:color="auto" w:fill="auto"/>
            <w:vAlign w:val="center"/>
            <w:hideMark/>
          </w:tcPr>
          <w:p w14:paraId="2C3A4E34"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5,951.00 (for each submarine cable the subject of the application)  </w:t>
            </w:r>
          </w:p>
        </w:tc>
        <w:tc>
          <w:tcPr>
            <w:tcW w:w="1559" w:type="dxa"/>
            <w:shd w:val="clear" w:color="auto" w:fill="auto"/>
            <w:vAlign w:val="center"/>
            <w:hideMark/>
          </w:tcPr>
          <w:p w14:paraId="53D6E440" w14:textId="77777777" w:rsidR="007364C9" w:rsidRPr="00DF19BA" w:rsidRDefault="007364C9" w:rsidP="00F444E7">
            <w:pPr>
              <w:spacing w:after="0" w:line="240" w:lineRule="auto"/>
              <w:jc w:val="right"/>
              <w:rPr>
                <w:rFonts w:cs="Arial"/>
                <w:szCs w:val="20"/>
              </w:rPr>
            </w:pPr>
            <w:r w:rsidRPr="00DF19BA">
              <w:rPr>
                <w:rFonts w:cs="Arial"/>
                <w:szCs w:val="20"/>
              </w:rPr>
              <w:t>0%</w:t>
            </w:r>
          </w:p>
        </w:tc>
        <w:tc>
          <w:tcPr>
            <w:tcW w:w="2977" w:type="dxa"/>
            <w:shd w:val="clear" w:color="auto" w:fill="auto"/>
            <w:vAlign w:val="center"/>
            <w:hideMark/>
          </w:tcPr>
          <w:p w14:paraId="75FF5066" w14:textId="77777777" w:rsidR="007364C9" w:rsidRPr="00DF19BA" w:rsidRDefault="007364C9" w:rsidP="00F444E7">
            <w:pPr>
              <w:spacing w:after="0" w:line="240" w:lineRule="auto"/>
              <w:rPr>
                <w:rFonts w:cs="Arial"/>
                <w:szCs w:val="20"/>
              </w:rPr>
            </w:pPr>
            <w:r>
              <w:rPr>
                <w:rFonts w:cs="Arial"/>
                <w:szCs w:val="20"/>
              </w:rPr>
              <w:t>No significant change</w:t>
            </w:r>
          </w:p>
        </w:tc>
      </w:tr>
      <w:tr w:rsidR="007364C9" w:rsidRPr="00D738C7" w14:paraId="500B49CB" w14:textId="77777777" w:rsidTr="00F444E7">
        <w:trPr>
          <w:trHeight w:val="837"/>
        </w:trPr>
        <w:tc>
          <w:tcPr>
            <w:tcW w:w="594" w:type="dxa"/>
            <w:shd w:val="clear" w:color="auto" w:fill="auto"/>
            <w:vAlign w:val="center"/>
            <w:hideMark/>
          </w:tcPr>
          <w:p w14:paraId="7BF53C7F" w14:textId="77777777" w:rsidR="007364C9" w:rsidRPr="00DF19BA" w:rsidRDefault="007364C9" w:rsidP="00F444E7">
            <w:pPr>
              <w:spacing w:after="0" w:line="240" w:lineRule="auto"/>
              <w:rPr>
                <w:rFonts w:cs="Arial"/>
                <w:szCs w:val="20"/>
              </w:rPr>
            </w:pPr>
            <w:r w:rsidRPr="00DF19BA">
              <w:rPr>
                <w:rFonts w:cs="Arial"/>
                <w:szCs w:val="20"/>
              </w:rPr>
              <w:t>242</w:t>
            </w:r>
          </w:p>
        </w:tc>
        <w:tc>
          <w:tcPr>
            <w:tcW w:w="2106" w:type="dxa"/>
            <w:vMerge/>
            <w:vAlign w:val="center"/>
            <w:hideMark/>
          </w:tcPr>
          <w:p w14:paraId="0A1EBB8B"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580D6A15" w14:textId="77777777" w:rsidR="007364C9" w:rsidRPr="00DF19BA" w:rsidRDefault="007364C9" w:rsidP="00F444E7">
            <w:pPr>
              <w:spacing w:after="0" w:line="240" w:lineRule="auto"/>
              <w:rPr>
                <w:rFonts w:cs="Arial"/>
                <w:szCs w:val="20"/>
              </w:rPr>
            </w:pPr>
            <w:r w:rsidRPr="00DF19BA">
              <w:rPr>
                <w:rFonts w:cs="Arial"/>
                <w:szCs w:val="20"/>
              </w:rPr>
              <w:t>Sch 1—Part 7, item 7.4</w:t>
            </w:r>
            <w:r w:rsidRPr="00DF19BA">
              <w:rPr>
                <w:rFonts w:cs="Arial"/>
                <w:strike/>
                <w:szCs w:val="20"/>
              </w:rPr>
              <w:t xml:space="preserve"> </w:t>
            </w:r>
          </w:p>
        </w:tc>
        <w:tc>
          <w:tcPr>
            <w:tcW w:w="3402" w:type="dxa"/>
            <w:shd w:val="clear" w:color="auto" w:fill="auto"/>
            <w:vAlign w:val="center"/>
            <w:hideMark/>
          </w:tcPr>
          <w:p w14:paraId="15AB9660" w14:textId="77777777" w:rsidR="007364C9" w:rsidRPr="00DF19BA" w:rsidRDefault="007364C9" w:rsidP="00F444E7">
            <w:pPr>
              <w:spacing w:after="0" w:line="240" w:lineRule="auto"/>
              <w:rPr>
                <w:rFonts w:cs="Arial"/>
                <w:szCs w:val="20"/>
              </w:rPr>
            </w:pPr>
            <w:r w:rsidRPr="00DF19BA">
              <w:rPr>
                <w:rFonts w:cs="Arial"/>
                <w:szCs w:val="20"/>
              </w:rPr>
              <w:t>Non</w:t>
            </w:r>
            <w:r w:rsidRPr="00DF19BA">
              <w:rPr>
                <w:rFonts w:cs="Arial"/>
                <w:szCs w:val="20"/>
              </w:rPr>
              <w:noBreakHyphen/>
              <w:t>protection zone installation permit application — deposit payable on account of the charges at item 7.5</w:t>
            </w:r>
          </w:p>
        </w:tc>
        <w:tc>
          <w:tcPr>
            <w:tcW w:w="2410" w:type="dxa"/>
            <w:shd w:val="clear" w:color="auto" w:fill="auto"/>
            <w:vAlign w:val="center"/>
            <w:hideMark/>
          </w:tcPr>
          <w:p w14:paraId="72B4A62E" w14:textId="77777777" w:rsidR="007364C9" w:rsidRPr="00DF19BA" w:rsidRDefault="007364C9" w:rsidP="00F444E7">
            <w:pPr>
              <w:spacing w:after="0" w:line="240" w:lineRule="auto"/>
              <w:rPr>
                <w:rFonts w:cs="Arial"/>
                <w:szCs w:val="20"/>
              </w:rPr>
            </w:pPr>
            <w:r w:rsidRPr="00DF19BA">
              <w:rPr>
                <w:rFonts w:cs="Arial"/>
                <w:szCs w:val="20"/>
              </w:rPr>
              <w:t>Sch 1—Part 6, item 6.4</w:t>
            </w:r>
          </w:p>
        </w:tc>
        <w:tc>
          <w:tcPr>
            <w:tcW w:w="3685" w:type="dxa"/>
            <w:shd w:val="clear" w:color="auto" w:fill="auto"/>
            <w:vAlign w:val="center"/>
            <w:hideMark/>
          </w:tcPr>
          <w:p w14:paraId="17583397" w14:textId="77777777" w:rsidR="007364C9" w:rsidRPr="00DF19BA" w:rsidRDefault="007364C9" w:rsidP="00F444E7">
            <w:pPr>
              <w:spacing w:after="0" w:line="240" w:lineRule="auto"/>
              <w:rPr>
                <w:rFonts w:cs="Arial"/>
                <w:szCs w:val="20"/>
              </w:rPr>
            </w:pPr>
            <w:r w:rsidRPr="00DF19BA">
              <w:rPr>
                <w:rFonts w:cs="Arial"/>
                <w:szCs w:val="20"/>
              </w:rPr>
              <w:t>Non-protection zone installation permit application — deposit payable on account of the charges at item 6.5</w:t>
            </w:r>
          </w:p>
        </w:tc>
        <w:tc>
          <w:tcPr>
            <w:tcW w:w="1560" w:type="dxa"/>
            <w:shd w:val="clear" w:color="auto" w:fill="auto"/>
            <w:vAlign w:val="center"/>
            <w:hideMark/>
          </w:tcPr>
          <w:p w14:paraId="2DBFEB84"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25</w:t>
            </w:r>
            <w:r w:rsidRPr="00563C77">
              <w:rPr>
                <w:rFonts w:cs="Arial"/>
                <w:szCs w:val="20"/>
              </w:rPr>
              <w:t>,</w:t>
            </w:r>
            <w:r>
              <w:rPr>
                <w:rFonts w:cs="Arial"/>
                <w:szCs w:val="20"/>
              </w:rPr>
              <w:t>000</w:t>
            </w:r>
            <w:r w:rsidRPr="00563C77">
              <w:rPr>
                <w:rFonts w:cs="Arial"/>
                <w:szCs w:val="20"/>
              </w:rPr>
              <w:t>.00</w:t>
            </w:r>
          </w:p>
        </w:tc>
        <w:tc>
          <w:tcPr>
            <w:tcW w:w="1559" w:type="dxa"/>
            <w:shd w:val="clear" w:color="auto" w:fill="auto"/>
            <w:vAlign w:val="center"/>
            <w:hideMark/>
          </w:tcPr>
          <w:p w14:paraId="36BB019E"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25</w:t>
            </w:r>
            <w:r w:rsidRPr="00563C77">
              <w:rPr>
                <w:rFonts w:cs="Arial"/>
                <w:szCs w:val="20"/>
              </w:rPr>
              <w:t>,</w:t>
            </w:r>
            <w:r>
              <w:rPr>
                <w:rFonts w:cs="Arial"/>
                <w:szCs w:val="20"/>
              </w:rPr>
              <w:t>000</w:t>
            </w:r>
            <w:r w:rsidRPr="00563C77">
              <w:rPr>
                <w:rFonts w:cs="Arial"/>
                <w:szCs w:val="20"/>
              </w:rPr>
              <w:t>.00</w:t>
            </w:r>
          </w:p>
        </w:tc>
        <w:tc>
          <w:tcPr>
            <w:tcW w:w="1559" w:type="dxa"/>
            <w:shd w:val="clear" w:color="auto" w:fill="auto"/>
            <w:vAlign w:val="center"/>
            <w:hideMark/>
          </w:tcPr>
          <w:p w14:paraId="3F39DBFF"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29B9980F" w14:textId="77777777" w:rsidR="007364C9" w:rsidRPr="00DF19BA" w:rsidRDefault="007364C9" w:rsidP="00F444E7">
            <w:pPr>
              <w:spacing w:after="0" w:line="240" w:lineRule="auto"/>
              <w:rPr>
                <w:rFonts w:cs="Arial"/>
                <w:szCs w:val="20"/>
              </w:rPr>
            </w:pPr>
            <w:r w:rsidRPr="00DF19BA">
              <w:rPr>
                <w:rFonts w:cs="Arial"/>
                <w:szCs w:val="20"/>
              </w:rPr>
              <w:t xml:space="preserve">No change </w:t>
            </w:r>
          </w:p>
        </w:tc>
      </w:tr>
      <w:tr w:rsidR="007364C9" w:rsidRPr="00D738C7" w14:paraId="690D6D9F" w14:textId="77777777" w:rsidTr="00F444E7">
        <w:trPr>
          <w:trHeight w:val="1701"/>
        </w:trPr>
        <w:tc>
          <w:tcPr>
            <w:tcW w:w="594" w:type="dxa"/>
            <w:shd w:val="clear" w:color="auto" w:fill="auto"/>
            <w:vAlign w:val="center"/>
            <w:hideMark/>
          </w:tcPr>
          <w:p w14:paraId="5C1AE27C" w14:textId="77777777" w:rsidR="007364C9" w:rsidRPr="00DF19BA" w:rsidRDefault="007364C9" w:rsidP="00F444E7">
            <w:pPr>
              <w:spacing w:after="0" w:line="240" w:lineRule="auto"/>
              <w:rPr>
                <w:rFonts w:cs="Arial"/>
                <w:szCs w:val="20"/>
              </w:rPr>
            </w:pPr>
            <w:r w:rsidRPr="00DF19BA">
              <w:rPr>
                <w:rFonts w:cs="Arial"/>
                <w:szCs w:val="20"/>
              </w:rPr>
              <w:t>243</w:t>
            </w:r>
          </w:p>
        </w:tc>
        <w:tc>
          <w:tcPr>
            <w:tcW w:w="2106" w:type="dxa"/>
            <w:vMerge/>
            <w:vAlign w:val="center"/>
            <w:hideMark/>
          </w:tcPr>
          <w:p w14:paraId="0E6FA4EA"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6C164DC4" w14:textId="77777777" w:rsidR="007364C9" w:rsidRPr="00DF19BA" w:rsidRDefault="007364C9" w:rsidP="00F444E7">
            <w:pPr>
              <w:spacing w:after="0" w:line="240" w:lineRule="auto"/>
              <w:rPr>
                <w:rFonts w:cs="Arial"/>
                <w:szCs w:val="20"/>
              </w:rPr>
            </w:pPr>
            <w:r w:rsidRPr="00DF19BA">
              <w:rPr>
                <w:rFonts w:cs="Arial"/>
                <w:szCs w:val="20"/>
              </w:rPr>
              <w:t xml:space="preserve">Sch 1—Part 7, item 7.5 </w:t>
            </w:r>
          </w:p>
        </w:tc>
        <w:tc>
          <w:tcPr>
            <w:tcW w:w="3402" w:type="dxa"/>
            <w:shd w:val="clear" w:color="auto" w:fill="auto"/>
            <w:vAlign w:val="center"/>
            <w:hideMark/>
          </w:tcPr>
          <w:p w14:paraId="2EB25137" w14:textId="77777777" w:rsidR="007364C9" w:rsidRPr="00DF19BA" w:rsidRDefault="007364C9" w:rsidP="00F444E7">
            <w:pPr>
              <w:spacing w:after="0" w:line="240" w:lineRule="auto"/>
              <w:rPr>
                <w:rFonts w:cs="Arial"/>
                <w:szCs w:val="20"/>
              </w:rPr>
            </w:pPr>
            <w:r w:rsidRPr="00DF19BA">
              <w:rPr>
                <w:rFonts w:cs="Arial"/>
                <w:szCs w:val="20"/>
              </w:rPr>
              <w:t>Non-protection zone installation permit application — charge for the purposes of clause 66 of Schedule 3A to the Telecommunications Act, in relation to external costs for the use of external consultants in considering a non-protection zone installation permit application</w:t>
            </w:r>
          </w:p>
        </w:tc>
        <w:tc>
          <w:tcPr>
            <w:tcW w:w="2410" w:type="dxa"/>
            <w:shd w:val="clear" w:color="auto" w:fill="auto"/>
            <w:vAlign w:val="center"/>
            <w:hideMark/>
          </w:tcPr>
          <w:p w14:paraId="09E26BF2" w14:textId="77777777" w:rsidR="007364C9" w:rsidRPr="00DF19BA" w:rsidRDefault="007364C9" w:rsidP="00F444E7">
            <w:pPr>
              <w:spacing w:after="0" w:line="240" w:lineRule="auto"/>
              <w:rPr>
                <w:rFonts w:cs="Arial"/>
                <w:szCs w:val="20"/>
              </w:rPr>
            </w:pPr>
            <w:r w:rsidRPr="00DF19BA">
              <w:rPr>
                <w:rFonts w:cs="Arial"/>
                <w:szCs w:val="20"/>
              </w:rPr>
              <w:t xml:space="preserve"> Sch 1—Part 6, item 6.5</w:t>
            </w:r>
          </w:p>
        </w:tc>
        <w:tc>
          <w:tcPr>
            <w:tcW w:w="3685" w:type="dxa"/>
            <w:shd w:val="clear" w:color="auto" w:fill="auto"/>
            <w:vAlign w:val="center"/>
            <w:hideMark/>
          </w:tcPr>
          <w:p w14:paraId="4E53E8E6" w14:textId="77777777" w:rsidR="007364C9" w:rsidRPr="00DF19BA" w:rsidRDefault="007364C9" w:rsidP="00F444E7">
            <w:pPr>
              <w:spacing w:after="0" w:line="240" w:lineRule="auto"/>
              <w:rPr>
                <w:rFonts w:cs="Arial"/>
                <w:szCs w:val="20"/>
              </w:rPr>
            </w:pPr>
            <w:r w:rsidRPr="00DF19BA">
              <w:rPr>
                <w:rFonts w:cs="Arial"/>
                <w:szCs w:val="20"/>
              </w:rPr>
              <w:t>Non-protection zone installation permit application — charge for the purposes of clause 66 of Schedule 3A to the Telecommunications Act, in relation to external costs for the use of external consultants in considering a non-protection zone installation permit application or a linked non-protection zone installation permit application</w:t>
            </w:r>
          </w:p>
        </w:tc>
        <w:tc>
          <w:tcPr>
            <w:tcW w:w="1560" w:type="dxa"/>
            <w:shd w:val="clear" w:color="auto" w:fill="auto"/>
            <w:vAlign w:val="center"/>
            <w:hideMark/>
          </w:tcPr>
          <w:p w14:paraId="041A8C0F"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097BE063" w14:textId="77777777" w:rsidR="007364C9" w:rsidRPr="00DF19BA" w:rsidRDefault="007364C9" w:rsidP="00F444E7">
            <w:pPr>
              <w:spacing w:after="0" w:line="240" w:lineRule="auto"/>
              <w:jc w:val="right"/>
              <w:rPr>
                <w:rFonts w:cs="Arial"/>
                <w:szCs w:val="20"/>
              </w:rPr>
            </w:pPr>
            <w:r w:rsidRPr="00DF19BA">
              <w:rPr>
                <w:rFonts w:cs="Arial"/>
                <w:szCs w:val="20"/>
              </w:rPr>
              <w:t xml:space="preserve"> Actual costs </w:t>
            </w:r>
          </w:p>
        </w:tc>
        <w:tc>
          <w:tcPr>
            <w:tcW w:w="1559" w:type="dxa"/>
            <w:shd w:val="clear" w:color="auto" w:fill="auto"/>
            <w:vAlign w:val="center"/>
            <w:hideMark/>
          </w:tcPr>
          <w:p w14:paraId="705BEDA2" w14:textId="77777777" w:rsidR="007364C9" w:rsidRPr="00DF19BA" w:rsidRDefault="007364C9" w:rsidP="00F444E7">
            <w:pPr>
              <w:spacing w:after="0" w:line="240" w:lineRule="auto"/>
              <w:jc w:val="right"/>
              <w:rPr>
                <w:rFonts w:cs="Arial"/>
                <w:szCs w:val="20"/>
              </w:rPr>
            </w:pPr>
            <w:r w:rsidRPr="00DF19BA">
              <w:rPr>
                <w:rFonts w:cs="Arial"/>
                <w:szCs w:val="20"/>
              </w:rPr>
              <w:t>N/A</w:t>
            </w:r>
          </w:p>
        </w:tc>
        <w:tc>
          <w:tcPr>
            <w:tcW w:w="2977" w:type="dxa"/>
            <w:shd w:val="clear" w:color="auto" w:fill="auto"/>
            <w:vAlign w:val="center"/>
            <w:hideMark/>
          </w:tcPr>
          <w:p w14:paraId="11B85E7C" w14:textId="77777777" w:rsidR="007364C9" w:rsidRPr="00DF19BA" w:rsidRDefault="007364C9" w:rsidP="00F444E7">
            <w:pPr>
              <w:spacing w:after="0" w:line="240" w:lineRule="auto"/>
              <w:rPr>
                <w:rFonts w:cs="Arial"/>
                <w:szCs w:val="20"/>
              </w:rPr>
            </w:pPr>
            <w:r w:rsidRPr="00DF19BA">
              <w:rPr>
                <w:rFonts w:cs="Arial"/>
                <w:szCs w:val="20"/>
              </w:rPr>
              <w:t>No change</w:t>
            </w:r>
          </w:p>
        </w:tc>
      </w:tr>
      <w:tr w:rsidR="007364C9" w:rsidRPr="00D738C7" w14:paraId="39808EE9" w14:textId="77777777" w:rsidTr="00F444E7">
        <w:trPr>
          <w:trHeight w:val="1378"/>
        </w:trPr>
        <w:tc>
          <w:tcPr>
            <w:tcW w:w="594" w:type="dxa"/>
            <w:shd w:val="clear" w:color="auto" w:fill="auto"/>
            <w:vAlign w:val="center"/>
            <w:hideMark/>
          </w:tcPr>
          <w:p w14:paraId="43335DE7" w14:textId="77777777" w:rsidR="007364C9" w:rsidRPr="00DF19BA" w:rsidRDefault="007364C9" w:rsidP="00F444E7">
            <w:pPr>
              <w:spacing w:after="0" w:line="240" w:lineRule="auto"/>
              <w:rPr>
                <w:rFonts w:cs="Arial"/>
                <w:szCs w:val="20"/>
              </w:rPr>
            </w:pPr>
            <w:r w:rsidRPr="00DF19BA">
              <w:rPr>
                <w:rFonts w:cs="Arial"/>
                <w:szCs w:val="20"/>
              </w:rPr>
              <w:t>244</w:t>
            </w:r>
          </w:p>
        </w:tc>
        <w:tc>
          <w:tcPr>
            <w:tcW w:w="2106" w:type="dxa"/>
            <w:vMerge/>
            <w:vAlign w:val="center"/>
            <w:hideMark/>
          </w:tcPr>
          <w:p w14:paraId="24A64B66" w14:textId="77777777" w:rsidR="007364C9" w:rsidRPr="00DF19BA" w:rsidRDefault="007364C9" w:rsidP="00F444E7">
            <w:pPr>
              <w:spacing w:after="0" w:line="240" w:lineRule="auto"/>
              <w:rPr>
                <w:rFonts w:cs="Arial"/>
                <w:b/>
                <w:bCs/>
                <w:szCs w:val="20"/>
              </w:rPr>
            </w:pPr>
          </w:p>
        </w:tc>
        <w:tc>
          <w:tcPr>
            <w:tcW w:w="2545" w:type="dxa"/>
            <w:shd w:val="clear" w:color="auto" w:fill="auto"/>
            <w:vAlign w:val="center"/>
            <w:hideMark/>
          </w:tcPr>
          <w:p w14:paraId="1AA751C9" w14:textId="77777777" w:rsidR="007364C9" w:rsidRPr="00DF19BA" w:rsidRDefault="007364C9" w:rsidP="00F444E7">
            <w:pPr>
              <w:spacing w:after="0" w:line="240" w:lineRule="auto"/>
              <w:rPr>
                <w:rFonts w:cs="Arial"/>
                <w:szCs w:val="20"/>
              </w:rPr>
            </w:pPr>
            <w:r w:rsidRPr="00DF19BA">
              <w:rPr>
                <w:rFonts w:cs="Arial"/>
                <w:szCs w:val="20"/>
              </w:rPr>
              <w:t xml:space="preserve">Sch 1—Part 7, item 7.6 </w:t>
            </w:r>
          </w:p>
        </w:tc>
        <w:tc>
          <w:tcPr>
            <w:tcW w:w="3402" w:type="dxa"/>
            <w:shd w:val="clear" w:color="auto" w:fill="auto"/>
            <w:vAlign w:val="center"/>
            <w:hideMark/>
          </w:tcPr>
          <w:p w14:paraId="1FF95BAC" w14:textId="77777777" w:rsidR="007364C9" w:rsidRPr="00DF19BA" w:rsidRDefault="007364C9" w:rsidP="00F444E7">
            <w:pPr>
              <w:spacing w:after="0" w:line="240" w:lineRule="auto"/>
              <w:rPr>
                <w:rFonts w:cs="Arial"/>
                <w:szCs w:val="20"/>
              </w:rPr>
            </w:pPr>
            <w:r w:rsidRPr="00DF19BA">
              <w:rPr>
                <w:rFonts w:cs="Arial"/>
                <w:szCs w:val="20"/>
              </w:rPr>
              <w:t>Non</w:t>
            </w:r>
            <w:r w:rsidRPr="00DF19BA">
              <w:rPr>
                <w:rFonts w:cs="Arial"/>
                <w:szCs w:val="20"/>
              </w:rPr>
              <w:noBreakHyphen/>
              <w:t>protection zone installation permit — considering and processing an application under clause 76 of Schedule 3A to the Telecommunications Act to extend the duration of a non-protection zone installation permit</w:t>
            </w:r>
          </w:p>
        </w:tc>
        <w:tc>
          <w:tcPr>
            <w:tcW w:w="2410" w:type="dxa"/>
            <w:shd w:val="clear" w:color="auto" w:fill="auto"/>
            <w:vAlign w:val="center"/>
            <w:hideMark/>
          </w:tcPr>
          <w:p w14:paraId="3C3E8C2F" w14:textId="77777777" w:rsidR="007364C9" w:rsidRPr="00DF19BA" w:rsidRDefault="007364C9" w:rsidP="00F444E7">
            <w:pPr>
              <w:spacing w:after="0" w:line="240" w:lineRule="auto"/>
              <w:rPr>
                <w:rFonts w:cs="Arial"/>
                <w:szCs w:val="20"/>
              </w:rPr>
            </w:pPr>
            <w:r w:rsidRPr="00DF19BA">
              <w:rPr>
                <w:rFonts w:cs="Arial"/>
                <w:szCs w:val="20"/>
              </w:rPr>
              <w:t xml:space="preserve"> Sch 1—Part 6, item 6.6</w:t>
            </w:r>
          </w:p>
        </w:tc>
        <w:tc>
          <w:tcPr>
            <w:tcW w:w="3685" w:type="dxa"/>
            <w:shd w:val="clear" w:color="auto" w:fill="auto"/>
            <w:vAlign w:val="center"/>
            <w:hideMark/>
          </w:tcPr>
          <w:p w14:paraId="4694B17A" w14:textId="77777777" w:rsidR="007364C9" w:rsidRPr="00DF19BA" w:rsidRDefault="007364C9" w:rsidP="00F444E7">
            <w:pPr>
              <w:spacing w:after="0" w:line="240" w:lineRule="auto"/>
              <w:rPr>
                <w:rFonts w:cs="Arial"/>
                <w:szCs w:val="20"/>
              </w:rPr>
            </w:pPr>
            <w:r w:rsidRPr="00DF19BA">
              <w:rPr>
                <w:rFonts w:cs="Arial"/>
                <w:szCs w:val="20"/>
              </w:rPr>
              <w:t>Non-protection zone installation permit — considering and processing an application under clause 76 of Schedule 3A to the Telecommunications Act to extend the duration of a non-protection zone installation permit</w:t>
            </w:r>
          </w:p>
        </w:tc>
        <w:tc>
          <w:tcPr>
            <w:tcW w:w="1560" w:type="dxa"/>
            <w:shd w:val="clear" w:color="auto" w:fill="auto"/>
            <w:vAlign w:val="center"/>
            <w:hideMark/>
          </w:tcPr>
          <w:p w14:paraId="51697D52" w14:textId="77777777" w:rsidR="007364C9" w:rsidRPr="00DF19BA" w:rsidRDefault="007364C9" w:rsidP="00F444E7">
            <w:pPr>
              <w:spacing w:after="0" w:line="240" w:lineRule="auto"/>
              <w:jc w:val="right"/>
              <w:rPr>
                <w:rFonts w:cs="Arial"/>
                <w:szCs w:val="20"/>
              </w:rPr>
            </w:pPr>
            <w:r w:rsidRPr="00563C77">
              <w:rPr>
                <w:rFonts w:cs="Arial"/>
                <w:szCs w:val="20"/>
              </w:rPr>
              <w:t>$      1,414.00</w:t>
            </w:r>
          </w:p>
        </w:tc>
        <w:tc>
          <w:tcPr>
            <w:tcW w:w="1559" w:type="dxa"/>
            <w:shd w:val="clear" w:color="auto" w:fill="auto"/>
            <w:vAlign w:val="center"/>
            <w:hideMark/>
          </w:tcPr>
          <w:p w14:paraId="56F9911F" w14:textId="77777777" w:rsidR="007364C9" w:rsidRPr="00DF19BA" w:rsidRDefault="007364C9" w:rsidP="00F444E7">
            <w:pPr>
              <w:spacing w:after="0" w:line="240" w:lineRule="auto"/>
              <w:jc w:val="right"/>
              <w:rPr>
                <w:rFonts w:cs="Arial"/>
                <w:szCs w:val="20"/>
              </w:rPr>
            </w:pPr>
            <w:r w:rsidRPr="00563C77">
              <w:rPr>
                <w:rFonts w:cs="Arial"/>
                <w:szCs w:val="20"/>
              </w:rPr>
              <w:t>$      1,394.00</w:t>
            </w:r>
          </w:p>
        </w:tc>
        <w:tc>
          <w:tcPr>
            <w:tcW w:w="1559" w:type="dxa"/>
            <w:shd w:val="clear" w:color="auto" w:fill="auto"/>
            <w:vAlign w:val="center"/>
            <w:hideMark/>
          </w:tcPr>
          <w:p w14:paraId="3F414667" w14:textId="77777777" w:rsidR="007364C9" w:rsidRPr="00DF19BA" w:rsidRDefault="007364C9" w:rsidP="00F444E7">
            <w:pPr>
              <w:spacing w:after="0" w:line="240" w:lineRule="auto"/>
              <w:jc w:val="right"/>
              <w:rPr>
                <w:rFonts w:cs="Arial"/>
                <w:szCs w:val="20"/>
              </w:rPr>
            </w:pPr>
            <w:r w:rsidRPr="00DF19BA">
              <w:rPr>
                <w:rFonts w:cs="Arial"/>
                <w:szCs w:val="20"/>
              </w:rPr>
              <w:t>-1%</w:t>
            </w:r>
          </w:p>
        </w:tc>
        <w:tc>
          <w:tcPr>
            <w:tcW w:w="2977" w:type="dxa"/>
            <w:shd w:val="clear" w:color="auto" w:fill="auto"/>
            <w:vAlign w:val="center"/>
            <w:hideMark/>
          </w:tcPr>
          <w:p w14:paraId="4636A5B9" w14:textId="77777777" w:rsidR="007364C9" w:rsidRPr="00DF19BA" w:rsidRDefault="007364C9" w:rsidP="00F444E7">
            <w:pPr>
              <w:spacing w:after="0" w:line="240" w:lineRule="auto"/>
              <w:rPr>
                <w:rFonts w:cs="Arial"/>
                <w:szCs w:val="20"/>
              </w:rPr>
            </w:pPr>
            <w:r>
              <w:rPr>
                <w:rFonts w:cs="Arial"/>
                <w:szCs w:val="20"/>
              </w:rPr>
              <w:t>No significant change</w:t>
            </w:r>
          </w:p>
        </w:tc>
      </w:tr>
    </w:tbl>
    <w:p w14:paraId="13F75F48" w14:textId="77777777" w:rsidR="007364C9" w:rsidRDefault="007364C9" w:rsidP="007364C9"/>
    <w:p w14:paraId="140F1072" w14:textId="77777777" w:rsidR="007364C9" w:rsidRDefault="007364C9" w:rsidP="007364C9">
      <w:pPr>
        <w:spacing w:after="0" w:line="240" w:lineRule="auto"/>
      </w:pPr>
      <w:r>
        <w:br w:type="page"/>
      </w:r>
    </w:p>
    <w:p w14:paraId="20F69D3D" w14:textId="77777777" w:rsidR="007364C9" w:rsidRDefault="007364C9" w:rsidP="007364C9"/>
    <w:tbl>
      <w:tblPr>
        <w:tblW w:w="223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100"/>
        <w:gridCol w:w="2556"/>
        <w:gridCol w:w="3397"/>
        <w:gridCol w:w="2410"/>
        <w:gridCol w:w="3544"/>
        <w:gridCol w:w="1559"/>
        <w:gridCol w:w="1701"/>
        <w:gridCol w:w="1559"/>
        <w:gridCol w:w="2977"/>
      </w:tblGrid>
      <w:tr w:rsidR="007364C9" w:rsidRPr="00706F35" w14:paraId="57A49BB5" w14:textId="77777777" w:rsidTr="00F444E7">
        <w:trPr>
          <w:trHeight w:val="1845"/>
        </w:trPr>
        <w:tc>
          <w:tcPr>
            <w:tcW w:w="594" w:type="dxa"/>
            <w:shd w:val="clear" w:color="auto" w:fill="262626" w:themeFill="text1" w:themeFillTint="D9"/>
            <w:vAlign w:val="bottom"/>
            <w:hideMark/>
          </w:tcPr>
          <w:p w14:paraId="2FFAED00"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Ref </w:t>
            </w:r>
          </w:p>
        </w:tc>
        <w:tc>
          <w:tcPr>
            <w:tcW w:w="2100" w:type="dxa"/>
            <w:shd w:val="clear" w:color="auto" w:fill="262626" w:themeFill="text1" w:themeFillTint="D9"/>
            <w:vAlign w:val="bottom"/>
            <w:hideMark/>
          </w:tcPr>
          <w:p w14:paraId="4862E98C"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Fee type </w:t>
            </w:r>
          </w:p>
        </w:tc>
        <w:tc>
          <w:tcPr>
            <w:tcW w:w="2556" w:type="dxa"/>
            <w:shd w:val="clear" w:color="auto" w:fill="262626" w:themeFill="text1" w:themeFillTint="D9"/>
            <w:vAlign w:val="bottom"/>
            <w:hideMark/>
          </w:tcPr>
          <w:p w14:paraId="15A683D1"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Telecommunications (Carrier Licence Application Charge) (Application) Determination</w:t>
            </w:r>
          </w:p>
        </w:tc>
        <w:tc>
          <w:tcPr>
            <w:tcW w:w="3397" w:type="dxa"/>
            <w:shd w:val="clear" w:color="auto" w:fill="262626" w:themeFill="text1" w:themeFillTint="D9"/>
            <w:vAlign w:val="bottom"/>
            <w:hideMark/>
          </w:tcPr>
          <w:p w14:paraId="301BA83E"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Current description </w:t>
            </w:r>
          </w:p>
        </w:tc>
        <w:tc>
          <w:tcPr>
            <w:tcW w:w="2410" w:type="dxa"/>
            <w:shd w:val="clear" w:color="auto" w:fill="262626" w:themeFill="text1" w:themeFillTint="D9"/>
            <w:vAlign w:val="bottom"/>
            <w:hideMark/>
          </w:tcPr>
          <w:p w14:paraId="301218A8"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Telecommunications (Carrier Licence Application Charge) (Application) Determination 2022</w:t>
            </w:r>
          </w:p>
        </w:tc>
        <w:tc>
          <w:tcPr>
            <w:tcW w:w="3544" w:type="dxa"/>
            <w:shd w:val="clear" w:color="auto" w:fill="262626" w:themeFill="text1" w:themeFillTint="D9"/>
            <w:vAlign w:val="bottom"/>
            <w:hideMark/>
          </w:tcPr>
          <w:p w14:paraId="4148BF78"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description </w:t>
            </w:r>
          </w:p>
        </w:tc>
        <w:tc>
          <w:tcPr>
            <w:tcW w:w="1559" w:type="dxa"/>
            <w:shd w:val="clear" w:color="auto" w:fill="262626" w:themeFill="text1" w:themeFillTint="D9"/>
            <w:noWrap/>
            <w:vAlign w:val="bottom"/>
            <w:hideMark/>
          </w:tcPr>
          <w:p w14:paraId="1EE641A7"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Current </w:t>
            </w:r>
            <w:r>
              <w:rPr>
                <w:rFonts w:cs="Arial"/>
                <w:b/>
                <w:bCs/>
                <w:color w:val="FFFFFF" w:themeColor="background1"/>
                <w:szCs w:val="20"/>
              </w:rPr>
              <w:t>f</w:t>
            </w:r>
            <w:r w:rsidRPr="00DF19BA">
              <w:rPr>
                <w:rFonts w:cs="Arial"/>
                <w:b/>
                <w:bCs/>
                <w:color w:val="FFFFFF" w:themeColor="background1"/>
                <w:szCs w:val="20"/>
              </w:rPr>
              <w:t xml:space="preserve">ee </w:t>
            </w:r>
          </w:p>
        </w:tc>
        <w:tc>
          <w:tcPr>
            <w:tcW w:w="1701" w:type="dxa"/>
            <w:shd w:val="clear" w:color="auto" w:fill="262626" w:themeFill="text1" w:themeFillTint="D9"/>
            <w:vAlign w:val="bottom"/>
            <w:hideMark/>
          </w:tcPr>
          <w:p w14:paraId="02715C18"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Proposed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51E6AF94"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Variance </w:t>
            </w:r>
          </w:p>
        </w:tc>
        <w:tc>
          <w:tcPr>
            <w:tcW w:w="2977" w:type="dxa"/>
            <w:shd w:val="clear" w:color="auto" w:fill="262626" w:themeFill="text1" w:themeFillTint="D9"/>
            <w:vAlign w:val="bottom"/>
            <w:hideMark/>
          </w:tcPr>
          <w:p w14:paraId="19EA96B7"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Reason for increase/decrease</w:t>
            </w:r>
          </w:p>
        </w:tc>
      </w:tr>
      <w:tr w:rsidR="007364C9" w:rsidRPr="00D738C7" w14:paraId="2F6F35C7" w14:textId="77777777" w:rsidTr="00F444E7">
        <w:trPr>
          <w:trHeight w:val="308"/>
        </w:trPr>
        <w:tc>
          <w:tcPr>
            <w:tcW w:w="8647" w:type="dxa"/>
            <w:gridSpan w:val="4"/>
            <w:shd w:val="clear" w:color="auto" w:fill="auto"/>
            <w:noWrap/>
            <w:vAlign w:val="center"/>
            <w:hideMark/>
          </w:tcPr>
          <w:p w14:paraId="60F6558E" w14:textId="77777777" w:rsidR="007364C9" w:rsidRPr="00DF19BA" w:rsidRDefault="007364C9" w:rsidP="00F444E7">
            <w:pPr>
              <w:spacing w:after="0" w:line="240" w:lineRule="auto"/>
              <w:rPr>
                <w:rFonts w:cs="Arial"/>
                <w:b/>
                <w:bCs/>
                <w:szCs w:val="20"/>
              </w:rPr>
            </w:pPr>
            <w:r w:rsidRPr="00DF19BA">
              <w:rPr>
                <w:rFonts w:cs="Arial"/>
                <w:b/>
                <w:bCs/>
                <w:szCs w:val="20"/>
              </w:rPr>
              <w:t>Telecommunications (Carrier Licence Application Charge) (Application) Determination</w:t>
            </w:r>
          </w:p>
        </w:tc>
        <w:tc>
          <w:tcPr>
            <w:tcW w:w="2410" w:type="dxa"/>
            <w:shd w:val="clear" w:color="auto" w:fill="auto"/>
            <w:vAlign w:val="center"/>
            <w:hideMark/>
          </w:tcPr>
          <w:p w14:paraId="653D0A84" w14:textId="77777777" w:rsidR="007364C9" w:rsidRPr="00DF19BA" w:rsidRDefault="007364C9" w:rsidP="00F444E7">
            <w:pPr>
              <w:spacing w:after="0" w:line="240" w:lineRule="auto"/>
              <w:rPr>
                <w:rFonts w:cs="Arial"/>
                <w:b/>
                <w:bCs/>
                <w:szCs w:val="20"/>
              </w:rPr>
            </w:pPr>
            <w:r w:rsidRPr="00DF19BA">
              <w:rPr>
                <w:rFonts w:cs="Arial"/>
                <w:b/>
                <w:bCs/>
                <w:szCs w:val="20"/>
              </w:rPr>
              <w:t> </w:t>
            </w:r>
          </w:p>
        </w:tc>
        <w:tc>
          <w:tcPr>
            <w:tcW w:w="3544" w:type="dxa"/>
            <w:shd w:val="clear" w:color="auto" w:fill="auto"/>
            <w:vAlign w:val="center"/>
            <w:hideMark/>
          </w:tcPr>
          <w:p w14:paraId="71C9534D" w14:textId="77777777" w:rsidR="007364C9" w:rsidRPr="00DF19BA" w:rsidRDefault="007364C9" w:rsidP="00F444E7">
            <w:pPr>
              <w:spacing w:after="0" w:line="240" w:lineRule="auto"/>
              <w:rPr>
                <w:rFonts w:cs="Arial"/>
                <w:b/>
                <w:bCs/>
                <w:szCs w:val="20"/>
              </w:rPr>
            </w:pPr>
            <w:r w:rsidRPr="00DF19BA">
              <w:rPr>
                <w:rFonts w:cs="Arial"/>
                <w:b/>
                <w:bCs/>
                <w:szCs w:val="20"/>
              </w:rPr>
              <w:t> </w:t>
            </w:r>
          </w:p>
        </w:tc>
        <w:tc>
          <w:tcPr>
            <w:tcW w:w="1559" w:type="dxa"/>
            <w:shd w:val="clear" w:color="auto" w:fill="auto"/>
            <w:vAlign w:val="center"/>
            <w:hideMark/>
          </w:tcPr>
          <w:p w14:paraId="538D99A6"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1701" w:type="dxa"/>
            <w:shd w:val="clear" w:color="auto" w:fill="auto"/>
            <w:vAlign w:val="center"/>
            <w:hideMark/>
          </w:tcPr>
          <w:p w14:paraId="7A4C45B3"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1559" w:type="dxa"/>
            <w:shd w:val="clear" w:color="auto" w:fill="auto"/>
            <w:vAlign w:val="center"/>
            <w:hideMark/>
          </w:tcPr>
          <w:p w14:paraId="5B1AE068"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c>
          <w:tcPr>
            <w:tcW w:w="2977" w:type="dxa"/>
            <w:shd w:val="clear" w:color="auto" w:fill="auto"/>
            <w:vAlign w:val="center"/>
            <w:hideMark/>
          </w:tcPr>
          <w:p w14:paraId="311FE3B4" w14:textId="77777777" w:rsidR="007364C9" w:rsidRPr="00DF19BA" w:rsidRDefault="007364C9" w:rsidP="00F444E7">
            <w:pPr>
              <w:spacing w:after="0" w:line="240" w:lineRule="auto"/>
              <w:jc w:val="center"/>
              <w:rPr>
                <w:rFonts w:cs="Arial"/>
                <w:b/>
                <w:bCs/>
                <w:szCs w:val="20"/>
              </w:rPr>
            </w:pPr>
            <w:r w:rsidRPr="00DF19BA">
              <w:rPr>
                <w:rFonts w:cs="Arial"/>
                <w:b/>
                <w:bCs/>
                <w:szCs w:val="20"/>
              </w:rPr>
              <w:t> </w:t>
            </w:r>
          </w:p>
        </w:tc>
      </w:tr>
      <w:tr w:rsidR="007364C9" w:rsidRPr="00D738C7" w14:paraId="07938A2D" w14:textId="77777777" w:rsidTr="00F444E7">
        <w:trPr>
          <w:trHeight w:val="1515"/>
        </w:trPr>
        <w:tc>
          <w:tcPr>
            <w:tcW w:w="594" w:type="dxa"/>
            <w:shd w:val="clear" w:color="auto" w:fill="auto"/>
            <w:vAlign w:val="center"/>
            <w:hideMark/>
          </w:tcPr>
          <w:p w14:paraId="586ECE69" w14:textId="77777777" w:rsidR="007364C9" w:rsidRPr="00DF19BA" w:rsidRDefault="007364C9" w:rsidP="00F444E7">
            <w:pPr>
              <w:spacing w:after="0" w:line="240" w:lineRule="auto"/>
              <w:rPr>
                <w:rFonts w:cs="Arial"/>
                <w:szCs w:val="20"/>
              </w:rPr>
            </w:pPr>
            <w:r w:rsidRPr="00DF19BA">
              <w:rPr>
                <w:rFonts w:cs="Arial"/>
                <w:szCs w:val="20"/>
              </w:rPr>
              <w:t>24</w:t>
            </w:r>
            <w:r>
              <w:rPr>
                <w:rFonts w:cs="Arial"/>
                <w:szCs w:val="20"/>
              </w:rPr>
              <w:t>5</w:t>
            </w:r>
          </w:p>
        </w:tc>
        <w:tc>
          <w:tcPr>
            <w:tcW w:w="2100" w:type="dxa"/>
            <w:shd w:val="clear" w:color="auto" w:fill="auto"/>
            <w:vAlign w:val="center"/>
            <w:hideMark/>
          </w:tcPr>
          <w:p w14:paraId="2DF1780C" w14:textId="77777777" w:rsidR="007364C9" w:rsidRPr="00DF19BA" w:rsidRDefault="007364C9" w:rsidP="00F444E7">
            <w:pPr>
              <w:spacing w:after="0" w:line="240" w:lineRule="auto"/>
              <w:rPr>
                <w:rFonts w:cs="Arial"/>
                <w:b/>
                <w:bCs/>
                <w:szCs w:val="20"/>
              </w:rPr>
            </w:pPr>
            <w:r w:rsidRPr="00DF19BA">
              <w:rPr>
                <w:rFonts w:cs="Arial"/>
                <w:b/>
                <w:bCs/>
                <w:szCs w:val="20"/>
              </w:rPr>
              <w:t>Carrier licence application charge</w:t>
            </w:r>
            <w:r w:rsidRPr="00DF19BA">
              <w:rPr>
                <w:rFonts w:cs="Arial"/>
                <w:szCs w:val="20"/>
              </w:rPr>
              <w:t> </w:t>
            </w:r>
          </w:p>
        </w:tc>
        <w:tc>
          <w:tcPr>
            <w:tcW w:w="2556" w:type="dxa"/>
            <w:shd w:val="clear" w:color="auto" w:fill="auto"/>
            <w:vAlign w:val="center"/>
            <w:hideMark/>
          </w:tcPr>
          <w:p w14:paraId="23973F66" w14:textId="77777777" w:rsidR="007364C9" w:rsidRPr="00DF19BA" w:rsidRDefault="007364C9" w:rsidP="00F444E7">
            <w:pPr>
              <w:spacing w:after="0" w:line="240" w:lineRule="auto"/>
              <w:rPr>
                <w:rFonts w:cs="Arial"/>
                <w:szCs w:val="20"/>
              </w:rPr>
            </w:pPr>
            <w:r w:rsidRPr="00DF19BA">
              <w:rPr>
                <w:rFonts w:cs="Arial"/>
                <w:szCs w:val="20"/>
              </w:rPr>
              <w:t xml:space="preserve">Section 4 </w:t>
            </w:r>
          </w:p>
        </w:tc>
        <w:tc>
          <w:tcPr>
            <w:tcW w:w="3397" w:type="dxa"/>
            <w:shd w:val="clear" w:color="auto" w:fill="auto"/>
            <w:vAlign w:val="center"/>
            <w:hideMark/>
          </w:tcPr>
          <w:p w14:paraId="7C67FA20" w14:textId="77777777" w:rsidR="007364C9" w:rsidRPr="00DF19BA" w:rsidRDefault="007364C9" w:rsidP="00F444E7">
            <w:pPr>
              <w:spacing w:after="0" w:line="240" w:lineRule="auto"/>
              <w:rPr>
                <w:rFonts w:cs="Arial"/>
                <w:szCs w:val="20"/>
              </w:rPr>
            </w:pPr>
            <w:r w:rsidRPr="00DF19BA">
              <w:rPr>
                <w:rFonts w:cs="Arial"/>
                <w:szCs w:val="20"/>
              </w:rPr>
              <w:t>Charge imposed on an application for a carrier licence under section 52 of the Telecommunications Act 1997 </w:t>
            </w:r>
          </w:p>
        </w:tc>
        <w:tc>
          <w:tcPr>
            <w:tcW w:w="2410" w:type="dxa"/>
            <w:shd w:val="clear" w:color="auto" w:fill="auto"/>
            <w:vAlign w:val="center"/>
            <w:hideMark/>
          </w:tcPr>
          <w:p w14:paraId="3BF3A82B" w14:textId="77777777" w:rsidR="007364C9" w:rsidRPr="00DF19BA" w:rsidRDefault="007364C9" w:rsidP="00F444E7">
            <w:pPr>
              <w:spacing w:after="0" w:line="240" w:lineRule="auto"/>
              <w:rPr>
                <w:rFonts w:cs="Arial"/>
                <w:szCs w:val="20"/>
              </w:rPr>
            </w:pPr>
            <w:r w:rsidRPr="00DF19BA">
              <w:rPr>
                <w:rFonts w:cs="Arial"/>
                <w:szCs w:val="20"/>
              </w:rPr>
              <w:t>Section 5</w:t>
            </w:r>
          </w:p>
        </w:tc>
        <w:tc>
          <w:tcPr>
            <w:tcW w:w="3544" w:type="dxa"/>
            <w:shd w:val="clear" w:color="auto" w:fill="auto"/>
            <w:vAlign w:val="center"/>
            <w:hideMark/>
          </w:tcPr>
          <w:p w14:paraId="0D874DEB" w14:textId="77777777" w:rsidR="007364C9" w:rsidRPr="00DF19BA" w:rsidRDefault="007364C9" w:rsidP="00F444E7">
            <w:pPr>
              <w:spacing w:after="0" w:line="240" w:lineRule="auto"/>
              <w:rPr>
                <w:rFonts w:cs="Arial"/>
                <w:szCs w:val="20"/>
              </w:rPr>
            </w:pPr>
            <w:r w:rsidRPr="00DF19BA">
              <w:rPr>
                <w:rFonts w:cs="Arial"/>
                <w:szCs w:val="20"/>
              </w:rPr>
              <w:t xml:space="preserve">Charge imposed on an application for a carrier licence </w:t>
            </w:r>
          </w:p>
        </w:tc>
        <w:tc>
          <w:tcPr>
            <w:tcW w:w="1559" w:type="dxa"/>
            <w:shd w:val="clear" w:color="auto" w:fill="auto"/>
            <w:vAlign w:val="center"/>
            <w:hideMark/>
          </w:tcPr>
          <w:p w14:paraId="1AC4F11D" w14:textId="77777777" w:rsidR="007364C9" w:rsidRPr="00DF19BA" w:rsidRDefault="007364C9" w:rsidP="00F444E7">
            <w:pPr>
              <w:spacing w:after="0" w:line="240" w:lineRule="auto"/>
              <w:jc w:val="right"/>
              <w:rPr>
                <w:rFonts w:cs="Arial"/>
                <w:szCs w:val="20"/>
              </w:rPr>
            </w:pPr>
            <w:r w:rsidRPr="00563C77">
              <w:rPr>
                <w:rFonts w:cs="Arial"/>
                <w:szCs w:val="20"/>
              </w:rPr>
              <w:t xml:space="preserve">$     </w:t>
            </w:r>
            <w:r>
              <w:rPr>
                <w:rFonts w:cs="Arial"/>
                <w:szCs w:val="20"/>
              </w:rPr>
              <w:t>2</w:t>
            </w:r>
            <w:r w:rsidRPr="00563C77">
              <w:rPr>
                <w:rFonts w:cs="Arial"/>
                <w:szCs w:val="20"/>
              </w:rPr>
              <w:t>,</w:t>
            </w:r>
            <w:r>
              <w:rPr>
                <w:rFonts w:cs="Arial"/>
                <w:szCs w:val="20"/>
              </w:rPr>
              <w:t>122</w:t>
            </w:r>
            <w:r w:rsidRPr="00563C77">
              <w:rPr>
                <w:rFonts w:cs="Arial"/>
                <w:szCs w:val="20"/>
              </w:rPr>
              <w:t>.00</w:t>
            </w:r>
          </w:p>
        </w:tc>
        <w:tc>
          <w:tcPr>
            <w:tcW w:w="1701" w:type="dxa"/>
            <w:shd w:val="clear" w:color="auto" w:fill="auto"/>
            <w:vAlign w:val="center"/>
            <w:hideMark/>
          </w:tcPr>
          <w:p w14:paraId="1062969E"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sidRPr="00563C77">
              <w:rPr>
                <w:rFonts w:cs="Arial"/>
                <w:szCs w:val="20"/>
              </w:rPr>
              <w:t>$     2,</w:t>
            </w:r>
            <w:r>
              <w:rPr>
                <w:rFonts w:cs="Arial"/>
                <w:szCs w:val="20"/>
              </w:rPr>
              <w:t>708</w:t>
            </w:r>
            <w:r w:rsidRPr="00563C77">
              <w:rPr>
                <w:rFonts w:cs="Arial"/>
                <w:szCs w:val="20"/>
              </w:rPr>
              <w:t>.00</w:t>
            </w:r>
          </w:p>
        </w:tc>
        <w:tc>
          <w:tcPr>
            <w:tcW w:w="1559" w:type="dxa"/>
            <w:shd w:val="clear" w:color="auto" w:fill="auto"/>
            <w:vAlign w:val="center"/>
            <w:hideMark/>
          </w:tcPr>
          <w:p w14:paraId="3138DDE7" w14:textId="77777777" w:rsidR="007364C9" w:rsidRPr="00DF19BA" w:rsidRDefault="007364C9" w:rsidP="00F444E7">
            <w:pPr>
              <w:spacing w:after="0" w:line="240" w:lineRule="auto"/>
              <w:jc w:val="right"/>
              <w:rPr>
                <w:rFonts w:cs="Arial"/>
                <w:szCs w:val="20"/>
              </w:rPr>
            </w:pPr>
            <w:r w:rsidRPr="00DF19BA">
              <w:rPr>
                <w:rFonts w:cs="Arial"/>
                <w:szCs w:val="20"/>
              </w:rPr>
              <w:t>28%</w:t>
            </w:r>
          </w:p>
        </w:tc>
        <w:tc>
          <w:tcPr>
            <w:tcW w:w="2977" w:type="dxa"/>
            <w:shd w:val="clear" w:color="auto" w:fill="auto"/>
            <w:vAlign w:val="center"/>
            <w:hideMark/>
          </w:tcPr>
          <w:p w14:paraId="6DA5AABA" w14:textId="77777777" w:rsidR="007364C9" w:rsidRPr="00DF19BA" w:rsidRDefault="007364C9" w:rsidP="00F444E7">
            <w:pPr>
              <w:spacing w:after="0" w:line="240" w:lineRule="auto"/>
              <w:rPr>
                <w:rFonts w:cs="Arial"/>
                <w:szCs w:val="20"/>
              </w:rPr>
            </w:pPr>
            <w:r w:rsidRPr="001E53F2">
              <w:rPr>
                <w:rFonts w:cs="Arial"/>
                <w:szCs w:val="20"/>
              </w:rPr>
              <w:t>Based on bottom-up assessment of actual time and effort to provide the service averaged over a year and applied to the ACMA’s standard hourly rate</w:t>
            </w:r>
          </w:p>
        </w:tc>
      </w:tr>
    </w:tbl>
    <w:p w14:paraId="42288357" w14:textId="77777777" w:rsidR="007364C9" w:rsidRDefault="007364C9" w:rsidP="007364C9"/>
    <w:tbl>
      <w:tblPr>
        <w:tblW w:w="2239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100"/>
        <w:gridCol w:w="2551"/>
        <w:gridCol w:w="3402"/>
        <w:gridCol w:w="2410"/>
        <w:gridCol w:w="3544"/>
        <w:gridCol w:w="1559"/>
        <w:gridCol w:w="1701"/>
        <w:gridCol w:w="1559"/>
        <w:gridCol w:w="2977"/>
      </w:tblGrid>
      <w:tr w:rsidR="007364C9" w:rsidRPr="00706F35" w14:paraId="1473B7C1" w14:textId="77777777" w:rsidTr="00F444E7">
        <w:trPr>
          <w:trHeight w:val="1058"/>
          <w:tblHeader/>
        </w:trPr>
        <w:tc>
          <w:tcPr>
            <w:tcW w:w="594" w:type="dxa"/>
            <w:shd w:val="clear" w:color="auto" w:fill="262626" w:themeFill="text1" w:themeFillTint="D9"/>
            <w:vAlign w:val="bottom"/>
            <w:hideMark/>
          </w:tcPr>
          <w:p w14:paraId="274373C7"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Ref </w:t>
            </w:r>
          </w:p>
        </w:tc>
        <w:tc>
          <w:tcPr>
            <w:tcW w:w="2100" w:type="dxa"/>
            <w:shd w:val="clear" w:color="auto" w:fill="262626" w:themeFill="text1" w:themeFillTint="D9"/>
            <w:vAlign w:val="bottom"/>
            <w:hideMark/>
          </w:tcPr>
          <w:p w14:paraId="61BD6498"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Fee type </w:t>
            </w:r>
          </w:p>
        </w:tc>
        <w:tc>
          <w:tcPr>
            <w:tcW w:w="2551" w:type="dxa"/>
            <w:shd w:val="clear" w:color="auto" w:fill="262626" w:themeFill="text1" w:themeFillTint="D9"/>
            <w:vAlign w:val="bottom"/>
            <w:hideMark/>
          </w:tcPr>
          <w:p w14:paraId="39C90A1D"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Broadcasting (Charges) Determination 2017 </w:t>
            </w:r>
          </w:p>
        </w:tc>
        <w:tc>
          <w:tcPr>
            <w:tcW w:w="3402" w:type="dxa"/>
            <w:shd w:val="clear" w:color="auto" w:fill="262626" w:themeFill="text1" w:themeFillTint="D9"/>
            <w:vAlign w:val="bottom"/>
            <w:hideMark/>
          </w:tcPr>
          <w:p w14:paraId="7095CDC7"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Current description </w:t>
            </w:r>
          </w:p>
        </w:tc>
        <w:tc>
          <w:tcPr>
            <w:tcW w:w="2410" w:type="dxa"/>
            <w:shd w:val="clear" w:color="auto" w:fill="262626" w:themeFill="text1" w:themeFillTint="D9"/>
            <w:vAlign w:val="bottom"/>
            <w:hideMark/>
          </w:tcPr>
          <w:p w14:paraId="3E0443EE"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Broadcasting (Charges) Determination 2022</w:t>
            </w:r>
          </w:p>
        </w:tc>
        <w:tc>
          <w:tcPr>
            <w:tcW w:w="3544" w:type="dxa"/>
            <w:shd w:val="clear" w:color="auto" w:fill="262626" w:themeFill="text1" w:themeFillTint="D9"/>
            <w:vAlign w:val="bottom"/>
            <w:hideMark/>
          </w:tcPr>
          <w:p w14:paraId="44AEC605"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Proposed description </w:t>
            </w:r>
          </w:p>
        </w:tc>
        <w:tc>
          <w:tcPr>
            <w:tcW w:w="1559" w:type="dxa"/>
            <w:shd w:val="clear" w:color="auto" w:fill="262626" w:themeFill="text1" w:themeFillTint="D9"/>
            <w:noWrap/>
            <w:vAlign w:val="bottom"/>
            <w:hideMark/>
          </w:tcPr>
          <w:p w14:paraId="7FEF8F5F"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Current </w:t>
            </w:r>
            <w:r>
              <w:rPr>
                <w:rFonts w:cs="Arial"/>
                <w:b/>
                <w:bCs/>
                <w:color w:val="FFFFFF" w:themeColor="background1"/>
                <w:szCs w:val="20"/>
              </w:rPr>
              <w:t>f</w:t>
            </w:r>
            <w:r w:rsidRPr="00DF19BA">
              <w:rPr>
                <w:rFonts w:cs="Arial"/>
                <w:b/>
                <w:bCs/>
                <w:color w:val="FFFFFF" w:themeColor="background1"/>
                <w:szCs w:val="20"/>
              </w:rPr>
              <w:t xml:space="preserve">ee </w:t>
            </w:r>
          </w:p>
        </w:tc>
        <w:tc>
          <w:tcPr>
            <w:tcW w:w="1701" w:type="dxa"/>
            <w:shd w:val="clear" w:color="auto" w:fill="262626" w:themeFill="text1" w:themeFillTint="D9"/>
            <w:vAlign w:val="bottom"/>
            <w:hideMark/>
          </w:tcPr>
          <w:p w14:paraId="245C1C62"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 xml:space="preserve"> Proposed </w:t>
            </w:r>
            <w:r>
              <w:rPr>
                <w:rFonts w:cs="Arial"/>
                <w:b/>
                <w:bCs/>
                <w:color w:val="FFFFFF" w:themeColor="background1"/>
                <w:szCs w:val="20"/>
              </w:rPr>
              <w:t>f</w:t>
            </w:r>
            <w:r w:rsidRPr="00DF19BA">
              <w:rPr>
                <w:rFonts w:cs="Arial"/>
                <w:b/>
                <w:bCs/>
                <w:color w:val="FFFFFF" w:themeColor="background1"/>
                <w:szCs w:val="20"/>
              </w:rPr>
              <w:t xml:space="preserve">ee </w:t>
            </w:r>
          </w:p>
        </w:tc>
        <w:tc>
          <w:tcPr>
            <w:tcW w:w="1559" w:type="dxa"/>
            <w:shd w:val="clear" w:color="auto" w:fill="262626" w:themeFill="text1" w:themeFillTint="D9"/>
            <w:vAlign w:val="bottom"/>
            <w:hideMark/>
          </w:tcPr>
          <w:p w14:paraId="7CB9B297" w14:textId="77777777" w:rsidR="007364C9" w:rsidRPr="00DF19BA" w:rsidRDefault="007364C9" w:rsidP="00F444E7">
            <w:pPr>
              <w:spacing w:after="0" w:line="240" w:lineRule="auto"/>
              <w:jc w:val="right"/>
              <w:rPr>
                <w:rFonts w:cs="Arial"/>
                <w:b/>
                <w:bCs/>
                <w:color w:val="FFFFFF" w:themeColor="background1"/>
                <w:szCs w:val="20"/>
              </w:rPr>
            </w:pPr>
            <w:r w:rsidRPr="00DF19BA">
              <w:rPr>
                <w:rFonts w:cs="Arial"/>
                <w:b/>
                <w:bCs/>
                <w:color w:val="FFFFFF" w:themeColor="background1"/>
                <w:szCs w:val="20"/>
              </w:rPr>
              <w:t>Variance  </w:t>
            </w:r>
          </w:p>
        </w:tc>
        <w:tc>
          <w:tcPr>
            <w:tcW w:w="2977" w:type="dxa"/>
            <w:shd w:val="clear" w:color="auto" w:fill="262626" w:themeFill="text1" w:themeFillTint="D9"/>
            <w:vAlign w:val="bottom"/>
            <w:hideMark/>
          </w:tcPr>
          <w:p w14:paraId="7B0546A2" w14:textId="77777777" w:rsidR="007364C9" w:rsidRPr="00DF19BA" w:rsidRDefault="007364C9" w:rsidP="00F444E7">
            <w:pPr>
              <w:spacing w:after="0" w:line="240" w:lineRule="auto"/>
              <w:rPr>
                <w:rFonts w:cs="Arial"/>
                <w:b/>
                <w:bCs/>
                <w:color w:val="FFFFFF" w:themeColor="background1"/>
                <w:szCs w:val="20"/>
              </w:rPr>
            </w:pPr>
            <w:r w:rsidRPr="00DF19BA">
              <w:rPr>
                <w:rFonts w:cs="Arial"/>
                <w:b/>
                <w:bCs/>
                <w:color w:val="FFFFFF" w:themeColor="background1"/>
                <w:szCs w:val="20"/>
              </w:rPr>
              <w:t>Reason for increase/decrease</w:t>
            </w:r>
          </w:p>
        </w:tc>
      </w:tr>
      <w:tr w:rsidR="007364C9" w:rsidRPr="00D738C7" w14:paraId="2EB4CECD" w14:textId="77777777" w:rsidTr="00F444E7">
        <w:trPr>
          <w:trHeight w:val="308"/>
        </w:trPr>
        <w:tc>
          <w:tcPr>
            <w:tcW w:w="22397" w:type="dxa"/>
            <w:gridSpan w:val="10"/>
            <w:shd w:val="clear" w:color="auto" w:fill="auto"/>
            <w:noWrap/>
            <w:vAlign w:val="center"/>
            <w:hideMark/>
          </w:tcPr>
          <w:p w14:paraId="365D272E" w14:textId="77777777" w:rsidR="007364C9" w:rsidRPr="00DF19BA" w:rsidRDefault="007364C9" w:rsidP="00F444E7">
            <w:pPr>
              <w:spacing w:after="0" w:line="240" w:lineRule="auto"/>
              <w:rPr>
                <w:rFonts w:cs="Arial"/>
                <w:b/>
                <w:bCs/>
                <w:szCs w:val="20"/>
              </w:rPr>
            </w:pPr>
            <w:r w:rsidRPr="00DF19BA">
              <w:rPr>
                <w:rFonts w:cs="Arial"/>
                <w:b/>
                <w:bCs/>
                <w:szCs w:val="20"/>
              </w:rPr>
              <w:t>Broadcasting (Charges) Determination 2017</w:t>
            </w:r>
            <w:r w:rsidRPr="00DF19BA">
              <w:rPr>
                <w:rFonts w:cs="Arial"/>
                <w:szCs w:val="20"/>
              </w:rPr>
              <w:t> </w:t>
            </w:r>
            <w:r w:rsidRPr="00DF19BA">
              <w:rPr>
                <w:rFonts w:cs="Arial"/>
                <w:b/>
                <w:bCs/>
                <w:szCs w:val="20"/>
              </w:rPr>
              <w:t> </w:t>
            </w:r>
          </w:p>
        </w:tc>
      </w:tr>
      <w:tr w:rsidR="007364C9" w:rsidRPr="00D738C7" w14:paraId="37D1D860" w14:textId="77777777" w:rsidTr="00F444E7">
        <w:trPr>
          <w:trHeight w:val="1220"/>
        </w:trPr>
        <w:tc>
          <w:tcPr>
            <w:tcW w:w="594" w:type="dxa"/>
            <w:shd w:val="clear" w:color="auto" w:fill="auto"/>
            <w:vAlign w:val="center"/>
            <w:hideMark/>
          </w:tcPr>
          <w:p w14:paraId="696E6610" w14:textId="77777777" w:rsidR="007364C9" w:rsidRPr="00DF19BA" w:rsidRDefault="007364C9" w:rsidP="00F444E7">
            <w:pPr>
              <w:spacing w:after="0" w:line="240" w:lineRule="auto"/>
              <w:rPr>
                <w:rFonts w:cs="Arial"/>
                <w:szCs w:val="20"/>
              </w:rPr>
            </w:pPr>
            <w:r>
              <w:rPr>
                <w:rFonts w:cs="Arial"/>
                <w:szCs w:val="20"/>
              </w:rPr>
              <w:t>246</w:t>
            </w:r>
          </w:p>
        </w:tc>
        <w:tc>
          <w:tcPr>
            <w:tcW w:w="2100" w:type="dxa"/>
            <w:vMerge w:val="restart"/>
            <w:shd w:val="clear" w:color="auto" w:fill="auto"/>
            <w:vAlign w:val="center"/>
            <w:hideMark/>
          </w:tcPr>
          <w:p w14:paraId="4B4E5A9D" w14:textId="77777777" w:rsidR="007364C9" w:rsidRPr="00DF19BA" w:rsidRDefault="007364C9" w:rsidP="00802AD8">
            <w:pPr>
              <w:spacing w:after="0" w:line="240" w:lineRule="auto"/>
              <w:rPr>
                <w:rFonts w:cs="Arial"/>
                <w:b/>
                <w:bCs/>
                <w:szCs w:val="20"/>
              </w:rPr>
            </w:pPr>
            <w:r w:rsidRPr="00DF19BA">
              <w:rPr>
                <w:rFonts w:cs="Arial"/>
                <w:b/>
                <w:bCs/>
                <w:szCs w:val="20"/>
              </w:rPr>
              <w:t>Broadcasting licences</w:t>
            </w:r>
            <w:r w:rsidRPr="00DF19BA">
              <w:rPr>
                <w:rFonts w:cs="Arial"/>
                <w:szCs w:val="20"/>
              </w:rPr>
              <w:t> </w:t>
            </w:r>
          </w:p>
        </w:tc>
        <w:tc>
          <w:tcPr>
            <w:tcW w:w="2551" w:type="dxa"/>
            <w:shd w:val="clear" w:color="auto" w:fill="auto"/>
            <w:vAlign w:val="center"/>
            <w:hideMark/>
          </w:tcPr>
          <w:p w14:paraId="17F71AF8" w14:textId="77777777" w:rsidR="007364C9" w:rsidRPr="00DF19BA" w:rsidRDefault="007364C9" w:rsidP="00F444E7">
            <w:pPr>
              <w:spacing w:after="0" w:line="240" w:lineRule="auto"/>
              <w:rPr>
                <w:rFonts w:cs="Arial"/>
                <w:szCs w:val="20"/>
              </w:rPr>
            </w:pPr>
            <w:r w:rsidRPr="00DF19BA">
              <w:rPr>
                <w:rFonts w:cs="Arial"/>
                <w:szCs w:val="20"/>
              </w:rPr>
              <w:t>Sch 1—Part 1, item 1  </w:t>
            </w:r>
          </w:p>
        </w:tc>
        <w:tc>
          <w:tcPr>
            <w:tcW w:w="3402" w:type="dxa"/>
            <w:shd w:val="clear" w:color="auto" w:fill="auto"/>
            <w:vAlign w:val="center"/>
            <w:hideMark/>
          </w:tcPr>
          <w:p w14:paraId="7DD25F14"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for a commercial television broadcasting licence or commercial radio broadcasting licence to be allocated using a price-based allocation system under subsection 36(1) of the Broadcasting Services Act</w:t>
            </w:r>
          </w:p>
        </w:tc>
        <w:tc>
          <w:tcPr>
            <w:tcW w:w="2410" w:type="dxa"/>
            <w:shd w:val="clear" w:color="auto" w:fill="auto"/>
            <w:vAlign w:val="center"/>
            <w:hideMark/>
          </w:tcPr>
          <w:p w14:paraId="0A966AF2" w14:textId="77777777" w:rsidR="007364C9" w:rsidRPr="00DF19BA" w:rsidRDefault="007364C9" w:rsidP="00F444E7">
            <w:pPr>
              <w:spacing w:after="0" w:line="240" w:lineRule="auto"/>
              <w:jc w:val="center"/>
              <w:rPr>
                <w:rFonts w:cs="Arial"/>
                <w:szCs w:val="20"/>
              </w:rPr>
            </w:pPr>
            <w:r w:rsidRPr="00DF19BA">
              <w:rPr>
                <w:rFonts w:cs="Arial"/>
                <w:szCs w:val="20"/>
              </w:rPr>
              <w:t>N/A</w:t>
            </w:r>
            <w:r>
              <w:rPr>
                <w:rFonts w:cs="Arial"/>
                <w:szCs w:val="20"/>
              </w:rPr>
              <w:t xml:space="preserve"> (removed)</w:t>
            </w:r>
          </w:p>
        </w:tc>
        <w:tc>
          <w:tcPr>
            <w:tcW w:w="3544" w:type="dxa"/>
            <w:shd w:val="clear" w:color="auto" w:fill="auto"/>
            <w:vAlign w:val="center"/>
            <w:hideMark/>
          </w:tcPr>
          <w:p w14:paraId="47916FF3" w14:textId="77777777" w:rsidR="007364C9" w:rsidRPr="00DF19BA" w:rsidRDefault="007364C9" w:rsidP="00F444E7">
            <w:pPr>
              <w:spacing w:after="0" w:line="240" w:lineRule="auto"/>
              <w:jc w:val="center"/>
              <w:rPr>
                <w:rFonts w:cs="Arial"/>
                <w:szCs w:val="20"/>
              </w:rPr>
            </w:pPr>
            <w:r>
              <w:rPr>
                <w:rFonts w:cs="Arial"/>
                <w:szCs w:val="20"/>
              </w:rPr>
              <w:t>N/A (Removed)</w:t>
            </w:r>
          </w:p>
        </w:tc>
        <w:tc>
          <w:tcPr>
            <w:tcW w:w="1559" w:type="dxa"/>
            <w:shd w:val="clear" w:color="auto" w:fill="auto"/>
            <w:vAlign w:val="center"/>
            <w:hideMark/>
          </w:tcPr>
          <w:p w14:paraId="3180934C"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4,799.00 </w:t>
            </w:r>
          </w:p>
        </w:tc>
        <w:tc>
          <w:tcPr>
            <w:tcW w:w="1701" w:type="dxa"/>
            <w:shd w:val="clear" w:color="auto" w:fill="auto"/>
            <w:vAlign w:val="center"/>
            <w:hideMark/>
          </w:tcPr>
          <w:p w14:paraId="2C9F922B"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559" w:type="dxa"/>
            <w:shd w:val="clear" w:color="auto" w:fill="auto"/>
            <w:vAlign w:val="center"/>
            <w:hideMark/>
          </w:tcPr>
          <w:p w14:paraId="00B74102" w14:textId="77777777" w:rsidR="007364C9" w:rsidRPr="00DF19BA" w:rsidRDefault="007364C9" w:rsidP="00F444E7">
            <w:pPr>
              <w:spacing w:after="0" w:line="240" w:lineRule="auto"/>
              <w:jc w:val="right"/>
              <w:rPr>
                <w:rFonts w:cs="Arial"/>
                <w:szCs w:val="20"/>
              </w:rPr>
            </w:pPr>
            <w:r w:rsidRPr="00DF19BA">
              <w:rPr>
                <w:rFonts w:cs="Arial"/>
                <w:szCs w:val="20"/>
              </w:rPr>
              <w:t> </w:t>
            </w:r>
          </w:p>
        </w:tc>
        <w:tc>
          <w:tcPr>
            <w:tcW w:w="2977" w:type="dxa"/>
            <w:shd w:val="clear" w:color="auto" w:fill="auto"/>
            <w:vAlign w:val="center"/>
            <w:hideMark/>
          </w:tcPr>
          <w:p w14:paraId="1145A4D9" w14:textId="7EC7429F" w:rsidR="007364C9" w:rsidRPr="00E94943" w:rsidRDefault="00E94943" w:rsidP="00F444E7">
            <w:pPr>
              <w:spacing w:after="0" w:line="240" w:lineRule="auto"/>
              <w:rPr>
                <w:rFonts w:cs="Arial"/>
                <w:szCs w:val="20"/>
              </w:rPr>
            </w:pPr>
            <w:r>
              <w:rPr>
                <w:rFonts w:cs="Arial"/>
                <w:szCs w:val="20"/>
              </w:rPr>
              <w:t>The fee relating to this activity is proposed to be removed as the ACMA does not anticipate providing this service</w:t>
            </w:r>
            <w:r w:rsidR="007364C9" w:rsidRPr="00E94943">
              <w:rPr>
                <w:rFonts w:cs="Arial"/>
                <w:szCs w:val="20"/>
              </w:rPr>
              <w:t xml:space="preserve">. </w:t>
            </w:r>
          </w:p>
        </w:tc>
      </w:tr>
      <w:tr w:rsidR="007364C9" w:rsidRPr="00D738C7" w14:paraId="09C0893A" w14:textId="77777777" w:rsidTr="00F444E7">
        <w:trPr>
          <w:trHeight w:val="1397"/>
        </w:trPr>
        <w:tc>
          <w:tcPr>
            <w:tcW w:w="594" w:type="dxa"/>
            <w:shd w:val="clear" w:color="auto" w:fill="auto"/>
            <w:vAlign w:val="center"/>
            <w:hideMark/>
          </w:tcPr>
          <w:p w14:paraId="08669B0E" w14:textId="77777777" w:rsidR="007364C9" w:rsidRPr="00DF19BA" w:rsidRDefault="007364C9" w:rsidP="00F444E7">
            <w:pPr>
              <w:spacing w:after="0" w:line="240" w:lineRule="auto"/>
              <w:rPr>
                <w:rFonts w:cs="Arial"/>
                <w:szCs w:val="20"/>
              </w:rPr>
            </w:pPr>
            <w:r>
              <w:rPr>
                <w:rFonts w:cs="Arial"/>
                <w:szCs w:val="20"/>
              </w:rPr>
              <w:t>247</w:t>
            </w:r>
          </w:p>
        </w:tc>
        <w:tc>
          <w:tcPr>
            <w:tcW w:w="2100" w:type="dxa"/>
            <w:vMerge/>
            <w:vAlign w:val="center"/>
            <w:hideMark/>
          </w:tcPr>
          <w:p w14:paraId="63571E7B"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20394FF1" w14:textId="77777777" w:rsidR="007364C9" w:rsidRPr="00DF19BA" w:rsidRDefault="007364C9" w:rsidP="00F444E7">
            <w:pPr>
              <w:spacing w:after="0" w:line="240" w:lineRule="auto"/>
              <w:rPr>
                <w:rFonts w:cs="Arial"/>
                <w:szCs w:val="20"/>
              </w:rPr>
            </w:pPr>
            <w:r w:rsidRPr="00DF19BA">
              <w:rPr>
                <w:rFonts w:cs="Arial"/>
                <w:szCs w:val="20"/>
              </w:rPr>
              <w:t>Sch 1—Part 1, item 2 </w:t>
            </w:r>
          </w:p>
        </w:tc>
        <w:tc>
          <w:tcPr>
            <w:tcW w:w="3402" w:type="dxa"/>
            <w:shd w:val="clear" w:color="auto" w:fill="auto"/>
            <w:vAlign w:val="center"/>
            <w:hideMark/>
          </w:tcPr>
          <w:p w14:paraId="51BCA2AC"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made under section 38A or 38B of the Broadcasting Services Act for an additional television licence in a 1 or 2 station market</w:t>
            </w:r>
          </w:p>
        </w:tc>
        <w:tc>
          <w:tcPr>
            <w:tcW w:w="2410" w:type="dxa"/>
            <w:shd w:val="clear" w:color="auto" w:fill="auto"/>
            <w:vAlign w:val="center"/>
            <w:hideMark/>
          </w:tcPr>
          <w:p w14:paraId="4CB97D52" w14:textId="77777777" w:rsidR="007364C9" w:rsidRDefault="007364C9" w:rsidP="00F444E7">
            <w:pPr>
              <w:spacing w:after="0" w:line="240" w:lineRule="auto"/>
              <w:rPr>
                <w:rFonts w:cs="Arial"/>
                <w:szCs w:val="20"/>
              </w:rPr>
            </w:pPr>
            <w:r>
              <w:rPr>
                <w:rFonts w:cs="Arial"/>
                <w:szCs w:val="20"/>
              </w:rPr>
              <w:t>Item 3 of Schedule 1</w:t>
            </w:r>
          </w:p>
          <w:p w14:paraId="03098EA8" w14:textId="77777777" w:rsidR="007364C9" w:rsidRDefault="007364C9" w:rsidP="00F444E7">
            <w:pPr>
              <w:spacing w:after="0" w:line="240" w:lineRule="auto"/>
              <w:rPr>
                <w:rFonts w:cs="Arial"/>
                <w:szCs w:val="20"/>
              </w:rPr>
            </w:pPr>
            <w:r>
              <w:rPr>
                <w:rFonts w:cs="Arial"/>
                <w:szCs w:val="20"/>
              </w:rPr>
              <w:t>(Table item 1)</w:t>
            </w:r>
          </w:p>
          <w:p w14:paraId="20B26AAC" w14:textId="77777777" w:rsidR="007364C9" w:rsidRPr="00DF19BA" w:rsidRDefault="007364C9" w:rsidP="00F444E7">
            <w:pPr>
              <w:spacing w:after="0" w:line="240" w:lineRule="auto"/>
              <w:rPr>
                <w:rFonts w:cs="Arial"/>
                <w:szCs w:val="20"/>
              </w:rPr>
            </w:pPr>
          </w:p>
        </w:tc>
        <w:tc>
          <w:tcPr>
            <w:tcW w:w="3544" w:type="dxa"/>
            <w:shd w:val="clear" w:color="auto" w:fill="auto"/>
            <w:vAlign w:val="center"/>
            <w:hideMark/>
          </w:tcPr>
          <w:p w14:paraId="77B2FF55" w14:textId="77777777" w:rsidR="007364C9" w:rsidRPr="009A3A48" w:rsidRDefault="007364C9" w:rsidP="00F444E7">
            <w:pPr>
              <w:spacing w:after="0" w:line="240" w:lineRule="auto"/>
              <w:rPr>
                <w:rFonts w:cs="Arial"/>
                <w:szCs w:val="20"/>
              </w:rPr>
            </w:pPr>
            <w:r w:rsidRPr="009A3A48">
              <w:rPr>
                <w:rFonts w:cs="Arial"/>
                <w:szCs w:val="20"/>
              </w:rPr>
              <w:t>Considering and processing an application made under section 38A or 38B of the Broadcasting Services Act for an additional television licence in a 1 or 2 station market </w:t>
            </w:r>
          </w:p>
        </w:tc>
        <w:tc>
          <w:tcPr>
            <w:tcW w:w="1559" w:type="dxa"/>
            <w:shd w:val="clear" w:color="auto" w:fill="auto"/>
            <w:vAlign w:val="center"/>
            <w:hideMark/>
          </w:tcPr>
          <w:p w14:paraId="28FA4F39"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10,000.00 </w:t>
            </w:r>
          </w:p>
        </w:tc>
        <w:tc>
          <w:tcPr>
            <w:tcW w:w="1701" w:type="dxa"/>
            <w:shd w:val="clear" w:color="auto" w:fill="auto"/>
            <w:vAlign w:val="center"/>
            <w:hideMark/>
          </w:tcPr>
          <w:p w14:paraId="25BE148D"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 xml:space="preserve">     </w:t>
            </w:r>
            <w:r w:rsidRPr="00DF19BA">
              <w:rPr>
                <w:rFonts w:cs="Arial"/>
                <w:szCs w:val="20"/>
              </w:rPr>
              <w:t xml:space="preserve"> 2,787.00 </w:t>
            </w:r>
          </w:p>
        </w:tc>
        <w:tc>
          <w:tcPr>
            <w:tcW w:w="1559" w:type="dxa"/>
            <w:shd w:val="clear" w:color="auto" w:fill="auto"/>
            <w:vAlign w:val="center"/>
            <w:hideMark/>
          </w:tcPr>
          <w:p w14:paraId="08272CB5" w14:textId="77777777" w:rsidR="007364C9" w:rsidRPr="00DF19BA" w:rsidRDefault="007364C9" w:rsidP="00F444E7">
            <w:pPr>
              <w:spacing w:after="0" w:line="240" w:lineRule="auto"/>
              <w:jc w:val="right"/>
              <w:rPr>
                <w:rFonts w:cs="Arial"/>
                <w:szCs w:val="20"/>
              </w:rPr>
            </w:pPr>
            <w:r w:rsidRPr="00DF19BA">
              <w:rPr>
                <w:rFonts w:cs="Arial"/>
                <w:szCs w:val="20"/>
              </w:rPr>
              <w:t>-72%</w:t>
            </w:r>
          </w:p>
        </w:tc>
        <w:tc>
          <w:tcPr>
            <w:tcW w:w="2977" w:type="dxa"/>
            <w:shd w:val="clear" w:color="auto" w:fill="auto"/>
            <w:vAlign w:val="center"/>
            <w:hideMark/>
          </w:tcPr>
          <w:p w14:paraId="61EADA2B"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However, the processing time has decreased by 75%</w:t>
            </w:r>
            <w:r>
              <w:rPr>
                <w:rFonts w:cs="Arial"/>
                <w:szCs w:val="20"/>
              </w:rPr>
              <w:t>, which has resulted in an overall reduction by 72%</w:t>
            </w:r>
          </w:p>
        </w:tc>
      </w:tr>
      <w:tr w:rsidR="007364C9" w:rsidRPr="00D738C7" w14:paraId="0C44C28D" w14:textId="77777777" w:rsidTr="00F444E7">
        <w:trPr>
          <w:trHeight w:val="1357"/>
        </w:trPr>
        <w:tc>
          <w:tcPr>
            <w:tcW w:w="594" w:type="dxa"/>
            <w:shd w:val="clear" w:color="auto" w:fill="auto"/>
            <w:vAlign w:val="center"/>
            <w:hideMark/>
          </w:tcPr>
          <w:p w14:paraId="3A5D353C" w14:textId="77777777" w:rsidR="007364C9" w:rsidRPr="00DF19BA" w:rsidRDefault="007364C9" w:rsidP="00F444E7">
            <w:pPr>
              <w:spacing w:after="0" w:line="240" w:lineRule="auto"/>
              <w:rPr>
                <w:rFonts w:cs="Arial"/>
                <w:szCs w:val="20"/>
              </w:rPr>
            </w:pPr>
            <w:r w:rsidRPr="00DF19BA">
              <w:rPr>
                <w:rFonts w:cs="Arial"/>
                <w:szCs w:val="20"/>
              </w:rPr>
              <w:t>2</w:t>
            </w:r>
            <w:r>
              <w:rPr>
                <w:rFonts w:cs="Arial"/>
                <w:szCs w:val="20"/>
              </w:rPr>
              <w:t>48</w:t>
            </w:r>
          </w:p>
        </w:tc>
        <w:tc>
          <w:tcPr>
            <w:tcW w:w="2100" w:type="dxa"/>
            <w:vMerge/>
            <w:vAlign w:val="center"/>
            <w:hideMark/>
          </w:tcPr>
          <w:p w14:paraId="24D01D5C"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5F030EBD" w14:textId="77777777" w:rsidR="007364C9" w:rsidRPr="00DF19BA" w:rsidRDefault="007364C9" w:rsidP="00F444E7">
            <w:pPr>
              <w:spacing w:after="0" w:line="240" w:lineRule="auto"/>
              <w:rPr>
                <w:rFonts w:cs="Arial"/>
                <w:szCs w:val="20"/>
              </w:rPr>
            </w:pPr>
            <w:r w:rsidRPr="00DF19BA">
              <w:rPr>
                <w:rFonts w:cs="Arial"/>
                <w:szCs w:val="20"/>
              </w:rPr>
              <w:t xml:space="preserve">Sch 1—Part 1, item 3 </w:t>
            </w:r>
          </w:p>
        </w:tc>
        <w:tc>
          <w:tcPr>
            <w:tcW w:w="3402" w:type="dxa"/>
            <w:shd w:val="clear" w:color="auto" w:fill="auto"/>
            <w:vAlign w:val="center"/>
            <w:hideMark/>
          </w:tcPr>
          <w:p w14:paraId="13594AF8"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40 of the Broadcasting Services Act for a non-broadcasting services bands commercial television broadcasting licence or commercial radio broadcasting licence</w:t>
            </w:r>
          </w:p>
        </w:tc>
        <w:tc>
          <w:tcPr>
            <w:tcW w:w="2410" w:type="dxa"/>
            <w:shd w:val="clear" w:color="auto" w:fill="auto"/>
            <w:vAlign w:val="center"/>
            <w:hideMark/>
          </w:tcPr>
          <w:p w14:paraId="639DCB8E" w14:textId="77777777" w:rsidR="007364C9" w:rsidRDefault="007364C9" w:rsidP="00F444E7">
            <w:pPr>
              <w:spacing w:after="0" w:line="240" w:lineRule="auto"/>
              <w:rPr>
                <w:rFonts w:cs="Arial"/>
                <w:szCs w:val="20"/>
              </w:rPr>
            </w:pPr>
            <w:r>
              <w:rPr>
                <w:rFonts w:cs="Arial"/>
                <w:szCs w:val="20"/>
              </w:rPr>
              <w:t>Item 3 of Schedule 1</w:t>
            </w:r>
          </w:p>
          <w:p w14:paraId="37970105" w14:textId="77777777" w:rsidR="007364C9" w:rsidRDefault="007364C9" w:rsidP="00F444E7">
            <w:pPr>
              <w:spacing w:after="0" w:line="240" w:lineRule="auto"/>
              <w:rPr>
                <w:rFonts w:cs="Arial"/>
                <w:szCs w:val="20"/>
              </w:rPr>
            </w:pPr>
            <w:r>
              <w:rPr>
                <w:rFonts w:cs="Arial"/>
                <w:szCs w:val="20"/>
              </w:rPr>
              <w:t>(Table item 2)</w:t>
            </w:r>
          </w:p>
          <w:p w14:paraId="370EEF03" w14:textId="77777777" w:rsidR="007364C9" w:rsidRPr="00DF19BA" w:rsidRDefault="007364C9" w:rsidP="00F444E7">
            <w:pPr>
              <w:spacing w:after="0" w:line="240" w:lineRule="auto"/>
              <w:rPr>
                <w:rFonts w:cs="Arial"/>
                <w:szCs w:val="20"/>
              </w:rPr>
            </w:pPr>
          </w:p>
        </w:tc>
        <w:tc>
          <w:tcPr>
            <w:tcW w:w="3544" w:type="dxa"/>
            <w:shd w:val="clear" w:color="auto" w:fill="auto"/>
            <w:vAlign w:val="center"/>
            <w:hideMark/>
          </w:tcPr>
          <w:p w14:paraId="52F429E5" w14:textId="77777777" w:rsidR="007364C9" w:rsidRPr="00DF19BA" w:rsidRDefault="007364C9" w:rsidP="00F444E7">
            <w:pPr>
              <w:spacing w:after="0" w:line="240" w:lineRule="auto"/>
              <w:rPr>
                <w:rFonts w:cs="Arial"/>
                <w:szCs w:val="20"/>
                <w:u w:val="single"/>
              </w:rPr>
            </w:pPr>
            <w:r w:rsidRPr="009A3A48">
              <w:rPr>
                <w:rFonts w:cs="Arial"/>
                <w:szCs w:val="20"/>
              </w:rPr>
              <w:t>Considering and processing an application under section 40 of the Broadcasting Services Act for a non-broadcasting services bands commercial television broadcasting licence or commercial radio broadcasting licence</w:t>
            </w:r>
            <w:r w:rsidRPr="00DF19BA">
              <w:rPr>
                <w:rFonts w:cs="Arial"/>
                <w:szCs w:val="20"/>
                <w:u w:val="single"/>
              </w:rPr>
              <w:t> </w:t>
            </w:r>
          </w:p>
        </w:tc>
        <w:tc>
          <w:tcPr>
            <w:tcW w:w="1559" w:type="dxa"/>
            <w:shd w:val="clear" w:color="auto" w:fill="auto"/>
            <w:vAlign w:val="center"/>
            <w:hideMark/>
          </w:tcPr>
          <w:p w14:paraId="7BF80DEE" w14:textId="77777777" w:rsidR="007364C9" w:rsidRPr="00DF19BA" w:rsidRDefault="007364C9" w:rsidP="00F444E7">
            <w:pPr>
              <w:spacing w:after="0" w:line="240" w:lineRule="auto"/>
              <w:jc w:val="right"/>
              <w:rPr>
                <w:rFonts w:cs="Arial"/>
                <w:szCs w:val="20"/>
              </w:rPr>
            </w:pPr>
            <w:r w:rsidRPr="00DF19BA">
              <w:rPr>
                <w:rFonts w:cs="Arial"/>
                <w:szCs w:val="20"/>
              </w:rPr>
              <w:t xml:space="preserve"> $    1,062.00 </w:t>
            </w:r>
          </w:p>
        </w:tc>
        <w:tc>
          <w:tcPr>
            <w:tcW w:w="1701" w:type="dxa"/>
            <w:shd w:val="clear" w:color="auto" w:fill="auto"/>
            <w:vAlign w:val="center"/>
            <w:hideMark/>
          </w:tcPr>
          <w:p w14:paraId="763B583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451.00 </w:t>
            </w:r>
          </w:p>
        </w:tc>
        <w:tc>
          <w:tcPr>
            <w:tcW w:w="1559" w:type="dxa"/>
            <w:shd w:val="clear" w:color="auto" w:fill="auto"/>
            <w:vAlign w:val="center"/>
            <w:hideMark/>
          </w:tcPr>
          <w:p w14:paraId="5DB3765D" w14:textId="77777777" w:rsidR="007364C9" w:rsidRPr="00DF19BA" w:rsidRDefault="007364C9" w:rsidP="00F444E7">
            <w:pPr>
              <w:spacing w:after="0" w:line="240" w:lineRule="auto"/>
              <w:jc w:val="right"/>
              <w:rPr>
                <w:rFonts w:cs="Arial"/>
                <w:szCs w:val="20"/>
              </w:rPr>
            </w:pPr>
            <w:r w:rsidRPr="00DF19BA">
              <w:rPr>
                <w:rFonts w:cs="Arial"/>
                <w:szCs w:val="20"/>
              </w:rPr>
              <w:t>-58%</w:t>
            </w:r>
          </w:p>
        </w:tc>
        <w:tc>
          <w:tcPr>
            <w:tcW w:w="2977" w:type="dxa"/>
            <w:shd w:val="clear" w:color="auto" w:fill="auto"/>
            <w:vAlign w:val="center"/>
            <w:hideMark/>
          </w:tcPr>
          <w:p w14:paraId="48D0C5E5"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However, the processing time has decreased by 62%</w:t>
            </w:r>
            <w:r>
              <w:rPr>
                <w:rFonts w:cs="Arial"/>
                <w:szCs w:val="20"/>
              </w:rPr>
              <w:t>, which has resulted in an overall reduction of 58%</w:t>
            </w:r>
            <w:r w:rsidRPr="00DF19BA">
              <w:rPr>
                <w:rFonts w:cs="Arial"/>
                <w:szCs w:val="20"/>
              </w:rPr>
              <w:t xml:space="preserve"> </w:t>
            </w:r>
          </w:p>
        </w:tc>
      </w:tr>
      <w:tr w:rsidR="007364C9" w:rsidRPr="00D738C7" w14:paraId="45D1BA09" w14:textId="77777777" w:rsidTr="00F444E7">
        <w:trPr>
          <w:trHeight w:val="1134"/>
        </w:trPr>
        <w:tc>
          <w:tcPr>
            <w:tcW w:w="594" w:type="dxa"/>
            <w:shd w:val="clear" w:color="auto" w:fill="auto"/>
            <w:vAlign w:val="center"/>
            <w:hideMark/>
          </w:tcPr>
          <w:p w14:paraId="44E86554" w14:textId="77777777" w:rsidR="007364C9" w:rsidRPr="00DF19BA" w:rsidRDefault="007364C9" w:rsidP="00F444E7">
            <w:pPr>
              <w:spacing w:after="0" w:line="240" w:lineRule="auto"/>
              <w:rPr>
                <w:rFonts w:cs="Arial"/>
                <w:szCs w:val="20"/>
              </w:rPr>
            </w:pPr>
            <w:r w:rsidRPr="00DF19BA">
              <w:rPr>
                <w:rFonts w:cs="Arial"/>
                <w:szCs w:val="20"/>
              </w:rPr>
              <w:t>249</w:t>
            </w:r>
          </w:p>
        </w:tc>
        <w:tc>
          <w:tcPr>
            <w:tcW w:w="2100" w:type="dxa"/>
            <w:vMerge/>
            <w:vAlign w:val="center"/>
            <w:hideMark/>
          </w:tcPr>
          <w:p w14:paraId="228413A5"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3FF26966" w14:textId="77777777" w:rsidR="007364C9" w:rsidRPr="00DF19BA" w:rsidRDefault="007364C9" w:rsidP="00F444E7">
            <w:pPr>
              <w:spacing w:after="0" w:line="240" w:lineRule="auto"/>
              <w:rPr>
                <w:rFonts w:cs="Arial"/>
                <w:szCs w:val="20"/>
              </w:rPr>
            </w:pPr>
            <w:r w:rsidRPr="00DF19BA">
              <w:rPr>
                <w:rFonts w:cs="Arial"/>
                <w:szCs w:val="20"/>
              </w:rPr>
              <w:t xml:space="preserve">Sch 1—Part 1, item 4 </w:t>
            </w:r>
          </w:p>
        </w:tc>
        <w:tc>
          <w:tcPr>
            <w:tcW w:w="3402" w:type="dxa"/>
            <w:shd w:val="clear" w:color="auto" w:fill="auto"/>
            <w:vAlign w:val="center"/>
            <w:hideMark/>
          </w:tcPr>
          <w:p w14:paraId="51C23A55"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46 of the Broadcasting Services Act for renewal of a commercial television broadcasting licence or commercial radio broadcasting licence</w:t>
            </w:r>
          </w:p>
        </w:tc>
        <w:tc>
          <w:tcPr>
            <w:tcW w:w="2410" w:type="dxa"/>
            <w:shd w:val="clear" w:color="auto" w:fill="auto"/>
            <w:vAlign w:val="center"/>
            <w:hideMark/>
          </w:tcPr>
          <w:p w14:paraId="2344A546" w14:textId="77777777" w:rsidR="007364C9" w:rsidRDefault="007364C9" w:rsidP="00F444E7">
            <w:pPr>
              <w:spacing w:after="0" w:line="240" w:lineRule="auto"/>
              <w:rPr>
                <w:rFonts w:cs="Arial"/>
                <w:szCs w:val="20"/>
              </w:rPr>
            </w:pPr>
            <w:r>
              <w:rPr>
                <w:rFonts w:cs="Arial"/>
                <w:szCs w:val="20"/>
              </w:rPr>
              <w:t>Item 3 of Schedule 1</w:t>
            </w:r>
          </w:p>
          <w:p w14:paraId="1B853278" w14:textId="77777777" w:rsidR="007364C9" w:rsidRPr="00DF19BA" w:rsidRDefault="007364C9" w:rsidP="00F444E7">
            <w:pPr>
              <w:spacing w:after="0" w:line="240" w:lineRule="auto"/>
              <w:rPr>
                <w:rFonts w:cs="Arial"/>
                <w:szCs w:val="20"/>
              </w:rPr>
            </w:pPr>
            <w:r>
              <w:rPr>
                <w:rFonts w:cs="Arial"/>
                <w:szCs w:val="20"/>
              </w:rPr>
              <w:t>(Table item 3)</w:t>
            </w:r>
          </w:p>
        </w:tc>
        <w:tc>
          <w:tcPr>
            <w:tcW w:w="3544" w:type="dxa"/>
            <w:shd w:val="clear" w:color="auto" w:fill="auto"/>
            <w:vAlign w:val="center"/>
            <w:hideMark/>
          </w:tcPr>
          <w:p w14:paraId="5FEDD65F"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46 of the Broadcasting Services Act for renewal of a commercial television broadcasting licence or commercial radio broadcasting licence</w:t>
            </w:r>
          </w:p>
        </w:tc>
        <w:tc>
          <w:tcPr>
            <w:tcW w:w="1559" w:type="dxa"/>
            <w:shd w:val="clear" w:color="auto" w:fill="auto"/>
            <w:vAlign w:val="center"/>
            <w:hideMark/>
          </w:tcPr>
          <w:p w14:paraId="4245DDDE"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422.00 </w:t>
            </w:r>
          </w:p>
        </w:tc>
        <w:tc>
          <w:tcPr>
            <w:tcW w:w="1701" w:type="dxa"/>
            <w:shd w:val="clear" w:color="auto" w:fill="auto"/>
            <w:vAlign w:val="center"/>
            <w:hideMark/>
          </w:tcPr>
          <w:p w14:paraId="0D5D61F2"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  202.00 </w:t>
            </w:r>
          </w:p>
        </w:tc>
        <w:tc>
          <w:tcPr>
            <w:tcW w:w="1559" w:type="dxa"/>
            <w:shd w:val="clear" w:color="auto" w:fill="auto"/>
            <w:vAlign w:val="center"/>
            <w:hideMark/>
          </w:tcPr>
          <w:p w14:paraId="528341A7" w14:textId="77777777" w:rsidR="007364C9" w:rsidRPr="00DF19BA" w:rsidRDefault="007364C9" w:rsidP="00F444E7">
            <w:pPr>
              <w:spacing w:after="0" w:line="240" w:lineRule="auto"/>
              <w:jc w:val="right"/>
              <w:rPr>
                <w:rFonts w:cs="Arial"/>
                <w:szCs w:val="20"/>
              </w:rPr>
            </w:pPr>
            <w:r w:rsidRPr="00DF19BA">
              <w:rPr>
                <w:rFonts w:cs="Arial"/>
                <w:szCs w:val="20"/>
              </w:rPr>
              <w:t>-52%</w:t>
            </w:r>
          </w:p>
        </w:tc>
        <w:tc>
          <w:tcPr>
            <w:tcW w:w="2977" w:type="dxa"/>
            <w:shd w:val="clear" w:color="auto" w:fill="auto"/>
            <w:vAlign w:val="center"/>
            <w:hideMark/>
          </w:tcPr>
          <w:p w14:paraId="107A7B1D"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However, the processing time has decreased by 57%</w:t>
            </w:r>
            <w:r>
              <w:rPr>
                <w:rFonts w:cs="Arial"/>
                <w:szCs w:val="20"/>
              </w:rPr>
              <w:t xml:space="preserve"> which has resulted in an overall reduction of 52%</w:t>
            </w:r>
          </w:p>
        </w:tc>
      </w:tr>
      <w:tr w:rsidR="007364C9" w:rsidRPr="00D738C7" w14:paraId="1D5754DB" w14:textId="77777777" w:rsidTr="00F444E7">
        <w:trPr>
          <w:trHeight w:val="1352"/>
        </w:trPr>
        <w:tc>
          <w:tcPr>
            <w:tcW w:w="594" w:type="dxa"/>
            <w:shd w:val="clear" w:color="auto" w:fill="auto"/>
            <w:vAlign w:val="center"/>
            <w:hideMark/>
          </w:tcPr>
          <w:p w14:paraId="19DAD572" w14:textId="77777777" w:rsidR="007364C9" w:rsidRPr="00DF19BA" w:rsidRDefault="007364C9" w:rsidP="00F444E7">
            <w:pPr>
              <w:spacing w:after="0" w:line="240" w:lineRule="auto"/>
              <w:rPr>
                <w:rFonts w:cs="Arial"/>
                <w:szCs w:val="20"/>
              </w:rPr>
            </w:pPr>
            <w:r w:rsidRPr="00DF19BA">
              <w:rPr>
                <w:rFonts w:cs="Arial"/>
                <w:szCs w:val="20"/>
              </w:rPr>
              <w:t>250</w:t>
            </w:r>
          </w:p>
        </w:tc>
        <w:tc>
          <w:tcPr>
            <w:tcW w:w="2100" w:type="dxa"/>
            <w:vMerge/>
            <w:vAlign w:val="center"/>
            <w:hideMark/>
          </w:tcPr>
          <w:p w14:paraId="7B3B38A6"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29F92806" w14:textId="77777777" w:rsidR="007364C9" w:rsidRPr="00DF19BA" w:rsidRDefault="007364C9" w:rsidP="00F444E7">
            <w:pPr>
              <w:spacing w:after="0" w:line="240" w:lineRule="auto"/>
              <w:rPr>
                <w:rFonts w:cs="Arial"/>
                <w:szCs w:val="20"/>
              </w:rPr>
            </w:pPr>
            <w:r w:rsidRPr="00DF19BA">
              <w:rPr>
                <w:rFonts w:cs="Arial"/>
                <w:szCs w:val="20"/>
              </w:rPr>
              <w:t>Sch 1—Part 1, item 5</w:t>
            </w:r>
            <w:r w:rsidRPr="00DF19BA">
              <w:rPr>
                <w:rFonts w:cs="Arial"/>
                <w:strike/>
                <w:szCs w:val="20"/>
              </w:rPr>
              <w:t xml:space="preserve"> </w:t>
            </w:r>
          </w:p>
        </w:tc>
        <w:tc>
          <w:tcPr>
            <w:tcW w:w="3402" w:type="dxa"/>
            <w:shd w:val="clear" w:color="auto" w:fill="auto"/>
            <w:vAlign w:val="center"/>
            <w:hideMark/>
          </w:tcPr>
          <w:p w14:paraId="5681416D"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96 of the Broadcasting Services Act for a subscription television broadcasting licence</w:t>
            </w:r>
          </w:p>
        </w:tc>
        <w:tc>
          <w:tcPr>
            <w:tcW w:w="2410" w:type="dxa"/>
            <w:shd w:val="clear" w:color="auto" w:fill="auto"/>
            <w:vAlign w:val="center"/>
            <w:hideMark/>
          </w:tcPr>
          <w:p w14:paraId="37B7C4DF" w14:textId="77777777" w:rsidR="007364C9" w:rsidRDefault="007364C9" w:rsidP="00F444E7">
            <w:pPr>
              <w:spacing w:after="0" w:line="240" w:lineRule="auto"/>
              <w:rPr>
                <w:rFonts w:cs="Arial"/>
                <w:szCs w:val="20"/>
              </w:rPr>
            </w:pPr>
            <w:r>
              <w:rPr>
                <w:rFonts w:cs="Arial"/>
                <w:szCs w:val="20"/>
              </w:rPr>
              <w:t>Item 3 of Schedule 1</w:t>
            </w:r>
          </w:p>
          <w:p w14:paraId="2008636C" w14:textId="77777777" w:rsidR="007364C9" w:rsidRDefault="007364C9" w:rsidP="00F444E7">
            <w:pPr>
              <w:spacing w:after="0" w:line="240" w:lineRule="auto"/>
              <w:rPr>
                <w:rFonts w:cs="Arial"/>
                <w:szCs w:val="20"/>
              </w:rPr>
            </w:pPr>
            <w:r>
              <w:rPr>
                <w:rFonts w:cs="Arial"/>
                <w:szCs w:val="20"/>
              </w:rPr>
              <w:t xml:space="preserve">(Table item 4) </w:t>
            </w:r>
          </w:p>
          <w:p w14:paraId="7CDAF9DA" w14:textId="77777777" w:rsidR="007364C9" w:rsidRPr="00DF19BA" w:rsidRDefault="007364C9" w:rsidP="00F444E7">
            <w:pPr>
              <w:spacing w:after="0" w:line="240" w:lineRule="auto"/>
              <w:rPr>
                <w:rFonts w:cs="Arial"/>
                <w:szCs w:val="20"/>
              </w:rPr>
            </w:pPr>
          </w:p>
        </w:tc>
        <w:tc>
          <w:tcPr>
            <w:tcW w:w="3544" w:type="dxa"/>
            <w:shd w:val="clear" w:color="auto" w:fill="auto"/>
            <w:vAlign w:val="center"/>
            <w:hideMark/>
          </w:tcPr>
          <w:p w14:paraId="77B0154E"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96 of the Broadcasting Services Act for a subscription television broadcasting licence</w:t>
            </w:r>
          </w:p>
        </w:tc>
        <w:tc>
          <w:tcPr>
            <w:tcW w:w="1559" w:type="dxa"/>
            <w:shd w:val="clear" w:color="auto" w:fill="auto"/>
            <w:vAlign w:val="center"/>
            <w:hideMark/>
          </w:tcPr>
          <w:p w14:paraId="392E4DF1"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1,314.00 </w:t>
            </w:r>
          </w:p>
        </w:tc>
        <w:tc>
          <w:tcPr>
            <w:tcW w:w="1701" w:type="dxa"/>
            <w:shd w:val="clear" w:color="auto" w:fill="auto"/>
            <w:vAlign w:val="center"/>
            <w:hideMark/>
          </w:tcPr>
          <w:p w14:paraId="4070F316" w14:textId="77777777" w:rsidR="007364C9" w:rsidRPr="00DF19BA" w:rsidRDefault="007364C9" w:rsidP="00F444E7">
            <w:pPr>
              <w:spacing w:after="0" w:line="240" w:lineRule="auto"/>
              <w:jc w:val="right"/>
              <w:rPr>
                <w:rFonts w:cs="Arial"/>
                <w:szCs w:val="20"/>
              </w:rPr>
            </w:pPr>
            <w:r w:rsidRPr="00DF19BA">
              <w:rPr>
                <w:rFonts w:cs="Arial"/>
                <w:szCs w:val="20"/>
              </w:rPr>
              <w:t xml:space="preserve"> $    </w:t>
            </w:r>
            <w:r>
              <w:rPr>
                <w:rFonts w:cs="Arial"/>
                <w:szCs w:val="20"/>
              </w:rPr>
              <w:t xml:space="preserve">   </w:t>
            </w:r>
            <w:r w:rsidRPr="00DF19BA">
              <w:rPr>
                <w:rFonts w:cs="Arial"/>
                <w:szCs w:val="20"/>
              </w:rPr>
              <w:t xml:space="preserve">236.00 </w:t>
            </w:r>
          </w:p>
        </w:tc>
        <w:tc>
          <w:tcPr>
            <w:tcW w:w="1559" w:type="dxa"/>
            <w:shd w:val="clear" w:color="auto" w:fill="auto"/>
            <w:vAlign w:val="center"/>
            <w:hideMark/>
          </w:tcPr>
          <w:p w14:paraId="482A7958" w14:textId="77777777" w:rsidR="007364C9" w:rsidRPr="00DF19BA" w:rsidRDefault="007364C9" w:rsidP="00F444E7">
            <w:pPr>
              <w:spacing w:after="0" w:line="240" w:lineRule="auto"/>
              <w:jc w:val="right"/>
              <w:rPr>
                <w:rFonts w:cs="Arial"/>
                <w:szCs w:val="20"/>
              </w:rPr>
            </w:pPr>
            <w:r w:rsidRPr="00DF19BA">
              <w:rPr>
                <w:rFonts w:cs="Arial"/>
                <w:szCs w:val="20"/>
              </w:rPr>
              <w:t>-82%</w:t>
            </w:r>
          </w:p>
        </w:tc>
        <w:tc>
          <w:tcPr>
            <w:tcW w:w="2977" w:type="dxa"/>
            <w:shd w:val="clear" w:color="auto" w:fill="auto"/>
            <w:vAlign w:val="center"/>
            <w:hideMark/>
          </w:tcPr>
          <w:p w14:paraId="207E0375" w14:textId="77777777" w:rsidR="007364C9" w:rsidRPr="00DF19BA" w:rsidRDefault="007364C9" w:rsidP="00F444E7">
            <w:pPr>
              <w:spacing w:after="0" w:line="240" w:lineRule="auto"/>
              <w:rPr>
                <w:rFonts w:cs="Arial"/>
                <w:szCs w:val="20"/>
              </w:rPr>
            </w:pPr>
            <w:r w:rsidRPr="00DF19BA">
              <w:rPr>
                <w:rFonts w:cs="Arial"/>
                <w:szCs w:val="20"/>
              </w:rPr>
              <w:t>This fee is subject to increase in the ACMA’s standard hourly rate.  However, the processing time has decreased by 84%</w:t>
            </w:r>
            <w:r>
              <w:rPr>
                <w:rFonts w:cs="Arial"/>
                <w:szCs w:val="20"/>
              </w:rPr>
              <w:t xml:space="preserve"> which has resulted in an overall reduction of 82%</w:t>
            </w:r>
            <w:r w:rsidRPr="00DF19BA">
              <w:rPr>
                <w:rFonts w:cs="Arial"/>
                <w:szCs w:val="20"/>
              </w:rPr>
              <w:t xml:space="preserve"> </w:t>
            </w:r>
          </w:p>
        </w:tc>
      </w:tr>
      <w:tr w:rsidR="007364C9" w:rsidRPr="00D738C7" w14:paraId="0229C644" w14:textId="77777777" w:rsidTr="00F444E7">
        <w:trPr>
          <w:trHeight w:val="1304"/>
        </w:trPr>
        <w:tc>
          <w:tcPr>
            <w:tcW w:w="594" w:type="dxa"/>
            <w:shd w:val="clear" w:color="auto" w:fill="auto"/>
            <w:vAlign w:val="center"/>
            <w:hideMark/>
          </w:tcPr>
          <w:p w14:paraId="3A5F159F" w14:textId="77777777" w:rsidR="007364C9" w:rsidRPr="00DF19BA" w:rsidRDefault="007364C9" w:rsidP="00F444E7">
            <w:pPr>
              <w:spacing w:after="0" w:line="240" w:lineRule="auto"/>
              <w:rPr>
                <w:rFonts w:cs="Arial"/>
                <w:szCs w:val="20"/>
              </w:rPr>
            </w:pPr>
            <w:r w:rsidRPr="00DF19BA">
              <w:rPr>
                <w:rFonts w:cs="Arial"/>
                <w:szCs w:val="20"/>
              </w:rPr>
              <w:lastRenderedPageBreak/>
              <w:t>251</w:t>
            </w:r>
          </w:p>
        </w:tc>
        <w:tc>
          <w:tcPr>
            <w:tcW w:w="2100" w:type="dxa"/>
            <w:vMerge/>
            <w:vAlign w:val="center"/>
            <w:hideMark/>
          </w:tcPr>
          <w:p w14:paraId="6CCD5A36"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1D0AC793" w14:textId="77777777" w:rsidR="007364C9" w:rsidRPr="00DF19BA" w:rsidRDefault="007364C9" w:rsidP="00F444E7">
            <w:pPr>
              <w:spacing w:after="0" w:line="240" w:lineRule="auto"/>
              <w:rPr>
                <w:rFonts w:cs="Arial"/>
                <w:szCs w:val="20"/>
              </w:rPr>
            </w:pPr>
            <w:r w:rsidRPr="00DF19BA">
              <w:rPr>
                <w:rFonts w:cs="Arial"/>
                <w:szCs w:val="20"/>
              </w:rPr>
              <w:t xml:space="preserve">Sch 1—Part 1, item 6 </w:t>
            </w:r>
          </w:p>
        </w:tc>
        <w:tc>
          <w:tcPr>
            <w:tcW w:w="3402" w:type="dxa"/>
            <w:shd w:val="clear" w:color="auto" w:fill="auto"/>
            <w:vAlign w:val="center"/>
            <w:hideMark/>
          </w:tcPr>
          <w:p w14:paraId="419712EA"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121FA of the Broadcasting Services Act for an international broadcasting licence</w:t>
            </w:r>
          </w:p>
        </w:tc>
        <w:tc>
          <w:tcPr>
            <w:tcW w:w="2410" w:type="dxa"/>
            <w:shd w:val="clear" w:color="auto" w:fill="auto"/>
            <w:vAlign w:val="center"/>
            <w:hideMark/>
          </w:tcPr>
          <w:p w14:paraId="5BBD83E8" w14:textId="77777777" w:rsidR="007364C9" w:rsidRDefault="007364C9" w:rsidP="00F444E7">
            <w:pPr>
              <w:spacing w:after="0" w:line="240" w:lineRule="auto"/>
              <w:rPr>
                <w:rFonts w:cs="Arial"/>
                <w:szCs w:val="20"/>
              </w:rPr>
            </w:pPr>
            <w:r>
              <w:rPr>
                <w:rFonts w:cs="Arial"/>
                <w:szCs w:val="20"/>
              </w:rPr>
              <w:t xml:space="preserve">Item 6 of Schedule 1 </w:t>
            </w:r>
          </w:p>
          <w:p w14:paraId="107A4083" w14:textId="77777777" w:rsidR="007364C9" w:rsidRDefault="007364C9" w:rsidP="00F444E7">
            <w:pPr>
              <w:spacing w:after="0" w:line="240" w:lineRule="auto"/>
              <w:rPr>
                <w:rFonts w:cs="Arial"/>
                <w:szCs w:val="20"/>
              </w:rPr>
            </w:pPr>
            <w:r>
              <w:rPr>
                <w:rFonts w:cs="Arial"/>
                <w:szCs w:val="20"/>
              </w:rPr>
              <w:t>(Table item 2)</w:t>
            </w:r>
          </w:p>
          <w:p w14:paraId="3D09A447" w14:textId="77777777" w:rsidR="007364C9" w:rsidRPr="00DF19BA" w:rsidRDefault="007364C9" w:rsidP="00F444E7">
            <w:pPr>
              <w:spacing w:after="0" w:line="240" w:lineRule="auto"/>
              <w:rPr>
                <w:rFonts w:cs="Arial"/>
                <w:szCs w:val="20"/>
              </w:rPr>
            </w:pPr>
          </w:p>
        </w:tc>
        <w:tc>
          <w:tcPr>
            <w:tcW w:w="3544" w:type="dxa"/>
            <w:shd w:val="clear" w:color="auto" w:fill="auto"/>
            <w:vAlign w:val="bottom"/>
            <w:hideMark/>
          </w:tcPr>
          <w:p w14:paraId="35F00498" w14:textId="77777777" w:rsidR="007364C9" w:rsidRPr="00DF19BA" w:rsidRDefault="007364C9" w:rsidP="00F444E7">
            <w:pPr>
              <w:spacing w:after="0" w:line="240" w:lineRule="auto"/>
              <w:rPr>
                <w:rFonts w:cs="Arial"/>
                <w:szCs w:val="20"/>
              </w:rPr>
            </w:pPr>
            <w:r w:rsidRPr="00DF19BA">
              <w:rPr>
                <w:rFonts w:cs="Arial"/>
                <w:szCs w:val="20"/>
              </w:rPr>
              <w:t xml:space="preserve">Refer 'International Broadcasting Licences' </w:t>
            </w:r>
            <w:r>
              <w:rPr>
                <w:rFonts w:cs="Arial"/>
                <w:szCs w:val="20"/>
              </w:rPr>
              <w:t xml:space="preserve">(ref 256 and 257) </w:t>
            </w:r>
            <w:r w:rsidRPr="00DF19BA">
              <w:rPr>
                <w:rFonts w:cs="Arial"/>
                <w:szCs w:val="20"/>
              </w:rPr>
              <w:t>below</w:t>
            </w:r>
          </w:p>
        </w:tc>
        <w:tc>
          <w:tcPr>
            <w:tcW w:w="1559" w:type="dxa"/>
            <w:shd w:val="clear" w:color="auto" w:fill="auto"/>
            <w:vAlign w:val="center"/>
            <w:hideMark/>
          </w:tcPr>
          <w:p w14:paraId="53ED1C06" w14:textId="77777777" w:rsidR="007364C9" w:rsidRPr="00DF19BA" w:rsidRDefault="007364C9" w:rsidP="00F444E7">
            <w:pPr>
              <w:spacing w:after="0" w:line="240" w:lineRule="auto"/>
              <w:jc w:val="right"/>
              <w:rPr>
                <w:rFonts w:cs="Arial"/>
                <w:szCs w:val="20"/>
              </w:rPr>
            </w:pPr>
            <w:r w:rsidRPr="00DF19BA">
              <w:rPr>
                <w:rFonts w:cs="Arial"/>
                <w:szCs w:val="20"/>
              </w:rPr>
              <w:t xml:space="preserve"> Refer below </w:t>
            </w:r>
            <w:r>
              <w:rPr>
                <w:rFonts w:cs="Arial"/>
                <w:szCs w:val="20"/>
              </w:rPr>
              <w:t>(Ref 256 and 257)</w:t>
            </w:r>
          </w:p>
        </w:tc>
        <w:tc>
          <w:tcPr>
            <w:tcW w:w="1701" w:type="dxa"/>
            <w:shd w:val="clear" w:color="auto" w:fill="auto"/>
            <w:vAlign w:val="center"/>
            <w:hideMark/>
          </w:tcPr>
          <w:p w14:paraId="4A590618" w14:textId="77777777" w:rsidR="007364C9" w:rsidRPr="00DF19BA" w:rsidRDefault="007364C9" w:rsidP="00F444E7">
            <w:pPr>
              <w:spacing w:after="0" w:line="240" w:lineRule="auto"/>
              <w:jc w:val="right"/>
              <w:rPr>
                <w:rFonts w:cs="Arial"/>
                <w:szCs w:val="20"/>
              </w:rPr>
            </w:pPr>
            <w:r w:rsidRPr="00DF19BA">
              <w:rPr>
                <w:rFonts w:cs="Arial"/>
                <w:szCs w:val="20"/>
              </w:rPr>
              <w:t xml:space="preserve"> Refer below </w:t>
            </w:r>
            <w:r>
              <w:rPr>
                <w:rFonts w:cs="Arial"/>
                <w:szCs w:val="20"/>
              </w:rPr>
              <w:t>(Ref 256 and 257)</w:t>
            </w:r>
          </w:p>
        </w:tc>
        <w:tc>
          <w:tcPr>
            <w:tcW w:w="1559" w:type="dxa"/>
            <w:shd w:val="clear" w:color="auto" w:fill="auto"/>
            <w:vAlign w:val="center"/>
            <w:hideMark/>
          </w:tcPr>
          <w:p w14:paraId="544BA07B" w14:textId="77777777" w:rsidR="007364C9" w:rsidRPr="00DF19BA" w:rsidRDefault="007364C9" w:rsidP="00F444E7">
            <w:pPr>
              <w:spacing w:after="0" w:line="240" w:lineRule="auto"/>
              <w:jc w:val="right"/>
              <w:rPr>
                <w:rFonts w:cs="Arial"/>
                <w:szCs w:val="20"/>
              </w:rPr>
            </w:pPr>
            <w:r w:rsidRPr="00DF19BA">
              <w:rPr>
                <w:rFonts w:cs="Arial"/>
                <w:szCs w:val="20"/>
              </w:rPr>
              <w:t> </w:t>
            </w:r>
          </w:p>
        </w:tc>
        <w:tc>
          <w:tcPr>
            <w:tcW w:w="2977" w:type="dxa"/>
            <w:shd w:val="clear" w:color="auto" w:fill="auto"/>
            <w:vAlign w:val="center"/>
            <w:hideMark/>
          </w:tcPr>
          <w:p w14:paraId="74587FBF" w14:textId="77777777" w:rsidR="007364C9" w:rsidRPr="00DF19BA" w:rsidRDefault="007364C9" w:rsidP="00F444E7">
            <w:pPr>
              <w:spacing w:after="0" w:line="240" w:lineRule="auto"/>
              <w:rPr>
                <w:rFonts w:cs="Arial"/>
                <w:szCs w:val="20"/>
              </w:rPr>
            </w:pPr>
            <w:r w:rsidRPr="00DF19BA">
              <w:rPr>
                <w:rFonts w:cs="Arial"/>
                <w:szCs w:val="20"/>
              </w:rPr>
              <w:t xml:space="preserve">This item is now captured under a new </w:t>
            </w:r>
            <w:r>
              <w:rPr>
                <w:rFonts w:cs="Arial"/>
                <w:szCs w:val="20"/>
              </w:rPr>
              <w:t>part</w:t>
            </w:r>
            <w:r w:rsidRPr="00DF19BA">
              <w:rPr>
                <w:rFonts w:cs="Arial"/>
                <w:szCs w:val="20"/>
              </w:rPr>
              <w:t xml:space="preserve"> specifically relating to International Broadcasting Licences </w:t>
            </w:r>
            <w:r>
              <w:rPr>
                <w:rFonts w:cs="Arial"/>
                <w:szCs w:val="20"/>
              </w:rPr>
              <w:t>(see Ref 256 and 257)</w:t>
            </w:r>
            <w:r w:rsidRPr="00DF19BA">
              <w:rPr>
                <w:rFonts w:cs="Arial"/>
                <w:szCs w:val="20"/>
              </w:rPr>
              <w:t xml:space="preserve"> </w:t>
            </w:r>
          </w:p>
        </w:tc>
      </w:tr>
      <w:tr w:rsidR="007364C9" w:rsidRPr="00D738C7" w14:paraId="2CD9D4D7" w14:textId="77777777" w:rsidTr="00F444E7">
        <w:trPr>
          <w:trHeight w:val="1482"/>
        </w:trPr>
        <w:tc>
          <w:tcPr>
            <w:tcW w:w="594" w:type="dxa"/>
            <w:shd w:val="clear" w:color="auto" w:fill="auto"/>
            <w:vAlign w:val="center"/>
            <w:hideMark/>
          </w:tcPr>
          <w:p w14:paraId="17A7C631" w14:textId="77777777" w:rsidR="007364C9" w:rsidRPr="00DF19BA" w:rsidRDefault="007364C9" w:rsidP="00F444E7">
            <w:pPr>
              <w:spacing w:after="0" w:line="240" w:lineRule="auto"/>
              <w:rPr>
                <w:rFonts w:cs="Arial"/>
                <w:szCs w:val="20"/>
              </w:rPr>
            </w:pPr>
            <w:r w:rsidRPr="00DF19BA">
              <w:rPr>
                <w:rFonts w:cs="Arial"/>
                <w:szCs w:val="20"/>
              </w:rPr>
              <w:t>252</w:t>
            </w:r>
          </w:p>
        </w:tc>
        <w:tc>
          <w:tcPr>
            <w:tcW w:w="2100" w:type="dxa"/>
            <w:vMerge/>
            <w:vAlign w:val="center"/>
            <w:hideMark/>
          </w:tcPr>
          <w:p w14:paraId="1A6B1514" w14:textId="77777777" w:rsidR="007364C9" w:rsidRPr="00DF19BA" w:rsidRDefault="007364C9" w:rsidP="00802AD8">
            <w:pPr>
              <w:spacing w:after="0" w:line="240" w:lineRule="auto"/>
              <w:rPr>
                <w:rFonts w:cs="Arial"/>
                <w:b/>
                <w:bCs/>
                <w:szCs w:val="20"/>
              </w:rPr>
            </w:pPr>
          </w:p>
        </w:tc>
        <w:tc>
          <w:tcPr>
            <w:tcW w:w="2551" w:type="dxa"/>
            <w:shd w:val="clear" w:color="auto" w:fill="auto"/>
            <w:vAlign w:val="center"/>
            <w:hideMark/>
          </w:tcPr>
          <w:p w14:paraId="1914717E" w14:textId="77777777" w:rsidR="007364C9" w:rsidRPr="00DF19BA" w:rsidRDefault="007364C9" w:rsidP="00F444E7">
            <w:pPr>
              <w:spacing w:after="0" w:line="240" w:lineRule="auto"/>
              <w:rPr>
                <w:rFonts w:cs="Arial"/>
                <w:szCs w:val="20"/>
              </w:rPr>
            </w:pPr>
            <w:r w:rsidRPr="00DF19BA">
              <w:rPr>
                <w:rFonts w:cs="Arial"/>
                <w:szCs w:val="20"/>
              </w:rPr>
              <w:t xml:space="preserve">Sch 1—Part 1, item 7 </w:t>
            </w:r>
          </w:p>
        </w:tc>
        <w:tc>
          <w:tcPr>
            <w:tcW w:w="3402" w:type="dxa"/>
            <w:shd w:val="clear" w:color="auto" w:fill="auto"/>
            <w:vAlign w:val="center"/>
            <w:hideMark/>
          </w:tcPr>
          <w:p w14:paraId="40529E5A"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clause 7 of Schedule 6 to the Broadcasting Services Act for a datacasting licence</w:t>
            </w:r>
          </w:p>
        </w:tc>
        <w:tc>
          <w:tcPr>
            <w:tcW w:w="2410" w:type="dxa"/>
            <w:shd w:val="clear" w:color="auto" w:fill="auto"/>
            <w:vAlign w:val="center"/>
            <w:hideMark/>
          </w:tcPr>
          <w:p w14:paraId="3C91C9A6" w14:textId="77777777" w:rsidR="007364C9" w:rsidRDefault="007364C9" w:rsidP="00F444E7">
            <w:pPr>
              <w:spacing w:after="0" w:line="240" w:lineRule="auto"/>
              <w:rPr>
                <w:rFonts w:cs="Arial"/>
                <w:szCs w:val="20"/>
              </w:rPr>
            </w:pPr>
            <w:r>
              <w:rPr>
                <w:rFonts w:cs="Arial"/>
                <w:szCs w:val="20"/>
              </w:rPr>
              <w:t>Item 3 of Schedule 1</w:t>
            </w:r>
          </w:p>
          <w:p w14:paraId="3FF1AECF" w14:textId="77777777" w:rsidR="007364C9" w:rsidRPr="00DF19BA" w:rsidRDefault="007364C9" w:rsidP="00F444E7">
            <w:pPr>
              <w:spacing w:after="0" w:line="240" w:lineRule="auto"/>
              <w:rPr>
                <w:rFonts w:cs="Arial"/>
                <w:szCs w:val="20"/>
              </w:rPr>
            </w:pPr>
            <w:r>
              <w:rPr>
                <w:rFonts w:cs="Arial"/>
                <w:szCs w:val="20"/>
              </w:rPr>
              <w:t>(Table item 5)</w:t>
            </w:r>
          </w:p>
        </w:tc>
        <w:tc>
          <w:tcPr>
            <w:tcW w:w="3544" w:type="dxa"/>
            <w:shd w:val="clear" w:color="auto" w:fill="auto"/>
            <w:vAlign w:val="center"/>
            <w:hideMark/>
          </w:tcPr>
          <w:p w14:paraId="35CC1C4F"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clause 7 of Schedule 6 to the Broadcasting Services Act for a datacasting licence</w:t>
            </w:r>
          </w:p>
        </w:tc>
        <w:tc>
          <w:tcPr>
            <w:tcW w:w="1559" w:type="dxa"/>
            <w:shd w:val="clear" w:color="auto" w:fill="auto"/>
            <w:vAlign w:val="center"/>
            <w:hideMark/>
          </w:tcPr>
          <w:p w14:paraId="7266C5C2"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sidRPr="00207F9C">
              <w:rPr>
                <w:rFonts w:cs="Arial"/>
                <w:szCs w:val="20"/>
              </w:rPr>
              <w:t xml:space="preserve">$  </w:t>
            </w:r>
            <w:r>
              <w:rPr>
                <w:rFonts w:cs="Arial"/>
                <w:szCs w:val="20"/>
              </w:rPr>
              <w:t xml:space="preserve">   </w:t>
            </w:r>
            <w:r w:rsidRPr="00207F9C">
              <w:rPr>
                <w:rFonts w:cs="Arial"/>
                <w:szCs w:val="20"/>
              </w:rPr>
              <w:t xml:space="preserve">   4</w:t>
            </w:r>
            <w:r>
              <w:rPr>
                <w:rFonts w:cs="Arial"/>
                <w:szCs w:val="20"/>
              </w:rPr>
              <w:t>71</w:t>
            </w:r>
            <w:r w:rsidRPr="00207F9C">
              <w:rPr>
                <w:rFonts w:cs="Arial"/>
                <w:szCs w:val="20"/>
              </w:rPr>
              <w:t>.00</w:t>
            </w:r>
          </w:p>
        </w:tc>
        <w:tc>
          <w:tcPr>
            <w:tcW w:w="1701" w:type="dxa"/>
            <w:shd w:val="clear" w:color="auto" w:fill="auto"/>
            <w:vAlign w:val="center"/>
            <w:hideMark/>
          </w:tcPr>
          <w:p w14:paraId="6BBD931E" w14:textId="77777777" w:rsidR="007364C9" w:rsidRPr="00DF19BA" w:rsidRDefault="007364C9" w:rsidP="00F444E7">
            <w:pPr>
              <w:spacing w:after="0" w:line="240" w:lineRule="auto"/>
              <w:jc w:val="right"/>
              <w:rPr>
                <w:rFonts w:cs="Arial"/>
                <w:szCs w:val="20"/>
              </w:rPr>
            </w:pPr>
            <w:r w:rsidRPr="00207F9C">
              <w:rPr>
                <w:rFonts w:cs="Arial"/>
                <w:szCs w:val="20"/>
              </w:rPr>
              <w:t xml:space="preserve">$   </w:t>
            </w:r>
            <w:r>
              <w:rPr>
                <w:rFonts w:cs="Arial"/>
                <w:szCs w:val="20"/>
              </w:rPr>
              <w:t xml:space="preserve">    </w:t>
            </w:r>
            <w:r w:rsidRPr="00207F9C">
              <w:rPr>
                <w:rFonts w:cs="Arial"/>
                <w:szCs w:val="20"/>
              </w:rPr>
              <w:t xml:space="preserve">  </w:t>
            </w:r>
            <w:r>
              <w:rPr>
                <w:rFonts w:cs="Arial"/>
                <w:szCs w:val="20"/>
              </w:rPr>
              <w:t>424</w:t>
            </w:r>
            <w:r w:rsidRPr="00207F9C">
              <w:rPr>
                <w:rFonts w:cs="Arial"/>
                <w:szCs w:val="20"/>
              </w:rPr>
              <w:t>.00</w:t>
            </w:r>
          </w:p>
        </w:tc>
        <w:tc>
          <w:tcPr>
            <w:tcW w:w="1559" w:type="dxa"/>
            <w:shd w:val="clear" w:color="auto" w:fill="auto"/>
            <w:vAlign w:val="center"/>
            <w:hideMark/>
          </w:tcPr>
          <w:p w14:paraId="62C1D89D" w14:textId="77777777" w:rsidR="007364C9" w:rsidRPr="00DF19BA" w:rsidRDefault="007364C9" w:rsidP="00F444E7">
            <w:pPr>
              <w:spacing w:after="0" w:line="240" w:lineRule="auto"/>
              <w:jc w:val="right"/>
              <w:rPr>
                <w:rFonts w:cs="Arial"/>
                <w:szCs w:val="20"/>
              </w:rPr>
            </w:pPr>
            <w:r w:rsidRPr="00DF19BA">
              <w:rPr>
                <w:rFonts w:cs="Arial"/>
                <w:szCs w:val="20"/>
              </w:rPr>
              <w:t>-10%</w:t>
            </w:r>
          </w:p>
        </w:tc>
        <w:tc>
          <w:tcPr>
            <w:tcW w:w="2977" w:type="dxa"/>
            <w:shd w:val="clear" w:color="auto" w:fill="auto"/>
            <w:vAlign w:val="center"/>
            <w:hideMark/>
          </w:tcPr>
          <w:p w14:paraId="419FDC79" w14:textId="77777777" w:rsidR="007364C9" w:rsidRPr="00DF19BA" w:rsidRDefault="007364C9" w:rsidP="00F444E7">
            <w:pPr>
              <w:spacing w:after="0" w:line="240" w:lineRule="auto"/>
              <w:rPr>
                <w:rFonts w:cs="Arial"/>
                <w:szCs w:val="20"/>
              </w:rPr>
            </w:pPr>
            <w:r w:rsidRPr="00DF19BA">
              <w:rPr>
                <w:rFonts w:cs="Arial"/>
                <w:szCs w:val="20"/>
              </w:rPr>
              <w:t xml:space="preserve">This fee is subject to increase </w:t>
            </w:r>
            <w:r>
              <w:rPr>
                <w:rFonts w:cs="Arial"/>
                <w:szCs w:val="20"/>
              </w:rPr>
              <w:t>based on</w:t>
            </w:r>
            <w:r w:rsidRPr="00DF19BA">
              <w:rPr>
                <w:rFonts w:cs="Arial"/>
                <w:szCs w:val="20"/>
              </w:rPr>
              <w:t xml:space="preserve"> the ACMA’s standard hourly rate.  However, the processing time has decreased by 20%</w:t>
            </w:r>
            <w:r>
              <w:rPr>
                <w:rFonts w:cs="Arial"/>
                <w:szCs w:val="20"/>
              </w:rPr>
              <w:t xml:space="preserve"> which has resulted in an overall reduction by 10%</w:t>
            </w:r>
            <w:r w:rsidRPr="00DF19BA">
              <w:rPr>
                <w:rFonts w:cs="Arial"/>
                <w:szCs w:val="20"/>
              </w:rPr>
              <w:t xml:space="preserve"> </w:t>
            </w:r>
          </w:p>
        </w:tc>
      </w:tr>
      <w:tr w:rsidR="007364C9" w:rsidRPr="00054FCD" w14:paraId="38DC6AC5" w14:textId="77777777" w:rsidTr="00F444E7">
        <w:trPr>
          <w:trHeight w:val="1259"/>
        </w:trPr>
        <w:tc>
          <w:tcPr>
            <w:tcW w:w="594" w:type="dxa"/>
            <w:shd w:val="clear" w:color="auto" w:fill="auto"/>
            <w:vAlign w:val="center"/>
            <w:hideMark/>
          </w:tcPr>
          <w:p w14:paraId="3BC70F80" w14:textId="77777777" w:rsidR="007364C9" w:rsidRPr="00CA0363" w:rsidRDefault="007364C9" w:rsidP="00F444E7">
            <w:pPr>
              <w:spacing w:after="0" w:line="240" w:lineRule="auto"/>
              <w:rPr>
                <w:rFonts w:cs="Arial"/>
                <w:szCs w:val="20"/>
              </w:rPr>
            </w:pPr>
            <w:r w:rsidRPr="00CA0363">
              <w:rPr>
                <w:rFonts w:cs="Arial"/>
                <w:szCs w:val="20"/>
              </w:rPr>
              <w:t>253</w:t>
            </w:r>
          </w:p>
        </w:tc>
        <w:tc>
          <w:tcPr>
            <w:tcW w:w="2100" w:type="dxa"/>
            <w:vMerge w:val="restart"/>
            <w:shd w:val="clear" w:color="auto" w:fill="auto"/>
            <w:vAlign w:val="center"/>
            <w:hideMark/>
          </w:tcPr>
          <w:p w14:paraId="5EAA81B5" w14:textId="77777777" w:rsidR="007364C9" w:rsidRPr="00CA0363" w:rsidRDefault="007364C9" w:rsidP="00802AD8">
            <w:pPr>
              <w:spacing w:after="0" w:line="240" w:lineRule="auto"/>
              <w:rPr>
                <w:rFonts w:cs="Arial"/>
                <w:b/>
                <w:bCs/>
                <w:szCs w:val="20"/>
              </w:rPr>
            </w:pPr>
            <w:r w:rsidRPr="00CA0363">
              <w:rPr>
                <w:rFonts w:cs="Arial"/>
                <w:b/>
                <w:bCs/>
                <w:szCs w:val="20"/>
              </w:rPr>
              <w:t>Broadcasting opinions</w:t>
            </w:r>
            <w:r w:rsidRPr="00CA0363">
              <w:rPr>
                <w:rFonts w:cs="Arial"/>
                <w:szCs w:val="20"/>
              </w:rPr>
              <w:t> </w:t>
            </w:r>
          </w:p>
        </w:tc>
        <w:tc>
          <w:tcPr>
            <w:tcW w:w="2551" w:type="dxa"/>
            <w:shd w:val="clear" w:color="auto" w:fill="auto"/>
            <w:vAlign w:val="center"/>
            <w:hideMark/>
          </w:tcPr>
          <w:p w14:paraId="4E3EDF49" w14:textId="77777777" w:rsidR="007364C9" w:rsidRPr="00CA0363" w:rsidRDefault="007364C9" w:rsidP="00F444E7">
            <w:pPr>
              <w:spacing w:after="0" w:line="240" w:lineRule="auto"/>
              <w:rPr>
                <w:rFonts w:cs="Arial"/>
                <w:szCs w:val="20"/>
              </w:rPr>
            </w:pPr>
            <w:r w:rsidRPr="00CA0363">
              <w:rPr>
                <w:rFonts w:cs="Arial"/>
                <w:szCs w:val="20"/>
              </w:rPr>
              <w:t>Sch 1—Part 2, item 1 </w:t>
            </w:r>
          </w:p>
        </w:tc>
        <w:tc>
          <w:tcPr>
            <w:tcW w:w="3402" w:type="dxa"/>
            <w:shd w:val="clear" w:color="auto" w:fill="auto"/>
            <w:vAlign w:val="center"/>
            <w:hideMark/>
          </w:tcPr>
          <w:p w14:paraId="5D08C7E3" w14:textId="77777777" w:rsidR="007364C9" w:rsidRPr="00CA0363" w:rsidRDefault="007364C9" w:rsidP="00F444E7">
            <w:pPr>
              <w:spacing w:after="0" w:line="240" w:lineRule="auto"/>
              <w:rPr>
                <w:rFonts w:cs="Arial"/>
                <w:szCs w:val="20"/>
              </w:rPr>
            </w:pPr>
            <w:r w:rsidRPr="00CA0363">
              <w:rPr>
                <w:rFonts w:cs="Arial"/>
                <w:szCs w:val="20"/>
              </w:rPr>
              <w:t>Preparing and giving an opinion on application under section 21 of the Broadcasting Services Act</w:t>
            </w:r>
          </w:p>
        </w:tc>
        <w:tc>
          <w:tcPr>
            <w:tcW w:w="2410" w:type="dxa"/>
            <w:shd w:val="clear" w:color="auto" w:fill="auto"/>
            <w:vAlign w:val="center"/>
            <w:hideMark/>
          </w:tcPr>
          <w:p w14:paraId="34E93D89" w14:textId="77777777" w:rsidR="007364C9" w:rsidRPr="00CA0363" w:rsidRDefault="007364C9" w:rsidP="00F444E7">
            <w:pPr>
              <w:spacing w:after="0" w:line="240" w:lineRule="auto"/>
              <w:rPr>
                <w:rFonts w:cs="Arial"/>
                <w:szCs w:val="20"/>
              </w:rPr>
            </w:pPr>
            <w:r w:rsidRPr="00CA0363">
              <w:rPr>
                <w:rFonts w:cs="Arial"/>
                <w:szCs w:val="20"/>
              </w:rPr>
              <w:t>Item 4 of Schedule 1</w:t>
            </w:r>
          </w:p>
        </w:tc>
        <w:tc>
          <w:tcPr>
            <w:tcW w:w="3544" w:type="dxa"/>
            <w:shd w:val="clear" w:color="auto" w:fill="auto"/>
            <w:vAlign w:val="center"/>
            <w:hideMark/>
          </w:tcPr>
          <w:p w14:paraId="72EA8416" w14:textId="77777777" w:rsidR="007364C9" w:rsidRPr="00CA0363" w:rsidRDefault="007364C9" w:rsidP="00F444E7">
            <w:pPr>
              <w:spacing w:after="0" w:line="240" w:lineRule="auto"/>
              <w:rPr>
                <w:rFonts w:cs="Arial"/>
                <w:szCs w:val="20"/>
              </w:rPr>
            </w:pPr>
            <w:r w:rsidRPr="00CA0363">
              <w:rPr>
                <w:rFonts w:cs="Arial"/>
                <w:szCs w:val="20"/>
              </w:rPr>
              <w:t>No change to description</w:t>
            </w:r>
          </w:p>
        </w:tc>
        <w:tc>
          <w:tcPr>
            <w:tcW w:w="1559" w:type="dxa"/>
            <w:shd w:val="clear" w:color="auto" w:fill="auto"/>
            <w:vAlign w:val="center"/>
            <w:hideMark/>
          </w:tcPr>
          <w:p w14:paraId="29DA3F99" w14:textId="77777777" w:rsidR="007364C9" w:rsidRPr="00CA0363" w:rsidRDefault="007364C9" w:rsidP="00F444E7">
            <w:pPr>
              <w:spacing w:after="0" w:line="240" w:lineRule="auto"/>
              <w:jc w:val="right"/>
              <w:rPr>
                <w:rFonts w:cs="Arial"/>
                <w:szCs w:val="20"/>
              </w:rPr>
            </w:pPr>
            <w:r w:rsidRPr="00CA0363">
              <w:rPr>
                <w:rFonts w:cs="Arial"/>
                <w:szCs w:val="20"/>
              </w:rPr>
              <w:t>$   15,150.00</w:t>
            </w:r>
          </w:p>
        </w:tc>
        <w:tc>
          <w:tcPr>
            <w:tcW w:w="1701" w:type="dxa"/>
            <w:shd w:val="clear" w:color="auto" w:fill="auto"/>
            <w:vAlign w:val="center"/>
            <w:hideMark/>
          </w:tcPr>
          <w:p w14:paraId="34C690F2" w14:textId="759E390B" w:rsidR="007364C9" w:rsidRPr="00CA0363" w:rsidRDefault="00EB503B" w:rsidP="00F444E7">
            <w:pPr>
              <w:spacing w:after="0" w:line="240" w:lineRule="auto"/>
              <w:jc w:val="right"/>
              <w:rPr>
                <w:rFonts w:cs="Arial"/>
                <w:szCs w:val="20"/>
              </w:rPr>
            </w:pPr>
            <w:r w:rsidRPr="00CA0363">
              <w:rPr>
                <w:rFonts w:cs="Arial"/>
                <w:szCs w:val="20"/>
              </w:rPr>
              <w:t>Hourly rate</w:t>
            </w:r>
            <w:r w:rsidR="007364C9" w:rsidRPr="00CA0363">
              <w:rPr>
                <w:rFonts w:cs="Arial"/>
                <w:szCs w:val="20"/>
              </w:rPr>
              <w:t xml:space="preserve">  </w:t>
            </w:r>
          </w:p>
        </w:tc>
        <w:tc>
          <w:tcPr>
            <w:tcW w:w="1559" w:type="dxa"/>
            <w:shd w:val="clear" w:color="auto" w:fill="auto"/>
            <w:vAlign w:val="center"/>
            <w:hideMark/>
          </w:tcPr>
          <w:p w14:paraId="40B36EE1" w14:textId="51FF5521" w:rsidR="007364C9" w:rsidRPr="00CA0363" w:rsidRDefault="00EB503B" w:rsidP="00F444E7">
            <w:pPr>
              <w:spacing w:after="0" w:line="240" w:lineRule="auto"/>
              <w:jc w:val="right"/>
              <w:rPr>
                <w:rFonts w:cs="Arial"/>
                <w:szCs w:val="20"/>
              </w:rPr>
            </w:pPr>
            <w:r w:rsidRPr="00CA0363">
              <w:rPr>
                <w:rFonts w:cs="Arial"/>
                <w:szCs w:val="20"/>
              </w:rPr>
              <w:t>N/A</w:t>
            </w:r>
          </w:p>
        </w:tc>
        <w:tc>
          <w:tcPr>
            <w:tcW w:w="2977" w:type="dxa"/>
            <w:shd w:val="clear" w:color="auto" w:fill="auto"/>
            <w:vAlign w:val="center"/>
            <w:hideMark/>
          </w:tcPr>
          <w:p w14:paraId="3EB174D8" w14:textId="63730D83" w:rsidR="007364C9" w:rsidRPr="00CA0363" w:rsidRDefault="00021B04" w:rsidP="00F444E7">
            <w:pPr>
              <w:spacing w:after="0" w:line="240" w:lineRule="auto"/>
              <w:rPr>
                <w:rFonts w:cs="Arial"/>
                <w:szCs w:val="20"/>
              </w:rPr>
            </w:pPr>
            <w:r w:rsidRPr="00CA0363">
              <w:rPr>
                <w:rFonts w:cs="Arial"/>
                <w:szCs w:val="20"/>
              </w:rPr>
              <w:t>The</w:t>
            </w:r>
            <w:bookmarkStart w:id="112" w:name="_Hlk107215312"/>
            <w:r w:rsidRPr="00CA0363">
              <w:rPr>
                <w:rFonts w:cs="Arial"/>
                <w:szCs w:val="20"/>
              </w:rPr>
              <w:t xml:space="preserve"> </w:t>
            </w:r>
            <w:r w:rsidR="00EB503B" w:rsidRPr="00CA0363">
              <w:rPr>
                <w:rFonts w:cs="Arial"/>
                <w:szCs w:val="20"/>
              </w:rPr>
              <w:t>ACMA will no longer charge an upfront fee, instead will invoice based on actual time taken to provide the service</w:t>
            </w:r>
            <w:r w:rsidR="00C928C6" w:rsidRPr="00CA0363">
              <w:rPr>
                <w:rFonts w:cs="Arial"/>
                <w:szCs w:val="20"/>
              </w:rPr>
              <w:t>.</w:t>
            </w:r>
            <w:bookmarkEnd w:id="112"/>
          </w:p>
        </w:tc>
      </w:tr>
      <w:tr w:rsidR="007364C9" w:rsidRPr="00D738C7" w14:paraId="1AAE2BB1" w14:textId="77777777" w:rsidTr="00CA0363">
        <w:trPr>
          <w:trHeight w:val="1501"/>
        </w:trPr>
        <w:tc>
          <w:tcPr>
            <w:tcW w:w="594" w:type="dxa"/>
            <w:shd w:val="clear" w:color="auto" w:fill="auto"/>
            <w:vAlign w:val="center"/>
            <w:hideMark/>
          </w:tcPr>
          <w:p w14:paraId="7AF8DB68" w14:textId="77777777" w:rsidR="007364C9" w:rsidRPr="00CA0363" w:rsidRDefault="007364C9" w:rsidP="00F444E7">
            <w:pPr>
              <w:spacing w:after="0" w:line="240" w:lineRule="auto"/>
              <w:rPr>
                <w:rFonts w:cs="Arial"/>
                <w:szCs w:val="20"/>
              </w:rPr>
            </w:pPr>
            <w:r w:rsidRPr="00CA0363">
              <w:rPr>
                <w:rFonts w:cs="Arial"/>
                <w:szCs w:val="20"/>
              </w:rPr>
              <w:t>254</w:t>
            </w:r>
          </w:p>
        </w:tc>
        <w:tc>
          <w:tcPr>
            <w:tcW w:w="2100" w:type="dxa"/>
            <w:vMerge/>
            <w:shd w:val="clear" w:color="auto" w:fill="auto"/>
            <w:vAlign w:val="center"/>
            <w:hideMark/>
          </w:tcPr>
          <w:p w14:paraId="38062ECD" w14:textId="77777777" w:rsidR="007364C9" w:rsidRPr="00CA0363" w:rsidRDefault="007364C9" w:rsidP="00802AD8">
            <w:pPr>
              <w:spacing w:after="0" w:line="240" w:lineRule="auto"/>
              <w:rPr>
                <w:rFonts w:cs="Arial"/>
                <w:b/>
                <w:bCs/>
                <w:szCs w:val="20"/>
              </w:rPr>
            </w:pPr>
          </w:p>
        </w:tc>
        <w:tc>
          <w:tcPr>
            <w:tcW w:w="2551" w:type="dxa"/>
            <w:shd w:val="clear" w:color="auto" w:fill="auto"/>
            <w:vAlign w:val="center"/>
            <w:hideMark/>
          </w:tcPr>
          <w:p w14:paraId="603E386D" w14:textId="77777777" w:rsidR="007364C9" w:rsidRPr="00CA0363" w:rsidRDefault="007364C9" w:rsidP="00F444E7">
            <w:pPr>
              <w:spacing w:after="0" w:line="240" w:lineRule="auto"/>
              <w:rPr>
                <w:rFonts w:cs="Arial"/>
                <w:szCs w:val="20"/>
              </w:rPr>
            </w:pPr>
            <w:r w:rsidRPr="00CA0363">
              <w:rPr>
                <w:rFonts w:cs="Arial"/>
                <w:szCs w:val="20"/>
              </w:rPr>
              <w:t>Sch 1—Part 2, item 2 </w:t>
            </w:r>
          </w:p>
        </w:tc>
        <w:tc>
          <w:tcPr>
            <w:tcW w:w="3402" w:type="dxa"/>
            <w:shd w:val="clear" w:color="auto" w:fill="auto"/>
            <w:vAlign w:val="center"/>
            <w:hideMark/>
          </w:tcPr>
          <w:p w14:paraId="4E079227" w14:textId="77777777" w:rsidR="007364C9" w:rsidRPr="00CA0363" w:rsidRDefault="007364C9" w:rsidP="00F444E7">
            <w:pPr>
              <w:spacing w:after="0" w:line="240" w:lineRule="auto"/>
              <w:rPr>
                <w:rFonts w:cs="Arial"/>
                <w:szCs w:val="20"/>
              </w:rPr>
            </w:pPr>
            <w:r w:rsidRPr="00CA0363">
              <w:rPr>
                <w:rFonts w:cs="Arial"/>
                <w:szCs w:val="20"/>
              </w:rPr>
              <w:t>Preparing and giving an opinion on application under section 74 of the Broadcasting Services Act</w:t>
            </w:r>
          </w:p>
        </w:tc>
        <w:tc>
          <w:tcPr>
            <w:tcW w:w="2410" w:type="dxa"/>
            <w:shd w:val="clear" w:color="auto" w:fill="auto"/>
            <w:vAlign w:val="center"/>
            <w:hideMark/>
          </w:tcPr>
          <w:p w14:paraId="137EB2DE" w14:textId="77777777" w:rsidR="007364C9" w:rsidRPr="00CA0363" w:rsidRDefault="007364C9" w:rsidP="00F444E7">
            <w:pPr>
              <w:spacing w:after="0" w:line="240" w:lineRule="auto"/>
              <w:rPr>
                <w:rFonts w:cs="Arial"/>
                <w:szCs w:val="20"/>
              </w:rPr>
            </w:pPr>
            <w:r w:rsidRPr="00CA0363">
              <w:rPr>
                <w:rFonts w:cs="Arial"/>
                <w:szCs w:val="20"/>
              </w:rPr>
              <w:t>Item 5 of Schedule 1</w:t>
            </w:r>
          </w:p>
        </w:tc>
        <w:tc>
          <w:tcPr>
            <w:tcW w:w="3544" w:type="dxa"/>
            <w:shd w:val="clear" w:color="auto" w:fill="auto"/>
            <w:vAlign w:val="center"/>
            <w:hideMark/>
          </w:tcPr>
          <w:p w14:paraId="7EA0BA2C" w14:textId="77777777" w:rsidR="007364C9" w:rsidRPr="00CA0363" w:rsidRDefault="007364C9" w:rsidP="00F444E7">
            <w:pPr>
              <w:spacing w:after="0" w:line="240" w:lineRule="auto"/>
              <w:rPr>
                <w:rFonts w:cs="Arial"/>
                <w:szCs w:val="20"/>
              </w:rPr>
            </w:pPr>
            <w:r w:rsidRPr="00CA0363">
              <w:rPr>
                <w:rFonts w:cs="Arial"/>
                <w:szCs w:val="20"/>
              </w:rPr>
              <w:t>No change to description </w:t>
            </w:r>
          </w:p>
        </w:tc>
        <w:tc>
          <w:tcPr>
            <w:tcW w:w="1559" w:type="dxa"/>
            <w:shd w:val="clear" w:color="auto" w:fill="auto"/>
            <w:vAlign w:val="center"/>
            <w:hideMark/>
          </w:tcPr>
          <w:p w14:paraId="77132DC8" w14:textId="77777777" w:rsidR="007364C9" w:rsidRPr="00CA0363" w:rsidRDefault="007364C9" w:rsidP="00F444E7">
            <w:pPr>
              <w:spacing w:after="0" w:line="240" w:lineRule="auto"/>
              <w:jc w:val="right"/>
              <w:rPr>
                <w:rFonts w:cs="Arial"/>
                <w:szCs w:val="20"/>
              </w:rPr>
            </w:pPr>
            <w:r w:rsidRPr="00CA0363">
              <w:rPr>
                <w:rFonts w:cs="Arial"/>
                <w:szCs w:val="20"/>
              </w:rPr>
              <w:t>$   15,150.00</w:t>
            </w:r>
          </w:p>
        </w:tc>
        <w:tc>
          <w:tcPr>
            <w:tcW w:w="1701" w:type="dxa"/>
            <w:shd w:val="clear" w:color="auto" w:fill="auto"/>
            <w:vAlign w:val="center"/>
            <w:hideMark/>
          </w:tcPr>
          <w:p w14:paraId="35D03EFA" w14:textId="4FDA4EF4" w:rsidR="007364C9" w:rsidRPr="00CA0363" w:rsidRDefault="00EB503B" w:rsidP="00F444E7">
            <w:pPr>
              <w:spacing w:after="0" w:line="240" w:lineRule="auto"/>
              <w:jc w:val="right"/>
              <w:rPr>
                <w:rFonts w:cs="Arial"/>
                <w:szCs w:val="20"/>
              </w:rPr>
            </w:pPr>
            <w:r w:rsidRPr="00CA0363">
              <w:rPr>
                <w:rFonts w:cs="Arial"/>
                <w:szCs w:val="20"/>
              </w:rPr>
              <w:t xml:space="preserve">Hourly rate </w:t>
            </w:r>
          </w:p>
        </w:tc>
        <w:tc>
          <w:tcPr>
            <w:tcW w:w="1559" w:type="dxa"/>
            <w:shd w:val="clear" w:color="auto" w:fill="auto"/>
            <w:vAlign w:val="center"/>
            <w:hideMark/>
          </w:tcPr>
          <w:p w14:paraId="110CD743" w14:textId="0513C3DB" w:rsidR="007364C9" w:rsidRPr="00CA0363" w:rsidRDefault="00EB503B" w:rsidP="00F444E7">
            <w:pPr>
              <w:spacing w:after="0" w:line="240" w:lineRule="auto"/>
              <w:jc w:val="right"/>
              <w:rPr>
                <w:rFonts w:cs="Arial"/>
                <w:szCs w:val="20"/>
              </w:rPr>
            </w:pPr>
            <w:r w:rsidRPr="00CA0363">
              <w:rPr>
                <w:rFonts w:cs="Arial"/>
                <w:szCs w:val="20"/>
              </w:rPr>
              <w:t>N/A</w:t>
            </w:r>
          </w:p>
        </w:tc>
        <w:tc>
          <w:tcPr>
            <w:tcW w:w="2977" w:type="dxa"/>
            <w:shd w:val="clear" w:color="auto" w:fill="auto"/>
            <w:vAlign w:val="center"/>
            <w:hideMark/>
          </w:tcPr>
          <w:p w14:paraId="34AAE208" w14:textId="4C971987" w:rsidR="007364C9" w:rsidRPr="00CA0363" w:rsidRDefault="00021B04" w:rsidP="00F444E7">
            <w:pPr>
              <w:spacing w:after="0" w:line="240" w:lineRule="auto"/>
              <w:rPr>
                <w:rFonts w:cs="Arial"/>
                <w:szCs w:val="20"/>
              </w:rPr>
            </w:pPr>
            <w:r w:rsidRPr="00CA0363">
              <w:rPr>
                <w:rFonts w:cs="Arial"/>
                <w:szCs w:val="20"/>
              </w:rPr>
              <w:t xml:space="preserve">The </w:t>
            </w:r>
            <w:r w:rsidR="00EB503B" w:rsidRPr="00CA0363">
              <w:rPr>
                <w:rFonts w:cs="Arial"/>
                <w:szCs w:val="20"/>
              </w:rPr>
              <w:t>ACMA will no longer charge an upfront fee, instead will invoice based on actual time taken to provide the service</w:t>
            </w:r>
            <w:r w:rsidR="00C928C6" w:rsidRPr="00CA0363">
              <w:rPr>
                <w:rFonts w:cs="Arial"/>
                <w:szCs w:val="20"/>
              </w:rPr>
              <w:t>.</w:t>
            </w:r>
          </w:p>
        </w:tc>
      </w:tr>
      <w:tr w:rsidR="007364C9" w:rsidRPr="00D738C7" w14:paraId="0902E693" w14:textId="77777777" w:rsidTr="00F444E7">
        <w:trPr>
          <w:trHeight w:val="1418"/>
        </w:trPr>
        <w:tc>
          <w:tcPr>
            <w:tcW w:w="594" w:type="dxa"/>
            <w:shd w:val="clear" w:color="auto" w:fill="auto"/>
            <w:vAlign w:val="center"/>
            <w:hideMark/>
          </w:tcPr>
          <w:p w14:paraId="26CEF686" w14:textId="77777777" w:rsidR="007364C9" w:rsidRPr="00DF19BA" w:rsidRDefault="007364C9" w:rsidP="00F444E7">
            <w:pPr>
              <w:spacing w:after="0" w:line="240" w:lineRule="auto"/>
              <w:rPr>
                <w:rFonts w:cs="Arial"/>
                <w:szCs w:val="20"/>
              </w:rPr>
            </w:pPr>
            <w:r w:rsidRPr="00DF19BA">
              <w:rPr>
                <w:rFonts w:cs="Arial"/>
                <w:szCs w:val="20"/>
              </w:rPr>
              <w:t>25</w:t>
            </w:r>
            <w:r>
              <w:rPr>
                <w:rFonts w:cs="Arial"/>
                <w:szCs w:val="20"/>
              </w:rPr>
              <w:t>5</w:t>
            </w:r>
          </w:p>
        </w:tc>
        <w:tc>
          <w:tcPr>
            <w:tcW w:w="2100" w:type="dxa"/>
            <w:vMerge w:val="restart"/>
            <w:shd w:val="clear" w:color="auto" w:fill="auto"/>
            <w:vAlign w:val="center"/>
            <w:hideMark/>
          </w:tcPr>
          <w:p w14:paraId="6CD4489F" w14:textId="77777777" w:rsidR="007364C9" w:rsidRPr="00DF19BA" w:rsidRDefault="007364C9" w:rsidP="00802AD8">
            <w:pPr>
              <w:spacing w:after="0" w:line="240" w:lineRule="auto"/>
              <w:rPr>
                <w:rFonts w:cs="Arial"/>
                <w:b/>
                <w:bCs/>
                <w:szCs w:val="20"/>
              </w:rPr>
            </w:pPr>
            <w:r w:rsidRPr="00DF19BA">
              <w:rPr>
                <w:rFonts w:cs="Arial"/>
                <w:b/>
                <w:bCs/>
                <w:szCs w:val="20"/>
              </w:rPr>
              <w:t>International broadcasting licences</w:t>
            </w:r>
          </w:p>
        </w:tc>
        <w:tc>
          <w:tcPr>
            <w:tcW w:w="2551" w:type="dxa"/>
            <w:shd w:val="clear" w:color="auto" w:fill="auto"/>
            <w:vAlign w:val="center"/>
            <w:hideMark/>
          </w:tcPr>
          <w:p w14:paraId="26F2E2B7" w14:textId="77777777" w:rsidR="007364C9" w:rsidRPr="00DF19BA" w:rsidRDefault="007364C9" w:rsidP="00F444E7">
            <w:pPr>
              <w:spacing w:after="0" w:line="240" w:lineRule="auto"/>
              <w:rPr>
                <w:rFonts w:cs="Arial"/>
                <w:szCs w:val="20"/>
              </w:rPr>
            </w:pPr>
            <w:r w:rsidRPr="00DF19BA">
              <w:rPr>
                <w:rFonts w:cs="Arial"/>
                <w:szCs w:val="20"/>
              </w:rPr>
              <w:t>N/A</w:t>
            </w:r>
          </w:p>
        </w:tc>
        <w:tc>
          <w:tcPr>
            <w:tcW w:w="3402" w:type="dxa"/>
            <w:shd w:val="clear" w:color="auto" w:fill="auto"/>
            <w:vAlign w:val="center"/>
            <w:hideMark/>
          </w:tcPr>
          <w:p w14:paraId="4EF05022"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743F1764" w14:textId="77777777" w:rsidR="007364C9" w:rsidRPr="00DA1DCE" w:rsidRDefault="007364C9" w:rsidP="00F444E7">
            <w:pPr>
              <w:spacing w:after="0" w:line="240" w:lineRule="auto"/>
              <w:rPr>
                <w:rFonts w:cs="Arial"/>
                <w:szCs w:val="20"/>
              </w:rPr>
            </w:pPr>
            <w:r w:rsidRPr="00DA1DCE">
              <w:rPr>
                <w:rFonts w:cs="Arial"/>
                <w:szCs w:val="20"/>
              </w:rPr>
              <w:t>Item 6 of Schedule 1</w:t>
            </w:r>
          </w:p>
          <w:p w14:paraId="33715EE0" w14:textId="77777777" w:rsidR="007364C9" w:rsidRPr="00DF19BA" w:rsidRDefault="007364C9" w:rsidP="00F444E7">
            <w:pPr>
              <w:spacing w:after="0" w:line="240" w:lineRule="auto"/>
              <w:rPr>
                <w:rFonts w:cs="Arial"/>
                <w:szCs w:val="20"/>
              </w:rPr>
            </w:pPr>
            <w:r w:rsidRPr="00DA1DCE">
              <w:rPr>
                <w:rFonts w:cs="Arial"/>
                <w:szCs w:val="20"/>
              </w:rPr>
              <w:t>(Table item 1)</w:t>
            </w:r>
          </w:p>
        </w:tc>
        <w:tc>
          <w:tcPr>
            <w:tcW w:w="3544" w:type="dxa"/>
            <w:shd w:val="clear" w:color="auto" w:fill="auto"/>
            <w:vAlign w:val="center"/>
            <w:hideMark/>
          </w:tcPr>
          <w:p w14:paraId="1F51817B" w14:textId="77777777" w:rsidR="007364C9" w:rsidRPr="00DF19BA" w:rsidRDefault="007364C9" w:rsidP="00F444E7">
            <w:pPr>
              <w:spacing w:after="0" w:line="240" w:lineRule="auto"/>
              <w:rPr>
                <w:rFonts w:cs="Arial"/>
                <w:szCs w:val="20"/>
              </w:rPr>
            </w:pPr>
            <w:r w:rsidRPr="00DF19BA">
              <w:rPr>
                <w:rFonts w:cs="Arial"/>
                <w:szCs w:val="20"/>
              </w:rPr>
              <w:t>Deposit to accompany an application under section 121FA of the Broadcasting Services Act for an international broadcasting licence </w:t>
            </w:r>
          </w:p>
        </w:tc>
        <w:tc>
          <w:tcPr>
            <w:tcW w:w="1559" w:type="dxa"/>
            <w:shd w:val="clear" w:color="auto" w:fill="auto"/>
            <w:vAlign w:val="center"/>
            <w:hideMark/>
          </w:tcPr>
          <w:p w14:paraId="14E117D0" w14:textId="77777777" w:rsidR="007364C9" w:rsidRPr="00DF19BA" w:rsidRDefault="007364C9" w:rsidP="00F444E7">
            <w:pPr>
              <w:spacing w:after="0" w:line="240" w:lineRule="auto"/>
              <w:jc w:val="right"/>
              <w:rPr>
                <w:rFonts w:cs="Arial"/>
                <w:szCs w:val="20"/>
              </w:rPr>
            </w:pPr>
            <w:r w:rsidRPr="00DF19BA">
              <w:rPr>
                <w:rFonts w:cs="Arial"/>
                <w:szCs w:val="20"/>
              </w:rPr>
              <w:t xml:space="preserve"> N/A </w:t>
            </w:r>
          </w:p>
        </w:tc>
        <w:tc>
          <w:tcPr>
            <w:tcW w:w="1701" w:type="dxa"/>
            <w:shd w:val="clear" w:color="auto" w:fill="auto"/>
            <w:vAlign w:val="center"/>
            <w:hideMark/>
          </w:tcPr>
          <w:p w14:paraId="1A5B4F05" w14:textId="77777777" w:rsidR="007364C9" w:rsidRPr="00DF19BA" w:rsidRDefault="007364C9" w:rsidP="00F444E7">
            <w:pPr>
              <w:spacing w:after="0" w:line="240" w:lineRule="auto"/>
              <w:jc w:val="right"/>
              <w:rPr>
                <w:rFonts w:cs="Arial"/>
                <w:szCs w:val="20"/>
              </w:rPr>
            </w:pPr>
            <w:r w:rsidRPr="00207F9C">
              <w:rPr>
                <w:rFonts w:cs="Arial"/>
                <w:szCs w:val="20"/>
              </w:rPr>
              <w:t xml:space="preserve">$     </w:t>
            </w:r>
            <w:r>
              <w:rPr>
                <w:rFonts w:cs="Arial"/>
                <w:szCs w:val="20"/>
              </w:rPr>
              <w:t>4</w:t>
            </w:r>
            <w:r w:rsidRPr="00207F9C">
              <w:rPr>
                <w:rFonts w:cs="Arial"/>
                <w:szCs w:val="20"/>
              </w:rPr>
              <w:t>,</w:t>
            </w:r>
            <w:r>
              <w:rPr>
                <w:rFonts w:cs="Arial"/>
                <w:szCs w:val="20"/>
              </w:rPr>
              <w:t>50</w:t>
            </w:r>
            <w:r w:rsidRPr="00207F9C">
              <w:rPr>
                <w:rFonts w:cs="Arial"/>
                <w:szCs w:val="20"/>
              </w:rPr>
              <w:t>0.00</w:t>
            </w:r>
          </w:p>
        </w:tc>
        <w:tc>
          <w:tcPr>
            <w:tcW w:w="1559" w:type="dxa"/>
            <w:shd w:val="clear" w:color="auto" w:fill="auto"/>
            <w:vAlign w:val="center"/>
            <w:hideMark/>
          </w:tcPr>
          <w:p w14:paraId="3BF33F18" w14:textId="77777777" w:rsidR="007364C9" w:rsidRPr="00DF19BA" w:rsidRDefault="007364C9" w:rsidP="00F444E7">
            <w:pPr>
              <w:spacing w:after="0" w:line="240" w:lineRule="auto"/>
              <w:jc w:val="right"/>
              <w:rPr>
                <w:rFonts w:cs="Arial"/>
                <w:szCs w:val="20"/>
              </w:rPr>
            </w:pPr>
            <w:r w:rsidRPr="00DF19BA">
              <w:rPr>
                <w:rFonts w:cs="Arial"/>
                <w:szCs w:val="20"/>
              </w:rPr>
              <w:t>100%</w:t>
            </w:r>
          </w:p>
        </w:tc>
        <w:tc>
          <w:tcPr>
            <w:tcW w:w="2977" w:type="dxa"/>
            <w:shd w:val="clear" w:color="auto" w:fill="auto"/>
            <w:vAlign w:val="center"/>
            <w:hideMark/>
          </w:tcPr>
          <w:p w14:paraId="7DC8521C" w14:textId="77777777" w:rsidR="007364C9" w:rsidRPr="00DF19BA" w:rsidRDefault="007364C9" w:rsidP="00F444E7">
            <w:pPr>
              <w:spacing w:after="0" w:line="240" w:lineRule="auto"/>
              <w:rPr>
                <w:rFonts w:cs="Arial"/>
                <w:szCs w:val="20"/>
              </w:rPr>
            </w:pPr>
            <w:r w:rsidRPr="00DF19BA">
              <w:rPr>
                <w:rFonts w:cs="Arial"/>
                <w:szCs w:val="20"/>
              </w:rPr>
              <w:t>The application process under section 121FA has been split into two fees and now includes an upfront deposit</w:t>
            </w:r>
          </w:p>
        </w:tc>
      </w:tr>
      <w:tr w:rsidR="007364C9" w:rsidRPr="00D738C7" w14:paraId="4F2A753F" w14:textId="77777777" w:rsidTr="00F444E7">
        <w:trPr>
          <w:trHeight w:val="2408"/>
        </w:trPr>
        <w:tc>
          <w:tcPr>
            <w:tcW w:w="594" w:type="dxa"/>
            <w:shd w:val="clear" w:color="auto" w:fill="auto"/>
            <w:vAlign w:val="center"/>
            <w:hideMark/>
          </w:tcPr>
          <w:p w14:paraId="4F54462E" w14:textId="77777777" w:rsidR="007364C9" w:rsidRPr="00DF19BA" w:rsidRDefault="007364C9" w:rsidP="00F444E7">
            <w:pPr>
              <w:spacing w:after="0" w:line="240" w:lineRule="auto"/>
              <w:rPr>
                <w:rFonts w:cs="Arial"/>
                <w:szCs w:val="20"/>
              </w:rPr>
            </w:pPr>
            <w:r w:rsidRPr="00DF19BA">
              <w:rPr>
                <w:rFonts w:cs="Arial"/>
                <w:szCs w:val="20"/>
              </w:rPr>
              <w:t>25</w:t>
            </w:r>
            <w:r>
              <w:rPr>
                <w:rFonts w:cs="Arial"/>
                <w:szCs w:val="20"/>
              </w:rPr>
              <w:t>6</w:t>
            </w:r>
          </w:p>
        </w:tc>
        <w:tc>
          <w:tcPr>
            <w:tcW w:w="2100" w:type="dxa"/>
            <w:vMerge/>
            <w:vAlign w:val="center"/>
            <w:hideMark/>
          </w:tcPr>
          <w:p w14:paraId="6F153610" w14:textId="77777777" w:rsidR="007364C9" w:rsidRPr="00DF19BA" w:rsidRDefault="007364C9" w:rsidP="00F444E7">
            <w:pPr>
              <w:spacing w:after="0" w:line="240" w:lineRule="auto"/>
              <w:rPr>
                <w:rFonts w:cs="Arial"/>
                <w:b/>
                <w:bCs/>
                <w:szCs w:val="20"/>
              </w:rPr>
            </w:pPr>
          </w:p>
        </w:tc>
        <w:tc>
          <w:tcPr>
            <w:tcW w:w="2551" w:type="dxa"/>
            <w:shd w:val="clear" w:color="auto" w:fill="auto"/>
            <w:vAlign w:val="center"/>
            <w:hideMark/>
          </w:tcPr>
          <w:p w14:paraId="1BC7FE79" w14:textId="77777777" w:rsidR="007364C9" w:rsidRPr="00DF19BA" w:rsidRDefault="007364C9" w:rsidP="00F444E7">
            <w:pPr>
              <w:spacing w:after="0" w:line="240" w:lineRule="auto"/>
              <w:rPr>
                <w:rFonts w:cs="Arial"/>
                <w:szCs w:val="20"/>
              </w:rPr>
            </w:pPr>
            <w:r w:rsidRPr="00DF19BA">
              <w:rPr>
                <w:rFonts w:cs="Arial"/>
                <w:szCs w:val="20"/>
              </w:rPr>
              <w:t>N/A</w:t>
            </w:r>
          </w:p>
        </w:tc>
        <w:tc>
          <w:tcPr>
            <w:tcW w:w="3402" w:type="dxa"/>
            <w:shd w:val="clear" w:color="auto" w:fill="auto"/>
            <w:vAlign w:val="center"/>
            <w:hideMark/>
          </w:tcPr>
          <w:p w14:paraId="627A28C5" w14:textId="77777777" w:rsidR="007364C9" w:rsidRPr="00DF19BA" w:rsidRDefault="007364C9" w:rsidP="00F444E7">
            <w:pPr>
              <w:spacing w:after="0" w:line="240" w:lineRule="auto"/>
              <w:rPr>
                <w:rFonts w:cs="Arial"/>
                <w:szCs w:val="20"/>
              </w:rPr>
            </w:pPr>
            <w:r w:rsidRPr="00DF19BA">
              <w:rPr>
                <w:rFonts w:cs="Arial"/>
                <w:szCs w:val="20"/>
              </w:rPr>
              <w:t>N/A</w:t>
            </w:r>
          </w:p>
        </w:tc>
        <w:tc>
          <w:tcPr>
            <w:tcW w:w="2410" w:type="dxa"/>
            <w:shd w:val="clear" w:color="auto" w:fill="auto"/>
            <w:vAlign w:val="center"/>
            <w:hideMark/>
          </w:tcPr>
          <w:p w14:paraId="037AEBFB" w14:textId="77777777" w:rsidR="007364C9" w:rsidRDefault="007364C9" w:rsidP="00F444E7">
            <w:pPr>
              <w:spacing w:after="0" w:line="240" w:lineRule="auto"/>
              <w:rPr>
                <w:rFonts w:cs="Arial"/>
                <w:szCs w:val="20"/>
              </w:rPr>
            </w:pPr>
            <w:r>
              <w:rPr>
                <w:rFonts w:cs="Arial"/>
                <w:szCs w:val="20"/>
              </w:rPr>
              <w:t>Item 6 of Schedule 1</w:t>
            </w:r>
          </w:p>
          <w:p w14:paraId="1DBBAA91" w14:textId="77777777" w:rsidR="007364C9" w:rsidRPr="00DF19BA" w:rsidRDefault="007364C9" w:rsidP="00F444E7">
            <w:pPr>
              <w:spacing w:after="0" w:line="240" w:lineRule="auto"/>
              <w:rPr>
                <w:rFonts w:cs="Arial"/>
                <w:szCs w:val="20"/>
              </w:rPr>
            </w:pPr>
            <w:r>
              <w:rPr>
                <w:rFonts w:cs="Arial"/>
                <w:szCs w:val="20"/>
              </w:rPr>
              <w:t>(Table item 2)</w:t>
            </w:r>
          </w:p>
        </w:tc>
        <w:tc>
          <w:tcPr>
            <w:tcW w:w="3544" w:type="dxa"/>
            <w:shd w:val="clear" w:color="auto" w:fill="auto"/>
            <w:vAlign w:val="center"/>
            <w:hideMark/>
          </w:tcPr>
          <w:p w14:paraId="438B40DC" w14:textId="77777777" w:rsidR="007364C9" w:rsidRPr="00DF19BA" w:rsidRDefault="007364C9" w:rsidP="00F444E7">
            <w:pPr>
              <w:spacing w:after="0" w:line="240" w:lineRule="auto"/>
              <w:rPr>
                <w:rFonts w:cs="Arial"/>
                <w:szCs w:val="20"/>
              </w:rPr>
            </w:pPr>
            <w:r w:rsidRPr="00DF19BA">
              <w:rPr>
                <w:rFonts w:cs="Arial"/>
                <w:szCs w:val="20"/>
              </w:rPr>
              <w:t>Considering and processing an application under section 121FA of the Broadcasting Services Act for an international broadcasting licence</w:t>
            </w:r>
          </w:p>
        </w:tc>
        <w:tc>
          <w:tcPr>
            <w:tcW w:w="1559" w:type="dxa"/>
            <w:shd w:val="clear" w:color="auto" w:fill="auto"/>
            <w:vAlign w:val="center"/>
            <w:hideMark/>
          </w:tcPr>
          <w:p w14:paraId="50441D00" w14:textId="77777777" w:rsidR="007364C9" w:rsidRPr="00DF19BA" w:rsidRDefault="007364C9" w:rsidP="00F444E7">
            <w:pPr>
              <w:spacing w:after="0" w:line="240" w:lineRule="auto"/>
              <w:jc w:val="right"/>
              <w:rPr>
                <w:rFonts w:cs="Arial"/>
                <w:szCs w:val="20"/>
              </w:rPr>
            </w:pPr>
            <w:r w:rsidRPr="00DF19BA">
              <w:rPr>
                <w:rFonts w:cs="Arial"/>
                <w:szCs w:val="20"/>
              </w:rPr>
              <w:t xml:space="preserve"> </w:t>
            </w:r>
            <w:r>
              <w:rPr>
                <w:rFonts w:cs="Arial"/>
                <w:szCs w:val="20"/>
              </w:rPr>
              <w:t>N/A</w:t>
            </w:r>
            <w:r w:rsidRPr="00DF19BA">
              <w:rPr>
                <w:rFonts w:cs="Arial"/>
                <w:szCs w:val="20"/>
              </w:rPr>
              <w:t xml:space="preserve">  </w:t>
            </w:r>
          </w:p>
        </w:tc>
        <w:tc>
          <w:tcPr>
            <w:tcW w:w="1701" w:type="dxa"/>
            <w:shd w:val="clear" w:color="auto" w:fill="auto"/>
            <w:vAlign w:val="center"/>
            <w:hideMark/>
          </w:tcPr>
          <w:p w14:paraId="6019641C" w14:textId="77777777" w:rsidR="007364C9" w:rsidRPr="00DF19BA" w:rsidRDefault="007364C9" w:rsidP="00F444E7">
            <w:pPr>
              <w:spacing w:after="0" w:line="240" w:lineRule="auto"/>
              <w:jc w:val="right"/>
              <w:rPr>
                <w:rFonts w:cs="Arial"/>
                <w:szCs w:val="20"/>
              </w:rPr>
            </w:pPr>
            <w:r w:rsidRPr="00DF19BA">
              <w:rPr>
                <w:rFonts w:cs="Arial"/>
                <w:szCs w:val="20"/>
              </w:rPr>
              <w:t xml:space="preserve"> Hourly rate </w:t>
            </w:r>
          </w:p>
        </w:tc>
        <w:tc>
          <w:tcPr>
            <w:tcW w:w="1559" w:type="dxa"/>
            <w:shd w:val="clear" w:color="auto" w:fill="auto"/>
            <w:noWrap/>
            <w:vAlign w:val="bottom"/>
            <w:hideMark/>
          </w:tcPr>
          <w:p w14:paraId="49228194" w14:textId="77777777" w:rsidR="007364C9" w:rsidRPr="00DF19BA" w:rsidRDefault="007364C9" w:rsidP="00F444E7">
            <w:pPr>
              <w:spacing w:after="0" w:line="240" w:lineRule="auto"/>
              <w:jc w:val="right"/>
              <w:rPr>
                <w:rFonts w:cs="Arial"/>
                <w:szCs w:val="20"/>
              </w:rPr>
            </w:pPr>
            <w:r w:rsidRPr="00DF19BA">
              <w:rPr>
                <w:rFonts w:cs="Arial"/>
                <w:szCs w:val="20"/>
              </w:rPr>
              <w:t> </w:t>
            </w:r>
          </w:p>
        </w:tc>
        <w:tc>
          <w:tcPr>
            <w:tcW w:w="2977" w:type="dxa"/>
            <w:shd w:val="clear" w:color="auto" w:fill="auto"/>
            <w:vAlign w:val="center"/>
            <w:hideMark/>
          </w:tcPr>
          <w:p w14:paraId="4BD1EAD3" w14:textId="77777777" w:rsidR="007364C9" w:rsidRPr="00DF19BA" w:rsidRDefault="007364C9" w:rsidP="00F444E7">
            <w:pPr>
              <w:spacing w:after="0" w:line="240" w:lineRule="auto"/>
              <w:rPr>
                <w:rFonts w:cs="Arial"/>
                <w:szCs w:val="20"/>
              </w:rPr>
            </w:pPr>
            <w:r w:rsidRPr="00DF19BA">
              <w:rPr>
                <w:rFonts w:cs="Arial"/>
                <w:szCs w:val="20"/>
              </w:rPr>
              <w:t xml:space="preserve">The application process under section 121FA has been split into two fees </w:t>
            </w:r>
            <w:r>
              <w:rPr>
                <w:rFonts w:cs="Arial"/>
                <w:szCs w:val="20"/>
              </w:rPr>
              <w:t xml:space="preserve">– an upfront deposit and further charges determined using the hourly rate. </w:t>
            </w:r>
            <w:r w:rsidRPr="00DF19BA">
              <w:rPr>
                <w:rFonts w:cs="Arial"/>
                <w:szCs w:val="20"/>
              </w:rPr>
              <w:t>The</w:t>
            </w:r>
            <w:r>
              <w:rPr>
                <w:rFonts w:cs="Arial"/>
                <w:szCs w:val="20"/>
              </w:rPr>
              <w:t xml:space="preserve"> further charges will</w:t>
            </w:r>
            <w:r w:rsidRPr="00DF19BA">
              <w:rPr>
                <w:rFonts w:cs="Arial"/>
                <w:szCs w:val="20"/>
              </w:rPr>
              <w:t xml:space="preserve"> be </w:t>
            </w:r>
            <w:r>
              <w:rPr>
                <w:rFonts w:cs="Arial"/>
                <w:szCs w:val="20"/>
              </w:rPr>
              <w:t xml:space="preserve">based </w:t>
            </w:r>
            <w:r w:rsidRPr="00DF19BA">
              <w:rPr>
                <w:rFonts w:cs="Arial"/>
                <w:szCs w:val="20"/>
              </w:rPr>
              <w:t>on effort taken to provide the service based on the current hourly rate of $226, rather than a fixed rate</w:t>
            </w:r>
          </w:p>
        </w:tc>
      </w:tr>
    </w:tbl>
    <w:p w14:paraId="2AE0CE80" w14:textId="77777777" w:rsidR="007364C9" w:rsidRPr="00931C56" w:rsidRDefault="007364C9" w:rsidP="007364C9"/>
    <w:p w14:paraId="051CBCF9" w14:textId="3E4FA705" w:rsidR="003B614A" w:rsidRPr="00931C56" w:rsidRDefault="003B614A" w:rsidP="007364C9"/>
    <w:sectPr w:rsidR="003B614A" w:rsidRPr="00931C56" w:rsidSect="007364C9">
      <w:pgSz w:w="23811" w:h="16838" w:orient="landscape" w:code="8"/>
      <w:pgMar w:top="1134" w:right="1945" w:bottom="1418" w:left="868"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20F12" w14:textId="77777777" w:rsidR="00D66607" w:rsidRDefault="00D66607">
      <w:r>
        <w:separator/>
      </w:r>
    </w:p>
  </w:endnote>
  <w:endnote w:type="continuationSeparator" w:id="0">
    <w:p w14:paraId="00D536EE" w14:textId="77777777" w:rsidR="00D66607" w:rsidRDefault="00D66607">
      <w:r>
        <w:continuationSeparator/>
      </w:r>
    </w:p>
  </w:endnote>
  <w:endnote w:type="continuationNotice" w:id="1">
    <w:p w14:paraId="04E9EB73" w14:textId="77777777" w:rsidR="00D66607" w:rsidRDefault="00D666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00962" w14:textId="745F8C41" w:rsidR="00F43965" w:rsidRPr="00A5474E" w:rsidRDefault="00AF4063" w:rsidP="00AF4063">
    <w:pPr>
      <w:pStyle w:val="Footer"/>
      <w:tabs>
        <w:tab w:val="left" w:pos="7215"/>
        <w:tab w:val="right" w:pos="9780"/>
      </w:tabs>
      <w:ind w:right="-806"/>
    </w:pPr>
    <w:r>
      <w:tab/>
    </w:r>
    <w:r>
      <w:tab/>
    </w:r>
    <w:r>
      <w:tab/>
    </w:r>
    <w:r w:rsidRPr="005E250B">
      <w:rPr>
        <w:noProof/>
        <w:vertAlign w:val="subscript"/>
      </w:rPr>
      <w:drawing>
        <wp:inline distT="0" distB="0" distL="0" distR="0" wp14:anchorId="1C917F88" wp14:editId="14D63304">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AD44B" w14:textId="77777777" w:rsidR="00F43965" w:rsidRDefault="00F4396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1E77D" w14:textId="77777777" w:rsidR="00F43965" w:rsidRDefault="00F4396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B069C" w14:textId="77777777" w:rsidR="00F43965" w:rsidRPr="00622A3B" w:rsidRDefault="00F43965"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9E97BD7" w14:textId="77777777" w:rsidR="00F43965" w:rsidRPr="00A5474E" w:rsidRDefault="00F43965"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40A86" w14:textId="77777777" w:rsidR="00F43965" w:rsidRPr="00622A3B" w:rsidRDefault="00F43965"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C447279" w14:textId="77777777" w:rsidR="00F43965" w:rsidRPr="00A5474E" w:rsidRDefault="00F43965"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B5824" w14:textId="77777777" w:rsidR="00F43965" w:rsidRPr="00622A3B" w:rsidRDefault="00F43965"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38154E3" w14:textId="77777777" w:rsidR="00F43965" w:rsidRPr="00A5474E" w:rsidRDefault="00F43965"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ADFC1" w14:textId="77777777" w:rsidR="00F43965" w:rsidRPr="00622A3B" w:rsidRDefault="00F43965" w:rsidP="00AF22C2">
    <w:pPr>
      <w:pStyle w:val="FooterLeft"/>
      <w:framePr w:wrap="notBeside"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64</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3A6AD01" w14:textId="77777777" w:rsidR="00F43965" w:rsidRDefault="00F43965" w:rsidP="00640224">
    <w:pPr>
      <w:pStyle w:val="Footer"/>
      <w:jc w:val="cen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82F3C" w14:textId="77777777" w:rsidR="00F43965" w:rsidRPr="00622A3B" w:rsidRDefault="00F43965" w:rsidP="00AF22C2">
    <w:pPr>
      <w:pStyle w:val="Footer"/>
      <w:framePr w:w="1440" w:h="357" w:hRule="exact" w:vSpace="425" w:wrap="notBeside" w:vAnchor="page" w:hAnchor="page" w:x="7332"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55</w:t>
    </w:r>
    <w:r w:rsidRPr="00575AC5">
      <w:rPr>
        <w:color w:val="505050"/>
      </w:rPr>
      <w:fldChar w:fldCharType="end"/>
    </w:r>
  </w:p>
  <w:p w14:paraId="0858ECBD" w14:textId="77777777" w:rsidR="00F43965" w:rsidRDefault="00F439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B884B1" w14:textId="77777777" w:rsidR="00D66607" w:rsidRDefault="00D66607">
      <w:r>
        <w:separator/>
      </w:r>
    </w:p>
  </w:footnote>
  <w:footnote w:type="continuationSeparator" w:id="0">
    <w:p w14:paraId="1F6ED2A9" w14:textId="77777777" w:rsidR="00D66607" w:rsidRDefault="00D66607">
      <w:r>
        <w:continuationSeparator/>
      </w:r>
    </w:p>
  </w:footnote>
  <w:footnote w:type="continuationNotice" w:id="1">
    <w:p w14:paraId="4DE31F29" w14:textId="77777777" w:rsidR="00D66607" w:rsidRDefault="00D66607">
      <w:pPr>
        <w:spacing w:after="0" w:line="240" w:lineRule="auto"/>
      </w:pPr>
    </w:p>
  </w:footnote>
  <w:footnote w:id="2">
    <w:p w14:paraId="3EBDC625" w14:textId="5417AB50" w:rsidR="00C51D1F" w:rsidRDefault="00C51D1F" w:rsidP="00640224">
      <w:pPr>
        <w:pStyle w:val="FootnoteText"/>
        <w:spacing w:after="0"/>
      </w:pPr>
      <w:r>
        <w:rPr>
          <w:rStyle w:val="FootnoteReference"/>
        </w:rPr>
        <w:footnoteRef/>
      </w:r>
      <w:r>
        <w:t xml:space="preserve"> </w:t>
      </w:r>
      <w:r w:rsidR="00C1440D">
        <w:t xml:space="preserve">1 </w:t>
      </w:r>
      <w:r>
        <w:t>July 2020</w:t>
      </w:r>
      <w:r w:rsidR="00C1440D">
        <w:t xml:space="preserve"> </w:t>
      </w:r>
      <w:r w:rsidR="004A47D2">
        <w:t xml:space="preserve">to </w:t>
      </w:r>
      <w:r w:rsidR="00C1440D">
        <w:t>3</w:t>
      </w:r>
      <w:r w:rsidR="00CE43DE">
        <w:t>0</w:t>
      </w:r>
      <w:r w:rsidR="00C1440D">
        <w:t xml:space="preserve"> </w:t>
      </w:r>
      <w:r w:rsidR="00CE43DE">
        <w:t>June</w:t>
      </w:r>
      <w:r w:rsidR="00C1440D">
        <w:t xml:space="preserve"> 2021</w:t>
      </w:r>
    </w:p>
  </w:footnote>
  <w:footnote w:id="3">
    <w:p w14:paraId="7F8DF87A" w14:textId="6D4A3481" w:rsidR="002511B5" w:rsidRDefault="002511B5" w:rsidP="002511B5">
      <w:pPr>
        <w:pStyle w:val="FootnoteText"/>
      </w:pPr>
      <w:r>
        <w:rPr>
          <w:rStyle w:val="FootnoteReference"/>
        </w:rPr>
        <w:footnoteRef/>
      </w:r>
      <w:r>
        <w:t xml:space="preserve"> Fees to recover the costs of the Numbering System are set</w:t>
      </w:r>
      <w:r w:rsidR="007336C3">
        <w:t xml:space="preserve"> out</w:t>
      </w:r>
      <w:r>
        <w:t xml:space="preserve"> in two separate instruments. Both instruments set the same flat fee calculated using the same methodology. This CRIS concerns</w:t>
      </w:r>
      <w:r w:rsidRPr="004B0506">
        <w:t xml:space="preserve"> </w:t>
      </w:r>
      <w:r>
        <w:t>fees</w:t>
      </w:r>
      <w:r w:rsidRPr="004B0506">
        <w:t xml:space="preserve"> for the allocation of geographic numbers or the registration of </w:t>
      </w:r>
      <w:r>
        <w:t>CSP</w:t>
      </w:r>
      <w:r w:rsidRPr="004B0506">
        <w:t xml:space="preserve"> and smartnumbers users set through the Telecommunications (Charges) Determination 201</w:t>
      </w:r>
      <w:r w:rsidR="000C727A">
        <w:t>2</w:t>
      </w:r>
      <w:r w:rsidRPr="004B0506">
        <w:t xml:space="preserve"> made under the </w:t>
      </w:r>
      <w:r>
        <w:t>ACMA</w:t>
      </w:r>
      <w:r w:rsidRPr="004B0506">
        <w:t xml:space="preserve"> Act</w:t>
      </w:r>
      <w:r>
        <w:t>.</w:t>
      </w:r>
      <w:r w:rsidRPr="004B0506">
        <w:t xml:space="preserve"> </w:t>
      </w:r>
      <w:r>
        <w:t>In parallel to this process the ACMA is also consulting on the proposed fee increase as it applies to free-phone and local rate, premium rate, and mobile numbers transactions set by</w:t>
      </w:r>
      <w:r w:rsidRPr="000A4520">
        <w:t xml:space="preserve"> Telecommunications (Numbering Charges) (Allocation Charge) Determination 2015</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5C6AC" w14:textId="77777777" w:rsidR="00AF4063" w:rsidRPr="00A5474E" w:rsidRDefault="00AF4063" w:rsidP="00AF4063">
    <w:pPr>
      <w:pStyle w:val="Header"/>
    </w:pPr>
    <w:r>
      <w:rPr>
        <w:noProof/>
      </w:rPr>
      <w:drawing>
        <wp:inline distT="0" distB="0" distL="0" distR="0" wp14:anchorId="2B63A315" wp14:editId="28741401">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48A4E" w14:textId="77777777" w:rsidR="00F43965" w:rsidRPr="00A5474E" w:rsidRDefault="00F43965"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E9F46" w14:textId="77777777" w:rsidR="00F43965" w:rsidRDefault="00F439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126A3" w14:textId="77777777" w:rsidR="00F43965" w:rsidRDefault="00F4396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43965" w14:paraId="1E80EC6C" w14:textId="77777777" w:rsidTr="00D97458">
      <w:trPr>
        <w:trHeight w:hRule="exact" w:val="988"/>
      </w:trPr>
      <w:tc>
        <w:tcPr>
          <w:tcW w:w="7678" w:type="dxa"/>
          <w:shd w:val="clear" w:color="auto" w:fill="auto"/>
        </w:tcPr>
        <w:p w14:paraId="25007B24" w14:textId="77777777" w:rsidR="00F43965" w:rsidRDefault="00F43965" w:rsidP="00971914">
          <w:pPr>
            <w:pStyle w:val="Header"/>
          </w:pPr>
        </w:p>
      </w:tc>
    </w:tr>
    <w:tr w:rsidR="00F43965" w14:paraId="748A9392" w14:textId="77777777" w:rsidTr="00D97458">
      <w:tc>
        <w:tcPr>
          <w:tcW w:w="7678" w:type="dxa"/>
          <w:shd w:val="clear" w:color="auto" w:fill="auto"/>
        </w:tcPr>
        <w:p w14:paraId="52FAA4A1" w14:textId="77777777" w:rsidR="00F43965" w:rsidRDefault="00F43965" w:rsidP="00971914">
          <w:pPr>
            <w:pStyle w:val="GridTable31"/>
          </w:pPr>
          <w:r>
            <w:t xml:space="preserve">Contents </w:t>
          </w:r>
          <w:r w:rsidRPr="00915B1C">
            <w:rPr>
              <w:b w:val="0"/>
              <w:spacing w:val="0"/>
              <w:sz w:val="28"/>
              <w:szCs w:val="28"/>
            </w:rPr>
            <w:t>(Continued)</w:t>
          </w:r>
        </w:p>
      </w:tc>
    </w:tr>
    <w:tr w:rsidR="00F43965" w14:paraId="1D9F452D" w14:textId="77777777" w:rsidTr="00D97458">
      <w:trPr>
        <w:trHeight w:val="1220"/>
      </w:trPr>
      <w:tc>
        <w:tcPr>
          <w:tcW w:w="7678" w:type="dxa"/>
          <w:shd w:val="clear" w:color="auto" w:fill="auto"/>
        </w:tcPr>
        <w:p w14:paraId="034C3524" w14:textId="77777777" w:rsidR="00F43965" w:rsidRDefault="00F43965" w:rsidP="00971914"/>
      </w:tc>
    </w:tr>
  </w:tbl>
  <w:p w14:paraId="022D9171" w14:textId="77777777" w:rsidR="00F43965" w:rsidRDefault="00F43965"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F43965" w14:paraId="68C0CCB2" w14:textId="77777777" w:rsidTr="00D97458">
      <w:trPr>
        <w:trHeight w:hRule="exact" w:val="988"/>
      </w:trPr>
      <w:tc>
        <w:tcPr>
          <w:tcW w:w="7678" w:type="dxa"/>
          <w:shd w:val="clear" w:color="auto" w:fill="auto"/>
        </w:tcPr>
        <w:p w14:paraId="62A82C85" w14:textId="77777777" w:rsidR="00F43965" w:rsidRDefault="00F43965" w:rsidP="00971914">
          <w:pPr>
            <w:pStyle w:val="Header"/>
          </w:pPr>
        </w:p>
      </w:tc>
    </w:tr>
    <w:tr w:rsidR="00F43965" w14:paraId="23333FD1" w14:textId="77777777" w:rsidTr="00D97458">
      <w:tc>
        <w:tcPr>
          <w:tcW w:w="7678" w:type="dxa"/>
          <w:shd w:val="clear" w:color="auto" w:fill="auto"/>
        </w:tcPr>
        <w:p w14:paraId="4779B576" w14:textId="77777777" w:rsidR="00F43965" w:rsidRDefault="00F43965" w:rsidP="00971914">
          <w:pPr>
            <w:pStyle w:val="GridTable31"/>
          </w:pPr>
          <w:r>
            <w:t xml:space="preserve">Contents </w:t>
          </w:r>
          <w:r w:rsidRPr="00915B1C">
            <w:rPr>
              <w:b w:val="0"/>
              <w:spacing w:val="0"/>
              <w:sz w:val="28"/>
              <w:szCs w:val="28"/>
            </w:rPr>
            <w:t>(Continued)</w:t>
          </w:r>
        </w:p>
      </w:tc>
    </w:tr>
    <w:tr w:rsidR="00F43965" w14:paraId="0140736C" w14:textId="77777777" w:rsidTr="00D97458">
      <w:trPr>
        <w:trHeight w:val="1220"/>
      </w:trPr>
      <w:tc>
        <w:tcPr>
          <w:tcW w:w="7678" w:type="dxa"/>
          <w:shd w:val="clear" w:color="auto" w:fill="auto"/>
        </w:tcPr>
        <w:p w14:paraId="00240780" w14:textId="77777777" w:rsidR="00F43965" w:rsidRDefault="00F43965" w:rsidP="00971914"/>
      </w:tc>
    </w:tr>
  </w:tbl>
  <w:p w14:paraId="2098B960" w14:textId="77777777" w:rsidR="00F43965" w:rsidRPr="00A5474E" w:rsidRDefault="00F43965"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E9ECD" w14:textId="77777777" w:rsidR="00F43965" w:rsidRDefault="00F43965">
    <w:pPr>
      <w:pStyle w:val="Header"/>
    </w:pPr>
  </w:p>
  <w:p w14:paraId="798EF709" w14:textId="77777777" w:rsidR="00F43965" w:rsidRDefault="00F439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B8B9E" w14:textId="77777777" w:rsidR="00F43965" w:rsidRDefault="00F43965">
    <w:pPr>
      <w:pStyle w:val="Header"/>
    </w:pPr>
  </w:p>
  <w:p w14:paraId="19D821AA" w14:textId="77777777" w:rsidR="00F43965" w:rsidRDefault="00F439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9623FA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C"/>
    <w:multiLevelType w:val="singleLevel"/>
    <w:tmpl w:val="C9820DCA"/>
    <w:lvl w:ilvl="0">
      <w:start w:val="1"/>
      <w:numFmt w:val="decimal"/>
      <w:lvlText w:val="%1."/>
      <w:lvlJc w:val="left"/>
      <w:pPr>
        <w:tabs>
          <w:tab w:val="num" w:pos="1492"/>
        </w:tabs>
        <w:ind w:left="1492" w:hanging="360"/>
      </w:pPr>
    </w:lvl>
  </w:abstractNum>
  <w:abstractNum w:abstractNumId="2"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3"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4" w15:restartNumberingAfterBreak="0">
    <w:nsid w:val="FFFFFF88"/>
    <w:multiLevelType w:val="multilevel"/>
    <w:tmpl w:val="1B864564"/>
    <w:lvl w:ilvl="0">
      <w:start w:val="1"/>
      <w:numFmt w:val="decimal"/>
      <w:pStyle w:val="ListNumber"/>
      <w:lvlText w:val="%1."/>
      <w:lvlJc w:val="left"/>
      <w:pPr>
        <w:ind w:left="360" w:hanging="360"/>
      </w:pPr>
      <w:rPr>
        <w:rFonts w:hint="default"/>
        <w:caps/>
        <w:sz w:val="20"/>
      </w:rPr>
    </w:lvl>
    <w:lvl w:ilvl="1">
      <w:start w:val="3"/>
      <w:numFmt w:val="decimal"/>
      <w:isLgl/>
      <w:lvlText w:val="%1.%2"/>
      <w:lvlJc w:val="left"/>
      <w:pPr>
        <w:ind w:left="570" w:hanging="570"/>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FFFFFF89"/>
    <w:multiLevelType w:val="singleLevel"/>
    <w:tmpl w:val="6A88823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6" w15:restartNumberingAfterBreak="0">
    <w:nsid w:val="041835E9"/>
    <w:multiLevelType w:val="hybridMultilevel"/>
    <w:tmpl w:val="830E3BA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 w15:restartNumberingAfterBreak="0">
    <w:nsid w:val="044506FB"/>
    <w:multiLevelType w:val="hybridMultilevel"/>
    <w:tmpl w:val="D2DCE8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50E0AF1"/>
    <w:multiLevelType w:val="hybridMultilevel"/>
    <w:tmpl w:val="B6A8D486"/>
    <w:lvl w:ilvl="0" w:tplc="7C2E6824">
      <w:start w:val="8"/>
      <w:numFmt w:val="bullet"/>
      <w:lvlText w:val="-"/>
      <w:lvlJc w:val="left"/>
      <w:pPr>
        <w:ind w:left="645" w:hanging="360"/>
      </w:pPr>
      <w:rPr>
        <w:rFonts w:ascii="Arial" w:eastAsia="Times New Roman" w:hAnsi="Arial" w:cs="Arial" w:hint="default"/>
      </w:rPr>
    </w:lvl>
    <w:lvl w:ilvl="1" w:tplc="0C090003" w:tentative="1">
      <w:start w:val="1"/>
      <w:numFmt w:val="bullet"/>
      <w:lvlText w:val="o"/>
      <w:lvlJc w:val="left"/>
      <w:pPr>
        <w:ind w:left="1365" w:hanging="360"/>
      </w:pPr>
      <w:rPr>
        <w:rFonts w:ascii="Courier New" w:hAnsi="Courier New" w:cs="Courier New" w:hint="default"/>
      </w:rPr>
    </w:lvl>
    <w:lvl w:ilvl="2" w:tplc="0C090005" w:tentative="1">
      <w:start w:val="1"/>
      <w:numFmt w:val="bullet"/>
      <w:lvlText w:val=""/>
      <w:lvlJc w:val="left"/>
      <w:pPr>
        <w:ind w:left="2085" w:hanging="360"/>
      </w:pPr>
      <w:rPr>
        <w:rFonts w:ascii="Wingdings" w:hAnsi="Wingdings" w:hint="default"/>
      </w:rPr>
    </w:lvl>
    <w:lvl w:ilvl="3" w:tplc="0C090001" w:tentative="1">
      <w:start w:val="1"/>
      <w:numFmt w:val="bullet"/>
      <w:lvlText w:val=""/>
      <w:lvlJc w:val="left"/>
      <w:pPr>
        <w:ind w:left="2805" w:hanging="360"/>
      </w:pPr>
      <w:rPr>
        <w:rFonts w:ascii="Symbol" w:hAnsi="Symbol" w:hint="default"/>
      </w:rPr>
    </w:lvl>
    <w:lvl w:ilvl="4" w:tplc="0C090003" w:tentative="1">
      <w:start w:val="1"/>
      <w:numFmt w:val="bullet"/>
      <w:lvlText w:val="o"/>
      <w:lvlJc w:val="left"/>
      <w:pPr>
        <w:ind w:left="3525" w:hanging="360"/>
      </w:pPr>
      <w:rPr>
        <w:rFonts w:ascii="Courier New" w:hAnsi="Courier New" w:cs="Courier New" w:hint="default"/>
      </w:rPr>
    </w:lvl>
    <w:lvl w:ilvl="5" w:tplc="0C090005" w:tentative="1">
      <w:start w:val="1"/>
      <w:numFmt w:val="bullet"/>
      <w:lvlText w:val=""/>
      <w:lvlJc w:val="left"/>
      <w:pPr>
        <w:ind w:left="4245" w:hanging="360"/>
      </w:pPr>
      <w:rPr>
        <w:rFonts w:ascii="Wingdings" w:hAnsi="Wingdings" w:hint="default"/>
      </w:rPr>
    </w:lvl>
    <w:lvl w:ilvl="6" w:tplc="0C090001" w:tentative="1">
      <w:start w:val="1"/>
      <w:numFmt w:val="bullet"/>
      <w:lvlText w:val=""/>
      <w:lvlJc w:val="left"/>
      <w:pPr>
        <w:ind w:left="4965" w:hanging="360"/>
      </w:pPr>
      <w:rPr>
        <w:rFonts w:ascii="Symbol" w:hAnsi="Symbol" w:hint="default"/>
      </w:rPr>
    </w:lvl>
    <w:lvl w:ilvl="7" w:tplc="0C090003" w:tentative="1">
      <w:start w:val="1"/>
      <w:numFmt w:val="bullet"/>
      <w:lvlText w:val="o"/>
      <w:lvlJc w:val="left"/>
      <w:pPr>
        <w:ind w:left="5685" w:hanging="360"/>
      </w:pPr>
      <w:rPr>
        <w:rFonts w:ascii="Courier New" w:hAnsi="Courier New" w:cs="Courier New" w:hint="default"/>
      </w:rPr>
    </w:lvl>
    <w:lvl w:ilvl="8" w:tplc="0C090005" w:tentative="1">
      <w:start w:val="1"/>
      <w:numFmt w:val="bullet"/>
      <w:lvlText w:val=""/>
      <w:lvlJc w:val="left"/>
      <w:pPr>
        <w:ind w:left="6405" w:hanging="360"/>
      </w:pPr>
      <w:rPr>
        <w:rFonts w:ascii="Wingdings" w:hAnsi="Wingdings" w:hint="default"/>
      </w:rPr>
    </w:lvl>
  </w:abstractNum>
  <w:abstractNum w:abstractNumId="9" w15:restartNumberingAfterBreak="0">
    <w:nsid w:val="0A43708D"/>
    <w:multiLevelType w:val="hybridMultilevel"/>
    <w:tmpl w:val="497EF3E4"/>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B4630FD"/>
    <w:multiLevelType w:val="multilevel"/>
    <w:tmpl w:val="49023F6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43E402C"/>
    <w:multiLevelType w:val="hybridMultilevel"/>
    <w:tmpl w:val="2D683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BAF34CB"/>
    <w:multiLevelType w:val="hybridMultilevel"/>
    <w:tmpl w:val="00B69A6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F1E080B"/>
    <w:multiLevelType w:val="hybridMultilevel"/>
    <w:tmpl w:val="7FD2337E"/>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FB80C08"/>
    <w:multiLevelType w:val="hybridMultilevel"/>
    <w:tmpl w:val="7840CF9A"/>
    <w:lvl w:ilvl="0" w:tplc="2B326C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0087853"/>
    <w:multiLevelType w:val="hybridMultilevel"/>
    <w:tmpl w:val="B3BA6864"/>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0E23495"/>
    <w:multiLevelType w:val="hybridMultilevel"/>
    <w:tmpl w:val="78024D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2C81232"/>
    <w:multiLevelType w:val="hybridMultilevel"/>
    <w:tmpl w:val="95FE9D30"/>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8" w15:restartNumberingAfterBreak="0">
    <w:nsid w:val="22CF0EF8"/>
    <w:multiLevelType w:val="hybridMultilevel"/>
    <w:tmpl w:val="F61C4A24"/>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19" w15:restartNumberingAfterBreak="0">
    <w:nsid w:val="25334C7F"/>
    <w:multiLevelType w:val="hybridMultilevel"/>
    <w:tmpl w:val="D3585AC6"/>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7034E8D"/>
    <w:multiLevelType w:val="hybridMultilevel"/>
    <w:tmpl w:val="58A045D6"/>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1" w15:restartNumberingAfterBreak="0">
    <w:nsid w:val="28894832"/>
    <w:multiLevelType w:val="hybridMultilevel"/>
    <w:tmpl w:val="BC3280C2"/>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28E0483B"/>
    <w:multiLevelType w:val="hybridMultilevel"/>
    <w:tmpl w:val="AAE22A6E"/>
    <w:lvl w:ilvl="0" w:tplc="44EEC084">
      <w:start w:val="1"/>
      <w:numFmt w:val="bullet"/>
      <w:lvlText w:val="&gt;"/>
      <w:lvlJc w:val="left"/>
      <w:pPr>
        <w:ind w:left="360" w:hanging="360"/>
      </w:pPr>
      <w:rPr>
        <w:rFonts w:ascii="HelveticaNeueLT Std" w:hAnsi="HelveticaNeueLT Std" w:hint="default"/>
      </w:rPr>
    </w:lvl>
    <w:lvl w:ilvl="1" w:tplc="2AF415FA">
      <w:numFmt w:val="bullet"/>
      <w:lvlText w:val="•"/>
      <w:lvlJc w:val="left"/>
      <w:pPr>
        <w:ind w:left="1080" w:hanging="360"/>
      </w:pPr>
      <w:rPr>
        <w:rFonts w:ascii="Arial" w:eastAsia="Times New Roman" w:hAnsi="Arial"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2C3A6DB3"/>
    <w:multiLevelType w:val="hybridMultilevel"/>
    <w:tmpl w:val="688079BE"/>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5" w15:restartNumberingAfterBreak="0">
    <w:nsid w:val="37270B0E"/>
    <w:multiLevelType w:val="hybridMultilevel"/>
    <w:tmpl w:val="A5066790"/>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7976C9D"/>
    <w:multiLevelType w:val="hybridMultilevel"/>
    <w:tmpl w:val="439E5F6C"/>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386531B1"/>
    <w:multiLevelType w:val="hybridMultilevel"/>
    <w:tmpl w:val="3A30C74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394A0908"/>
    <w:multiLevelType w:val="hybridMultilevel"/>
    <w:tmpl w:val="F870671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3B834944"/>
    <w:multiLevelType w:val="hybridMultilevel"/>
    <w:tmpl w:val="5B460E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BF6064F"/>
    <w:multiLevelType w:val="hybridMultilevel"/>
    <w:tmpl w:val="0C2A05E0"/>
    <w:lvl w:ilvl="0" w:tplc="FFFFFFFF">
      <w:start w:val="1"/>
      <w:numFmt w:val="lowerLetter"/>
      <w:lvlText w:val="(%1)"/>
      <w:lvlJc w:val="left"/>
      <w:pPr>
        <w:ind w:left="540" w:hanging="390"/>
      </w:pPr>
      <w:rPr>
        <w:rFonts w:hint="default"/>
      </w:rPr>
    </w:lvl>
    <w:lvl w:ilvl="1" w:tplc="FFFFFFFF" w:tentative="1">
      <w:start w:val="1"/>
      <w:numFmt w:val="lowerLetter"/>
      <w:lvlText w:val="%2."/>
      <w:lvlJc w:val="left"/>
      <w:pPr>
        <w:ind w:left="1230" w:hanging="360"/>
      </w:pPr>
    </w:lvl>
    <w:lvl w:ilvl="2" w:tplc="FFFFFFFF" w:tentative="1">
      <w:start w:val="1"/>
      <w:numFmt w:val="lowerRoman"/>
      <w:lvlText w:val="%3."/>
      <w:lvlJc w:val="right"/>
      <w:pPr>
        <w:ind w:left="1950" w:hanging="180"/>
      </w:pPr>
    </w:lvl>
    <w:lvl w:ilvl="3" w:tplc="FFFFFFFF" w:tentative="1">
      <w:start w:val="1"/>
      <w:numFmt w:val="decimal"/>
      <w:lvlText w:val="%4."/>
      <w:lvlJc w:val="left"/>
      <w:pPr>
        <w:ind w:left="2670" w:hanging="360"/>
      </w:pPr>
    </w:lvl>
    <w:lvl w:ilvl="4" w:tplc="FFFFFFFF" w:tentative="1">
      <w:start w:val="1"/>
      <w:numFmt w:val="lowerLetter"/>
      <w:lvlText w:val="%5."/>
      <w:lvlJc w:val="left"/>
      <w:pPr>
        <w:ind w:left="3390" w:hanging="360"/>
      </w:pPr>
    </w:lvl>
    <w:lvl w:ilvl="5" w:tplc="FFFFFFFF" w:tentative="1">
      <w:start w:val="1"/>
      <w:numFmt w:val="lowerRoman"/>
      <w:lvlText w:val="%6."/>
      <w:lvlJc w:val="right"/>
      <w:pPr>
        <w:ind w:left="4110" w:hanging="180"/>
      </w:pPr>
    </w:lvl>
    <w:lvl w:ilvl="6" w:tplc="FFFFFFFF" w:tentative="1">
      <w:start w:val="1"/>
      <w:numFmt w:val="decimal"/>
      <w:lvlText w:val="%7."/>
      <w:lvlJc w:val="left"/>
      <w:pPr>
        <w:ind w:left="4830" w:hanging="360"/>
      </w:pPr>
    </w:lvl>
    <w:lvl w:ilvl="7" w:tplc="FFFFFFFF" w:tentative="1">
      <w:start w:val="1"/>
      <w:numFmt w:val="lowerLetter"/>
      <w:lvlText w:val="%8."/>
      <w:lvlJc w:val="left"/>
      <w:pPr>
        <w:ind w:left="5550" w:hanging="360"/>
      </w:pPr>
    </w:lvl>
    <w:lvl w:ilvl="8" w:tplc="FFFFFFFF" w:tentative="1">
      <w:start w:val="1"/>
      <w:numFmt w:val="lowerRoman"/>
      <w:lvlText w:val="%9."/>
      <w:lvlJc w:val="right"/>
      <w:pPr>
        <w:ind w:left="6270" w:hanging="180"/>
      </w:pPr>
    </w:lvl>
  </w:abstractNum>
  <w:abstractNum w:abstractNumId="31" w15:restartNumberingAfterBreak="0">
    <w:nsid w:val="3CF9636C"/>
    <w:multiLevelType w:val="hybridMultilevel"/>
    <w:tmpl w:val="D8EC5AEC"/>
    <w:lvl w:ilvl="0" w:tplc="0C090013">
      <w:start w:val="1"/>
      <w:numFmt w:val="upperRoman"/>
      <w:lvlText w:val="%1."/>
      <w:lvlJc w:val="right"/>
      <w:pPr>
        <w:ind w:left="644" w:hanging="360"/>
      </w:p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2" w15:restartNumberingAfterBreak="0">
    <w:nsid w:val="3E0C1E95"/>
    <w:multiLevelType w:val="hybridMultilevel"/>
    <w:tmpl w:val="BFE08498"/>
    <w:lvl w:ilvl="0" w:tplc="44EEC084">
      <w:start w:val="1"/>
      <w:numFmt w:val="bullet"/>
      <w:lvlText w:val="&gt;"/>
      <w:lvlJc w:val="left"/>
      <w:pPr>
        <w:ind w:left="360" w:hanging="360"/>
      </w:pPr>
      <w:rPr>
        <w:rFonts w:ascii="HelveticaNeueLT Std" w:hAnsi="HelveticaNeueLT Std"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3" w15:restartNumberingAfterBreak="0">
    <w:nsid w:val="431C42EB"/>
    <w:multiLevelType w:val="hybridMultilevel"/>
    <w:tmpl w:val="C80AD50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4" w15:restartNumberingAfterBreak="0">
    <w:nsid w:val="49C26CA9"/>
    <w:multiLevelType w:val="hybridMultilevel"/>
    <w:tmpl w:val="2EC0C006"/>
    <w:lvl w:ilvl="0" w:tplc="BA3653E6">
      <w:numFmt w:val="bullet"/>
      <w:lvlText w:val="•"/>
      <w:lvlJc w:val="left"/>
      <w:pPr>
        <w:ind w:left="1095" w:hanging="735"/>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B6A6D58"/>
    <w:multiLevelType w:val="hybridMultilevel"/>
    <w:tmpl w:val="463257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DA332D1"/>
    <w:multiLevelType w:val="hybridMultilevel"/>
    <w:tmpl w:val="641E5728"/>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4DD47BF5"/>
    <w:multiLevelType w:val="hybridMultilevel"/>
    <w:tmpl w:val="744E4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0354E0A"/>
    <w:multiLevelType w:val="hybridMultilevel"/>
    <w:tmpl w:val="568EE33E"/>
    <w:lvl w:ilvl="0" w:tplc="5D24AD7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50AA3FD5"/>
    <w:multiLevelType w:val="hybridMultilevel"/>
    <w:tmpl w:val="0C2A05E0"/>
    <w:lvl w:ilvl="0" w:tplc="C8B6A73A">
      <w:start w:val="1"/>
      <w:numFmt w:val="lowerLetter"/>
      <w:lvlText w:val="(%1)"/>
      <w:lvlJc w:val="left"/>
      <w:pPr>
        <w:ind w:left="540" w:hanging="390"/>
      </w:pPr>
      <w:rPr>
        <w:rFonts w:hint="default"/>
      </w:rPr>
    </w:lvl>
    <w:lvl w:ilvl="1" w:tplc="0C090019" w:tentative="1">
      <w:start w:val="1"/>
      <w:numFmt w:val="lowerLetter"/>
      <w:lvlText w:val="%2."/>
      <w:lvlJc w:val="left"/>
      <w:pPr>
        <w:ind w:left="1230" w:hanging="360"/>
      </w:pPr>
    </w:lvl>
    <w:lvl w:ilvl="2" w:tplc="0C09001B" w:tentative="1">
      <w:start w:val="1"/>
      <w:numFmt w:val="lowerRoman"/>
      <w:lvlText w:val="%3."/>
      <w:lvlJc w:val="right"/>
      <w:pPr>
        <w:ind w:left="1950" w:hanging="180"/>
      </w:pPr>
    </w:lvl>
    <w:lvl w:ilvl="3" w:tplc="0C09000F" w:tentative="1">
      <w:start w:val="1"/>
      <w:numFmt w:val="decimal"/>
      <w:lvlText w:val="%4."/>
      <w:lvlJc w:val="left"/>
      <w:pPr>
        <w:ind w:left="2670" w:hanging="360"/>
      </w:pPr>
    </w:lvl>
    <w:lvl w:ilvl="4" w:tplc="0C090019" w:tentative="1">
      <w:start w:val="1"/>
      <w:numFmt w:val="lowerLetter"/>
      <w:lvlText w:val="%5."/>
      <w:lvlJc w:val="left"/>
      <w:pPr>
        <w:ind w:left="3390" w:hanging="360"/>
      </w:pPr>
    </w:lvl>
    <w:lvl w:ilvl="5" w:tplc="0C09001B" w:tentative="1">
      <w:start w:val="1"/>
      <w:numFmt w:val="lowerRoman"/>
      <w:lvlText w:val="%6."/>
      <w:lvlJc w:val="right"/>
      <w:pPr>
        <w:ind w:left="4110" w:hanging="180"/>
      </w:pPr>
    </w:lvl>
    <w:lvl w:ilvl="6" w:tplc="0C09000F" w:tentative="1">
      <w:start w:val="1"/>
      <w:numFmt w:val="decimal"/>
      <w:lvlText w:val="%7."/>
      <w:lvlJc w:val="left"/>
      <w:pPr>
        <w:ind w:left="4830" w:hanging="360"/>
      </w:pPr>
    </w:lvl>
    <w:lvl w:ilvl="7" w:tplc="0C090019" w:tentative="1">
      <w:start w:val="1"/>
      <w:numFmt w:val="lowerLetter"/>
      <w:lvlText w:val="%8."/>
      <w:lvlJc w:val="left"/>
      <w:pPr>
        <w:ind w:left="5550" w:hanging="360"/>
      </w:pPr>
    </w:lvl>
    <w:lvl w:ilvl="8" w:tplc="0C09001B" w:tentative="1">
      <w:start w:val="1"/>
      <w:numFmt w:val="lowerRoman"/>
      <w:lvlText w:val="%9."/>
      <w:lvlJc w:val="right"/>
      <w:pPr>
        <w:ind w:left="6270" w:hanging="180"/>
      </w:pPr>
    </w:lvl>
  </w:abstractNum>
  <w:abstractNum w:abstractNumId="40" w15:restartNumberingAfterBreak="0">
    <w:nsid w:val="51D819BE"/>
    <w:multiLevelType w:val="hybridMultilevel"/>
    <w:tmpl w:val="654ED720"/>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38541CE"/>
    <w:multiLevelType w:val="hybridMultilevel"/>
    <w:tmpl w:val="6B340E96"/>
    <w:lvl w:ilvl="0" w:tplc="44EEC084">
      <w:start w:val="1"/>
      <w:numFmt w:val="bullet"/>
      <w:lvlText w:val="&gt;"/>
      <w:lvlJc w:val="left"/>
      <w:pPr>
        <w:ind w:left="360" w:hanging="360"/>
      </w:pPr>
      <w:rPr>
        <w:rFonts w:ascii="HelveticaNeueLT Std" w:hAnsi="HelveticaNeueLT Std"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4364562"/>
    <w:multiLevelType w:val="hybridMultilevel"/>
    <w:tmpl w:val="19B0CB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50E1F62"/>
    <w:multiLevelType w:val="hybridMultilevel"/>
    <w:tmpl w:val="FBFC8C96"/>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6B1129D5"/>
    <w:multiLevelType w:val="hybridMultilevel"/>
    <w:tmpl w:val="3D8C7B9A"/>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6C9433F9"/>
    <w:multiLevelType w:val="hybridMultilevel"/>
    <w:tmpl w:val="2ED03380"/>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6CF26043"/>
    <w:multiLevelType w:val="hybridMultilevel"/>
    <w:tmpl w:val="7CD8EE7A"/>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6D757AE6"/>
    <w:multiLevelType w:val="hybridMultilevel"/>
    <w:tmpl w:val="BE5C6ED6"/>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AEB5E60"/>
    <w:multiLevelType w:val="hybridMultilevel"/>
    <w:tmpl w:val="89C607F8"/>
    <w:lvl w:ilvl="0" w:tplc="0C09001B">
      <w:start w:val="1"/>
      <w:numFmt w:val="lowerRoman"/>
      <w:lvlText w:val="%1."/>
      <w:lvlJc w:val="righ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52" w15:restartNumberingAfterBreak="0">
    <w:nsid w:val="7D002992"/>
    <w:multiLevelType w:val="hybridMultilevel"/>
    <w:tmpl w:val="1C7052E8"/>
    <w:lvl w:ilvl="0" w:tplc="7D549D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7D9467BA"/>
    <w:multiLevelType w:val="hybridMultilevel"/>
    <w:tmpl w:val="0C2A05E0"/>
    <w:lvl w:ilvl="0" w:tplc="FFFFFFFF">
      <w:start w:val="1"/>
      <w:numFmt w:val="lowerLetter"/>
      <w:lvlText w:val="(%1)"/>
      <w:lvlJc w:val="left"/>
      <w:pPr>
        <w:ind w:left="540" w:hanging="390"/>
      </w:pPr>
      <w:rPr>
        <w:rFonts w:hint="default"/>
      </w:rPr>
    </w:lvl>
    <w:lvl w:ilvl="1" w:tplc="FFFFFFFF" w:tentative="1">
      <w:start w:val="1"/>
      <w:numFmt w:val="lowerLetter"/>
      <w:lvlText w:val="%2."/>
      <w:lvlJc w:val="left"/>
      <w:pPr>
        <w:ind w:left="1230" w:hanging="360"/>
      </w:pPr>
    </w:lvl>
    <w:lvl w:ilvl="2" w:tplc="FFFFFFFF" w:tentative="1">
      <w:start w:val="1"/>
      <w:numFmt w:val="lowerRoman"/>
      <w:lvlText w:val="%3."/>
      <w:lvlJc w:val="right"/>
      <w:pPr>
        <w:ind w:left="1950" w:hanging="180"/>
      </w:pPr>
    </w:lvl>
    <w:lvl w:ilvl="3" w:tplc="FFFFFFFF" w:tentative="1">
      <w:start w:val="1"/>
      <w:numFmt w:val="decimal"/>
      <w:lvlText w:val="%4."/>
      <w:lvlJc w:val="left"/>
      <w:pPr>
        <w:ind w:left="2670" w:hanging="360"/>
      </w:pPr>
    </w:lvl>
    <w:lvl w:ilvl="4" w:tplc="FFFFFFFF" w:tentative="1">
      <w:start w:val="1"/>
      <w:numFmt w:val="lowerLetter"/>
      <w:lvlText w:val="%5."/>
      <w:lvlJc w:val="left"/>
      <w:pPr>
        <w:ind w:left="3390" w:hanging="360"/>
      </w:pPr>
    </w:lvl>
    <w:lvl w:ilvl="5" w:tplc="FFFFFFFF" w:tentative="1">
      <w:start w:val="1"/>
      <w:numFmt w:val="lowerRoman"/>
      <w:lvlText w:val="%6."/>
      <w:lvlJc w:val="right"/>
      <w:pPr>
        <w:ind w:left="4110" w:hanging="180"/>
      </w:pPr>
    </w:lvl>
    <w:lvl w:ilvl="6" w:tplc="FFFFFFFF" w:tentative="1">
      <w:start w:val="1"/>
      <w:numFmt w:val="decimal"/>
      <w:lvlText w:val="%7."/>
      <w:lvlJc w:val="left"/>
      <w:pPr>
        <w:ind w:left="4830" w:hanging="360"/>
      </w:pPr>
    </w:lvl>
    <w:lvl w:ilvl="7" w:tplc="FFFFFFFF" w:tentative="1">
      <w:start w:val="1"/>
      <w:numFmt w:val="lowerLetter"/>
      <w:lvlText w:val="%8."/>
      <w:lvlJc w:val="left"/>
      <w:pPr>
        <w:ind w:left="5550" w:hanging="360"/>
      </w:pPr>
    </w:lvl>
    <w:lvl w:ilvl="8" w:tplc="FFFFFFFF" w:tentative="1">
      <w:start w:val="1"/>
      <w:numFmt w:val="lowerRoman"/>
      <w:lvlText w:val="%9."/>
      <w:lvlJc w:val="right"/>
      <w:pPr>
        <w:ind w:left="6270" w:hanging="180"/>
      </w:pPr>
    </w:lvl>
  </w:abstractNum>
  <w:abstractNum w:abstractNumId="54" w15:restartNumberingAfterBreak="0">
    <w:nsid w:val="7DBE2B0E"/>
    <w:multiLevelType w:val="hybridMultilevel"/>
    <w:tmpl w:val="830E3BA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5" w15:restartNumberingAfterBreak="0">
    <w:nsid w:val="7F0E20A6"/>
    <w:multiLevelType w:val="hybridMultilevel"/>
    <w:tmpl w:val="6F66385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5"/>
  </w:num>
  <w:num w:numId="2">
    <w:abstractNumId w:val="3"/>
  </w:num>
  <w:num w:numId="3">
    <w:abstractNumId w:val="4"/>
  </w:num>
  <w:num w:numId="4">
    <w:abstractNumId w:val="2"/>
  </w:num>
  <w:num w:numId="5">
    <w:abstractNumId w:val="24"/>
  </w:num>
  <w:num w:numId="6">
    <w:abstractNumId w:val="45"/>
  </w:num>
  <w:num w:numId="7">
    <w:abstractNumId w:val="41"/>
  </w:num>
  <w:num w:numId="8">
    <w:abstractNumId w:val="43"/>
  </w:num>
  <w:num w:numId="9">
    <w:abstractNumId w:val="50"/>
  </w:num>
  <w:num w:numId="10">
    <w:abstractNumId w:val="47"/>
  </w:num>
  <w:num w:numId="11">
    <w:abstractNumId w:val="14"/>
  </w:num>
  <w:num w:numId="12">
    <w:abstractNumId w:val="21"/>
  </w:num>
  <w:num w:numId="13">
    <w:abstractNumId w:val="17"/>
  </w:num>
  <w:num w:numId="14">
    <w:abstractNumId w:val="18"/>
  </w:num>
  <w:num w:numId="15">
    <w:abstractNumId w:val="25"/>
  </w:num>
  <w:num w:numId="16">
    <w:abstractNumId w:val="15"/>
  </w:num>
  <w:num w:numId="17">
    <w:abstractNumId w:val="13"/>
  </w:num>
  <w:num w:numId="18">
    <w:abstractNumId w:val="26"/>
  </w:num>
  <w:num w:numId="19">
    <w:abstractNumId w:val="27"/>
  </w:num>
  <w:num w:numId="20">
    <w:abstractNumId w:val="23"/>
  </w:num>
  <w:num w:numId="21">
    <w:abstractNumId w:val="46"/>
  </w:num>
  <w:num w:numId="22">
    <w:abstractNumId w:val="51"/>
  </w:num>
  <w:num w:numId="23">
    <w:abstractNumId w:val="20"/>
  </w:num>
  <w:num w:numId="24">
    <w:abstractNumId w:val="36"/>
  </w:num>
  <w:num w:numId="25">
    <w:abstractNumId w:val="49"/>
  </w:num>
  <w:num w:numId="26">
    <w:abstractNumId w:val="10"/>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num>
  <w:num w:numId="33">
    <w:abstractNumId w:val="52"/>
  </w:num>
  <w:num w:numId="34">
    <w:abstractNumId w:val="40"/>
  </w:num>
  <w:num w:numId="35">
    <w:abstractNumId w:val="12"/>
  </w:num>
  <w:num w:numId="36">
    <w:abstractNumId w:val="31"/>
  </w:num>
  <w:num w:numId="37">
    <w:abstractNumId w:val="38"/>
  </w:num>
  <w:num w:numId="38">
    <w:abstractNumId w:val="38"/>
  </w:num>
  <w:num w:numId="39">
    <w:abstractNumId w:val="29"/>
  </w:num>
  <w:num w:numId="40">
    <w:abstractNumId w:val="33"/>
  </w:num>
  <w:num w:numId="41">
    <w:abstractNumId w:val="11"/>
  </w:num>
  <w:num w:numId="42">
    <w:abstractNumId w:val="44"/>
  </w:num>
  <w:num w:numId="43">
    <w:abstractNumId w:val="7"/>
  </w:num>
  <w:num w:numId="44">
    <w:abstractNumId w:val="19"/>
  </w:num>
  <w:num w:numId="45">
    <w:abstractNumId w:val="34"/>
  </w:num>
  <w:num w:numId="46">
    <w:abstractNumId w:val="48"/>
  </w:num>
  <w:num w:numId="47">
    <w:abstractNumId w:val="32"/>
  </w:num>
  <w:num w:numId="48">
    <w:abstractNumId w:val="22"/>
  </w:num>
  <w:num w:numId="49">
    <w:abstractNumId w:val="55"/>
  </w:num>
  <w:num w:numId="50">
    <w:abstractNumId w:val="16"/>
  </w:num>
  <w:num w:numId="51">
    <w:abstractNumId w:val="9"/>
  </w:num>
  <w:num w:numId="52">
    <w:abstractNumId w:val="42"/>
  </w:num>
  <w:num w:numId="53">
    <w:abstractNumId w:val="0"/>
  </w:num>
  <w:num w:numId="54">
    <w:abstractNumId w:val="35"/>
  </w:num>
  <w:num w:numId="55">
    <w:abstractNumId w:val="28"/>
  </w:num>
  <w:num w:numId="56">
    <w:abstractNumId w:val="53"/>
  </w:num>
  <w:num w:numId="57">
    <w:abstractNumId w:val="5"/>
  </w:num>
  <w:num w:numId="58">
    <w:abstractNumId w:val="39"/>
  </w:num>
  <w:num w:numId="59">
    <w:abstractNumId w:val="30"/>
  </w:num>
  <w:num w:numId="60">
    <w:abstractNumId w:val="54"/>
  </w:num>
  <w:num w:numId="61">
    <w:abstractNumId w:val="6"/>
  </w:num>
  <w:num w:numId="62">
    <w:abstractNumId w:val="37"/>
  </w:num>
  <w:num w:numId="63">
    <w:abstractNumId w:val="8"/>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4300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0132"/>
    <w:rsid w:val="0000056C"/>
    <w:rsid w:val="00000B0F"/>
    <w:rsid w:val="00001FE4"/>
    <w:rsid w:val="00002662"/>
    <w:rsid w:val="0000314F"/>
    <w:rsid w:val="00003239"/>
    <w:rsid w:val="00003894"/>
    <w:rsid w:val="00005621"/>
    <w:rsid w:val="00010667"/>
    <w:rsid w:val="000108F2"/>
    <w:rsid w:val="00010BB3"/>
    <w:rsid w:val="000118A8"/>
    <w:rsid w:val="00011EFC"/>
    <w:rsid w:val="000129D5"/>
    <w:rsid w:val="00015536"/>
    <w:rsid w:val="000157E3"/>
    <w:rsid w:val="00015AE7"/>
    <w:rsid w:val="00016374"/>
    <w:rsid w:val="00016E21"/>
    <w:rsid w:val="00016E9A"/>
    <w:rsid w:val="0001719C"/>
    <w:rsid w:val="00017246"/>
    <w:rsid w:val="00017C41"/>
    <w:rsid w:val="00017D63"/>
    <w:rsid w:val="000209A8"/>
    <w:rsid w:val="000218C9"/>
    <w:rsid w:val="0002193A"/>
    <w:rsid w:val="00021A65"/>
    <w:rsid w:val="00021B04"/>
    <w:rsid w:val="00021D5E"/>
    <w:rsid w:val="00021F28"/>
    <w:rsid w:val="000220BC"/>
    <w:rsid w:val="00022588"/>
    <w:rsid w:val="00022A6A"/>
    <w:rsid w:val="0002506A"/>
    <w:rsid w:val="00026F91"/>
    <w:rsid w:val="00027639"/>
    <w:rsid w:val="000279B9"/>
    <w:rsid w:val="000304A2"/>
    <w:rsid w:val="0003105F"/>
    <w:rsid w:val="0003162E"/>
    <w:rsid w:val="00031E88"/>
    <w:rsid w:val="00031F4A"/>
    <w:rsid w:val="00032822"/>
    <w:rsid w:val="00034F9A"/>
    <w:rsid w:val="00035367"/>
    <w:rsid w:val="00035E55"/>
    <w:rsid w:val="000367A9"/>
    <w:rsid w:val="000368B4"/>
    <w:rsid w:val="00037E10"/>
    <w:rsid w:val="00040EBB"/>
    <w:rsid w:val="00041028"/>
    <w:rsid w:val="00041942"/>
    <w:rsid w:val="00041A1D"/>
    <w:rsid w:val="0004276A"/>
    <w:rsid w:val="00044D57"/>
    <w:rsid w:val="000459D3"/>
    <w:rsid w:val="00046C4D"/>
    <w:rsid w:val="0005011A"/>
    <w:rsid w:val="0005045A"/>
    <w:rsid w:val="000504B9"/>
    <w:rsid w:val="000504E2"/>
    <w:rsid w:val="000508E0"/>
    <w:rsid w:val="0005122E"/>
    <w:rsid w:val="00051C1E"/>
    <w:rsid w:val="000531B1"/>
    <w:rsid w:val="0005340E"/>
    <w:rsid w:val="00053478"/>
    <w:rsid w:val="000539F9"/>
    <w:rsid w:val="00053E67"/>
    <w:rsid w:val="00053F30"/>
    <w:rsid w:val="00054C1B"/>
    <w:rsid w:val="00054C27"/>
    <w:rsid w:val="00054FCD"/>
    <w:rsid w:val="000554CC"/>
    <w:rsid w:val="00055EC3"/>
    <w:rsid w:val="000563CE"/>
    <w:rsid w:val="0005673F"/>
    <w:rsid w:val="00057394"/>
    <w:rsid w:val="000618B8"/>
    <w:rsid w:val="0006274F"/>
    <w:rsid w:val="00063B10"/>
    <w:rsid w:val="00064EFF"/>
    <w:rsid w:val="000659B6"/>
    <w:rsid w:val="00065AFD"/>
    <w:rsid w:val="00065D2A"/>
    <w:rsid w:val="00066020"/>
    <w:rsid w:val="00066E22"/>
    <w:rsid w:val="0006722A"/>
    <w:rsid w:val="00071874"/>
    <w:rsid w:val="00072AB8"/>
    <w:rsid w:val="00072C73"/>
    <w:rsid w:val="000732CF"/>
    <w:rsid w:val="0007398D"/>
    <w:rsid w:val="00074D89"/>
    <w:rsid w:val="00074FEA"/>
    <w:rsid w:val="0007535D"/>
    <w:rsid w:val="00075B96"/>
    <w:rsid w:val="00077425"/>
    <w:rsid w:val="0007779F"/>
    <w:rsid w:val="00077947"/>
    <w:rsid w:val="00080050"/>
    <w:rsid w:val="00080D0F"/>
    <w:rsid w:val="00080ECD"/>
    <w:rsid w:val="0008196A"/>
    <w:rsid w:val="000856D1"/>
    <w:rsid w:val="0008655E"/>
    <w:rsid w:val="00086C8C"/>
    <w:rsid w:val="00087450"/>
    <w:rsid w:val="000878D5"/>
    <w:rsid w:val="00087C6C"/>
    <w:rsid w:val="0009016B"/>
    <w:rsid w:val="00091023"/>
    <w:rsid w:val="000915ED"/>
    <w:rsid w:val="00092056"/>
    <w:rsid w:val="0009209D"/>
    <w:rsid w:val="00093438"/>
    <w:rsid w:val="00093C1B"/>
    <w:rsid w:val="00094591"/>
    <w:rsid w:val="0009491D"/>
    <w:rsid w:val="000969BD"/>
    <w:rsid w:val="000969BF"/>
    <w:rsid w:val="00096F0A"/>
    <w:rsid w:val="00096F1F"/>
    <w:rsid w:val="00097659"/>
    <w:rsid w:val="00097698"/>
    <w:rsid w:val="000A03EB"/>
    <w:rsid w:val="000A0470"/>
    <w:rsid w:val="000A0C22"/>
    <w:rsid w:val="000A0EFC"/>
    <w:rsid w:val="000A2805"/>
    <w:rsid w:val="000A3C43"/>
    <w:rsid w:val="000A4A51"/>
    <w:rsid w:val="000A4F93"/>
    <w:rsid w:val="000A5D2B"/>
    <w:rsid w:val="000A600A"/>
    <w:rsid w:val="000A6959"/>
    <w:rsid w:val="000A6E9A"/>
    <w:rsid w:val="000B0078"/>
    <w:rsid w:val="000B0771"/>
    <w:rsid w:val="000B156D"/>
    <w:rsid w:val="000B2962"/>
    <w:rsid w:val="000B2AA8"/>
    <w:rsid w:val="000B317B"/>
    <w:rsid w:val="000B34E6"/>
    <w:rsid w:val="000B4C62"/>
    <w:rsid w:val="000B4EDF"/>
    <w:rsid w:val="000B54A0"/>
    <w:rsid w:val="000B5D60"/>
    <w:rsid w:val="000B5DE3"/>
    <w:rsid w:val="000B5F00"/>
    <w:rsid w:val="000B6A8A"/>
    <w:rsid w:val="000B6D3A"/>
    <w:rsid w:val="000B7358"/>
    <w:rsid w:val="000C0A57"/>
    <w:rsid w:val="000C1D5E"/>
    <w:rsid w:val="000C2277"/>
    <w:rsid w:val="000C230C"/>
    <w:rsid w:val="000C4A0D"/>
    <w:rsid w:val="000C59F8"/>
    <w:rsid w:val="000C63D2"/>
    <w:rsid w:val="000C6AB4"/>
    <w:rsid w:val="000C6DB5"/>
    <w:rsid w:val="000C727A"/>
    <w:rsid w:val="000D0E61"/>
    <w:rsid w:val="000D0F6F"/>
    <w:rsid w:val="000D3572"/>
    <w:rsid w:val="000D37F8"/>
    <w:rsid w:val="000D50A1"/>
    <w:rsid w:val="000D71D9"/>
    <w:rsid w:val="000D76E0"/>
    <w:rsid w:val="000D7E8B"/>
    <w:rsid w:val="000D7F72"/>
    <w:rsid w:val="000E0427"/>
    <w:rsid w:val="000E0788"/>
    <w:rsid w:val="000E1617"/>
    <w:rsid w:val="000E18E0"/>
    <w:rsid w:val="000E1B67"/>
    <w:rsid w:val="000E1EBB"/>
    <w:rsid w:val="000E24A3"/>
    <w:rsid w:val="000E2596"/>
    <w:rsid w:val="000E2789"/>
    <w:rsid w:val="000E3515"/>
    <w:rsid w:val="000E3BE6"/>
    <w:rsid w:val="000E4449"/>
    <w:rsid w:val="000E464F"/>
    <w:rsid w:val="000E4C95"/>
    <w:rsid w:val="000E5332"/>
    <w:rsid w:val="000E590E"/>
    <w:rsid w:val="000E6097"/>
    <w:rsid w:val="000E677E"/>
    <w:rsid w:val="000E6AEC"/>
    <w:rsid w:val="000E6BFD"/>
    <w:rsid w:val="000E7D45"/>
    <w:rsid w:val="000E7DBA"/>
    <w:rsid w:val="000F0BBD"/>
    <w:rsid w:val="000F148F"/>
    <w:rsid w:val="000F1714"/>
    <w:rsid w:val="000F1BBF"/>
    <w:rsid w:val="000F39C0"/>
    <w:rsid w:val="000F5235"/>
    <w:rsid w:val="000F53CC"/>
    <w:rsid w:val="000F564B"/>
    <w:rsid w:val="000F5AD6"/>
    <w:rsid w:val="000F6834"/>
    <w:rsid w:val="000F7A3C"/>
    <w:rsid w:val="00100C0B"/>
    <w:rsid w:val="00100CE1"/>
    <w:rsid w:val="0010210A"/>
    <w:rsid w:val="00102CEB"/>
    <w:rsid w:val="00102D0C"/>
    <w:rsid w:val="00102E53"/>
    <w:rsid w:val="00103829"/>
    <w:rsid w:val="001061BC"/>
    <w:rsid w:val="00106FED"/>
    <w:rsid w:val="001074C6"/>
    <w:rsid w:val="00111FCE"/>
    <w:rsid w:val="00112D32"/>
    <w:rsid w:val="0011353A"/>
    <w:rsid w:val="00113A83"/>
    <w:rsid w:val="00113CB8"/>
    <w:rsid w:val="00120A4C"/>
    <w:rsid w:val="001226D9"/>
    <w:rsid w:val="001229A5"/>
    <w:rsid w:val="00122E73"/>
    <w:rsid w:val="00123089"/>
    <w:rsid w:val="00124600"/>
    <w:rsid w:val="0012489B"/>
    <w:rsid w:val="001259DE"/>
    <w:rsid w:val="001259EE"/>
    <w:rsid w:val="00126218"/>
    <w:rsid w:val="00130017"/>
    <w:rsid w:val="00130029"/>
    <w:rsid w:val="001302DD"/>
    <w:rsid w:val="0013035A"/>
    <w:rsid w:val="00130DAC"/>
    <w:rsid w:val="00130DCB"/>
    <w:rsid w:val="00130F91"/>
    <w:rsid w:val="001328C4"/>
    <w:rsid w:val="00132B63"/>
    <w:rsid w:val="00132E77"/>
    <w:rsid w:val="00132F0E"/>
    <w:rsid w:val="001333B5"/>
    <w:rsid w:val="001349ED"/>
    <w:rsid w:val="001360D6"/>
    <w:rsid w:val="001362D3"/>
    <w:rsid w:val="00137424"/>
    <w:rsid w:val="00140318"/>
    <w:rsid w:val="001417BA"/>
    <w:rsid w:val="00141A07"/>
    <w:rsid w:val="00141AD9"/>
    <w:rsid w:val="001434C9"/>
    <w:rsid w:val="00143723"/>
    <w:rsid w:val="0014577B"/>
    <w:rsid w:val="00146C5B"/>
    <w:rsid w:val="00146CE6"/>
    <w:rsid w:val="00146D45"/>
    <w:rsid w:val="00147797"/>
    <w:rsid w:val="00150894"/>
    <w:rsid w:val="00150EC6"/>
    <w:rsid w:val="00151727"/>
    <w:rsid w:val="00152360"/>
    <w:rsid w:val="00152903"/>
    <w:rsid w:val="00152BB2"/>
    <w:rsid w:val="00152CC6"/>
    <w:rsid w:val="00154E76"/>
    <w:rsid w:val="00154FB8"/>
    <w:rsid w:val="00154FF9"/>
    <w:rsid w:val="00155F73"/>
    <w:rsid w:val="0015614F"/>
    <w:rsid w:val="0015639B"/>
    <w:rsid w:val="001577C2"/>
    <w:rsid w:val="00157CC7"/>
    <w:rsid w:val="00161947"/>
    <w:rsid w:val="0016216D"/>
    <w:rsid w:val="001624A0"/>
    <w:rsid w:val="001633C4"/>
    <w:rsid w:val="0016586E"/>
    <w:rsid w:val="00165D45"/>
    <w:rsid w:val="00166CE6"/>
    <w:rsid w:val="0017081C"/>
    <w:rsid w:val="00170B2B"/>
    <w:rsid w:val="00171591"/>
    <w:rsid w:val="00171661"/>
    <w:rsid w:val="0017385B"/>
    <w:rsid w:val="00173981"/>
    <w:rsid w:val="0017439B"/>
    <w:rsid w:val="00175C89"/>
    <w:rsid w:val="00176436"/>
    <w:rsid w:val="0017719D"/>
    <w:rsid w:val="001800B5"/>
    <w:rsid w:val="001811B2"/>
    <w:rsid w:val="001811B3"/>
    <w:rsid w:val="0018290D"/>
    <w:rsid w:val="0018313A"/>
    <w:rsid w:val="00185CAB"/>
    <w:rsid w:val="00186C5E"/>
    <w:rsid w:val="00186DEB"/>
    <w:rsid w:val="001875B7"/>
    <w:rsid w:val="001877D5"/>
    <w:rsid w:val="00187CB3"/>
    <w:rsid w:val="0019050A"/>
    <w:rsid w:val="0019097A"/>
    <w:rsid w:val="00191023"/>
    <w:rsid w:val="001910D4"/>
    <w:rsid w:val="001913C8"/>
    <w:rsid w:val="001929D8"/>
    <w:rsid w:val="00193619"/>
    <w:rsid w:val="00193C0F"/>
    <w:rsid w:val="00193E56"/>
    <w:rsid w:val="00194948"/>
    <w:rsid w:val="00194959"/>
    <w:rsid w:val="00194C80"/>
    <w:rsid w:val="00195110"/>
    <w:rsid w:val="00195164"/>
    <w:rsid w:val="001953E2"/>
    <w:rsid w:val="00196CCE"/>
    <w:rsid w:val="00196D58"/>
    <w:rsid w:val="001976E3"/>
    <w:rsid w:val="001A10A3"/>
    <w:rsid w:val="001A25D7"/>
    <w:rsid w:val="001A44EC"/>
    <w:rsid w:val="001A4560"/>
    <w:rsid w:val="001A5E8C"/>
    <w:rsid w:val="001A6264"/>
    <w:rsid w:val="001A6507"/>
    <w:rsid w:val="001A6944"/>
    <w:rsid w:val="001A6B12"/>
    <w:rsid w:val="001A6DC9"/>
    <w:rsid w:val="001A7464"/>
    <w:rsid w:val="001B02B5"/>
    <w:rsid w:val="001B0929"/>
    <w:rsid w:val="001B0A0C"/>
    <w:rsid w:val="001B12E3"/>
    <w:rsid w:val="001B1445"/>
    <w:rsid w:val="001B203D"/>
    <w:rsid w:val="001B30F4"/>
    <w:rsid w:val="001B35FB"/>
    <w:rsid w:val="001B4522"/>
    <w:rsid w:val="001B5820"/>
    <w:rsid w:val="001B58AA"/>
    <w:rsid w:val="001B666E"/>
    <w:rsid w:val="001B7E48"/>
    <w:rsid w:val="001C0CEF"/>
    <w:rsid w:val="001C17CE"/>
    <w:rsid w:val="001C1B64"/>
    <w:rsid w:val="001C216E"/>
    <w:rsid w:val="001C36CA"/>
    <w:rsid w:val="001C3A1D"/>
    <w:rsid w:val="001C3CBD"/>
    <w:rsid w:val="001C3DC8"/>
    <w:rsid w:val="001C44D1"/>
    <w:rsid w:val="001C4873"/>
    <w:rsid w:val="001C4924"/>
    <w:rsid w:val="001C56A4"/>
    <w:rsid w:val="001C668E"/>
    <w:rsid w:val="001C6AEE"/>
    <w:rsid w:val="001C6F61"/>
    <w:rsid w:val="001C70CD"/>
    <w:rsid w:val="001C7630"/>
    <w:rsid w:val="001D1853"/>
    <w:rsid w:val="001D20DE"/>
    <w:rsid w:val="001D38FC"/>
    <w:rsid w:val="001D4955"/>
    <w:rsid w:val="001D4F12"/>
    <w:rsid w:val="001D5ECD"/>
    <w:rsid w:val="001D6401"/>
    <w:rsid w:val="001D68DF"/>
    <w:rsid w:val="001D6C47"/>
    <w:rsid w:val="001D6D15"/>
    <w:rsid w:val="001D7E9A"/>
    <w:rsid w:val="001D7FEC"/>
    <w:rsid w:val="001E0DEF"/>
    <w:rsid w:val="001E23A0"/>
    <w:rsid w:val="001E240E"/>
    <w:rsid w:val="001E5ABA"/>
    <w:rsid w:val="001F01A0"/>
    <w:rsid w:val="001F1E3F"/>
    <w:rsid w:val="001F2334"/>
    <w:rsid w:val="001F5221"/>
    <w:rsid w:val="001F6515"/>
    <w:rsid w:val="001F6B33"/>
    <w:rsid w:val="001F73B6"/>
    <w:rsid w:val="001F753D"/>
    <w:rsid w:val="001F7558"/>
    <w:rsid w:val="001F7EC4"/>
    <w:rsid w:val="00200E91"/>
    <w:rsid w:val="002012A6"/>
    <w:rsid w:val="00202570"/>
    <w:rsid w:val="002036A7"/>
    <w:rsid w:val="002039CB"/>
    <w:rsid w:val="002046B0"/>
    <w:rsid w:val="0020597C"/>
    <w:rsid w:val="00205B57"/>
    <w:rsid w:val="0020747D"/>
    <w:rsid w:val="0020755B"/>
    <w:rsid w:val="00207868"/>
    <w:rsid w:val="00207CE3"/>
    <w:rsid w:val="002113C4"/>
    <w:rsid w:val="00211BF2"/>
    <w:rsid w:val="00211F29"/>
    <w:rsid w:val="002147BD"/>
    <w:rsid w:val="002149F8"/>
    <w:rsid w:val="00215028"/>
    <w:rsid w:val="0021564B"/>
    <w:rsid w:val="002157E0"/>
    <w:rsid w:val="0021587F"/>
    <w:rsid w:val="00216A57"/>
    <w:rsid w:val="00217619"/>
    <w:rsid w:val="002212A5"/>
    <w:rsid w:val="00221613"/>
    <w:rsid w:val="002224F6"/>
    <w:rsid w:val="002227E6"/>
    <w:rsid w:val="0022334F"/>
    <w:rsid w:val="00225168"/>
    <w:rsid w:val="002251B2"/>
    <w:rsid w:val="00225CD7"/>
    <w:rsid w:val="00225D96"/>
    <w:rsid w:val="002262FF"/>
    <w:rsid w:val="00226819"/>
    <w:rsid w:val="00226C16"/>
    <w:rsid w:val="00226F68"/>
    <w:rsid w:val="0023092E"/>
    <w:rsid w:val="00231D44"/>
    <w:rsid w:val="00233101"/>
    <w:rsid w:val="0023365B"/>
    <w:rsid w:val="00233817"/>
    <w:rsid w:val="00233850"/>
    <w:rsid w:val="002338CB"/>
    <w:rsid w:val="00233EC3"/>
    <w:rsid w:val="00234CAB"/>
    <w:rsid w:val="002358E0"/>
    <w:rsid w:val="0023665E"/>
    <w:rsid w:val="002367FF"/>
    <w:rsid w:val="002376CB"/>
    <w:rsid w:val="00240621"/>
    <w:rsid w:val="00240CE9"/>
    <w:rsid w:val="00240E4E"/>
    <w:rsid w:val="002421F8"/>
    <w:rsid w:val="00242DAA"/>
    <w:rsid w:val="002434BA"/>
    <w:rsid w:val="002435BB"/>
    <w:rsid w:val="00243A09"/>
    <w:rsid w:val="00244D38"/>
    <w:rsid w:val="00244E08"/>
    <w:rsid w:val="002456B2"/>
    <w:rsid w:val="00245D26"/>
    <w:rsid w:val="00245E1C"/>
    <w:rsid w:val="00245ED0"/>
    <w:rsid w:val="00246089"/>
    <w:rsid w:val="00246093"/>
    <w:rsid w:val="00246702"/>
    <w:rsid w:val="00246F38"/>
    <w:rsid w:val="00247ACD"/>
    <w:rsid w:val="00247C59"/>
    <w:rsid w:val="00247F2E"/>
    <w:rsid w:val="00250ADC"/>
    <w:rsid w:val="00250B07"/>
    <w:rsid w:val="00250BD5"/>
    <w:rsid w:val="002511B5"/>
    <w:rsid w:val="00253818"/>
    <w:rsid w:val="00255870"/>
    <w:rsid w:val="0025645A"/>
    <w:rsid w:val="00257553"/>
    <w:rsid w:val="00257C5E"/>
    <w:rsid w:val="00260FB2"/>
    <w:rsid w:val="002610B6"/>
    <w:rsid w:val="00261454"/>
    <w:rsid w:val="00262128"/>
    <w:rsid w:val="002621D0"/>
    <w:rsid w:val="00263C3C"/>
    <w:rsid w:val="00263D48"/>
    <w:rsid w:val="00263E4C"/>
    <w:rsid w:val="0026706E"/>
    <w:rsid w:val="00267509"/>
    <w:rsid w:val="0027160C"/>
    <w:rsid w:val="0027165D"/>
    <w:rsid w:val="00271F21"/>
    <w:rsid w:val="00272ADB"/>
    <w:rsid w:val="00273106"/>
    <w:rsid w:val="0027312F"/>
    <w:rsid w:val="00273CEB"/>
    <w:rsid w:val="00276D69"/>
    <w:rsid w:val="0027703E"/>
    <w:rsid w:val="00277329"/>
    <w:rsid w:val="00280C54"/>
    <w:rsid w:val="00280D51"/>
    <w:rsid w:val="00281224"/>
    <w:rsid w:val="00281C89"/>
    <w:rsid w:val="0028215F"/>
    <w:rsid w:val="0028258E"/>
    <w:rsid w:val="0028282F"/>
    <w:rsid w:val="00282B43"/>
    <w:rsid w:val="002845B7"/>
    <w:rsid w:val="00286587"/>
    <w:rsid w:val="00287773"/>
    <w:rsid w:val="00287907"/>
    <w:rsid w:val="0029082D"/>
    <w:rsid w:val="00290EAE"/>
    <w:rsid w:val="00290F70"/>
    <w:rsid w:val="002911D2"/>
    <w:rsid w:val="0029198F"/>
    <w:rsid w:val="00292D9B"/>
    <w:rsid w:val="00292DA6"/>
    <w:rsid w:val="0029339C"/>
    <w:rsid w:val="0029503E"/>
    <w:rsid w:val="00295348"/>
    <w:rsid w:val="0029593B"/>
    <w:rsid w:val="00296309"/>
    <w:rsid w:val="00296952"/>
    <w:rsid w:val="00297F8F"/>
    <w:rsid w:val="00297FC5"/>
    <w:rsid w:val="002A0417"/>
    <w:rsid w:val="002A16D8"/>
    <w:rsid w:val="002A1BC8"/>
    <w:rsid w:val="002A2045"/>
    <w:rsid w:val="002A312C"/>
    <w:rsid w:val="002A3549"/>
    <w:rsid w:val="002A3EF2"/>
    <w:rsid w:val="002A4021"/>
    <w:rsid w:val="002A518A"/>
    <w:rsid w:val="002A5330"/>
    <w:rsid w:val="002A5863"/>
    <w:rsid w:val="002A6649"/>
    <w:rsid w:val="002A7019"/>
    <w:rsid w:val="002B03E2"/>
    <w:rsid w:val="002B04B7"/>
    <w:rsid w:val="002B0DED"/>
    <w:rsid w:val="002B192D"/>
    <w:rsid w:val="002B19A2"/>
    <w:rsid w:val="002B1D86"/>
    <w:rsid w:val="002B1E3A"/>
    <w:rsid w:val="002B2486"/>
    <w:rsid w:val="002B2802"/>
    <w:rsid w:val="002B381A"/>
    <w:rsid w:val="002B4075"/>
    <w:rsid w:val="002B47D8"/>
    <w:rsid w:val="002B4FCC"/>
    <w:rsid w:val="002B5492"/>
    <w:rsid w:val="002B5745"/>
    <w:rsid w:val="002B5792"/>
    <w:rsid w:val="002B58EC"/>
    <w:rsid w:val="002B5A49"/>
    <w:rsid w:val="002B6806"/>
    <w:rsid w:val="002B6B9B"/>
    <w:rsid w:val="002B7408"/>
    <w:rsid w:val="002B7504"/>
    <w:rsid w:val="002B7CFD"/>
    <w:rsid w:val="002B7DFA"/>
    <w:rsid w:val="002C02BF"/>
    <w:rsid w:val="002C1EF1"/>
    <w:rsid w:val="002C210F"/>
    <w:rsid w:val="002C2F71"/>
    <w:rsid w:val="002C4ECB"/>
    <w:rsid w:val="002C52F2"/>
    <w:rsid w:val="002C5FDF"/>
    <w:rsid w:val="002C74C8"/>
    <w:rsid w:val="002C7F1B"/>
    <w:rsid w:val="002D0213"/>
    <w:rsid w:val="002D2571"/>
    <w:rsid w:val="002D2AF4"/>
    <w:rsid w:val="002D3600"/>
    <w:rsid w:val="002D3642"/>
    <w:rsid w:val="002D48B4"/>
    <w:rsid w:val="002D525A"/>
    <w:rsid w:val="002E0EB1"/>
    <w:rsid w:val="002E0FAA"/>
    <w:rsid w:val="002E183D"/>
    <w:rsid w:val="002E3D6D"/>
    <w:rsid w:val="002E4AE6"/>
    <w:rsid w:val="002E4DDC"/>
    <w:rsid w:val="002E51A8"/>
    <w:rsid w:val="002E6673"/>
    <w:rsid w:val="002E6F95"/>
    <w:rsid w:val="002E7CA5"/>
    <w:rsid w:val="002F0008"/>
    <w:rsid w:val="002F07B0"/>
    <w:rsid w:val="002F0873"/>
    <w:rsid w:val="002F0DE1"/>
    <w:rsid w:val="002F2B48"/>
    <w:rsid w:val="002F4000"/>
    <w:rsid w:val="002F52E0"/>
    <w:rsid w:val="002F5766"/>
    <w:rsid w:val="002F62A1"/>
    <w:rsid w:val="002F6717"/>
    <w:rsid w:val="002F761B"/>
    <w:rsid w:val="00300A69"/>
    <w:rsid w:val="0030138C"/>
    <w:rsid w:val="00301BF3"/>
    <w:rsid w:val="00302480"/>
    <w:rsid w:val="003025BE"/>
    <w:rsid w:val="00302FEB"/>
    <w:rsid w:val="003032BA"/>
    <w:rsid w:val="0030440B"/>
    <w:rsid w:val="00305B29"/>
    <w:rsid w:val="0030621B"/>
    <w:rsid w:val="00306AD5"/>
    <w:rsid w:val="00307BB8"/>
    <w:rsid w:val="003103FA"/>
    <w:rsid w:val="0031166F"/>
    <w:rsid w:val="00315C42"/>
    <w:rsid w:val="00316239"/>
    <w:rsid w:val="003165E6"/>
    <w:rsid w:val="00317E90"/>
    <w:rsid w:val="00320506"/>
    <w:rsid w:val="00320D02"/>
    <w:rsid w:val="00320F3C"/>
    <w:rsid w:val="00321078"/>
    <w:rsid w:val="0032209D"/>
    <w:rsid w:val="003221CF"/>
    <w:rsid w:val="00322916"/>
    <w:rsid w:val="003233ED"/>
    <w:rsid w:val="003235CA"/>
    <w:rsid w:val="00323835"/>
    <w:rsid w:val="00323A79"/>
    <w:rsid w:val="00324887"/>
    <w:rsid w:val="0032499A"/>
    <w:rsid w:val="00324D9F"/>
    <w:rsid w:val="00325220"/>
    <w:rsid w:val="003266FC"/>
    <w:rsid w:val="00326C52"/>
    <w:rsid w:val="00326DB9"/>
    <w:rsid w:val="0032723D"/>
    <w:rsid w:val="00327948"/>
    <w:rsid w:val="0033000F"/>
    <w:rsid w:val="0033027F"/>
    <w:rsid w:val="00330297"/>
    <w:rsid w:val="00332011"/>
    <w:rsid w:val="0033213A"/>
    <w:rsid w:val="00332518"/>
    <w:rsid w:val="00332925"/>
    <w:rsid w:val="003331C1"/>
    <w:rsid w:val="003332ED"/>
    <w:rsid w:val="00333B69"/>
    <w:rsid w:val="00334A83"/>
    <w:rsid w:val="00334CCE"/>
    <w:rsid w:val="003368DC"/>
    <w:rsid w:val="0033772D"/>
    <w:rsid w:val="00340BC8"/>
    <w:rsid w:val="00340C04"/>
    <w:rsid w:val="00340F27"/>
    <w:rsid w:val="00341599"/>
    <w:rsid w:val="00343BA7"/>
    <w:rsid w:val="0034483B"/>
    <w:rsid w:val="003448C2"/>
    <w:rsid w:val="00344ABF"/>
    <w:rsid w:val="00344C3D"/>
    <w:rsid w:val="00345834"/>
    <w:rsid w:val="00345927"/>
    <w:rsid w:val="00345C57"/>
    <w:rsid w:val="00346097"/>
    <w:rsid w:val="0035032C"/>
    <w:rsid w:val="00350584"/>
    <w:rsid w:val="003509CE"/>
    <w:rsid w:val="003510BD"/>
    <w:rsid w:val="003513C8"/>
    <w:rsid w:val="00351617"/>
    <w:rsid w:val="00351857"/>
    <w:rsid w:val="00351FB2"/>
    <w:rsid w:val="00353209"/>
    <w:rsid w:val="0035363E"/>
    <w:rsid w:val="00354DB3"/>
    <w:rsid w:val="00354F29"/>
    <w:rsid w:val="003552C6"/>
    <w:rsid w:val="0035733D"/>
    <w:rsid w:val="00357473"/>
    <w:rsid w:val="003577C2"/>
    <w:rsid w:val="00360A9C"/>
    <w:rsid w:val="003610E1"/>
    <w:rsid w:val="003621DA"/>
    <w:rsid w:val="003622E9"/>
    <w:rsid w:val="003626A2"/>
    <w:rsid w:val="00362BF2"/>
    <w:rsid w:val="00363076"/>
    <w:rsid w:val="003644A9"/>
    <w:rsid w:val="00364597"/>
    <w:rsid w:val="00364BBC"/>
    <w:rsid w:val="00364BE2"/>
    <w:rsid w:val="003671BE"/>
    <w:rsid w:val="0036746E"/>
    <w:rsid w:val="003677DD"/>
    <w:rsid w:val="00371B23"/>
    <w:rsid w:val="00372485"/>
    <w:rsid w:val="0037298B"/>
    <w:rsid w:val="00373200"/>
    <w:rsid w:val="00373AC5"/>
    <w:rsid w:val="00373DF9"/>
    <w:rsid w:val="003743F7"/>
    <w:rsid w:val="0037448C"/>
    <w:rsid w:val="00374950"/>
    <w:rsid w:val="003751D3"/>
    <w:rsid w:val="00375A66"/>
    <w:rsid w:val="00375EF5"/>
    <w:rsid w:val="00375FF0"/>
    <w:rsid w:val="003766E9"/>
    <w:rsid w:val="003767A5"/>
    <w:rsid w:val="0037745C"/>
    <w:rsid w:val="003802E9"/>
    <w:rsid w:val="003814A5"/>
    <w:rsid w:val="00384537"/>
    <w:rsid w:val="00384AB5"/>
    <w:rsid w:val="00384BD1"/>
    <w:rsid w:val="00384E80"/>
    <w:rsid w:val="00385254"/>
    <w:rsid w:val="003858C8"/>
    <w:rsid w:val="00390CC6"/>
    <w:rsid w:val="003913D8"/>
    <w:rsid w:val="00391690"/>
    <w:rsid w:val="003941AC"/>
    <w:rsid w:val="00395A88"/>
    <w:rsid w:val="003975CA"/>
    <w:rsid w:val="003A0C15"/>
    <w:rsid w:val="003A25C3"/>
    <w:rsid w:val="003A2630"/>
    <w:rsid w:val="003A3332"/>
    <w:rsid w:val="003A453D"/>
    <w:rsid w:val="003A58A1"/>
    <w:rsid w:val="003A5F5B"/>
    <w:rsid w:val="003A6493"/>
    <w:rsid w:val="003A6C28"/>
    <w:rsid w:val="003A6C41"/>
    <w:rsid w:val="003A745E"/>
    <w:rsid w:val="003A7524"/>
    <w:rsid w:val="003A789A"/>
    <w:rsid w:val="003B0657"/>
    <w:rsid w:val="003B0786"/>
    <w:rsid w:val="003B09FF"/>
    <w:rsid w:val="003B12EC"/>
    <w:rsid w:val="003B3CA3"/>
    <w:rsid w:val="003B40D0"/>
    <w:rsid w:val="003B510D"/>
    <w:rsid w:val="003B5E21"/>
    <w:rsid w:val="003B614A"/>
    <w:rsid w:val="003B6594"/>
    <w:rsid w:val="003B66B7"/>
    <w:rsid w:val="003B6CEB"/>
    <w:rsid w:val="003C0522"/>
    <w:rsid w:val="003C1D9E"/>
    <w:rsid w:val="003C2157"/>
    <w:rsid w:val="003C276B"/>
    <w:rsid w:val="003C317D"/>
    <w:rsid w:val="003C3592"/>
    <w:rsid w:val="003C3CFD"/>
    <w:rsid w:val="003C4309"/>
    <w:rsid w:val="003C5640"/>
    <w:rsid w:val="003C77E0"/>
    <w:rsid w:val="003D17D7"/>
    <w:rsid w:val="003D2678"/>
    <w:rsid w:val="003D2B93"/>
    <w:rsid w:val="003D498E"/>
    <w:rsid w:val="003D4F43"/>
    <w:rsid w:val="003D5993"/>
    <w:rsid w:val="003D71A3"/>
    <w:rsid w:val="003E024B"/>
    <w:rsid w:val="003E2805"/>
    <w:rsid w:val="003E2B8A"/>
    <w:rsid w:val="003E34E2"/>
    <w:rsid w:val="003E4B04"/>
    <w:rsid w:val="003E5D02"/>
    <w:rsid w:val="003E6541"/>
    <w:rsid w:val="003E69EB"/>
    <w:rsid w:val="003E7962"/>
    <w:rsid w:val="003E7CC7"/>
    <w:rsid w:val="003E7E22"/>
    <w:rsid w:val="003F0040"/>
    <w:rsid w:val="003F0BF5"/>
    <w:rsid w:val="003F10EE"/>
    <w:rsid w:val="003F12E3"/>
    <w:rsid w:val="003F16F6"/>
    <w:rsid w:val="003F20AE"/>
    <w:rsid w:val="003F2FFE"/>
    <w:rsid w:val="003F38A2"/>
    <w:rsid w:val="003F3E59"/>
    <w:rsid w:val="003F4DC7"/>
    <w:rsid w:val="003F5235"/>
    <w:rsid w:val="003F6005"/>
    <w:rsid w:val="003F6F77"/>
    <w:rsid w:val="003F7DA1"/>
    <w:rsid w:val="00401C81"/>
    <w:rsid w:val="004027E4"/>
    <w:rsid w:val="00402B2B"/>
    <w:rsid w:val="00403BAF"/>
    <w:rsid w:val="00404677"/>
    <w:rsid w:val="00404A93"/>
    <w:rsid w:val="0040634B"/>
    <w:rsid w:val="00406AA4"/>
    <w:rsid w:val="00406DC0"/>
    <w:rsid w:val="00407521"/>
    <w:rsid w:val="00407746"/>
    <w:rsid w:val="00407F5E"/>
    <w:rsid w:val="0041071D"/>
    <w:rsid w:val="00410D10"/>
    <w:rsid w:val="00410DAC"/>
    <w:rsid w:val="004111B2"/>
    <w:rsid w:val="00411488"/>
    <w:rsid w:val="00412213"/>
    <w:rsid w:val="0041231B"/>
    <w:rsid w:val="004136A9"/>
    <w:rsid w:val="00414530"/>
    <w:rsid w:val="00414AFC"/>
    <w:rsid w:val="004151A7"/>
    <w:rsid w:val="00415310"/>
    <w:rsid w:val="004153F1"/>
    <w:rsid w:val="00415603"/>
    <w:rsid w:val="00415E68"/>
    <w:rsid w:val="00417989"/>
    <w:rsid w:val="00421709"/>
    <w:rsid w:val="00422490"/>
    <w:rsid w:val="0042263F"/>
    <w:rsid w:val="00422EFE"/>
    <w:rsid w:val="004234EB"/>
    <w:rsid w:val="00423763"/>
    <w:rsid w:val="0042379A"/>
    <w:rsid w:val="0042508F"/>
    <w:rsid w:val="0042762F"/>
    <w:rsid w:val="00427DC7"/>
    <w:rsid w:val="00431613"/>
    <w:rsid w:val="004316D1"/>
    <w:rsid w:val="00431792"/>
    <w:rsid w:val="00431E0F"/>
    <w:rsid w:val="004321BF"/>
    <w:rsid w:val="0043297A"/>
    <w:rsid w:val="00432EB2"/>
    <w:rsid w:val="004341A0"/>
    <w:rsid w:val="00434B48"/>
    <w:rsid w:val="004357CF"/>
    <w:rsid w:val="00435977"/>
    <w:rsid w:val="004361B8"/>
    <w:rsid w:val="0043714F"/>
    <w:rsid w:val="0043741B"/>
    <w:rsid w:val="0043745C"/>
    <w:rsid w:val="00440069"/>
    <w:rsid w:val="00441381"/>
    <w:rsid w:val="00442B8A"/>
    <w:rsid w:val="00442F92"/>
    <w:rsid w:val="0044338A"/>
    <w:rsid w:val="004438B5"/>
    <w:rsid w:val="00444CB1"/>
    <w:rsid w:val="00445A35"/>
    <w:rsid w:val="00446B27"/>
    <w:rsid w:val="00446DB9"/>
    <w:rsid w:val="00447037"/>
    <w:rsid w:val="00447989"/>
    <w:rsid w:val="00447B5F"/>
    <w:rsid w:val="00447DFB"/>
    <w:rsid w:val="00450710"/>
    <w:rsid w:val="00450B28"/>
    <w:rsid w:val="00451089"/>
    <w:rsid w:val="0045124D"/>
    <w:rsid w:val="004515F6"/>
    <w:rsid w:val="00452054"/>
    <w:rsid w:val="004525FB"/>
    <w:rsid w:val="0045365E"/>
    <w:rsid w:val="00454596"/>
    <w:rsid w:val="00455695"/>
    <w:rsid w:val="0045605D"/>
    <w:rsid w:val="004568E9"/>
    <w:rsid w:val="00460498"/>
    <w:rsid w:val="0046058A"/>
    <w:rsid w:val="00460CF3"/>
    <w:rsid w:val="0046135B"/>
    <w:rsid w:val="00462930"/>
    <w:rsid w:val="00462A53"/>
    <w:rsid w:val="00463D12"/>
    <w:rsid w:val="00464E12"/>
    <w:rsid w:val="00465238"/>
    <w:rsid w:val="00465ABE"/>
    <w:rsid w:val="004663E7"/>
    <w:rsid w:val="004664A7"/>
    <w:rsid w:val="00466961"/>
    <w:rsid w:val="00467428"/>
    <w:rsid w:val="00467835"/>
    <w:rsid w:val="004718CC"/>
    <w:rsid w:val="00472B19"/>
    <w:rsid w:val="00473C9F"/>
    <w:rsid w:val="0047410B"/>
    <w:rsid w:val="004744AE"/>
    <w:rsid w:val="00474C20"/>
    <w:rsid w:val="00475AC8"/>
    <w:rsid w:val="0048061C"/>
    <w:rsid w:val="00480B6A"/>
    <w:rsid w:val="00481695"/>
    <w:rsid w:val="00482DEC"/>
    <w:rsid w:val="004832E0"/>
    <w:rsid w:val="004833DE"/>
    <w:rsid w:val="0048413C"/>
    <w:rsid w:val="00484372"/>
    <w:rsid w:val="00484F76"/>
    <w:rsid w:val="00485177"/>
    <w:rsid w:val="004851E9"/>
    <w:rsid w:val="00485B29"/>
    <w:rsid w:val="00485E01"/>
    <w:rsid w:val="00486751"/>
    <w:rsid w:val="004868CD"/>
    <w:rsid w:val="0048748C"/>
    <w:rsid w:val="00487B33"/>
    <w:rsid w:val="00490304"/>
    <w:rsid w:val="004908D7"/>
    <w:rsid w:val="00492733"/>
    <w:rsid w:val="00492A37"/>
    <w:rsid w:val="00492B79"/>
    <w:rsid w:val="00493093"/>
    <w:rsid w:val="00493663"/>
    <w:rsid w:val="00493A12"/>
    <w:rsid w:val="004952B7"/>
    <w:rsid w:val="004957C6"/>
    <w:rsid w:val="004959F0"/>
    <w:rsid w:val="00495A69"/>
    <w:rsid w:val="00495A96"/>
    <w:rsid w:val="00495BB3"/>
    <w:rsid w:val="00496A82"/>
    <w:rsid w:val="0049784A"/>
    <w:rsid w:val="00497F9C"/>
    <w:rsid w:val="004A037A"/>
    <w:rsid w:val="004A0FA9"/>
    <w:rsid w:val="004A157D"/>
    <w:rsid w:val="004A1FDD"/>
    <w:rsid w:val="004A4131"/>
    <w:rsid w:val="004A4639"/>
    <w:rsid w:val="004A47D2"/>
    <w:rsid w:val="004A4C7D"/>
    <w:rsid w:val="004A56BB"/>
    <w:rsid w:val="004A6BC3"/>
    <w:rsid w:val="004B0ED4"/>
    <w:rsid w:val="004B1751"/>
    <w:rsid w:val="004B2C3F"/>
    <w:rsid w:val="004B4C63"/>
    <w:rsid w:val="004B5244"/>
    <w:rsid w:val="004B5E84"/>
    <w:rsid w:val="004B6B69"/>
    <w:rsid w:val="004B6DF6"/>
    <w:rsid w:val="004B7907"/>
    <w:rsid w:val="004B7EC4"/>
    <w:rsid w:val="004C0253"/>
    <w:rsid w:val="004C0500"/>
    <w:rsid w:val="004C085E"/>
    <w:rsid w:val="004C0F9B"/>
    <w:rsid w:val="004C15BB"/>
    <w:rsid w:val="004C2240"/>
    <w:rsid w:val="004C2488"/>
    <w:rsid w:val="004C5000"/>
    <w:rsid w:val="004C5246"/>
    <w:rsid w:val="004C7578"/>
    <w:rsid w:val="004D00B3"/>
    <w:rsid w:val="004D03F1"/>
    <w:rsid w:val="004D0A3A"/>
    <w:rsid w:val="004D3A27"/>
    <w:rsid w:val="004D42E2"/>
    <w:rsid w:val="004D4639"/>
    <w:rsid w:val="004D56FF"/>
    <w:rsid w:val="004D5FD5"/>
    <w:rsid w:val="004D64B2"/>
    <w:rsid w:val="004D6AE3"/>
    <w:rsid w:val="004D6E56"/>
    <w:rsid w:val="004D6FF1"/>
    <w:rsid w:val="004D770A"/>
    <w:rsid w:val="004E0BD1"/>
    <w:rsid w:val="004E0DB9"/>
    <w:rsid w:val="004E1875"/>
    <w:rsid w:val="004E328C"/>
    <w:rsid w:val="004E3483"/>
    <w:rsid w:val="004E34A6"/>
    <w:rsid w:val="004E39D3"/>
    <w:rsid w:val="004E508A"/>
    <w:rsid w:val="004E616D"/>
    <w:rsid w:val="004E63BD"/>
    <w:rsid w:val="004E63C0"/>
    <w:rsid w:val="004F07D8"/>
    <w:rsid w:val="004F0D4F"/>
    <w:rsid w:val="004F10B3"/>
    <w:rsid w:val="004F12F7"/>
    <w:rsid w:val="004F1BDE"/>
    <w:rsid w:val="004F2CEE"/>
    <w:rsid w:val="004F2DDD"/>
    <w:rsid w:val="004F303D"/>
    <w:rsid w:val="004F32D1"/>
    <w:rsid w:val="004F3616"/>
    <w:rsid w:val="004F556E"/>
    <w:rsid w:val="004F69DA"/>
    <w:rsid w:val="004F7BB4"/>
    <w:rsid w:val="004F7F19"/>
    <w:rsid w:val="004F7F44"/>
    <w:rsid w:val="0050084C"/>
    <w:rsid w:val="00500EF0"/>
    <w:rsid w:val="005010AD"/>
    <w:rsid w:val="005017DE"/>
    <w:rsid w:val="00501A05"/>
    <w:rsid w:val="005022C2"/>
    <w:rsid w:val="005037B4"/>
    <w:rsid w:val="00504603"/>
    <w:rsid w:val="00504BF3"/>
    <w:rsid w:val="005064F6"/>
    <w:rsid w:val="00506ABF"/>
    <w:rsid w:val="00506E65"/>
    <w:rsid w:val="005079BF"/>
    <w:rsid w:val="00507A14"/>
    <w:rsid w:val="00510F4D"/>
    <w:rsid w:val="0051142B"/>
    <w:rsid w:val="00511675"/>
    <w:rsid w:val="00513CCC"/>
    <w:rsid w:val="005145AA"/>
    <w:rsid w:val="005155CC"/>
    <w:rsid w:val="00515847"/>
    <w:rsid w:val="00516558"/>
    <w:rsid w:val="00517712"/>
    <w:rsid w:val="00520B17"/>
    <w:rsid w:val="005211AC"/>
    <w:rsid w:val="005212CE"/>
    <w:rsid w:val="005219E7"/>
    <w:rsid w:val="00522AD2"/>
    <w:rsid w:val="00523673"/>
    <w:rsid w:val="00523E75"/>
    <w:rsid w:val="0052483B"/>
    <w:rsid w:val="00524A04"/>
    <w:rsid w:val="00525C24"/>
    <w:rsid w:val="00527912"/>
    <w:rsid w:val="00530155"/>
    <w:rsid w:val="00530EDE"/>
    <w:rsid w:val="00530FB5"/>
    <w:rsid w:val="00531B9A"/>
    <w:rsid w:val="00531D15"/>
    <w:rsid w:val="00532BAD"/>
    <w:rsid w:val="00532FC7"/>
    <w:rsid w:val="00533AD0"/>
    <w:rsid w:val="00533B56"/>
    <w:rsid w:val="00534647"/>
    <w:rsid w:val="005353D8"/>
    <w:rsid w:val="0053555A"/>
    <w:rsid w:val="00535849"/>
    <w:rsid w:val="00536AF8"/>
    <w:rsid w:val="00536D51"/>
    <w:rsid w:val="00537478"/>
    <w:rsid w:val="00537604"/>
    <w:rsid w:val="0053781E"/>
    <w:rsid w:val="00540805"/>
    <w:rsid w:val="0054089A"/>
    <w:rsid w:val="005409C8"/>
    <w:rsid w:val="00541145"/>
    <w:rsid w:val="005413E9"/>
    <w:rsid w:val="005420ED"/>
    <w:rsid w:val="00542377"/>
    <w:rsid w:val="005423AF"/>
    <w:rsid w:val="00542E5D"/>
    <w:rsid w:val="00543F14"/>
    <w:rsid w:val="00544508"/>
    <w:rsid w:val="0054475B"/>
    <w:rsid w:val="00545096"/>
    <w:rsid w:val="0054666F"/>
    <w:rsid w:val="00546AC4"/>
    <w:rsid w:val="00546B8A"/>
    <w:rsid w:val="005472F5"/>
    <w:rsid w:val="005476EB"/>
    <w:rsid w:val="00550593"/>
    <w:rsid w:val="0055064E"/>
    <w:rsid w:val="00550956"/>
    <w:rsid w:val="00550B59"/>
    <w:rsid w:val="00550EDF"/>
    <w:rsid w:val="00551553"/>
    <w:rsid w:val="00551782"/>
    <w:rsid w:val="00552E86"/>
    <w:rsid w:val="00553B25"/>
    <w:rsid w:val="00553F71"/>
    <w:rsid w:val="0055528B"/>
    <w:rsid w:val="005555C5"/>
    <w:rsid w:val="00556648"/>
    <w:rsid w:val="00556F8B"/>
    <w:rsid w:val="0055702F"/>
    <w:rsid w:val="005613D7"/>
    <w:rsid w:val="005614BA"/>
    <w:rsid w:val="005619C3"/>
    <w:rsid w:val="00562497"/>
    <w:rsid w:val="00562932"/>
    <w:rsid w:val="0056343A"/>
    <w:rsid w:val="005636BC"/>
    <w:rsid w:val="00563EF1"/>
    <w:rsid w:val="00564191"/>
    <w:rsid w:val="00564568"/>
    <w:rsid w:val="00564803"/>
    <w:rsid w:val="0056618D"/>
    <w:rsid w:val="005664AA"/>
    <w:rsid w:val="005664B0"/>
    <w:rsid w:val="005669B1"/>
    <w:rsid w:val="005669C0"/>
    <w:rsid w:val="00566AB4"/>
    <w:rsid w:val="00567982"/>
    <w:rsid w:val="005702B8"/>
    <w:rsid w:val="00570DD5"/>
    <w:rsid w:val="0057104B"/>
    <w:rsid w:val="005714A1"/>
    <w:rsid w:val="0057181A"/>
    <w:rsid w:val="00571D79"/>
    <w:rsid w:val="00573AC8"/>
    <w:rsid w:val="00573C52"/>
    <w:rsid w:val="00575207"/>
    <w:rsid w:val="00575469"/>
    <w:rsid w:val="005757BB"/>
    <w:rsid w:val="00575AC5"/>
    <w:rsid w:val="00575ED7"/>
    <w:rsid w:val="0057605D"/>
    <w:rsid w:val="00576F62"/>
    <w:rsid w:val="005774AC"/>
    <w:rsid w:val="005778FC"/>
    <w:rsid w:val="00577AE1"/>
    <w:rsid w:val="00581347"/>
    <w:rsid w:val="00581AC9"/>
    <w:rsid w:val="00582B5E"/>
    <w:rsid w:val="0058301D"/>
    <w:rsid w:val="005832D7"/>
    <w:rsid w:val="00583B0C"/>
    <w:rsid w:val="00584254"/>
    <w:rsid w:val="005842B3"/>
    <w:rsid w:val="005849F8"/>
    <w:rsid w:val="00586653"/>
    <w:rsid w:val="00586FCE"/>
    <w:rsid w:val="005900E4"/>
    <w:rsid w:val="005910F1"/>
    <w:rsid w:val="00592EF2"/>
    <w:rsid w:val="005938DF"/>
    <w:rsid w:val="00593E4F"/>
    <w:rsid w:val="00594E9C"/>
    <w:rsid w:val="00594EA8"/>
    <w:rsid w:val="0059562E"/>
    <w:rsid w:val="00595EB8"/>
    <w:rsid w:val="0059600B"/>
    <w:rsid w:val="0059723F"/>
    <w:rsid w:val="005A01B5"/>
    <w:rsid w:val="005A096E"/>
    <w:rsid w:val="005A099B"/>
    <w:rsid w:val="005A1F7C"/>
    <w:rsid w:val="005A2D9C"/>
    <w:rsid w:val="005A3E2F"/>
    <w:rsid w:val="005A55FE"/>
    <w:rsid w:val="005A5B31"/>
    <w:rsid w:val="005A5C3D"/>
    <w:rsid w:val="005A6A11"/>
    <w:rsid w:val="005A7380"/>
    <w:rsid w:val="005B0FD5"/>
    <w:rsid w:val="005B2A20"/>
    <w:rsid w:val="005B2CF8"/>
    <w:rsid w:val="005B66D6"/>
    <w:rsid w:val="005B6A58"/>
    <w:rsid w:val="005B6DA4"/>
    <w:rsid w:val="005C07FD"/>
    <w:rsid w:val="005C0B45"/>
    <w:rsid w:val="005C0E4B"/>
    <w:rsid w:val="005C1EF5"/>
    <w:rsid w:val="005C2D96"/>
    <w:rsid w:val="005C3860"/>
    <w:rsid w:val="005C4591"/>
    <w:rsid w:val="005C4D1C"/>
    <w:rsid w:val="005C5305"/>
    <w:rsid w:val="005C5643"/>
    <w:rsid w:val="005C6455"/>
    <w:rsid w:val="005C7D2A"/>
    <w:rsid w:val="005D01D8"/>
    <w:rsid w:val="005D1B24"/>
    <w:rsid w:val="005D2200"/>
    <w:rsid w:val="005D2502"/>
    <w:rsid w:val="005D3FB3"/>
    <w:rsid w:val="005D47F3"/>
    <w:rsid w:val="005D49BF"/>
    <w:rsid w:val="005D4A87"/>
    <w:rsid w:val="005D6F4E"/>
    <w:rsid w:val="005E1026"/>
    <w:rsid w:val="005E1D77"/>
    <w:rsid w:val="005E1FF9"/>
    <w:rsid w:val="005E3ACD"/>
    <w:rsid w:val="005E4C4D"/>
    <w:rsid w:val="005E573B"/>
    <w:rsid w:val="005E7226"/>
    <w:rsid w:val="005E7A57"/>
    <w:rsid w:val="005F0008"/>
    <w:rsid w:val="005F1766"/>
    <w:rsid w:val="005F24B0"/>
    <w:rsid w:val="005F2757"/>
    <w:rsid w:val="005F362C"/>
    <w:rsid w:val="005F4BFB"/>
    <w:rsid w:val="005F6C33"/>
    <w:rsid w:val="005F6C85"/>
    <w:rsid w:val="005F6EDD"/>
    <w:rsid w:val="005F7D24"/>
    <w:rsid w:val="00600482"/>
    <w:rsid w:val="00602BB0"/>
    <w:rsid w:val="0060399C"/>
    <w:rsid w:val="00604315"/>
    <w:rsid w:val="00604B30"/>
    <w:rsid w:val="00604B4A"/>
    <w:rsid w:val="00604BA2"/>
    <w:rsid w:val="00604E26"/>
    <w:rsid w:val="00605081"/>
    <w:rsid w:val="006052CF"/>
    <w:rsid w:val="0060614D"/>
    <w:rsid w:val="00606230"/>
    <w:rsid w:val="00607691"/>
    <w:rsid w:val="00607A5A"/>
    <w:rsid w:val="00607B8D"/>
    <w:rsid w:val="00611F5C"/>
    <w:rsid w:val="0061295C"/>
    <w:rsid w:val="00612962"/>
    <w:rsid w:val="00613BB7"/>
    <w:rsid w:val="00614B3B"/>
    <w:rsid w:val="0061679D"/>
    <w:rsid w:val="00616E09"/>
    <w:rsid w:val="00617CA6"/>
    <w:rsid w:val="00620013"/>
    <w:rsid w:val="00621EAC"/>
    <w:rsid w:val="00622735"/>
    <w:rsid w:val="00622A3B"/>
    <w:rsid w:val="00622EEA"/>
    <w:rsid w:val="0062396C"/>
    <w:rsid w:val="00623CAF"/>
    <w:rsid w:val="00623FF9"/>
    <w:rsid w:val="00624472"/>
    <w:rsid w:val="00624E99"/>
    <w:rsid w:val="00626351"/>
    <w:rsid w:val="006273FF"/>
    <w:rsid w:val="00627680"/>
    <w:rsid w:val="00627D10"/>
    <w:rsid w:val="00627D4E"/>
    <w:rsid w:val="006301AC"/>
    <w:rsid w:val="00631141"/>
    <w:rsid w:val="00631286"/>
    <w:rsid w:val="00631AB9"/>
    <w:rsid w:val="00631B35"/>
    <w:rsid w:val="006326DC"/>
    <w:rsid w:val="00632AFB"/>
    <w:rsid w:val="00632B5A"/>
    <w:rsid w:val="00633954"/>
    <w:rsid w:val="00634478"/>
    <w:rsid w:val="006344AD"/>
    <w:rsid w:val="00635125"/>
    <w:rsid w:val="006353C4"/>
    <w:rsid w:val="00635962"/>
    <w:rsid w:val="00635F30"/>
    <w:rsid w:val="006367C2"/>
    <w:rsid w:val="006370AC"/>
    <w:rsid w:val="00640224"/>
    <w:rsid w:val="0064154C"/>
    <w:rsid w:val="0064163A"/>
    <w:rsid w:val="00641663"/>
    <w:rsid w:val="00642A24"/>
    <w:rsid w:val="006433B3"/>
    <w:rsid w:val="0064344D"/>
    <w:rsid w:val="00643ED5"/>
    <w:rsid w:val="00644373"/>
    <w:rsid w:val="006454E3"/>
    <w:rsid w:val="00645915"/>
    <w:rsid w:val="00647860"/>
    <w:rsid w:val="00647E6E"/>
    <w:rsid w:val="00650363"/>
    <w:rsid w:val="006503A6"/>
    <w:rsid w:val="00651077"/>
    <w:rsid w:val="0065164E"/>
    <w:rsid w:val="00651816"/>
    <w:rsid w:val="006519C3"/>
    <w:rsid w:val="00652B30"/>
    <w:rsid w:val="0065321B"/>
    <w:rsid w:val="0065365B"/>
    <w:rsid w:val="00654C71"/>
    <w:rsid w:val="00654D2C"/>
    <w:rsid w:val="00654F32"/>
    <w:rsid w:val="00655B0D"/>
    <w:rsid w:val="00655B8E"/>
    <w:rsid w:val="00655BBB"/>
    <w:rsid w:val="00655DD4"/>
    <w:rsid w:val="00655EB9"/>
    <w:rsid w:val="00656111"/>
    <w:rsid w:val="00656345"/>
    <w:rsid w:val="00656DC6"/>
    <w:rsid w:val="00657037"/>
    <w:rsid w:val="0066155A"/>
    <w:rsid w:val="00663545"/>
    <w:rsid w:val="00664110"/>
    <w:rsid w:val="00664502"/>
    <w:rsid w:val="00664D17"/>
    <w:rsid w:val="00666520"/>
    <w:rsid w:val="00666A53"/>
    <w:rsid w:val="00667877"/>
    <w:rsid w:val="00667C5B"/>
    <w:rsid w:val="0067077B"/>
    <w:rsid w:val="00670957"/>
    <w:rsid w:val="00670D56"/>
    <w:rsid w:val="00671E6B"/>
    <w:rsid w:val="00672B3D"/>
    <w:rsid w:val="0067387E"/>
    <w:rsid w:val="00673B1F"/>
    <w:rsid w:val="00674986"/>
    <w:rsid w:val="006755D4"/>
    <w:rsid w:val="00676FD0"/>
    <w:rsid w:val="006771C6"/>
    <w:rsid w:val="006816E9"/>
    <w:rsid w:val="00681B45"/>
    <w:rsid w:val="00681F49"/>
    <w:rsid w:val="00684AC0"/>
    <w:rsid w:val="00684CC6"/>
    <w:rsid w:val="006851D8"/>
    <w:rsid w:val="00686D0D"/>
    <w:rsid w:val="0069039A"/>
    <w:rsid w:val="006926A5"/>
    <w:rsid w:val="00692CDE"/>
    <w:rsid w:val="00693073"/>
    <w:rsid w:val="00694192"/>
    <w:rsid w:val="0069466F"/>
    <w:rsid w:val="0069523C"/>
    <w:rsid w:val="006953DF"/>
    <w:rsid w:val="00695BB6"/>
    <w:rsid w:val="00695CBC"/>
    <w:rsid w:val="00696DFC"/>
    <w:rsid w:val="006977FF"/>
    <w:rsid w:val="006A01FA"/>
    <w:rsid w:val="006A0E9E"/>
    <w:rsid w:val="006A15C3"/>
    <w:rsid w:val="006A15FE"/>
    <w:rsid w:val="006A25C7"/>
    <w:rsid w:val="006A3229"/>
    <w:rsid w:val="006A3837"/>
    <w:rsid w:val="006A453A"/>
    <w:rsid w:val="006A4714"/>
    <w:rsid w:val="006A4AAD"/>
    <w:rsid w:val="006A58E3"/>
    <w:rsid w:val="006A6DA2"/>
    <w:rsid w:val="006A6DDF"/>
    <w:rsid w:val="006A7AB2"/>
    <w:rsid w:val="006B0410"/>
    <w:rsid w:val="006B0A2B"/>
    <w:rsid w:val="006B141D"/>
    <w:rsid w:val="006B1460"/>
    <w:rsid w:val="006B1870"/>
    <w:rsid w:val="006B1E48"/>
    <w:rsid w:val="006B2F34"/>
    <w:rsid w:val="006B3A73"/>
    <w:rsid w:val="006B3F56"/>
    <w:rsid w:val="006B5717"/>
    <w:rsid w:val="006B582F"/>
    <w:rsid w:val="006B5C46"/>
    <w:rsid w:val="006B7017"/>
    <w:rsid w:val="006C0CEB"/>
    <w:rsid w:val="006C167A"/>
    <w:rsid w:val="006C1D61"/>
    <w:rsid w:val="006C2028"/>
    <w:rsid w:val="006C2425"/>
    <w:rsid w:val="006C2F83"/>
    <w:rsid w:val="006C3AA1"/>
    <w:rsid w:val="006C3B1E"/>
    <w:rsid w:val="006C47FD"/>
    <w:rsid w:val="006C4835"/>
    <w:rsid w:val="006C4A63"/>
    <w:rsid w:val="006C509C"/>
    <w:rsid w:val="006C5FBF"/>
    <w:rsid w:val="006C6749"/>
    <w:rsid w:val="006C6CA8"/>
    <w:rsid w:val="006C70A0"/>
    <w:rsid w:val="006D008B"/>
    <w:rsid w:val="006D0D76"/>
    <w:rsid w:val="006D27CB"/>
    <w:rsid w:val="006D2B50"/>
    <w:rsid w:val="006D2F08"/>
    <w:rsid w:val="006D326C"/>
    <w:rsid w:val="006D4DF4"/>
    <w:rsid w:val="006D5069"/>
    <w:rsid w:val="006D576C"/>
    <w:rsid w:val="006D5865"/>
    <w:rsid w:val="006D5BAC"/>
    <w:rsid w:val="006D723C"/>
    <w:rsid w:val="006E0939"/>
    <w:rsid w:val="006E0EA6"/>
    <w:rsid w:val="006E1151"/>
    <w:rsid w:val="006E1F3C"/>
    <w:rsid w:val="006E20C7"/>
    <w:rsid w:val="006E237A"/>
    <w:rsid w:val="006E4677"/>
    <w:rsid w:val="006E47F1"/>
    <w:rsid w:val="006E4B1B"/>
    <w:rsid w:val="006E5445"/>
    <w:rsid w:val="006E617A"/>
    <w:rsid w:val="006E6508"/>
    <w:rsid w:val="006E71A2"/>
    <w:rsid w:val="006E79A2"/>
    <w:rsid w:val="006E7D93"/>
    <w:rsid w:val="006F0ABD"/>
    <w:rsid w:val="006F0BD5"/>
    <w:rsid w:val="006F0D6E"/>
    <w:rsid w:val="006F1CBC"/>
    <w:rsid w:val="006F293A"/>
    <w:rsid w:val="006F3384"/>
    <w:rsid w:val="006F4327"/>
    <w:rsid w:val="006F441A"/>
    <w:rsid w:val="006F476B"/>
    <w:rsid w:val="006F50F1"/>
    <w:rsid w:val="006F5E5E"/>
    <w:rsid w:val="006F6288"/>
    <w:rsid w:val="006F6756"/>
    <w:rsid w:val="006F75DF"/>
    <w:rsid w:val="00700671"/>
    <w:rsid w:val="00700B10"/>
    <w:rsid w:val="0070155C"/>
    <w:rsid w:val="007022CA"/>
    <w:rsid w:val="007029A3"/>
    <w:rsid w:val="00704415"/>
    <w:rsid w:val="00705B3F"/>
    <w:rsid w:val="0070644F"/>
    <w:rsid w:val="00706E4E"/>
    <w:rsid w:val="007078BE"/>
    <w:rsid w:val="0070791C"/>
    <w:rsid w:val="007106DD"/>
    <w:rsid w:val="00711A38"/>
    <w:rsid w:val="0071277E"/>
    <w:rsid w:val="007129EA"/>
    <w:rsid w:val="0071383C"/>
    <w:rsid w:val="0071402A"/>
    <w:rsid w:val="007141A7"/>
    <w:rsid w:val="00714E00"/>
    <w:rsid w:val="00715495"/>
    <w:rsid w:val="0071562A"/>
    <w:rsid w:val="00715FE9"/>
    <w:rsid w:val="0071652B"/>
    <w:rsid w:val="00716BD6"/>
    <w:rsid w:val="00717510"/>
    <w:rsid w:val="00720343"/>
    <w:rsid w:val="007208A5"/>
    <w:rsid w:val="00721032"/>
    <w:rsid w:val="00721B55"/>
    <w:rsid w:val="00722EED"/>
    <w:rsid w:val="00723D28"/>
    <w:rsid w:val="00725DB4"/>
    <w:rsid w:val="007266D9"/>
    <w:rsid w:val="00726CE4"/>
    <w:rsid w:val="0072780E"/>
    <w:rsid w:val="00733071"/>
    <w:rsid w:val="00733395"/>
    <w:rsid w:val="007336C3"/>
    <w:rsid w:val="00734143"/>
    <w:rsid w:val="00734733"/>
    <w:rsid w:val="007354B3"/>
    <w:rsid w:val="00735C5D"/>
    <w:rsid w:val="007364C9"/>
    <w:rsid w:val="00737E47"/>
    <w:rsid w:val="00740905"/>
    <w:rsid w:val="00740EAC"/>
    <w:rsid w:val="00740F4C"/>
    <w:rsid w:val="007437FC"/>
    <w:rsid w:val="0074429D"/>
    <w:rsid w:val="00744956"/>
    <w:rsid w:val="00745A5C"/>
    <w:rsid w:val="0074605F"/>
    <w:rsid w:val="007463B2"/>
    <w:rsid w:val="00746F20"/>
    <w:rsid w:val="00747E94"/>
    <w:rsid w:val="00750F05"/>
    <w:rsid w:val="00751175"/>
    <w:rsid w:val="00751ABB"/>
    <w:rsid w:val="00752297"/>
    <w:rsid w:val="007524AF"/>
    <w:rsid w:val="00753CD5"/>
    <w:rsid w:val="0075494B"/>
    <w:rsid w:val="007556C9"/>
    <w:rsid w:val="00760B88"/>
    <w:rsid w:val="00761828"/>
    <w:rsid w:val="00761C0A"/>
    <w:rsid w:val="0076298C"/>
    <w:rsid w:val="0076338D"/>
    <w:rsid w:val="00763777"/>
    <w:rsid w:val="00764770"/>
    <w:rsid w:val="00765E54"/>
    <w:rsid w:val="00766749"/>
    <w:rsid w:val="00766842"/>
    <w:rsid w:val="00766EB6"/>
    <w:rsid w:val="00767725"/>
    <w:rsid w:val="007678AB"/>
    <w:rsid w:val="00767C1B"/>
    <w:rsid w:val="007714A9"/>
    <w:rsid w:val="00771546"/>
    <w:rsid w:val="0077278F"/>
    <w:rsid w:val="00774A58"/>
    <w:rsid w:val="00774E85"/>
    <w:rsid w:val="00774F88"/>
    <w:rsid w:val="00774FDB"/>
    <w:rsid w:val="00775FDE"/>
    <w:rsid w:val="007766CE"/>
    <w:rsid w:val="00776B09"/>
    <w:rsid w:val="00777978"/>
    <w:rsid w:val="007779EC"/>
    <w:rsid w:val="00777BA2"/>
    <w:rsid w:val="0078040D"/>
    <w:rsid w:val="007807CB"/>
    <w:rsid w:val="00780C76"/>
    <w:rsid w:val="00780D6A"/>
    <w:rsid w:val="00781194"/>
    <w:rsid w:val="007812C3"/>
    <w:rsid w:val="00781408"/>
    <w:rsid w:val="00781964"/>
    <w:rsid w:val="00781A8B"/>
    <w:rsid w:val="00781DB2"/>
    <w:rsid w:val="00782AB7"/>
    <w:rsid w:val="007835F8"/>
    <w:rsid w:val="0078433E"/>
    <w:rsid w:val="0078469F"/>
    <w:rsid w:val="0078493B"/>
    <w:rsid w:val="00784F7F"/>
    <w:rsid w:val="0078716D"/>
    <w:rsid w:val="00787C58"/>
    <w:rsid w:val="00791173"/>
    <w:rsid w:val="00794D8C"/>
    <w:rsid w:val="00794F74"/>
    <w:rsid w:val="00795F8F"/>
    <w:rsid w:val="0079687B"/>
    <w:rsid w:val="00796F25"/>
    <w:rsid w:val="007974E7"/>
    <w:rsid w:val="007A078C"/>
    <w:rsid w:val="007A11AC"/>
    <w:rsid w:val="007A1411"/>
    <w:rsid w:val="007A29DB"/>
    <w:rsid w:val="007A2E98"/>
    <w:rsid w:val="007A33B0"/>
    <w:rsid w:val="007A374B"/>
    <w:rsid w:val="007A3BA3"/>
    <w:rsid w:val="007A41D3"/>
    <w:rsid w:val="007A4349"/>
    <w:rsid w:val="007A4371"/>
    <w:rsid w:val="007A5CC0"/>
    <w:rsid w:val="007A5DD3"/>
    <w:rsid w:val="007A66E2"/>
    <w:rsid w:val="007A6A86"/>
    <w:rsid w:val="007A6CC0"/>
    <w:rsid w:val="007A76E1"/>
    <w:rsid w:val="007A7FEC"/>
    <w:rsid w:val="007B056F"/>
    <w:rsid w:val="007B1499"/>
    <w:rsid w:val="007B160A"/>
    <w:rsid w:val="007B197C"/>
    <w:rsid w:val="007B1BBF"/>
    <w:rsid w:val="007B2960"/>
    <w:rsid w:val="007B2D6A"/>
    <w:rsid w:val="007B355D"/>
    <w:rsid w:val="007B3FAC"/>
    <w:rsid w:val="007B4791"/>
    <w:rsid w:val="007B57B0"/>
    <w:rsid w:val="007B7980"/>
    <w:rsid w:val="007C1397"/>
    <w:rsid w:val="007C13E4"/>
    <w:rsid w:val="007C1DBE"/>
    <w:rsid w:val="007C1E65"/>
    <w:rsid w:val="007C1EA9"/>
    <w:rsid w:val="007C1FFC"/>
    <w:rsid w:val="007C2103"/>
    <w:rsid w:val="007C35A3"/>
    <w:rsid w:val="007C587E"/>
    <w:rsid w:val="007C5AA0"/>
    <w:rsid w:val="007C5D5A"/>
    <w:rsid w:val="007C607F"/>
    <w:rsid w:val="007C695C"/>
    <w:rsid w:val="007C79DD"/>
    <w:rsid w:val="007D1102"/>
    <w:rsid w:val="007D156F"/>
    <w:rsid w:val="007D1590"/>
    <w:rsid w:val="007D1A97"/>
    <w:rsid w:val="007D28E0"/>
    <w:rsid w:val="007D2B36"/>
    <w:rsid w:val="007D2BDB"/>
    <w:rsid w:val="007D2CD6"/>
    <w:rsid w:val="007D2E84"/>
    <w:rsid w:val="007D3063"/>
    <w:rsid w:val="007D3CEB"/>
    <w:rsid w:val="007D3D57"/>
    <w:rsid w:val="007D4257"/>
    <w:rsid w:val="007D474F"/>
    <w:rsid w:val="007D597A"/>
    <w:rsid w:val="007D5DEA"/>
    <w:rsid w:val="007D6315"/>
    <w:rsid w:val="007D69B0"/>
    <w:rsid w:val="007D6BDA"/>
    <w:rsid w:val="007E29E7"/>
    <w:rsid w:val="007E302C"/>
    <w:rsid w:val="007E3F80"/>
    <w:rsid w:val="007E4CEC"/>
    <w:rsid w:val="007E53AA"/>
    <w:rsid w:val="007E6F48"/>
    <w:rsid w:val="007E7683"/>
    <w:rsid w:val="007F0A53"/>
    <w:rsid w:val="007F19C6"/>
    <w:rsid w:val="007F2C4B"/>
    <w:rsid w:val="007F49FA"/>
    <w:rsid w:val="007F4F15"/>
    <w:rsid w:val="007F54C4"/>
    <w:rsid w:val="007F56E8"/>
    <w:rsid w:val="007F6491"/>
    <w:rsid w:val="007F6744"/>
    <w:rsid w:val="007F6E9A"/>
    <w:rsid w:val="007F7750"/>
    <w:rsid w:val="007F7D94"/>
    <w:rsid w:val="0080030F"/>
    <w:rsid w:val="00802AA1"/>
    <w:rsid w:val="00802AD8"/>
    <w:rsid w:val="008044D4"/>
    <w:rsid w:val="00804B0C"/>
    <w:rsid w:val="0080611E"/>
    <w:rsid w:val="00810AB4"/>
    <w:rsid w:val="00810BA0"/>
    <w:rsid w:val="00812DB4"/>
    <w:rsid w:val="00814BE5"/>
    <w:rsid w:val="00815670"/>
    <w:rsid w:val="00817B56"/>
    <w:rsid w:val="00820DB3"/>
    <w:rsid w:val="0082176E"/>
    <w:rsid w:val="00821A88"/>
    <w:rsid w:val="008229C4"/>
    <w:rsid w:val="0082355D"/>
    <w:rsid w:val="0082495D"/>
    <w:rsid w:val="00824AFF"/>
    <w:rsid w:val="008261EA"/>
    <w:rsid w:val="00827180"/>
    <w:rsid w:val="008275D6"/>
    <w:rsid w:val="00830099"/>
    <w:rsid w:val="00830C32"/>
    <w:rsid w:val="008311C2"/>
    <w:rsid w:val="00831AC3"/>
    <w:rsid w:val="00832B71"/>
    <w:rsid w:val="0083306D"/>
    <w:rsid w:val="00833327"/>
    <w:rsid w:val="008339EE"/>
    <w:rsid w:val="00833F7D"/>
    <w:rsid w:val="008340E2"/>
    <w:rsid w:val="008341D1"/>
    <w:rsid w:val="008348F4"/>
    <w:rsid w:val="00834B1C"/>
    <w:rsid w:val="008358EC"/>
    <w:rsid w:val="00835B1F"/>
    <w:rsid w:val="0083643D"/>
    <w:rsid w:val="0083686A"/>
    <w:rsid w:val="008379FE"/>
    <w:rsid w:val="0084002C"/>
    <w:rsid w:val="0084031E"/>
    <w:rsid w:val="008408FF"/>
    <w:rsid w:val="00840916"/>
    <w:rsid w:val="00840B8F"/>
    <w:rsid w:val="008419D0"/>
    <w:rsid w:val="00842552"/>
    <w:rsid w:val="00842C6F"/>
    <w:rsid w:val="00846CD8"/>
    <w:rsid w:val="00846E6A"/>
    <w:rsid w:val="00847590"/>
    <w:rsid w:val="00847C50"/>
    <w:rsid w:val="00851F3F"/>
    <w:rsid w:val="008542B2"/>
    <w:rsid w:val="00855995"/>
    <w:rsid w:val="00855EAC"/>
    <w:rsid w:val="00855F81"/>
    <w:rsid w:val="00856EDC"/>
    <w:rsid w:val="008572C6"/>
    <w:rsid w:val="00857D32"/>
    <w:rsid w:val="00857F74"/>
    <w:rsid w:val="008603F9"/>
    <w:rsid w:val="00860CA5"/>
    <w:rsid w:val="00860E83"/>
    <w:rsid w:val="008616BD"/>
    <w:rsid w:val="00861D66"/>
    <w:rsid w:val="0086227A"/>
    <w:rsid w:val="008623B5"/>
    <w:rsid w:val="00862B63"/>
    <w:rsid w:val="008637CD"/>
    <w:rsid w:val="00864CFD"/>
    <w:rsid w:val="00866906"/>
    <w:rsid w:val="00866F3E"/>
    <w:rsid w:val="0086782B"/>
    <w:rsid w:val="00870204"/>
    <w:rsid w:val="0087050E"/>
    <w:rsid w:val="00870ABA"/>
    <w:rsid w:val="008710E1"/>
    <w:rsid w:val="008716E5"/>
    <w:rsid w:val="00871743"/>
    <w:rsid w:val="0087372E"/>
    <w:rsid w:val="008744DA"/>
    <w:rsid w:val="00874B7C"/>
    <w:rsid w:val="00875AA5"/>
    <w:rsid w:val="00875F07"/>
    <w:rsid w:val="00876165"/>
    <w:rsid w:val="00876428"/>
    <w:rsid w:val="00876453"/>
    <w:rsid w:val="008775FF"/>
    <w:rsid w:val="00877D57"/>
    <w:rsid w:val="0088048A"/>
    <w:rsid w:val="008807F7"/>
    <w:rsid w:val="00881C14"/>
    <w:rsid w:val="00881CA9"/>
    <w:rsid w:val="00882BD7"/>
    <w:rsid w:val="00883628"/>
    <w:rsid w:val="00883776"/>
    <w:rsid w:val="00884887"/>
    <w:rsid w:val="00885544"/>
    <w:rsid w:val="00885D21"/>
    <w:rsid w:val="0088632F"/>
    <w:rsid w:val="0088634E"/>
    <w:rsid w:val="00887FCE"/>
    <w:rsid w:val="00890949"/>
    <w:rsid w:val="0089155E"/>
    <w:rsid w:val="0089397D"/>
    <w:rsid w:val="00893AB8"/>
    <w:rsid w:val="00893D8F"/>
    <w:rsid w:val="00894199"/>
    <w:rsid w:val="00894426"/>
    <w:rsid w:val="00894567"/>
    <w:rsid w:val="00894FCF"/>
    <w:rsid w:val="0089597D"/>
    <w:rsid w:val="00896011"/>
    <w:rsid w:val="0089633C"/>
    <w:rsid w:val="00896598"/>
    <w:rsid w:val="008974EB"/>
    <w:rsid w:val="008A01DA"/>
    <w:rsid w:val="008A03B7"/>
    <w:rsid w:val="008A04C8"/>
    <w:rsid w:val="008A219A"/>
    <w:rsid w:val="008A22AF"/>
    <w:rsid w:val="008A2839"/>
    <w:rsid w:val="008A5E54"/>
    <w:rsid w:val="008A62E6"/>
    <w:rsid w:val="008A6913"/>
    <w:rsid w:val="008A6C1F"/>
    <w:rsid w:val="008A7083"/>
    <w:rsid w:val="008A7323"/>
    <w:rsid w:val="008A76A7"/>
    <w:rsid w:val="008B06E8"/>
    <w:rsid w:val="008B2D8B"/>
    <w:rsid w:val="008B556A"/>
    <w:rsid w:val="008B5C76"/>
    <w:rsid w:val="008B6309"/>
    <w:rsid w:val="008B70F3"/>
    <w:rsid w:val="008B76DF"/>
    <w:rsid w:val="008B7D7D"/>
    <w:rsid w:val="008B7DCB"/>
    <w:rsid w:val="008C00C1"/>
    <w:rsid w:val="008C10F4"/>
    <w:rsid w:val="008C2493"/>
    <w:rsid w:val="008C43F2"/>
    <w:rsid w:val="008C4D57"/>
    <w:rsid w:val="008C5240"/>
    <w:rsid w:val="008C5619"/>
    <w:rsid w:val="008C65F7"/>
    <w:rsid w:val="008C67D4"/>
    <w:rsid w:val="008C6C83"/>
    <w:rsid w:val="008C70AD"/>
    <w:rsid w:val="008C7C3A"/>
    <w:rsid w:val="008D150B"/>
    <w:rsid w:val="008D1F5A"/>
    <w:rsid w:val="008D287A"/>
    <w:rsid w:val="008D2A66"/>
    <w:rsid w:val="008D4027"/>
    <w:rsid w:val="008D4646"/>
    <w:rsid w:val="008D49C0"/>
    <w:rsid w:val="008D6A4D"/>
    <w:rsid w:val="008D7427"/>
    <w:rsid w:val="008D7D49"/>
    <w:rsid w:val="008E0C34"/>
    <w:rsid w:val="008E12C2"/>
    <w:rsid w:val="008E46A0"/>
    <w:rsid w:val="008E4767"/>
    <w:rsid w:val="008E53CF"/>
    <w:rsid w:val="008E6BC8"/>
    <w:rsid w:val="008E7517"/>
    <w:rsid w:val="008E7678"/>
    <w:rsid w:val="008E7A8C"/>
    <w:rsid w:val="008F0630"/>
    <w:rsid w:val="008F0A10"/>
    <w:rsid w:val="008F0B95"/>
    <w:rsid w:val="008F0C3B"/>
    <w:rsid w:val="008F1E2D"/>
    <w:rsid w:val="008F1E6A"/>
    <w:rsid w:val="008F45A3"/>
    <w:rsid w:val="008F53CF"/>
    <w:rsid w:val="008F67A1"/>
    <w:rsid w:val="008F7CCA"/>
    <w:rsid w:val="00900051"/>
    <w:rsid w:val="009006D2"/>
    <w:rsid w:val="00901EB6"/>
    <w:rsid w:val="00902257"/>
    <w:rsid w:val="009027CB"/>
    <w:rsid w:val="00903285"/>
    <w:rsid w:val="00903620"/>
    <w:rsid w:val="0090480F"/>
    <w:rsid w:val="00905BBD"/>
    <w:rsid w:val="009062AF"/>
    <w:rsid w:val="00906F40"/>
    <w:rsid w:val="0090731E"/>
    <w:rsid w:val="00911148"/>
    <w:rsid w:val="009112C2"/>
    <w:rsid w:val="0091206C"/>
    <w:rsid w:val="00912857"/>
    <w:rsid w:val="00914709"/>
    <w:rsid w:val="00914E1F"/>
    <w:rsid w:val="00915B1C"/>
    <w:rsid w:val="00916219"/>
    <w:rsid w:val="0091731D"/>
    <w:rsid w:val="009174F3"/>
    <w:rsid w:val="0091797D"/>
    <w:rsid w:val="009221FB"/>
    <w:rsid w:val="00923CBA"/>
    <w:rsid w:val="00925993"/>
    <w:rsid w:val="00925DC5"/>
    <w:rsid w:val="00925EA7"/>
    <w:rsid w:val="00926703"/>
    <w:rsid w:val="009273A4"/>
    <w:rsid w:val="00927691"/>
    <w:rsid w:val="00927A5F"/>
    <w:rsid w:val="00927C9B"/>
    <w:rsid w:val="00930A2A"/>
    <w:rsid w:val="0093317B"/>
    <w:rsid w:val="00933D86"/>
    <w:rsid w:val="00934C7D"/>
    <w:rsid w:val="00934D33"/>
    <w:rsid w:val="00935B63"/>
    <w:rsid w:val="00937348"/>
    <w:rsid w:val="009403C5"/>
    <w:rsid w:val="0094078F"/>
    <w:rsid w:val="00940AD9"/>
    <w:rsid w:val="00940FA3"/>
    <w:rsid w:val="009412AA"/>
    <w:rsid w:val="00941FB0"/>
    <w:rsid w:val="009426D4"/>
    <w:rsid w:val="00942BDD"/>
    <w:rsid w:val="00943A69"/>
    <w:rsid w:val="00943AC7"/>
    <w:rsid w:val="0094493E"/>
    <w:rsid w:val="00945323"/>
    <w:rsid w:val="0094611E"/>
    <w:rsid w:val="00946786"/>
    <w:rsid w:val="0094780A"/>
    <w:rsid w:val="00947F25"/>
    <w:rsid w:val="00950159"/>
    <w:rsid w:val="009502DC"/>
    <w:rsid w:val="00950634"/>
    <w:rsid w:val="00951068"/>
    <w:rsid w:val="0095178A"/>
    <w:rsid w:val="00952061"/>
    <w:rsid w:val="00954420"/>
    <w:rsid w:val="0095490B"/>
    <w:rsid w:val="00954ACE"/>
    <w:rsid w:val="00954D58"/>
    <w:rsid w:val="00955424"/>
    <w:rsid w:val="00957B51"/>
    <w:rsid w:val="009605D4"/>
    <w:rsid w:val="00960622"/>
    <w:rsid w:val="00960CBA"/>
    <w:rsid w:val="00962156"/>
    <w:rsid w:val="009630CE"/>
    <w:rsid w:val="00963B06"/>
    <w:rsid w:val="00963C43"/>
    <w:rsid w:val="00966BF2"/>
    <w:rsid w:val="00967256"/>
    <w:rsid w:val="0096756A"/>
    <w:rsid w:val="00971914"/>
    <w:rsid w:val="009721CC"/>
    <w:rsid w:val="009734B6"/>
    <w:rsid w:val="00973DB6"/>
    <w:rsid w:val="00974363"/>
    <w:rsid w:val="00974F49"/>
    <w:rsid w:val="00975396"/>
    <w:rsid w:val="00976144"/>
    <w:rsid w:val="00976CF8"/>
    <w:rsid w:val="00980005"/>
    <w:rsid w:val="0098129B"/>
    <w:rsid w:val="00981898"/>
    <w:rsid w:val="00983280"/>
    <w:rsid w:val="009833DB"/>
    <w:rsid w:val="00984D5D"/>
    <w:rsid w:val="00985008"/>
    <w:rsid w:val="00985C8A"/>
    <w:rsid w:val="00985E8D"/>
    <w:rsid w:val="00990C0C"/>
    <w:rsid w:val="00990EDE"/>
    <w:rsid w:val="0099183F"/>
    <w:rsid w:val="009932A9"/>
    <w:rsid w:val="00993A7D"/>
    <w:rsid w:val="00993C0D"/>
    <w:rsid w:val="0099577C"/>
    <w:rsid w:val="009962FC"/>
    <w:rsid w:val="009968CA"/>
    <w:rsid w:val="00996B28"/>
    <w:rsid w:val="00997368"/>
    <w:rsid w:val="00997F10"/>
    <w:rsid w:val="009A023E"/>
    <w:rsid w:val="009A1C5E"/>
    <w:rsid w:val="009A1E2E"/>
    <w:rsid w:val="009A219B"/>
    <w:rsid w:val="009A3F26"/>
    <w:rsid w:val="009A41DE"/>
    <w:rsid w:val="009A5A6F"/>
    <w:rsid w:val="009A6A44"/>
    <w:rsid w:val="009A7506"/>
    <w:rsid w:val="009A7BB7"/>
    <w:rsid w:val="009B083D"/>
    <w:rsid w:val="009B1D33"/>
    <w:rsid w:val="009B2025"/>
    <w:rsid w:val="009B2D7C"/>
    <w:rsid w:val="009B3257"/>
    <w:rsid w:val="009B4018"/>
    <w:rsid w:val="009B4E9E"/>
    <w:rsid w:val="009B62C6"/>
    <w:rsid w:val="009B6530"/>
    <w:rsid w:val="009B78B8"/>
    <w:rsid w:val="009C0E80"/>
    <w:rsid w:val="009C1690"/>
    <w:rsid w:val="009C173F"/>
    <w:rsid w:val="009C39B3"/>
    <w:rsid w:val="009C4C04"/>
    <w:rsid w:val="009C5971"/>
    <w:rsid w:val="009C6881"/>
    <w:rsid w:val="009C703D"/>
    <w:rsid w:val="009C70AA"/>
    <w:rsid w:val="009C7602"/>
    <w:rsid w:val="009C7759"/>
    <w:rsid w:val="009C794A"/>
    <w:rsid w:val="009D043D"/>
    <w:rsid w:val="009D0665"/>
    <w:rsid w:val="009D0C7D"/>
    <w:rsid w:val="009D13EF"/>
    <w:rsid w:val="009D6C71"/>
    <w:rsid w:val="009D723A"/>
    <w:rsid w:val="009D7A5D"/>
    <w:rsid w:val="009E00F8"/>
    <w:rsid w:val="009E0631"/>
    <w:rsid w:val="009E09DD"/>
    <w:rsid w:val="009E0EF5"/>
    <w:rsid w:val="009E16D0"/>
    <w:rsid w:val="009E38FD"/>
    <w:rsid w:val="009E4773"/>
    <w:rsid w:val="009E524B"/>
    <w:rsid w:val="009E6DB1"/>
    <w:rsid w:val="009F0D9E"/>
    <w:rsid w:val="009F13D6"/>
    <w:rsid w:val="009F141E"/>
    <w:rsid w:val="009F1626"/>
    <w:rsid w:val="009F1EA5"/>
    <w:rsid w:val="009F39EF"/>
    <w:rsid w:val="009F405C"/>
    <w:rsid w:val="009F44B7"/>
    <w:rsid w:val="009F4C6B"/>
    <w:rsid w:val="009F56BB"/>
    <w:rsid w:val="009F5A77"/>
    <w:rsid w:val="009F5B7E"/>
    <w:rsid w:val="009F5BC6"/>
    <w:rsid w:val="009F6098"/>
    <w:rsid w:val="009F6120"/>
    <w:rsid w:val="009F710A"/>
    <w:rsid w:val="009F78A8"/>
    <w:rsid w:val="009F7FA1"/>
    <w:rsid w:val="00A0028B"/>
    <w:rsid w:val="00A01218"/>
    <w:rsid w:val="00A01FA0"/>
    <w:rsid w:val="00A02AD6"/>
    <w:rsid w:val="00A034CF"/>
    <w:rsid w:val="00A037A6"/>
    <w:rsid w:val="00A05897"/>
    <w:rsid w:val="00A05FA3"/>
    <w:rsid w:val="00A07096"/>
    <w:rsid w:val="00A07318"/>
    <w:rsid w:val="00A104E5"/>
    <w:rsid w:val="00A10A3A"/>
    <w:rsid w:val="00A10CD8"/>
    <w:rsid w:val="00A112F0"/>
    <w:rsid w:val="00A11370"/>
    <w:rsid w:val="00A1150D"/>
    <w:rsid w:val="00A13668"/>
    <w:rsid w:val="00A137B8"/>
    <w:rsid w:val="00A14A24"/>
    <w:rsid w:val="00A14DCA"/>
    <w:rsid w:val="00A17BE9"/>
    <w:rsid w:val="00A17DB6"/>
    <w:rsid w:val="00A21F51"/>
    <w:rsid w:val="00A224CE"/>
    <w:rsid w:val="00A22522"/>
    <w:rsid w:val="00A2267A"/>
    <w:rsid w:val="00A226A8"/>
    <w:rsid w:val="00A24AFD"/>
    <w:rsid w:val="00A24F5C"/>
    <w:rsid w:val="00A24F84"/>
    <w:rsid w:val="00A25467"/>
    <w:rsid w:val="00A26D84"/>
    <w:rsid w:val="00A272F1"/>
    <w:rsid w:val="00A3030F"/>
    <w:rsid w:val="00A311ED"/>
    <w:rsid w:val="00A31A76"/>
    <w:rsid w:val="00A3269D"/>
    <w:rsid w:val="00A32D99"/>
    <w:rsid w:val="00A32EE4"/>
    <w:rsid w:val="00A32F96"/>
    <w:rsid w:val="00A33D42"/>
    <w:rsid w:val="00A33DC1"/>
    <w:rsid w:val="00A3538B"/>
    <w:rsid w:val="00A3549C"/>
    <w:rsid w:val="00A359DD"/>
    <w:rsid w:val="00A3634F"/>
    <w:rsid w:val="00A365DE"/>
    <w:rsid w:val="00A36B8D"/>
    <w:rsid w:val="00A37031"/>
    <w:rsid w:val="00A37278"/>
    <w:rsid w:val="00A377ED"/>
    <w:rsid w:val="00A37FB7"/>
    <w:rsid w:val="00A40871"/>
    <w:rsid w:val="00A412AB"/>
    <w:rsid w:val="00A414C2"/>
    <w:rsid w:val="00A417EE"/>
    <w:rsid w:val="00A4193E"/>
    <w:rsid w:val="00A43EFB"/>
    <w:rsid w:val="00A440E0"/>
    <w:rsid w:val="00A442EF"/>
    <w:rsid w:val="00A4435B"/>
    <w:rsid w:val="00A4439E"/>
    <w:rsid w:val="00A47B57"/>
    <w:rsid w:val="00A50390"/>
    <w:rsid w:val="00A50B46"/>
    <w:rsid w:val="00A51603"/>
    <w:rsid w:val="00A51C1C"/>
    <w:rsid w:val="00A51D1A"/>
    <w:rsid w:val="00A525ED"/>
    <w:rsid w:val="00A5418D"/>
    <w:rsid w:val="00A545D1"/>
    <w:rsid w:val="00A54719"/>
    <w:rsid w:val="00A5474E"/>
    <w:rsid w:val="00A601E0"/>
    <w:rsid w:val="00A60C6F"/>
    <w:rsid w:val="00A62150"/>
    <w:rsid w:val="00A623F4"/>
    <w:rsid w:val="00A62C85"/>
    <w:rsid w:val="00A62D90"/>
    <w:rsid w:val="00A63CE1"/>
    <w:rsid w:val="00A645A0"/>
    <w:rsid w:val="00A65E6E"/>
    <w:rsid w:val="00A65E7F"/>
    <w:rsid w:val="00A66397"/>
    <w:rsid w:val="00A66B29"/>
    <w:rsid w:val="00A66D1B"/>
    <w:rsid w:val="00A6707E"/>
    <w:rsid w:val="00A67BED"/>
    <w:rsid w:val="00A708BC"/>
    <w:rsid w:val="00A70ADF"/>
    <w:rsid w:val="00A70E61"/>
    <w:rsid w:val="00A7124E"/>
    <w:rsid w:val="00A71466"/>
    <w:rsid w:val="00A71627"/>
    <w:rsid w:val="00A71F65"/>
    <w:rsid w:val="00A72157"/>
    <w:rsid w:val="00A7248F"/>
    <w:rsid w:val="00A741FC"/>
    <w:rsid w:val="00A74843"/>
    <w:rsid w:val="00A74B5E"/>
    <w:rsid w:val="00A74F72"/>
    <w:rsid w:val="00A7514F"/>
    <w:rsid w:val="00A75B1E"/>
    <w:rsid w:val="00A76B8E"/>
    <w:rsid w:val="00A77655"/>
    <w:rsid w:val="00A802DA"/>
    <w:rsid w:val="00A81BED"/>
    <w:rsid w:val="00A81EC4"/>
    <w:rsid w:val="00A833C7"/>
    <w:rsid w:val="00A866E0"/>
    <w:rsid w:val="00A87E15"/>
    <w:rsid w:val="00A87FB0"/>
    <w:rsid w:val="00A9008E"/>
    <w:rsid w:val="00A946A9"/>
    <w:rsid w:val="00A946BA"/>
    <w:rsid w:val="00A951FE"/>
    <w:rsid w:val="00A9538B"/>
    <w:rsid w:val="00A967FD"/>
    <w:rsid w:val="00AA090A"/>
    <w:rsid w:val="00AA212E"/>
    <w:rsid w:val="00AA2E94"/>
    <w:rsid w:val="00AA758F"/>
    <w:rsid w:val="00AB0474"/>
    <w:rsid w:val="00AB04D0"/>
    <w:rsid w:val="00AB0B09"/>
    <w:rsid w:val="00AB156C"/>
    <w:rsid w:val="00AB2E5A"/>
    <w:rsid w:val="00AB48E4"/>
    <w:rsid w:val="00AB5BC7"/>
    <w:rsid w:val="00AB5E90"/>
    <w:rsid w:val="00AB6814"/>
    <w:rsid w:val="00AB76F6"/>
    <w:rsid w:val="00AB7F83"/>
    <w:rsid w:val="00AC04BA"/>
    <w:rsid w:val="00AC0E39"/>
    <w:rsid w:val="00AC1D52"/>
    <w:rsid w:val="00AC24A5"/>
    <w:rsid w:val="00AC59E5"/>
    <w:rsid w:val="00AC6774"/>
    <w:rsid w:val="00AC7EBC"/>
    <w:rsid w:val="00AD074B"/>
    <w:rsid w:val="00AD1A93"/>
    <w:rsid w:val="00AD3082"/>
    <w:rsid w:val="00AD4AD0"/>
    <w:rsid w:val="00AD4BEE"/>
    <w:rsid w:val="00AD5436"/>
    <w:rsid w:val="00AD60CD"/>
    <w:rsid w:val="00AD6225"/>
    <w:rsid w:val="00AD6AB5"/>
    <w:rsid w:val="00AD6C8C"/>
    <w:rsid w:val="00AD6D45"/>
    <w:rsid w:val="00AE091D"/>
    <w:rsid w:val="00AE09A4"/>
    <w:rsid w:val="00AE130E"/>
    <w:rsid w:val="00AE212D"/>
    <w:rsid w:val="00AE21C8"/>
    <w:rsid w:val="00AE2452"/>
    <w:rsid w:val="00AE274B"/>
    <w:rsid w:val="00AE38A6"/>
    <w:rsid w:val="00AE3B60"/>
    <w:rsid w:val="00AE44A8"/>
    <w:rsid w:val="00AE48ED"/>
    <w:rsid w:val="00AE4A5D"/>
    <w:rsid w:val="00AE4CEC"/>
    <w:rsid w:val="00AE53A1"/>
    <w:rsid w:val="00AE656D"/>
    <w:rsid w:val="00AE6DA4"/>
    <w:rsid w:val="00AE7015"/>
    <w:rsid w:val="00AE7DBB"/>
    <w:rsid w:val="00AF0D45"/>
    <w:rsid w:val="00AF22C2"/>
    <w:rsid w:val="00AF2484"/>
    <w:rsid w:val="00AF33AD"/>
    <w:rsid w:val="00AF4063"/>
    <w:rsid w:val="00AF4377"/>
    <w:rsid w:val="00AF4B03"/>
    <w:rsid w:val="00AF4B88"/>
    <w:rsid w:val="00AF5279"/>
    <w:rsid w:val="00AF5C51"/>
    <w:rsid w:val="00AF63E7"/>
    <w:rsid w:val="00AF65D1"/>
    <w:rsid w:val="00AF71E6"/>
    <w:rsid w:val="00AF732D"/>
    <w:rsid w:val="00B00689"/>
    <w:rsid w:val="00B00E53"/>
    <w:rsid w:val="00B00F46"/>
    <w:rsid w:val="00B00FC8"/>
    <w:rsid w:val="00B0165D"/>
    <w:rsid w:val="00B016C8"/>
    <w:rsid w:val="00B0203D"/>
    <w:rsid w:val="00B021AF"/>
    <w:rsid w:val="00B0284C"/>
    <w:rsid w:val="00B031F3"/>
    <w:rsid w:val="00B03C8F"/>
    <w:rsid w:val="00B04B38"/>
    <w:rsid w:val="00B052A4"/>
    <w:rsid w:val="00B105F6"/>
    <w:rsid w:val="00B10901"/>
    <w:rsid w:val="00B10C98"/>
    <w:rsid w:val="00B11496"/>
    <w:rsid w:val="00B1202F"/>
    <w:rsid w:val="00B1237B"/>
    <w:rsid w:val="00B125DE"/>
    <w:rsid w:val="00B132BC"/>
    <w:rsid w:val="00B1330D"/>
    <w:rsid w:val="00B13762"/>
    <w:rsid w:val="00B13FDD"/>
    <w:rsid w:val="00B145AA"/>
    <w:rsid w:val="00B14AE1"/>
    <w:rsid w:val="00B1613F"/>
    <w:rsid w:val="00B20AAF"/>
    <w:rsid w:val="00B2111B"/>
    <w:rsid w:val="00B22755"/>
    <w:rsid w:val="00B22DD9"/>
    <w:rsid w:val="00B22EB2"/>
    <w:rsid w:val="00B23FB5"/>
    <w:rsid w:val="00B24580"/>
    <w:rsid w:val="00B24CB7"/>
    <w:rsid w:val="00B25698"/>
    <w:rsid w:val="00B25904"/>
    <w:rsid w:val="00B26F23"/>
    <w:rsid w:val="00B27442"/>
    <w:rsid w:val="00B307FB"/>
    <w:rsid w:val="00B31167"/>
    <w:rsid w:val="00B311AC"/>
    <w:rsid w:val="00B31428"/>
    <w:rsid w:val="00B32516"/>
    <w:rsid w:val="00B329D8"/>
    <w:rsid w:val="00B32BB9"/>
    <w:rsid w:val="00B33AE1"/>
    <w:rsid w:val="00B345FF"/>
    <w:rsid w:val="00B35438"/>
    <w:rsid w:val="00B35647"/>
    <w:rsid w:val="00B35AC4"/>
    <w:rsid w:val="00B35E31"/>
    <w:rsid w:val="00B35F08"/>
    <w:rsid w:val="00B377E0"/>
    <w:rsid w:val="00B37C38"/>
    <w:rsid w:val="00B40AD7"/>
    <w:rsid w:val="00B4288C"/>
    <w:rsid w:val="00B42B30"/>
    <w:rsid w:val="00B42C61"/>
    <w:rsid w:val="00B43068"/>
    <w:rsid w:val="00B43262"/>
    <w:rsid w:val="00B43500"/>
    <w:rsid w:val="00B43716"/>
    <w:rsid w:val="00B4376F"/>
    <w:rsid w:val="00B43A51"/>
    <w:rsid w:val="00B43D76"/>
    <w:rsid w:val="00B44100"/>
    <w:rsid w:val="00B454C8"/>
    <w:rsid w:val="00B45DF9"/>
    <w:rsid w:val="00B4611D"/>
    <w:rsid w:val="00B46445"/>
    <w:rsid w:val="00B46CBA"/>
    <w:rsid w:val="00B46E14"/>
    <w:rsid w:val="00B46F94"/>
    <w:rsid w:val="00B50F2E"/>
    <w:rsid w:val="00B52780"/>
    <w:rsid w:val="00B53DF8"/>
    <w:rsid w:val="00B54742"/>
    <w:rsid w:val="00B548C5"/>
    <w:rsid w:val="00B548F6"/>
    <w:rsid w:val="00B54931"/>
    <w:rsid w:val="00B54A98"/>
    <w:rsid w:val="00B54E5D"/>
    <w:rsid w:val="00B54F39"/>
    <w:rsid w:val="00B5555B"/>
    <w:rsid w:val="00B572D1"/>
    <w:rsid w:val="00B60AD2"/>
    <w:rsid w:val="00B61CA4"/>
    <w:rsid w:val="00B61F03"/>
    <w:rsid w:val="00B6254B"/>
    <w:rsid w:val="00B626E4"/>
    <w:rsid w:val="00B62CCF"/>
    <w:rsid w:val="00B62D80"/>
    <w:rsid w:val="00B64014"/>
    <w:rsid w:val="00B64360"/>
    <w:rsid w:val="00B64FB6"/>
    <w:rsid w:val="00B6523A"/>
    <w:rsid w:val="00B65B3C"/>
    <w:rsid w:val="00B66DF0"/>
    <w:rsid w:val="00B67C04"/>
    <w:rsid w:val="00B7135E"/>
    <w:rsid w:val="00B713A2"/>
    <w:rsid w:val="00B71A1F"/>
    <w:rsid w:val="00B71D54"/>
    <w:rsid w:val="00B71DFF"/>
    <w:rsid w:val="00B71F4C"/>
    <w:rsid w:val="00B71F5F"/>
    <w:rsid w:val="00B72F4A"/>
    <w:rsid w:val="00B73415"/>
    <w:rsid w:val="00B7365F"/>
    <w:rsid w:val="00B74F03"/>
    <w:rsid w:val="00B75459"/>
    <w:rsid w:val="00B7586B"/>
    <w:rsid w:val="00B75E2D"/>
    <w:rsid w:val="00B76526"/>
    <w:rsid w:val="00B767DA"/>
    <w:rsid w:val="00B76F3B"/>
    <w:rsid w:val="00B77EF4"/>
    <w:rsid w:val="00B802F0"/>
    <w:rsid w:val="00B813C2"/>
    <w:rsid w:val="00B8273D"/>
    <w:rsid w:val="00B83009"/>
    <w:rsid w:val="00B83B1B"/>
    <w:rsid w:val="00B83C27"/>
    <w:rsid w:val="00B83E24"/>
    <w:rsid w:val="00B8455E"/>
    <w:rsid w:val="00B84BC3"/>
    <w:rsid w:val="00B84BDD"/>
    <w:rsid w:val="00B8536E"/>
    <w:rsid w:val="00B85C9A"/>
    <w:rsid w:val="00B86839"/>
    <w:rsid w:val="00B86C4C"/>
    <w:rsid w:val="00B87977"/>
    <w:rsid w:val="00B9073B"/>
    <w:rsid w:val="00B9213D"/>
    <w:rsid w:val="00B92812"/>
    <w:rsid w:val="00B932A7"/>
    <w:rsid w:val="00B936A1"/>
    <w:rsid w:val="00B94005"/>
    <w:rsid w:val="00B94D64"/>
    <w:rsid w:val="00B96D2F"/>
    <w:rsid w:val="00B97462"/>
    <w:rsid w:val="00B978CC"/>
    <w:rsid w:val="00B979A8"/>
    <w:rsid w:val="00B97BD4"/>
    <w:rsid w:val="00B97C02"/>
    <w:rsid w:val="00B97C31"/>
    <w:rsid w:val="00BA07DF"/>
    <w:rsid w:val="00BA22F1"/>
    <w:rsid w:val="00BA250A"/>
    <w:rsid w:val="00BA34EA"/>
    <w:rsid w:val="00BA45D0"/>
    <w:rsid w:val="00BA5DEF"/>
    <w:rsid w:val="00BB0447"/>
    <w:rsid w:val="00BB0D60"/>
    <w:rsid w:val="00BB18DC"/>
    <w:rsid w:val="00BB21C7"/>
    <w:rsid w:val="00BB4094"/>
    <w:rsid w:val="00BB45A1"/>
    <w:rsid w:val="00BB4725"/>
    <w:rsid w:val="00BB51C4"/>
    <w:rsid w:val="00BB5496"/>
    <w:rsid w:val="00BB5688"/>
    <w:rsid w:val="00BB66F4"/>
    <w:rsid w:val="00BB7460"/>
    <w:rsid w:val="00BB7686"/>
    <w:rsid w:val="00BC1780"/>
    <w:rsid w:val="00BC20DC"/>
    <w:rsid w:val="00BC23F9"/>
    <w:rsid w:val="00BC2AFB"/>
    <w:rsid w:val="00BC2D57"/>
    <w:rsid w:val="00BC30E2"/>
    <w:rsid w:val="00BC3421"/>
    <w:rsid w:val="00BC372C"/>
    <w:rsid w:val="00BC50F3"/>
    <w:rsid w:val="00BC5C8A"/>
    <w:rsid w:val="00BC6F77"/>
    <w:rsid w:val="00BC732C"/>
    <w:rsid w:val="00BC7D0D"/>
    <w:rsid w:val="00BD08EE"/>
    <w:rsid w:val="00BD1A79"/>
    <w:rsid w:val="00BD1B90"/>
    <w:rsid w:val="00BD2F79"/>
    <w:rsid w:val="00BD3175"/>
    <w:rsid w:val="00BD39A7"/>
    <w:rsid w:val="00BD5001"/>
    <w:rsid w:val="00BD636C"/>
    <w:rsid w:val="00BD66D4"/>
    <w:rsid w:val="00BD68C0"/>
    <w:rsid w:val="00BD6E5C"/>
    <w:rsid w:val="00BD7705"/>
    <w:rsid w:val="00BE0A9A"/>
    <w:rsid w:val="00BE1C8B"/>
    <w:rsid w:val="00BE2580"/>
    <w:rsid w:val="00BE266D"/>
    <w:rsid w:val="00BE314D"/>
    <w:rsid w:val="00BE3938"/>
    <w:rsid w:val="00BE46C0"/>
    <w:rsid w:val="00BE47E3"/>
    <w:rsid w:val="00BE4B4C"/>
    <w:rsid w:val="00BE4C11"/>
    <w:rsid w:val="00BE4F1F"/>
    <w:rsid w:val="00BE5217"/>
    <w:rsid w:val="00BE5AB6"/>
    <w:rsid w:val="00BE71C0"/>
    <w:rsid w:val="00BE7AA2"/>
    <w:rsid w:val="00BF02BB"/>
    <w:rsid w:val="00BF13AA"/>
    <w:rsid w:val="00BF41CC"/>
    <w:rsid w:val="00BF610C"/>
    <w:rsid w:val="00BF71D9"/>
    <w:rsid w:val="00BF72BE"/>
    <w:rsid w:val="00BF777C"/>
    <w:rsid w:val="00C0060B"/>
    <w:rsid w:val="00C022CF"/>
    <w:rsid w:val="00C02457"/>
    <w:rsid w:val="00C0277D"/>
    <w:rsid w:val="00C04871"/>
    <w:rsid w:val="00C04EA0"/>
    <w:rsid w:val="00C053A1"/>
    <w:rsid w:val="00C064DF"/>
    <w:rsid w:val="00C07925"/>
    <w:rsid w:val="00C07F00"/>
    <w:rsid w:val="00C11295"/>
    <w:rsid w:val="00C119EF"/>
    <w:rsid w:val="00C123F3"/>
    <w:rsid w:val="00C13650"/>
    <w:rsid w:val="00C1440D"/>
    <w:rsid w:val="00C14476"/>
    <w:rsid w:val="00C1593E"/>
    <w:rsid w:val="00C16198"/>
    <w:rsid w:val="00C17FF9"/>
    <w:rsid w:val="00C2083D"/>
    <w:rsid w:val="00C223F2"/>
    <w:rsid w:val="00C22D04"/>
    <w:rsid w:val="00C233AE"/>
    <w:rsid w:val="00C233C1"/>
    <w:rsid w:val="00C24A53"/>
    <w:rsid w:val="00C251E8"/>
    <w:rsid w:val="00C25655"/>
    <w:rsid w:val="00C25EF9"/>
    <w:rsid w:val="00C26B34"/>
    <w:rsid w:val="00C27C8E"/>
    <w:rsid w:val="00C31457"/>
    <w:rsid w:val="00C31DC0"/>
    <w:rsid w:val="00C3289E"/>
    <w:rsid w:val="00C33633"/>
    <w:rsid w:val="00C33949"/>
    <w:rsid w:val="00C33B36"/>
    <w:rsid w:val="00C342D7"/>
    <w:rsid w:val="00C35B31"/>
    <w:rsid w:val="00C35FFC"/>
    <w:rsid w:val="00C3719D"/>
    <w:rsid w:val="00C37460"/>
    <w:rsid w:val="00C4032F"/>
    <w:rsid w:val="00C4061B"/>
    <w:rsid w:val="00C41524"/>
    <w:rsid w:val="00C41BC9"/>
    <w:rsid w:val="00C41F54"/>
    <w:rsid w:val="00C4267C"/>
    <w:rsid w:val="00C42E12"/>
    <w:rsid w:val="00C436F6"/>
    <w:rsid w:val="00C44047"/>
    <w:rsid w:val="00C441C4"/>
    <w:rsid w:val="00C450D7"/>
    <w:rsid w:val="00C45155"/>
    <w:rsid w:val="00C45166"/>
    <w:rsid w:val="00C45C37"/>
    <w:rsid w:val="00C461E5"/>
    <w:rsid w:val="00C51996"/>
    <w:rsid w:val="00C51C0D"/>
    <w:rsid w:val="00C51D1F"/>
    <w:rsid w:val="00C52134"/>
    <w:rsid w:val="00C5236A"/>
    <w:rsid w:val="00C52C10"/>
    <w:rsid w:val="00C537C6"/>
    <w:rsid w:val="00C543AB"/>
    <w:rsid w:val="00C5481E"/>
    <w:rsid w:val="00C5498F"/>
    <w:rsid w:val="00C54F07"/>
    <w:rsid w:val="00C55235"/>
    <w:rsid w:val="00C55F06"/>
    <w:rsid w:val="00C60181"/>
    <w:rsid w:val="00C60536"/>
    <w:rsid w:val="00C60997"/>
    <w:rsid w:val="00C621B9"/>
    <w:rsid w:val="00C6247D"/>
    <w:rsid w:val="00C634DE"/>
    <w:rsid w:val="00C63931"/>
    <w:rsid w:val="00C64074"/>
    <w:rsid w:val="00C64CD0"/>
    <w:rsid w:val="00C64D8A"/>
    <w:rsid w:val="00C66160"/>
    <w:rsid w:val="00C6684F"/>
    <w:rsid w:val="00C70E70"/>
    <w:rsid w:val="00C71573"/>
    <w:rsid w:val="00C72044"/>
    <w:rsid w:val="00C73239"/>
    <w:rsid w:val="00C73F34"/>
    <w:rsid w:val="00C74297"/>
    <w:rsid w:val="00C74658"/>
    <w:rsid w:val="00C75223"/>
    <w:rsid w:val="00C75E2A"/>
    <w:rsid w:val="00C75F8D"/>
    <w:rsid w:val="00C77380"/>
    <w:rsid w:val="00C8111D"/>
    <w:rsid w:val="00C83F66"/>
    <w:rsid w:val="00C84FC1"/>
    <w:rsid w:val="00C862C8"/>
    <w:rsid w:val="00C866EB"/>
    <w:rsid w:val="00C86B50"/>
    <w:rsid w:val="00C86F85"/>
    <w:rsid w:val="00C87556"/>
    <w:rsid w:val="00C90044"/>
    <w:rsid w:val="00C90F39"/>
    <w:rsid w:val="00C910AC"/>
    <w:rsid w:val="00C916E3"/>
    <w:rsid w:val="00C92594"/>
    <w:rsid w:val="00C928C6"/>
    <w:rsid w:val="00C948FE"/>
    <w:rsid w:val="00C95763"/>
    <w:rsid w:val="00C96817"/>
    <w:rsid w:val="00C96DC1"/>
    <w:rsid w:val="00C973AF"/>
    <w:rsid w:val="00C97736"/>
    <w:rsid w:val="00CA0363"/>
    <w:rsid w:val="00CA0DDC"/>
    <w:rsid w:val="00CA1224"/>
    <w:rsid w:val="00CA1EF0"/>
    <w:rsid w:val="00CA329C"/>
    <w:rsid w:val="00CA345A"/>
    <w:rsid w:val="00CA3577"/>
    <w:rsid w:val="00CA362A"/>
    <w:rsid w:val="00CA48F3"/>
    <w:rsid w:val="00CA4910"/>
    <w:rsid w:val="00CA4CA1"/>
    <w:rsid w:val="00CA54CD"/>
    <w:rsid w:val="00CA574A"/>
    <w:rsid w:val="00CA5AEE"/>
    <w:rsid w:val="00CA5F5F"/>
    <w:rsid w:val="00CA7953"/>
    <w:rsid w:val="00CB0328"/>
    <w:rsid w:val="00CB092A"/>
    <w:rsid w:val="00CB13AA"/>
    <w:rsid w:val="00CB1A00"/>
    <w:rsid w:val="00CB1B77"/>
    <w:rsid w:val="00CB1E82"/>
    <w:rsid w:val="00CB2C4F"/>
    <w:rsid w:val="00CB4AE3"/>
    <w:rsid w:val="00CB4BA8"/>
    <w:rsid w:val="00CB4E6F"/>
    <w:rsid w:val="00CB52D7"/>
    <w:rsid w:val="00CB64A8"/>
    <w:rsid w:val="00CB71C1"/>
    <w:rsid w:val="00CC06A0"/>
    <w:rsid w:val="00CC0710"/>
    <w:rsid w:val="00CC0998"/>
    <w:rsid w:val="00CC17AC"/>
    <w:rsid w:val="00CC1FFA"/>
    <w:rsid w:val="00CC2277"/>
    <w:rsid w:val="00CC4195"/>
    <w:rsid w:val="00CC4D26"/>
    <w:rsid w:val="00CC6198"/>
    <w:rsid w:val="00CC64BB"/>
    <w:rsid w:val="00CC6732"/>
    <w:rsid w:val="00CC6DCA"/>
    <w:rsid w:val="00CC7167"/>
    <w:rsid w:val="00CC7428"/>
    <w:rsid w:val="00CC7BCC"/>
    <w:rsid w:val="00CD01FD"/>
    <w:rsid w:val="00CD0B22"/>
    <w:rsid w:val="00CD2D11"/>
    <w:rsid w:val="00CD320B"/>
    <w:rsid w:val="00CD4627"/>
    <w:rsid w:val="00CD5A40"/>
    <w:rsid w:val="00CD6D87"/>
    <w:rsid w:val="00CE00D8"/>
    <w:rsid w:val="00CE0264"/>
    <w:rsid w:val="00CE1003"/>
    <w:rsid w:val="00CE1918"/>
    <w:rsid w:val="00CE20D4"/>
    <w:rsid w:val="00CE2768"/>
    <w:rsid w:val="00CE2D98"/>
    <w:rsid w:val="00CE3941"/>
    <w:rsid w:val="00CE3C96"/>
    <w:rsid w:val="00CE43DE"/>
    <w:rsid w:val="00CE51A8"/>
    <w:rsid w:val="00CE692B"/>
    <w:rsid w:val="00CF113D"/>
    <w:rsid w:val="00CF190F"/>
    <w:rsid w:val="00CF32C8"/>
    <w:rsid w:val="00CF369B"/>
    <w:rsid w:val="00CF3BAD"/>
    <w:rsid w:val="00CF4119"/>
    <w:rsid w:val="00CF4866"/>
    <w:rsid w:val="00CF5208"/>
    <w:rsid w:val="00CF535D"/>
    <w:rsid w:val="00CF67C4"/>
    <w:rsid w:val="00D00DD2"/>
    <w:rsid w:val="00D00E28"/>
    <w:rsid w:val="00D011AC"/>
    <w:rsid w:val="00D01489"/>
    <w:rsid w:val="00D02044"/>
    <w:rsid w:val="00D0269E"/>
    <w:rsid w:val="00D02722"/>
    <w:rsid w:val="00D047C1"/>
    <w:rsid w:val="00D05706"/>
    <w:rsid w:val="00D06256"/>
    <w:rsid w:val="00D0695C"/>
    <w:rsid w:val="00D07565"/>
    <w:rsid w:val="00D10EB9"/>
    <w:rsid w:val="00D12626"/>
    <w:rsid w:val="00D1387C"/>
    <w:rsid w:val="00D13A97"/>
    <w:rsid w:val="00D1413C"/>
    <w:rsid w:val="00D14251"/>
    <w:rsid w:val="00D147A4"/>
    <w:rsid w:val="00D15095"/>
    <w:rsid w:val="00D15810"/>
    <w:rsid w:val="00D16C59"/>
    <w:rsid w:val="00D16D4E"/>
    <w:rsid w:val="00D16FE3"/>
    <w:rsid w:val="00D173F0"/>
    <w:rsid w:val="00D17664"/>
    <w:rsid w:val="00D17C99"/>
    <w:rsid w:val="00D20845"/>
    <w:rsid w:val="00D20EEB"/>
    <w:rsid w:val="00D21B08"/>
    <w:rsid w:val="00D21DC1"/>
    <w:rsid w:val="00D22486"/>
    <w:rsid w:val="00D22D4D"/>
    <w:rsid w:val="00D237AD"/>
    <w:rsid w:val="00D2575A"/>
    <w:rsid w:val="00D25B5E"/>
    <w:rsid w:val="00D25CF3"/>
    <w:rsid w:val="00D26A67"/>
    <w:rsid w:val="00D272FA"/>
    <w:rsid w:val="00D278E1"/>
    <w:rsid w:val="00D27F41"/>
    <w:rsid w:val="00D3057C"/>
    <w:rsid w:val="00D318C6"/>
    <w:rsid w:val="00D3280E"/>
    <w:rsid w:val="00D332F0"/>
    <w:rsid w:val="00D34451"/>
    <w:rsid w:val="00D34C8C"/>
    <w:rsid w:val="00D36441"/>
    <w:rsid w:val="00D3686B"/>
    <w:rsid w:val="00D37695"/>
    <w:rsid w:val="00D37F3F"/>
    <w:rsid w:val="00D40534"/>
    <w:rsid w:val="00D4064E"/>
    <w:rsid w:val="00D42141"/>
    <w:rsid w:val="00D42178"/>
    <w:rsid w:val="00D4345F"/>
    <w:rsid w:val="00D44AB6"/>
    <w:rsid w:val="00D44E9B"/>
    <w:rsid w:val="00D45304"/>
    <w:rsid w:val="00D45558"/>
    <w:rsid w:val="00D45CED"/>
    <w:rsid w:val="00D45FEA"/>
    <w:rsid w:val="00D47AEB"/>
    <w:rsid w:val="00D50DB9"/>
    <w:rsid w:val="00D521F7"/>
    <w:rsid w:val="00D52448"/>
    <w:rsid w:val="00D52C43"/>
    <w:rsid w:val="00D52E05"/>
    <w:rsid w:val="00D52EFF"/>
    <w:rsid w:val="00D53291"/>
    <w:rsid w:val="00D546A9"/>
    <w:rsid w:val="00D54D1F"/>
    <w:rsid w:val="00D55381"/>
    <w:rsid w:val="00D558B4"/>
    <w:rsid w:val="00D5665C"/>
    <w:rsid w:val="00D57425"/>
    <w:rsid w:val="00D57887"/>
    <w:rsid w:val="00D57921"/>
    <w:rsid w:val="00D57B79"/>
    <w:rsid w:val="00D6098C"/>
    <w:rsid w:val="00D63263"/>
    <w:rsid w:val="00D6507F"/>
    <w:rsid w:val="00D6531D"/>
    <w:rsid w:val="00D66607"/>
    <w:rsid w:val="00D67A44"/>
    <w:rsid w:val="00D70CF3"/>
    <w:rsid w:val="00D70E94"/>
    <w:rsid w:val="00D72392"/>
    <w:rsid w:val="00D72995"/>
    <w:rsid w:val="00D72A7E"/>
    <w:rsid w:val="00D730BC"/>
    <w:rsid w:val="00D73912"/>
    <w:rsid w:val="00D75022"/>
    <w:rsid w:val="00D753B5"/>
    <w:rsid w:val="00D75512"/>
    <w:rsid w:val="00D75C78"/>
    <w:rsid w:val="00D77690"/>
    <w:rsid w:val="00D7798B"/>
    <w:rsid w:val="00D77BFE"/>
    <w:rsid w:val="00D81CE7"/>
    <w:rsid w:val="00D81EE8"/>
    <w:rsid w:val="00D831AD"/>
    <w:rsid w:val="00D83939"/>
    <w:rsid w:val="00D846AE"/>
    <w:rsid w:val="00D85226"/>
    <w:rsid w:val="00D8769F"/>
    <w:rsid w:val="00D87B94"/>
    <w:rsid w:val="00D90F44"/>
    <w:rsid w:val="00D91251"/>
    <w:rsid w:val="00D91AA6"/>
    <w:rsid w:val="00D92244"/>
    <w:rsid w:val="00D92362"/>
    <w:rsid w:val="00D92CE9"/>
    <w:rsid w:val="00D92D49"/>
    <w:rsid w:val="00D92EC1"/>
    <w:rsid w:val="00D93EC4"/>
    <w:rsid w:val="00D94B49"/>
    <w:rsid w:val="00D96DEA"/>
    <w:rsid w:val="00D97458"/>
    <w:rsid w:val="00DA0389"/>
    <w:rsid w:val="00DA11DB"/>
    <w:rsid w:val="00DA138E"/>
    <w:rsid w:val="00DA308F"/>
    <w:rsid w:val="00DA3A01"/>
    <w:rsid w:val="00DA3BC7"/>
    <w:rsid w:val="00DA4295"/>
    <w:rsid w:val="00DA4565"/>
    <w:rsid w:val="00DA48CA"/>
    <w:rsid w:val="00DA4E41"/>
    <w:rsid w:val="00DA5CC4"/>
    <w:rsid w:val="00DA6343"/>
    <w:rsid w:val="00DA7913"/>
    <w:rsid w:val="00DB0AE5"/>
    <w:rsid w:val="00DB117A"/>
    <w:rsid w:val="00DB1267"/>
    <w:rsid w:val="00DB196C"/>
    <w:rsid w:val="00DB1DA5"/>
    <w:rsid w:val="00DB39E7"/>
    <w:rsid w:val="00DB3D57"/>
    <w:rsid w:val="00DB5173"/>
    <w:rsid w:val="00DB56A0"/>
    <w:rsid w:val="00DB6A19"/>
    <w:rsid w:val="00DB7873"/>
    <w:rsid w:val="00DB7AB4"/>
    <w:rsid w:val="00DC16F2"/>
    <w:rsid w:val="00DC17D1"/>
    <w:rsid w:val="00DC187B"/>
    <w:rsid w:val="00DC24DC"/>
    <w:rsid w:val="00DC36C7"/>
    <w:rsid w:val="00DC4FA9"/>
    <w:rsid w:val="00DC5E9A"/>
    <w:rsid w:val="00DC71BE"/>
    <w:rsid w:val="00DD136C"/>
    <w:rsid w:val="00DD1A2D"/>
    <w:rsid w:val="00DD1D2F"/>
    <w:rsid w:val="00DD2E86"/>
    <w:rsid w:val="00DD36F2"/>
    <w:rsid w:val="00DD405B"/>
    <w:rsid w:val="00DD5761"/>
    <w:rsid w:val="00DD5DE2"/>
    <w:rsid w:val="00DD73C2"/>
    <w:rsid w:val="00DD7657"/>
    <w:rsid w:val="00DD77C1"/>
    <w:rsid w:val="00DE00E8"/>
    <w:rsid w:val="00DE019B"/>
    <w:rsid w:val="00DE06D6"/>
    <w:rsid w:val="00DE0C89"/>
    <w:rsid w:val="00DE319B"/>
    <w:rsid w:val="00DE4FA4"/>
    <w:rsid w:val="00DE7802"/>
    <w:rsid w:val="00DF0AAE"/>
    <w:rsid w:val="00DF25C0"/>
    <w:rsid w:val="00DF294B"/>
    <w:rsid w:val="00DF33C7"/>
    <w:rsid w:val="00DF34FE"/>
    <w:rsid w:val="00DF5632"/>
    <w:rsid w:val="00DF56AA"/>
    <w:rsid w:val="00DF5DC8"/>
    <w:rsid w:val="00DF675A"/>
    <w:rsid w:val="00DF6ADB"/>
    <w:rsid w:val="00DF6F36"/>
    <w:rsid w:val="00DF78E7"/>
    <w:rsid w:val="00E000AE"/>
    <w:rsid w:val="00E01AA3"/>
    <w:rsid w:val="00E01B59"/>
    <w:rsid w:val="00E01CBC"/>
    <w:rsid w:val="00E03E94"/>
    <w:rsid w:val="00E04264"/>
    <w:rsid w:val="00E059BD"/>
    <w:rsid w:val="00E060FD"/>
    <w:rsid w:val="00E079DB"/>
    <w:rsid w:val="00E110E0"/>
    <w:rsid w:val="00E11497"/>
    <w:rsid w:val="00E12CE6"/>
    <w:rsid w:val="00E1357D"/>
    <w:rsid w:val="00E13863"/>
    <w:rsid w:val="00E15371"/>
    <w:rsid w:val="00E153AC"/>
    <w:rsid w:val="00E16246"/>
    <w:rsid w:val="00E2006E"/>
    <w:rsid w:val="00E20CAD"/>
    <w:rsid w:val="00E21A1F"/>
    <w:rsid w:val="00E23A04"/>
    <w:rsid w:val="00E24104"/>
    <w:rsid w:val="00E24AAD"/>
    <w:rsid w:val="00E302D0"/>
    <w:rsid w:val="00E3483A"/>
    <w:rsid w:val="00E348DC"/>
    <w:rsid w:val="00E35707"/>
    <w:rsid w:val="00E35829"/>
    <w:rsid w:val="00E36AA1"/>
    <w:rsid w:val="00E3709D"/>
    <w:rsid w:val="00E41564"/>
    <w:rsid w:val="00E41ECB"/>
    <w:rsid w:val="00E423CF"/>
    <w:rsid w:val="00E42E96"/>
    <w:rsid w:val="00E4329D"/>
    <w:rsid w:val="00E45284"/>
    <w:rsid w:val="00E45E93"/>
    <w:rsid w:val="00E46E40"/>
    <w:rsid w:val="00E508D3"/>
    <w:rsid w:val="00E508FD"/>
    <w:rsid w:val="00E51FE6"/>
    <w:rsid w:val="00E5258D"/>
    <w:rsid w:val="00E534AE"/>
    <w:rsid w:val="00E54FDB"/>
    <w:rsid w:val="00E55EE6"/>
    <w:rsid w:val="00E5617D"/>
    <w:rsid w:val="00E563D7"/>
    <w:rsid w:val="00E56A91"/>
    <w:rsid w:val="00E57139"/>
    <w:rsid w:val="00E57CC7"/>
    <w:rsid w:val="00E6023E"/>
    <w:rsid w:val="00E60CD4"/>
    <w:rsid w:val="00E6138E"/>
    <w:rsid w:val="00E62046"/>
    <w:rsid w:val="00E62AC8"/>
    <w:rsid w:val="00E64554"/>
    <w:rsid w:val="00E64B55"/>
    <w:rsid w:val="00E663F4"/>
    <w:rsid w:val="00E666F2"/>
    <w:rsid w:val="00E66939"/>
    <w:rsid w:val="00E66DD4"/>
    <w:rsid w:val="00E679CC"/>
    <w:rsid w:val="00E70240"/>
    <w:rsid w:val="00E71090"/>
    <w:rsid w:val="00E71618"/>
    <w:rsid w:val="00E72578"/>
    <w:rsid w:val="00E7288F"/>
    <w:rsid w:val="00E73498"/>
    <w:rsid w:val="00E73B01"/>
    <w:rsid w:val="00E748CC"/>
    <w:rsid w:val="00E75415"/>
    <w:rsid w:val="00E76408"/>
    <w:rsid w:val="00E766CB"/>
    <w:rsid w:val="00E766CF"/>
    <w:rsid w:val="00E775B1"/>
    <w:rsid w:val="00E77A69"/>
    <w:rsid w:val="00E803F6"/>
    <w:rsid w:val="00E8152A"/>
    <w:rsid w:val="00E816B9"/>
    <w:rsid w:val="00E82751"/>
    <w:rsid w:val="00E8387A"/>
    <w:rsid w:val="00E852B1"/>
    <w:rsid w:val="00E862A9"/>
    <w:rsid w:val="00E8635A"/>
    <w:rsid w:val="00E86B96"/>
    <w:rsid w:val="00E87F77"/>
    <w:rsid w:val="00E91B2C"/>
    <w:rsid w:val="00E93629"/>
    <w:rsid w:val="00E93B5C"/>
    <w:rsid w:val="00E94667"/>
    <w:rsid w:val="00E9480F"/>
    <w:rsid w:val="00E94943"/>
    <w:rsid w:val="00E94CEC"/>
    <w:rsid w:val="00E955B1"/>
    <w:rsid w:val="00E965D0"/>
    <w:rsid w:val="00E971B1"/>
    <w:rsid w:val="00E974AD"/>
    <w:rsid w:val="00E97808"/>
    <w:rsid w:val="00EA04EF"/>
    <w:rsid w:val="00EA0733"/>
    <w:rsid w:val="00EA0E89"/>
    <w:rsid w:val="00EA12D9"/>
    <w:rsid w:val="00EA13B9"/>
    <w:rsid w:val="00EA4483"/>
    <w:rsid w:val="00EA45A9"/>
    <w:rsid w:val="00EA6C20"/>
    <w:rsid w:val="00EA6F19"/>
    <w:rsid w:val="00EA701C"/>
    <w:rsid w:val="00EA7AAA"/>
    <w:rsid w:val="00EA7F43"/>
    <w:rsid w:val="00EB0350"/>
    <w:rsid w:val="00EB1EC2"/>
    <w:rsid w:val="00EB49C5"/>
    <w:rsid w:val="00EB4AA5"/>
    <w:rsid w:val="00EB503B"/>
    <w:rsid w:val="00EB576C"/>
    <w:rsid w:val="00EB57A3"/>
    <w:rsid w:val="00EB6034"/>
    <w:rsid w:val="00EB69DE"/>
    <w:rsid w:val="00EB6FDB"/>
    <w:rsid w:val="00EB7090"/>
    <w:rsid w:val="00EC0C07"/>
    <w:rsid w:val="00EC0C5C"/>
    <w:rsid w:val="00EC1BBE"/>
    <w:rsid w:val="00EC21A9"/>
    <w:rsid w:val="00EC2793"/>
    <w:rsid w:val="00EC34EC"/>
    <w:rsid w:val="00EC38DE"/>
    <w:rsid w:val="00EC5671"/>
    <w:rsid w:val="00EC5CD7"/>
    <w:rsid w:val="00EC6F03"/>
    <w:rsid w:val="00EC719B"/>
    <w:rsid w:val="00EC79B2"/>
    <w:rsid w:val="00ED00F0"/>
    <w:rsid w:val="00ED135C"/>
    <w:rsid w:val="00ED1C7A"/>
    <w:rsid w:val="00ED25BC"/>
    <w:rsid w:val="00ED3F85"/>
    <w:rsid w:val="00ED47DC"/>
    <w:rsid w:val="00ED4AB3"/>
    <w:rsid w:val="00ED5545"/>
    <w:rsid w:val="00ED5C5C"/>
    <w:rsid w:val="00ED61EC"/>
    <w:rsid w:val="00ED7946"/>
    <w:rsid w:val="00EE14A3"/>
    <w:rsid w:val="00EE17FE"/>
    <w:rsid w:val="00EE28D3"/>
    <w:rsid w:val="00EE33D1"/>
    <w:rsid w:val="00EE5FB3"/>
    <w:rsid w:val="00EE6C53"/>
    <w:rsid w:val="00EE7F79"/>
    <w:rsid w:val="00EF169E"/>
    <w:rsid w:val="00EF362C"/>
    <w:rsid w:val="00EF501D"/>
    <w:rsid w:val="00EF5561"/>
    <w:rsid w:val="00EF6EDD"/>
    <w:rsid w:val="00EF715A"/>
    <w:rsid w:val="00EF770A"/>
    <w:rsid w:val="00F00B5A"/>
    <w:rsid w:val="00F00DAF"/>
    <w:rsid w:val="00F0125C"/>
    <w:rsid w:val="00F012F0"/>
    <w:rsid w:val="00F01CCB"/>
    <w:rsid w:val="00F02036"/>
    <w:rsid w:val="00F024BB"/>
    <w:rsid w:val="00F02C04"/>
    <w:rsid w:val="00F03C4C"/>
    <w:rsid w:val="00F045AE"/>
    <w:rsid w:val="00F04990"/>
    <w:rsid w:val="00F06600"/>
    <w:rsid w:val="00F06708"/>
    <w:rsid w:val="00F06E14"/>
    <w:rsid w:val="00F07605"/>
    <w:rsid w:val="00F1086C"/>
    <w:rsid w:val="00F10A9F"/>
    <w:rsid w:val="00F122CF"/>
    <w:rsid w:val="00F1303E"/>
    <w:rsid w:val="00F13175"/>
    <w:rsid w:val="00F14AC9"/>
    <w:rsid w:val="00F1548A"/>
    <w:rsid w:val="00F157C6"/>
    <w:rsid w:val="00F163EE"/>
    <w:rsid w:val="00F179D4"/>
    <w:rsid w:val="00F17C8D"/>
    <w:rsid w:val="00F209F1"/>
    <w:rsid w:val="00F20C09"/>
    <w:rsid w:val="00F21388"/>
    <w:rsid w:val="00F216FC"/>
    <w:rsid w:val="00F21EC6"/>
    <w:rsid w:val="00F23691"/>
    <w:rsid w:val="00F236FB"/>
    <w:rsid w:val="00F24C6F"/>
    <w:rsid w:val="00F2563B"/>
    <w:rsid w:val="00F258D7"/>
    <w:rsid w:val="00F2742A"/>
    <w:rsid w:val="00F3101B"/>
    <w:rsid w:val="00F33C4B"/>
    <w:rsid w:val="00F33C56"/>
    <w:rsid w:val="00F347C7"/>
    <w:rsid w:val="00F34848"/>
    <w:rsid w:val="00F35440"/>
    <w:rsid w:val="00F365B9"/>
    <w:rsid w:val="00F365E8"/>
    <w:rsid w:val="00F369AC"/>
    <w:rsid w:val="00F37A9B"/>
    <w:rsid w:val="00F40A61"/>
    <w:rsid w:val="00F40C5C"/>
    <w:rsid w:val="00F40E3A"/>
    <w:rsid w:val="00F40EDB"/>
    <w:rsid w:val="00F41C4E"/>
    <w:rsid w:val="00F41F21"/>
    <w:rsid w:val="00F42008"/>
    <w:rsid w:val="00F425AF"/>
    <w:rsid w:val="00F42D46"/>
    <w:rsid w:val="00F43110"/>
    <w:rsid w:val="00F43835"/>
    <w:rsid w:val="00F43965"/>
    <w:rsid w:val="00F446AB"/>
    <w:rsid w:val="00F4496C"/>
    <w:rsid w:val="00F44F3A"/>
    <w:rsid w:val="00F47400"/>
    <w:rsid w:val="00F5150C"/>
    <w:rsid w:val="00F518BC"/>
    <w:rsid w:val="00F51F10"/>
    <w:rsid w:val="00F521BD"/>
    <w:rsid w:val="00F52885"/>
    <w:rsid w:val="00F529A5"/>
    <w:rsid w:val="00F52E71"/>
    <w:rsid w:val="00F53CA4"/>
    <w:rsid w:val="00F53D15"/>
    <w:rsid w:val="00F54344"/>
    <w:rsid w:val="00F5474E"/>
    <w:rsid w:val="00F54DF5"/>
    <w:rsid w:val="00F60A2F"/>
    <w:rsid w:val="00F60F00"/>
    <w:rsid w:val="00F614C0"/>
    <w:rsid w:val="00F63C80"/>
    <w:rsid w:val="00F64680"/>
    <w:rsid w:val="00F654DF"/>
    <w:rsid w:val="00F66130"/>
    <w:rsid w:val="00F66609"/>
    <w:rsid w:val="00F66D4B"/>
    <w:rsid w:val="00F675F8"/>
    <w:rsid w:val="00F67CF6"/>
    <w:rsid w:val="00F73F85"/>
    <w:rsid w:val="00F74465"/>
    <w:rsid w:val="00F748FE"/>
    <w:rsid w:val="00F74DE3"/>
    <w:rsid w:val="00F77334"/>
    <w:rsid w:val="00F801B5"/>
    <w:rsid w:val="00F81DED"/>
    <w:rsid w:val="00F82003"/>
    <w:rsid w:val="00F82EE3"/>
    <w:rsid w:val="00F83459"/>
    <w:rsid w:val="00F8357A"/>
    <w:rsid w:val="00F83848"/>
    <w:rsid w:val="00F849FB"/>
    <w:rsid w:val="00F851C9"/>
    <w:rsid w:val="00F857DD"/>
    <w:rsid w:val="00F867D3"/>
    <w:rsid w:val="00F905BA"/>
    <w:rsid w:val="00F90DE2"/>
    <w:rsid w:val="00F9112A"/>
    <w:rsid w:val="00F91F88"/>
    <w:rsid w:val="00F92508"/>
    <w:rsid w:val="00F92649"/>
    <w:rsid w:val="00F92B63"/>
    <w:rsid w:val="00F9343D"/>
    <w:rsid w:val="00F93DF9"/>
    <w:rsid w:val="00F975CD"/>
    <w:rsid w:val="00F975E9"/>
    <w:rsid w:val="00FA0383"/>
    <w:rsid w:val="00FA0B7F"/>
    <w:rsid w:val="00FA17F2"/>
    <w:rsid w:val="00FA1B7D"/>
    <w:rsid w:val="00FA1C9C"/>
    <w:rsid w:val="00FA1CC9"/>
    <w:rsid w:val="00FA2CA6"/>
    <w:rsid w:val="00FA39C9"/>
    <w:rsid w:val="00FA4B45"/>
    <w:rsid w:val="00FA5BE7"/>
    <w:rsid w:val="00FA5E8F"/>
    <w:rsid w:val="00FA6325"/>
    <w:rsid w:val="00FA6B83"/>
    <w:rsid w:val="00FA7732"/>
    <w:rsid w:val="00FB004A"/>
    <w:rsid w:val="00FB0DC3"/>
    <w:rsid w:val="00FB332F"/>
    <w:rsid w:val="00FB594A"/>
    <w:rsid w:val="00FB6293"/>
    <w:rsid w:val="00FB62E6"/>
    <w:rsid w:val="00FB6787"/>
    <w:rsid w:val="00FB7047"/>
    <w:rsid w:val="00FB7A0D"/>
    <w:rsid w:val="00FC000F"/>
    <w:rsid w:val="00FC07B9"/>
    <w:rsid w:val="00FC0DDF"/>
    <w:rsid w:val="00FC1121"/>
    <w:rsid w:val="00FC2D34"/>
    <w:rsid w:val="00FC3B08"/>
    <w:rsid w:val="00FC3C06"/>
    <w:rsid w:val="00FC45DB"/>
    <w:rsid w:val="00FC4E21"/>
    <w:rsid w:val="00FC5F6D"/>
    <w:rsid w:val="00FC7404"/>
    <w:rsid w:val="00FD0107"/>
    <w:rsid w:val="00FD0344"/>
    <w:rsid w:val="00FD20E9"/>
    <w:rsid w:val="00FD22F9"/>
    <w:rsid w:val="00FD2C2F"/>
    <w:rsid w:val="00FD32FF"/>
    <w:rsid w:val="00FD3B31"/>
    <w:rsid w:val="00FD3C39"/>
    <w:rsid w:val="00FD4435"/>
    <w:rsid w:val="00FD461D"/>
    <w:rsid w:val="00FD47C0"/>
    <w:rsid w:val="00FD55D3"/>
    <w:rsid w:val="00FD64A7"/>
    <w:rsid w:val="00FD72E6"/>
    <w:rsid w:val="00FD76D3"/>
    <w:rsid w:val="00FD79E4"/>
    <w:rsid w:val="00FE0079"/>
    <w:rsid w:val="00FE08BF"/>
    <w:rsid w:val="00FE1823"/>
    <w:rsid w:val="00FE25E8"/>
    <w:rsid w:val="00FE368F"/>
    <w:rsid w:val="00FE3A28"/>
    <w:rsid w:val="00FE3CF4"/>
    <w:rsid w:val="00FE487A"/>
    <w:rsid w:val="00FE675F"/>
    <w:rsid w:val="00FE6EFA"/>
    <w:rsid w:val="00FE71AE"/>
    <w:rsid w:val="00FE748C"/>
    <w:rsid w:val="00FE7E83"/>
    <w:rsid w:val="00FE7F42"/>
    <w:rsid w:val="00FF0569"/>
    <w:rsid w:val="00FF0C0E"/>
    <w:rsid w:val="00FF206E"/>
    <w:rsid w:val="00FF3663"/>
    <w:rsid w:val="00FF3C69"/>
    <w:rsid w:val="00FF5A60"/>
    <w:rsid w:val="00FF62FC"/>
    <w:rsid w:val="00FF6E0A"/>
    <w:rsid w:val="00FF7A56"/>
    <w:rsid w:val="1AD3E9BF"/>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3009">
      <o:colormru v:ext="edit" colors="red,#4d4d4f"/>
    </o:shapedefaults>
    <o:shapelayout v:ext="edit">
      <o:idmap v:ext="edit" data="1"/>
    </o:shapelayout>
  </w:shapeDefaults>
  <w:decimalSymbol w:val="."/>
  <w:listSeparator w:val=","/>
  <w14:docId w14:val="4AEA7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Followed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22F9"/>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614A"/>
    <w:rPr>
      <w:rFonts w:ascii="Arial" w:hAnsi="Arial" w:cs="Arial"/>
      <w:bCs/>
      <w:color w:val="323232"/>
      <w:kern w:val="32"/>
      <w:sz w:val="53"/>
      <w:szCs w:val="32"/>
    </w:rPr>
  </w:style>
  <w:style w:type="character" w:customStyle="1" w:styleId="Heading2Char">
    <w:name w:val="Heading 2 Char"/>
    <w:basedOn w:val="DefaultParagraphFont"/>
    <w:link w:val="Heading2"/>
    <w:rsid w:val="003B614A"/>
    <w:rPr>
      <w:rFonts w:ascii="Arial" w:hAnsi="Arial" w:cs="Arial"/>
      <w:b/>
      <w:bCs/>
      <w:iCs/>
      <w:sz w:val="28"/>
      <w:szCs w:val="28"/>
    </w:rPr>
  </w:style>
  <w:style w:type="character" w:customStyle="1" w:styleId="Heading3Char">
    <w:name w:val="Heading 3 Char"/>
    <w:basedOn w:val="DefaultParagraphFont"/>
    <w:link w:val="Heading3"/>
    <w:rsid w:val="00673B1F"/>
    <w:rPr>
      <w:rFonts w:ascii="Arial" w:hAnsi="Arial" w:cs="Arial"/>
      <w:b/>
      <w:bCs/>
      <w:sz w:val="20"/>
      <w:szCs w:val="26"/>
    </w:rPr>
  </w:style>
  <w:style w:type="character" w:customStyle="1" w:styleId="Heading4Char">
    <w:name w:val="Heading 4 Char"/>
    <w:basedOn w:val="DefaultParagraphFont"/>
    <w:link w:val="Heading4"/>
    <w:semiHidden/>
    <w:rsid w:val="003B614A"/>
    <w:rPr>
      <w:b/>
      <w:bCs/>
      <w:sz w:val="28"/>
      <w:szCs w:val="28"/>
    </w:rPr>
  </w:style>
  <w:style w:type="character" w:customStyle="1" w:styleId="Heading5Char">
    <w:name w:val="Heading 5 Char"/>
    <w:basedOn w:val="DefaultParagraphFont"/>
    <w:link w:val="Heading5"/>
    <w:semiHidden/>
    <w:rsid w:val="003B614A"/>
    <w:rPr>
      <w:rFonts w:ascii="Arial" w:hAnsi="Arial"/>
      <w:b/>
      <w:bCs/>
      <w:i/>
      <w:iCs/>
      <w:sz w:val="26"/>
      <w:szCs w:val="26"/>
    </w:rPr>
  </w:style>
  <w:style w:type="character" w:customStyle="1" w:styleId="Heading6Char">
    <w:name w:val="Heading 6 Char"/>
    <w:basedOn w:val="DefaultParagraphFont"/>
    <w:link w:val="Heading6"/>
    <w:semiHidden/>
    <w:rsid w:val="003B614A"/>
    <w:rPr>
      <w:b/>
      <w:bCs/>
      <w:sz w:val="22"/>
      <w:szCs w:val="22"/>
    </w:rPr>
  </w:style>
  <w:style w:type="character" w:customStyle="1" w:styleId="Heading7Char">
    <w:name w:val="Heading 7 Char"/>
    <w:basedOn w:val="DefaultParagraphFont"/>
    <w:link w:val="Heading7"/>
    <w:semiHidden/>
    <w:rsid w:val="003B614A"/>
  </w:style>
  <w:style w:type="character" w:customStyle="1" w:styleId="Heading8Char">
    <w:name w:val="Heading 8 Char"/>
    <w:basedOn w:val="DefaultParagraphFont"/>
    <w:link w:val="Heading8"/>
    <w:semiHidden/>
    <w:rsid w:val="003B614A"/>
    <w:rPr>
      <w:i/>
      <w:iCs/>
    </w:rPr>
  </w:style>
  <w:style w:type="character" w:customStyle="1" w:styleId="Heading9Char">
    <w:name w:val="Heading 9 Char"/>
    <w:basedOn w:val="DefaultParagraphFont"/>
    <w:link w:val="Heading9"/>
    <w:semiHidden/>
    <w:rsid w:val="003B614A"/>
    <w:rPr>
      <w:rFonts w:ascii="Arial" w:hAnsi="Arial" w:cs="Arial"/>
      <w:sz w:val="22"/>
      <w:szCs w:val="22"/>
    </w:rPr>
  </w:style>
  <w:style w:type="paragraph" w:styleId="Header">
    <w:name w:val="header"/>
    <w:basedOn w:val="Normal"/>
    <w:link w:val="HeaderChar"/>
    <w:uiPriority w:val="99"/>
    <w:semiHidden/>
    <w:rsid w:val="0070791C"/>
    <w:pPr>
      <w:tabs>
        <w:tab w:val="center" w:pos="4153"/>
        <w:tab w:val="right" w:pos="8306"/>
      </w:tabs>
      <w:spacing w:line="240" w:lineRule="auto"/>
    </w:pPr>
    <w:rPr>
      <w:sz w:val="16"/>
    </w:rPr>
  </w:style>
  <w:style w:type="character" w:customStyle="1" w:styleId="HeaderChar">
    <w:name w:val="Header Char"/>
    <w:link w:val="Header"/>
    <w:uiPriority w:val="99"/>
    <w:semiHidden/>
    <w:rsid w:val="00971914"/>
    <w:rPr>
      <w:rFonts w:ascii="Arial" w:hAnsi="Arial"/>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character" w:customStyle="1" w:styleId="FootnoteTextChar">
    <w:name w:val="Footnote Text Char"/>
    <w:basedOn w:val="DefaultParagraphFont"/>
    <w:link w:val="FootnoteText"/>
    <w:uiPriority w:val="99"/>
    <w:semiHidden/>
    <w:rsid w:val="00504BF3"/>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uiPriority w:val="99"/>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customStyle="1" w:styleId="ReportTitle">
    <w:name w:val="Report Title"/>
    <w:basedOn w:val="Normal"/>
    <w:rsid w:val="00504BF3"/>
    <w:pPr>
      <w:spacing w:after="0" w:line="560" w:lineRule="exact"/>
    </w:pPr>
    <w:rPr>
      <w:b/>
      <w:color w:val="4D4D4F"/>
      <w:spacing w:val="-28"/>
      <w:sz w:val="53"/>
    </w:rPr>
  </w:style>
  <w:style w:type="paragraph" w:customStyle="1" w:styleId="ReportSubtitle">
    <w:name w:val="Report Sub title"/>
    <w:basedOn w:val="Normal"/>
    <w:rsid w:val="00504BF3"/>
    <w:pPr>
      <w:spacing w:after="0" w:line="560" w:lineRule="exact"/>
    </w:pPr>
    <w:rPr>
      <w:color w:val="808285"/>
      <w:spacing w:val="-28"/>
      <w:sz w:val="53"/>
    </w:rPr>
  </w:style>
  <w:style w:type="paragraph" w:customStyle="1" w:styleId="ReportDate">
    <w:name w:val="Report Date"/>
    <w:basedOn w:val="ReportSubtitle"/>
    <w:rsid w:val="00504BF3"/>
    <w:pPr>
      <w:spacing w:line="240" w:lineRule="auto"/>
    </w:pPr>
    <w:rPr>
      <w:caps/>
      <w:spacing w:val="-10"/>
      <w:sz w:val="20"/>
    </w:rPr>
  </w:style>
  <w:style w:type="paragraph" w:customStyle="1" w:styleId="Bodysubheader0">
    <w:name w:val="Body sub header"/>
    <w:basedOn w:val="Normal"/>
    <w:next w:val="Normal"/>
    <w:rsid w:val="00504BF3"/>
    <w:pPr>
      <w:spacing w:after="0"/>
    </w:pPr>
    <w:rPr>
      <w:b/>
      <w:i/>
    </w:rPr>
  </w:style>
  <w:style w:type="paragraph" w:customStyle="1" w:styleId="ExecSummaryHeading">
    <w:name w:val="Exec Summary Heading"/>
    <w:basedOn w:val="Normal"/>
    <w:rsid w:val="00504BF3"/>
    <w:pPr>
      <w:spacing w:after="1440" w:line="550" w:lineRule="exact"/>
    </w:pPr>
    <w:rPr>
      <w:b/>
      <w:color w:val="4D4D4F"/>
      <w:spacing w:val="-18"/>
      <w:sz w:val="53"/>
    </w:rPr>
  </w:style>
  <w:style w:type="paragraph" w:styleId="TOC9">
    <w:name w:val="toc 9"/>
    <w:aliases w:val="TOC ExecSumm"/>
    <w:basedOn w:val="Normal"/>
    <w:next w:val="Normal"/>
    <w:uiPriority w:val="39"/>
    <w:rsid w:val="00504BF3"/>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504BF3"/>
    <w:pPr>
      <w:spacing w:after="0" w:line="560" w:lineRule="exact"/>
    </w:pPr>
    <w:rPr>
      <w:color w:val="808285"/>
      <w:spacing w:val="-28"/>
      <w:sz w:val="53"/>
    </w:rPr>
  </w:style>
  <w:style w:type="character" w:customStyle="1" w:styleId="apple-style-span">
    <w:name w:val="apple-style-span"/>
    <w:basedOn w:val="DefaultParagraphFont"/>
    <w:rsid w:val="00504BF3"/>
  </w:style>
  <w:style w:type="paragraph" w:customStyle="1" w:styleId="ACMABodyText">
    <w:name w:val="ACMA Body Text"/>
    <w:link w:val="ACMABodyTextChar"/>
    <w:rsid w:val="00504BF3"/>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504BF3"/>
    <w:rPr>
      <w:snapToGrid w:val="0"/>
      <w:szCs w:val="20"/>
      <w:lang w:eastAsia="en-US"/>
    </w:rPr>
  </w:style>
  <w:style w:type="table" w:customStyle="1" w:styleId="TableGrid2">
    <w:name w:val="Table Grid2"/>
    <w:basedOn w:val="TableNormal"/>
    <w:next w:val="TableGrid"/>
    <w:uiPriority w:val="59"/>
    <w:rsid w:val="00504BF3"/>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uiPriority w:val="99"/>
    <w:semiHidden/>
    <w:rsid w:val="00504BF3"/>
    <w:rPr>
      <w:rFonts w:asciiTheme="minorHAnsi" w:eastAsiaTheme="minorHAnsi" w:hAnsiTheme="minorHAnsi" w:cstheme="minorBidi"/>
      <w:sz w:val="22"/>
      <w:szCs w:val="22"/>
      <w:lang w:eastAsia="en-US"/>
    </w:rPr>
  </w:style>
  <w:style w:type="paragraph" w:customStyle="1" w:styleId="TableText">
    <w:name w:val="TableText"/>
    <w:basedOn w:val="Normal"/>
    <w:rsid w:val="00504BF3"/>
    <w:pPr>
      <w:spacing w:before="60" w:after="60" w:line="240" w:lineRule="exact"/>
    </w:pPr>
    <w:rPr>
      <w:rFonts w:ascii="Times New Roman" w:eastAsiaTheme="minorHAnsi" w:hAnsi="Times New Roman"/>
      <w:sz w:val="22"/>
      <w:szCs w:val="22"/>
    </w:rPr>
  </w:style>
  <w:style w:type="paragraph" w:styleId="ListParagraph">
    <w:name w:val="List Paragraph"/>
    <w:basedOn w:val="Normal"/>
    <w:uiPriority w:val="34"/>
    <w:qFormat/>
    <w:rsid w:val="006B0410"/>
    <w:pPr>
      <w:ind w:left="720"/>
      <w:contextualSpacing/>
    </w:pPr>
  </w:style>
  <w:style w:type="paragraph" w:customStyle="1" w:styleId="TableP1a">
    <w:name w:val="TableP1(a)"/>
    <w:basedOn w:val="Normal"/>
    <w:rsid w:val="003B614A"/>
    <w:pPr>
      <w:tabs>
        <w:tab w:val="right" w:pos="408"/>
      </w:tabs>
      <w:spacing w:after="60" w:line="240" w:lineRule="exact"/>
      <w:ind w:left="533" w:hanging="533"/>
    </w:pPr>
    <w:rPr>
      <w:rFonts w:ascii="Times New Roman" w:hAnsi="Times New Roman"/>
      <w:sz w:val="22"/>
      <w:lang w:eastAsia="en-US"/>
    </w:rPr>
  </w:style>
  <w:style w:type="paragraph" w:customStyle="1" w:styleId="TableP2i">
    <w:name w:val="TableP2(i)"/>
    <w:basedOn w:val="Normal"/>
    <w:rsid w:val="003B614A"/>
    <w:pPr>
      <w:tabs>
        <w:tab w:val="right" w:pos="726"/>
      </w:tabs>
      <w:spacing w:after="60" w:line="240" w:lineRule="exact"/>
      <w:ind w:left="868" w:hanging="868"/>
    </w:pPr>
    <w:rPr>
      <w:rFonts w:ascii="Times New Roman" w:hAnsi="Times New Roman"/>
      <w:sz w:val="22"/>
      <w:lang w:eastAsia="en-US"/>
    </w:rPr>
  </w:style>
  <w:style w:type="character" w:customStyle="1" w:styleId="CharSchPTText">
    <w:name w:val="CharSchPTText"/>
    <w:basedOn w:val="DefaultParagraphFont"/>
    <w:rsid w:val="003B614A"/>
  </w:style>
  <w:style w:type="paragraph" w:customStyle="1" w:styleId="tabletext0">
    <w:name w:val="tabletext"/>
    <w:basedOn w:val="Normal"/>
    <w:rsid w:val="003B614A"/>
    <w:pPr>
      <w:spacing w:before="100" w:beforeAutospacing="1" w:after="100" w:afterAutospacing="1" w:line="240" w:lineRule="auto"/>
    </w:pPr>
    <w:rPr>
      <w:rFonts w:ascii="Times New Roman" w:hAnsi="Times New Roman"/>
      <w:sz w:val="24"/>
    </w:rPr>
  </w:style>
  <w:style w:type="paragraph" w:customStyle="1" w:styleId="tablep1a0">
    <w:name w:val="tablep1a"/>
    <w:basedOn w:val="Normal"/>
    <w:rsid w:val="003B614A"/>
    <w:pPr>
      <w:spacing w:before="100" w:beforeAutospacing="1" w:after="100" w:afterAutospacing="1" w:line="240" w:lineRule="auto"/>
    </w:pPr>
    <w:rPr>
      <w:rFonts w:ascii="Times New Roman" w:hAnsi="Times New Roman"/>
      <w:sz w:val="24"/>
    </w:rPr>
  </w:style>
  <w:style w:type="paragraph" w:customStyle="1" w:styleId="tablep2i0">
    <w:name w:val="tablep2i"/>
    <w:basedOn w:val="Normal"/>
    <w:rsid w:val="003B614A"/>
    <w:pPr>
      <w:spacing w:before="100" w:beforeAutospacing="1" w:after="100" w:afterAutospacing="1" w:line="240" w:lineRule="auto"/>
    </w:pPr>
    <w:rPr>
      <w:rFonts w:ascii="Times New Roman" w:hAnsi="Times New Roman"/>
      <w:sz w:val="24"/>
    </w:rPr>
  </w:style>
  <w:style w:type="paragraph" w:styleId="NoSpacing">
    <w:name w:val="No Spacing"/>
    <w:rsid w:val="00100C0B"/>
    <w:rPr>
      <w:rFonts w:ascii="Arial" w:hAnsi="Arial"/>
      <w:sz w:val="20"/>
    </w:rPr>
  </w:style>
  <w:style w:type="character" w:styleId="UnresolvedMention">
    <w:name w:val="Unresolved Mention"/>
    <w:basedOn w:val="DefaultParagraphFont"/>
    <w:uiPriority w:val="99"/>
    <w:semiHidden/>
    <w:unhideWhenUsed/>
    <w:rsid w:val="00BB0447"/>
    <w:rPr>
      <w:color w:val="605E5C"/>
      <w:shd w:val="clear" w:color="auto" w:fill="E1DFDD"/>
    </w:rPr>
  </w:style>
  <w:style w:type="paragraph" w:customStyle="1" w:styleId="ZR1">
    <w:name w:val="ZR1"/>
    <w:basedOn w:val="Normal"/>
    <w:rsid w:val="00C233AE"/>
    <w:pPr>
      <w:keepNext/>
      <w:keepLines/>
      <w:tabs>
        <w:tab w:val="right" w:pos="794"/>
      </w:tabs>
      <w:spacing w:before="120" w:after="0" w:line="260" w:lineRule="exact"/>
      <w:ind w:left="964" w:hanging="964"/>
      <w:jc w:val="both"/>
    </w:pPr>
    <w:rPr>
      <w:rFonts w:ascii="Times New Roman" w:hAnsi="Times New Roman"/>
      <w:sz w:val="24"/>
      <w:lang w:eastAsia="en-US"/>
    </w:rPr>
  </w:style>
  <w:style w:type="paragraph" w:customStyle="1" w:styleId="ActHead5">
    <w:name w:val="ActHead 5"/>
    <w:aliases w:val="s"/>
    <w:basedOn w:val="Normal"/>
    <w:next w:val="Normal"/>
    <w:qFormat/>
    <w:rsid w:val="00F209F1"/>
    <w:pPr>
      <w:keepNext/>
      <w:keepLines/>
      <w:spacing w:before="280" w:after="0" w:line="240" w:lineRule="auto"/>
      <w:ind w:left="1134" w:hanging="1134"/>
      <w:outlineLvl w:val="4"/>
    </w:pPr>
    <w:rPr>
      <w:rFonts w:ascii="Times New Roman" w:hAnsi="Times New Roman"/>
      <w:b/>
      <w:kern w:val="28"/>
      <w:sz w:val="24"/>
      <w:szCs w:val="20"/>
    </w:rPr>
  </w:style>
  <w:style w:type="character" w:customStyle="1" w:styleId="CharSectno">
    <w:name w:val="CharSectno"/>
    <w:basedOn w:val="DefaultParagraphFont"/>
    <w:qFormat/>
    <w:rsid w:val="00F209F1"/>
  </w:style>
  <w:style w:type="paragraph" w:customStyle="1" w:styleId="Default">
    <w:name w:val="Default"/>
    <w:rsid w:val="00976144"/>
    <w:pPr>
      <w:autoSpaceDE w:val="0"/>
      <w:autoSpaceDN w:val="0"/>
      <w:adjustRightInd w:val="0"/>
    </w:pPr>
    <w:rPr>
      <w:rFonts w:ascii="Arial" w:hAnsi="Arial" w:cs="Arial"/>
      <w:color w:val="000000"/>
    </w:rPr>
  </w:style>
  <w:style w:type="paragraph" w:customStyle="1" w:styleId="TableColHead">
    <w:name w:val="TableColHead"/>
    <w:basedOn w:val="Normal"/>
    <w:rsid w:val="007364C9"/>
    <w:pPr>
      <w:keepNext/>
      <w:spacing w:before="120" w:after="60" w:line="200" w:lineRule="exact"/>
    </w:pPr>
    <w:rPr>
      <w:b/>
      <w:sz w:val="18"/>
    </w:rPr>
  </w:style>
  <w:style w:type="paragraph" w:customStyle="1" w:styleId="Reportsubtitle0">
    <w:name w:val="Report subtitle"/>
    <w:basedOn w:val="Normal"/>
    <w:uiPriority w:val="20"/>
    <w:qFormat/>
    <w:rsid w:val="00E079DB"/>
    <w:pPr>
      <w:spacing w:after="200" w:line="560" w:lineRule="exact"/>
    </w:pPr>
    <w:rPr>
      <w:color w:val="323232"/>
      <w:spacing w:val="-28"/>
      <w:sz w:val="5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075399">
      <w:bodyDiv w:val="1"/>
      <w:marLeft w:val="0"/>
      <w:marRight w:val="0"/>
      <w:marTop w:val="0"/>
      <w:marBottom w:val="0"/>
      <w:divBdr>
        <w:top w:val="none" w:sz="0" w:space="0" w:color="auto"/>
        <w:left w:val="none" w:sz="0" w:space="0" w:color="auto"/>
        <w:bottom w:val="none" w:sz="0" w:space="0" w:color="auto"/>
        <w:right w:val="none" w:sz="0" w:space="0" w:color="auto"/>
      </w:divBdr>
    </w:div>
    <w:div w:id="531769364">
      <w:bodyDiv w:val="1"/>
      <w:marLeft w:val="0"/>
      <w:marRight w:val="0"/>
      <w:marTop w:val="0"/>
      <w:marBottom w:val="0"/>
      <w:divBdr>
        <w:top w:val="none" w:sz="0" w:space="0" w:color="auto"/>
        <w:left w:val="none" w:sz="0" w:space="0" w:color="auto"/>
        <w:bottom w:val="none" w:sz="0" w:space="0" w:color="auto"/>
        <w:right w:val="none" w:sz="0" w:space="0" w:color="auto"/>
      </w:divBdr>
    </w:div>
    <w:div w:id="58453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hyperlink" Target="https://www.legislation.gov.au/Details/F2018C00916"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finance.gov.au/publications/resource-management-guides/australian-government-cost-recovery-guidelines-rmg-304"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sites/default/files/2022-01/ACMA%20and%20eSafety%20annual%20report%202020-21_0.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finance.gov.au/government/managing-commonwealth-resources/managing-money-property/managing-money/australian-government-charging-framework/charging-activities"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finance.gov.au/resource-management/charging-framework/risk-assessment-template/"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hyperlink" Target="https://www.legislation.gov.au/Details/F2017C01074" TargetMode="External"/><Relationship Id="rId30" Type="http://schemas.openxmlformats.org/officeDocument/2006/relationships/header" Target="header7.xml"/><Relationship Id="rId35" Type="http://schemas.openxmlformats.org/officeDocument/2006/relationships/theme" Target="theme/theme1.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B7816E-A99F-4489-8081-235954FAA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Pages>
  <Words>28476</Words>
  <Characters>162318</Characters>
  <Application>Microsoft Office Word</Application>
  <DocSecurity>0</DocSecurity>
  <Lines>1352</Lines>
  <Paragraphs>380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190414</CharactersWithSpaces>
  <SharedDoc>false</SharedDoc>
  <HyperlinkBase/>
  <HLinks>
    <vt:vector size="72" baseType="variant">
      <vt:variant>
        <vt:i4>5898343</vt:i4>
      </vt:variant>
      <vt:variant>
        <vt:i4>150</vt:i4>
      </vt:variant>
      <vt:variant>
        <vt:i4>0</vt:i4>
      </vt:variant>
      <vt:variant>
        <vt:i4>5</vt:i4>
      </vt:variant>
      <vt:variant>
        <vt:lpwstr>https://www.acma.gov.au/sites/default/files/2022-01/ACMA and eSafety annual report 2020-21_0.pdf</vt:lpwstr>
      </vt:variant>
      <vt:variant>
        <vt:lpwstr/>
      </vt:variant>
      <vt:variant>
        <vt:i4>7798820</vt:i4>
      </vt:variant>
      <vt:variant>
        <vt:i4>147</vt:i4>
      </vt:variant>
      <vt:variant>
        <vt:i4>0</vt:i4>
      </vt:variant>
      <vt:variant>
        <vt:i4>5</vt:i4>
      </vt:variant>
      <vt:variant>
        <vt:lpwstr>https://www.legislation.gov.au/Details/C2020B00106</vt:lpwstr>
      </vt:variant>
      <vt:variant>
        <vt:lpwstr/>
      </vt:variant>
      <vt:variant>
        <vt:i4>7471143</vt:i4>
      </vt:variant>
      <vt:variant>
        <vt:i4>144</vt:i4>
      </vt:variant>
      <vt:variant>
        <vt:i4>0</vt:i4>
      </vt:variant>
      <vt:variant>
        <vt:i4>5</vt:i4>
      </vt:variant>
      <vt:variant>
        <vt:lpwstr>https://www.legislation.gov.au/Details/F2018C00916</vt:lpwstr>
      </vt:variant>
      <vt:variant>
        <vt:lpwstr/>
      </vt:variant>
      <vt:variant>
        <vt:i4>7471143</vt:i4>
      </vt:variant>
      <vt:variant>
        <vt:i4>141</vt:i4>
      </vt:variant>
      <vt:variant>
        <vt:i4>0</vt:i4>
      </vt:variant>
      <vt:variant>
        <vt:i4>5</vt:i4>
      </vt:variant>
      <vt:variant>
        <vt:lpwstr>https://www.legislation.gov.au/Details/F2018C00916</vt:lpwstr>
      </vt:variant>
      <vt:variant>
        <vt:lpwstr/>
      </vt:variant>
      <vt:variant>
        <vt:i4>7798820</vt:i4>
      </vt:variant>
      <vt:variant>
        <vt:i4>138</vt:i4>
      </vt:variant>
      <vt:variant>
        <vt:i4>0</vt:i4>
      </vt:variant>
      <vt:variant>
        <vt:i4>5</vt:i4>
      </vt:variant>
      <vt:variant>
        <vt:lpwstr>https://www.legislation.gov.au/Details/C2020B00106</vt:lpwstr>
      </vt:variant>
      <vt:variant>
        <vt:lpwstr/>
      </vt:variant>
      <vt:variant>
        <vt:i4>1704011</vt:i4>
      </vt:variant>
      <vt:variant>
        <vt:i4>135</vt:i4>
      </vt:variant>
      <vt:variant>
        <vt:i4>0</vt:i4>
      </vt:variant>
      <vt:variant>
        <vt:i4>5</vt:i4>
      </vt:variant>
      <vt:variant>
        <vt:lpwstr>https://www.finance.gov.au/publications/resource-management-guides/australian-government-cost-recovery-guidelines-rmg-304</vt:lpwstr>
      </vt:variant>
      <vt:variant>
        <vt:lpwstr/>
      </vt:variant>
      <vt:variant>
        <vt:i4>327768</vt:i4>
      </vt:variant>
      <vt:variant>
        <vt:i4>132</vt:i4>
      </vt:variant>
      <vt:variant>
        <vt:i4>0</vt:i4>
      </vt:variant>
      <vt:variant>
        <vt:i4>5</vt:i4>
      </vt:variant>
      <vt:variant>
        <vt:lpwstr>https://www.finance.gov.au/government/managing-commonwealth-resources/managing-money-property/managing-money/australian-government-charging-framework/charging-activities</vt:lpwstr>
      </vt:variant>
      <vt:variant>
        <vt:lpwstr/>
      </vt:variant>
      <vt:variant>
        <vt:i4>5373997</vt:i4>
      </vt:variant>
      <vt:variant>
        <vt:i4>3</vt:i4>
      </vt:variant>
      <vt:variant>
        <vt:i4>0</vt:i4>
      </vt:variant>
      <vt:variant>
        <vt:i4>5</vt:i4>
      </vt:variant>
      <vt:variant>
        <vt:lpwstr>mailto:candinfo@acma.gov.au</vt:lpwstr>
      </vt:variant>
      <vt:variant>
        <vt:lpwstr/>
      </vt:variant>
      <vt:variant>
        <vt:i4>2752572</vt:i4>
      </vt:variant>
      <vt:variant>
        <vt:i4>0</vt:i4>
      </vt:variant>
      <vt:variant>
        <vt:i4>0</vt:i4>
      </vt:variant>
      <vt:variant>
        <vt:i4>5</vt:i4>
      </vt:variant>
      <vt:variant>
        <vt:lpwstr>http://creativecommons.org/licenses/by/3.0/au/</vt:lpwstr>
      </vt:variant>
      <vt:variant>
        <vt:lpwstr/>
      </vt:variant>
      <vt:variant>
        <vt:i4>3670114</vt:i4>
      </vt:variant>
      <vt:variant>
        <vt:i4>6</vt:i4>
      </vt:variant>
      <vt:variant>
        <vt:i4>0</vt:i4>
      </vt:variant>
      <vt:variant>
        <vt:i4>5</vt:i4>
      </vt:variant>
      <vt:variant>
        <vt:lpwstr>https://www.finance.gov.au/resource-management/charging-framework/risk-assessment-template/</vt:lpwstr>
      </vt:variant>
      <vt:variant>
        <vt:lpwstr/>
      </vt:variant>
      <vt:variant>
        <vt:i4>262210</vt:i4>
      </vt:variant>
      <vt:variant>
        <vt:i4>3</vt:i4>
      </vt:variant>
      <vt:variant>
        <vt:i4>0</vt:i4>
      </vt:variant>
      <vt:variant>
        <vt:i4>5</vt:i4>
      </vt:variant>
      <vt:variant>
        <vt:lpwstr>https://www.finance.gov.au/sites/default/files/australian-government-cost-recovery-guidelines.pdf</vt:lpwstr>
      </vt:variant>
      <vt:variant>
        <vt:lpwstr/>
      </vt:variant>
      <vt:variant>
        <vt:i4>7733280</vt:i4>
      </vt:variant>
      <vt:variant>
        <vt:i4>0</vt:i4>
      </vt:variant>
      <vt:variant>
        <vt:i4>0</vt:i4>
      </vt:variant>
      <vt:variant>
        <vt:i4>5</vt:i4>
      </vt:variant>
      <vt:variant>
        <vt:lpwstr>https://www.legislation.gov.au/Details/F2017C01074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2022-06-27T05:07:00Z</dcterms:created>
  <dcterms:modified xsi:type="dcterms:W3CDTF">2022-06-27T05:40:00Z</dcterms:modified>
  <cp:category/>
</cp:coreProperties>
</file>