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6892" w14:textId="10EFA33E" w:rsidR="00086BF0" w:rsidRDefault="00086BF0" w:rsidP="00086BF0">
      <w:pPr>
        <w:rPr>
          <w:rFonts w:ascii="Times New Roman" w:hAnsi="Times New Roman" w:cs="Times New Roman"/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48AAB5A" wp14:editId="0A08DC14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1504950" cy="11049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482C">
        <w:rPr>
          <w:rFonts w:ascii="Times New Roman" w:hAnsi="Times New Roman" w:cs="Times New Roman"/>
          <w:sz w:val="28"/>
        </w:rPr>
        <w:br w:type="textWrapping" w:clear="all"/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7334C235" w:rsidR="00086BF0" w:rsidRDefault="008244AE" w:rsidP="00086BF0">
      <w:pPr>
        <w:pStyle w:val="ShortT"/>
      </w:pPr>
      <w:r>
        <w:t>Telecommunications (Carrier Licence Charge</w:t>
      </w:r>
      <w:r w:rsidR="009E68E7">
        <w:t>s</w:t>
      </w:r>
      <w:r>
        <w:t xml:space="preserve">) </w:t>
      </w:r>
      <w:r w:rsidR="00075098">
        <w:t xml:space="preserve">(Application) </w:t>
      </w:r>
      <w:r>
        <w:t>Determination 202</w:t>
      </w:r>
      <w:r w:rsidR="00B17FC1">
        <w:t>2</w:t>
      </w:r>
    </w:p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57C11037" w:rsidR="00086BF0" w:rsidRDefault="00086BF0" w:rsidP="00086BF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makes the following determination under </w:t>
      </w:r>
      <w:r w:rsidR="008244AE">
        <w:t>subsection 9(1)</w:t>
      </w:r>
      <w:r>
        <w:t xml:space="preserve"> of the </w:t>
      </w:r>
      <w:r w:rsidR="008244AE">
        <w:rPr>
          <w:i/>
          <w:iCs/>
        </w:rPr>
        <w:t>Telecommunications (Carrier Licence Charge</w:t>
      </w:r>
      <w:r w:rsidR="00784C38">
        <w:rPr>
          <w:i/>
          <w:iCs/>
        </w:rPr>
        <w:t>s</w:t>
      </w:r>
      <w:r w:rsidR="008244AE">
        <w:rPr>
          <w:i/>
          <w:iCs/>
        </w:rPr>
        <w:t>) Act 1997</w:t>
      </w:r>
      <w:r>
        <w:t>.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1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1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13E9D7A4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  <w:r w:rsidR="009A3EB1">
        <w:rPr>
          <w:szCs w:val="22"/>
        </w:rPr>
        <w:t xml:space="preserve"> – </w:t>
      </w:r>
      <w:r w:rsidR="009A3EB1" w:rsidRPr="009A3EB1">
        <w:rPr>
          <w:b/>
          <w:bCs/>
          <w:szCs w:val="22"/>
        </w:rPr>
        <w:t>DRAFT FOR CONSULTATION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default" r:id="rId9"/>
          <w:headerReference w:type="first" r:id="rId10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3E04AD46" w14:textId="77777777" w:rsidR="00086BF0" w:rsidRDefault="00086BF0" w:rsidP="00086BF0">
      <w:pPr>
        <w:pStyle w:val="ActHead5"/>
        <w:spacing w:before="0"/>
        <w:ind w:left="0" w:firstLine="0"/>
        <w:rPr>
          <w:rStyle w:val="CharSectno"/>
          <w:sz w:val="32"/>
          <w:szCs w:val="32"/>
        </w:rPr>
      </w:pPr>
      <w:bookmarkStart w:id="2" w:name="_Toc444596031"/>
    </w:p>
    <w:p w14:paraId="1EFDD9FA" w14:textId="77777777" w:rsidR="00086BF0" w:rsidRDefault="00086BF0" w:rsidP="00086BF0">
      <w:pPr>
        <w:pStyle w:val="ActHead5"/>
      </w:pPr>
      <w:r>
        <w:rPr>
          <w:rStyle w:val="CharSectno"/>
        </w:rPr>
        <w:t>1</w:t>
      </w:r>
      <w:r>
        <w:t xml:space="preserve">  Name</w:t>
      </w:r>
    </w:p>
    <w:p w14:paraId="0BA01627" w14:textId="33CA11CE" w:rsidR="00086BF0" w:rsidRDefault="00086BF0" w:rsidP="00086BF0">
      <w:pPr>
        <w:pStyle w:val="subsection"/>
      </w:pPr>
      <w:r>
        <w:tab/>
      </w:r>
      <w:r>
        <w:tab/>
        <w:t xml:space="preserve">This is the </w:t>
      </w:r>
      <w:bookmarkStart w:id="3" w:name="BKCheck15B_3"/>
      <w:bookmarkEnd w:id="3"/>
      <w:r w:rsidR="009E68E7">
        <w:rPr>
          <w:i/>
          <w:iCs/>
        </w:rPr>
        <w:t>Telecommunications (Carrier Licence Charges)</w:t>
      </w:r>
      <w:r w:rsidR="005C235E">
        <w:rPr>
          <w:i/>
          <w:iCs/>
        </w:rPr>
        <w:t xml:space="preserve"> (Application)</w:t>
      </w:r>
      <w:r w:rsidR="009E68E7">
        <w:rPr>
          <w:i/>
          <w:iCs/>
        </w:rPr>
        <w:t xml:space="preserve"> Determination 202</w:t>
      </w:r>
      <w:r w:rsidR="00B17FC1">
        <w:rPr>
          <w:i/>
          <w:iCs/>
        </w:rPr>
        <w:t>2</w:t>
      </w:r>
      <w:r>
        <w:t>.</w:t>
      </w:r>
    </w:p>
    <w:p w14:paraId="177E90D7" w14:textId="77777777" w:rsidR="00086BF0" w:rsidRDefault="00086BF0" w:rsidP="00086BF0">
      <w:pPr>
        <w:pStyle w:val="ActHead5"/>
      </w:pPr>
      <w:bookmarkStart w:id="4" w:name="_Toc444596032"/>
      <w:r>
        <w:rPr>
          <w:rStyle w:val="CharSectno"/>
        </w:rPr>
        <w:t>2</w:t>
      </w:r>
      <w:r>
        <w:t xml:space="preserve">  Commencement</w:t>
      </w:r>
      <w:bookmarkEnd w:id="4"/>
    </w:p>
    <w:p w14:paraId="6D874432" w14:textId="77777777" w:rsidR="00086BF0" w:rsidRDefault="00086BF0" w:rsidP="00086BF0">
      <w:pPr>
        <w:pStyle w:val="subsection"/>
      </w:pPr>
      <w:r>
        <w:tab/>
      </w:r>
      <w:r>
        <w:tab/>
        <w:t xml:space="preserve">This instrument commences at the start of the day after the day it is registered on the Federal Register of Legislation. </w:t>
      </w:r>
    </w:p>
    <w:p w14:paraId="795025ED" w14:textId="77777777" w:rsidR="00086BF0" w:rsidRDefault="00086BF0" w:rsidP="00086BF0">
      <w:pPr>
        <w:pStyle w:val="LI-BodyTextNote"/>
        <w:spacing w:before="122"/>
      </w:pPr>
      <w:r>
        <w:t>Note:</w:t>
      </w:r>
      <w:r>
        <w:tab/>
        <w:t xml:space="preserve">The Federal Register of Legislation may be accessed free of charge at </w:t>
      </w:r>
      <w:hyperlink r:id="rId11" w:history="1">
        <w:r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12CBE75E" w14:textId="77777777" w:rsidR="00086BF0" w:rsidRDefault="00086BF0" w:rsidP="00086BF0">
      <w:pPr>
        <w:pStyle w:val="ActHead5"/>
      </w:pPr>
      <w:bookmarkStart w:id="5" w:name="_Toc444596033"/>
      <w:r>
        <w:rPr>
          <w:rStyle w:val="CharSectno"/>
        </w:rPr>
        <w:t>3</w:t>
      </w:r>
      <w:r>
        <w:t xml:space="preserve">  Authority</w:t>
      </w:r>
      <w:bookmarkEnd w:id="5"/>
    </w:p>
    <w:p w14:paraId="3377B4C6" w14:textId="0AD357CA" w:rsidR="00086BF0" w:rsidRDefault="00086BF0" w:rsidP="00086BF0">
      <w:pPr>
        <w:pStyle w:val="subsection"/>
      </w:pPr>
      <w:r>
        <w:tab/>
      </w:r>
      <w:r>
        <w:tab/>
        <w:t xml:space="preserve">This instrument is made under </w:t>
      </w:r>
      <w:r w:rsidR="009E68E7">
        <w:t>subsection 9(1)</w:t>
      </w:r>
      <w:r>
        <w:t xml:space="preserve"> of the </w:t>
      </w:r>
      <w:r w:rsidR="009E68E7">
        <w:rPr>
          <w:i/>
        </w:rPr>
        <w:t>Telecommunications (Carrier Licence Charges) Act 1997</w:t>
      </w:r>
      <w:r>
        <w:t>.</w:t>
      </w:r>
    </w:p>
    <w:p w14:paraId="125EEF8B" w14:textId="25A313D4" w:rsidR="00086BF0" w:rsidRDefault="00086BF0" w:rsidP="00086BF0">
      <w:pPr>
        <w:pStyle w:val="ActHead5"/>
        <w:rPr>
          <w:i/>
        </w:rPr>
      </w:pPr>
      <w:bookmarkStart w:id="6" w:name="_Toc444596034"/>
      <w:r>
        <w:t xml:space="preserve">4  Repeal of the </w:t>
      </w:r>
      <w:r w:rsidR="009E68E7">
        <w:rPr>
          <w:i/>
          <w:iCs/>
          <w:color w:val="000000"/>
          <w:shd w:val="clear" w:color="auto" w:fill="FFFFFF"/>
        </w:rPr>
        <w:t>Telecommunications (Carrier Licence Application Charge) Determination 2012</w:t>
      </w:r>
    </w:p>
    <w:p w14:paraId="5F185247" w14:textId="2FF263F5" w:rsidR="00086BF0" w:rsidRDefault="00086BF0" w:rsidP="00086BF0">
      <w:pPr>
        <w:pStyle w:val="subsection"/>
        <w:rPr>
          <w:rStyle w:val="CharSectno"/>
        </w:rPr>
      </w:pPr>
      <w:r>
        <w:tab/>
      </w:r>
      <w:r>
        <w:tab/>
        <w:t xml:space="preserve">The </w:t>
      </w:r>
      <w:r w:rsidR="009E68E7">
        <w:rPr>
          <w:i/>
          <w:iCs/>
          <w:color w:val="000000"/>
          <w:shd w:val="clear" w:color="auto" w:fill="FFFFFF"/>
        </w:rPr>
        <w:t>Telecommunications (Carrier Licence Application Charge) Determination 2012</w:t>
      </w:r>
      <w:r>
        <w:rPr>
          <w:i/>
        </w:rPr>
        <w:t xml:space="preserve"> </w:t>
      </w:r>
      <w:r>
        <w:t xml:space="preserve">(Registration </w:t>
      </w:r>
      <w:r w:rsidRPr="009E68E7">
        <w:rPr>
          <w:szCs w:val="22"/>
        </w:rPr>
        <w:t>No</w:t>
      </w:r>
      <w:r w:rsidR="009E68E7">
        <w:rPr>
          <w:szCs w:val="22"/>
        </w:rPr>
        <w:t>.</w:t>
      </w:r>
      <w:r w:rsidR="009E68E7" w:rsidRPr="009E68E7">
        <w:rPr>
          <w:szCs w:val="22"/>
        </w:rPr>
        <w:t xml:space="preserve"> </w:t>
      </w:r>
      <w:r w:rsidR="009E68E7" w:rsidRPr="009E68E7">
        <w:rPr>
          <w:szCs w:val="22"/>
          <w:shd w:val="clear" w:color="auto" w:fill="FFFFFF"/>
        </w:rPr>
        <w:t>F2012L01234</w:t>
      </w:r>
      <w:r w:rsidRPr="009E68E7">
        <w:rPr>
          <w:szCs w:val="22"/>
        </w:rPr>
        <w:t>)</w:t>
      </w:r>
      <w:r w:rsidRPr="009E68E7">
        <w:t xml:space="preserve"> </w:t>
      </w:r>
      <w:r>
        <w:t xml:space="preserve">is repealed. </w:t>
      </w:r>
    </w:p>
    <w:bookmarkEnd w:id="2"/>
    <w:bookmarkEnd w:id="6"/>
    <w:p w14:paraId="01332066" w14:textId="1F34E9FE" w:rsidR="002332A2" w:rsidRPr="00701BFE" w:rsidRDefault="002332A2" w:rsidP="00086BF0">
      <w:pPr>
        <w:rPr>
          <w:rFonts w:ascii="Times New Roman" w:hAnsi="Times New Roman" w:cs="Times New Roman"/>
        </w:rPr>
      </w:pPr>
    </w:p>
    <w:p w14:paraId="131A9414" w14:textId="1B1F88EA" w:rsidR="00701BFE" w:rsidRPr="00701BFE" w:rsidRDefault="00701BFE" w:rsidP="00701BFE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701BFE">
        <w:rPr>
          <w:rFonts w:ascii="Times New Roman" w:hAnsi="Times New Roman" w:cs="Times New Roman"/>
          <w:b/>
          <w:bCs/>
          <w:sz w:val="24"/>
          <w:szCs w:val="24"/>
        </w:rPr>
        <w:t xml:space="preserve">  Carrier licence application charge</w:t>
      </w:r>
    </w:p>
    <w:p w14:paraId="7DAF7CBB" w14:textId="4D081FF5" w:rsidR="00701BFE" w:rsidRPr="00701BFE" w:rsidRDefault="00701BFE" w:rsidP="00701BFE">
      <w:pPr>
        <w:pStyle w:val="R1"/>
        <w:rPr>
          <w:sz w:val="22"/>
          <w:szCs w:val="22"/>
        </w:rPr>
      </w:pPr>
      <w:r w:rsidRPr="00701BFE">
        <w:rPr>
          <w:sz w:val="22"/>
          <w:szCs w:val="22"/>
        </w:rPr>
        <w:tab/>
      </w:r>
      <w:r w:rsidRPr="00701BFE">
        <w:rPr>
          <w:sz w:val="22"/>
          <w:szCs w:val="22"/>
        </w:rPr>
        <w:tab/>
        <w:t xml:space="preserve">The amount of charge imposed on an application for a carrier licence </w:t>
      </w:r>
      <w:r w:rsidRPr="00122B9D">
        <w:rPr>
          <w:sz w:val="22"/>
          <w:szCs w:val="22"/>
        </w:rPr>
        <w:t xml:space="preserve">is </w:t>
      </w:r>
      <w:r w:rsidR="00122B9D" w:rsidRPr="00122B9D">
        <w:rPr>
          <w:sz w:val="22"/>
          <w:szCs w:val="22"/>
        </w:rPr>
        <w:t>$</w:t>
      </w:r>
      <w:r w:rsidR="009852BB" w:rsidRPr="00122B9D">
        <w:rPr>
          <w:sz w:val="22"/>
          <w:szCs w:val="22"/>
        </w:rPr>
        <w:t>2</w:t>
      </w:r>
      <w:r w:rsidR="00122B9D" w:rsidRPr="00122B9D">
        <w:rPr>
          <w:sz w:val="22"/>
          <w:szCs w:val="22"/>
        </w:rPr>
        <w:t>,708</w:t>
      </w:r>
      <w:r w:rsidRPr="00122B9D">
        <w:rPr>
          <w:sz w:val="22"/>
          <w:szCs w:val="22"/>
        </w:rPr>
        <w:t>.</w:t>
      </w:r>
    </w:p>
    <w:p w14:paraId="579BE7DB" w14:textId="25B9F44C" w:rsidR="00701BFE" w:rsidRPr="00CB31A0" w:rsidRDefault="00701BFE" w:rsidP="00701BFE">
      <w:pPr>
        <w:pStyle w:val="notetext"/>
        <w:rPr>
          <w:i/>
          <w:iCs/>
          <w:sz w:val="22"/>
          <w:szCs w:val="22"/>
        </w:rPr>
      </w:pPr>
      <w:r>
        <w:t>Note:</w:t>
      </w:r>
      <w:r>
        <w:tab/>
        <w:t xml:space="preserve">The expression ‘carrier licence’ is defined in the </w:t>
      </w:r>
      <w:r>
        <w:rPr>
          <w:i/>
        </w:rPr>
        <w:t>Telecommunications (Carrier Licence Charges) Act 1997</w:t>
      </w:r>
      <w:r w:rsidR="00CB31A0">
        <w:t xml:space="preserve"> by reference to the </w:t>
      </w:r>
      <w:r w:rsidR="00CB31A0">
        <w:rPr>
          <w:i/>
          <w:iCs/>
        </w:rPr>
        <w:t>Telecommunications Act 1997.</w:t>
      </w:r>
    </w:p>
    <w:sectPr w:rsidR="00701BFE" w:rsidRPr="00CB31A0" w:rsidSect="008F55FE">
      <w:headerReference w:type="default" r:id="rId12"/>
      <w:footerReference w:type="first" r:id="rId13"/>
      <w:pgSz w:w="11906" w:h="16838"/>
      <w:pgMar w:top="1440" w:right="1440" w:bottom="1440" w:left="1440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09FA5" w14:textId="77777777" w:rsidR="00463AAB" w:rsidRDefault="00463AAB" w:rsidP="0017734A">
      <w:pPr>
        <w:spacing w:after="0" w:line="240" w:lineRule="auto"/>
      </w:pPr>
      <w:r>
        <w:separator/>
      </w:r>
    </w:p>
  </w:endnote>
  <w:endnote w:type="continuationSeparator" w:id="0">
    <w:p w14:paraId="5DFE0107" w14:textId="77777777" w:rsidR="00463AAB" w:rsidRDefault="00463AAB" w:rsidP="00177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C8A46" w14:textId="290333AC" w:rsidR="008F55FE" w:rsidRDefault="008F55FE" w:rsidP="008F55FE">
    <w:pPr>
      <w:pStyle w:val="Footer"/>
      <w:pBdr>
        <w:bottom w:val="single" w:sz="6" w:space="1" w:color="auto"/>
      </w:pBdr>
      <w:jc w:val="center"/>
      <w:rPr>
        <w:rFonts w:ascii="Times New Roman" w:hAnsi="Times New Roman" w:cs="Times New Roman"/>
        <w:i/>
        <w:iCs/>
        <w:sz w:val="18"/>
        <w:szCs w:val="18"/>
      </w:rPr>
    </w:pPr>
  </w:p>
  <w:p w14:paraId="30D2870A" w14:textId="7BC1FDA7" w:rsidR="008F55FE" w:rsidRPr="008F55FE" w:rsidRDefault="00BF3B5A" w:rsidP="008F55FE">
    <w:pPr>
      <w:pStyle w:val="Footer"/>
      <w:jc w:val="center"/>
      <w:rPr>
        <w:rFonts w:ascii="Times New Roman" w:hAnsi="Times New Roman" w:cs="Times New Roman"/>
        <w:i/>
        <w:iCs/>
        <w:sz w:val="18"/>
        <w:szCs w:val="18"/>
      </w:rPr>
    </w:pPr>
    <w:r>
      <w:rPr>
        <w:rFonts w:ascii="Times New Roman" w:hAnsi="Times New Roman" w:cs="Times New Roman"/>
        <w:i/>
        <w:iCs/>
        <w:sz w:val="18"/>
        <w:szCs w:val="18"/>
      </w:rPr>
      <w:tab/>
    </w:r>
    <w:r w:rsidR="008F55FE">
      <w:rPr>
        <w:rFonts w:ascii="Times New Roman" w:hAnsi="Times New Roman" w:cs="Times New Roman"/>
        <w:i/>
        <w:iCs/>
        <w:sz w:val="18"/>
        <w:szCs w:val="18"/>
      </w:rPr>
      <w:t>Telecommunications (Carrier Licence Charges) (Application) Determination 202</w:t>
    </w:r>
    <w:r w:rsidR="00B17FC1">
      <w:rPr>
        <w:rFonts w:ascii="Times New Roman" w:hAnsi="Times New Roman" w:cs="Times New Roman"/>
        <w:i/>
        <w:iCs/>
        <w:sz w:val="18"/>
        <w:szCs w:val="18"/>
      </w:rPr>
      <w:t>2</w:t>
    </w:r>
    <w:r w:rsidR="008F55FE">
      <w:rPr>
        <w:rFonts w:ascii="Times New Roman" w:hAnsi="Times New Roman" w:cs="Times New Roman"/>
        <w:i/>
        <w:iCs/>
        <w:sz w:val="18"/>
        <w:szCs w:val="18"/>
      </w:rPr>
      <w:t xml:space="preserve"> </w:t>
    </w:r>
    <w:r w:rsidR="008F55FE">
      <w:rPr>
        <w:rFonts w:ascii="Times New Roman" w:hAnsi="Times New Roman" w:cs="Times New Roman"/>
        <w:i/>
        <w:iCs/>
        <w:sz w:val="18"/>
        <w:szCs w:val="18"/>
      </w:rPr>
      <w:tab/>
    </w:r>
    <w:r w:rsidR="008F55FE" w:rsidRPr="008F55FE">
      <w:rPr>
        <w:rFonts w:ascii="Times New Roman" w:hAnsi="Times New Roman" w:cs="Times New Roman"/>
        <w:sz w:val="18"/>
        <w:szCs w:val="18"/>
      </w:rPr>
      <w:fldChar w:fldCharType="begin"/>
    </w:r>
    <w:r w:rsidR="008F55FE" w:rsidRPr="008F55FE">
      <w:rPr>
        <w:rFonts w:ascii="Times New Roman" w:hAnsi="Times New Roman" w:cs="Times New Roman"/>
        <w:sz w:val="18"/>
        <w:szCs w:val="18"/>
      </w:rPr>
      <w:instrText xml:space="preserve"> PAGE   \* MERGEFORMAT </w:instrText>
    </w:r>
    <w:r w:rsidR="008F55FE" w:rsidRPr="008F55FE">
      <w:rPr>
        <w:rFonts w:ascii="Times New Roman" w:hAnsi="Times New Roman" w:cs="Times New Roman"/>
        <w:sz w:val="18"/>
        <w:szCs w:val="18"/>
      </w:rPr>
      <w:fldChar w:fldCharType="separate"/>
    </w:r>
    <w:r w:rsidR="008F55FE" w:rsidRPr="008F55FE">
      <w:rPr>
        <w:rFonts w:ascii="Times New Roman" w:hAnsi="Times New Roman" w:cs="Times New Roman"/>
        <w:noProof/>
        <w:sz w:val="18"/>
        <w:szCs w:val="18"/>
      </w:rPr>
      <w:t>1</w:t>
    </w:r>
    <w:r w:rsidR="008F55FE" w:rsidRPr="008F55FE">
      <w:rPr>
        <w:rFonts w:ascii="Times New Roman" w:hAnsi="Times New Roman" w:cs="Times New Roman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1156F" w14:textId="77777777" w:rsidR="00463AAB" w:rsidRDefault="00463AAB" w:rsidP="0017734A">
      <w:pPr>
        <w:spacing w:after="0" w:line="240" w:lineRule="auto"/>
      </w:pPr>
      <w:r>
        <w:separator/>
      </w:r>
    </w:p>
  </w:footnote>
  <w:footnote w:type="continuationSeparator" w:id="0">
    <w:p w14:paraId="18C4967D" w14:textId="77777777" w:rsidR="00463AAB" w:rsidRDefault="00463AAB" w:rsidP="00177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96FD0" w14:textId="6905CE40" w:rsidR="009A3EB1" w:rsidRDefault="001359DE" w:rsidP="009A3EB1">
    <w:pPr>
      <w:pStyle w:val="Header"/>
      <w:jc w:val="center"/>
    </w:pPr>
    <w:sdt>
      <w:sdtPr>
        <w:id w:val="1032616114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637A7FBE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9A3EB1">
      <w:t>CONSULTATION DRAFT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44A00" w14:textId="64EF4EC4" w:rsidR="009A3EB1" w:rsidRDefault="009A3EB1" w:rsidP="009A3EB1">
    <w:pPr>
      <w:pStyle w:val="Header"/>
      <w:jc w:val="center"/>
    </w:pPr>
    <w:r>
      <w:t>CONSULTATION DRAFT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ACE46" w14:textId="67AA90EE" w:rsidR="00E43CFB" w:rsidRPr="00CC64DD" w:rsidRDefault="00E43CFB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1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1"/>
  </w:num>
  <w:num w:numId="7">
    <w:abstractNumId w:val="0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340E0"/>
    <w:rsid w:val="00044E44"/>
    <w:rsid w:val="00075098"/>
    <w:rsid w:val="000857A7"/>
    <w:rsid w:val="00086BF0"/>
    <w:rsid w:val="00087F5A"/>
    <w:rsid w:val="00097890"/>
    <w:rsid w:val="000D6066"/>
    <w:rsid w:val="000E35B9"/>
    <w:rsid w:val="000F1010"/>
    <w:rsid w:val="000F1CE3"/>
    <w:rsid w:val="000F2057"/>
    <w:rsid w:val="00122B9D"/>
    <w:rsid w:val="001359DE"/>
    <w:rsid w:val="00152CE6"/>
    <w:rsid w:val="00160F8E"/>
    <w:rsid w:val="00175906"/>
    <w:rsid w:val="0017734A"/>
    <w:rsid w:val="00183F81"/>
    <w:rsid w:val="00195038"/>
    <w:rsid w:val="001A2B69"/>
    <w:rsid w:val="001A4B39"/>
    <w:rsid w:val="001B2574"/>
    <w:rsid w:val="001C3477"/>
    <w:rsid w:val="001E0709"/>
    <w:rsid w:val="001E45EA"/>
    <w:rsid w:val="0022482C"/>
    <w:rsid w:val="002332A2"/>
    <w:rsid w:val="002359DE"/>
    <w:rsid w:val="002569B5"/>
    <w:rsid w:val="00291C8D"/>
    <w:rsid w:val="002A3503"/>
    <w:rsid w:val="002B73D8"/>
    <w:rsid w:val="002E5B01"/>
    <w:rsid w:val="002F0E3F"/>
    <w:rsid w:val="002F7598"/>
    <w:rsid w:val="003166CF"/>
    <w:rsid w:val="00372D68"/>
    <w:rsid w:val="00395204"/>
    <w:rsid w:val="003973D0"/>
    <w:rsid w:val="003B2C48"/>
    <w:rsid w:val="003B64CF"/>
    <w:rsid w:val="003C0096"/>
    <w:rsid w:val="003F3F4E"/>
    <w:rsid w:val="0041474F"/>
    <w:rsid w:val="00416E07"/>
    <w:rsid w:val="00417B8B"/>
    <w:rsid w:val="00424038"/>
    <w:rsid w:val="00434B53"/>
    <w:rsid w:val="004361D9"/>
    <w:rsid w:val="00440610"/>
    <w:rsid w:val="00443D34"/>
    <w:rsid w:val="00463AAB"/>
    <w:rsid w:val="004B4796"/>
    <w:rsid w:val="004D6B79"/>
    <w:rsid w:val="004E3164"/>
    <w:rsid w:val="00502445"/>
    <w:rsid w:val="00507D03"/>
    <w:rsid w:val="00583F0E"/>
    <w:rsid w:val="0059301D"/>
    <w:rsid w:val="005957A6"/>
    <w:rsid w:val="005A3582"/>
    <w:rsid w:val="005B392A"/>
    <w:rsid w:val="005C0555"/>
    <w:rsid w:val="005C235E"/>
    <w:rsid w:val="005C5FB0"/>
    <w:rsid w:val="005D43B5"/>
    <w:rsid w:val="005E4B74"/>
    <w:rsid w:val="005F2ECB"/>
    <w:rsid w:val="005F474D"/>
    <w:rsid w:val="00634EE0"/>
    <w:rsid w:val="00640849"/>
    <w:rsid w:val="006437D6"/>
    <w:rsid w:val="006453A3"/>
    <w:rsid w:val="00681361"/>
    <w:rsid w:val="00693D4F"/>
    <w:rsid w:val="006C0251"/>
    <w:rsid w:val="006C3B4C"/>
    <w:rsid w:val="006C70A2"/>
    <w:rsid w:val="006D36DE"/>
    <w:rsid w:val="006D7EC0"/>
    <w:rsid w:val="006E5B82"/>
    <w:rsid w:val="006F0AF2"/>
    <w:rsid w:val="006F5CF2"/>
    <w:rsid w:val="006F662B"/>
    <w:rsid w:val="00701BFE"/>
    <w:rsid w:val="00703828"/>
    <w:rsid w:val="0071142C"/>
    <w:rsid w:val="00721966"/>
    <w:rsid w:val="00733FB0"/>
    <w:rsid w:val="00735B14"/>
    <w:rsid w:val="00763880"/>
    <w:rsid w:val="00770264"/>
    <w:rsid w:val="007773B8"/>
    <w:rsid w:val="00782ADA"/>
    <w:rsid w:val="00784C38"/>
    <w:rsid w:val="007D093E"/>
    <w:rsid w:val="007D1DF0"/>
    <w:rsid w:val="00800926"/>
    <w:rsid w:val="0081244E"/>
    <w:rsid w:val="00812A22"/>
    <w:rsid w:val="00814838"/>
    <w:rsid w:val="008244AE"/>
    <w:rsid w:val="00854E86"/>
    <w:rsid w:val="0086239F"/>
    <w:rsid w:val="00892659"/>
    <w:rsid w:val="0089278F"/>
    <w:rsid w:val="00895EE2"/>
    <w:rsid w:val="00896A23"/>
    <w:rsid w:val="008D642E"/>
    <w:rsid w:val="008F015D"/>
    <w:rsid w:val="008F0D09"/>
    <w:rsid w:val="008F55FE"/>
    <w:rsid w:val="00903870"/>
    <w:rsid w:val="0091792E"/>
    <w:rsid w:val="00936E66"/>
    <w:rsid w:val="00954745"/>
    <w:rsid w:val="00957210"/>
    <w:rsid w:val="00966602"/>
    <w:rsid w:val="00966DA5"/>
    <w:rsid w:val="009852BB"/>
    <w:rsid w:val="00987A5F"/>
    <w:rsid w:val="009A3EB1"/>
    <w:rsid w:val="009B3E70"/>
    <w:rsid w:val="009E2417"/>
    <w:rsid w:val="009E68E7"/>
    <w:rsid w:val="00A4569B"/>
    <w:rsid w:val="00A533E4"/>
    <w:rsid w:val="00A61203"/>
    <w:rsid w:val="00A6661D"/>
    <w:rsid w:val="00A87309"/>
    <w:rsid w:val="00A965A3"/>
    <w:rsid w:val="00AC34BD"/>
    <w:rsid w:val="00AC5FC8"/>
    <w:rsid w:val="00AD14AA"/>
    <w:rsid w:val="00AD1EEA"/>
    <w:rsid w:val="00AE1ECA"/>
    <w:rsid w:val="00AE2623"/>
    <w:rsid w:val="00AE50D5"/>
    <w:rsid w:val="00B07199"/>
    <w:rsid w:val="00B13B65"/>
    <w:rsid w:val="00B17FC1"/>
    <w:rsid w:val="00B22FA4"/>
    <w:rsid w:val="00B34A4D"/>
    <w:rsid w:val="00B7359B"/>
    <w:rsid w:val="00B90F17"/>
    <w:rsid w:val="00B93A7A"/>
    <w:rsid w:val="00B94518"/>
    <w:rsid w:val="00BA4326"/>
    <w:rsid w:val="00BA7DB7"/>
    <w:rsid w:val="00BC30F7"/>
    <w:rsid w:val="00BD77C9"/>
    <w:rsid w:val="00BE095C"/>
    <w:rsid w:val="00BE4BC7"/>
    <w:rsid w:val="00BF3B5A"/>
    <w:rsid w:val="00C04BC4"/>
    <w:rsid w:val="00C227FB"/>
    <w:rsid w:val="00C25DB4"/>
    <w:rsid w:val="00C34CDB"/>
    <w:rsid w:val="00C5287B"/>
    <w:rsid w:val="00C76D9C"/>
    <w:rsid w:val="00C9448D"/>
    <w:rsid w:val="00CB31A0"/>
    <w:rsid w:val="00CB7288"/>
    <w:rsid w:val="00CC64DD"/>
    <w:rsid w:val="00CD2FCD"/>
    <w:rsid w:val="00CD47EB"/>
    <w:rsid w:val="00CF4A41"/>
    <w:rsid w:val="00D15825"/>
    <w:rsid w:val="00D31F3F"/>
    <w:rsid w:val="00D510ED"/>
    <w:rsid w:val="00D56CCA"/>
    <w:rsid w:val="00D62A57"/>
    <w:rsid w:val="00D62DCD"/>
    <w:rsid w:val="00D65F59"/>
    <w:rsid w:val="00DA3F1E"/>
    <w:rsid w:val="00DA578C"/>
    <w:rsid w:val="00DB5FD8"/>
    <w:rsid w:val="00DC0CDF"/>
    <w:rsid w:val="00DC0FD7"/>
    <w:rsid w:val="00DC31AF"/>
    <w:rsid w:val="00DF736B"/>
    <w:rsid w:val="00E1191F"/>
    <w:rsid w:val="00E13491"/>
    <w:rsid w:val="00E318F7"/>
    <w:rsid w:val="00E43CFB"/>
    <w:rsid w:val="00E458FD"/>
    <w:rsid w:val="00E469AF"/>
    <w:rsid w:val="00E47677"/>
    <w:rsid w:val="00E618B6"/>
    <w:rsid w:val="00E7332E"/>
    <w:rsid w:val="00E90B30"/>
    <w:rsid w:val="00E934DA"/>
    <w:rsid w:val="00EC0970"/>
    <w:rsid w:val="00EC54C3"/>
    <w:rsid w:val="00EC5B45"/>
    <w:rsid w:val="00ED2E8B"/>
    <w:rsid w:val="00F07A2C"/>
    <w:rsid w:val="00F07E75"/>
    <w:rsid w:val="00F1448E"/>
    <w:rsid w:val="00F31EC9"/>
    <w:rsid w:val="00F62C1E"/>
    <w:rsid w:val="00F63280"/>
    <w:rsid w:val="00F77DB5"/>
    <w:rsid w:val="00F84F2F"/>
    <w:rsid w:val="00F856A6"/>
    <w:rsid w:val="00F85ED9"/>
    <w:rsid w:val="00F86DC6"/>
    <w:rsid w:val="00F87D34"/>
    <w:rsid w:val="00F90642"/>
    <w:rsid w:val="00FB1145"/>
    <w:rsid w:val="00FB59C1"/>
    <w:rsid w:val="00FC69E6"/>
    <w:rsid w:val="00FD0C5A"/>
    <w:rsid w:val="00FD323F"/>
    <w:rsid w:val="00FD5A55"/>
    <w:rsid w:val="00FF65AC"/>
    <w:rsid w:val="6B82C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HR">
    <w:name w:val="HR"/>
    <w:aliases w:val="Regulation Heading"/>
    <w:basedOn w:val="Normal"/>
    <w:next w:val="R1"/>
    <w:rsid w:val="00701BFE"/>
    <w:pPr>
      <w:keepNext/>
      <w:spacing w:before="360" w:after="0" w:line="240" w:lineRule="auto"/>
      <w:ind w:left="964" w:hanging="964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customStyle="1" w:styleId="R1">
    <w:name w:val="R1"/>
    <w:aliases w:val="1. or 1.(1)"/>
    <w:basedOn w:val="Normal"/>
    <w:next w:val="Normal"/>
    <w:rsid w:val="00701BFE"/>
    <w:pPr>
      <w:keepLines/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1759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gov.a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2022-06-24T04:52:00Z</dcterms:created>
  <dcterms:modified xsi:type="dcterms:W3CDTF">2022-06-24T04:52:00Z</dcterms:modified>
</cp:coreProperties>
</file>