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1EB0F" w14:textId="45385285" w:rsidR="00207DFB" w:rsidRPr="00DE0E43" w:rsidRDefault="00207DFB" w:rsidP="00207DFB">
      <w:pPr>
        <w:pStyle w:val="Header"/>
        <w:jc w:val="center"/>
        <w:rPr>
          <w:rFonts w:ascii="Arial" w:hAnsi="Arial" w:cs="Arial"/>
          <w:noProof/>
          <w:spacing w:val="-2"/>
          <w:sz w:val="52"/>
          <w:szCs w:val="52"/>
        </w:rPr>
      </w:pPr>
      <w:r w:rsidRPr="00DE0E43">
        <w:rPr>
          <w:rFonts w:cs="Arial"/>
          <w:noProof/>
          <w:spacing w:val="-2"/>
          <w:sz w:val="52"/>
          <w:szCs w:val="52"/>
          <w:lang w:eastAsia="en-AU"/>
        </w:rPr>
        <w:drawing>
          <wp:anchor distT="0" distB="0" distL="114300" distR="114300" simplePos="0" relativeHeight="251659264" behindDoc="0" locked="0" layoutInCell="1" allowOverlap="1" wp14:anchorId="3A5D7F87" wp14:editId="2FF22992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E43">
        <w:rPr>
          <w:rFonts w:ascii="Arial" w:hAnsi="Arial" w:cs="Arial"/>
          <w:spacing w:val="-2"/>
          <w:sz w:val="52"/>
          <w:szCs w:val="52"/>
        </w:rPr>
        <w:t xml:space="preserve">Notice of draft </w:t>
      </w:r>
      <w:r w:rsidR="00F9650A" w:rsidRPr="00DE0E43">
        <w:rPr>
          <w:rFonts w:ascii="Arial" w:hAnsi="Arial" w:cs="Arial"/>
          <w:spacing w:val="-2"/>
          <w:sz w:val="52"/>
          <w:szCs w:val="52"/>
        </w:rPr>
        <w:t xml:space="preserve">target reduction </w:t>
      </w:r>
      <w:r w:rsidRPr="00DE0E43">
        <w:rPr>
          <w:rFonts w:ascii="Arial" w:hAnsi="Arial" w:cs="Arial"/>
          <w:noProof/>
          <w:spacing w:val="-2"/>
          <w:sz w:val="52"/>
          <w:szCs w:val="52"/>
        </w:rPr>
        <w:t>order</w:t>
      </w:r>
      <w:r w:rsidRPr="00DE0E43">
        <w:rPr>
          <w:rFonts w:ascii="Arial" w:hAnsi="Arial" w:cs="Arial"/>
          <w:spacing w:val="-2"/>
          <w:sz w:val="52"/>
          <w:szCs w:val="52"/>
        </w:rPr>
        <w:t xml:space="preserve"> for</w:t>
      </w:r>
      <w:r w:rsidRPr="00DE0E43">
        <w:rPr>
          <w:rFonts w:ascii="Arial" w:hAnsi="Arial" w:cs="Arial"/>
          <w:spacing w:val="-2"/>
          <w:sz w:val="52"/>
          <w:szCs w:val="52"/>
        </w:rPr>
        <w:br/>
      </w:r>
      <w:r w:rsidR="004C7CBF">
        <w:rPr>
          <w:rFonts w:ascii="Arial" w:hAnsi="Arial" w:cs="Arial"/>
          <w:noProof/>
          <w:spacing w:val="-2"/>
          <w:sz w:val="52"/>
          <w:szCs w:val="52"/>
        </w:rPr>
        <w:t>Selectra</w:t>
      </w:r>
      <w:r w:rsidR="00F9650A" w:rsidRPr="00DE0E43">
        <w:rPr>
          <w:rFonts w:ascii="Arial" w:hAnsi="Arial" w:cs="Arial"/>
          <w:noProof/>
          <w:spacing w:val="-2"/>
          <w:sz w:val="52"/>
          <w:szCs w:val="52"/>
        </w:rPr>
        <w:t xml:space="preserve"> Pty Ltd </w:t>
      </w:r>
    </w:p>
    <w:p w14:paraId="39237691" w14:textId="080DFAFD" w:rsidR="00207DFB" w:rsidRPr="00DE0E43" w:rsidRDefault="00207DFB" w:rsidP="00207DFB">
      <w:pPr>
        <w:pStyle w:val="Header"/>
        <w:jc w:val="center"/>
        <w:rPr>
          <w:rFonts w:ascii="Arial" w:hAnsi="Arial" w:cs="Arial"/>
        </w:rPr>
      </w:pPr>
      <w:r w:rsidRPr="00DE0E43">
        <w:rPr>
          <w:rFonts w:ascii="Arial" w:hAnsi="Arial" w:cs="Arial"/>
          <w:sz w:val="28"/>
          <w:szCs w:val="28"/>
        </w:rPr>
        <w:t xml:space="preserve">(Application </w:t>
      </w:r>
      <w:r w:rsidR="00F9650A" w:rsidRPr="00DE0E43">
        <w:rPr>
          <w:rFonts w:ascii="Arial" w:hAnsi="Arial" w:cs="Arial"/>
          <w:sz w:val="28"/>
          <w:szCs w:val="28"/>
        </w:rPr>
        <w:t>1</w:t>
      </w:r>
      <w:r w:rsidR="004C7CBF">
        <w:rPr>
          <w:rFonts w:ascii="Arial" w:hAnsi="Arial" w:cs="Arial"/>
          <w:sz w:val="28"/>
          <w:szCs w:val="28"/>
        </w:rPr>
        <w:t>40</w:t>
      </w:r>
      <w:r w:rsidRPr="00DE0E43">
        <w:rPr>
          <w:rFonts w:ascii="Arial" w:hAnsi="Arial" w:cs="Arial"/>
          <w:sz w:val="28"/>
          <w:szCs w:val="28"/>
        </w:rPr>
        <w:t>)</w:t>
      </w:r>
      <w:r w:rsidRPr="00DE0E43">
        <w:rPr>
          <w:rFonts w:ascii="Arial" w:hAnsi="Arial" w:cs="Arial"/>
          <w:b/>
          <w:sz w:val="52"/>
          <w:szCs w:val="52"/>
        </w:rPr>
        <w:t xml:space="preserve"> </w:t>
      </w:r>
    </w:p>
    <w:p w14:paraId="20886388" w14:textId="77777777" w:rsidR="00207DFB" w:rsidRPr="00DE0E43" w:rsidRDefault="00207DFB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B5F1D7E" w14:textId="55DC205B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On</w:t>
      </w:r>
      <w:r w:rsidR="00F9650A" w:rsidRPr="00DE0E43">
        <w:rPr>
          <w:rFonts w:ascii="Arial" w:eastAsiaTheme="minorEastAsia" w:hAnsi="Arial" w:cs="Arial"/>
          <w:lang w:eastAsia="en-AU"/>
        </w:rPr>
        <w:t xml:space="preserve"> 3</w:t>
      </w:r>
      <w:r w:rsidR="00914E0E">
        <w:rPr>
          <w:rFonts w:ascii="Arial" w:eastAsiaTheme="minorEastAsia" w:hAnsi="Arial" w:cs="Arial"/>
          <w:lang w:eastAsia="en-AU"/>
        </w:rPr>
        <w:t>1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="00EE33A0" w:rsidRPr="00DE0E43">
        <w:rPr>
          <w:rFonts w:ascii="Arial" w:eastAsiaTheme="minorEastAsia" w:hAnsi="Arial" w:cs="Arial"/>
          <w:lang w:eastAsia="en-AU"/>
        </w:rPr>
        <w:t xml:space="preserve">March </w:t>
      </w:r>
      <w:r w:rsidR="00F9650A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</w:t>
      </w:r>
      <w:r w:rsidR="004C7CBF">
        <w:rPr>
          <w:rFonts w:ascii="Arial" w:eastAsiaTheme="minorEastAsia" w:hAnsi="Arial" w:cs="Arial"/>
          <w:lang w:eastAsia="en-AU"/>
        </w:rPr>
        <w:t>Selectra</w:t>
      </w:r>
      <w:r w:rsidR="00F9650A" w:rsidRPr="00DE0E43">
        <w:rPr>
          <w:rFonts w:ascii="Arial" w:eastAsiaTheme="minorEastAsia" w:hAnsi="Arial" w:cs="Arial"/>
          <w:lang w:eastAsia="en-AU"/>
        </w:rPr>
        <w:t xml:space="preserve"> Pty Ltd </w:t>
      </w:r>
      <w:r w:rsidR="007251A7" w:rsidRPr="00DE0E43">
        <w:rPr>
          <w:rFonts w:ascii="Arial" w:eastAsiaTheme="minorEastAsia" w:hAnsi="Arial" w:cs="Arial"/>
          <w:shd w:val="clear" w:color="auto" w:fill="FFFFFF" w:themeFill="background1"/>
          <w:lang w:eastAsia="en-AU"/>
        </w:rPr>
        <w:t>(ACN 06</w:t>
      </w:r>
      <w:r w:rsidR="00647508">
        <w:rPr>
          <w:rFonts w:ascii="Arial" w:eastAsiaTheme="minorEastAsia" w:hAnsi="Arial" w:cs="Arial"/>
          <w:shd w:val="clear" w:color="auto" w:fill="FFFFFF" w:themeFill="background1"/>
          <w:lang w:eastAsia="en-AU"/>
        </w:rPr>
        <w:t>5</w:t>
      </w:r>
      <w:r w:rsidR="007251A7" w:rsidRPr="00DE0E43">
        <w:rPr>
          <w:rFonts w:ascii="Arial" w:eastAsiaTheme="minorEastAsia" w:hAnsi="Arial" w:cs="Arial"/>
          <w:shd w:val="clear" w:color="auto" w:fill="FFFFFF" w:themeFill="background1"/>
          <w:lang w:eastAsia="en-AU"/>
        </w:rPr>
        <w:t xml:space="preserve"> </w:t>
      </w:r>
      <w:r w:rsidR="004C7CBF">
        <w:rPr>
          <w:rFonts w:ascii="Arial" w:eastAsiaTheme="minorEastAsia" w:hAnsi="Arial" w:cs="Arial"/>
          <w:shd w:val="clear" w:color="auto" w:fill="FFFFFF" w:themeFill="background1"/>
          <w:lang w:eastAsia="en-AU"/>
        </w:rPr>
        <w:t>367 526</w:t>
      </w:r>
      <w:r w:rsidR="007251A7" w:rsidRPr="00DE0E43">
        <w:rPr>
          <w:rFonts w:ascii="Arial" w:eastAsiaTheme="minorEastAsia" w:hAnsi="Arial" w:cs="Arial"/>
          <w:shd w:val="clear" w:color="auto" w:fill="FFFFFF" w:themeFill="background1"/>
          <w:lang w:eastAsia="en-AU"/>
        </w:rPr>
        <w:t>)</w:t>
      </w:r>
      <w:r w:rsidR="00B30C82" w:rsidRPr="00DE0E43">
        <w:rPr>
          <w:rFonts w:ascii="Arial" w:eastAsiaTheme="minorEastAsia" w:hAnsi="Arial" w:cs="Arial"/>
          <w:lang w:eastAsia="en-AU"/>
        </w:rPr>
        <w:t xml:space="preserve">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>the Applicant</w:t>
      </w:r>
      <w:r w:rsidR="00B30C82" w:rsidRPr="00DE0E43">
        <w:rPr>
          <w:rFonts w:ascii="Arial" w:eastAsiaTheme="minorEastAsia" w:hAnsi="Arial" w:cs="Arial"/>
          <w:lang w:eastAsia="en-AU"/>
        </w:rPr>
        <w:t>) applied to the Australian Communications and Media Authority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 xml:space="preserve">ACMA) </w:t>
      </w:r>
      <w:r w:rsidR="00B30C82" w:rsidRPr="00DE0E43">
        <w:rPr>
          <w:rFonts w:ascii="Arial" w:eastAsiaTheme="minorEastAsia" w:hAnsi="Arial" w:cs="Arial"/>
          <w:lang w:eastAsia="en-AU"/>
        </w:rPr>
        <w:t xml:space="preserve">for </w:t>
      </w:r>
      <w:r w:rsidR="005E39B6" w:rsidRPr="00DE0E43">
        <w:rPr>
          <w:rFonts w:ascii="Arial" w:eastAsiaTheme="minorEastAsia" w:hAnsi="Arial" w:cs="Arial"/>
          <w:lang w:eastAsia="en-AU"/>
        </w:rPr>
        <w:t>a</w:t>
      </w:r>
      <w:r w:rsidR="00771754" w:rsidRPr="00DE0E43">
        <w:rPr>
          <w:rFonts w:ascii="Arial" w:eastAsiaTheme="minorEastAsia" w:hAnsi="Arial" w:cs="Arial"/>
          <w:lang w:eastAsia="en-AU"/>
        </w:rPr>
        <w:t xml:space="preserve"> target reductio</w:t>
      </w:r>
      <w:r w:rsidR="00626444" w:rsidRPr="00DE0E43">
        <w:rPr>
          <w:rFonts w:ascii="Arial" w:eastAsiaTheme="minorEastAsia" w:hAnsi="Arial" w:cs="Arial"/>
          <w:lang w:eastAsia="en-AU"/>
        </w:rPr>
        <w:t xml:space="preserve">n </w:t>
      </w:r>
      <w:r w:rsidR="005E39B6" w:rsidRPr="00DE0E43">
        <w:rPr>
          <w:rFonts w:ascii="Arial" w:eastAsiaTheme="minorEastAsia" w:hAnsi="Arial" w:cs="Arial"/>
          <w:lang w:eastAsia="en-AU"/>
        </w:rPr>
        <w:t>order under paragraph 130ZY(1)(</w:t>
      </w:r>
      <w:r w:rsidR="00F9650A" w:rsidRPr="00DE0E43">
        <w:rPr>
          <w:rFonts w:ascii="Arial" w:eastAsiaTheme="minorEastAsia" w:hAnsi="Arial" w:cs="Arial"/>
          <w:lang w:eastAsia="en-AU"/>
        </w:rPr>
        <w:t>b</w:t>
      </w:r>
      <w:r w:rsidRPr="00DE0E43">
        <w:rPr>
          <w:rFonts w:ascii="Arial" w:eastAsiaTheme="minorEastAsia" w:hAnsi="Arial" w:cs="Arial"/>
          <w:lang w:eastAsia="en-AU"/>
        </w:rPr>
        <w:t xml:space="preserve">) of the </w:t>
      </w:r>
      <w:r w:rsidRPr="00DE0E43">
        <w:rPr>
          <w:rFonts w:ascii="Arial" w:eastAsiaTheme="minorEastAsia" w:hAnsi="Arial" w:cs="Arial"/>
          <w:i/>
          <w:lang w:eastAsia="en-AU"/>
        </w:rPr>
        <w:t>Broadcasting Services Act 1992</w:t>
      </w:r>
      <w:r w:rsidRPr="00DE0E43">
        <w:rPr>
          <w:rFonts w:ascii="Arial" w:eastAsiaTheme="minorEastAsia" w:hAnsi="Arial" w:cs="Arial"/>
          <w:lang w:eastAsia="en-AU"/>
        </w:rPr>
        <w:t xml:space="preserve"> (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Pr="00DE0E43">
        <w:rPr>
          <w:rFonts w:ascii="Arial" w:eastAsiaTheme="minorEastAsia" w:hAnsi="Arial" w:cs="Arial"/>
          <w:b/>
          <w:bCs/>
          <w:lang w:eastAsia="en-AU"/>
        </w:rPr>
        <w:t>BSA</w:t>
      </w:r>
      <w:r w:rsidRPr="00DE0E43">
        <w:rPr>
          <w:rFonts w:ascii="Arial" w:eastAsiaTheme="minorEastAsia" w:hAnsi="Arial" w:cs="Arial"/>
          <w:lang w:eastAsia="en-AU"/>
        </w:rPr>
        <w:t xml:space="preserve">) in relation to the subscription television </w:t>
      </w:r>
      <w:r w:rsidR="00791CD2">
        <w:rPr>
          <w:rFonts w:ascii="Arial" w:eastAsiaTheme="minorEastAsia" w:hAnsi="Arial" w:cs="Arial"/>
          <w:lang w:eastAsia="en-AU"/>
        </w:rPr>
        <w:t>new</w:t>
      </w:r>
      <w:r w:rsidR="0054444C" w:rsidRPr="00DE0E43">
        <w:rPr>
          <w:rFonts w:ascii="Arial" w:eastAsiaTheme="minorEastAsia" w:hAnsi="Arial" w:cs="Arial"/>
          <w:lang w:eastAsia="en-AU"/>
        </w:rPr>
        <w:t>s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service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TRT World</w:t>
      </w:r>
      <w:r w:rsidR="001B457C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Service</w:t>
      </w:r>
      <w:r w:rsidRPr="00DE0E43">
        <w:rPr>
          <w:rFonts w:ascii="Arial" w:eastAsiaTheme="minorEastAsia" w:hAnsi="Arial" w:cs="Arial"/>
          <w:lang w:eastAsia="en-AU"/>
        </w:rPr>
        <w:t xml:space="preserve">) for </w:t>
      </w:r>
      <w:r w:rsidR="004D76D1" w:rsidRPr="00DE0E43">
        <w:rPr>
          <w:rFonts w:ascii="Arial" w:eastAsiaTheme="minorEastAsia" w:hAnsi="Arial" w:cs="Arial"/>
          <w:lang w:eastAsia="en-AU"/>
        </w:rPr>
        <w:t xml:space="preserve">the </w:t>
      </w:r>
      <w:r w:rsidRPr="00DE0E43">
        <w:rPr>
          <w:rFonts w:ascii="Arial" w:eastAsiaTheme="minorEastAsia" w:hAnsi="Arial" w:cs="Arial"/>
          <w:lang w:eastAsia="en-AU"/>
        </w:rPr>
        <w:t>financial year</w:t>
      </w:r>
      <w:r w:rsidR="00124F09" w:rsidRPr="00DE0E43">
        <w:rPr>
          <w:rFonts w:ascii="Arial" w:eastAsiaTheme="minorEastAsia" w:hAnsi="Arial" w:cs="Arial"/>
          <w:lang w:eastAsia="en-AU"/>
        </w:rPr>
        <w:t xml:space="preserve"> from</w:t>
      </w:r>
      <w:r w:rsidRPr="00DE0E43">
        <w:rPr>
          <w:rFonts w:ascii="Arial" w:eastAsiaTheme="minorEastAsia" w:hAnsi="Arial" w:cs="Arial"/>
          <w:lang w:eastAsia="en-AU"/>
        </w:rPr>
        <w:t xml:space="preserve"> 1 July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2021 </w:t>
      </w:r>
      <w:r w:rsidRPr="00DE0E43">
        <w:rPr>
          <w:rFonts w:ascii="Arial" w:eastAsiaTheme="minorEastAsia" w:hAnsi="Arial" w:cs="Arial"/>
          <w:lang w:eastAsia="en-AU"/>
        </w:rPr>
        <w:t xml:space="preserve">to 30 June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2022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Specified Eligible Period</w:t>
      </w:r>
      <w:r w:rsidR="00252456" w:rsidRPr="00D979AA">
        <w:rPr>
          <w:rFonts w:ascii="Arial" w:eastAsiaTheme="minorEastAsia" w:hAnsi="Arial" w:cs="Arial"/>
          <w:lang w:eastAsia="en-AU"/>
        </w:rPr>
        <w:t>)</w:t>
      </w:r>
      <w:r w:rsidR="00252456">
        <w:rPr>
          <w:rFonts w:ascii="Arial" w:eastAsiaTheme="minorEastAsia" w:hAnsi="Arial" w:cs="Arial"/>
          <w:lang w:eastAsia="en-AU"/>
        </w:rPr>
        <w:t>,</w:t>
      </w:r>
      <w:r w:rsidR="00252456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252456">
        <w:rPr>
          <w:rFonts w:ascii="Arial" w:eastAsiaTheme="minorEastAsia" w:hAnsi="Arial" w:cs="Arial"/>
          <w:lang w:eastAsia="en-AU"/>
        </w:rPr>
        <w:t>2</w:t>
      </w:r>
      <w:r w:rsidR="00DD67B7">
        <w:rPr>
          <w:rFonts w:ascii="Arial" w:eastAsiaTheme="minorEastAsia" w:hAnsi="Arial" w:cs="Arial"/>
          <w:lang w:eastAsia="en-AU"/>
        </w:rPr>
        <w:t>9</w:t>
      </w:r>
      <w:r w:rsidR="00252456" w:rsidRPr="007E67B6">
        <w:rPr>
          <w:rFonts w:ascii="Arial" w:eastAsiaTheme="minorEastAsia" w:hAnsi="Arial" w:cs="Arial"/>
          <w:lang w:eastAsia="en-AU"/>
        </w:rPr>
        <w:t>% for that year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7AFB3061" w14:textId="3CB44910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 for the Service (</w:t>
      </w:r>
      <w:r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b/>
          <w:bCs/>
          <w:lang w:eastAsia="en-AU"/>
        </w:rPr>
        <w:t>Order</w:t>
      </w:r>
      <w:r w:rsidRPr="00DE0E43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to the ACMA within 30 days after this notice is published, </w:t>
      </w:r>
      <w:r w:rsidR="00F96AA0" w:rsidRPr="00DE0E43">
        <w:rPr>
          <w:rFonts w:ascii="Arial" w:eastAsiaTheme="minorEastAsia" w:hAnsi="Arial" w:cs="Arial"/>
          <w:lang w:eastAsia="en-AU"/>
        </w:rPr>
        <w:t>that is by</w:t>
      </w:r>
      <w:r w:rsidR="0041231A" w:rsidRPr="00DE0E43">
        <w:rPr>
          <w:rFonts w:ascii="Arial" w:eastAsiaTheme="minorEastAsia" w:hAnsi="Arial" w:cs="Arial"/>
          <w:lang w:eastAsia="en-AU"/>
        </w:rPr>
        <w:t xml:space="preserve"> </w:t>
      </w:r>
      <w:r w:rsidR="00FD1B7D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June</w:t>
      </w:r>
      <w:r w:rsidR="00B30C82" w:rsidRPr="00DE0E43">
        <w:rPr>
          <w:rFonts w:ascii="Arial" w:eastAsiaTheme="minorEastAsia" w:hAnsi="Arial" w:cs="Arial"/>
          <w:lang w:eastAsia="en-AU"/>
        </w:rPr>
        <w:t xml:space="preserve"> </w:t>
      </w:r>
      <w:r w:rsidR="0054444C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17BEFA1" w14:textId="7F244E9C" w:rsidR="00207DFB" w:rsidRPr="00DE0E43" w:rsidRDefault="000D72B8" w:rsidP="00207DFB">
      <w:pPr>
        <w:rPr>
          <w:rFonts w:ascii="Arial" w:hAnsi="Arial" w:cs="Arial"/>
          <w:spacing w:val="-2"/>
        </w:rPr>
      </w:pPr>
      <w:r w:rsidRPr="00DE0E43">
        <w:rPr>
          <w:rFonts w:ascii="Arial" w:eastAsiaTheme="minorEastAsia" w:hAnsi="Arial" w:cs="Arial"/>
          <w:spacing w:val="-2"/>
          <w:lang w:eastAsia="en-AU"/>
        </w:rPr>
        <w:t xml:space="preserve">The Applicant </w:t>
      </w:r>
      <w:r w:rsidR="00207DFB" w:rsidRPr="00DE0E43">
        <w:rPr>
          <w:rFonts w:ascii="Arial" w:eastAsiaTheme="minorEastAsia" w:hAnsi="Arial" w:cs="Arial"/>
          <w:spacing w:val="-2"/>
          <w:lang w:eastAsia="en-AU"/>
        </w:rPr>
        <w:t xml:space="preserve">is a subscription television licensee. </w:t>
      </w:r>
      <w:r w:rsidR="00207DFB" w:rsidRPr="00DE0E43">
        <w:rPr>
          <w:rFonts w:ascii="Arial" w:hAnsi="Arial" w:cs="Arial"/>
          <w:spacing w:val="-2"/>
        </w:rPr>
        <w:t xml:space="preserve">The Service </w:t>
      </w:r>
      <w:r w:rsidR="00984D51" w:rsidRPr="00DE0E43">
        <w:rPr>
          <w:rFonts w:ascii="Arial" w:hAnsi="Arial" w:cs="Arial"/>
          <w:spacing w:val="-2"/>
        </w:rPr>
        <w:t xml:space="preserve">is one </w:t>
      </w:r>
      <w:r w:rsidR="00D21A10" w:rsidRPr="00DE0E43">
        <w:rPr>
          <w:rFonts w:ascii="Arial" w:hAnsi="Arial" w:cs="Arial"/>
          <w:spacing w:val="-2"/>
        </w:rPr>
        <w:t xml:space="preserve">of </w:t>
      </w:r>
      <w:r w:rsidR="007251A7" w:rsidRPr="00DE0E43">
        <w:rPr>
          <w:rFonts w:ascii="Arial" w:hAnsi="Arial" w:cs="Arial"/>
          <w:spacing w:val="-2"/>
        </w:rPr>
        <w:t xml:space="preserve">99 </w:t>
      </w:r>
      <w:r w:rsidR="00984D51" w:rsidRPr="00DE0E43">
        <w:rPr>
          <w:rFonts w:ascii="Arial" w:hAnsi="Arial" w:cs="Arial"/>
          <w:spacing w:val="-2"/>
        </w:rPr>
        <w:t xml:space="preserve">subscription television services that are provided by the Applicant. The Service </w:t>
      </w:r>
      <w:r w:rsidR="008B54C0" w:rsidRPr="00DE0E43">
        <w:rPr>
          <w:rFonts w:ascii="Arial" w:hAnsi="Arial" w:cs="Arial"/>
          <w:spacing w:val="-2"/>
        </w:rPr>
        <w:t xml:space="preserve">is </w:t>
      </w:r>
      <w:r w:rsidR="008B54C0" w:rsidRPr="00DE0E43">
        <w:rPr>
          <w:rFonts w:ascii="Arial" w:hAnsi="Arial" w:cs="Arial"/>
          <w:noProof/>
          <w:spacing w:val="-2"/>
        </w:rPr>
        <w:t>a</w:t>
      </w:r>
      <w:r w:rsidR="007251A7" w:rsidRPr="00DE0E43">
        <w:rPr>
          <w:rFonts w:ascii="Arial" w:hAnsi="Arial" w:cs="Arial"/>
          <w:noProof/>
          <w:spacing w:val="-2"/>
        </w:rPr>
        <w:t xml:space="preserve"> </w:t>
      </w:r>
      <w:r w:rsidR="00132893" w:rsidRPr="00132893">
        <w:rPr>
          <w:rFonts w:ascii="Arial" w:hAnsi="Arial" w:cs="Arial"/>
          <w:noProof/>
          <w:spacing w:val="-2"/>
        </w:rPr>
        <w:t>24-hour English-language international news service based in Istanbul, Turkey, that delivers worldwide news and current affairs as well as programming related to sport, business, arts and culture.</w:t>
      </w:r>
    </w:p>
    <w:p w14:paraId="6768669A" w14:textId="236E5AEF" w:rsidR="002A3ABD" w:rsidRPr="00DE0E43" w:rsidRDefault="002A3ABD" w:rsidP="002A3ABD">
      <w:pPr>
        <w:rPr>
          <w:rFonts w:ascii="Arial" w:eastAsia="Times New Roman" w:hAnsi="Arial" w:cs="Arial"/>
        </w:rPr>
      </w:pPr>
      <w:r w:rsidRPr="00DE0E43">
        <w:rPr>
          <w:rFonts w:ascii="Arial" w:hAnsi="Arial" w:cs="Arial"/>
        </w:rPr>
        <w:t xml:space="preserve">The </w:t>
      </w:r>
      <w:r w:rsidRPr="00DE0E43">
        <w:rPr>
          <w:rFonts w:ascii="Arial" w:hAnsi="Arial" w:cs="Arial"/>
          <w:color w:val="000000"/>
        </w:rPr>
        <w:t>Service is a pass</w:t>
      </w:r>
      <w:r w:rsidR="0054444C" w:rsidRPr="00DE0E43">
        <w:rPr>
          <w:rFonts w:ascii="Arial" w:hAnsi="Arial" w:cs="Arial"/>
          <w:color w:val="000000"/>
        </w:rPr>
        <w:t>-</w:t>
      </w:r>
      <w:r w:rsidRPr="00DE0E43">
        <w:rPr>
          <w:rFonts w:ascii="Arial" w:hAnsi="Arial" w:cs="Arial"/>
          <w:color w:val="000000"/>
        </w:rPr>
        <w:t>through channel. It is</w:t>
      </w:r>
      <w:r w:rsidR="001C7D0F" w:rsidRPr="00DE0E43">
        <w:rPr>
          <w:rFonts w:ascii="Arial" w:hAnsi="Arial" w:cs="Arial"/>
          <w:color w:val="000000"/>
        </w:rPr>
        <w:t xml:space="preserve"> obtained </w:t>
      </w:r>
      <w:r w:rsidR="00EC3BD2" w:rsidRPr="00DE0E43">
        <w:rPr>
          <w:rFonts w:ascii="Arial" w:hAnsi="Arial" w:cs="Arial"/>
          <w:color w:val="000000"/>
        </w:rPr>
        <w:t xml:space="preserve">wholly </w:t>
      </w:r>
      <w:r w:rsidR="001C7D0F" w:rsidRPr="00DE0E43">
        <w:rPr>
          <w:rFonts w:ascii="Arial" w:hAnsi="Arial" w:cs="Arial"/>
          <w:color w:val="000000"/>
        </w:rPr>
        <w:t>under</w:t>
      </w:r>
      <w:r w:rsidRPr="00DE0E43">
        <w:rPr>
          <w:rFonts w:ascii="Arial" w:hAnsi="Arial" w:cs="Arial"/>
          <w:color w:val="000000"/>
        </w:rPr>
        <w:t xml:space="preserve"> licen</w:t>
      </w:r>
      <w:r w:rsidR="001C7D0F" w:rsidRPr="00DE0E43">
        <w:rPr>
          <w:rFonts w:ascii="Arial" w:hAnsi="Arial" w:cs="Arial"/>
          <w:color w:val="000000"/>
        </w:rPr>
        <w:t>ce</w:t>
      </w:r>
      <w:r w:rsidRPr="00DE0E43">
        <w:rPr>
          <w:rFonts w:ascii="Arial" w:hAnsi="Arial" w:cs="Arial"/>
          <w:color w:val="000000"/>
        </w:rPr>
        <w:t xml:space="preserve"> from the channel provider which acquires and compiles the channel and then delivers it to</w:t>
      </w:r>
      <w:r w:rsidR="00EE7493" w:rsidRPr="00DE0E43">
        <w:rPr>
          <w:rFonts w:ascii="Arial" w:hAnsi="Arial" w:cs="Arial"/>
          <w:color w:val="000000"/>
        </w:rPr>
        <w:t xml:space="preserve">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.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 provides no </w:t>
      </w:r>
      <w:r w:rsidRPr="00DE0E43">
        <w:rPr>
          <w:rFonts w:ascii="Arial" w:hAnsi="Arial" w:cs="Arial"/>
          <w:color w:val="000000"/>
        </w:rPr>
        <w:t>i</w:t>
      </w:r>
      <w:r w:rsidRPr="00DE0E43">
        <w:rPr>
          <w:rFonts w:ascii="Arial" w:eastAsia="Times New Roman" w:hAnsi="Arial" w:cs="Arial"/>
        </w:rPr>
        <w:t xml:space="preserve">nput into the content of the channel. </w:t>
      </w:r>
    </w:p>
    <w:p w14:paraId="5BDBAF52" w14:textId="3682DEB3" w:rsidR="00496378" w:rsidRPr="00DE0E43" w:rsidRDefault="00484D74" w:rsidP="002A3ABD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Service is offered </w:t>
      </w:r>
      <w:r w:rsidR="00286866" w:rsidRPr="00DE0E43">
        <w:rPr>
          <w:rFonts w:ascii="Arial" w:eastAsiaTheme="minorEastAsia" w:hAnsi="Arial" w:cs="Arial"/>
          <w:lang w:eastAsia="en-AU"/>
        </w:rPr>
        <w:t xml:space="preserve">as part of the </w:t>
      </w:r>
      <w:r w:rsidR="00984D51" w:rsidRPr="00DE0E43">
        <w:rPr>
          <w:rFonts w:ascii="Arial" w:eastAsiaTheme="minorEastAsia" w:hAnsi="Arial" w:cs="Arial"/>
          <w:lang w:eastAsia="en-AU"/>
        </w:rPr>
        <w:t xml:space="preserve">Applicant’s </w:t>
      </w:r>
      <w:r w:rsidR="00AC3F72" w:rsidRPr="00DE0E43">
        <w:rPr>
          <w:rFonts w:ascii="Arial" w:eastAsiaTheme="minorEastAsia" w:hAnsi="Arial" w:cs="Arial"/>
          <w:lang w:eastAsia="en-AU"/>
        </w:rPr>
        <w:t>‘</w:t>
      </w:r>
      <w:r w:rsidR="007251A7" w:rsidRPr="00DE0E43">
        <w:rPr>
          <w:rFonts w:ascii="Arial" w:eastAsiaTheme="minorEastAsia" w:hAnsi="Arial" w:cs="Arial"/>
          <w:lang w:eastAsia="en-AU"/>
        </w:rPr>
        <w:t>Foxtel Plus Bundle’</w:t>
      </w:r>
      <w:r w:rsidR="00286866" w:rsidRPr="00DE0E43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496378" w:rsidRPr="00DE0E43">
        <w:rPr>
          <w:rFonts w:ascii="Arial" w:eastAsiaTheme="minorEastAsia" w:hAnsi="Arial" w:cs="Arial"/>
          <w:lang w:eastAsia="en-AU"/>
        </w:rPr>
        <w:t>.</w:t>
      </w:r>
    </w:p>
    <w:p w14:paraId="799AA3EB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Summary of reasons – unjustifiable hardship</w:t>
      </w:r>
    </w:p>
    <w:p w14:paraId="7C6437AC" w14:textId="75E7AE39" w:rsidR="00AB6066" w:rsidRPr="00DE0E43" w:rsidRDefault="00AB6066" w:rsidP="00AB6066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would </w:t>
      </w:r>
      <w:r w:rsidR="00E57410" w:rsidRPr="00DE0E43">
        <w:rPr>
          <w:rFonts w:ascii="Arial" w:eastAsiaTheme="minorEastAsia" w:hAnsi="Arial" w:cs="Arial"/>
          <w:lang w:eastAsia="en-AU"/>
        </w:rPr>
        <w:t xml:space="preserve">impose an </w:t>
      </w:r>
      <w:r w:rsidRPr="00DE0E43">
        <w:rPr>
          <w:rFonts w:ascii="Arial" w:eastAsiaTheme="minorEastAsia" w:hAnsi="Arial" w:cs="Arial"/>
          <w:lang w:eastAsia="en-AU"/>
        </w:rPr>
        <w:t xml:space="preserve">unjustifiable hardship </w:t>
      </w:r>
      <w:r w:rsidR="00E57410" w:rsidRPr="00DE0E43">
        <w:rPr>
          <w:rFonts w:ascii="Arial" w:eastAsiaTheme="minorEastAsia" w:hAnsi="Arial" w:cs="Arial"/>
          <w:lang w:eastAsia="en-AU"/>
        </w:rPr>
        <w:t>on</w:t>
      </w:r>
      <w:r w:rsidRPr="00DE0E43">
        <w:rPr>
          <w:rFonts w:ascii="Arial" w:eastAsiaTheme="minorEastAsia" w:hAnsi="Arial" w:cs="Arial"/>
          <w:lang w:eastAsia="en-AU"/>
        </w:rPr>
        <w:t xml:space="preserve"> </w:t>
      </w:r>
      <w:r w:rsidR="00AC3F72" w:rsidRPr="00DE0E43">
        <w:rPr>
          <w:rFonts w:ascii="Arial" w:eastAsiaTheme="minorEastAsia" w:hAnsi="Arial" w:cs="Arial"/>
          <w:lang w:eastAsia="en-AU"/>
        </w:rPr>
        <w:t>the Applicant</w:t>
      </w:r>
      <w:r w:rsidRPr="00DE0E43">
        <w:rPr>
          <w:rFonts w:ascii="Arial" w:eastAsiaTheme="minorEastAsia" w:hAnsi="Arial" w:cs="Arial"/>
          <w:lang w:eastAsia="en-AU"/>
        </w:rPr>
        <w:t xml:space="preserve"> for the reasons explained in the Preliminary Statement of Reasons for Application </w:t>
      </w:r>
      <w:r w:rsidR="0054444C" w:rsidRPr="00DE0E43">
        <w:rPr>
          <w:rFonts w:ascii="Arial" w:eastAsiaTheme="minorEastAsia" w:hAnsi="Arial" w:cs="Arial"/>
          <w:lang w:eastAsia="en-AU"/>
        </w:rPr>
        <w:t>1</w:t>
      </w:r>
      <w:r w:rsidR="0034274E">
        <w:rPr>
          <w:rFonts w:ascii="Arial" w:eastAsiaTheme="minorEastAsia" w:hAnsi="Arial" w:cs="Arial"/>
          <w:lang w:eastAsia="en-AU"/>
        </w:rPr>
        <w:t>40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1F7334AD" w14:textId="357D2747" w:rsidR="00207DFB" w:rsidRPr="00DE0E43" w:rsidRDefault="00F06752" w:rsidP="0064771C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To view the </w:t>
      </w:r>
      <w:r w:rsidR="0079221A" w:rsidRPr="00DE0E43">
        <w:rPr>
          <w:rFonts w:ascii="Arial" w:eastAsiaTheme="minorEastAsia" w:hAnsi="Arial" w:cs="Arial"/>
          <w:lang w:eastAsia="en-AU"/>
        </w:rPr>
        <w:t xml:space="preserve">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Order, please refer to the document titled ‘</w:t>
      </w:r>
      <w:r w:rsidR="0054444C" w:rsidRPr="00DE0E43">
        <w:rPr>
          <w:rFonts w:ascii="Arial" w:eastAsiaTheme="minorEastAsia" w:hAnsi="Arial" w:cs="Arial"/>
          <w:lang w:eastAsia="en-AU"/>
        </w:rPr>
        <w:t>STV-TRO-1</w:t>
      </w:r>
      <w:r w:rsidR="00440A0C">
        <w:rPr>
          <w:rFonts w:ascii="Arial" w:eastAsiaTheme="minorEastAsia" w:hAnsi="Arial" w:cs="Arial"/>
          <w:lang w:eastAsia="en-AU"/>
        </w:rPr>
        <w:t>40</w:t>
      </w:r>
      <w:r w:rsidR="0054444C" w:rsidRPr="00DE0E43">
        <w:rPr>
          <w:rFonts w:ascii="Arial" w:eastAsiaTheme="minorEastAsia" w:hAnsi="Arial" w:cs="Arial"/>
          <w:lang w:eastAsia="en-AU"/>
        </w:rPr>
        <w:t>_Draft-Target-Reduction-Order</w:t>
      </w:r>
      <w:r w:rsidR="007251A7" w:rsidRPr="00DE0E43">
        <w:rPr>
          <w:rFonts w:ascii="Arial" w:eastAsiaTheme="minorEastAsia" w:hAnsi="Arial" w:cs="Arial"/>
          <w:lang w:eastAsia="en-AU"/>
        </w:rPr>
        <w:t>_</w:t>
      </w:r>
      <w:r w:rsidR="0054444C" w:rsidRPr="00DE0E43">
        <w:rPr>
          <w:rFonts w:ascii="Arial" w:eastAsiaTheme="minorEastAsia" w:hAnsi="Arial" w:cs="Arial"/>
          <w:lang w:eastAsia="en-AU"/>
        </w:rPr>
        <w:t>Publication</w:t>
      </w:r>
      <w:r w:rsidRPr="00DE0E43">
        <w:rPr>
          <w:rFonts w:ascii="Arial" w:eastAsiaTheme="minorEastAsia" w:hAnsi="Arial" w:cs="Arial"/>
          <w:lang w:eastAsia="en-AU"/>
        </w:rPr>
        <w:t>’.</w:t>
      </w:r>
    </w:p>
    <w:p w14:paraId="21B88659" w14:textId="1B00780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All submissions received up to and including </w:t>
      </w:r>
      <w:r w:rsidR="00FD1B7D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50308A">
        <w:rPr>
          <w:rFonts w:ascii="Arial" w:eastAsiaTheme="minorEastAsia" w:hAnsi="Arial" w:cs="Arial"/>
          <w:lang w:eastAsia="en-AU"/>
        </w:rPr>
        <w:t>June</w:t>
      </w:r>
      <w:r w:rsidR="0054444C" w:rsidRPr="00DE0E43">
        <w:rPr>
          <w:rFonts w:ascii="Arial" w:eastAsiaTheme="minorEastAsia" w:hAnsi="Arial" w:cs="Arial"/>
          <w:lang w:eastAsia="en-AU"/>
        </w:rPr>
        <w:t xml:space="preserve"> 2022</w:t>
      </w:r>
      <w:r w:rsidRPr="00DE0E43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0C42B7" w:rsidRPr="00DE0E43">
        <w:rPr>
          <w:rFonts w:ascii="Arial" w:eastAsiaTheme="minorEastAsia" w:hAnsi="Arial" w:cs="Arial"/>
          <w:lang w:eastAsia="en-AU"/>
        </w:rPr>
        <w:t>decision</w:t>
      </w:r>
      <w:r w:rsidRPr="00DE0E43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3F06D255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Publication of submissions</w:t>
      </w:r>
    </w:p>
    <w:p w14:paraId="3F5DBAE8" w14:textId="0DB4BDEC" w:rsidR="000220EC" w:rsidRPr="00DE0E43" w:rsidRDefault="000220EC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policy about the publication of submissions is available on </w:t>
      </w:r>
      <w:hyperlink r:id="rId13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the ACMA website</w:t>
        </w:r>
      </w:hyperlink>
      <w:r w:rsidRPr="00DE0E43">
        <w:rPr>
          <w:rFonts w:ascii="Arial" w:eastAsiaTheme="minorEastAsia" w:hAnsi="Arial" w:cs="Arial"/>
          <w:lang w:eastAsia="en-AU"/>
        </w:rPr>
        <w:t>.</w:t>
      </w:r>
    </w:p>
    <w:p w14:paraId="4EB1EB8E" w14:textId="2182036D" w:rsidR="00FC4C23" w:rsidRPr="00DE0E43" w:rsidRDefault="00207DFB" w:rsidP="00FC4C23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In general, the ACMA publishes </w:t>
      </w:r>
      <w:r w:rsidR="00FC4C23" w:rsidRPr="00DE0E43">
        <w:rPr>
          <w:rFonts w:ascii="Arial" w:eastAsiaTheme="minorEastAsia" w:hAnsi="Arial" w:cs="Arial"/>
          <w:lang w:eastAsia="en-AU"/>
        </w:rPr>
        <w:t xml:space="preserve">all submissions on its website, including any personal information contained in the submission (such as names and contact details of submitters) </w:t>
      </w:r>
      <w:r w:rsidR="00FC4C23" w:rsidRPr="00DE0E43">
        <w:rPr>
          <w:rFonts w:ascii="Arial" w:eastAsiaTheme="minorEastAsia" w:hAnsi="Arial" w:cs="Arial"/>
          <w:lang w:eastAsia="en-AU"/>
        </w:rPr>
        <w:lastRenderedPageBreak/>
        <w:t>except where a submitter has claimed (and the ACMA has accepted) that information is confidential. Confidential information will not be published or otherwise released unless required or authorised by law.</w:t>
      </w:r>
    </w:p>
    <w:p w14:paraId="140C726D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4A9CB5EB" w14:textId="6DAD6161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7251A7" w:rsidRPr="00DE0E43">
        <w:rPr>
          <w:rFonts w:ascii="Arial" w:eastAsiaTheme="minorEastAsia" w:hAnsi="Arial" w:cs="Arial"/>
          <w:lang w:eastAsia="en-AU"/>
        </w:rPr>
        <w:t>1</w:t>
      </w:r>
      <w:r w:rsidR="00440A0C">
        <w:rPr>
          <w:rFonts w:ascii="Arial" w:eastAsiaTheme="minorEastAsia" w:hAnsi="Arial" w:cs="Arial"/>
          <w:lang w:eastAsia="en-AU"/>
        </w:rPr>
        <w:t>40</w:t>
      </w:r>
      <w:r w:rsidR="007251A7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 xml:space="preserve">to: </w:t>
      </w:r>
    </w:p>
    <w:p w14:paraId="78FBE191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Email: </w:t>
      </w:r>
      <w:hyperlink r:id="rId14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720978C6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Post:</w:t>
      </w:r>
    </w:p>
    <w:p w14:paraId="706B42EE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Submissions to Order Applications</w:t>
      </w:r>
      <w:r w:rsidRPr="00DE0E43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DE0E43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5DF3A02B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 Box Q500</w:t>
      </w:r>
      <w:r w:rsidRPr="00DE0E43">
        <w:rPr>
          <w:rFonts w:ascii="Arial" w:eastAsiaTheme="minorEastAsia" w:hAnsi="Arial" w:cs="Arial"/>
          <w:lang w:eastAsia="en-AU"/>
        </w:rPr>
        <w:br/>
        <w:t>Queen Victoria Building</w:t>
      </w:r>
      <w:r w:rsidRPr="00DE0E43">
        <w:rPr>
          <w:rFonts w:ascii="Arial" w:eastAsiaTheme="minorEastAsia" w:hAnsi="Arial" w:cs="Arial"/>
          <w:lang w:eastAsia="en-AU"/>
        </w:rPr>
        <w:br/>
        <w:t>NSW 1230</w:t>
      </w:r>
    </w:p>
    <w:p w14:paraId="66546743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</w:p>
    <w:p w14:paraId="4F0A66C8" w14:textId="77777777" w:rsidR="00B623C6" w:rsidRDefault="00B623C6"/>
    <w:sectPr w:rsidR="00B623C6" w:rsidSect="00D518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F5A6D" w14:textId="77777777" w:rsidR="009831DD" w:rsidRDefault="00B07F9A">
      <w:pPr>
        <w:spacing w:after="0" w:line="240" w:lineRule="auto"/>
      </w:pPr>
      <w:r>
        <w:separator/>
      </w:r>
    </w:p>
  </w:endnote>
  <w:endnote w:type="continuationSeparator" w:id="0">
    <w:p w14:paraId="082C384A" w14:textId="77777777" w:rsidR="009831DD" w:rsidRDefault="00B07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128CD" w14:textId="77777777" w:rsidR="009831DD" w:rsidRDefault="00B07F9A">
      <w:pPr>
        <w:spacing w:after="0" w:line="240" w:lineRule="auto"/>
      </w:pPr>
      <w:r>
        <w:separator/>
      </w:r>
    </w:p>
  </w:footnote>
  <w:footnote w:type="continuationSeparator" w:id="0">
    <w:p w14:paraId="329EA614" w14:textId="77777777" w:rsidR="009831DD" w:rsidRDefault="00B07F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B2E2C"/>
    <w:multiLevelType w:val="hybridMultilevel"/>
    <w:tmpl w:val="4A82D8A8"/>
    <w:lvl w:ilvl="0" w:tplc="0C09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3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D65E4F"/>
    <w:multiLevelType w:val="multilevel"/>
    <w:tmpl w:val="82880600"/>
    <w:lvl w:ilvl="0">
      <w:start w:val="1"/>
      <w:numFmt w:val="decimal"/>
      <w:lvlText w:val="%1."/>
      <w:lvlJc w:val="left"/>
      <w:pPr>
        <w:ind w:left="36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97" w:hanging="491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3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6F4B"/>
    <w:rsid w:val="000220EC"/>
    <w:rsid w:val="0006622A"/>
    <w:rsid w:val="000747F3"/>
    <w:rsid w:val="00095780"/>
    <w:rsid w:val="000C42B7"/>
    <w:rsid w:val="000D72B8"/>
    <w:rsid w:val="00110B30"/>
    <w:rsid w:val="00120888"/>
    <w:rsid w:val="00124F09"/>
    <w:rsid w:val="001258C0"/>
    <w:rsid w:val="00126590"/>
    <w:rsid w:val="00132893"/>
    <w:rsid w:val="001334F4"/>
    <w:rsid w:val="00142871"/>
    <w:rsid w:val="00183D06"/>
    <w:rsid w:val="00186B1C"/>
    <w:rsid w:val="001B0967"/>
    <w:rsid w:val="001B457C"/>
    <w:rsid w:val="001C7D0F"/>
    <w:rsid w:val="001F39C3"/>
    <w:rsid w:val="00207DFB"/>
    <w:rsid w:val="00252456"/>
    <w:rsid w:val="002605F9"/>
    <w:rsid w:val="002716A4"/>
    <w:rsid w:val="00286866"/>
    <w:rsid w:val="002A3ABD"/>
    <w:rsid w:val="003124D0"/>
    <w:rsid w:val="0034274E"/>
    <w:rsid w:val="00346961"/>
    <w:rsid w:val="003513D9"/>
    <w:rsid w:val="003649A2"/>
    <w:rsid w:val="00364E63"/>
    <w:rsid w:val="00396E83"/>
    <w:rsid w:val="003A0D94"/>
    <w:rsid w:val="003C1C77"/>
    <w:rsid w:val="0041231A"/>
    <w:rsid w:val="00414611"/>
    <w:rsid w:val="00427585"/>
    <w:rsid w:val="00433E08"/>
    <w:rsid w:val="00440A0C"/>
    <w:rsid w:val="00456235"/>
    <w:rsid w:val="004625E5"/>
    <w:rsid w:val="00474817"/>
    <w:rsid w:val="00484D74"/>
    <w:rsid w:val="00496378"/>
    <w:rsid w:val="004A46E2"/>
    <w:rsid w:val="004C7CBF"/>
    <w:rsid w:val="004D76D1"/>
    <w:rsid w:val="004E32C0"/>
    <w:rsid w:val="0050308A"/>
    <w:rsid w:val="00503CE0"/>
    <w:rsid w:val="00514AF3"/>
    <w:rsid w:val="00517196"/>
    <w:rsid w:val="0054444C"/>
    <w:rsid w:val="005452ED"/>
    <w:rsid w:val="00573CE9"/>
    <w:rsid w:val="00587702"/>
    <w:rsid w:val="005C1F4B"/>
    <w:rsid w:val="005D2165"/>
    <w:rsid w:val="005E39B6"/>
    <w:rsid w:val="00612A43"/>
    <w:rsid w:val="00626444"/>
    <w:rsid w:val="00643BE5"/>
    <w:rsid w:val="00647508"/>
    <w:rsid w:val="0064771C"/>
    <w:rsid w:val="00656BFC"/>
    <w:rsid w:val="0067606F"/>
    <w:rsid w:val="007251A7"/>
    <w:rsid w:val="00771754"/>
    <w:rsid w:val="00791CD2"/>
    <w:rsid w:val="0079221A"/>
    <w:rsid w:val="007A1CBD"/>
    <w:rsid w:val="007C0029"/>
    <w:rsid w:val="00861AD5"/>
    <w:rsid w:val="008B54C0"/>
    <w:rsid w:val="00914E0E"/>
    <w:rsid w:val="00915BFF"/>
    <w:rsid w:val="00965B55"/>
    <w:rsid w:val="009831DD"/>
    <w:rsid w:val="00984D51"/>
    <w:rsid w:val="00994A0A"/>
    <w:rsid w:val="009B1E86"/>
    <w:rsid w:val="009B4159"/>
    <w:rsid w:val="009C5124"/>
    <w:rsid w:val="00A01D32"/>
    <w:rsid w:val="00A46E6C"/>
    <w:rsid w:val="00A60E07"/>
    <w:rsid w:val="00A708D3"/>
    <w:rsid w:val="00AA3CB4"/>
    <w:rsid w:val="00AB6066"/>
    <w:rsid w:val="00AC3F72"/>
    <w:rsid w:val="00AE1CB6"/>
    <w:rsid w:val="00AF3A8B"/>
    <w:rsid w:val="00AF4C0A"/>
    <w:rsid w:val="00B07F9A"/>
    <w:rsid w:val="00B2448C"/>
    <w:rsid w:val="00B30C82"/>
    <w:rsid w:val="00B43935"/>
    <w:rsid w:val="00B623C6"/>
    <w:rsid w:val="00B656E5"/>
    <w:rsid w:val="00BB1180"/>
    <w:rsid w:val="00C10BD2"/>
    <w:rsid w:val="00C636D7"/>
    <w:rsid w:val="00C87D12"/>
    <w:rsid w:val="00C90D78"/>
    <w:rsid w:val="00CD2F1A"/>
    <w:rsid w:val="00D21A10"/>
    <w:rsid w:val="00D4032C"/>
    <w:rsid w:val="00D602ED"/>
    <w:rsid w:val="00D70938"/>
    <w:rsid w:val="00D83506"/>
    <w:rsid w:val="00DD190F"/>
    <w:rsid w:val="00DD67B7"/>
    <w:rsid w:val="00DE0E43"/>
    <w:rsid w:val="00E57410"/>
    <w:rsid w:val="00E6089A"/>
    <w:rsid w:val="00EC050F"/>
    <w:rsid w:val="00EC3BD2"/>
    <w:rsid w:val="00EC5990"/>
    <w:rsid w:val="00ED41B8"/>
    <w:rsid w:val="00EE33A0"/>
    <w:rsid w:val="00EE7493"/>
    <w:rsid w:val="00F06752"/>
    <w:rsid w:val="00F7432B"/>
    <w:rsid w:val="00F9650A"/>
    <w:rsid w:val="00F96AA0"/>
    <w:rsid w:val="00FC1D10"/>
    <w:rsid w:val="00FC4C23"/>
    <w:rsid w:val="00FD1B7D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339CD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E39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66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22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51A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publication-submissions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AM7W7QW6R7VW-674487575-9770</_dlc_DocId>
    <_dlc_DocIdUrl xmlns="d71819ef-55b9-420a-86a4-d36bc037540e">
      <Url>http://collaboration/organisation/cccd/CCB/MOD/_layouts/15/DocIdRedir.aspx?ID=AM7W7QW6R7VW-674487575-9770</Url>
      <Description>AM7W7QW6R7VW-674487575-9770</Description>
    </_dlc_DocIdUrl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B037FE-BCB5-41FB-970A-1AB27350831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A2FC98A-0A06-426C-AE1B-FEAF342BBF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22760C-531B-4EFD-9DB9-D3F20CCBA99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ADF7A8-CAB5-49EE-BD3F-379780101EE2}">
  <ds:schemaRefs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www.w3.org/XML/1998/namespace"/>
    <ds:schemaRef ds:uri="d71819ef-55b9-420a-86a4-d36bc037540e"/>
    <ds:schemaRef ds:uri="http://schemas.microsoft.com/office/2006/metadata/properties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C2ECDF1D-9738-4E9C-A7C0-969A14D56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2022-04-13T08:11:00Z</dcterms:created>
  <dcterms:modified xsi:type="dcterms:W3CDTF">2022-05-19T06:13:00Z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35fcdbcd-fb45-45d4-939f-891590e9b577</vt:lpwstr>
  </property>
  <property fmtid="{D5CDD505-2E9C-101B-9397-08002B2CF9AE}" pid="3" name="ContentTypeId">
    <vt:lpwstr>0x010100C3F99C8C096DCE4E86DD43B0E41819A8</vt:lpwstr>
  </property>
</Properties>
</file>