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ED3F3" w14:textId="1B471D99" w:rsidR="00F06E14" w:rsidRDefault="00CD43A2" w:rsidP="00DB18DB">
      <w:pPr>
        <w:pStyle w:val="Reporttitle"/>
        <w:spacing w:after="200"/>
      </w:pPr>
      <w:r>
        <w:t xml:space="preserve">Guide to </w:t>
      </w:r>
      <w:r w:rsidR="00D05235">
        <w:t xml:space="preserve">using </w:t>
      </w:r>
      <w:r>
        <w:t>the a</w:t>
      </w:r>
      <w:r w:rsidR="004731A0">
        <w:t xml:space="preserve">rea-wide licence (AWL) </w:t>
      </w:r>
      <w:r w:rsidR="004B0B13">
        <w:br/>
      </w:r>
      <w:r w:rsidR="00303E5C">
        <w:t>tax c</w:t>
      </w:r>
      <w:r w:rsidR="004731A0">
        <w:t>alcula</w:t>
      </w:r>
      <w:r w:rsidR="00852427">
        <w:t xml:space="preserve">tor </w:t>
      </w:r>
      <w:r w:rsidR="00F00BDE">
        <w:t xml:space="preserve">for </w:t>
      </w:r>
      <w:r>
        <w:t xml:space="preserve">the </w:t>
      </w:r>
      <w:r w:rsidR="00E85633">
        <w:t>3.4</w:t>
      </w:r>
      <w:r>
        <w:t>–</w:t>
      </w:r>
      <w:r w:rsidR="00E85633">
        <w:t>4 GHz</w:t>
      </w:r>
      <w:r>
        <w:t xml:space="preserve"> band</w:t>
      </w:r>
    </w:p>
    <w:p w14:paraId="31BDB566" w14:textId="12472F02" w:rsidR="00C97736" w:rsidRDefault="00AD2BE0" w:rsidP="00EC2B68">
      <w:pPr>
        <w:pStyle w:val="Reportdate"/>
        <w:spacing w:after="720"/>
      </w:pPr>
      <w:r>
        <w:t xml:space="preserve">MARCH </w:t>
      </w:r>
      <w:r w:rsidR="00FE2976">
        <w:t>2022</w:t>
      </w:r>
    </w:p>
    <w:p w14:paraId="1C9A8163" w14:textId="77777777" w:rsidR="00A9250F" w:rsidRDefault="00A9250F" w:rsidP="00EC2B68">
      <w:pPr>
        <w:pStyle w:val="Reportdate"/>
        <w:spacing w:after="720"/>
      </w:pPr>
    </w:p>
    <w:p w14:paraId="2325DF81" w14:textId="5C462BD7" w:rsidR="00167642" w:rsidRPr="00A9250F" w:rsidRDefault="00167642" w:rsidP="0063478B">
      <w:pPr>
        <w:pStyle w:val="Reportdate"/>
        <w:spacing w:after="0"/>
        <w:rPr>
          <w:rFonts w:cs="Arial"/>
          <w:caps w:val="0"/>
        </w:rPr>
        <w:sectPr w:rsidR="00167642" w:rsidRPr="00A9250F"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p>
    <w:p w14:paraId="7EFC239D" w14:textId="77777777" w:rsidR="0005011A" w:rsidRPr="00F44F3A" w:rsidRDefault="0005011A" w:rsidP="00FC07B9">
      <w:pPr>
        <w:pStyle w:val="ACMACorporateAddressHeader"/>
      </w:pPr>
      <w:r w:rsidRPr="00F44F3A">
        <w:lastRenderedPageBreak/>
        <w:t>Canberra</w:t>
      </w:r>
    </w:p>
    <w:p w14:paraId="29EF3061"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81FB3E8" w14:textId="77777777" w:rsidR="0005011A" w:rsidRPr="00FC07B9" w:rsidRDefault="0005011A" w:rsidP="00FC07B9">
      <w:pPr>
        <w:pStyle w:val="ACMACorporateAddresses"/>
      </w:pPr>
      <w:r w:rsidRPr="00FC07B9">
        <w:t>PO Box 78</w:t>
      </w:r>
      <w:r w:rsidRPr="00FC07B9">
        <w:br/>
        <w:t>Belconnen ACT 2616</w:t>
      </w:r>
    </w:p>
    <w:p w14:paraId="5345ADB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326F910" w14:textId="77777777" w:rsidR="0005011A" w:rsidRPr="00F44F3A" w:rsidRDefault="0005011A" w:rsidP="00FC07B9">
      <w:pPr>
        <w:pStyle w:val="ACMACorporateAddressHeader"/>
      </w:pPr>
      <w:r w:rsidRPr="00F44F3A">
        <w:t>Melbourne</w:t>
      </w:r>
    </w:p>
    <w:p w14:paraId="792DA6A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75EB48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740558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A1D84D1" w14:textId="77777777" w:rsidR="0005011A" w:rsidRPr="00F44F3A" w:rsidRDefault="0005011A" w:rsidP="00FC07B9">
      <w:pPr>
        <w:pStyle w:val="ACMACorporateAddressHeader"/>
      </w:pPr>
      <w:r w:rsidRPr="00F44F3A">
        <w:t>Sydney</w:t>
      </w:r>
    </w:p>
    <w:p w14:paraId="197D13EE"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E72484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14CD70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BE27A77" w14:textId="77777777" w:rsidR="00140318" w:rsidRPr="006D46E5" w:rsidRDefault="00140318" w:rsidP="00FC07B9">
      <w:pPr>
        <w:pStyle w:val="ACMACopyrightHeader"/>
      </w:pPr>
      <w:r w:rsidRPr="00140318">
        <w:t>Copyright notice</w:t>
      </w:r>
    </w:p>
    <w:p w14:paraId="6A810D48" w14:textId="77777777" w:rsidR="00140318" w:rsidRPr="006D46E5" w:rsidRDefault="0AB0A236" w:rsidP="00623FF9">
      <w:pPr>
        <w:pStyle w:val="ACMACClogo"/>
      </w:pPr>
      <w:r>
        <w:rPr>
          <w:noProof/>
        </w:rPr>
        <w:drawing>
          <wp:inline distT="0" distB="0" distL="0" distR="0" wp14:anchorId="28938A13" wp14:editId="3F708B94">
            <wp:extent cx="838200" cy="295275"/>
            <wp:effectExtent l="0" t="0" r="0" b="0"/>
            <wp:docPr id="1341807005"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73E76C47" w14:textId="77777777" w:rsidR="00AA2DE5" w:rsidRDefault="00BA2E6A" w:rsidP="00AA2DE5">
      <w:pPr>
        <w:pStyle w:val="ACMACorporateAddresses"/>
        <w:rPr>
          <w:rStyle w:val="Hyperlink"/>
        </w:rPr>
      </w:pPr>
      <w:hyperlink r:id="rId13" w:history="1">
        <w:r w:rsidR="00AA2DE5">
          <w:rPr>
            <w:rStyle w:val="Hyperlink"/>
          </w:rPr>
          <w:t>https://creativecommons.org/licenses/by/4.0/</w:t>
        </w:r>
      </w:hyperlink>
    </w:p>
    <w:p w14:paraId="1031D9EE"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38235EF" w14:textId="0B87B165" w:rsidR="00AA2DE5" w:rsidRDefault="00AA2DE5" w:rsidP="00AA2DE5">
      <w:pPr>
        <w:pStyle w:val="ACMACorporateAddresses"/>
      </w:pPr>
      <w:r>
        <w:t xml:space="preserve">We request attribution as © Commonwealth of Australia (Australian Communications and Media Authority) </w:t>
      </w:r>
      <w:r w:rsidR="00FE2976">
        <w:t>2022</w:t>
      </w:r>
      <w:r>
        <w:t>.</w:t>
      </w:r>
    </w:p>
    <w:p w14:paraId="155BEDB0" w14:textId="77777777" w:rsidR="00AA2DE5" w:rsidRDefault="00AA2DE5" w:rsidP="00AA2DE5">
      <w:pPr>
        <w:pStyle w:val="ACMACorporateAddresses"/>
      </w:pPr>
      <w:r>
        <w:t>All other rights are reserved.</w:t>
      </w:r>
    </w:p>
    <w:p w14:paraId="02BA46F1"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404266" w14:textId="77777777" w:rsidR="00AA2DE5" w:rsidRDefault="00AA2DE5" w:rsidP="00AA2DE5">
      <w:pPr>
        <w:pStyle w:val="ACMACorporateAddresses"/>
      </w:pPr>
      <w:r>
        <w:t>Written enquiries may be sent to:</w:t>
      </w:r>
    </w:p>
    <w:p w14:paraId="1F401B66"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967E873" w14:textId="77777777" w:rsidR="00D16FE3" w:rsidRDefault="00D16FE3" w:rsidP="00D16FE3">
      <w:pPr>
        <w:pStyle w:val="ACMACorporateAddresses"/>
        <w:rPr>
          <w:rStyle w:val="Hyperlink"/>
        </w:rPr>
      </w:pPr>
    </w:p>
    <w:p w14:paraId="224D8029"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D2D3300" w14:textId="6092EE0D" w:rsidR="00BA2E6A"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BA2E6A">
        <w:t>AWL tax calculator</w:t>
      </w:r>
      <w:r w:rsidR="00BA2E6A">
        <w:tab/>
      </w:r>
      <w:r w:rsidR="00BA2E6A">
        <w:fldChar w:fldCharType="begin"/>
      </w:r>
      <w:r w:rsidR="00BA2E6A">
        <w:instrText xml:space="preserve"> PAGEREF _Toc96950790 \h </w:instrText>
      </w:r>
      <w:r w:rsidR="00BA2E6A">
        <w:fldChar w:fldCharType="separate"/>
      </w:r>
      <w:r w:rsidR="00BA2E6A">
        <w:t>1</w:t>
      </w:r>
      <w:r w:rsidR="00BA2E6A">
        <w:fldChar w:fldCharType="end"/>
      </w:r>
    </w:p>
    <w:p w14:paraId="4A0A785E" w14:textId="4B0973C9" w:rsidR="00BA2E6A" w:rsidRDefault="00BA2E6A">
      <w:pPr>
        <w:pStyle w:val="TOC2"/>
        <w:rPr>
          <w:rFonts w:asciiTheme="minorHAnsi" w:eastAsiaTheme="minorEastAsia" w:hAnsiTheme="minorHAnsi" w:cstheme="minorBidi"/>
          <w:spacing w:val="0"/>
          <w:sz w:val="22"/>
          <w:szCs w:val="22"/>
        </w:rPr>
      </w:pPr>
      <w:r>
        <w:t>Notes on the tax calculator</w:t>
      </w:r>
      <w:r>
        <w:tab/>
      </w:r>
      <w:r>
        <w:fldChar w:fldCharType="begin"/>
      </w:r>
      <w:r>
        <w:instrText xml:space="preserve"> PAGEREF _Toc96950791 \h </w:instrText>
      </w:r>
      <w:r>
        <w:fldChar w:fldCharType="separate"/>
      </w:r>
      <w:r>
        <w:t>1</w:t>
      </w:r>
      <w:r>
        <w:fldChar w:fldCharType="end"/>
      </w:r>
    </w:p>
    <w:p w14:paraId="0EB8813F" w14:textId="4319B9A9" w:rsidR="00BA2E6A" w:rsidRDefault="00BA2E6A">
      <w:pPr>
        <w:pStyle w:val="TOC1"/>
        <w:rPr>
          <w:rFonts w:asciiTheme="minorHAnsi" w:eastAsiaTheme="minorEastAsia" w:hAnsiTheme="minorHAnsi" w:cstheme="minorBidi"/>
          <w:b w:val="0"/>
          <w:spacing w:val="0"/>
          <w:sz w:val="22"/>
          <w:szCs w:val="22"/>
        </w:rPr>
      </w:pPr>
      <w:r>
        <w:t>How to use the AWL tax calculator (example scenario)</w:t>
      </w:r>
      <w:r>
        <w:tab/>
      </w:r>
      <w:r>
        <w:fldChar w:fldCharType="begin"/>
      </w:r>
      <w:r>
        <w:instrText xml:space="preserve"> PAGEREF _Toc96950792 \h </w:instrText>
      </w:r>
      <w:r>
        <w:fldChar w:fldCharType="separate"/>
      </w:r>
      <w:r>
        <w:t>2</w:t>
      </w:r>
      <w:r>
        <w:fldChar w:fldCharType="end"/>
      </w:r>
    </w:p>
    <w:p w14:paraId="57431238" w14:textId="2AB4A62D" w:rsidR="00BA2E6A" w:rsidRDefault="00BA2E6A">
      <w:pPr>
        <w:pStyle w:val="TOC2"/>
        <w:rPr>
          <w:rFonts w:asciiTheme="minorHAnsi" w:eastAsiaTheme="minorEastAsia" w:hAnsiTheme="minorHAnsi" w:cstheme="minorBidi"/>
          <w:spacing w:val="0"/>
          <w:sz w:val="22"/>
          <w:szCs w:val="22"/>
        </w:rPr>
      </w:pPr>
      <w:r>
        <w:t>1. Insert the total bandwidth</w:t>
      </w:r>
      <w:r>
        <w:tab/>
      </w:r>
      <w:r>
        <w:fldChar w:fldCharType="begin"/>
      </w:r>
      <w:r>
        <w:instrText xml:space="preserve"> PAGEREF _Toc96950793 \h </w:instrText>
      </w:r>
      <w:r>
        <w:fldChar w:fldCharType="separate"/>
      </w:r>
      <w:r>
        <w:t>2</w:t>
      </w:r>
      <w:r>
        <w:fldChar w:fldCharType="end"/>
      </w:r>
    </w:p>
    <w:p w14:paraId="431EE15C" w14:textId="1FAB3086" w:rsidR="00BA2E6A" w:rsidRDefault="00BA2E6A">
      <w:pPr>
        <w:pStyle w:val="TOC2"/>
        <w:rPr>
          <w:rFonts w:asciiTheme="minorHAnsi" w:eastAsiaTheme="minorEastAsia" w:hAnsiTheme="minorHAnsi" w:cstheme="minorBidi"/>
          <w:spacing w:val="0"/>
          <w:sz w:val="22"/>
          <w:szCs w:val="22"/>
        </w:rPr>
      </w:pPr>
      <w:r>
        <w:t>2. Determine the total population</w:t>
      </w:r>
      <w:r>
        <w:tab/>
      </w:r>
      <w:r>
        <w:fldChar w:fldCharType="begin"/>
      </w:r>
      <w:r>
        <w:instrText xml:space="preserve"> PAGEREF _Toc96950794 \h </w:instrText>
      </w:r>
      <w:r>
        <w:fldChar w:fldCharType="separate"/>
      </w:r>
      <w:r>
        <w:t>3</w:t>
      </w:r>
      <w:r>
        <w:fldChar w:fldCharType="end"/>
      </w:r>
    </w:p>
    <w:p w14:paraId="12B8594C" w14:textId="3BF86E87" w:rsidR="00BA2E6A" w:rsidRDefault="00BA2E6A">
      <w:pPr>
        <w:pStyle w:val="TOC2"/>
        <w:rPr>
          <w:rFonts w:asciiTheme="minorHAnsi" w:eastAsiaTheme="minorEastAsia" w:hAnsiTheme="minorHAnsi" w:cstheme="minorBidi"/>
          <w:spacing w:val="0"/>
          <w:sz w:val="22"/>
          <w:szCs w:val="22"/>
        </w:rPr>
      </w:pPr>
      <w:r>
        <w:t>3. Calculation</w:t>
      </w:r>
      <w:r>
        <w:tab/>
      </w:r>
      <w:r>
        <w:fldChar w:fldCharType="begin"/>
      </w:r>
      <w:r>
        <w:instrText xml:space="preserve"> PAGEREF _Toc96950795 \h </w:instrText>
      </w:r>
      <w:r>
        <w:fldChar w:fldCharType="separate"/>
      </w:r>
      <w:r>
        <w:t>4</w:t>
      </w:r>
      <w:r>
        <w:fldChar w:fldCharType="end"/>
      </w:r>
    </w:p>
    <w:p w14:paraId="4546680A" w14:textId="5A39C871" w:rsidR="00BA2E6A" w:rsidRDefault="00BA2E6A">
      <w:pPr>
        <w:pStyle w:val="TOC1"/>
        <w:rPr>
          <w:rFonts w:asciiTheme="minorHAnsi" w:eastAsiaTheme="minorEastAsia" w:hAnsiTheme="minorHAnsi" w:cstheme="minorBidi"/>
          <w:b w:val="0"/>
          <w:spacing w:val="0"/>
          <w:sz w:val="22"/>
          <w:szCs w:val="22"/>
        </w:rPr>
      </w:pPr>
      <w:r>
        <w:t>Appendix A: HCIS code identification</w:t>
      </w:r>
      <w:r>
        <w:tab/>
      </w:r>
      <w:r>
        <w:fldChar w:fldCharType="begin"/>
      </w:r>
      <w:r>
        <w:instrText xml:space="preserve"> PAGEREF _Toc96950796 \h </w:instrText>
      </w:r>
      <w:r>
        <w:fldChar w:fldCharType="separate"/>
      </w:r>
      <w:r>
        <w:t>5</w:t>
      </w:r>
      <w:r>
        <w:fldChar w:fldCharType="end"/>
      </w:r>
    </w:p>
    <w:p w14:paraId="391220A6" w14:textId="4C78C75C" w:rsidR="00BA2E6A" w:rsidRDefault="00BA2E6A">
      <w:pPr>
        <w:pStyle w:val="TOC1"/>
        <w:rPr>
          <w:rFonts w:asciiTheme="minorHAnsi" w:eastAsiaTheme="minorEastAsia" w:hAnsiTheme="minorHAnsi" w:cstheme="minorBidi"/>
          <w:b w:val="0"/>
          <w:spacing w:val="0"/>
          <w:sz w:val="22"/>
          <w:szCs w:val="22"/>
        </w:rPr>
      </w:pPr>
      <w:r>
        <w:t>Appendix B: ACMA Site Location Map</w:t>
      </w:r>
      <w:r>
        <w:tab/>
      </w:r>
      <w:r>
        <w:fldChar w:fldCharType="begin"/>
      </w:r>
      <w:r>
        <w:instrText xml:space="preserve"> PAGEREF _Toc96950797 \h </w:instrText>
      </w:r>
      <w:r>
        <w:fldChar w:fldCharType="separate"/>
      </w:r>
      <w:r>
        <w:t>6</w:t>
      </w:r>
      <w:r>
        <w:fldChar w:fldCharType="end"/>
      </w:r>
    </w:p>
    <w:p w14:paraId="077B520E" w14:textId="7FBB4AC8" w:rsidR="00BA2E6A" w:rsidRDefault="00BA2E6A">
      <w:pPr>
        <w:pStyle w:val="TOC1"/>
        <w:rPr>
          <w:rFonts w:asciiTheme="minorHAnsi" w:eastAsiaTheme="minorEastAsia" w:hAnsiTheme="minorHAnsi" w:cstheme="minorBidi"/>
          <w:b w:val="0"/>
          <w:spacing w:val="0"/>
          <w:sz w:val="22"/>
          <w:szCs w:val="22"/>
        </w:rPr>
      </w:pPr>
      <w:r>
        <w:t>Appendix C: HCIS converter</w:t>
      </w:r>
      <w:r>
        <w:tab/>
      </w:r>
      <w:r>
        <w:fldChar w:fldCharType="begin"/>
      </w:r>
      <w:r>
        <w:instrText xml:space="preserve"> PAGEREF _Toc96950798 \h </w:instrText>
      </w:r>
      <w:r>
        <w:fldChar w:fldCharType="separate"/>
      </w:r>
      <w:r>
        <w:t>7</w:t>
      </w:r>
      <w:r>
        <w:fldChar w:fldCharType="end"/>
      </w:r>
    </w:p>
    <w:p w14:paraId="71D82EAC" w14:textId="21079D15"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0CE52B25" w14:textId="4E7B0C94" w:rsidR="00064EF5" w:rsidRDefault="0096426D" w:rsidP="00E37609">
      <w:pPr>
        <w:pStyle w:val="Heading1"/>
      </w:pPr>
      <w:bookmarkStart w:id="0" w:name="_Toc433122125"/>
      <w:bookmarkStart w:id="1" w:name="_Toc96950790"/>
      <w:r>
        <w:t xml:space="preserve">AWL </w:t>
      </w:r>
      <w:r w:rsidR="00960F25">
        <w:t>t</w:t>
      </w:r>
      <w:r w:rsidR="0088261B">
        <w:t xml:space="preserve">ax </w:t>
      </w:r>
      <w:r w:rsidR="00303E5C">
        <w:t>calculator</w:t>
      </w:r>
      <w:bookmarkEnd w:id="1"/>
    </w:p>
    <w:bookmarkEnd w:id="0"/>
    <w:p w14:paraId="118D6E05" w14:textId="1BBE4EDC" w:rsidR="009071A0" w:rsidRDefault="009071A0" w:rsidP="00A11C20">
      <w:pPr>
        <w:pStyle w:val="Paragraph"/>
      </w:pPr>
      <w:r w:rsidRPr="00303526">
        <w:t xml:space="preserve">The AWL tax calculator </w:t>
      </w:r>
      <w:r w:rsidR="00D05235">
        <w:t>uses a spreadsheet to</w:t>
      </w:r>
      <w:r w:rsidR="00D05235" w:rsidRPr="00303526">
        <w:t xml:space="preserve"> estimat</w:t>
      </w:r>
      <w:r w:rsidR="00D05235">
        <w:t>e</w:t>
      </w:r>
      <w:r w:rsidR="00D05235" w:rsidRPr="00303526">
        <w:t xml:space="preserve"> </w:t>
      </w:r>
      <w:r w:rsidRPr="00303526">
        <w:t xml:space="preserve">annual tax </w:t>
      </w:r>
      <w:r w:rsidRPr="00A85BAA">
        <w:t xml:space="preserve">amounts for </w:t>
      </w:r>
      <w:r w:rsidR="0098016B" w:rsidRPr="00A85BAA">
        <w:t xml:space="preserve">area-wide licences (AWLs) in the </w:t>
      </w:r>
      <w:r w:rsidR="00ED216F" w:rsidRPr="00984CCB">
        <w:t>3.4</w:t>
      </w:r>
      <w:r w:rsidR="00D05235">
        <w:t>–</w:t>
      </w:r>
      <w:r w:rsidR="00ED216F" w:rsidRPr="00984CCB">
        <w:t xml:space="preserve">4 GHz </w:t>
      </w:r>
      <w:r w:rsidR="009B2EA9" w:rsidRPr="00A85BAA">
        <w:t>band</w:t>
      </w:r>
      <w:r w:rsidR="00ED216F" w:rsidRPr="00984CCB">
        <w:t xml:space="preserve"> in remote areas</w:t>
      </w:r>
      <w:r w:rsidRPr="00A85BAA">
        <w:t>.</w:t>
      </w:r>
      <w:r w:rsidR="00E60F38" w:rsidRPr="00A85BAA">
        <w:t xml:space="preserve"> </w:t>
      </w:r>
      <w:r w:rsidR="00324B55">
        <w:t>A</w:t>
      </w:r>
      <w:r w:rsidR="005D57F7">
        <w:t>dditional fees will apply for the issue of the licence</w:t>
      </w:r>
      <w:r w:rsidR="007C611F">
        <w:t xml:space="preserve"> (see </w:t>
      </w:r>
      <w:hyperlink r:id="rId24" w:history="1">
        <w:r w:rsidR="003F1BE6">
          <w:rPr>
            <w:rStyle w:val="Hyperlink"/>
          </w:rPr>
          <w:t>Apparatus licence fee schedule | ACMA</w:t>
        </w:r>
      </w:hyperlink>
      <w:r w:rsidR="003F1BE6">
        <w:t>)</w:t>
      </w:r>
      <w:r w:rsidR="005D57F7">
        <w:t>.</w:t>
      </w:r>
    </w:p>
    <w:p w14:paraId="59564B1A" w14:textId="77777777" w:rsidR="00D05235" w:rsidRDefault="00D05235" w:rsidP="0063478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ascii="&amp;quot" w:hAnsi="&amp;quot"/>
          <w:color w:val="000000"/>
          <w:sz w:val="18"/>
          <w:szCs w:val="18"/>
        </w:rPr>
      </w:pPr>
      <w:r>
        <w:rPr>
          <w:rStyle w:val="normaltextrun"/>
          <w:color w:val="000000"/>
          <w:szCs w:val="20"/>
        </w:rPr>
        <w:t>The annual AWL tax formula is:</w:t>
      </w:r>
      <w:r>
        <w:rPr>
          <w:rStyle w:val="eop"/>
          <w:rFonts w:ascii="&amp;quot" w:hAnsi="&amp;quot"/>
          <w:color w:val="000000"/>
          <w:szCs w:val="20"/>
        </w:rPr>
        <w:t> </w:t>
      </w:r>
    </w:p>
    <w:p w14:paraId="7432658C" w14:textId="2A7C7617" w:rsidR="00D05235" w:rsidRPr="0063478B" w:rsidRDefault="00D05235" w:rsidP="0063478B">
      <w:pPr>
        <w:pStyle w:val="paragraph0"/>
        <w:pBdr>
          <w:top w:val="single" w:sz="4" w:space="1" w:color="auto"/>
          <w:left w:val="single" w:sz="4" w:space="4" w:color="auto"/>
          <w:bottom w:val="single" w:sz="4" w:space="1" w:color="auto"/>
          <w:right w:val="single" w:sz="4" w:space="4" w:color="auto"/>
        </w:pBdr>
        <w:shd w:val="clear" w:color="auto" w:fill="F2F2F2" w:themeFill="background1" w:themeFillShade="F2"/>
        <w:spacing w:before="0" w:beforeAutospacing="0" w:after="240" w:afterAutospacing="0"/>
        <w:textAlignment w:val="baseline"/>
        <w:rPr>
          <w:i/>
          <w:iCs/>
          <w:szCs w:val="20"/>
        </w:rPr>
      </w:pPr>
      <w:r w:rsidRPr="0063478B">
        <w:rPr>
          <w:rStyle w:val="normaltextrun"/>
          <w:rFonts w:ascii="Arial" w:hAnsi="Arial" w:cs="Arial"/>
          <w:i/>
          <w:iCs/>
          <w:sz w:val="20"/>
          <w:szCs w:val="20"/>
        </w:rPr>
        <w:t>AWL tax = $/MHz/pop price x bandwidth (MHz) x population of geographic area</w:t>
      </w:r>
    </w:p>
    <w:p w14:paraId="4FF64058" w14:textId="77777777" w:rsidR="00D05235" w:rsidRDefault="00D05235" w:rsidP="0063478B">
      <w:pPr>
        <w:pStyle w:val="Heading2"/>
      </w:pPr>
      <w:bookmarkStart w:id="2" w:name="_Toc96950791"/>
      <w:r>
        <w:t>Notes on the tax calculator</w:t>
      </w:r>
      <w:bookmarkEnd w:id="2"/>
    </w:p>
    <w:p w14:paraId="29E452E8" w14:textId="1D38F779" w:rsidR="00D05235" w:rsidRDefault="00571DC6" w:rsidP="0063478B">
      <w:pPr>
        <w:pStyle w:val="ListBullet"/>
        <w:spacing w:after="240"/>
      </w:pPr>
      <w:r>
        <w:t xml:space="preserve">Each part of the AWL tax calculator spreadsheet relates to a different </w:t>
      </w:r>
      <w:r w:rsidR="00C02930">
        <w:t xml:space="preserve">part of </w:t>
      </w:r>
      <w:r>
        <w:t xml:space="preserve">the AWL tax formula. </w:t>
      </w:r>
    </w:p>
    <w:p w14:paraId="34920824" w14:textId="4EC7B989" w:rsidR="00D05235" w:rsidRDefault="00D05235" w:rsidP="0063478B">
      <w:pPr>
        <w:pStyle w:val="ListBullet"/>
        <w:spacing w:after="240"/>
      </w:pPr>
      <w:r>
        <w:t>Only yellow cells require user input – the other cells will then automatically calculate the tax based on the user input.</w:t>
      </w:r>
    </w:p>
    <w:p w14:paraId="016806D0" w14:textId="52E3F1B1" w:rsidR="00720C2B" w:rsidRDefault="00720C2B" w:rsidP="00E8072C">
      <w:pPr>
        <w:pStyle w:val="ListBullet"/>
        <w:spacing w:after="120"/>
      </w:pPr>
      <w:r w:rsidRPr="0063478B">
        <w:rPr>
          <w:b/>
          <w:bCs/>
        </w:rPr>
        <w:t xml:space="preserve">Price: </w:t>
      </w:r>
      <w:r w:rsidRPr="0075240E">
        <w:t>T</w:t>
      </w:r>
      <w:r w:rsidRPr="007977D0">
        <w:t>he ACMA is pro</w:t>
      </w:r>
      <w:r>
        <w:t>posing</w:t>
      </w:r>
      <w:r w:rsidRPr="007977D0">
        <w:t xml:space="preserve"> a</w:t>
      </w:r>
      <w:r>
        <w:t xml:space="preserve">n AWL </w:t>
      </w:r>
      <w:r w:rsidRPr="007977D0">
        <w:t xml:space="preserve">tax </w:t>
      </w:r>
      <w:r>
        <w:t xml:space="preserve">rate </w:t>
      </w:r>
      <w:r w:rsidRPr="007977D0">
        <w:t>of $0.00</w:t>
      </w:r>
      <w:r>
        <w:t>41</w:t>
      </w:r>
      <w:r w:rsidRPr="007977D0">
        <w:t>/MHz/</w:t>
      </w:r>
      <w:r>
        <w:t>p</w:t>
      </w:r>
      <w:r w:rsidRPr="007977D0">
        <w:t xml:space="preserve">op in the </w:t>
      </w:r>
      <w:r>
        <w:t>3.4–4</w:t>
      </w:r>
      <w:r w:rsidR="00E8072C">
        <w:t xml:space="preserve"> </w:t>
      </w:r>
      <w:r>
        <w:t xml:space="preserve">GHz band in remote areas. </w:t>
      </w:r>
      <w:r w:rsidRPr="005C62AD">
        <w:t>This pre-determined price will appear in the calculator, it does not require users to input this value</w:t>
      </w:r>
      <w:r w:rsidR="00AD2BE0">
        <w:t>. I</w:t>
      </w:r>
      <w:r w:rsidRPr="005C62AD">
        <w:t>t cannot be altered.</w:t>
      </w:r>
    </w:p>
    <w:p w14:paraId="5F1C4C20" w14:textId="17F9E16A" w:rsidR="005D2EF4" w:rsidRDefault="00E8072C" w:rsidP="00E8072C">
      <w:pPr>
        <w:pStyle w:val="ListBullet"/>
        <w:numPr>
          <w:ilvl w:val="0"/>
          <w:numId w:val="0"/>
        </w:numPr>
        <w:ind w:left="295"/>
      </w:pPr>
      <w:r>
        <w:rPr>
          <w:noProof/>
        </w:rPr>
        <w:drawing>
          <wp:inline distT="0" distB="0" distL="0" distR="0" wp14:anchorId="6DAEB21B" wp14:editId="61F3B243">
            <wp:extent cx="3657600" cy="1219200"/>
            <wp:effectExtent l="0" t="0" r="0" b="0"/>
            <wp:docPr id="3" name="Picture 3"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diagram&#10;&#10;Description automatically generated"/>
                    <pic:cNvPicPr/>
                  </pic:nvPicPr>
                  <pic:blipFill>
                    <a:blip r:embed="rId25"/>
                    <a:stretch>
                      <a:fillRect/>
                    </a:stretch>
                  </pic:blipFill>
                  <pic:spPr>
                    <a:xfrm>
                      <a:off x="0" y="0"/>
                      <a:ext cx="3657600" cy="1219200"/>
                    </a:xfrm>
                    <a:prstGeom prst="rect">
                      <a:avLst/>
                    </a:prstGeom>
                  </pic:spPr>
                </pic:pic>
              </a:graphicData>
            </a:graphic>
          </wp:inline>
        </w:drawing>
      </w:r>
    </w:p>
    <w:p w14:paraId="5F259183" w14:textId="3BEBAC22" w:rsidR="00720C2B" w:rsidRDefault="00720C2B" w:rsidP="00AD2BE0">
      <w:pPr>
        <w:pStyle w:val="Bulletlevel1"/>
        <w:numPr>
          <w:ilvl w:val="0"/>
          <w:numId w:val="0"/>
        </w:numPr>
        <w:spacing w:after="240"/>
        <w:ind w:left="295"/>
        <w:rPr>
          <w:rStyle w:val="normaltextrun"/>
          <w:color w:val="000000"/>
          <w:szCs w:val="20"/>
        </w:rPr>
      </w:pPr>
      <w:r>
        <w:t xml:space="preserve">The minimum tax for an AWL is </w:t>
      </w:r>
      <w:r w:rsidR="00E96CF0">
        <w:t xml:space="preserve">the same minimum tax for other apparatus licences and is </w:t>
      </w:r>
      <w:r>
        <w:t>currently $41.37</w:t>
      </w:r>
      <w:r w:rsidR="0015691A">
        <w:rPr>
          <w:rStyle w:val="FootnoteReference"/>
        </w:rPr>
        <w:footnoteReference w:id="2"/>
      </w:r>
      <w:r>
        <w:t xml:space="preserve">. </w:t>
      </w:r>
      <w:r>
        <w:rPr>
          <w:rStyle w:val="normaltextrun"/>
          <w:color w:val="000000"/>
          <w:szCs w:val="20"/>
        </w:rPr>
        <w:t>The minimum tax constraint will be applied to the aggregate cost of the AWL, not to the individual tax per area or cell.</w:t>
      </w:r>
    </w:p>
    <w:p w14:paraId="6A9CF6B7" w14:textId="3EE029ED" w:rsidR="00664B59" w:rsidRDefault="00664B59" w:rsidP="0063478B">
      <w:pPr>
        <w:pStyle w:val="Bulletlevel1"/>
      </w:pPr>
      <w:r>
        <w:t xml:space="preserve">The minimum contiguous bandwidths for </w:t>
      </w:r>
      <w:r w:rsidRPr="002F2838">
        <w:t xml:space="preserve">AWLs </w:t>
      </w:r>
      <w:r>
        <w:t>in this band will be</w:t>
      </w:r>
      <w:r w:rsidRPr="002F2838">
        <w:t xml:space="preserve"> </w:t>
      </w:r>
      <w:r>
        <w:t>1</w:t>
      </w:r>
      <w:r w:rsidRPr="002F2838">
        <w:t>0 MHz</w:t>
      </w:r>
      <w:r>
        <w:t>.</w:t>
      </w:r>
    </w:p>
    <w:p w14:paraId="5B353ADF" w14:textId="77777777" w:rsidR="00664B59" w:rsidRDefault="00664B59" w:rsidP="0063478B">
      <w:pPr>
        <w:pStyle w:val="Bulletlevel1"/>
        <w:numPr>
          <w:ilvl w:val="0"/>
          <w:numId w:val="0"/>
        </w:numPr>
        <w:spacing w:after="240"/>
        <w:ind w:left="295"/>
      </w:pPr>
    </w:p>
    <w:p w14:paraId="1AD7B915" w14:textId="09806F29" w:rsidR="00D05235" w:rsidRDefault="00D05235" w:rsidP="0063478B">
      <w:pPr>
        <w:pStyle w:val="Heading1"/>
      </w:pPr>
      <w:bookmarkStart w:id="3" w:name="_Toc96950792"/>
      <w:r>
        <w:t>How to use the AWL tax calculator</w:t>
      </w:r>
      <w:r w:rsidR="008E7E75">
        <w:t xml:space="preserve"> (example scenario)</w:t>
      </w:r>
      <w:bookmarkEnd w:id="3"/>
      <w:r>
        <w:t xml:space="preserve"> </w:t>
      </w:r>
    </w:p>
    <w:p w14:paraId="6C4A380C" w14:textId="0C59E722" w:rsidR="00664B59" w:rsidRDefault="000502AA" w:rsidP="00A11C20">
      <w:pPr>
        <w:pStyle w:val="Paragraph"/>
      </w:pPr>
      <w:r>
        <w:t xml:space="preserve">The following steps describe how to use the tax calculator. As an example, we are using fictional </w:t>
      </w:r>
      <w:r w:rsidR="00C935F9">
        <w:t>C</w:t>
      </w:r>
      <w:r w:rsidR="00A209C2">
        <w:t xml:space="preserve">ompany </w:t>
      </w:r>
      <w:r w:rsidR="002D40EF">
        <w:t>A</w:t>
      </w:r>
      <w:r w:rsidR="00664B59">
        <w:t>, which</w:t>
      </w:r>
      <w:r w:rsidR="00961134">
        <w:t xml:space="preserve"> </w:t>
      </w:r>
      <w:r w:rsidR="00D05235">
        <w:t xml:space="preserve">wants </w:t>
      </w:r>
      <w:r w:rsidR="00961134">
        <w:t xml:space="preserve">to deploy a </w:t>
      </w:r>
      <w:r w:rsidR="00370EA8">
        <w:t xml:space="preserve">fixed wireless </w:t>
      </w:r>
      <w:r w:rsidR="00961134">
        <w:t xml:space="preserve">service in </w:t>
      </w:r>
      <w:r w:rsidR="00127892">
        <w:t>Alice Springs</w:t>
      </w:r>
      <w:r w:rsidR="00961134">
        <w:t>.</w:t>
      </w:r>
      <w:r w:rsidR="00167642">
        <w:t xml:space="preserve"> </w:t>
      </w:r>
    </w:p>
    <w:p w14:paraId="014E9501" w14:textId="7004B926" w:rsidR="00715722" w:rsidRDefault="000502AA" w:rsidP="00A11C20">
      <w:pPr>
        <w:pStyle w:val="Paragraph"/>
      </w:pPr>
      <w:r>
        <w:t>In the spreadsheet</w:t>
      </w:r>
      <w:r w:rsidR="00167642">
        <w:t xml:space="preserve">, the AWL </w:t>
      </w:r>
      <w:r w:rsidR="00A7567B">
        <w:t xml:space="preserve">tax </w:t>
      </w:r>
      <w:r w:rsidR="00B63320">
        <w:t xml:space="preserve">rate </w:t>
      </w:r>
      <w:r w:rsidR="00167642">
        <w:t xml:space="preserve">and minimum tax is pre-populated in column B. </w:t>
      </w:r>
    </w:p>
    <w:p w14:paraId="2F97001A" w14:textId="64363AB9" w:rsidR="005B7898" w:rsidRPr="0065383A" w:rsidRDefault="000502AA" w:rsidP="0063478B">
      <w:pPr>
        <w:pStyle w:val="Heading2"/>
      </w:pPr>
      <w:bookmarkStart w:id="4" w:name="_Toc96602535"/>
      <w:bookmarkStart w:id="5" w:name="_Toc96950793"/>
      <w:r>
        <w:t>1.</w:t>
      </w:r>
      <w:bookmarkEnd w:id="4"/>
      <w:r>
        <w:t xml:space="preserve"> </w:t>
      </w:r>
      <w:r w:rsidR="005B7898">
        <w:t>Insert the total bandwidth</w:t>
      </w:r>
      <w:bookmarkEnd w:id="5"/>
    </w:p>
    <w:p w14:paraId="17D36E09" w14:textId="60B0639C" w:rsidR="00167642" w:rsidRDefault="000502AA" w:rsidP="0063478B">
      <w:pPr>
        <w:pStyle w:val="Paragraph"/>
        <w:keepLines/>
        <w:spacing w:after="120"/>
      </w:pPr>
      <w:r>
        <w:t>C</w:t>
      </w:r>
      <w:r w:rsidR="00167642">
        <w:t xml:space="preserve">hoose the type </w:t>
      </w:r>
      <w:r w:rsidR="005B7898">
        <w:t>of bandwidth (MHz) required for the service in column</w:t>
      </w:r>
      <w:r w:rsidR="002500C2">
        <w:t xml:space="preserve"> </w:t>
      </w:r>
      <w:r w:rsidR="00431E9A">
        <w:t>C</w:t>
      </w:r>
      <w:r w:rsidR="005B7898">
        <w:t>.</w:t>
      </w:r>
      <w:r w:rsidR="00720FE7" w:rsidRPr="00720FE7">
        <w:rPr>
          <w:noProof/>
        </w:rPr>
        <w:t xml:space="preserve"> </w:t>
      </w:r>
      <w:r w:rsidR="00167642">
        <w:rPr>
          <w:noProof/>
        </w:rPr>
        <w:t xml:space="preserve">Drop down the options to </w:t>
      </w:r>
      <w:r w:rsidR="00E2083F">
        <w:t xml:space="preserve">choose </w:t>
      </w:r>
      <w:r w:rsidR="00167642">
        <w:t xml:space="preserve">either </w:t>
      </w:r>
      <w:r w:rsidR="00E2083F">
        <w:t xml:space="preserve">a </w:t>
      </w:r>
      <w:r w:rsidR="00167642" w:rsidRPr="0063478B">
        <w:rPr>
          <w:i/>
          <w:iCs/>
        </w:rPr>
        <w:t>S</w:t>
      </w:r>
      <w:r w:rsidR="00064E68" w:rsidRPr="0063478B">
        <w:rPr>
          <w:i/>
          <w:iCs/>
        </w:rPr>
        <w:t>ingle</w:t>
      </w:r>
      <w:r w:rsidR="00122C2C" w:rsidRPr="0063478B">
        <w:rPr>
          <w:i/>
          <w:iCs/>
        </w:rPr>
        <w:t xml:space="preserve"> bandwidth</w:t>
      </w:r>
      <w:r w:rsidR="00A3746B" w:rsidRPr="00045C40">
        <w:t xml:space="preserve"> to b</w:t>
      </w:r>
      <w:r w:rsidR="00A3746B">
        <w:t xml:space="preserve">e applied across all </w:t>
      </w:r>
      <w:r w:rsidR="00830A1A">
        <w:t>HCIS areas</w:t>
      </w:r>
      <w:r w:rsidR="00064E68">
        <w:t xml:space="preserve"> or </w:t>
      </w:r>
      <w:r w:rsidR="00664B59" w:rsidRPr="0063478B">
        <w:rPr>
          <w:i/>
          <w:iCs/>
        </w:rPr>
        <w:t>M</w:t>
      </w:r>
      <w:r w:rsidR="00064E68" w:rsidRPr="0063478B">
        <w:rPr>
          <w:i/>
          <w:iCs/>
        </w:rPr>
        <w:t>ultiple bandwidth</w:t>
      </w:r>
      <w:r w:rsidR="00122C2C" w:rsidRPr="0063478B">
        <w:rPr>
          <w:i/>
          <w:iCs/>
        </w:rPr>
        <w:t>s</w:t>
      </w:r>
      <w:r w:rsidR="00E2083F">
        <w:t xml:space="preserve"> to appl</w:t>
      </w:r>
      <w:r w:rsidR="00830A1A">
        <w:t>y different bandwidths to each HCIS area</w:t>
      </w:r>
      <w:r w:rsidR="00167642">
        <w:t>:</w:t>
      </w:r>
    </w:p>
    <w:p w14:paraId="409B9B21" w14:textId="4A7B6B59" w:rsidR="00167642" w:rsidRDefault="00E8072C" w:rsidP="00E8072C">
      <w:pPr>
        <w:pStyle w:val="Paragraph"/>
        <w:keepLines/>
        <w:spacing w:after="120"/>
      </w:pPr>
      <w:r>
        <w:rPr>
          <w:noProof/>
        </w:rPr>
        <w:drawing>
          <wp:inline distT="0" distB="0" distL="0" distR="0" wp14:anchorId="19241E79" wp14:editId="19B1BAE9">
            <wp:extent cx="3829050" cy="1457325"/>
            <wp:effectExtent l="0" t="0" r="0" b="9525"/>
            <wp:docPr id="4" name="Picture 4" descr="Graphical user interface, text, application,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text, application, table&#10;&#10;Description automatically generated"/>
                    <pic:cNvPicPr/>
                  </pic:nvPicPr>
                  <pic:blipFill>
                    <a:blip r:embed="rId26"/>
                    <a:stretch>
                      <a:fillRect/>
                    </a:stretch>
                  </pic:blipFill>
                  <pic:spPr>
                    <a:xfrm>
                      <a:off x="0" y="0"/>
                      <a:ext cx="3829050" cy="1457325"/>
                    </a:xfrm>
                    <a:prstGeom prst="rect">
                      <a:avLst/>
                    </a:prstGeom>
                  </pic:spPr>
                </pic:pic>
              </a:graphicData>
            </a:graphic>
          </wp:inline>
        </w:drawing>
      </w:r>
    </w:p>
    <w:p w14:paraId="7F42E1C0" w14:textId="0D924515" w:rsidR="00E2083F" w:rsidRDefault="00122C2C" w:rsidP="0063478B">
      <w:pPr>
        <w:pStyle w:val="Paragraph"/>
        <w:keepNext/>
        <w:keepLines/>
        <w:spacing w:after="120"/>
      </w:pPr>
      <w:r>
        <w:t xml:space="preserve">If the </w:t>
      </w:r>
      <w:r w:rsidR="00664B59" w:rsidRPr="0063478B">
        <w:rPr>
          <w:i/>
          <w:iCs/>
        </w:rPr>
        <w:t>S</w:t>
      </w:r>
      <w:r w:rsidRPr="0063478B">
        <w:rPr>
          <w:i/>
          <w:iCs/>
        </w:rPr>
        <w:t>ingle bandwidth</w:t>
      </w:r>
      <w:r>
        <w:t xml:space="preserve"> option is chosen, </w:t>
      </w:r>
      <w:r w:rsidR="007F561B">
        <w:t>only one value is required to be entered in the yellow cell</w:t>
      </w:r>
      <w:r w:rsidR="00167642">
        <w:t>:</w:t>
      </w:r>
      <w:r w:rsidR="007F561B">
        <w:t xml:space="preserve"> </w:t>
      </w:r>
    </w:p>
    <w:p w14:paraId="4A6EAC82" w14:textId="4BFD42DD" w:rsidR="00664B59" w:rsidRDefault="00E8072C" w:rsidP="00E8072C">
      <w:pPr>
        <w:pStyle w:val="Paragraph"/>
        <w:keepNext/>
        <w:keepLines/>
        <w:spacing w:after="120"/>
      </w:pPr>
      <w:r>
        <w:rPr>
          <w:noProof/>
        </w:rPr>
        <w:drawing>
          <wp:inline distT="0" distB="0" distL="0" distR="0" wp14:anchorId="53B95DC7" wp14:editId="34B983AD">
            <wp:extent cx="4871085" cy="1131570"/>
            <wp:effectExtent l="0" t="0" r="5715" b="0"/>
            <wp:docPr id="5" name="Picture 5" descr="Graphical user interface, application, table, Exc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application, table, Excel&#10;&#10;Description automatically generated"/>
                    <pic:cNvPicPr/>
                  </pic:nvPicPr>
                  <pic:blipFill>
                    <a:blip r:embed="rId27"/>
                    <a:stretch>
                      <a:fillRect/>
                    </a:stretch>
                  </pic:blipFill>
                  <pic:spPr>
                    <a:xfrm>
                      <a:off x="0" y="0"/>
                      <a:ext cx="4871085" cy="1131570"/>
                    </a:xfrm>
                    <a:prstGeom prst="rect">
                      <a:avLst/>
                    </a:prstGeom>
                  </pic:spPr>
                </pic:pic>
              </a:graphicData>
            </a:graphic>
          </wp:inline>
        </w:drawing>
      </w:r>
    </w:p>
    <w:p w14:paraId="32E8A0AD" w14:textId="643EF808" w:rsidR="00C23041" w:rsidRDefault="00910622" w:rsidP="005212B5">
      <w:pPr>
        <w:pStyle w:val="CommentText"/>
        <w:keepNext/>
        <w:spacing w:before="120" w:after="120"/>
      </w:pPr>
      <w:r>
        <w:t xml:space="preserve">If the </w:t>
      </w:r>
      <w:r w:rsidR="00664B59">
        <w:rPr>
          <w:i/>
          <w:iCs/>
        </w:rPr>
        <w:t>M</w:t>
      </w:r>
      <w:r w:rsidRPr="0063478B">
        <w:rPr>
          <w:i/>
          <w:iCs/>
        </w:rPr>
        <w:t>ultiple bandwidths</w:t>
      </w:r>
      <w:r>
        <w:t xml:space="preserve"> option is chosen, users must input a specific bandwidth for </w:t>
      </w:r>
      <w:r w:rsidR="004B56C6">
        <w:t>each HCIS code entered in the next column</w:t>
      </w:r>
      <w:r w:rsidR="00664B59">
        <w:t>:</w:t>
      </w:r>
    </w:p>
    <w:p w14:paraId="462DD7B6" w14:textId="59B93634" w:rsidR="00664B59" w:rsidRDefault="00E8072C" w:rsidP="0063478B">
      <w:pPr>
        <w:pStyle w:val="CommentText"/>
        <w:keepNext/>
        <w:spacing w:before="120" w:after="120"/>
      </w:pPr>
      <w:r>
        <w:rPr>
          <w:noProof/>
        </w:rPr>
        <w:drawing>
          <wp:inline distT="0" distB="0" distL="0" distR="0" wp14:anchorId="31615FF4" wp14:editId="389A88F3">
            <wp:extent cx="4871085" cy="1264285"/>
            <wp:effectExtent l="0" t="0" r="5715" b="0"/>
            <wp:docPr id="6" name="Picture 6" descr="Graphical user interface, application, table, Exc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application, table, Excel&#10;&#10;Description automatically generated"/>
                    <pic:cNvPicPr/>
                  </pic:nvPicPr>
                  <pic:blipFill>
                    <a:blip r:embed="rId28"/>
                    <a:stretch>
                      <a:fillRect/>
                    </a:stretch>
                  </pic:blipFill>
                  <pic:spPr>
                    <a:xfrm>
                      <a:off x="0" y="0"/>
                      <a:ext cx="4871085" cy="1264285"/>
                    </a:xfrm>
                    <a:prstGeom prst="rect">
                      <a:avLst/>
                    </a:prstGeom>
                  </pic:spPr>
                </pic:pic>
              </a:graphicData>
            </a:graphic>
          </wp:inline>
        </w:drawing>
      </w:r>
    </w:p>
    <w:p w14:paraId="743BF195" w14:textId="578CCC9E" w:rsidR="00227F95" w:rsidRDefault="00C0486F" w:rsidP="00DB18DB">
      <w:pPr>
        <w:pStyle w:val="Tableorfigurenote"/>
      </w:pPr>
      <w:r w:rsidRPr="002F2838">
        <w:t>*</w:t>
      </w:r>
      <w:r w:rsidR="00696235" w:rsidRPr="002F2838">
        <w:t>Note</w:t>
      </w:r>
      <w:r w:rsidR="00CE591C">
        <w:t>:</w:t>
      </w:r>
      <w:r w:rsidR="00696235" w:rsidRPr="002F2838">
        <w:t xml:space="preserve"> </w:t>
      </w:r>
      <w:r w:rsidR="006F614E">
        <w:t xml:space="preserve">The minimum contiguous bandwidths for </w:t>
      </w:r>
      <w:r w:rsidR="002A7D0D" w:rsidRPr="002F2838">
        <w:t xml:space="preserve">AWLs </w:t>
      </w:r>
      <w:r w:rsidR="006F614E">
        <w:t xml:space="preserve">in this band </w:t>
      </w:r>
      <w:r w:rsidR="002F2838">
        <w:t>will be</w:t>
      </w:r>
      <w:r w:rsidR="002A7D0D" w:rsidRPr="002F2838">
        <w:t xml:space="preserve"> </w:t>
      </w:r>
      <w:r w:rsidR="006E0D40">
        <w:t>1</w:t>
      </w:r>
      <w:r w:rsidR="006E0D40" w:rsidRPr="002F2838">
        <w:t xml:space="preserve">0 </w:t>
      </w:r>
      <w:r w:rsidR="002A7D0D" w:rsidRPr="002F2838">
        <w:t>MHz</w:t>
      </w:r>
      <w:r w:rsidR="00ED113A">
        <w:t xml:space="preserve"> so you should specify bandwidths in multiples of 10</w:t>
      </w:r>
      <w:r w:rsidR="00664B59">
        <w:t>.</w:t>
      </w:r>
    </w:p>
    <w:p w14:paraId="0CFF83EF" w14:textId="330E6701" w:rsidR="008C7E94" w:rsidRDefault="000502AA" w:rsidP="0063478B">
      <w:pPr>
        <w:pStyle w:val="Heading2"/>
        <w:keepLines/>
      </w:pPr>
      <w:bookmarkStart w:id="6" w:name="_Toc96950794"/>
      <w:r>
        <w:t xml:space="preserve">2. </w:t>
      </w:r>
      <w:r w:rsidR="008C7E94">
        <w:t>Determin</w:t>
      </w:r>
      <w:r w:rsidR="005212B5">
        <w:t>e</w:t>
      </w:r>
      <w:r w:rsidR="008C7E94">
        <w:t xml:space="preserve"> the total population</w:t>
      </w:r>
      <w:bookmarkEnd w:id="6"/>
      <w:r w:rsidR="008C7E94">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51"/>
        <w:gridCol w:w="6810"/>
      </w:tblGrid>
      <w:tr w:rsidR="00AD2BE0" w14:paraId="6A8BB55E" w14:textId="77777777" w:rsidTr="006217A5">
        <w:tc>
          <w:tcPr>
            <w:tcW w:w="851" w:type="dxa"/>
            <w:shd w:val="clear" w:color="auto" w:fill="FFC000"/>
            <w:vAlign w:val="center"/>
          </w:tcPr>
          <w:p w14:paraId="046A411F" w14:textId="0611B799" w:rsidR="005212B5" w:rsidRDefault="005212B5" w:rsidP="0063478B">
            <w:pPr>
              <w:pStyle w:val="ListNumber"/>
              <w:keepNext/>
              <w:keepLines/>
              <w:numPr>
                <w:ilvl w:val="0"/>
                <w:numId w:val="0"/>
              </w:numPr>
              <w:spacing w:after="0"/>
              <w:jc w:val="center"/>
              <w:rPr>
                <w:b/>
              </w:rPr>
            </w:pPr>
            <w:r>
              <w:rPr>
                <w:b/>
                <w:noProof/>
              </w:rPr>
              <w:drawing>
                <wp:inline distT="0" distB="0" distL="0" distR="0" wp14:anchorId="70BD23B3" wp14:editId="407D10A7">
                  <wp:extent cx="354965" cy="349602"/>
                  <wp:effectExtent l="0" t="0" r="6985" b="0"/>
                  <wp:docPr id="40" name="Graphic 40" descr="Information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Graphic 40" descr="Information with solid fill"/>
                          <pic:cNvPicPr/>
                        </pic:nvPicPr>
                        <pic:blipFill rotWithShape="1">
                          <a:blip r:embed="rId29">
                            <a:extLst>
                              <a:ext uri="{96DAC541-7B7A-43D3-8B79-37D633B846F1}">
                                <asvg:svgBlip xmlns:asvg="http://schemas.microsoft.com/office/drawing/2016/SVG/main" r:embed="rId30"/>
                              </a:ext>
                            </a:extLst>
                          </a:blip>
                          <a:srcRect l="9371" t="8772" r="7428" b="9285"/>
                          <a:stretch/>
                        </pic:blipFill>
                        <pic:spPr bwMode="auto">
                          <a:xfrm>
                            <a:off x="0" y="0"/>
                            <a:ext cx="361239" cy="355781"/>
                          </a:xfrm>
                          <a:prstGeom prst="rect">
                            <a:avLst/>
                          </a:prstGeom>
                          <a:ln>
                            <a:noFill/>
                          </a:ln>
                          <a:extLst>
                            <a:ext uri="{53640926-AAD7-44D8-BBD7-CCE9431645EC}">
                              <a14:shadowObscured xmlns:a14="http://schemas.microsoft.com/office/drawing/2010/main"/>
                            </a:ext>
                          </a:extLst>
                        </pic:spPr>
                      </pic:pic>
                    </a:graphicData>
                  </a:graphic>
                </wp:inline>
              </w:drawing>
            </w:r>
          </w:p>
        </w:tc>
        <w:tc>
          <w:tcPr>
            <w:tcW w:w="6810" w:type="dxa"/>
            <w:shd w:val="clear" w:color="auto" w:fill="FFC000"/>
          </w:tcPr>
          <w:p w14:paraId="5BA6D4F7" w14:textId="77777777" w:rsidR="008E7E75" w:rsidRDefault="008E7E75" w:rsidP="0063478B">
            <w:pPr>
              <w:pStyle w:val="ListNumber"/>
              <w:keepNext/>
              <w:keepLines/>
              <w:numPr>
                <w:ilvl w:val="0"/>
                <w:numId w:val="0"/>
              </w:numPr>
              <w:spacing w:after="120"/>
            </w:pPr>
            <w:r>
              <w:t xml:space="preserve">For </w:t>
            </w:r>
            <w:r w:rsidRPr="00A93C4B">
              <w:t>a</w:t>
            </w:r>
            <w:r w:rsidRPr="00A93C4B">
              <w:rPr>
                <w:b/>
                <w:bCs/>
              </w:rPr>
              <w:t xml:space="preserve"> HCIS level 1 code</w:t>
            </w:r>
            <w:r>
              <w:t xml:space="preserve">, </w:t>
            </w:r>
            <w:r w:rsidRPr="00341F8E">
              <w:t xml:space="preserve">complete </w:t>
            </w:r>
            <w:r>
              <w:t>s</w:t>
            </w:r>
            <w:r w:rsidRPr="00341F8E">
              <w:t>tep</w:t>
            </w:r>
            <w:r>
              <w:t>s</w:t>
            </w:r>
            <w:r w:rsidRPr="00341F8E">
              <w:t xml:space="preserve"> </w:t>
            </w:r>
            <w:r>
              <w:t>2</w:t>
            </w:r>
            <w:r w:rsidRPr="00341F8E">
              <w:t xml:space="preserve">a, </w:t>
            </w:r>
            <w:r>
              <w:t>2</w:t>
            </w:r>
            <w:r w:rsidRPr="00341F8E">
              <w:t>b and</w:t>
            </w:r>
            <w:r>
              <w:t> 2</w:t>
            </w:r>
            <w:r w:rsidRPr="00341F8E">
              <w:t>c.</w:t>
            </w:r>
          </w:p>
          <w:p w14:paraId="7B50EC71" w14:textId="32D003AB" w:rsidR="005212B5" w:rsidRPr="0063478B" w:rsidRDefault="00D50DDE" w:rsidP="0063478B">
            <w:pPr>
              <w:pStyle w:val="ListNumber"/>
              <w:keepNext/>
              <w:keepLines/>
              <w:numPr>
                <w:ilvl w:val="0"/>
                <w:numId w:val="0"/>
              </w:numPr>
              <w:spacing w:after="120"/>
            </w:pPr>
            <w:r>
              <w:t xml:space="preserve">For </w:t>
            </w:r>
            <w:r w:rsidR="005212B5" w:rsidRPr="0063478B">
              <w:rPr>
                <w:b/>
                <w:bCs/>
              </w:rPr>
              <w:t>HCIS codes higher than level 1</w:t>
            </w:r>
            <w:r>
              <w:t xml:space="preserve">, </w:t>
            </w:r>
            <w:r w:rsidR="005212B5" w:rsidRPr="00341F8E">
              <w:t xml:space="preserve">only complete </w:t>
            </w:r>
            <w:r w:rsidR="005212B5">
              <w:t>S</w:t>
            </w:r>
            <w:r w:rsidR="005212B5" w:rsidRPr="00341F8E">
              <w:t xml:space="preserve">tep </w:t>
            </w:r>
            <w:r w:rsidR="005212B5">
              <w:t>2</w:t>
            </w:r>
            <w:r w:rsidR="005212B5" w:rsidRPr="00341F8E">
              <w:t>a</w:t>
            </w:r>
            <w:r w:rsidR="005212B5">
              <w:t xml:space="preserve">. </w:t>
            </w:r>
          </w:p>
        </w:tc>
      </w:tr>
    </w:tbl>
    <w:p w14:paraId="38D9F0A7" w14:textId="2B4BE150" w:rsidR="009369EC" w:rsidRPr="003632F1" w:rsidRDefault="005212B5" w:rsidP="0063478B">
      <w:pPr>
        <w:pStyle w:val="ListNumber"/>
        <w:keepNext/>
        <w:keepLines/>
        <w:numPr>
          <w:ilvl w:val="0"/>
          <w:numId w:val="0"/>
        </w:numPr>
        <w:spacing w:before="240"/>
        <w:rPr>
          <w:b/>
        </w:rPr>
      </w:pPr>
      <w:r>
        <w:rPr>
          <w:b/>
        </w:rPr>
        <w:t>2</w:t>
      </w:r>
      <w:r w:rsidR="008C7E94">
        <w:rPr>
          <w:b/>
        </w:rPr>
        <w:t xml:space="preserve">a. </w:t>
      </w:r>
      <w:r w:rsidR="0065383A" w:rsidRPr="0065383A">
        <w:rPr>
          <w:b/>
        </w:rPr>
        <w:t xml:space="preserve">Identify the HCIS </w:t>
      </w:r>
      <w:r w:rsidR="00960F25">
        <w:rPr>
          <w:b/>
        </w:rPr>
        <w:t>c</w:t>
      </w:r>
      <w:r w:rsidR="0065383A" w:rsidRPr="0065383A">
        <w:rPr>
          <w:b/>
        </w:rPr>
        <w:t>odes</w:t>
      </w:r>
    </w:p>
    <w:p w14:paraId="2DEDE080" w14:textId="204119F2" w:rsidR="00AD2BE0" w:rsidRDefault="005926E1" w:rsidP="0063478B">
      <w:pPr>
        <w:pStyle w:val="Paragraph"/>
      </w:pPr>
      <w:r>
        <w:t xml:space="preserve">Users </w:t>
      </w:r>
      <w:r w:rsidR="006B125A">
        <w:t xml:space="preserve">not </w:t>
      </w:r>
      <w:r w:rsidR="00AD00AA">
        <w:t>familiar</w:t>
      </w:r>
      <w:r w:rsidR="006B125A">
        <w:t xml:space="preserve"> with the </w:t>
      </w:r>
      <w:r w:rsidR="00067E62" w:rsidRPr="00067E62">
        <w:t>hierarchical cell identification scheme</w:t>
      </w:r>
      <w:r w:rsidR="00067E62">
        <w:t xml:space="preserve"> (</w:t>
      </w:r>
      <w:r w:rsidR="006B125A">
        <w:t>HCIS</w:t>
      </w:r>
      <w:r w:rsidR="00D50DDE">
        <w:t xml:space="preserve">; </w:t>
      </w:r>
      <w:r>
        <w:t>s</w:t>
      </w:r>
      <w:r w:rsidR="005E7585">
        <w:t xml:space="preserve">ee </w:t>
      </w:r>
      <w:r w:rsidR="00D50DDE">
        <w:t>A</w:t>
      </w:r>
      <w:r w:rsidR="005E7585">
        <w:t xml:space="preserve">ppendix A) </w:t>
      </w:r>
      <w:r w:rsidR="006B125A">
        <w:t xml:space="preserve">or the specific codes </w:t>
      </w:r>
      <w:r w:rsidR="00D50DDE">
        <w:t>required</w:t>
      </w:r>
      <w:r w:rsidR="006B125A" w:rsidRPr="00D50DDE">
        <w:t xml:space="preserve"> </w:t>
      </w:r>
      <w:r w:rsidR="00D50DDE">
        <w:t>can use</w:t>
      </w:r>
      <w:r w:rsidR="003F642F" w:rsidRPr="00D50DDE">
        <w:t xml:space="preserve"> the </w:t>
      </w:r>
      <w:r w:rsidR="00EE4114" w:rsidRPr="00D50DDE">
        <w:t>ACMA Site Location Map</w:t>
      </w:r>
      <w:r w:rsidR="00392CB4" w:rsidRPr="00D50DDE">
        <w:t xml:space="preserve"> </w:t>
      </w:r>
      <w:r w:rsidR="004F6C23" w:rsidRPr="00D50DDE">
        <w:t>(</w:t>
      </w:r>
      <w:r w:rsidR="00392CB4" w:rsidRPr="00D50DDE">
        <w:t>see instructions to use the</w:t>
      </w:r>
      <w:r w:rsidR="00A44DE7" w:rsidRPr="00D50DDE">
        <w:t xml:space="preserve"> tool</w:t>
      </w:r>
      <w:r w:rsidR="00AD00AA" w:rsidRPr="00D50DDE">
        <w:t xml:space="preserve"> </w:t>
      </w:r>
      <w:r w:rsidR="00392CB4" w:rsidRPr="00D50DDE">
        <w:t xml:space="preserve">in </w:t>
      </w:r>
      <w:r w:rsidR="004F6C23" w:rsidRPr="00D50DDE">
        <w:t xml:space="preserve">Appendix </w:t>
      </w:r>
      <w:r w:rsidR="000502AA">
        <w:t>B</w:t>
      </w:r>
      <w:r w:rsidR="004F6C23" w:rsidRPr="00D50DDE">
        <w:rPr>
          <w:u w:color="0000FF"/>
        </w:rPr>
        <w:t>)</w:t>
      </w:r>
      <w:r w:rsidR="00392CB4" w:rsidRPr="00D50DDE">
        <w:t>.</w:t>
      </w:r>
      <w:r w:rsidR="006E62F0" w:rsidRPr="00D50DDE">
        <w:t xml:space="preserve"> </w:t>
      </w:r>
    </w:p>
    <w:p w14:paraId="086D602C" w14:textId="2E5DF427" w:rsidR="00937F41" w:rsidRDefault="00D3120F" w:rsidP="0063478B">
      <w:pPr>
        <w:pStyle w:val="Paragraph"/>
      </w:pPr>
      <w:r w:rsidRPr="00D50DDE">
        <w:t>As the</w:t>
      </w:r>
      <w:r w:rsidR="009C0C8A" w:rsidRPr="00D50DDE">
        <w:t xml:space="preserve"> Site Location Map </w:t>
      </w:r>
      <w:r w:rsidR="00D50DDE">
        <w:t>can only</w:t>
      </w:r>
      <w:r w:rsidR="009C0C8A" w:rsidRPr="00D50DDE">
        <w:t xml:space="preserve"> identify</w:t>
      </w:r>
      <w:r w:rsidR="00D50DDE">
        <w:t xml:space="preserve"> </w:t>
      </w:r>
      <w:r w:rsidR="006E62F0" w:rsidRPr="00D50DDE">
        <w:t xml:space="preserve">codes above HCIS level 2, </w:t>
      </w:r>
      <w:r w:rsidR="00D50DDE">
        <w:t>we</w:t>
      </w:r>
      <w:r w:rsidR="003707BA" w:rsidRPr="00D50DDE">
        <w:t xml:space="preserve"> recommend </w:t>
      </w:r>
      <w:r w:rsidR="00031832" w:rsidRPr="00D50DDE">
        <w:t>consult</w:t>
      </w:r>
      <w:r w:rsidR="003707BA" w:rsidRPr="00D50DDE">
        <w:t>ing</w:t>
      </w:r>
      <w:r w:rsidR="00031832" w:rsidRPr="00D50DDE">
        <w:t xml:space="preserve"> an accredited </w:t>
      </w:r>
      <w:r w:rsidR="0050040A" w:rsidRPr="00D50DDE">
        <w:t>person</w:t>
      </w:r>
      <w:r w:rsidR="00031832" w:rsidRPr="00D50DDE">
        <w:t xml:space="preserve"> (AP) or </w:t>
      </w:r>
      <w:r w:rsidR="00D50DDE">
        <w:t>using</w:t>
      </w:r>
      <w:r w:rsidR="00D50DDE" w:rsidRPr="00D50DDE">
        <w:t xml:space="preserve"> </w:t>
      </w:r>
      <w:r w:rsidR="0050040A" w:rsidRPr="00D50DDE">
        <w:t xml:space="preserve">geospatial software to </w:t>
      </w:r>
      <w:r w:rsidR="00D50DDE">
        <w:t>get</w:t>
      </w:r>
      <w:r w:rsidR="00D50DDE" w:rsidRPr="00D50DDE">
        <w:t xml:space="preserve"> </w:t>
      </w:r>
      <w:r w:rsidR="000A21A6" w:rsidRPr="00D50DDE">
        <w:t>HCIS level 1</w:t>
      </w:r>
      <w:r w:rsidR="0050040A" w:rsidRPr="00D50DDE">
        <w:t xml:space="preserve"> information.</w:t>
      </w:r>
    </w:p>
    <w:p w14:paraId="02C3DD91" w14:textId="55DA5699" w:rsidR="00A209C2" w:rsidRDefault="00F04CC6" w:rsidP="0063478B">
      <w:pPr>
        <w:pStyle w:val="Paragraph"/>
      </w:pPr>
      <w:r>
        <w:t xml:space="preserve">For </w:t>
      </w:r>
      <w:r w:rsidR="00A22C21">
        <w:t xml:space="preserve">each </w:t>
      </w:r>
      <w:r w:rsidR="00937F41">
        <w:t xml:space="preserve">HCIS </w:t>
      </w:r>
      <w:r w:rsidR="00A22C21">
        <w:t>c</w:t>
      </w:r>
      <w:r w:rsidR="00937F41">
        <w:t>ode</w:t>
      </w:r>
      <w:r w:rsidR="00A22C21">
        <w:t xml:space="preserve"> </w:t>
      </w:r>
      <w:r w:rsidR="00937F41">
        <w:t xml:space="preserve">identified </w:t>
      </w:r>
      <w:r w:rsidR="00D50DDE">
        <w:t>in</w:t>
      </w:r>
      <w:r w:rsidR="00937F41">
        <w:t xml:space="preserve"> the calculator, th</w:t>
      </w:r>
      <w:r w:rsidR="00097E93">
        <w:t xml:space="preserve">e </w:t>
      </w:r>
      <w:r w:rsidR="00604D24">
        <w:t>corresponding</w:t>
      </w:r>
      <w:r w:rsidR="00097E93">
        <w:t xml:space="preserve"> HCIS level and</w:t>
      </w:r>
      <w:r w:rsidR="00604D24">
        <w:t xml:space="preserve"> populat</w:t>
      </w:r>
      <w:r w:rsidR="000A5B57">
        <w:t>ion</w:t>
      </w:r>
      <w:r w:rsidR="00604D24">
        <w:t xml:space="preserve"> will be</w:t>
      </w:r>
      <w:r w:rsidR="00937F41">
        <w:t xml:space="preserve"> automatically </w:t>
      </w:r>
      <w:r w:rsidR="00260255">
        <w:t>generate</w:t>
      </w:r>
      <w:r w:rsidR="00604D24">
        <w:t>d</w:t>
      </w:r>
      <w:r w:rsidR="00A07283">
        <w:t>.</w:t>
      </w:r>
      <w:r w:rsidR="00722D8D">
        <w:t xml:space="preserve"> Note, all </w:t>
      </w:r>
      <w:r w:rsidR="003141A7">
        <w:t xml:space="preserve">HCIS </w:t>
      </w:r>
      <w:r w:rsidR="00722D8D">
        <w:t xml:space="preserve">codes above </w:t>
      </w:r>
      <w:r w:rsidR="003141A7">
        <w:t xml:space="preserve">level </w:t>
      </w:r>
      <w:r w:rsidR="00722D8D">
        <w:t>1 w</w:t>
      </w:r>
      <w:r w:rsidR="00722D8D" w:rsidRPr="00AD2BE0">
        <w:t xml:space="preserve">ill </w:t>
      </w:r>
      <w:r w:rsidR="00D50DDE" w:rsidRPr="00AD2BE0">
        <w:t>‘</w:t>
      </w:r>
      <w:r w:rsidR="00722D8D" w:rsidRPr="00AD2BE0">
        <w:t>grey out</w:t>
      </w:r>
      <w:r w:rsidR="00D50DDE" w:rsidRPr="00AD2BE0">
        <w:t>’</w:t>
      </w:r>
      <w:r w:rsidR="00722D8D" w:rsidRPr="00AD2BE0">
        <w:t xml:space="preserve"> </w:t>
      </w:r>
      <w:r w:rsidR="008E7E75" w:rsidRPr="0063478B">
        <w:t xml:space="preserve">(disable) </w:t>
      </w:r>
      <w:r w:rsidR="00722D8D" w:rsidRPr="00AD2BE0">
        <w:t xml:space="preserve">the </w:t>
      </w:r>
      <w:r w:rsidR="000C1DB6" w:rsidRPr="00AD2BE0">
        <w:t>columns</w:t>
      </w:r>
      <w:r w:rsidR="00D50DDE" w:rsidRPr="0063478B">
        <w:t xml:space="preserve"> to the right</w:t>
      </w:r>
      <w:r w:rsidR="000C1DB6" w:rsidRPr="00AD2BE0">
        <w:t xml:space="preserve"> </w:t>
      </w:r>
      <w:r w:rsidR="008D649B" w:rsidRPr="00AD2BE0">
        <w:t xml:space="preserve">– see step </w:t>
      </w:r>
      <w:r w:rsidR="00D50DDE" w:rsidRPr="0063478B">
        <w:t>2</w:t>
      </w:r>
      <w:r w:rsidR="008D649B" w:rsidRPr="00AD2BE0">
        <w:t>b.</w:t>
      </w:r>
    </w:p>
    <w:p w14:paraId="11DED919" w14:textId="245FAA03" w:rsidR="002A25A6" w:rsidRDefault="00D50DDE" w:rsidP="0063478B">
      <w:pPr>
        <w:pStyle w:val="Paragraph"/>
        <w:spacing w:after="120"/>
      </w:pPr>
      <w:r>
        <w:t>Using our example</w:t>
      </w:r>
      <w:r w:rsidR="00DE7AA1">
        <w:t xml:space="preserve">, </w:t>
      </w:r>
      <w:r w:rsidR="00110CB5">
        <w:t xml:space="preserve">a portion of </w:t>
      </w:r>
      <w:r w:rsidR="00C935F9">
        <w:t>C</w:t>
      </w:r>
      <w:r w:rsidR="00DE7AA1">
        <w:t>ompany A</w:t>
      </w:r>
      <w:r w:rsidR="00BB06C1">
        <w:t>’s</w:t>
      </w:r>
      <w:r w:rsidR="00A45D3C">
        <w:t xml:space="preserve"> HCIS</w:t>
      </w:r>
      <w:r w:rsidR="00BB06C1">
        <w:t xml:space="preserve"> codes</w:t>
      </w:r>
      <w:r w:rsidR="00110CB5">
        <w:t xml:space="preserve"> display</w:t>
      </w:r>
      <w:r>
        <w:t xml:space="preserve"> </w:t>
      </w:r>
      <w:r w:rsidR="00110CB5">
        <w:t xml:space="preserve">multiple </w:t>
      </w:r>
      <w:r w:rsidR="007E3CC2">
        <w:t>level 1</w:t>
      </w:r>
      <w:r w:rsidR="008E7E75">
        <w:t>s</w:t>
      </w:r>
      <w:r>
        <w:t>,</w:t>
      </w:r>
      <w:r w:rsidR="007E3CC2">
        <w:t xml:space="preserve"> </w:t>
      </w:r>
      <w:r w:rsidR="006B2323">
        <w:t>w</w:t>
      </w:r>
      <w:r w:rsidR="003263D6">
        <w:t>hich</w:t>
      </w:r>
      <w:r w:rsidR="007E3CC2">
        <w:t xml:space="preserve"> represents the </w:t>
      </w:r>
      <w:r w:rsidR="00C37A85">
        <w:t>Alice Springs area</w:t>
      </w:r>
      <w:r w:rsidR="004A319B">
        <w:t xml:space="preserve">, as well as </w:t>
      </w:r>
      <w:r w:rsidR="006B2323">
        <w:t xml:space="preserve">level </w:t>
      </w:r>
      <w:r w:rsidR="00441119">
        <w:t>2</w:t>
      </w:r>
      <w:r w:rsidR="00143ECC">
        <w:t xml:space="preserve"> and 3</w:t>
      </w:r>
      <w:r w:rsidR="00441119">
        <w:t xml:space="preserve"> </w:t>
      </w:r>
      <w:r w:rsidR="002D0B48">
        <w:t xml:space="preserve">areas </w:t>
      </w:r>
      <w:r w:rsidR="009228CB">
        <w:t>around Alice Springs</w:t>
      </w:r>
      <w:r w:rsidR="00D3726D">
        <w:t>:</w:t>
      </w:r>
      <w:r w:rsidR="00D0741F">
        <w:t xml:space="preserve"> </w:t>
      </w:r>
    </w:p>
    <w:p w14:paraId="2C148904" w14:textId="58110252" w:rsidR="00F5091E" w:rsidRDefault="00F5091E" w:rsidP="00F5091E">
      <w:pPr>
        <w:pStyle w:val="ListNumber"/>
        <w:numPr>
          <w:ilvl w:val="0"/>
          <w:numId w:val="0"/>
        </w:numPr>
        <w:spacing w:before="120"/>
        <w:rPr>
          <w:noProof/>
        </w:rPr>
      </w:pPr>
      <w:r>
        <w:rPr>
          <w:noProof/>
        </w:rPr>
        <w:drawing>
          <wp:inline distT="0" distB="0" distL="0" distR="0" wp14:anchorId="1F92F11D" wp14:editId="5FA35A1A">
            <wp:extent cx="3889169" cy="1509328"/>
            <wp:effectExtent l="0" t="0" r="0" b="0"/>
            <wp:docPr id="51" name="Picture 5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Table&#10;&#10;Description automatically generated"/>
                    <pic:cNvPicPr/>
                  </pic:nvPicPr>
                  <pic:blipFill>
                    <a:blip r:embed="rId31"/>
                    <a:stretch>
                      <a:fillRect/>
                    </a:stretch>
                  </pic:blipFill>
                  <pic:spPr>
                    <a:xfrm>
                      <a:off x="0" y="0"/>
                      <a:ext cx="3911894" cy="1518147"/>
                    </a:xfrm>
                    <a:prstGeom prst="rect">
                      <a:avLst/>
                    </a:prstGeom>
                  </pic:spPr>
                </pic:pic>
              </a:graphicData>
            </a:graphic>
          </wp:inline>
        </w:drawing>
      </w:r>
    </w:p>
    <w:p w14:paraId="465898CF" w14:textId="72554525" w:rsidR="00CB7D84" w:rsidRDefault="002A25A6" w:rsidP="00C26448">
      <w:pPr>
        <w:pStyle w:val="ListNumber"/>
        <w:numPr>
          <w:ilvl w:val="0"/>
          <w:numId w:val="0"/>
        </w:numPr>
        <w:spacing w:before="240"/>
      </w:pPr>
      <w:r w:rsidRPr="00AD2BE0">
        <w:t>To confir</w:t>
      </w:r>
      <w:r w:rsidR="004B44B2" w:rsidRPr="00AD2BE0">
        <w:t xml:space="preserve">m the HCIS code is </w:t>
      </w:r>
      <w:r w:rsidR="00D50DDE" w:rsidRPr="00AD2BE0">
        <w:t xml:space="preserve">geographically </w:t>
      </w:r>
      <w:r w:rsidR="004B44B2" w:rsidRPr="00AD2BE0">
        <w:t xml:space="preserve">correct, use the </w:t>
      </w:r>
      <w:r w:rsidR="00C17FA9" w:rsidRPr="00AD2BE0">
        <w:t>HCIS converter</w:t>
      </w:r>
      <w:r w:rsidR="004B44B2" w:rsidRPr="00AD2BE0">
        <w:t xml:space="preserve"> </w:t>
      </w:r>
      <w:r w:rsidR="00244FDD" w:rsidRPr="00AD2BE0">
        <w:t xml:space="preserve">(see </w:t>
      </w:r>
      <w:r w:rsidR="00244FDD" w:rsidRPr="00AD2BE0">
        <w:rPr>
          <w:u w:color="0000FF"/>
        </w:rPr>
        <w:t xml:space="preserve">Appendix </w:t>
      </w:r>
      <w:r w:rsidR="000502AA" w:rsidRPr="0063478B">
        <w:rPr>
          <w:u w:color="0000FF"/>
        </w:rPr>
        <w:t>C</w:t>
      </w:r>
      <w:r w:rsidR="00244FDD" w:rsidRPr="00AD2BE0">
        <w:rPr>
          <w:u w:color="0000FF"/>
        </w:rPr>
        <w:t xml:space="preserve">) </w:t>
      </w:r>
      <w:r w:rsidR="00C20993" w:rsidRPr="00AD2BE0">
        <w:t>or the</w:t>
      </w:r>
      <w:r w:rsidR="004B44B2" w:rsidRPr="00AD2BE0">
        <w:t xml:space="preserve"> Site</w:t>
      </w:r>
      <w:r w:rsidR="00C20993" w:rsidRPr="00AD2BE0">
        <w:t xml:space="preserve"> Location</w:t>
      </w:r>
      <w:r w:rsidR="004B44B2" w:rsidRPr="00AD2BE0">
        <w:t xml:space="preserve"> Map</w:t>
      </w:r>
      <w:r w:rsidR="00D5154A" w:rsidRPr="00AD2BE0">
        <w:t>.</w:t>
      </w:r>
    </w:p>
    <w:p w14:paraId="0D13A1FE" w14:textId="3A9C5B28" w:rsidR="00BD2F1A" w:rsidRDefault="008E7E75" w:rsidP="00C26448">
      <w:pPr>
        <w:pStyle w:val="ListNumber"/>
        <w:keepNext/>
        <w:numPr>
          <w:ilvl w:val="0"/>
          <w:numId w:val="0"/>
        </w:numPr>
        <w:spacing w:before="240"/>
        <w:rPr>
          <w:b/>
        </w:rPr>
      </w:pPr>
      <w:r>
        <w:rPr>
          <w:b/>
        </w:rPr>
        <w:t>2</w:t>
      </w:r>
      <w:r w:rsidR="00E36997">
        <w:rPr>
          <w:b/>
        </w:rPr>
        <w:t xml:space="preserve">b. </w:t>
      </w:r>
      <w:r w:rsidR="00A41E1C">
        <w:rPr>
          <w:b/>
        </w:rPr>
        <w:t>Choose the</w:t>
      </w:r>
      <w:r w:rsidR="00A34F75">
        <w:rPr>
          <w:b/>
        </w:rPr>
        <w:t xml:space="preserve"> </w:t>
      </w:r>
      <w:r>
        <w:rPr>
          <w:b/>
        </w:rPr>
        <w:t>‘</w:t>
      </w:r>
      <w:r w:rsidR="00A34F75">
        <w:rPr>
          <w:b/>
        </w:rPr>
        <w:t>number</w:t>
      </w:r>
      <w:r>
        <w:rPr>
          <w:b/>
        </w:rPr>
        <w:t>’</w:t>
      </w:r>
      <w:r w:rsidR="00A34F75">
        <w:rPr>
          <w:b/>
        </w:rPr>
        <w:t xml:space="preserve"> or </w:t>
      </w:r>
      <w:r>
        <w:rPr>
          <w:b/>
        </w:rPr>
        <w:t>‘</w:t>
      </w:r>
      <w:r w:rsidR="00A34F75">
        <w:rPr>
          <w:b/>
        </w:rPr>
        <w:t>maximum</w:t>
      </w:r>
      <w:r>
        <w:rPr>
          <w:b/>
        </w:rPr>
        <w:t>’</w:t>
      </w:r>
      <w:r w:rsidR="00A34F75">
        <w:rPr>
          <w:b/>
        </w:rPr>
        <w:t xml:space="preserve"> </w:t>
      </w:r>
      <w:r w:rsidR="00534D8D">
        <w:rPr>
          <w:b/>
        </w:rPr>
        <w:t>option</w:t>
      </w:r>
    </w:p>
    <w:p w14:paraId="4CB31519" w14:textId="07128092" w:rsidR="005F5D99" w:rsidRDefault="00E30C6B" w:rsidP="00C26448">
      <w:pPr>
        <w:pStyle w:val="ListNumber"/>
        <w:numPr>
          <w:ilvl w:val="0"/>
          <w:numId w:val="0"/>
        </w:numPr>
      </w:pPr>
      <w:r w:rsidRPr="00E30C6B">
        <w:t xml:space="preserve">The next step requires the </w:t>
      </w:r>
      <w:r w:rsidR="00F62EA3">
        <w:t>user</w:t>
      </w:r>
      <w:r w:rsidR="00760076">
        <w:t xml:space="preserve"> to choose an option</w:t>
      </w:r>
      <w:r w:rsidR="009E341C">
        <w:t>, either</w:t>
      </w:r>
      <w:r w:rsidR="00760076">
        <w:t xml:space="preserve"> </w:t>
      </w:r>
      <w:r w:rsidR="00267067" w:rsidRPr="0063478B">
        <w:rPr>
          <w:i/>
          <w:iCs/>
        </w:rPr>
        <w:t>Number</w:t>
      </w:r>
      <w:r w:rsidR="00267067">
        <w:t xml:space="preserve"> or </w:t>
      </w:r>
      <w:r w:rsidR="00267067" w:rsidRPr="0063478B">
        <w:rPr>
          <w:i/>
          <w:iCs/>
        </w:rPr>
        <w:t>Max</w:t>
      </w:r>
      <w:r w:rsidR="00267067">
        <w:t xml:space="preserve"> from the dropdown list</w:t>
      </w:r>
      <w:r w:rsidR="00750F53">
        <w:t>.</w:t>
      </w:r>
      <w:r w:rsidR="00A710E7">
        <w:t xml:space="preserve"> This </w:t>
      </w:r>
      <w:r w:rsidR="00827AF6">
        <w:t>allows the user to specify the granularity of HCIS 0 cells to use in the calculation.</w:t>
      </w:r>
      <w:r w:rsidR="00750F53">
        <w:t xml:space="preserve"> </w:t>
      </w:r>
    </w:p>
    <w:p w14:paraId="0FD3550A" w14:textId="4E756036" w:rsidR="00DE1C4C" w:rsidRPr="0063478B" w:rsidRDefault="00DE1C4C" w:rsidP="00C26448">
      <w:pPr>
        <w:spacing w:before="240" w:after="0"/>
        <w:rPr>
          <w:b/>
          <w:bCs/>
          <w:i/>
          <w:iCs/>
        </w:rPr>
      </w:pPr>
      <w:r w:rsidRPr="0063478B">
        <w:rPr>
          <w:b/>
          <w:bCs/>
          <w:i/>
          <w:iCs/>
        </w:rPr>
        <w:t xml:space="preserve">For </w:t>
      </w:r>
      <w:r w:rsidR="008E7E75" w:rsidRPr="0063478B">
        <w:rPr>
          <w:b/>
          <w:bCs/>
          <w:i/>
          <w:iCs/>
        </w:rPr>
        <w:t xml:space="preserve">users </w:t>
      </w:r>
      <w:r w:rsidRPr="0063478B">
        <w:rPr>
          <w:b/>
          <w:bCs/>
          <w:i/>
          <w:iCs/>
        </w:rPr>
        <w:t>requiring HCIS level 2</w:t>
      </w:r>
      <w:r w:rsidR="008E7E75" w:rsidRPr="0063478B">
        <w:rPr>
          <w:b/>
          <w:bCs/>
          <w:i/>
          <w:iCs/>
        </w:rPr>
        <w:t xml:space="preserve"> to </w:t>
      </w:r>
      <w:r w:rsidRPr="0063478B">
        <w:rPr>
          <w:b/>
          <w:bCs/>
          <w:i/>
          <w:iCs/>
        </w:rPr>
        <w:t>4 codes only:</w:t>
      </w:r>
    </w:p>
    <w:p w14:paraId="6BCBE4EA" w14:textId="07F3A565" w:rsidR="00DE1C4C" w:rsidRDefault="00E76800" w:rsidP="00C26448">
      <w:pPr>
        <w:spacing w:after="0"/>
      </w:pPr>
      <w:r>
        <w:t xml:space="preserve">Users </w:t>
      </w:r>
      <w:r w:rsidR="00DE1C4C">
        <w:t xml:space="preserve">deploying a service in areas greater than a HCIS level 1 will not have the option to specify the number of 0 cells. </w:t>
      </w:r>
      <w:r w:rsidR="008E7E75">
        <w:t xml:space="preserve">They are only given </w:t>
      </w:r>
      <w:r w:rsidR="00DE1C4C">
        <w:t xml:space="preserve">the </w:t>
      </w:r>
      <w:r w:rsidR="00DE1C4C" w:rsidRPr="0063478B">
        <w:rPr>
          <w:i/>
          <w:iCs/>
        </w:rPr>
        <w:t>Max</w:t>
      </w:r>
      <w:r w:rsidR="00DE1C4C">
        <w:t xml:space="preserve"> option</w:t>
      </w:r>
      <w:r w:rsidR="008E7E75">
        <w:t>,</w:t>
      </w:r>
      <w:r w:rsidR="00DE1C4C">
        <w:t xml:space="preserve"> which will calculate the tax based on all 0 cells in that location.</w:t>
      </w:r>
      <w:r w:rsidR="00DE1C4C">
        <w:rPr>
          <w:rStyle w:val="FootnoteReference"/>
        </w:rPr>
        <w:footnoteReference w:id="3"/>
      </w:r>
      <w:r w:rsidR="00DE1C4C">
        <w:t xml:space="preserve"> </w:t>
      </w:r>
      <w:r w:rsidR="008E7E75">
        <w:t>T</w:t>
      </w:r>
      <w:r w:rsidR="00677820">
        <w:t xml:space="preserve">hese </w:t>
      </w:r>
      <w:r w:rsidR="008E7E75">
        <w:t xml:space="preserve">users </w:t>
      </w:r>
      <w:r w:rsidR="00DE1C4C">
        <w:t>will not need to input any further values and can</w:t>
      </w:r>
      <w:r w:rsidR="002135E5">
        <w:t xml:space="preserve"> </w:t>
      </w:r>
      <w:r w:rsidR="008E7E75">
        <w:t>see</w:t>
      </w:r>
      <w:r w:rsidR="00DE1C4C">
        <w:t xml:space="preserve"> their estimated annual AWL tax.</w:t>
      </w:r>
    </w:p>
    <w:p w14:paraId="363456EF" w14:textId="3D2ACE26" w:rsidR="00DE1C4C" w:rsidRPr="0063478B" w:rsidRDefault="003D67D1" w:rsidP="00C26448">
      <w:pPr>
        <w:spacing w:before="240" w:after="0"/>
        <w:rPr>
          <w:b/>
          <w:bCs/>
          <w:i/>
          <w:iCs/>
        </w:rPr>
      </w:pPr>
      <w:r w:rsidRPr="0063478B">
        <w:rPr>
          <w:b/>
          <w:bCs/>
          <w:i/>
          <w:iCs/>
        </w:rPr>
        <w:t xml:space="preserve">For </w:t>
      </w:r>
      <w:r w:rsidR="008E7E75">
        <w:rPr>
          <w:b/>
          <w:bCs/>
          <w:i/>
          <w:iCs/>
        </w:rPr>
        <w:t>users</w:t>
      </w:r>
      <w:r w:rsidR="008E7E75" w:rsidRPr="0063478B">
        <w:rPr>
          <w:b/>
          <w:bCs/>
          <w:i/>
          <w:iCs/>
        </w:rPr>
        <w:t xml:space="preserve"> </w:t>
      </w:r>
      <w:r w:rsidR="00827D22" w:rsidRPr="0063478B">
        <w:rPr>
          <w:b/>
          <w:bCs/>
          <w:i/>
          <w:iCs/>
        </w:rPr>
        <w:t xml:space="preserve">requiring </w:t>
      </w:r>
      <w:r w:rsidR="0000051B" w:rsidRPr="0063478B">
        <w:rPr>
          <w:b/>
          <w:bCs/>
          <w:i/>
          <w:iCs/>
        </w:rPr>
        <w:t xml:space="preserve">HCIS level </w:t>
      </w:r>
      <w:r w:rsidR="00DE1C4C" w:rsidRPr="0063478B">
        <w:rPr>
          <w:b/>
          <w:bCs/>
          <w:i/>
          <w:iCs/>
        </w:rPr>
        <w:t>1</w:t>
      </w:r>
      <w:r w:rsidR="0000051B" w:rsidRPr="0063478B">
        <w:rPr>
          <w:b/>
          <w:bCs/>
          <w:i/>
          <w:iCs/>
        </w:rPr>
        <w:t xml:space="preserve"> codes</w:t>
      </w:r>
      <w:r w:rsidR="00DE1C4C" w:rsidRPr="0063478B">
        <w:rPr>
          <w:b/>
          <w:bCs/>
          <w:i/>
          <w:iCs/>
        </w:rPr>
        <w:t>:</w:t>
      </w:r>
    </w:p>
    <w:p w14:paraId="54F9DE0C" w14:textId="3317FCEA" w:rsidR="00EA186F" w:rsidRDefault="008E7E75" w:rsidP="00C26448">
      <w:pPr>
        <w:pStyle w:val="ListNumber"/>
        <w:numPr>
          <w:ilvl w:val="0"/>
          <w:numId w:val="0"/>
        </w:numPr>
        <w:ind w:right="-267"/>
      </w:pPr>
      <w:r>
        <w:t xml:space="preserve">For users who want an exact amount of HCIS level 0 cells in the corresponding HCIS code, </w:t>
      </w:r>
      <w:r w:rsidR="00750F53" w:rsidRPr="0063478B">
        <w:rPr>
          <w:i/>
          <w:iCs/>
        </w:rPr>
        <w:t>Number</w:t>
      </w:r>
      <w:r w:rsidR="00750F53">
        <w:t xml:space="preserve"> </w:t>
      </w:r>
      <w:r>
        <w:t xml:space="preserve">should be selected. </w:t>
      </w:r>
      <w:r w:rsidR="00D7782C">
        <w:t xml:space="preserve">Go to Step </w:t>
      </w:r>
      <w:r>
        <w:t>2</w:t>
      </w:r>
      <w:r w:rsidR="00A06301">
        <w:t>c</w:t>
      </w:r>
      <w:r w:rsidR="00D7782C">
        <w:t>.</w:t>
      </w:r>
    </w:p>
    <w:p w14:paraId="73D24CF0" w14:textId="1DFC9A28" w:rsidR="009D46F1" w:rsidRDefault="008E7E75">
      <w:pPr>
        <w:pStyle w:val="ListNumber"/>
        <w:numPr>
          <w:ilvl w:val="0"/>
          <w:numId w:val="0"/>
        </w:numPr>
        <w:spacing w:before="240" w:after="120"/>
      </w:pPr>
      <w:r>
        <w:t xml:space="preserve">For users who want the maximum HCIS level 0 cells available in the corresponding HCIS </w:t>
      </w:r>
      <w:r w:rsidR="00E76800">
        <w:t>c</w:t>
      </w:r>
      <w:r>
        <w:t xml:space="preserve">ode, </w:t>
      </w:r>
      <w:r w:rsidR="001D5717" w:rsidRPr="0063478B">
        <w:rPr>
          <w:i/>
          <w:iCs/>
        </w:rPr>
        <w:t>Max</w:t>
      </w:r>
      <w:r w:rsidR="001D5717">
        <w:t xml:space="preserve"> </w:t>
      </w:r>
      <w:r>
        <w:t>should be selected</w:t>
      </w:r>
      <w:r w:rsidR="009A00D8">
        <w:t>.</w:t>
      </w:r>
      <w:r w:rsidR="00860EEB">
        <w:t xml:space="preserve"> This will automatically </w:t>
      </w:r>
      <w:r>
        <w:t>‘</w:t>
      </w:r>
      <w:r w:rsidR="00860EEB">
        <w:t>grey out</w:t>
      </w:r>
      <w:r>
        <w:t>’ (disable)</w:t>
      </w:r>
      <w:r w:rsidR="00860EEB">
        <w:t xml:space="preserve"> the next column</w:t>
      </w:r>
      <w:r>
        <w:t>, and allow</w:t>
      </w:r>
      <w:r w:rsidR="00BE15E3">
        <w:t xml:space="preserve"> the maximum number of HCIS 0 cells </w:t>
      </w:r>
      <w:r w:rsidR="00137256">
        <w:t xml:space="preserve">(and the </w:t>
      </w:r>
      <w:r w:rsidR="00341CE1">
        <w:t xml:space="preserve">total population within that HCIS 1 cell) </w:t>
      </w:r>
      <w:r>
        <w:t xml:space="preserve">to </w:t>
      </w:r>
      <w:r w:rsidR="00C853F8">
        <w:t xml:space="preserve">be used </w:t>
      </w:r>
      <w:r w:rsidR="00BE15E3">
        <w:t>in the ACMA calculation section</w:t>
      </w:r>
      <w:r w:rsidR="00AD2BE0">
        <w:t>:</w:t>
      </w:r>
    </w:p>
    <w:p w14:paraId="1B4CFD3C" w14:textId="7CBD6F4A" w:rsidR="004B4EF1" w:rsidRPr="000C5A4F" w:rsidRDefault="00E8072C" w:rsidP="00E8072C">
      <w:pPr>
        <w:pStyle w:val="ListNumber"/>
        <w:numPr>
          <w:ilvl w:val="0"/>
          <w:numId w:val="0"/>
        </w:numPr>
        <w:spacing w:before="120" w:after="120"/>
      </w:pPr>
      <w:r>
        <w:rPr>
          <w:noProof/>
        </w:rPr>
        <w:drawing>
          <wp:inline distT="0" distB="0" distL="0" distR="0" wp14:anchorId="477A81DF" wp14:editId="772EC14B">
            <wp:extent cx="4871085" cy="1247140"/>
            <wp:effectExtent l="0" t="0" r="5715" b="0"/>
            <wp:docPr id="1" name="Picture 1" descr="Graphical user interface, application,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 table&#10;&#10;Description automatically generated"/>
                    <pic:cNvPicPr/>
                  </pic:nvPicPr>
                  <pic:blipFill>
                    <a:blip r:embed="rId32"/>
                    <a:stretch>
                      <a:fillRect/>
                    </a:stretch>
                  </pic:blipFill>
                  <pic:spPr>
                    <a:xfrm>
                      <a:off x="0" y="0"/>
                      <a:ext cx="4871085" cy="1247140"/>
                    </a:xfrm>
                    <a:prstGeom prst="rect">
                      <a:avLst/>
                    </a:prstGeom>
                  </pic:spPr>
                </pic:pic>
              </a:graphicData>
            </a:graphic>
          </wp:inline>
        </w:drawing>
      </w:r>
    </w:p>
    <w:p w14:paraId="7617A685" w14:textId="29588F39" w:rsidR="00A21C0D" w:rsidRDefault="008E7E75" w:rsidP="00C26448">
      <w:pPr>
        <w:pStyle w:val="ListNumber"/>
        <w:numPr>
          <w:ilvl w:val="0"/>
          <w:numId w:val="0"/>
        </w:numPr>
        <w:spacing w:before="240"/>
        <w:rPr>
          <w:b/>
        </w:rPr>
      </w:pPr>
      <w:r>
        <w:rPr>
          <w:b/>
        </w:rPr>
        <w:t>2</w:t>
      </w:r>
      <w:r w:rsidR="00D47615">
        <w:rPr>
          <w:b/>
        </w:rPr>
        <w:t xml:space="preserve">c. </w:t>
      </w:r>
      <w:r w:rsidR="00A21C0D">
        <w:rPr>
          <w:b/>
        </w:rPr>
        <w:t xml:space="preserve">Specify the </w:t>
      </w:r>
      <w:r w:rsidR="002645E4">
        <w:rPr>
          <w:b/>
        </w:rPr>
        <w:t xml:space="preserve">amount of HCIS 0 </w:t>
      </w:r>
      <w:r w:rsidR="00534D8D">
        <w:rPr>
          <w:b/>
        </w:rPr>
        <w:t>cells</w:t>
      </w:r>
    </w:p>
    <w:p w14:paraId="2D833E82" w14:textId="50DE8531" w:rsidR="006E3F12" w:rsidRDefault="006E3F12" w:rsidP="000350D0">
      <w:pPr>
        <w:pStyle w:val="ListNumber"/>
        <w:numPr>
          <w:ilvl w:val="0"/>
          <w:numId w:val="0"/>
        </w:numPr>
        <w:ind w:right="-267"/>
      </w:pPr>
      <w:r>
        <w:t xml:space="preserve">If </w:t>
      </w:r>
      <w:r w:rsidRPr="0063478B">
        <w:rPr>
          <w:i/>
          <w:iCs/>
        </w:rPr>
        <w:t>Number</w:t>
      </w:r>
      <w:r>
        <w:t xml:space="preserve"> is chosen for any of the HCIS </w:t>
      </w:r>
      <w:r w:rsidR="00B169A9">
        <w:t>level 1 c</w:t>
      </w:r>
      <w:r>
        <w:t>odes</w:t>
      </w:r>
      <w:r w:rsidR="00E42ECE">
        <w:t xml:space="preserve">, </w:t>
      </w:r>
      <w:r w:rsidR="00B169A9">
        <w:t xml:space="preserve">the user must </w:t>
      </w:r>
      <w:r w:rsidR="0037095D">
        <w:t>specify the amount of HCIS 0 cells desired in a single</w:t>
      </w:r>
      <w:r w:rsidR="00F8128E">
        <w:t xml:space="preserve"> </w:t>
      </w:r>
      <w:r w:rsidR="00BF664C">
        <w:t>HCIS</w:t>
      </w:r>
      <w:r w:rsidR="00F71921">
        <w:t xml:space="preserve"> level 1</w:t>
      </w:r>
      <w:r w:rsidR="00BF664C">
        <w:t xml:space="preserve"> </w:t>
      </w:r>
      <w:r w:rsidR="00F8128E">
        <w:t>c</w:t>
      </w:r>
      <w:r w:rsidR="0037095D">
        <w:t>ode from 1</w:t>
      </w:r>
      <w:r w:rsidR="008E7E75">
        <w:t xml:space="preserve"> to </w:t>
      </w:r>
      <w:r w:rsidR="006400E2">
        <w:t>25</w:t>
      </w:r>
      <w:r w:rsidR="009B7644">
        <w:t xml:space="preserve"> (</w:t>
      </w:r>
      <w:r w:rsidR="00930E34">
        <w:t xml:space="preserve">See </w:t>
      </w:r>
      <w:r w:rsidR="00B72C08" w:rsidRPr="00984CCB">
        <w:t>Appendix A</w:t>
      </w:r>
      <w:r w:rsidR="009B7644">
        <w:t>)</w:t>
      </w:r>
      <w:r w:rsidR="00930E34">
        <w:t>.</w:t>
      </w:r>
      <w:r w:rsidR="003363C9" w:rsidRPr="003363C9">
        <w:rPr>
          <w:noProof/>
        </w:rPr>
        <w:t xml:space="preserve"> </w:t>
      </w:r>
    </w:p>
    <w:p w14:paraId="70822821" w14:textId="0C0ED2ED" w:rsidR="002645E4" w:rsidRDefault="00050CF0" w:rsidP="00C26448">
      <w:pPr>
        <w:pStyle w:val="ListNumber"/>
        <w:numPr>
          <w:ilvl w:val="0"/>
          <w:numId w:val="0"/>
        </w:numPr>
        <w:spacing w:before="240"/>
      </w:pPr>
      <w:r>
        <w:t>I</w:t>
      </w:r>
      <w:r w:rsidR="00556376" w:rsidRPr="00317540">
        <w:t xml:space="preserve">f all HCIS </w:t>
      </w:r>
      <w:r w:rsidR="00E76800">
        <w:t>c</w:t>
      </w:r>
      <w:r w:rsidR="00556376" w:rsidRPr="00317540">
        <w:t xml:space="preserve">odes are above level 1 or the licensee has opted </w:t>
      </w:r>
      <w:r w:rsidR="008E7E75">
        <w:t xml:space="preserve">for </w:t>
      </w:r>
      <w:r w:rsidR="00556376" w:rsidRPr="00317540">
        <w:t xml:space="preserve">the </w:t>
      </w:r>
      <w:r w:rsidR="008E7E75" w:rsidRPr="0063478B">
        <w:rPr>
          <w:i/>
          <w:iCs/>
        </w:rPr>
        <w:t>M</w:t>
      </w:r>
      <w:r w:rsidR="00556376" w:rsidRPr="0063478B">
        <w:rPr>
          <w:i/>
          <w:iCs/>
        </w:rPr>
        <w:t>ax</w:t>
      </w:r>
      <w:r w:rsidR="00556376" w:rsidRPr="00317540">
        <w:t xml:space="preserve"> amount of </w:t>
      </w:r>
      <w:r w:rsidR="00860C83">
        <w:t xml:space="preserve">HCIS </w:t>
      </w:r>
      <w:r w:rsidR="00556376" w:rsidRPr="00317540">
        <w:t>0 cells for all HCIS codes entered</w:t>
      </w:r>
      <w:r w:rsidR="00383F68">
        <w:t>,</w:t>
      </w:r>
      <w:r w:rsidR="00556376" w:rsidRPr="00317540">
        <w:t xml:space="preserve"> </w:t>
      </w:r>
      <w:r w:rsidR="00317540" w:rsidRPr="00317540">
        <w:t>the c</w:t>
      </w:r>
      <w:r w:rsidR="00383F68">
        <w:t>olumn</w:t>
      </w:r>
      <w:r w:rsidR="00317540" w:rsidRPr="00317540">
        <w:t xml:space="preserve"> will be greyed out and </w:t>
      </w:r>
      <w:r w:rsidR="008E7E75">
        <w:t xml:space="preserve">users </w:t>
      </w:r>
      <w:r w:rsidR="00317540" w:rsidRPr="00317540">
        <w:t xml:space="preserve">can </w:t>
      </w:r>
      <w:r w:rsidR="00383F68">
        <w:t>move</w:t>
      </w:r>
      <w:r w:rsidR="00317540" w:rsidRPr="00317540">
        <w:t xml:space="preserve"> </w:t>
      </w:r>
      <w:r w:rsidR="00383F68">
        <w:t>to</w:t>
      </w:r>
      <w:r w:rsidR="00317540" w:rsidRPr="00317540">
        <w:t xml:space="preserve"> </w:t>
      </w:r>
      <w:r w:rsidR="00DF60B7">
        <w:t>S</w:t>
      </w:r>
      <w:r w:rsidR="00317540" w:rsidRPr="00317540">
        <w:t>tep</w:t>
      </w:r>
      <w:r w:rsidR="00383F68">
        <w:t xml:space="preserve"> </w:t>
      </w:r>
      <w:r w:rsidR="008E7E75">
        <w:t>3</w:t>
      </w:r>
      <w:r w:rsidR="00317540" w:rsidRPr="00317540">
        <w:t>.</w:t>
      </w:r>
    </w:p>
    <w:p w14:paraId="520AD100" w14:textId="2D517700" w:rsidR="00AB696B" w:rsidRDefault="00AB696B" w:rsidP="0063478B">
      <w:pPr>
        <w:pStyle w:val="ListNumber"/>
        <w:numPr>
          <w:ilvl w:val="0"/>
          <w:numId w:val="0"/>
        </w:numPr>
        <w:spacing w:before="240" w:after="120"/>
      </w:pPr>
      <w:r>
        <w:t xml:space="preserve">In </w:t>
      </w:r>
      <w:r w:rsidR="008E7E75">
        <w:t>our example</w:t>
      </w:r>
      <w:r w:rsidR="00DF60B7">
        <w:t>,</w:t>
      </w:r>
      <w:r>
        <w:t xml:space="preserve"> Company</w:t>
      </w:r>
      <w:r w:rsidR="00522A95">
        <w:t xml:space="preserve"> A has a combination of </w:t>
      </w:r>
      <w:r w:rsidR="00E13D66" w:rsidRPr="0063478B">
        <w:rPr>
          <w:i/>
          <w:iCs/>
        </w:rPr>
        <w:t>Number</w:t>
      </w:r>
      <w:r w:rsidR="00E13D66">
        <w:t xml:space="preserve"> and </w:t>
      </w:r>
      <w:r w:rsidR="00E13D66" w:rsidRPr="0063478B">
        <w:rPr>
          <w:i/>
          <w:iCs/>
        </w:rPr>
        <w:t>Max</w:t>
      </w:r>
      <w:r w:rsidR="00E13D66">
        <w:t xml:space="preserve"> options</w:t>
      </w:r>
      <w:r w:rsidR="008E7E75">
        <w:t>,</w:t>
      </w:r>
      <w:r w:rsidR="00E13D66">
        <w:t xml:space="preserve"> </w:t>
      </w:r>
      <w:r w:rsidR="00610317">
        <w:t xml:space="preserve">so </w:t>
      </w:r>
      <w:r w:rsidR="00DF60B7">
        <w:t>must complete</w:t>
      </w:r>
      <w:r w:rsidR="00610317">
        <w:t xml:space="preserve"> Step </w:t>
      </w:r>
      <w:r w:rsidR="008E7E75">
        <w:t>2</w:t>
      </w:r>
      <w:r w:rsidR="003D4213">
        <w:t>c</w:t>
      </w:r>
      <w:r w:rsidR="008E7E75">
        <w:t>:</w:t>
      </w:r>
    </w:p>
    <w:p w14:paraId="24338182" w14:textId="000F7BB0" w:rsidR="008E7E75" w:rsidRDefault="00E8072C" w:rsidP="0063478B">
      <w:pPr>
        <w:pStyle w:val="ListNumber"/>
        <w:numPr>
          <w:ilvl w:val="0"/>
          <w:numId w:val="0"/>
        </w:numPr>
        <w:spacing w:before="120"/>
      </w:pPr>
      <w:r>
        <w:rPr>
          <w:noProof/>
        </w:rPr>
        <w:drawing>
          <wp:inline distT="0" distB="0" distL="0" distR="0" wp14:anchorId="6D08D046" wp14:editId="17AEF5B3">
            <wp:extent cx="4871085" cy="1083310"/>
            <wp:effectExtent l="0" t="0" r="5715" b="2540"/>
            <wp:docPr id="8" name="Picture 8"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able&#10;&#10;Description automatically generated"/>
                    <pic:cNvPicPr/>
                  </pic:nvPicPr>
                  <pic:blipFill>
                    <a:blip r:embed="rId33"/>
                    <a:stretch>
                      <a:fillRect/>
                    </a:stretch>
                  </pic:blipFill>
                  <pic:spPr>
                    <a:xfrm>
                      <a:off x="0" y="0"/>
                      <a:ext cx="4871085" cy="1083310"/>
                    </a:xfrm>
                    <a:prstGeom prst="rect">
                      <a:avLst/>
                    </a:prstGeom>
                  </pic:spPr>
                </pic:pic>
              </a:graphicData>
            </a:graphic>
          </wp:inline>
        </w:drawing>
      </w:r>
    </w:p>
    <w:p w14:paraId="621001A8" w14:textId="68090B3C" w:rsidR="004B5757" w:rsidRPr="000D1541" w:rsidRDefault="00800FA0" w:rsidP="000D1541">
      <w:pPr>
        <w:pStyle w:val="Heading2"/>
        <w:keepLines/>
      </w:pPr>
      <w:bookmarkStart w:id="7" w:name="_Toc96950795"/>
      <w:r w:rsidRPr="000D1541">
        <w:t>3. Calculation</w:t>
      </w:r>
      <w:bookmarkEnd w:id="7"/>
    </w:p>
    <w:p w14:paraId="48111090" w14:textId="3318276B" w:rsidR="00D81733" w:rsidRDefault="00562E43" w:rsidP="00496AD2">
      <w:pPr>
        <w:pStyle w:val="ListNumber"/>
        <w:numPr>
          <w:ilvl w:val="0"/>
          <w:numId w:val="0"/>
        </w:numPr>
        <w:spacing w:before="240"/>
      </w:pPr>
      <w:r>
        <w:t xml:space="preserve">Once </w:t>
      </w:r>
      <w:r w:rsidR="00800FA0">
        <w:t xml:space="preserve">Step 2 </w:t>
      </w:r>
      <w:r>
        <w:t>is complete</w:t>
      </w:r>
      <w:r w:rsidR="008E7E75">
        <w:t>,</w:t>
      </w:r>
      <w:r>
        <w:t xml:space="preserve"> </w:t>
      </w:r>
      <w:r w:rsidR="00D81733">
        <w:t xml:space="preserve">the </w:t>
      </w:r>
      <w:r w:rsidR="00614615">
        <w:t xml:space="preserve">tax </w:t>
      </w:r>
      <w:r w:rsidR="00DC7359">
        <w:t xml:space="preserve">per HCIS </w:t>
      </w:r>
      <w:r w:rsidR="00E76800">
        <w:t>c</w:t>
      </w:r>
      <w:r w:rsidR="00DC7359">
        <w:t>ode is displayed in the blue cells</w:t>
      </w:r>
      <w:r w:rsidR="00E670DF">
        <w:t xml:space="preserve"> and a total estimated annual AWL tax is displayed</w:t>
      </w:r>
      <w:r w:rsidR="00AD2BE0">
        <w:t>:</w:t>
      </w:r>
      <w:r w:rsidR="0044226F">
        <w:rPr>
          <w:rStyle w:val="FootnoteReference"/>
        </w:rPr>
        <w:footnoteReference w:id="4"/>
      </w:r>
    </w:p>
    <w:p w14:paraId="183CD269" w14:textId="249F8FF3" w:rsidR="00C724A2" w:rsidRDefault="00BB2C78" w:rsidP="00C26448">
      <w:pPr>
        <w:pStyle w:val="CommentText"/>
        <w:keepNext/>
        <w:spacing w:before="120"/>
      </w:pPr>
      <w:r w:rsidRPr="00BB2C78">
        <w:rPr>
          <w:noProof/>
        </w:rPr>
        <w:t xml:space="preserve"> </w:t>
      </w:r>
      <w:r w:rsidR="0070334C">
        <w:rPr>
          <w:noProof/>
        </w:rPr>
        <w:drawing>
          <wp:inline distT="0" distB="0" distL="0" distR="0" wp14:anchorId="31383C3D" wp14:editId="667183C8">
            <wp:extent cx="1285875" cy="486547"/>
            <wp:effectExtent l="0" t="0" r="0" b="8890"/>
            <wp:docPr id="57" name="Picture 57" descr="The total tax calculated for this example is $1,37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The total tax calculated for this example is $1,371.29."/>
                    <pic:cNvPicPr/>
                  </pic:nvPicPr>
                  <pic:blipFill>
                    <a:blip r:embed="rId34"/>
                    <a:stretch>
                      <a:fillRect/>
                    </a:stretch>
                  </pic:blipFill>
                  <pic:spPr>
                    <a:xfrm>
                      <a:off x="0" y="0"/>
                      <a:ext cx="1300037" cy="491906"/>
                    </a:xfrm>
                    <a:prstGeom prst="rect">
                      <a:avLst/>
                    </a:prstGeom>
                  </pic:spPr>
                </pic:pic>
              </a:graphicData>
            </a:graphic>
          </wp:inline>
        </w:drawing>
      </w:r>
      <w:r w:rsidR="002D73AE" w:rsidDel="002D73AE">
        <w:rPr>
          <w:noProof/>
        </w:rPr>
        <w:t xml:space="preserve"> </w:t>
      </w:r>
    </w:p>
    <w:p w14:paraId="0FCC494A" w14:textId="67068FC6" w:rsidR="00997900" w:rsidRDefault="008E7E75" w:rsidP="0063478B">
      <w:pPr>
        <w:pStyle w:val="CommentText"/>
        <w:keepNext/>
        <w:spacing w:before="240" w:after="0"/>
      </w:pPr>
      <w:r>
        <w:t xml:space="preserve">In our example, </w:t>
      </w:r>
      <w:r w:rsidR="007D1AB7" w:rsidRPr="009D14AA">
        <w:t>Company A would expect to pay a</w:t>
      </w:r>
      <w:r w:rsidR="00A71C15" w:rsidRPr="009D14AA">
        <w:t xml:space="preserve"> total</w:t>
      </w:r>
      <w:r w:rsidR="007D1AB7" w:rsidRPr="009D14AA">
        <w:t xml:space="preserve"> </w:t>
      </w:r>
      <w:r w:rsidR="00FF1E97" w:rsidRPr="009D14AA">
        <w:t xml:space="preserve">annual </w:t>
      </w:r>
      <w:r w:rsidR="007D1AB7" w:rsidRPr="009D14AA">
        <w:t>AWL tax of $</w:t>
      </w:r>
      <w:r w:rsidR="002D73AE" w:rsidRPr="00984CCB">
        <w:t>1</w:t>
      </w:r>
      <w:r w:rsidR="007D1AB7" w:rsidRPr="009D14AA">
        <w:t>,</w:t>
      </w:r>
      <w:r w:rsidR="00BB2C78">
        <w:t>3</w:t>
      </w:r>
      <w:r w:rsidR="0070334C">
        <w:t>71</w:t>
      </w:r>
      <w:r w:rsidR="007D1AB7" w:rsidRPr="009D14AA">
        <w:t>.</w:t>
      </w:r>
      <w:r w:rsidR="00BD7005" w:rsidRPr="009D14AA">
        <w:t>00</w:t>
      </w:r>
      <w:r w:rsidR="009B383E" w:rsidRPr="009D14AA">
        <w:t xml:space="preserve"> (rounded to</w:t>
      </w:r>
      <w:r w:rsidR="009B383E">
        <w:t xml:space="preserve"> nearest dollar)</w:t>
      </w:r>
      <w:r w:rsidR="00A71C15" w:rsidRPr="00F21BFC">
        <w:t xml:space="preserve"> </w:t>
      </w:r>
      <w:r w:rsidR="00A71C15">
        <w:t>annually</w:t>
      </w:r>
      <w:r w:rsidR="00F21BFC">
        <w:t xml:space="preserve">, for the specified </w:t>
      </w:r>
      <w:r w:rsidR="00BB2C78">
        <w:t xml:space="preserve">Alice Springs </w:t>
      </w:r>
      <w:r w:rsidR="00F21BFC">
        <w:t>areas</w:t>
      </w:r>
      <w:r w:rsidR="00A71C15">
        <w:t>.</w:t>
      </w:r>
    </w:p>
    <w:p w14:paraId="608571F3" w14:textId="77777777" w:rsidR="006E4B27" w:rsidRDefault="006E4B27" w:rsidP="006E4B27">
      <w:pPr>
        <w:pStyle w:val="CommentText"/>
        <w:keepNext/>
        <w:spacing w:after="0"/>
        <w:ind w:left="357"/>
      </w:pPr>
    </w:p>
    <w:p w14:paraId="32485E28" w14:textId="300B3A69" w:rsidR="002D38B0" w:rsidRPr="00E76800" w:rsidRDefault="00E76800" w:rsidP="0063478B">
      <w:pPr>
        <w:pStyle w:val="Heading1"/>
      </w:pPr>
      <w:bookmarkStart w:id="8" w:name="_Taxes_and_charges"/>
      <w:bookmarkStart w:id="9" w:name="_HCIS_Code_Identification"/>
      <w:bookmarkStart w:id="10" w:name="_Ref95832059"/>
      <w:bookmarkStart w:id="11" w:name="_Ref95832348"/>
      <w:bookmarkStart w:id="12" w:name="_Toc96950796"/>
      <w:bookmarkEnd w:id="8"/>
      <w:bookmarkEnd w:id="9"/>
      <w:r>
        <w:t>Appendi</w:t>
      </w:r>
      <w:r w:rsidR="000502AA">
        <w:t>x</w:t>
      </w:r>
      <w:r>
        <w:t xml:space="preserve"> A: H</w:t>
      </w:r>
      <w:r w:rsidR="002D38B0" w:rsidRPr="00E76800">
        <w:t xml:space="preserve">CIS </w:t>
      </w:r>
      <w:r w:rsidRPr="00E76800">
        <w:t>c</w:t>
      </w:r>
      <w:r w:rsidR="002D38B0" w:rsidRPr="00E76800">
        <w:t xml:space="preserve">ode </w:t>
      </w:r>
      <w:r w:rsidRPr="00E76800">
        <w:t>i</w:t>
      </w:r>
      <w:r w:rsidR="002D38B0" w:rsidRPr="00E76800">
        <w:t>dentification</w:t>
      </w:r>
      <w:bookmarkEnd w:id="10"/>
      <w:bookmarkEnd w:id="11"/>
      <w:bookmarkEnd w:id="12"/>
    </w:p>
    <w:p w14:paraId="1D510232" w14:textId="39CCACDB" w:rsidR="002D38B0" w:rsidRDefault="002D38B0" w:rsidP="002D38B0">
      <w:pPr>
        <w:spacing w:before="240"/>
      </w:pPr>
      <w:r w:rsidRPr="00A35149">
        <w:t xml:space="preserve">Geospatial information (site coordinates) is an important parameter for many radiocommunications licences. Geospatial information is used to define geographic areas for </w:t>
      </w:r>
      <w:r w:rsidR="00252A41">
        <w:t xml:space="preserve">radiocommunication </w:t>
      </w:r>
      <w:r w:rsidRPr="00A35149">
        <w:t xml:space="preserve">licences, record the locations of radiocommunication devices in the </w:t>
      </w:r>
      <w:hyperlink r:id="rId35" w:history="1">
        <w:r w:rsidRPr="00C33FBC">
          <w:rPr>
            <w:rStyle w:val="Hyperlink"/>
          </w:rPr>
          <w:t>Register for Radiocommunications Licences</w:t>
        </w:r>
      </w:hyperlink>
      <w:r w:rsidRPr="00A35149">
        <w:t xml:space="preserve"> (RRL) and define areas where specific rules apply</w:t>
      </w:r>
      <w:r w:rsidR="00E76800">
        <w:t xml:space="preserve"> – </w:t>
      </w:r>
      <w:r w:rsidRPr="00A35149">
        <w:t>such as location-based spectrum embargos, band plans and class licences.</w:t>
      </w:r>
    </w:p>
    <w:p w14:paraId="36648958" w14:textId="125D0379" w:rsidR="00DB18DB" w:rsidRDefault="002D38B0" w:rsidP="00DB18DB">
      <w:pPr>
        <w:pStyle w:val="Paragraph"/>
      </w:pPr>
      <w:r>
        <w:t>The Hierarchical Cell Identification Scheme (HCIS) is a naming convention developed by the ACMA that applies unique ‘names’ to each of the cells of</w:t>
      </w:r>
      <w:r w:rsidR="00E76800">
        <w:t xml:space="preserve"> the</w:t>
      </w:r>
      <w:r>
        <w:t xml:space="preserve"> </w:t>
      </w:r>
      <w:hyperlink r:id="rId36" w:history="1">
        <w:r w:rsidR="00E76800">
          <w:rPr>
            <w:rStyle w:val="Hyperlink"/>
          </w:rPr>
          <w:t>Australian Spectrum Map Grid</w:t>
        </w:r>
      </w:hyperlink>
      <w:r w:rsidR="00E76800" w:rsidRPr="0063478B">
        <w:t xml:space="preserve"> (ASMG)</w:t>
      </w:r>
      <w:r>
        <w:t xml:space="preserve">. Each </w:t>
      </w:r>
      <w:r w:rsidR="00E76800">
        <w:t>5-</w:t>
      </w:r>
      <w:r>
        <w:t>minute of arc square cell is assigned a unique identifier, derived from the cell’s position in a hierarchically</w:t>
      </w:r>
      <w:r w:rsidR="00E76800">
        <w:t>-</w:t>
      </w:r>
      <w:r>
        <w:t xml:space="preserve">arranged grouping of cells. </w:t>
      </w:r>
    </w:p>
    <w:p w14:paraId="6C168B54" w14:textId="5D2A249D" w:rsidR="002D38B0" w:rsidRDefault="002D38B0" w:rsidP="00984CCB">
      <w:pPr>
        <w:pStyle w:val="Paragraphbeforelist"/>
      </w:pPr>
      <w:r>
        <w:t xml:space="preserve">The hierarchy has </w:t>
      </w:r>
      <w:r w:rsidR="00DC0469">
        <w:t xml:space="preserve">historically had </w:t>
      </w:r>
      <w:r w:rsidR="00E76800">
        <w:t xml:space="preserve">4 </w:t>
      </w:r>
      <w:r>
        <w:t>levels</w:t>
      </w:r>
      <w:r w:rsidR="00DC0469">
        <w:t xml:space="preserve">. The ACMA recently introduced </w:t>
      </w:r>
      <w:r w:rsidR="00E76800">
        <w:t xml:space="preserve">2 </w:t>
      </w:r>
      <w:r>
        <w:t>further sublevels (HCIS level 0 and 00)</w:t>
      </w:r>
      <w:r w:rsidR="00E76800">
        <w:t>,</w:t>
      </w:r>
      <w:r w:rsidR="00DC0469">
        <w:t xml:space="preserve"> which has </w:t>
      </w:r>
      <w:r w:rsidR="00F346D4">
        <w:t xml:space="preserve">created smaller cells, and </w:t>
      </w:r>
      <w:r w:rsidR="00DC0469">
        <w:t xml:space="preserve">facilitated </w:t>
      </w:r>
      <w:r w:rsidR="00F346D4">
        <w:t xml:space="preserve">more granular </w:t>
      </w:r>
      <w:r>
        <w:t>AWL</w:t>
      </w:r>
      <w:r w:rsidR="00F346D4">
        <w:t>s</w:t>
      </w:r>
      <w:r w:rsidR="00DB18DB">
        <w:t>:</w:t>
      </w:r>
    </w:p>
    <w:tbl>
      <w:tblPr>
        <w:tblStyle w:val="TableGrid"/>
        <w:tblW w:w="0" w:type="auto"/>
        <w:tblCellMar>
          <w:top w:w="85" w:type="dxa"/>
          <w:left w:w="85" w:type="dxa"/>
          <w:bottom w:w="85" w:type="dxa"/>
          <w:right w:w="85" w:type="dxa"/>
        </w:tblCellMar>
        <w:tblLook w:val="04A0" w:firstRow="1" w:lastRow="0" w:firstColumn="1" w:lastColumn="0" w:noHBand="0" w:noVBand="1"/>
      </w:tblPr>
      <w:tblGrid>
        <w:gridCol w:w="2544"/>
        <w:gridCol w:w="2547"/>
        <w:gridCol w:w="2547"/>
        <w:gridCol w:w="23"/>
      </w:tblGrid>
      <w:tr w:rsidR="00771470" w14:paraId="090E3C27" w14:textId="77777777" w:rsidTr="0063478B">
        <w:trPr>
          <w:gridAfter w:val="1"/>
          <w:wAfter w:w="23" w:type="dxa"/>
        </w:trPr>
        <w:tc>
          <w:tcPr>
            <w:tcW w:w="2553" w:type="dxa"/>
            <w:shd w:val="clear" w:color="auto" w:fill="404040" w:themeFill="text1" w:themeFillTint="BF"/>
          </w:tcPr>
          <w:p w14:paraId="3394B33E" w14:textId="77777777" w:rsidR="00771470" w:rsidRPr="0063478B" w:rsidRDefault="00771470" w:rsidP="0063478B">
            <w:pPr>
              <w:spacing w:after="0"/>
              <w:rPr>
                <w:b/>
                <w:bCs/>
                <w:color w:val="FFFFFF" w:themeColor="background1"/>
              </w:rPr>
            </w:pPr>
          </w:p>
        </w:tc>
        <w:tc>
          <w:tcPr>
            <w:tcW w:w="2554" w:type="dxa"/>
            <w:shd w:val="clear" w:color="auto" w:fill="404040" w:themeFill="text1" w:themeFillTint="BF"/>
          </w:tcPr>
          <w:p w14:paraId="6AAD1542" w14:textId="34CB8968" w:rsidR="00771470" w:rsidRPr="0063478B" w:rsidRDefault="006C537D" w:rsidP="0063478B">
            <w:pPr>
              <w:spacing w:after="0"/>
              <w:rPr>
                <w:b/>
                <w:bCs/>
                <w:color w:val="FFFFFF" w:themeColor="background1"/>
              </w:rPr>
            </w:pPr>
            <w:r w:rsidRPr="0063478B">
              <w:rPr>
                <w:b/>
                <w:bCs/>
                <w:color w:val="FFFFFF" w:themeColor="background1"/>
              </w:rPr>
              <w:t xml:space="preserve">Max </w:t>
            </w:r>
            <w:r w:rsidR="008728A2" w:rsidRPr="0063478B">
              <w:rPr>
                <w:b/>
                <w:bCs/>
                <w:color w:val="FFFFFF" w:themeColor="background1"/>
              </w:rPr>
              <w:t xml:space="preserve">number of HCIS </w:t>
            </w:r>
            <w:r w:rsidR="00E76800" w:rsidRPr="0063478B">
              <w:rPr>
                <w:b/>
                <w:bCs/>
                <w:color w:val="FFFFFF" w:themeColor="background1"/>
              </w:rPr>
              <w:t>0</w:t>
            </w:r>
            <w:r w:rsidR="00E76800">
              <w:rPr>
                <w:b/>
                <w:bCs/>
                <w:color w:val="FFFFFF" w:themeColor="background1"/>
              </w:rPr>
              <w:t> </w:t>
            </w:r>
            <w:r w:rsidR="008728A2" w:rsidRPr="0063478B">
              <w:rPr>
                <w:b/>
                <w:bCs/>
                <w:color w:val="FFFFFF" w:themeColor="background1"/>
              </w:rPr>
              <w:t>cells</w:t>
            </w:r>
          </w:p>
        </w:tc>
        <w:tc>
          <w:tcPr>
            <w:tcW w:w="2554" w:type="dxa"/>
            <w:shd w:val="clear" w:color="auto" w:fill="404040" w:themeFill="text1" w:themeFillTint="BF"/>
          </w:tcPr>
          <w:p w14:paraId="0D15669D" w14:textId="7F63239C" w:rsidR="00771470" w:rsidRPr="0063478B" w:rsidRDefault="006C537D" w:rsidP="0063478B">
            <w:pPr>
              <w:spacing w:after="0"/>
              <w:rPr>
                <w:b/>
                <w:bCs/>
                <w:color w:val="FFFFFF" w:themeColor="background1"/>
              </w:rPr>
            </w:pPr>
            <w:r w:rsidRPr="0063478B">
              <w:rPr>
                <w:b/>
                <w:bCs/>
                <w:color w:val="FFFFFF" w:themeColor="background1"/>
              </w:rPr>
              <w:t xml:space="preserve">Max </w:t>
            </w:r>
            <w:r w:rsidR="008728A2" w:rsidRPr="0063478B">
              <w:rPr>
                <w:b/>
                <w:bCs/>
                <w:color w:val="FFFFFF" w:themeColor="background1"/>
              </w:rPr>
              <w:t xml:space="preserve">number of HCIS </w:t>
            </w:r>
            <w:r w:rsidR="00E76800" w:rsidRPr="0063478B">
              <w:rPr>
                <w:b/>
                <w:bCs/>
                <w:color w:val="FFFFFF" w:themeColor="background1"/>
              </w:rPr>
              <w:t>00</w:t>
            </w:r>
            <w:r w:rsidR="00E76800">
              <w:rPr>
                <w:b/>
                <w:bCs/>
                <w:color w:val="FFFFFF" w:themeColor="background1"/>
              </w:rPr>
              <w:t> </w:t>
            </w:r>
            <w:r w:rsidR="008728A2" w:rsidRPr="0063478B">
              <w:rPr>
                <w:b/>
                <w:bCs/>
                <w:color w:val="FFFFFF" w:themeColor="background1"/>
              </w:rPr>
              <w:t>cells</w:t>
            </w:r>
          </w:p>
        </w:tc>
      </w:tr>
      <w:tr w:rsidR="00771470" w14:paraId="185F7DC5" w14:textId="77777777" w:rsidTr="0063478B">
        <w:tc>
          <w:tcPr>
            <w:tcW w:w="2553" w:type="dxa"/>
          </w:tcPr>
          <w:p w14:paraId="0226509B" w14:textId="195A06CB" w:rsidR="00771470" w:rsidRDefault="00771470" w:rsidP="0063478B">
            <w:pPr>
              <w:spacing w:after="0"/>
            </w:pPr>
            <w:r>
              <w:t xml:space="preserve">1 HCIS </w:t>
            </w:r>
            <w:r w:rsidR="00E76800">
              <w:t>l</w:t>
            </w:r>
            <w:r>
              <w:t>evel 1</w:t>
            </w:r>
          </w:p>
        </w:tc>
        <w:tc>
          <w:tcPr>
            <w:tcW w:w="2554" w:type="dxa"/>
          </w:tcPr>
          <w:p w14:paraId="12EEF2C6" w14:textId="2F9B4844" w:rsidR="00771470" w:rsidRDefault="008728A2" w:rsidP="0063478B">
            <w:pPr>
              <w:spacing w:after="0"/>
            </w:pPr>
            <w:r>
              <w:t>25</w:t>
            </w:r>
          </w:p>
        </w:tc>
        <w:tc>
          <w:tcPr>
            <w:tcW w:w="2554" w:type="dxa"/>
            <w:gridSpan w:val="2"/>
          </w:tcPr>
          <w:p w14:paraId="73E44CB4" w14:textId="0AF070E0" w:rsidR="00771470" w:rsidRDefault="008728A2" w:rsidP="0063478B">
            <w:pPr>
              <w:spacing w:after="0"/>
            </w:pPr>
            <w:r>
              <w:t>300</w:t>
            </w:r>
          </w:p>
        </w:tc>
      </w:tr>
      <w:tr w:rsidR="00771470" w14:paraId="020E60A8" w14:textId="77777777" w:rsidTr="0063478B">
        <w:tc>
          <w:tcPr>
            <w:tcW w:w="2553" w:type="dxa"/>
          </w:tcPr>
          <w:p w14:paraId="2268A318" w14:textId="2DC35B9C" w:rsidR="00771470" w:rsidRDefault="00771470" w:rsidP="0063478B">
            <w:pPr>
              <w:spacing w:after="0"/>
            </w:pPr>
            <w:r>
              <w:t xml:space="preserve">1 HCIS </w:t>
            </w:r>
            <w:r w:rsidR="00E76800">
              <w:t>l</w:t>
            </w:r>
            <w:r>
              <w:t>evel 2</w:t>
            </w:r>
          </w:p>
        </w:tc>
        <w:tc>
          <w:tcPr>
            <w:tcW w:w="2554" w:type="dxa"/>
          </w:tcPr>
          <w:p w14:paraId="23458FDC" w14:textId="2399D719" w:rsidR="00771470" w:rsidRDefault="00234C5A" w:rsidP="0063478B">
            <w:pPr>
              <w:spacing w:after="0"/>
            </w:pPr>
            <w:r>
              <w:t>225</w:t>
            </w:r>
          </w:p>
        </w:tc>
        <w:tc>
          <w:tcPr>
            <w:tcW w:w="2554" w:type="dxa"/>
            <w:gridSpan w:val="2"/>
          </w:tcPr>
          <w:p w14:paraId="3EACB0FB" w14:textId="4792239C" w:rsidR="00771470" w:rsidRDefault="008728A2" w:rsidP="0063478B">
            <w:pPr>
              <w:spacing w:after="0"/>
            </w:pPr>
            <w:r>
              <w:t>2,700</w:t>
            </w:r>
          </w:p>
        </w:tc>
      </w:tr>
      <w:tr w:rsidR="00771470" w14:paraId="5D57AA79" w14:textId="77777777" w:rsidTr="0063478B">
        <w:tc>
          <w:tcPr>
            <w:tcW w:w="2553" w:type="dxa"/>
          </w:tcPr>
          <w:p w14:paraId="7C9ECDD7" w14:textId="3A9E3C8D" w:rsidR="00771470" w:rsidRDefault="00771470" w:rsidP="0063478B">
            <w:pPr>
              <w:spacing w:after="0"/>
            </w:pPr>
            <w:r>
              <w:t xml:space="preserve">1 HCIS </w:t>
            </w:r>
            <w:r w:rsidR="00E76800">
              <w:t>l</w:t>
            </w:r>
            <w:r>
              <w:t>evel 3</w:t>
            </w:r>
          </w:p>
        </w:tc>
        <w:tc>
          <w:tcPr>
            <w:tcW w:w="2554" w:type="dxa"/>
          </w:tcPr>
          <w:p w14:paraId="734BB5E1" w14:textId="39886C27" w:rsidR="00234C5A" w:rsidRDefault="00234C5A" w:rsidP="0063478B">
            <w:pPr>
              <w:spacing w:after="0"/>
            </w:pPr>
            <w:r>
              <w:t>3</w:t>
            </w:r>
            <w:r w:rsidR="00F576EA">
              <w:t>,</w:t>
            </w:r>
            <w:r>
              <w:t>600</w:t>
            </w:r>
          </w:p>
        </w:tc>
        <w:tc>
          <w:tcPr>
            <w:tcW w:w="2554" w:type="dxa"/>
            <w:gridSpan w:val="2"/>
          </w:tcPr>
          <w:p w14:paraId="3A8D6490" w14:textId="6AC35E9E" w:rsidR="00771470" w:rsidRDefault="008728A2" w:rsidP="0063478B">
            <w:pPr>
              <w:spacing w:after="0"/>
            </w:pPr>
            <w:r>
              <w:t>43,200</w:t>
            </w:r>
          </w:p>
        </w:tc>
      </w:tr>
      <w:tr w:rsidR="00771470" w14:paraId="75EDA8EF" w14:textId="77777777" w:rsidTr="0063478B">
        <w:tc>
          <w:tcPr>
            <w:tcW w:w="2553" w:type="dxa"/>
          </w:tcPr>
          <w:p w14:paraId="0733CCB6" w14:textId="6385AEA2" w:rsidR="00771470" w:rsidRDefault="00771470" w:rsidP="0063478B">
            <w:pPr>
              <w:spacing w:after="0"/>
            </w:pPr>
            <w:r>
              <w:t xml:space="preserve">1 HCIS </w:t>
            </w:r>
            <w:r w:rsidR="00E76800">
              <w:t>l</w:t>
            </w:r>
            <w:r>
              <w:t>evel 4</w:t>
            </w:r>
          </w:p>
        </w:tc>
        <w:tc>
          <w:tcPr>
            <w:tcW w:w="2554" w:type="dxa"/>
          </w:tcPr>
          <w:p w14:paraId="6941130B" w14:textId="5CFE2D7F" w:rsidR="00771470" w:rsidRDefault="00F576EA" w:rsidP="0063478B">
            <w:pPr>
              <w:spacing w:after="0"/>
            </w:pPr>
            <w:r>
              <w:t>32,400</w:t>
            </w:r>
          </w:p>
        </w:tc>
        <w:tc>
          <w:tcPr>
            <w:tcW w:w="2554" w:type="dxa"/>
            <w:gridSpan w:val="2"/>
          </w:tcPr>
          <w:p w14:paraId="00847E4B" w14:textId="01A72A3C" w:rsidR="00771470" w:rsidRDefault="008728A2" w:rsidP="0063478B">
            <w:pPr>
              <w:spacing w:after="0"/>
            </w:pPr>
            <w:r>
              <w:t>388,800</w:t>
            </w:r>
          </w:p>
        </w:tc>
      </w:tr>
    </w:tbl>
    <w:p w14:paraId="37EC1724" w14:textId="1A896CA6" w:rsidR="002D38B0" w:rsidRDefault="002D38B0" w:rsidP="002D38B0">
      <w:pPr>
        <w:spacing w:before="240"/>
      </w:pPr>
      <w:r>
        <w:t xml:space="preserve">The use of the HCIS </w:t>
      </w:r>
      <w:r w:rsidR="00E76800">
        <w:t xml:space="preserve">enables </w:t>
      </w:r>
      <w:r>
        <w:t>the description of areas that align with ASMG cells to be made independent of coordinate and datum references, by listing the identifiers of cells within the area.</w:t>
      </w:r>
    </w:p>
    <w:p w14:paraId="608FFECF" w14:textId="73BD2EED" w:rsidR="00C96884" w:rsidRDefault="00C96884" w:rsidP="0063478B">
      <w:pPr>
        <w:pStyle w:val="Heading1"/>
      </w:pPr>
      <w:bookmarkStart w:id="13" w:name="_HCIS_Converter"/>
      <w:bookmarkStart w:id="14" w:name="_ACMA_Site_Location"/>
      <w:bookmarkStart w:id="15" w:name="_Ref95832035"/>
      <w:bookmarkStart w:id="16" w:name="_Hlk96588231"/>
      <w:bookmarkStart w:id="17" w:name="_Toc96950797"/>
      <w:bookmarkEnd w:id="13"/>
      <w:bookmarkEnd w:id="14"/>
      <w:r>
        <w:t>A</w:t>
      </w:r>
      <w:r w:rsidR="00E76800">
        <w:t>ppendix B: A</w:t>
      </w:r>
      <w:r>
        <w:t>CMA Site Location M</w:t>
      </w:r>
      <w:r w:rsidR="00B83BCA">
        <w:t>a</w:t>
      </w:r>
      <w:r>
        <w:t>p</w:t>
      </w:r>
      <w:bookmarkEnd w:id="15"/>
      <w:bookmarkEnd w:id="17"/>
    </w:p>
    <w:bookmarkEnd w:id="16"/>
    <w:p w14:paraId="09CB1B32" w14:textId="378FF3A9" w:rsidR="00D50DDE" w:rsidRDefault="00070F8C" w:rsidP="00FE696E">
      <w:r>
        <w:t xml:space="preserve">The </w:t>
      </w:r>
      <w:hyperlink r:id="rId37" w:history="1">
        <w:r w:rsidR="002D39DE">
          <w:rPr>
            <w:rStyle w:val="Hyperlink"/>
          </w:rPr>
          <w:t>ACMA Site Location Map</w:t>
        </w:r>
      </w:hyperlink>
      <w:r w:rsidR="002D39DE">
        <w:t xml:space="preserve"> </w:t>
      </w:r>
      <w:r>
        <w:t xml:space="preserve">tool </w:t>
      </w:r>
      <w:r w:rsidR="000F2511">
        <w:t>allows the user to type a specific address or larger area into the search bar</w:t>
      </w:r>
      <w:r w:rsidR="00D50DDE">
        <w:t>, as shown</w:t>
      </w:r>
      <w:r w:rsidR="00107DFE">
        <w:t xml:space="preserve"> below. This will </w:t>
      </w:r>
      <w:r w:rsidR="00D50DDE">
        <w:t xml:space="preserve">show </w:t>
      </w:r>
      <w:r w:rsidR="00107DFE">
        <w:t xml:space="preserve">transmitters in the area </w:t>
      </w:r>
      <w:r w:rsidR="00D50DDE">
        <w:t xml:space="preserve">as </w:t>
      </w:r>
      <w:r w:rsidR="00107DFE">
        <w:t xml:space="preserve">green/blue </w:t>
      </w:r>
      <w:r w:rsidR="00FF5D24">
        <w:t xml:space="preserve">dots. </w:t>
      </w:r>
      <w:r w:rsidR="00E76800">
        <w:t>S</w:t>
      </w:r>
      <w:r w:rsidR="00FF5D24">
        <w:t xml:space="preserve">ite information </w:t>
      </w:r>
      <w:r w:rsidR="00E76800">
        <w:t xml:space="preserve">will be shown </w:t>
      </w:r>
      <w:r w:rsidR="00FF5D24">
        <w:t>when any dot is clicked</w:t>
      </w:r>
      <w:r w:rsidR="00D50DDE">
        <w:t>. Users will</w:t>
      </w:r>
      <w:r w:rsidR="00FF5D24">
        <w:t xml:space="preserve"> </w:t>
      </w:r>
      <w:r w:rsidR="00D50DDE">
        <w:t>be taken</w:t>
      </w:r>
      <w:r w:rsidR="00FF5D24">
        <w:t xml:space="preserve"> to another page where they can view th</w:t>
      </w:r>
      <w:r w:rsidR="00BB7FF1">
        <w:t>e HCIS Code for the area</w:t>
      </w:r>
      <w:r w:rsidR="00D50DDE">
        <w:t>:</w:t>
      </w:r>
    </w:p>
    <w:p w14:paraId="58307FC6" w14:textId="3F4B4B8B" w:rsidR="00D50DDE" w:rsidRPr="0063478B" w:rsidRDefault="00D50DDE" w:rsidP="0063478B">
      <w:pPr>
        <w:spacing w:before="240"/>
        <w:rPr>
          <w:b/>
          <w:bCs/>
          <w:noProof/>
        </w:rPr>
      </w:pPr>
      <w:r>
        <w:rPr>
          <w:noProof/>
        </w:rPr>
        <w:drawing>
          <wp:inline distT="0" distB="0" distL="0" distR="0" wp14:anchorId="15F030C8" wp14:editId="09ED5506">
            <wp:extent cx="4871085" cy="2828925"/>
            <wp:effectExtent l="0" t="0" r="5715" b="9525"/>
            <wp:docPr id="41" name="Picture 4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Map&#10;&#10;Description automatically generated"/>
                    <pic:cNvPicPr/>
                  </pic:nvPicPr>
                  <pic:blipFill>
                    <a:blip r:embed="rId38"/>
                    <a:stretch>
                      <a:fillRect/>
                    </a:stretch>
                  </pic:blipFill>
                  <pic:spPr>
                    <a:xfrm>
                      <a:off x="0" y="0"/>
                      <a:ext cx="4871085" cy="2828925"/>
                    </a:xfrm>
                    <a:prstGeom prst="rect">
                      <a:avLst/>
                    </a:prstGeom>
                  </pic:spPr>
                </pic:pic>
              </a:graphicData>
            </a:graphic>
          </wp:inline>
        </w:drawing>
      </w:r>
      <w:r w:rsidR="00BB7FF1" w:rsidRPr="00BB7FF1">
        <w:rPr>
          <w:noProof/>
        </w:rPr>
        <w:t xml:space="preserve"> </w:t>
      </w:r>
    </w:p>
    <w:p w14:paraId="1B1774B7" w14:textId="2BE0455B" w:rsidR="00D50DDE" w:rsidRDefault="00D50DDE" w:rsidP="0063478B">
      <w:pPr>
        <w:spacing w:before="240" w:after="120"/>
        <w:rPr>
          <w:b/>
          <w:bCs/>
          <w:noProof/>
        </w:rPr>
      </w:pPr>
      <w:r w:rsidRPr="0063478B">
        <w:rPr>
          <w:b/>
          <w:bCs/>
          <w:noProof/>
        </w:rPr>
        <w:t>Site details:</w:t>
      </w:r>
    </w:p>
    <w:p w14:paraId="55D17AF1" w14:textId="41D6F305" w:rsidR="00D50DDE" w:rsidRPr="0063478B" w:rsidRDefault="00D50DDE" w:rsidP="00D50DDE">
      <w:pPr>
        <w:rPr>
          <w:b/>
          <w:bCs/>
          <w:noProof/>
        </w:rPr>
      </w:pPr>
      <w:r>
        <w:rPr>
          <w:noProof/>
        </w:rPr>
        <w:drawing>
          <wp:inline distT="0" distB="0" distL="0" distR="0" wp14:anchorId="6E35D377" wp14:editId="3BE40C35">
            <wp:extent cx="4871085" cy="1521460"/>
            <wp:effectExtent l="0" t="0" r="5715" b="2540"/>
            <wp:docPr id="42" name="Picture 4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Graphical user interface, application&#10;&#10;Description automatically generated"/>
                    <pic:cNvPicPr/>
                  </pic:nvPicPr>
                  <pic:blipFill>
                    <a:blip r:embed="rId39"/>
                    <a:stretch>
                      <a:fillRect/>
                    </a:stretch>
                  </pic:blipFill>
                  <pic:spPr>
                    <a:xfrm>
                      <a:off x="0" y="0"/>
                      <a:ext cx="4871085" cy="1521460"/>
                    </a:xfrm>
                    <a:prstGeom prst="rect">
                      <a:avLst/>
                    </a:prstGeom>
                  </pic:spPr>
                </pic:pic>
              </a:graphicData>
            </a:graphic>
          </wp:inline>
        </w:drawing>
      </w:r>
    </w:p>
    <w:p w14:paraId="375747F3" w14:textId="00A37D48" w:rsidR="00070F8C" w:rsidRPr="00070F8C" w:rsidRDefault="00070F8C" w:rsidP="0063478B"/>
    <w:p w14:paraId="24625620" w14:textId="7235E4EA" w:rsidR="00F0201B" w:rsidRDefault="005B6447" w:rsidP="00F0201B">
      <w:pPr>
        <w:rPr>
          <w:noProof/>
        </w:rPr>
      </w:pPr>
      <w:r w:rsidRPr="005B6447">
        <w:rPr>
          <w:noProof/>
        </w:rPr>
        <w:t xml:space="preserve"> </w:t>
      </w:r>
    </w:p>
    <w:p w14:paraId="23718E2A" w14:textId="2F0998BE" w:rsidR="00384BF1" w:rsidRDefault="00E76800" w:rsidP="0063478B">
      <w:pPr>
        <w:pStyle w:val="Heading1"/>
      </w:pPr>
      <w:bookmarkStart w:id="18" w:name="_Ref95832071"/>
      <w:bookmarkStart w:id="19" w:name="_Toc96950798"/>
      <w:r>
        <w:t xml:space="preserve">Appendix C: </w:t>
      </w:r>
      <w:r w:rsidR="00384BF1">
        <w:t xml:space="preserve">HCIS </w:t>
      </w:r>
      <w:r w:rsidR="0038503E">
        <w:t>c</w:t>
      </w:r>
      <w:r w:rsidR="00384BF1">
        <w:t>onverter</w:t>
      </w:r>
      <w:bookmarkEnd w:id="18"/>
      <w:bookmarkEnd w:id="19"/>
      <w:r w:rsidR="00384BF1">
        <w:t xml:space="preserve"> </w:t>
      </w:r>
    </w:p>
    <w:p w14:paraId="11922234" w14:textId="5DC60C15" w:rsidR="00CE69C8" w:rsidRDefault="00384BF1" w:rsidP="00CE69C8">
      <w:pPr>
        <w:pStyle w:val="Paragraph"/>
        <w:spacing w:after="120"/>
      </w:pPr>
      <w:r w:rsidRPr="004066F4">
        <w:t xml:space="preserve">The </w:t>
      </w:r>
      <w:hyperlink r:id="rId40" w:history="1">
        <w:r>
          <w:rPr>
            <w:rStyle w:val="Hyperlink"/>
          </w:rPr>
          <w:t>HCIS converter</w:t>
        </w:r>
      </w:hyperlink>
      <w:r>
        <w:t xml:space="preserve"> tool allows users to input a HCIS code(s) </w:t>
      </w:r>
      <w:r w:rsidR="00E76800">
        <w:t xml:space="preserve">– </w:t>
      </w:r>
      <w:r>
        <w:t>of any level</w:t>
      </w:r>
      <w:r w:rsidR="00E76800">
        <w:t xml:space="preserve"> – </w:t>
      </w:r>
      <w:r>
        <w:t>and identify the area it covers in Google Earth</w:t>
      </w:r>
      <w:r w:rsidR="00CE69C8">
        <w:t>:</w:t>
      </w:r>
    </w:p>
    <w:p w14:paraId="43706517" w14:textId="0F600737" w:rsidR="00CE69C8" w:rsidRDefault="00CE69C8" w:rsidP="00CE69C8">
      <w:pPr>
        <w:pStyle w:val="Paragraph"/>
        <w:spacing w:after="120"/>
      </w:pPr>
      <w:r>
        <w:rPr>
          <w:noProof/>
        </w:rPr>
        <w:drawing>
          <wp:inline distT="0" distB="0" distL="0" distR="0" wp14:anchorId="7201715D" wp14:editId="11A86DCC">
            <wp:extent cx="5411338" cy="2750464"/>
            <wp:effectExtent l="0" t="0" r="0" b="0"/>
            <wp:docPr id="46" name="Picture 4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Graphical user interface, application&#10;&#10;Description automatically generated"/>
                    <pic:cNvPicPr/>
                  </pic:nvPicPr>
                  <pic:blipFill>
                    <a:blip r:embed="rId41"/>
                    <a:stretch>
                      <a:fillRect/>
                    </a:stretch>
                  </pic:blipFill>
                  <pic:spPr>
                    <a:xfrm>
                      <a:off x="0" y="0"/>
                      <a:ext cx="5426798" cy="2758322"/>
                    </a:xfrm>
                    <a:prstGeom prst="rect">
                      <a:avLst/>
                    </a:prstGeom>
                  </pic:spPr>
                </pic:pic>
              </a:graphicData>
            </a:graphic>
          </wp:inline>
        </w:drawing>
      </w:r>
    </w:p>
    <w:p w14:paraId="5667AB83" w14:textId="6BA2D641" w:rsidR="00384BF1" w:rsidRDefault="00384BF1" w:rsidP="0063478B">
      <w:pPr>
        <w:pStyle w:val="Paragraph"/>
        <w:spacing w:after="120"/>
      </w:pPr>
      <w:r>
        <w:t xml:space="preserve">For the Company A example, the Google Earth image of the area they wish to service is shown </w:t>
      </w:r>
      <w:r w:rsidR="00CE69C8">
        <w:t>over the page.</w:t>
      </w:r>
      <w:r w:rsidRPr="00084C75">
        <w:rPr>
          <w:noProof/>
        </w:rPr>
        <w:t xml:space="preserve"> </w:t>
      </w:r>
    </w:p>
    <w:p w14:paraId="622B9AA7" w14:textId="0BE7CDC3" w:rsidR="00384BF1" w:rsidRDefault="00384BF1" w:rsidP="00384BF1">
      <w:pPr>
        <w:pStyle w:val="Paragraph"/>
      </w:pPr>
    </w:p>
    <w:p w14:paraId="3DD8DF3F" w14:textId="59A417A4" w:rsidR="00384BF1" w:rsidRDefault="00404A85" w:rsidP="00E76800">
      <w:pPr>
        <w:pStyle w:val="Paragraph"/>
      </w:pPr>
      <w:r>
        <w:rPr>
          <w:noProof/>
        </w:rPr>
        <w:drawing>
          <wp:inline distT="0" distB="0" distL="0" distR="0" wp14:anchorId="2146FE4C" wp14:editId="79D65DAD">
            <wp:extent cx="5932714" cy="8112915"/>
            <wp:effectExtent l="0" t="0" r="0" b="2540"/>
            <wp:docPr id="52" name="Picture 52" descr="This shows a map of the HCIS cells in this example (HS7, HS4P, HS4L5, HS4L6, HS4L7, HS4L8, HS4L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This shows a map of the HCIS cells in this example (HS7, HS4P, HS4L5, HS4L6, HS4L7, HS4L8, HS4L9). "/>
                    <pic:cNvPicPr/>
                  </pic:nvPicPr>
                  <pic:blipFill>
                    <a:blip r:embed="rId42"/>
                    <a:stretch>
                      <a:fillRect/>
                    </a:stretch>
                  </pic:blipFill>
                  <pic:spPr>
                    <a:xfrm>
                      <a:off x="0" y="0"/>
                      <a:ext cx="5953734" cy="8141659"/>
                    </a:xfrm>
                    <a:prstGeom prst="rect">
                      <a:avLst/>
                    </a:prstGeom>
                  </pic:spPr>
                </pic:pic>
              </a:graphicData>
            </a:graphic>
          </wp:inline>
        </w:drawing>
      </w:r>
    </w:p>
    <w:p w14:paraId="34C5A8ED" w14:textId="072BCCB1" w:rsidR="002D38B0" w:rsidRPr="00A93957" w:rsidRDefault="00C17FA9" w:rsidP="00E76800">
      <w:pPr>
        <w:pStyle w:val="Paragraph"/>
      </w:pPr>
      <w:r>
        <w:t>U</w:t>
      </w:r>
      <w:r w:rsidR="00384BF1">
        <w:t>sing the ACMA Site Location Map to identify the HCIS level 2</w:t>
      </w:r>
      <w:r w:rsidR="00CD2DCC">
        <w:t xml:space="preserve"> code</w:t>
      </w:r>
      <w:r w:rsidR="00384BF1">
        <w:t xml:space="preserve"> </w:t>
      </w:r>
      <w:r w:rsidR="00CD2DCC">
        <w:t>(</w:t>
      </w:r>
      <w:r w:rsidR="00DB18DB">
        <w:t xml:space="preserve">for example, </w:t>
      </w:r>
      <w:r w:rsidR="008D345B">
        <w:t>HS4P</w:t>
      </w:r>
      <w:r w:rsidR="00CD2DCC">
        <w:t>)</w:t>
      </w:r>
      <w:r w:rsidR="00384BF1">
        <w:t xml:space="preserve"> </w:t>
      </w:r>
      <w:r w:rsidR="00FD3A8D">
        <w:t>can</w:t>
      </w:r>
      <w:r w:rsidR="00196243">
        <w:t xml:space="preserve"> establish its geographical position. </w:t>
      </w:r>
      <w:r w:rsidR="000217BB">
        <w:t xml:space="preserve">Licensees can </w:t>
      </w:r>
      <w:r w:rsidR="00CD2DCC">
        <w:t xml:space="preserve">then use this information </w:t>
      </w:r>
      <w:r w:rsidR="00966A7A">
        <w:t>to identify the HCIS level 1 codes within this a</w:t>
      </w:r>
      <w:r w:rsidR="00FD44E1">
        <w:t>rea</w:t>
      </w:r>
      <w:r w:rsidR="00E76800">
        <w:t>;</w:t>
      </w:r>
      <w:r w:rsidR="00966A7A">
        <w:t xml:space="preserve"> in this case </w:t>
      </w:r>
      <w:r w:rsidR="0051799F">
        <w:t>HS4P</w:t>
      </w:r>
      <w:r w:rsidR="00FD44E1">
        <w:t>1-9.</w:t>
      </w:r>
    </w:p>
    <w:sectPr w:rsidR="002D38B0" w:rsidRPr="00A93957" w:rsidSect="00FC2DB0">
      <w:headerReference w:type="even" r:id="rId43"/>
      <w:headerReference w:type="default" r:id="rId44"/>
      <w:footerReference w:type="even" r:id="rId45"/>
      <w:footerReference w:type="default" r:id="rId46"/>
      <w:pgSz w:w="11906" w:h="16838" w:code="9"/>
      <w:pgMar w:top="1702" w:right="3101" w:bottom="1135"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E6EA8D" w14:textId="77777777" w:rsidR="00664390" w:rsidRDefault="00664390">
      <w:r>
        <w:separator/>
      </w:r>
    </w:p>
  </w:endnote>
  <w:endnote w:type="continuationSeparator" w:id="0">
    <w:p w14:paraId="5451A524" w14:textId="77777777" w:rsidR="00664390" w:rsidRDefault="00664390">
      <w:r>
        <w:continuationSeparator/>
      </w:r>
    </w:p>
  </w:endnote>
  <w:endnote w:type="continuationNotice" w:id="1">
    <w:p w14:paraId="3B1B659D" w14:textId="77777777" w:rsidR="00664390" w:rsidRDefault="006643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29440" w14:textId="77777777" w:rsidR="00CC2AC7" w:rsidRDefault="00CC2AC7" w:rsidP="005E250B">
    <w:pPr>
      <w:pStyle w:val="Footer"/>
      <w:jc w:val="right"/>
    </w:pPr>
    <w:r>
      <w:rPr>
        <w:noProof/>
      </w:rPr>
      <w:drawing>
        <wp:inline distT="0" distB="0" distL="0" distR="0" wp14:anchorId="7300B668" wp14:editId="6B8A10D9">
          <wp:extent cx="1066800" cy="277368"/>
          <wp:effectExtent l="0" t="0" r="0" b="0"/>
          <wp:docPr id="1296188459"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72949" w14:textId="77777777" w:rsidR="00CC2AC7" w:rsidRDefault="00CC2A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B9187" w14:textId="77777777" w:rsidR="00CC2AC7" w:rsidRDefault="00CC2AC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0468" w14:textId="77777777" w:rsidR="00CC2AC7" w:rsidRPr="00622A3B" w:rsidRDefault="00CC2AC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74CE51F" w14:textId="77777777" w:rsidR="00CC2AC7" w:rsidRPr="00A5474E" w:rsidRDefault="00CC2AC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0ED86" w14:textId="77777777" w:rsidR="00CC2AC7" w:rsidRPr="00622A3B" w:rsidRDefault="00CC2AC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E8529C2" w14:textId="77777777" w:rsidR="00CC2AC7" w:rsidRPr="00A5474E" w:rsidRDefault="00CC2AC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2AD55" w14:textId="77777777" w:rsidR="00CC2AC7" w:rsidRPr="00622A3B" w:rsidRDefault="00CC2AC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E8075DC" w14:textId="77777777" w:rsidR="00CC2AC7" w:rsidRPr="00A5474E" w:rsidRDefault="00CC2AC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0FDE1" w14:textId="77777777" w:rsidR="00CC2AC7" w:rsidRPr="00622A3B" w:rsidRDefault="00CC2AC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BF88331" w14:textId="77777777" w:rsidR="00CC2AC7" w:rsidRPr="00A5474E" w:rsidRDefault="00CC2AC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9A093" w14:textId="77777777" w:rsidR="00CC2AC7" w:rsidRPr="00622A3B" w:rsidRDefault="00CC2AC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51227AF" w14:textId="77777777" w:rsidR="00CC2AC7" w:rsidRPr="00A5474E" w:rsidRDefault="00CC2AC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F4613" w14:textId="77777777" w:rsidR="00664390" w:rsidRDefault="00664390">
      <w:r>
        <w:separator/>
      </w:r>
    </w:p>
  </w:footnote>
  <w:footnote w:type="continuationSeparator" w:id="0">
    <w:p w14:paraId="48B945DA" w14:textId="77777777" w:rsidR="00664390" w:rsidRDefault="00664390">
      <w:r>
        <w:continuationSeparator/>
      </w:r>
    </w:p>
  </w:footnote>
  <w:footnote w:type="continuationNotice" w:id="1">
    <w:p w14:paraId="1BE284BC" w14:textId="77777777" w:rsidR="00664390" w:rsidRDefault="00664390">
      <w:pPr>
        <w:spacing w:after="0" w:line="240" w:lineRule="auto"/>
      </w:pPr>
    </w:p>
  </w:footnote>
  <w:footnote w:id="2">
    <w:p w14:paraId="553C8AAB" w14:textId="45FB7F82" w:rsidR="0015691A" w:rsidRDefault="0015691A">
      <w:pPr>
        <w:pStyle w:val="FootnoteText"/>
      </w:pPr>
      <w:r>
        <w:rPr>
          <w:rStyle w:val="FootnoteReference"/>
        </w:rPr>
        <w:footnoteRef/>
      </w:r>
      <w:r>
        <w:t xml:space="preserve"> </w:t>
      </w:r>
      <w:r w:rsidR="0021524E">
        <w:t xml:space="preserve">The ACMA </w:t>
      </w:r>
      <w:r w:rsidR="005E2131">
        <w:t xml:space="preserve">updates taxes (including the minimum tax) each year to adjust for inflation. </w:t>
      </w:r>
    </w:p>
  </w:footnote>
  <w:footnote w:id="3">
    <w:p w14:paraId="6095A72A" w14:textId="36585B2C" w:rsidR="00DE1C4C" w:rsidRDefault="00DE1C4C" w:rsidP="00DE1C4C">
      <w:pPr>
        <w:pStyle w:val="FootnoteText"/>
        <w:ind w:left="142" w:hanging="142"/>
      </w:pPr>
      <w:r>
        <w:rPr>
          <w:rStyle w:val="FootnoteReference"/>
        </w:rPr>
        <w:footnoteRef/>
      </w:r>
      <w:r>
        <w:t xml:space="preserve"> </w:t>
      </w:r>
      <w:r w:rsidR="008E7E75">
        <w:t>Users</w:t>
      </w:r>
      <w:r>
        <w:t xml:space="preserve"> wanting to occupy larger areas (HCIS level 1+) will most likely require all HCIS 0 cells in that code.</w:t>
      </w:r>
    </w:p>
  </w:footnote>
  <w:footnote w:id="4">
    <w:p w14:paraId="00117E6A" w14:textId="2B6CBD64" w:rsidR="0044226F" w:rsidRDefault="0044226F" w:rsidP="00DF164C">
      <w:pPr>
        <w:pStyle w:val="FootnoteText"/>
        <w:spacing w:line="240" w:lineRule="auto"/>
        <w:ind w:right="-126"/>
      </w:pPr>
      <w:r w:rsidRPr="00BA2B68">
        <w:rPr>
          <w:rStyle w:val="FootnoteReference"/>
        </w:rPr>
        <w:footnoteRef/>
      </w:r>
      <w:r w:rsidRPr="00BA2B68">
        <w:t xml:space="preserve"> The </w:t>
      </w:r>
      <w:r w:rsidR="00B5696E" w:rsidRPr="00BA2B68">
        <w:t>‘</w:t>
      </w:r>
      <w:r w:rsidRPr="00BA2B68">
        <w:t>population for tax purposes</w:t>
      </w:r>
      <w:r w:rsidR="00B5696E" w:rsidRPr="00BA2B68">
        <w:t>’</w:t>
      </w:r>
      <w:r w:rsidRPr="00BA2B68">
        <w:t xml:space="preserve"> </w:t>
      </w:r>
      <w:r w:rsidR="00684965" w:rsidRPr="00BA2B68">
        <w:t>reflects the portion of the total population for the HCIS level 1 code, based on the number of HCIS level 0 desired</w:t>
      </w:r>
      <w:r w:rsidR="001F5AAC" w:rsidRPr="00BA2B68">
        <w:t xml:space="preserve"> (</w:t>
      </w:r>
      <w:r w:rsidR="008E7E75" w:rsidRPr="00BA2B68">
        <w:t>e.g.,</w:t>
      </w:r>
      <w:r w:rsidR="00A16904" w:rsidRPr="00BA2B68">
        <w:t xml:space="preserve"> </w:t>
      </w:r>
      <w:r w:rsidR="00F40648">
        <w:t>HS</w:t>
      </w:r>
      <w:r w:rsidR="00F0798E">
        <w:t>4L8</w:t>
      </w:r>
      <w:r w:rsidR="00F40648">
        <w:t xml:space="preserve"> </w:t>
      </w:r>
      <w:r w:rsidR="00A16904" w:rsidRPr="00BA2B68">
        <w:t>has 2</w:t>
      </w:r>
      <w:r w:rsidR="00F0798E">
        <w:t>1</w:t>
      </w:r>
      <w:r w:rsidR="00A16904" w:rsidRPr="00BA2B68">
        <w:t>,</w:t>
      </w:r>
      <w:r w:rsidR="00F0798E">
        <w:t>974</w:t>
      </w:r>
      <w:r w:rsidR="00F0798E" w:rsidRPr="00BA2B68">
        <w:t xml:space="preserve"> </w:t>
      </w:r>
      <w:r w:rsidR="00A16904" w:rsidRPr="00BA2B68">
        <w:t xml:space="preserve">people – if </w:t>
      </w:r>
      <w:r w:rsidR="00B5696E" w:rsidRPr="00BA2B68">
        <w:t>a user’s</w:t>
      </w:r>
      <w:r w:rsidR="00A16904" w:rsidRPr="00BA2B68">
        <w:t xml:space="preserve"> </w:t>
      </w:r>
      <w:r w:rsidR="008E7E75">
        <w:t>wants</w:t>
      </w:r>
      <w:r w:rsidR="008E7E75" w:rsidRPr="00BA2B68">
        <w:t xml:space="preserve"> </w:t>
      </w:r>
      <w:r w:rsidR="00F85108">
        <w:t>6</w:t>
      </w:r>
      <w:r w:rsidR="00AA5F1F" w:rsidRPr="00984CCB">
        <w:t xml:space="preserve">0% </w:t>
      </w:r>
      <w:r w:rsidR="00F90633" w:rsidRPr="00BA2B68">
        <w:t>of the total available cells in this code (</w:t>
      </w:r>
      <w:r w:rsidR="00F85108">
        <w:t>i.e.</w:t>
      </w:r>
      <w:r w:rsidR="008E7E75">
        <w:t>,</w:t>
      </w:r>
      <w:r w:rsidR="00F85108">
        <w:t xml:space="preserve"> 15</w:t>
      </w:r>
      <w:r w:rsidR="00AA5F1F" w:rsidRPr="00BA2B68">
        <w:t xml:space="preserve"> </w:t>
      </w:r>
      <w:r w:rsidR="00F90633" w:rsidRPr="00BA2B68">
        <w:t>HCIS 0 cells)</w:t>
      </w:r>
      <w:r w:rsidR="008E7E75">
        <w:t>,</w:t>
      </w:r>
      <w:r w:rsidR="00F90633" w:rsidRPr="00BA2B68">
        <w:t xml:space="preserve"> then the pop</w:t>
      </w:r>
      <w:r w:rsidR="00A34672" w:rsidRPr="00BA2B68">
        <w:t>ulation</w:t>
      </w:r>
      <w:r w:rsidR="00F90633" w:rsidRPr="00BA2B68">
        <w:t xml:space="preserve"> for tax </w:t>
      </w:r>
      <w:r w:rsidR="00DF164C" w:rsidRPr="00BA2B68">
        <w:t xml:space="preserve">is </w:t>
      </w:r>
      <w:r w:rsidR="008E7E75">
        <w:t xml:space="preserve">also </w:t>
      </w:r>
      <w:r w:rsidR="00F85108">
        <w:t>6</w:t>
      </w:r>
      <w:r w:rsidR="00921A5E" w:rsidRPr="00984CCB">
        <w:t>0%</w:t>
      </w:r>
      <w:r w:rsidR="008E7E75">
        <w:t xml:space="preserve"> – </w:t>
      </w:r>
      <w:r w:rsidR="00F85108">
        <w:t>13</w:t>
      </w:r>
      <w:r w:rsidR="00DF164C" w:rsidRPr="00BA2B68">
        <w:t>,</w:t>
      </w:r>
      <w:r w:rsidR="00F85108">
        <w:t>184</w:t>
      </w:r>
      <w:r w:rsidR="00A34672" w:rsidRPr="00BA2B68">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5AD82" w14:textId="77777777" w:rsidR="00CC2AC7" w:rsidRPr="00A5474E" w:rsidRDefault="00CC2AC7" w:rsidP="00A5474E">
    <w:pPr>
      <w:pStyle w:val="Header"/>
    </w:pPr>
    <w:r>
      <w:rPr>
        <w:noProof/>
      </w:rPr>
      <w:drawing>
        <wp:inline distT="0" distB="0" distL="0" distR="0" wp14:anchorId="0A8669D5" wp14:editId="689F43C8">
          <wp:extent cx="6210298" cy="571134"/>
          <wp:effectExtent l="0" t="0" r="0" b="0"/>
          <wp:docPr id="1067435785"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06508" w14:textId="77777777" w:rsidR="00CC2AC7" w:rsidRPr="00A5474E" w:rsidRDefault="00CC2AC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A3919" w14:textId="77777777" w:rsidR="00CC2AC7" w:rsidRDefault="00CC2A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FF7AB" w14:textId="77777777" w:rsidR="00CC2AC7" w:rsidRDefault="00CC2A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C2AC7" w14:paraId="3401F9B4" w14:textId="77777777" w:rsidTr="00FB12EB">
      <w:trPr>
        <w:trHeight w:hRule="exact" w:val="988"/>
      </w:trPr>
      <w:tc>
        <w:tcPr>
          <w:tcW w:w="7678" w:type="dxa"/>
          <w:shd w:val="clear" w:color="auto" w:fill="auto"/>
        </w:tcPr>
        <w:p w14:paraId="06F9B0D8" w14:textId="77777777" w:rsidR="00CC2AC7" w:rsidRDefault="00CC2AC7" w:rsidP="00971914">
          <w:pPr>
            <w:pStyle w:val="Header"/>
          </w:pPr>
        </w:p>
      </w:tc>
    </w:tr>
    <w:tr w:rsidR="00CC2AC7" w14:paraId="72243DE8" w14:textId="77777777" w:rsidTr="00FB12EB">
      <w:tc>
        <w:tcPr>
          <w:tcW w:w="7678" w:type="dxa"/>
          <w:shd w:val="clear" w:color="auto" w:fill="auto"/>
        </w:tcPr>
        <w:p w14:paraId="4AD540D0" w14:textId="77777777" w:rsidR="00CC2AC7" w:rsidRDefault="00CC2AC7" w:rsidP="00971914">
          <w:pPr>
            <w:pStyle w:val="GridTable31"/>
          </w:pPr>
          <w:r>
            <w:t xml:space="preserve">Contents </w:t>
          </w:r>
          <w:r w:rsidRPr="00915B1C">
            <w:rPr>
              <w:b w:val="0"/>
              <w:spacing w:val="0"/>
              <w:sz w:val="28"/>
              <w:szCs w:val="28"/>
            </w:rPr>
            <w:t>(Continued)</w:t>
          </w:r>
        </w:p>
      </w:tc>
    </w:tr>
    <w:tr w:rsidR="00CC2AC7" w14:paraId="72E3B8D3" w14:textId="77777777" w:rsidTr="00FB12EB">
      <w:trPr>
        <w:trHeight w:val="1220"/>
      </w:trPr>
      <w:tc>
        <w:tcPr>
          <w:tcW w:w="7678" w:type="dxa"/>
          <w:shd w:val="clear" w:color="auto" w:fill="auto"/>
        </w:tcPr>
        <w:p w14:paraId="7367DF05" w14:textId="77777777" w:rsidR="00CC2AC7" w:rsidRDefault="00CC2AC7" w:rsidP="00971914"/>
      </w:tc>
    </w:tr>
  </w:tbl>
  <w:p w14:paraId="25367A27" w14:textId="77777777" w:rsidR="00CC2AC7" w:rsidRDefault="00CC2AC7"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C2AC7" w14:paraId="56FDD8B0" w14:textId="77777777" w:rsidTr="00FB12EB">
      <w:trPr>
        <w:trHeight w:hRule="exact" w:val="988"/>
      </w:trPr>
      <w:tc>
        <w:tcPr>
          <w:tcW w:w="7678" w:type="dxa"/>
          <w:shd w:val="clear" w:color="auto" w:fill="auto"/>
        </w:tcPr>
        <w:p w14:paraId="2BD9A0E2" w14:textId="77777777" w:rsidR="00CC2AC7" w:rsidRDefault="00CC2AC7" w:rsidP="00971914">
          <w:pPr>
            <w:pStyle w:val="Header"/>
          </w:pPr>
        </w:p>
      </w:tc>
    </w:tr>
    <w:tr w:rsidR="00CC2AC7" w14:paraId="2C1F2901" w14:textId="77777777" w:rsidTr="00FB12EB">
      <w:tc>
        <w:tcPr>
          <w:tcW w:w="7678" w:type="dxa"/>
          <w:shd w:val="clear" w:color="auto" w:fill="auto"/>
        </w:tcPr>
        <w:p w14:paraId="636EC8ED" w14:textId="77777777" w:rsidR="00CC2AC7" w:rsidRDefault="00CC2AC7" w:rsidP="00971914">
          <w:pPr>
            <w:pStyle w:val="GridTable31"/>
          </w:pPr>
          <w:r>
            <w:t xml:space="preserve">Contents </w:t>
          </w:r>
          <w:r w:rsidRPr="00915B1C">
            <w:rPr>
              <w:b w:val="0"/>
              <w:spacing w:val="0"/>
              <w:sz w:val="28"/>
              <w:szCs w:val="28"/>
            </w:rPr>
            <w:t>(Continued)</w:t>
          </w:r>
        </w:p>
      </w:tc>
    </w:tr>
    <w:tr w:rsidR="00CC2AC7" w14:paraId="185BFB25" w14:textId="77777777" w:rsidTr="00FB12EB">
      <w:trPr>
        <w:trHeight w:val="1220"/>
      </w:trPr>
      <w:tc>
        <w:tcPr>
          <w:tcW w:w="7678" w:type="dxa"/>
          <w:shd w:val="clear" w:color="auto" w:fill="auto"/>
        </w:tcPr>
        <w:p w14:paraId="4274DD56" w14:textId="77777777" w:rsidR="00CC2AC7" w:rsidRDefault="00CC2AC7" w:rsidP="00971914"/>
      </w:tc>
    </w:tr>
  </w:tbl>
  <w:p w14:paraId="1BBE782F" w14:textId="77777777" w:rsidR="00CC2AC7" w:rsidRPr="00A5474E" w:rsidRDefault="00CC2AC7"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D0761" w14:textId="77777777" w:rsidR="00CC2AC7" w:rsidRDefault="00CC2A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7882D" w14:textId="77777777" w:rsidR="00CC2AC7" w:rsidRDefault="00CC2A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8D7A0C3A"/>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DFEE2926"/>
    <w:lvl w:ilvl="0">
      <w:start w:val="1"/>
      <w:numFmt w:val="decimal"/>
      <w:pStyle w:val="ListNumber"/>
      <w:lvlText w:val="%1."/>
      <w:lvlJc w:val="left"/>
      <w:pPr>
        <w:ind w:left="360" w:hanging="360"/>
      </w:pPr>
      <w:rPr>
        <w:rFonts w:hint="default"/>
        <w:b/>
        <w:bCs/>
        <w:caps/>
        <w:sz w:val="20"/>
      </w:rPr>
    </w:lvl>
  </w:abstractNum>
  <w:abstractNum w:abstractNumId="3" w15:restartNumberingAfterBreak="0">
    <w:nsid w:val="FFFFFF89"/>
    <w:multiLevelType w:val="singleLevel"/>
    <w:tmpl w:val="E21E39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FE3234A"/>
    <w:multiLevelType w:val="hybridMultilevel"/>
    <w:tmpl w:val="81C4B24E"/>
    <w:lvl w:ilvl="0" w:tplc="450AFCC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1028DC"/>
    <w:multiLevelType w:val="multilevel"/>
    <w:tmpl w:val="788291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74175AD"/>
    <w:multiLevelType w:val="multilevel"/>
    <w:tmpl w:val="7704382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F47181"/>
    <w:multiLevelType w:val="hybridMultilevel"/>
    <w:tmpl w:val="37DA3830"/>
    <w:lvl w:ilvl="0" w:tplc="CB52BBC8">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FF5E6800"/>
    <w:lvl w:ilvl="0" w:tplc="2DEC2A7E">
      <w:start w:val="1"/>
      <w:numFmt w:val="decimal"/>
      <w:pStyle w:val="Caption"/>
      <w:lvlText w:val="Table %1:"/>
      <w:lvlJc w:val="left"/>
      <w:pPr>
        <w:tabs>
          <w:tab w:val="num" w:pos="964"/>
        </w:tabs>
        <w:ind w:left="964" w:hanging="9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3"/>
  </w:num>
  <w:num w:numId="7">
    <w:abstractNumId w:val="10"/>
  </w:num>
  <w:num w:numId="8">
    <w:abstractNumId w:val="12"/>
  </w:num>
  <w:num w:numId="9">
    <w:abstractNumId w:val="14"/>
  </w:num>
  <w:num w:numId="10">
    <w:abstractNumId w:val="8"/>
  </w:num>
  <w:num w:numId="11">
    <w:abstractNumId w:val="6"/>
  </w:num>
  <w:num w:numId="12">
    <w:abstractNumId w:val="5"/>
  </w:num>
  <w:num w:numId="13">
    <w:abstractNumId w:val="9"/>
  </w:num>
  <w:num w:numId="14">
    <w:abstractNumId w:val="3"/>
  </w:num>
  <w:num w:numId="15">
    <w:abstractNumId w:val="4"/>
  </w:num>
  <w:num w:numId="16">
    <w:abstractNumId w:val="11"/>
  </w:num>
  <w:num w:numId="17">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172"/>
    <w:rsid w:val="00000162"/>
    <w:rsid w:val="0000051B"/>
    <w:rsid w:val="00000524"/>
    <w:rsid w:val="0000068E"/>
    <w:rsid w:val="00001119"/>
    <w:rsid w:val="00002DCC"/>
    <w:rsid w:val="00003605"/>
    <w:rsid w:val="00003BCF"/>
    <w:rsid w:val="000040A3"/>
    <w:rsid w:val="00004939"/>
    <w:rsid w:val="00005044"/>
    <w:rsid w:val="0000619B"/>
    <w:rsid w:val="00006555"/>
    <w:rsid w:val="00006565"/>
    <w:rsid w:val="000067C2"/>
    <w:rsid w:val="0000685A"/>
    <w:rsid w:val="0000698C"/>
    <w:rsid w:val="0000722C"/>
    <w:rsid w:val="000074AB"/>
    <w:rsid w:val="00007515"/>
    <w:rsid w:val="000077F6"/>
    <w:rsid w:val="00007EDA"/>
    <w:rsid w:val="00010667"/>
    <w:rsid w:val="000129D5"/>
    <w:rsid w:val="000134A8"/>
    <w:rsid w:val="00013713"/>
    <w:rsid w:val="0001381E"/>
    <w:rsid w:val="000138FF"/>
    <w:rsid w:val="0001394A"/>
    <w:rsid w:val="0001417B"/>
    <w:rsid w:val="000147AC"/>
    <w:rsid w:val="00014C96"/>
    <w:rsid w:val="00015823"/>
    <w:rsid w:val="00015979"/>
    <w:rsid w:val="00015AE7"/>
    <w:rsid w:val="00015C3E"/>
    <w:rsid w:val="00015CEB"/>
    <w:rsid w:val="00016E21"/>
    <w:rsid w:val="00016FE0"/>
    <w:rsid w:val="0001719C"/>
    <w:rsid w:val="00017263"/>
    <w:rsid w:val="00017421"/>
    <w:rsid w:val="00017804"/>
    <w:rsid w:val="00017AB4"/>
    <w:rsid w:val="00017B74"/>
    <w:rsid w:val="00020869"/>
    <w:rsid w:val="00020A21"/>
    <w:rsid w:val="0002119C"/>
    <w:rsid w:val="000215E4"/>
    <w:rsid w:val="000217BB"/>
    <w:rsid w:val="00021DA3"/>
    <w:rsid w:val="00021EA4"/>
    <w:rsid w:val="0002224E"/>
    <w:rsid w:val="000236CA"/>
    <w:rsid w:val="00023A67"/>
    <w:rsid w:val="000242C4"/>
    <w:rsid w:val="000245E5"/>
    <w:rsid w:val="00024AA9"/>
    <w:rsid w:val="00025238"/>
    <w:rsid w:val="00026528"/>
    <w:rsid w:val="00026554"/>
    <w:rsid w:val="00026991"/>
    <w:rsid w:val="00026F91"/>
    <w:rsid w:val="00027336"/>
    <w:rsid w:val="000278CC"/>
    <w:rsid w:val="000303BE"/>
    <w:rsid w:val="000303EE"/>
    <w:rsid w:val="000304E9"/>
    <w:rsid w:val="0003075B"/>
    <w:rsid w:val="00031571"/>
    <w:rsid w:val="000316F1"/>
    <w:rsid w:val="00031832"/>
    <w:rsid w:val="000319BD"/>
    <w:rsid w:val="00031BFF"/>
    <w:rsid w:val="000320ED"/>
    <w:rsid w:val="0003229C"/>
    <w:rsid w:val="00032621"/>
    <w:rsid w:val="00032820"/>
    <w:rsid w:val="000335BC"/>
    <w:rsid w:val="0003362F"/>
    <w:rsid w:val="000337EA"/>
    <w:rsid w:val="0003457D"/>
    <w:rsid w:val="000348A8"/>
    <w:rsid w:val="00034EE3"/>
    <w:rsid w:val="000350D0"/>
    <w:rsid w:val="00035516"/>
    <w:rsid w:val="00035BBB"/>
    <w:rsid w:val="00035EBF"/>
    <w:rsid w:val="00037498"/>
    <w:rsid w:val="00037719"/>
    <w:rsid w:val="000405F7"/>
    <w:rsid w:val="000411A0"/>
    <w:rsid w:val="00041F4D"/>
    <w:rsid w:val="00042185"/>
    <w:rsid w:val="00043CAA"/>
    <w:rsid w:val="000447C4"/>
    <w:rsid w:val="0004481F"/>
    <w:rsid w:val="00044F3A"/>
    <w:rsid w:val="00044FC5"/>
    <w:rsid w:val="0004553B"/>
    <w:rsid w:val="0004588A"/>
    <w:rsid w:val="00045BD4"/>
    <w:rsid w:val="00045C40"/>
    <w:rsid w:val="00046C60"/>
    <w:rsid w:val="0004764C"/>
    <w:rsid w:val="0005011A"/>
    <w:rsid w:val="000502AA"/>
    <w:rsid w:val="0005045A"/>
    <w:rsid w:val="00050635"/>
    <w:rsid w:val="000507BE"/>
    <w:rsid w:val="00050CC2"/>
    <w:rsid w:val="00050CF0"/>
    <w:rsid w:val="00050DEC"/>
    <w:rsid w:val="00051C1E"/>
    <w:rsid w:val="00052561"/>
    <w:rsid w:val="0005268C"/>
    <w:rsid w:val="000532AB"/>
    <w:rsid w:val="000539F9"/>
    <w:rsid w:val="00053E3B"/>
    <w:rsid w:val="00054294"/>
    <w:rsid w:val="0005430B"/>
    <w:rsid w:val="00054927"/>
    <w:rsid w:val="00054C27"/>
    <w:rsid w:val="00055037"/>
    <w:rsid w:val="00055483"/>
    <w:rsid w:val="00055EC3"/>
    <w:rsid w:val="000563CE"/>
    <w:rsid w:val="00056E5D"/>
    <w:rsid w:val="00057097"/>
    <w:rsid w:val="00057573"/>
    <w:rsid w:val="00057618"/>
    <w:rsid w:val="00060588"/>
    <w:rsid w:val="00060AFF"/>
    <w:rsid w:val="00060C28"/>
    <w:rsid w:val="00060FC4"/>
    <w:rsid w:val="00060FED"/>
    <w:rsid w:val="00061A09"/>
    <w:rsid w:val="0006267E"/>
    <w:rsid w:val="00062CFD"/>
    <w:rsid w:val="000640DC"/>
    <w:rsid w:val="0006485F"/>
    <w:rsid w:val="00064E19"/>
    <w:rsid w:val="00064E68"/>
    <w:rsid w:val="00064EF5"/>
    <w:rsid w:val="000659B6"/>
    <w:rsid w:val="00065D9D"/>
    <w:rsid w:val="0006612A"/>
    <w:rsid w:val="0006686F"/>
    <w:rsid w:val="0006722A"/>
    <w:rsid w:val="000673C0"/>
    <w:rsid w:val="00067D06"/>
    <w:rsid w:val="00067D0F"/>
    <w:rsid w:val="00067E62"/>
    <w:rsid w:val="000707D2"/>
    <w:rsid w:val="00070B51"/>
    <w:rsid w:val="00070F8C"/>
    <w:rsid w:val="000713A0"/>
    <w:rsid w:val="00072075"/>
    <w:rsid w:val="0007292F"/>
    <w:rsid w:val="0007311B"/>
    <w:rsid w:val="000732CF"/>
    <w:rsid w:val="00073E33"/>
    <w:rsid w:val="000742BF"/>
    <w:rsid w:val="00075325"/>
    <w:rsid w:val="00075706"/>
    <w:rsid w:val="000759A7"/>
    <w:rsid w:val="00075B96"/>
    <w:rsid w:val="00075C98"/>
    <w:rsid w:val="0007644A"/>
    <w:rsid w:val="000772A9"/>
    <w:rsid w:val="000779E2"/>
    <w:rsid w:val="00077B7E"/>
    <w:rsid w:val="000804F1"/>
    <w:rsid w:val="0008097D"/>
    <w:rsid w:val="00080E3A"/>
    <w:rsid w:val="00081320"/>
    <w:rsid w:val="00081447"/>
    <w:rsid w:val="0008196A"/>
    <w:rsid w:val="0008260A"/>
    <w:rsid w:val="00082CE8"/>
    <w:rsid w:val="00083345"/>
    <w:rsid w:val="000839C7"/>
    <w:rsid w:val="00084452"/>
    <w:rsid w:val="00084501"/>
    <w:rsid w:val="00084604"/>
    <w:rsid w:val="00084C75"/>
    <w:rsid w:val="00085492"/>
    <w:rsid w:val="00085541"/>
    <w:rsid w:val="0008556F"/>
    <w:rsid w:val="000859E8"/>
    <w:rsid w:val="000860BD"/>
    <w:rsid w:val="0008675F"/>
    <w:rsid w:val="00086C93"/>
    <w:rsid w:val="00087EAB"/>
    <w:rsid w:val="00087EF3"/>
    <w:rsid w:val="00090F8A"/>
    <w:rsid w:val="000915ED"/>
    <w:rsid w:val="00091D21"/>
    <w:rsid w:val="0009209D"/>
    <w:rsid w:val="0009240F"/>
    <w:rsid w:val="000925DB"/>
    <w:rsid w:val="000928CC"/>
    <w:rsid w:val="00094299"/>
    <w:rsid w:val="0009441F"/>
    <w:rsid w:val="0009463C"/>
    <w:rsid w:val="000948D6"/>
    <w:rsid w:val="00094B95"/>
    <w:rsid w:val="00094D86"/>
    <w:rsid w:val="00095AAE"/>
    <w:rsid w:val="00095FC6"/>
    <w:rsid w:val="00096189"/>
    <w:rsid w:val="00096781"/>
    <w:rsid w:val="000969BD"/>
    <w:rsid w:val="000969BF"/>
    <w:rsid w:val="00097117"/>
    <w:rsid w:val="000971FB"/>
    <w:rsid w:val="00097815"/>
    <w:rsid w:val="00097E93"/>
    <w:rsid w:val="00097F1D"/>
    <w:rsid w:val="000A063D"/>
    <w:rsid w:val="000A0985"/>
    <w:rsid w:val="000A0C22"/>
    <w:rsid w:val="000A11B5"/>
    <w:rsid w:val="000A12EC"/>
    <w:rsid w:val="000A130C"/>
    <w:rsid w:val="000A1364"/>
    <w:rsid w:val="000A1400"/>
    <w:rsid w:val="000A1537"/>
    <w:rsid w:val="000A169D"/>
    <w:rsid w:val="000A21A6"/>
    <w:rsid w:val="000A2D50"/>
    <w:rsid w:val="000A3A26"/>
    <w:rsid w:val="000A3A6B"/>
    <w:rsid w:val="000A3C43"/>
    <w:rsid w:val="000A3EA9"/>
    <w:rsid w:val="000A42D8"/>
    <w:rsid w:val="000A4A51"/>
    <w:rsid w:val="000A52A2"/>
    <w:rsid w:val="000A5A3B"/>
    <w:rsid w:val="000A5B57"/>
    <w:rsid w:val="000A5D2B"/>
    <w:rsid w:val="000A6016"/>
    <w:rsid w:val="000A628C"/>
    <w:rsid w:val="000A6B9E"/>
    <w:rsid w:val="000A70EE"/>
    <w:rsid w:val="000B0A5D"/>
    <w:rsid w:val="000B0D67"/>
    <w:rsid w:val="000B168A"/>
    <w:rsid w:val="000B1A22"/>
    <w:rsid w:val="000B28A8"/>
    <w:rsid w:val="000B28B3"/>
    <w:rsid w:val="000B2C13"/>
    <w:rsid w:val="000B33BE"/>
    <w:rsid w:val="000B4065"/>
    <w:rsid w:val="000B464F"/>
    <w:rsid w:val="000B4664"/>
    <w:rsid w:val="000B58C4"/>
    <w:rsid w:val="000B5A62"/>
    <w:rsid w:val="000B5DE3"/>
    <w:rsid w:val="000B6ED6"/>
    <w:rsid w:val="000B795B"/>
    <w:rsid w:val="000C037C"/>
    <w:rsid w:val="000C041B"/>
    <w:rsid w:val="000C061B"/>
    <w:rsid w:val="000C07BA"/>
    <w:rsid w:val="000C0A57"/>
    <w:rsid w:val="000C177A"/>
    <w:rsid w:val="000C1BAF"/>
    <w:rsid w:val="000C1DB6"/>
    <w:rsid w:val="000C203D"/>
    <w:rsid w:val="000C230C"/>
    <w:rsid w:val="000C284E"/>
    <w:rsid w:val="000C2C70"/>
    <w:rsid w:val="000C40A3"/>
    <w:rsid w:val="000C4495"/>
    <w:rsid w:val="000C44FE"/>
    <w:rsid w:val="000C48CF"/>
    <w:rsid w:val="000C52DF"/>
    <w:rsid w:val="000C5336"/>
    <w:rsid w:val="000C565E"/>
    <w:rsid w:val="000C568F"/>
    <w:rsid w:val="000C5A4F"/>
    <w:rsid w:val="000C602F"/>
    <w:rsid w:val="000C62AF"/>
    <w:rsid w:val="000C68A3"/>
    <w:rsid w:val="000C6AB4"/>
    <w:rsid w:val="000C7A6D"/>
    <w:rsid w:val="000D02AD"/>
    <w:rsid w:val="000D06C9"/>
    <w:rsid w:val="000D0B98"/>
    <w:rsid w:val="000D0C5E"/>
    <w:rsid w:val="000D0F1C"/>
    <w:rsid w:val="000D1541"/>
    <w:rsid w:val="000D18EC"/>
    <w:rsid w:val="000D278F"/>
    <w:rsid w:val="000D2CBA"/>
    <w:rsid w:val="000D33C7"/>
    <w:rsid w:val="000D478F"/>
    <w:rsid w:val="000D47C6"/>
    <w:rsid w:val="000D4A90"/>
    <w:rsid w:val="000D51F2"/>
    <w:rsid w:val="000D59C5"/>
    <w:rsid w:val="000D653C"/>
    <w:rsid w:val="000D65AD"/>
    <w:rsid w:val="000D6605"/>
    <w:rsid w:val="000D71D9"/>
    <w:rsid w:val="000D76E0"/>
    <w:rsid w:val="000D7AC1"/>
    <w:rsid w:val="000D7E8B"/>
    <w:rsid w:val="000E0376"/>
    <w:rsid w:val="000E1459"/>
    <w:rsid w:val="000E14AC"/>
    <w:rsid w:val="000E162A"/>
    <w:rsid w:val="000E1C36"/>
    <w:rsid w:val="000E1CF9"/>
    <w:rsid w:val="000E1D68"/>
    <w:rsid w:val="000E2936"/>
    <w:rsid w:val="000E29EB"/>
    <w:rsid w:val="000E3BBE"/>
    <w:rsid w:val="000E3C78"/>
    <w:rsid w:val="000E3E0C"/>
    <w:rsid w:val="000E4449"/>
    <w:rsid w:val="000E46E0"/>
    <w:rsid w:val="000E4E2C"/>
    <w:rsid w:val="000E5148"/>
    <w:rsid w:val="000E57F2"/>
    <w:rsid w:val="000E5A7A"/>
    <w:rsid w:val="000E5D1A"/>
    <w:rsid w:val="000E6097"/>
    <w:rsid w:val="000E611B"/>
    <w:rsid w:val="000E6570"/>
    <w:rsid w:val="000E6658"/>
    <w:rsid w:val="000E7F98"/>
    <w:rsid w:val="000F032A"/>
    <w:rsid w:val="000F1135"/>
    <w:rsid w:val="000F13CA"/>
    <w:rsid w:val="000F1460"/>
    <w:rsid w:val="000F19B8"/>
    <w:rsid w:val="000F2511"/>
    <w:rsid w:val="000F289A"/>
    <w:rsid w:val="000F2C41"/>
    <w:rsid w:val="000F2E8B"/>
    <w:rsid w:val="000F32F2"/>
    <w:rsid w:val="000F348E"/>
    <w:rsid w:val="000F348F"/>
    <w:rsid w:val="000F3621"/>
    <w:rsid w:val="000F3A17"/>
    <w:rsid w:val="000F507D"/>
    <w:rsid w:val="000F50DC"/>
    <w:rsid w:val="000F5517"/>
    <w:rsid w:val="000F5ADB"/>
    <w:rsid w:val="000F5B77"/>
    <w:rsid w:val="000F62D0"/>
    <w:rsid w:val="000F76FE"/>
    <w:rsid w:val="00100456"/>
    <w:rsid w:val="00100FB4"/>
    <w:rsid w:val="001014D1"/>
    <w:rsid w:val="00101F21"/>
    <w:rsid w:val="001021A5"/>
    <w:rsid w:val="00102CA5"/>
    <w:rsid w:val="00103236"/>
    <w:rsid w:val="00103632"/>
    <w:rsid w:val="00103829"/>
    <w:rsid w:val="00103E3D"/>
    <w:rsid w:val="00104EBD"/>
    <w:rsid w:val="001055B0"/>
    <w:rsid w:val="001064F5"/>
    <w:rsid w:val="00106D9F"/>
    <w:rsid w:val="00106F71"/>
    <w:rsid w:val="0010772A"/>
    <w:rsid w:val="001077D8"/>
    <w:rsid w:val="00107A2C"/>
    <w:rsid w:val="00107A3C"/>
    <w:rsid w:val="00107B73"/>
    <w:rsid w:val="00107B9F"/>
    <w:rsid w:val="00107DFE"/>
    <w:rsid w:val="00110078"/>
    <w:rsid w:val="001101DB"/>
    <w:rsid w:val="0011058F"/>
    <w:rsid w:val="001108E4"/>
    <w:rsid w:val="00110CB5"/>
    <w:rsid w:val="001116C3"/>
    <w:rsid w:val="00111FCE"/>
    <w:rsid w:val="00112BB9"/>
    <w:rsid w:val="00113996"/>
    <w:rsid w:val="0011406B"/>
    <w:rsid w:val="00114949"/>
    <w:rsid w:val="00114C6E"/>
    <w:rsid w:val="001155DC"/>
    <w:rsid w:val="00115FEE"/>
    <w:rsid w:val="0011643D"/>
    <w:rsid w:val="00116DC7"/>
    <w:rsid w:val="00117306"/>
    <w:rsid w:val="00117D8F"/>
    <w:rsid w:val="001201CA"/>
    <w:rsid w:val="0012075A"/>
    <w:rsid w:val="001208B7"/>
    <w:rsid w:val="00121AD6"/>
    <w:rsid w:val="001229A5"/>
    <w:rsid w:val="00122C2C"/>
    <w:rsid w:val="00122FD0"/>
    <w:rsid w:val="00123D63"/>
    <w:rsid w:val="0012489B"/>
    <w:rsid w:val="00124C58"/>
    <w:rsid w:val="0012504E"/>
    <w:rsid w:val="00125BA9"/>
    <w:rsid w:val="00125FFC"/>
    <w:rsid w:val="001266F7"/>
    <w:rsid w:val="00127244"/>
    <w:rsid w:val="00127597"/>
    <w:rsid w:val="00127892"/>
    <w:rsid w:val="0012799C"/>
    <w:rsid w:val="00127AE1"/>
    <w:rsid w:val="00127EFC"/>
    <w:rsid w:val="00130017"/>
    <w:rsid w:val="00130F91"/>
    <w:rsid w:val="001311FA"/>
    <w:rsid w:val="00131BBD"/>
    <w:rsid w:val="00131EFC"/>
    <w:rsid w:val="00132081"/>
    <w:rsid w:val="001331ED"/>
    <w:rsid w:val="00133888"/>
    <w:rsid w:val="00133BB5"/>
    <w:rsid w:val="00133C41"/>
    <w:rsid w:val="00133FF4"/>
    <w:rsid w:val="0013415E"/>
    <w:rsid w:val="001349ED"/>
    <w:rsid w:val="00134C49"/>
    <w:rsid w:val="00135067"/>
    <w:rsid w:val="00135C9E"/>
    <w:rsid w:val="0013652D"/>
    <w:rsid w:val="00136A5E"/>
    <w:rsid w:val="00137256"/>
    <w:rsid w:val="00137424"/>
    <w:rsid w:val="001374FD"/>
    <w:rsid w:val="001379AE"/>
    <w:rsid w:val="00140318"/>
    <w:rsid w:val="00140A9C"/>
    <w:rsid w:val="00141848"/>
    <w:rsid w:val="00141AD9"/>
    <w:rsid w:val="001424F1"/>
    <w:rsid w:val="00142917"/>
    <w:rsid w:val="00142B08"/>
    <w:rsid w:val="00142C96"/>
    <w:rsid w:val="00142D46"/>
    <w:rsid w:val="00143D16"/>
    <w:rsid w:val="00143E81"/>
    <w:rsid w:val="00143ECC"/>
    <w:rsid w:val="001441C4"/>
    <w:rsid w:val="001451BB"/>
    <w:rsid w:val="0014565F"/>
    <w:rsid w:val="001466AF"/>
    <w:rsid w:val="00146BC2"/>
    <w:rsid w:val="00146CE6"/>
    <w:rsid w:val="00147323"/>
    <w:rsid w:val="00147BB6"/>
    <w:rsid w:val="00150049"/>
    <w:rsid w:val="00150DB6"/>
    <w:rsid w:val="00151BAF"/>
    <w:rsid w:val="00152438"/>
    <w:rsid w:val="00152903"/>
    <w:rsid w:val="00152C32"/>
    <w:rsid w:val="00152DC0"/>
    <w:rsid w:val="00153935"/>
    <w:rsid w:val="00153FD5"/>
    <w:rsid w:val="00154004"/>
    <w:rsid w:val="001548F4"/>
    <w:rsid w:val="00154F49"/>
    <w:rsid w:val="00155005"/>
    <w:rsid w:val="0015614F"/>
    <w:rsid w:val="001568AE"/>
    <w:rsid w:val="0015691A"/>
    <w:rsid w:val="00156D6E"/>
    <w:rsid w:val="001570F1"/>
    <w:rsid w:val="00157509"/>
    <w:rsid w:val="001577C2"/>
    <w:rsid w:val="001577DD"/>
    <w:rsid w:val="00160B0D"/>
    <w:rsid w:val="00161172"/>
    <w:rsid w:val="001629AF"/>
    <w:rsid w:val="00162A4D"/>
    <w:rsid w:val="00163107"/>
    <w:rsid w:val="001633C4"/>
    <w:rsid w:val="001637D1"/>
    <w:rsid w:val="00163C0E"/>
    <w:rsid w:val="00163C41"/>
    <w:rsid w:val="00164108"/>
    <w:rsid w:val="0016448C"/>
    <w:rsid w:val="00164D95"/>
    <w:rsid w:val="00164E78"/>
    <w:rsid w:val="001650D8"/>
    <w:rsid w:val="00165397"/>
    <w:rsid w:val="00165744"/>
    <w:rsid w:val="0016600B"/>
    <w:rsid w:val="00166387"/>
    <w:rsid w:val="00166631"/>
    <w:rsid w:val="00166B9B"/>
    <w:rsid w:val="00166DDD"/>
    <w:rsid w:val="001671BD"/>
    <w:rsid w:val="00167642"/>
    <w:rsid w:val="001676D8"/>
    <w:rsid w:val="00167A37"/>
    <w:rsid w:val="00167AFF"/>
    <w:rsid w:val="00167B43"/>
    <w:rsid w:val="001704D5"/>
    <w:rsid w:val="00170B1E"/>
    <w:rsid w:val="001711FD"/>
    <w:rsid w:val="00171223"/>
    <w:rsid w:val="00171591"/>
    <w:rsid w:val="00171832"/>
    <w:rsid w:val="00171986"/>
    <w:rsid w:val="00171D37"/>
    <w:rsid w:val="00173981"/>
    <w:rsid w:val="00173FDE"/>
    <w:rsid w:val="00174172"/>
    <w:rsid w:val="00174288"/>
    <w:rsid w:val="001749FC"/>
    <w:rsid w:val="00174C6E"/>
    <w:rsid w:val="00174F1C"/>
    <w:rsid w:val="001756EA"/>
    <w:rsid w:val="001764C9"/>
    <w:rsid w:val="00176722"/>
    <w:rsid w:val="00176BD0"/>
    <w:rsid w:val="0017719D"/>
    <w:rsid w:val="001778AB"/>
    <w:rsid w:val="001804FE"/>
    <w:rsid w:val="00180AFC"/>
    <w:rsid w:val="00181310"/>
    <w:rsid w:val="00182198"/>
    <w:rsid w:val="00182467"/>
    <w:rsid w:val="00182657"/>
    <w:rsid w:val="00182EAC"/>
    <w:rsid w:val="00183573"/>
    <w:rsid w:val="00183CF9"/>
    <w:rsid w:val="00183FD7"/>
    <w:rsid w:val="00185A35"/>
    <w:rsid w:val="00185CAB"/>
    <w:rsid w:val="001863B1"/>
    <w:rsid w:val="0018681E"/>
    <w:rsid w:val="0018705C"/>
    <w:rsid w:val="001875B7"/>
    <w:rsid w:val="00187708"/>
    <w:rsid w:val="00187869"/>
    <w:rsid w:val="00187876"/>
    <w:rsid w:val="00187A6A"/>
    <w:rsid w:val="00187CB3"/>
    <w:rsid w:val="00187CC4"/>
    <w:rsid w:val="0019050A"/>
    <w:rsid w:val="00190853"/>
    <w:rsid w:val="00190907"/>
    <w:rsid w:val="00190CFB"/>
    <w:rsid w:val="00190E0D"/>
    <w:rsid w:val="001910D4"/>
    <w:rsid w:val="001916A1"/>
    <w:rsid w:val="001921A8"/>
    <w:rsid w:val="00192201"/>
    <w:rsid w:val="0019243C"/>
    <w:rsid w:val="001928C7"/>
    <w:rsid w:val="00192D39"/>
    <w:rsid w:val="00192E3C"/>
    <w:rsid w:val="00192EE2"/>
    <w:rsid w:val="00193562"/>
    <w:rsid w:val="00193703"/>
    <w:rsid w:val="00193862"/>
    <w:rsid w:val="00193F4A"/>
    <w:rsid w:val="0019409D"/>
    <w:rsid w:val="00194351"/>
    <w:rsid w:val="001945B1"/>
    <w:rsid w:val="001954E7"/>
    <w:rsid w:val="0019589B"/>
    <w:rsid w:val="00195953"/>
    <w:rsid w:val="00196243"/>
    <w:rsid w:val="00196CE9"/>
    <w:rsid w:val="00197140"/>
    <w:rsid w:val="0019717A"/>
    <w:rsid w:val="001971CC"/>
    <w:rsid w:val="001972FC"/>
    <w:rsid w:val="001976E3"/>
    <w:rsid w:val="001A00AC"/>
    <w:rsid w:val="001A0DF5"/>
    <w:rsid w:val="001A23F5"/>
    <w:rsid w:val="001A24BF"/>
    <w:rsid w:val="001A319D"/>
    <w:rsid w:val="001A3C4F"/>
    <w:rsid w:val="001A3C5E"/>
    <w:rsid w:val="001A3C9E"/>
    <w:rsid w:val="001A3CF6"/>
    <w:rsid w:val="001A4333"/>
    <w:rsid w:val="001A43D1"/>
    <w:rsid w:val="001A44EC"/>
    <w:rsid w:val="001A4B40"/>
    <w:rsid w:val="001A518A"/>
    <w:rsid w:val="001A5373"/>
    <w:rsid w:val="001A539B"/>
    <w:rsid w:val="001A64C2"/>
    <w:rsid w:val="001A6B5E"/>
    <w:rsid w:val="001A7BBF"/>
    <w:rsid w:val="001A7D7D"/>
    <w:rsid w:val="001B0DFA"/>
    <w:rsid w:val="001B13EA"/>
    <w:rsid w:val="001B1D9E"/>
    <w:rsid w:val="001B2119"/>
    <w:rsid w:val="001B2509"/>
    <w:rsid w:val="001B2B33"/>
    <w:rsid w:val="001B2E78"/>
    <w:rsid w:val="001B3B25"/>
    <w:rsid w:val="001B47A9"/>
    <w:rsid w:val="001B4906"/>
    <w:rsid w:val="001B4DEC"/>
    <w:rsid w:val="001B511E"/>
    <w:rsid w:val="001B56C9"/>
    <w:rsid w:val="001B58AA"/>
    <w:rsid w:val="001B5B3E"/>
    <w:rsid w:val="001B5E70"/>
    <w:rsid w:val="001B65BB"/>
    <w:rsid w:val="001B6AE4"/>
    <w:rsid w:val="001B7029"/>
    <w:rsid w:val="001B7089"/>
    <w:rsid w:val="001B7B5C"/>
    <w:rsid w:val="001B7E48"/>
    <w:rsid w:val="001C17CE"/>
    <w:rsid w:val="001C1A80"/>
    <w:rsid w:val="001C1D4F"/>
    <w:rsid w:val="001C22D2"/>
    <w:rsid w:val="001C2F11"/>
    <w:rsid w:val="001C2F4C"/>
    <w:rsid w:val="001C36CA"/>
    <w:rsid w:val="001C37FD"/>
    <w:rsid w:val="001C39DE"/>
    <w:rsid w:val="001C3B8B"/>
    <w:rsid w:val="001C42E4"/>
    <w:rsid w:val="001C44A3"/>
    <w:rsid w:val="001C44D1"/>
    <w:rsid w:val="001C471E"/>
    <w:rsid w:val="001C4862"/>
    <w:rsid w:val="001C4AC6"/>
    <w:rsid w:val="001C4C01"/>
    <w:rsid w:val="001C551A"/>
    <w:rsid w:val="001C58FB"/>
    <w:rsid w:val="001C5A27"/>
    <w:rsid w:val="001C661F"/>
    <w:rsid w:val="001C6AEE"/>
    <w:rsid w:val="001C6BC1"/>
    <w:rsid w:val="001C7630"/>
    <w:rsid w:val="001C76D9"/>
    <w:rsid w:val="001C7B66"/>
    <w:rsid w:val="001D0289"/>
    <w:rsid w:val="001D03A5"/>
    <w:rsid w:val="001D134B"/>
    <w:rsid w:val="001D13E4"/>
    <w:rsid w:val="001D16C9"/>
    <w:rsid w:val="001D18F6"/>
    <w:rsid w:val="001D241A"/>
    <w:rsid w:val="001D2C21"/>
    <w:rsid w:val="001D3247"/>
    <w:rsid w:val="001D4478"/>
    <w:rsid w:val="001D461D"/>
    <w:rsid w:val="001D49EC"/>
    <w:rsid w:val="001D5717"/>
    <w:rsid w:val="001D6686"/>
    <w:rsid w:val="001D6AB3"/>
    <w:rsid w:val="001D6D15"/>
    <w:rsid w:val="001D7330"/>
    <w:rsid w:val="001D734D"/>
    <w:rsid w:val="001D7814"/>
    <w:rsid w:val="001D7F38"/>
    <w:rsid w:val="001E0989"/>
    <w:rsid w:val="001E13D2"/>
    <w:rsid w:val="001E1633"/>
    <w:rsid w:val="001E2941"/>
    <w:rsid w:val="001E2B21"/>
    <w:rsid w:val="001E301B"/>
    <w:rsid w:val="001E336A"/>
    <w:rsid w:val="001E34A8"/>
    <w:rsid w:val="001E370A"/>
    <w:rsid w:val="001E3AC4"/>
    <w:rsid w:val="001E3C71"/>
    <w:rsid w:val="001E3F9B"/>
    <w:rsid w:val="001E4594"/>
    <w:rsid w:val="001E48E8"/>
    <w:rsid w:val="001E4954"/>
    <w:rsid w:val="001E5F73"/>
    <w:rsid w:val="001E621A"/>
    <w:rsid w:val="001E6FA9"/>
    <w:rsid w:val="001E701E"/>
    <w:rsid w:val="001E747B"/>
    <w:rsid w:val="001E76F0"/>
    <w:rsid w:val="001E78F7"/>
    <w:rsid w:val="001F2C97"/>
    <w:rsid w:val="001F3551"/>
    <w:rsid w:val="001F417F"/>
    <w:rsid w:val="001F50F7"/>
    <w:rsid w:val="001F5557"/>
    <w:rsid w:val="001F57AA"/>
    <w:rsid w:val="001F5AAC"/>
    <w:rsid w:val="001F5C6F"/>
    <w:rsid w:val="001F65B7"/>
    <w:rsid w:val="001F6DF5"/>
    <w:rsid w:val="001F7172"/>
    <w:rsid w:val="001F7558"/>
    <w:rsid w:val="001F792B"/>
    <w:rsid w:val="001F7941"/>
    <w:rsid w:val="0020051D"/>
    <w:rsid w:val="002007B5"/>
    <w:rsid w:val="00201EE2"/>
    <w:rsid w:val="00202499"/>
    <w:rsid w:val="002029C6"/>
    <w:rsid w:val="00202B71"/>
    <w:rsid w:val="00203DED"/>
    <w:rsid w:val="00204CA6"/>
    <w:rsid w:val="00205B57"/>
    <w:rsid w:val="00205C7A"/>
    <w:rsid w:val="00205E5C"/>
    <w:rsid w:val="00206426"/>
    <w:rsid w:val="0020677E"/>
    <w:rsid w:val="002073D8"/>
    <w:rsid w:val="00207C73"/>
    <w:rsid w:val="00210647"/>
    <w:rsid w:val="00210FA6"/>
    <w:rsid w:val="00210FE3"/>
    <w:rsid w:val="002110FD"/>
    <w:rsid w:val="002116E6"/>
    <w:rsid w:val="002122C1"/>
    <w:rsid w:val="002124A2"/>
    <w:rsid w:val="002135E5"/>
    <w:rsid w:val="0021426C"/>
    <w:rsid w:val="0021524E"/>
    <w:rsid w:val="002157E0"/>
    <w:rsid w:val="00215F13"/>
    <w:rsid w:val="002161D0"/>
    <w:rsid w:val="00216597"/>
    <w:rsid w:val="00216A57"/>
    <w:rsid w:val="00216F8F"/>
    <w:rsid w:val="002170EE"/>
    <w:rsid w:val="00217448"/>
    <w:rsid w:val="00217522"/>
    <w:rsid w:val="00217A2C"/>
    <w:rsid w:val="00217BB5"/>
    <w:rsid w:val="00217CE6"/>
    <w:rsid w:val="00220091"/>
    <w:rsid w:val="00220347"/>
    <w:rsid w:val="00220873"/>
    <w:rsid w:val="00220E22"/>
    <w:rsid w:val="00222025"/>
    <w:rsid w:val="0022334F"/>
    <w:rsid w:val="00224191"/>
    <w:rsid w:val="00224ED5"/>
    <w:rsid w:val="00224F7D"/>
    <w:rsid w:val="00225DD4"/>
    <w:rsid w:val="00226622"/>
    <w:rsid w:val="00226819"/>
    <w:rsid w:val="00226A46"/>
    <w:rsid w:val="00226C77"/>
    <w:rsid w:val="00226DE0"/>
    <w:rsid w:val="00227F95"/>
    <w:rsid w:val="002311F3"/>
    <w:rsid w:val="002325AD"/>
    <w:rsid w:val="00232C5B"/>
    <w:rsid w:val="00233101"/>
    <w:rsid w:val="00233817"/>
    <w:rsid w:val="00233929"/>
    <w:rsid w:val="0023393B"/>
    <w:rsid w:val="00233D6F"/>
    <w:rsid w:val="00234772"/>
    <w:rsid w:val="002347F5"/>
    <w:rsid w:val="00234C5A"/>
    <w:rsid w:val="002352EA"/>
    <w:rsid w:val="0023563F"/>
    <w:rsid w:val="002366CC"/>
    <w:rsid w:val="002367FF"/>
    <w:rsid w:val="002373B7"/>
    <w:rsid w:val="00237865"/>
    <w:rsid w:val="00237D5D"/>
    <w:rsid w:val="00237DD2"/>
    <w:rsid w:val="0024068D"/>
    <w:rsid w:val="00240694"/>
    <w:rsid w:val="00240AE0"/>
    <w:rsid w:val="00240CE9"/>
    <w:rsid w:val="00241808"/>
    <w:rsid w:val="00241B30"/>
    <w:rsid w:val="00241BF9"/>
    <w:rsid w:val="00241E30"/>
    <w:rsid w:val="002422A3"/>
    <w:rsid w:val="002434BA"/>
    <w:rsid w:val="002437C6"/>
    <w:rsid w:val="00243C80"/>
    <w:rsid w:val="0024489F"/>
    <w:rsid w:val="002448BA"/>
    <w:rsid w:val="00244CE4"/>
    <w:rsid w:val="00244FDD"/>
    <w:rsid w:val="002453EE"/>
    <w:rsid w:val="00245A73"/>
    <w:rsid w:val="00245CF1"/>
    <w:rsid w:val="00246089"/>
    <w:rsid w:val="00246093"/>
    <w:rsid w:val="00246269"/>
    <w:rsid w:val="00246554"/>
    <w:rsid w:val="00246702"/>
    <w:rsid w:val="00246AD1"/>
    <w:rsid w:val="00246DDA"/>
    <w:rsid w:val="00246F91"/>
    <w:rsid w:val="002473F1"/>
    <w:rsid w:val="002474A2"/>
    <w:rsid w:val="0024785F"/>
    <w:rsid w:val="00247B13"/>
    <w:rsid w:val="00247C59"/>
    <w:rsid w:val="00247F2E"/>
    <w:rsid w:val="00250017"/>
    <w:rsid w:val="002500C2"/>
    <w:rsid w:val="0025099A"/>
    <w:rsid w:val="00250ADC"/>
    <w:rsid w:val="00250B07"/>
    <w:rsid w:val="00250F46"/>
    <w:rsid w:val="00250F9A"/>
    <w:rsid w:val="00251832"/>
    <w:rsid w:val="00252A41"/>
    <w:rsid w:val="00253336"/>
    <w:rsid w:val="00253A84"/>
    <w:rsid w:val="00253BEB"/>
    <w:rsid w:val="00255524"/>
    <w:rsid w:val="00255997"/>
    <w:rsid w:val="00255A8F"/>
    <w:rsid w:val="00257553"/>
    <w:rsid w:val="00260255"/>
    <w:rsid w:val="002606A4"/>
    <w:rsid w:val="002607AB"/>
    <w:rsid w:val="00260E12"/>
    <w:rsid w:val="00260E61"/>
    <w:rsid w:val="00260FB2"/>
    <w:rsid w:val="0026100A"/>
    <w:rsid w:val="002611FD"/>
    <w:rsid w:val="00261C7B"/>
    <w:rsid w:val="00261CDC"/>
    <w:rsid w:val="00261F26"/>
    <w:rsid w:val="00262128"/>
    <w:rsid w:val="002628AD"/>
    <w:rsid w:val="00262A50"/>
    <w:rsid w:val="00262A8D"/>
    <w:rsid w:val="00262DD7"/>
    <w:rsid w:val="002636F0"/>
    <w:rsid w:val="002645E4"/>
    <w:rsid w:val="00265268"/>
    <w:rsid w:val="002653A2"/>
    <w:rsid w:val="002661BC"/>
    <w:rsid w:val="0026650D"/>
    <w:rsid w:val="00266A98"/>
    <w:rsid w:val="00266F83"/>
    <w:rsid w:val="00267067"/>
    <w:rsid w:val="0026724E"/>
    <w:rsid w:val="00267C43"/>
    <w:rsid w:val="002701FE"/>
    <w:rsid w:val="00270671"/>
    <w:rsid w:val="002707D9"/>
    <w:rsid w:val="00270E57"/>
    <w:rsid w:val="00271543"/>
    <w:rsid w:val="0027165D"/>
    <w:rsid w:val="002725D3"/>
    <w:rsid w:val="00272D18"/>
    <w:rsid w:val="00273CEB"/>
    <w:rsid w:val="0027484D"/>
    <w:rsid w:val="00274F98"/>
    <w:rsid w:val="0027506B"/>
    <w:rsid w:val="00275F5F"/>
    <w:rsid w:val="0028040A"/>
    <w:rsid w:val="0028142E"/>
    <w:rsid w:val="00281485"/>
    <w:rsid w:val="002814D2"/>
    <w:rsid w:val="00281597"/>
    <w:rsid w:val="00281B2C"/>
    <w:rsid w:val="00281B6E"/>
    <w:rsid w:val="00281B72"/>
    <w:rsid w:val="00281BB1"/>
    <w:rsid w:val="00281C89"/>
    <w:rsid w:val="00281D13"/>
    <w:rsid w:val="00282136"/>
    <w:rsid w:val="002821CC"/>
    <w:rsid w:val="0028250A"/>
    <w:rsid w:val="0028282F"/>
    <w:rsid w:val="00282FC1"/>
    <w:rsid w:val="00283094"/>
    <w:rsid w:val="0028350B"/>
    <w:rsid w:val="002835B4"/>
    <w:rsid w:val="002836AB"/>
    <w:rsid w:val="002838C0"/>
    <w:rsid w:val="0028416F"/>
    <w:rsid w:val="00284399"/>
    <w:rsid w:val="00284AE1"/>
    <w:rsid w:val="00284D76"/>
    <w:rsid w:val="00284E58"/>
    <w:rsid w:val="00284FF4"/>
    <w:rsid w:val="002851A6"/>
    <w:rsid w:val="002864ED"/>
    <w:rsid w:val="002867B9"/>
    <w:rsid w:val="0028794D"/>
    <w:rsid w:val="00287AD6"/>
    <w:rsid w:val="00287C8F"/>
    <w:rsid w:val="00290037"/>
    <w:rsid w:val="00290246"/>
    <w:rsid w:val="00290304"/>
    <w:rsid w:val="00290B22"/>
    <w:rsid w:val="00291441"/>
    <w:rsid w:val="00292292"/>
    <w:rsid w:val="00292724"/>
    <w:rsid w:val="00292D61"/>
    <w:rsid w:val="002936ED"/>
    <w:rsid w:val="00293726"/>
    <w:rsid w:val="00293907"/>
    <w:rsid w:val="0029530A"/>
    <w:rsid w:val="0029593B"/>
    <w:rsid w:val="002959F9"/>
    <w:rsid w:val="00295FA8"/>
    <w:rsid w:val="002962AE"/>
    <w:rsid w:val="00296A83"/>
    <w:rsid w:val="00297036"/>
    <w:rsid w:val="00297084"/>
    <w:rsid w:val="00297126"/>
    <w:rsid w:val="00297311"/>
    <w:rsid w:val="00297AD4"/>
    <w:rsid w:val="00297C0C"/>
    <w:rsid w:val="00297FC5"/>
    <w:rsid w:val="002A0417"/>
    <w:rsid w:val="002A05CC"/>
    <w:rsid w:val="002A1224"/>
    <w:rsid w:val="002A14FF"/>
    <w:rsid w:val="002A16D8"/>
    <w:rsid w:val="002A1BC8"/>
    <w:rsid w:val="002A1BEF"/>
    <w:rsid w:val="002A1F57"/>
    <w:rsid w:val="002A25A6"/>
    <w:rsid w:val="002A2B70"/>
    <w:rsid w:val="002A2BBD"/>
    <w:rsid w:val="002A2D6C"/>
    <w:rsid w:val="002A2E06"/>
    <w:rsid w:val="002A3263"/>
    <w:rsid w:val="002A3EF2"/>
    <w:rsid w:val="002A4845"/>
    <w:rsid w:val="002A58B6"/>
    <w:rsid w:val="002A5E78"/>
    <w:rsid w:val="002A5EC2"/>
    <w:rsid w:val="002A6EFF"/>
    <w:rsid w:val="002A795F"/>
    <w:rsid w:val="002A7D0D"/>
    <w:rsid w:val="002A7FC7"/>
    <w:rsid w:val="002B03D2"/>
    <w:rsid w:val="002B07C6"/>
    <w:rsid w:val="002B09CB"/>
    <w:rsid w:val="002B0D5D"/>
    <w:rsid w:val="002B0DED"/>
    <w:rsid w:val="002B0EBC"/>
    <w:rsid w:val="002B19A2"/>
    <w:rsid w:val="002B2E77"/>
    <w:rsid w:val="002B381A"/>
    <w:rsid w:val="002B4428"/>
    <w:rsid w:val="002B444A"/>
    <w:rsid w:val="002B4475"/>
    <w:rsid w:val="002B4695"/>
    <w:rsid w:val="002B4B7C"/>
    <w:rsid w:val="002B4D5B"/>
    <w:rsid w:val="002B4FCC"/>
    <w:rsid w:val="002B5D90"/>
    <w:rsid w:val="002B6AC4"/>
    <w:rsid w:val="002B6ACF"/>
    <w:rsid w:val="002B7408"/>
    <w:rsid w:val="002B7B09"/>
    <w:rsid w:val="002B7CFD"/>
    <w:rsid w:val="002C0530"/>
    <w:rsid w:val="002C0A80"/>
    <w:rsid w:val="002C0BBF"/>
    <w:rsid w:val="002C10CD"/>
    <w:rsid w:val="002C13E8"/>
    <w:rsid w:val="002C210F"/>
    <w:rsid w:val="002C237D"/>
    <w:rsid w:val="002C3115"/>
    <w:rsid w:val="002C35BF"/>
    <w:rsid w:val="002C36F7"/>
    <w:rsid w:val="002C3778"/>
    <w:rsid w:val="002C3EDF"/>
    <w:rsid w:val="002C4E6A"/>
    <w:rsid w:val="002C5013"/>
    <w:rsid w:val="002C5768"/>
    <w:rsid w:val="002C5BCD"/>
    <w:rsid w:val="002C5ED4"/>
    <w:rsid w:val="002C60ED"/>
    <w:rsid w:val="002C633C"/>
    <w:rsid w:val="002C7BAE"/>
    <w:rsid w:val="002C7EEF"/>
    <w:rsid w:val="002D0855"/>
    <w:rsid w:val="002D0A62"/>
    <w:rsid w:val="002D0B48"/>
    <w:rsid w:val="002D170E"/>
    <w:rsid w:val="002D1908"/>
    <w:rsid w:val="002D1E7B"/>
    <w:rsid w:val="002D266D"/>
    <w:rsid w:val="002D29D7"/>
    <w:rsid w:val="002D2DE2"/>
    <w:rsid w:val="002D321A"/>
    <w:rsid w:val="002D3600"/>
    <w:rsid w:val="002D38B0"/>
    <w:rsid w:val="002D39DE"/>
    <w:rsid w:val="002D3EDE"/>
    <w:rsid w:val="002D40EF"/>
    <w:rsid w:val="002D4F7C"/>
    <w:rsid w:val="002D53C7"/>
    <w:rsid w:val="002D6A73"/>
    <w:rsid w:val="002D7337"/>
    <w:rsid w:val="002D73AE"/>
    <w:rsid w:val="002E114B"/>
    <w:rsid w:val="002E118A"/>
    <w:rsid w:val="002E1815"/>
    <w:rsid w:val="002E1E4F"/>
    <w:rsid w:val="002E2246"/>
    <w:rsid w:val="002E225C"/>
    <w:rsid w:val="002E2597"/>
    <w:rsid w:val="002E2D90"/>
    <w:rsid w:val="002E33CE"/>
    <w:rsid w:val="002E3696"/>
    <w:rsid w:val="002E3AB7"/>
    <w:rsid w:val="002E41A3"/>
    <w:rsid w:val="002E4DDC"/>
    <w:rsid w:val="002E5257"/>
    <w:rsid w:val="002E596B"/>
    <w:rsid w:val="002E6250"/>
    <w:rsid w:val="002E73F3"/>
    <w:rsid w:val="002E7DB3"/>
    <w:rsid w:val="002F0661"/>
    <w:rsid w:val="002F1BC5"/>
    <w:rsid w:val="002F2838"/>
    <w:rsid w:val="002F2BD3"/>
    <w:rsid w:val="002F2E12"/>
    <w:rsid w:val="002F3BE9"/>
    <w:rsid w:val="002F4478"/>
    <w:rsid w:val="002F44F3"/>
    <w:rsid w:val="002F45BE"/>
    <w:rsid w:val="002F51DB"/>
    <w:rsid w:val="002F55E6"/>
    <w:rsid w:val="002F5BA3"/>
    <w:rsid w:val="002F5BFF"/>
    <w:rsid w:val="002F5E18"/>
    <w:rsid w:val="002F649C"/>
    <w:rsid w:val="002F65FC"/>
    <w:rsid w:val="002F673B"/>
    <w:rsid w:val="002F689D"/>
    <w:rsid w:val="002F6E22"/>
    <w:rsid w:val="002F6F2D"/>
    <w:rsid w:val="002F7306"/>
    <w:rsid w:val="002F7C6D"/>
    <w:rsid w:val="00300341"/>
    <w:rsid w:val="00300B14"/>
    <w:rsid w:val="0030190D"/>
    <w:rsid w:val="00302480"/>
    <w:rsid w:val="00302485"/>
    <w:rsid w:val="00302758"/>
    <w:rsid w:val="003029AA"/>
    <w:rsid w:val="00302CC1"/>
    <w:rsid w:val="00303526"/>
    <w:rsid w:val="00303694"/>
    <w:rsid w:val="00303AD6"/>
    <w:rsid w:val="00303E5C"/>
    <w:rsid w:val="00304603"/>
    <w:rsid w:val="00304BAC"/>
    <w:rsid w:val="003052CF"/>
    <w:rsid w:val="003071CF"/>
    <w:rsid w:val="0031060A"/>
    <w:rsid w:val="00310C1A"/>
    <w:rsid w:val="00310DA9"/>
    <w:rsid w:val="00310DDF"/>
    <w:rsid w:val="00310F17"/>
    <w:rsid w:val="00311082"/>
    <w:rsid w:val="0031162D"/>
    <w:rsid w:val="003117A2"/>
    <w:rsid w:val="00311D41"/>
    <w:rsid w:val="00311E66"/>
    <w:rsid w:val="00311E7B"/>
    <w:rsid w:val="003126A7"/>
    <w:rsid w:val="0031376C"/>
    <w:rsid w:val="00314018"/>
    <w:rsid w:val="003141A7"/>
    <w:rsid w:val="00315770"/>
    <w:rsid w:val="00315938"/>
    <w:rsid w:val="00316544"/>
    <w:rsid w:val="003165E6"/>
    <w:rsid w:val="00316DB2"/>
    <w:rsid w:val="0031707B"/>
    <w:rsid w:val="00317083"/>
    <w:rsid w:val="003172AB"/>
    <w:rsid w:val="00317540"/>
    <w:rsid w:val="00317A1A"/>
    <w:rsid w:val="00317B21"/>
    <w:rsid w:val="003203AE"/>
    <w:rsid w:val="00320D05"/>
    <w:rsid w:val="00320DB1"/>
    <w:rsid w:val="003215B5"/>
    <w:rsid w:val="003221CF"/>
    <w:rsid w:val="0032272F"/>
    <w:rsid w:val="003233ED"/>
    <w:rsid w:val="003236B5"/>
    <w:rsid w:val="00323BB1"/>
    <w:rsid w:val="00323C1F"/>
    <w:rsid w:val="0032409F"/>
    <w:rsid w:val="00324942"/>
    <w:rsid w:val="00324B55"/>
    <w:rsid w:val="00324D9F"/>
    <w:rsid w:val="003250FF"/>
    <w:rsid w:val="00325590"/>
    <w:rsid w:val="00325A5E"/>
    <w:rsid w:val="00325BDF"/>
    <w:rsid w:val="003263D6"/>
    <w:rsid w:val="00327859"/>
    <w:rsid w:val="00327948"/>
    <w:rsid w:val="0033000F"/>
    <w:rsid w:val="0033012E"/>
    <w:rsid w:val="0033041F"/>
    <w:rsid w:val="003309FA"/>
    <w:rsid w:val="00330E8A"/>
    <w:rsid w:val="0033122F"/>
    <w:rsid w:val="00331640"/>
    <w:rsid w:val="003317F1"/>
    <w:rsid w:val="003318AD"/>
    <w:rsid w:val="00331B56"/>
    <w:rsid w:val="00331C7E"/>
    <w:rsid w:val="00331E7F"/>
    <w:rsid w:val="00332011"/>
    <w:rsid w:val="0033226A"/>
    <w:rsid w:val="00332518"/>
    <w:rsid w:val="00332925"/>
    <w:rsid w:val="00332E3F"/>
    <w:rsid w:val="003332ED"/>
    <w:rsid w:val="0033452B"/>
    <w:rsid w:val="00334545"/>
    <w:rsid w:val="003350E5"/>
    <w:rsid w:val="00335654"/>
    <w:rsid w:val="00335BA2"/>
    <w:rsid w:val="00335D03"/>
    <w:rsid w:val="00335E39"/>
    <w:rsid w:val="003363C9"/>
    <w:rsid w:val="003368DC"/>
    <w:rsid w:val="00336936"/>
    <w:rsid w:val="003371EA"/>
    <w:rsid w:val="003373B6"/>
    <w:rsid w:val="003375EE"/>
    <w:rsid w:val="0034000F"/>
    <w:rsid w:val="00340DE0"/>
    <w:rsid w:val="00340FB4"/>
    <w:rsid w:val="00341482"/>
    <w:rsid w:val="00341585"/>
    <w:rsid w:val="00341CE1"/>
    <w:rsid w:val="00341F8E"/>
    <w:rsid w:val="003420B5"/>
    <w:rsid w:val="00342338"/>
    <w:rsid w:val="003423DC"/>
    <w:rsid w:val="003427D5"/>
    <w:rsid w:val="00342AE3"/>
    <w:rsid w:val="00342E73"/>
    <w:rsid w:val="00343D67"/>
    <w:rsid w:val="00344A6D"/>
    <w:rsid w:val="00344E1B"/>
    <w:rsid w:val="00345228"/>
    <w:rsid w:val="003457DC"/>
    <w:rsid w:val="00345927"/>
    <w:rsid w:val="0034595B"/>
    <w:rsid w:val="003459DB"/>
    <w:rsid w:val="00345D62"/>
    <w:rsid w:val="00346995"/>
    <w:rsid w:val="00346BB3"/>
    <w:rsid w:val="00346D23"/>
    <w:rsid w:val="0034719D"/>
    <w:rsid w:val="0035040A"/>
    <w:rsid w:val="00350584"/>
    <w:rsid w:val="00350C90"/>
    <w:rsid w:val="0035126D"/>
    <w:rsid w:val="00351426"/>
    <w:rsid w:val="00351857"/>
    <w:rsid w:val="0035202F"/>
    <w:rsid w:val="00352491"/>
    <w:rsid w:val="0035268A"/>
    <w:rsid w:val="00352C1D"/>
    <w:rsid w:val="00354202"/>
    <w:rsid w:val="003545E8"/>
    <w:rsid w:val="0035514B"/>
    <w:rsid w:val="003551F5"/>
    <w:rsid w:val="003556DF"/>
    <w:rsid w:val="00356006"/>
    <w:rsid w:val="0035645C"/>
    <w:rsid w:val="00356CF7"/>
    <w:rsid w:val="00357422"/>
    <w:rsid w:val="0035752A"/>
    <w:rsid w:val="00357707"/>
    <w:rsid w:val="00360373"/>
    <w:rsid w:val="0036072D"/>
    <w:rsid w:val="00360C93"/>
    <w:rsid w:val="003610E1"/>
    <w:rsid w:val="00361D6D"/>
    <w:rsid w:val="00361E53"/>
    <w:rsid w:val="003623FC"/>
    <w:rsid w:val="00362BAB"/>
    <w:rsid w:val="003632F1"/>
    <w:rsid w:val="0036383A"/>
    <w:rsid w:val="00363976"/>
    <w:rsid w:val="0036420C"/>
    <w:rsid w:val="0036436F"/>
    <w:rsid w:val="00364860"/>
    <w:rsid w:val="00364AC4"/>
    <w:rsid w:val="00364FC3"/>
    <w:rsid w:val="00365157"/>
    <w:rsid w:val="003655DC"/>
    <w:rsid w:val="00365910"/>
    <w:rsid w:val="003662FB"/>
    <w:rsid w:val="00366B84"/>
    <w:rsid w:val="003671BE"/>
    <w:rsid w:val="003671EA"/>
    <w:rsid w:val="00367CA6"/>
    <w:rsid w:val="0037002D"/>
    <w:rsid w:val="00370406"/>
    <w:rsid w:val="00370796"/>
    <w:rsid w:val="003707B3"/>
    <w:rsid w:val="003707BA"/>
    <w:rsid w:val="0037095D"/>
    <w:rsid w:val="00370A4E"/>
    <w:rsid w:val="00370EA8"/>
    <w:rsid w:val="003711FA"/>
    <w:rsid w:val="00372485"/>
    <w:rsid w:val="003724ED"/>
    <w:rsid w:val="00373200"/>
    <w:rsid w:val="00374174"/>
    <w:rsid w:val="0037461F"/>
    <w:rsid w:val="00374767"/>
    <w:rsid w:val="003747F5"/>
    <w:rsid w:val="00374E4B"/>
    <w:rsid w:val="00374E81"/>
    <w:rsid w:val="003753C9"/>
    <w:rsid w:val="00375936"/>
    <w:rsid w:val="00375EDC"/>
    <w:rsid w:val="00375EF5"/>
    <w:rsid w:val="003762B0"/>
    <w:rsid w:val="00376309"/>
    <w:rsid w:val="0037644F"/>
    <w:rsid w:val="003767A5"/>
    <w:rsid w:val="00376E72"/>
    <w:rsid w:val="00377757"/>
    <w:rsid w:val="00377835"/>
    <w:rsid w:val="00377B61"/>
    <w:rsid w:val="003809B8"/>
    <w:rsid w:val="003809E3"/>
    <w:rsid w:val="003811A1"/>
    <w:rsid w:val="00381AF2"/>
    <w:rsid w:val="00381D15"/>
    <w:rsid w:val="003820C3"/>
    <w:rsid w:val="00382195"/>
    <w:rsid w:val="003823C4"/>
    <w:rsid w:val="003835E9"/>
    <w:rsid w:val="00383F68"/>
    <w:rsid w:val="003843C9"/>
    <w:rsid w:val="00384803"/>
    <w:rsid w:val="003849FD"/>
    <w:rsid w:val="00384BF1"/>
    <w:rsid w:val="0038503E"/>
    <w:rsid w:val="00385254"/>
    <w:rsid w:val="003854F5"/>
    <w:rsid w:val="00385A95"/>
    <w:rsid w:val="0038609B"/>
    <w:rsid w:val="00386D8C"/>
    <w:rsid w:val="003876B8"/>
    <w:rsid w:val="00387924"/>
    <w:rsid w:val="003901BB"/>
    <w:rsid w:val="0039068D"/>
    <w:rsid w:val="00390E8D"/>
    <w:rsid w:val="0039113F"/>
    <w:rsid w:val="003913AD"/>
    <w:rsid w:val="003919A4"/>
    <w:rsid w:val="00391B8B"/>
    <w:rsid w:val="00392313"/>
    <w:rsid w:val="00392604"/>
    <w:rsid w:val="00392CB4"/>
    <w:rsid w:val="003933E8"/>
    <w:rsid w:val="00393B3A"/>
    <w:rsid w:val="00394031"/>
    <w:rsid w:val="003944F1"/>
    <w:rsid w:val="00394787"/>
    <w:rsid w:val="0039478F"/>
    <w:rsid w:val="00394FBB"/>
    <w:rsid w:val="003953AD"/>
    <w:rsid w:val="00396117"/>
    <w:rsid w:val="0039629F"/>
    <w:rsid w:val="0039692F"/>
    <w:rsid w:val="00396DC2"/>
    <w:rsid w:val="00396FF8"/>
    <w:rsid w:val="00397717"/>
    <w:rsid w:val="00397777"/>
    <w:rsid w:val="003A04DB"/>
    <w:rsid w:val="003A078F"/>
    <w:rsid w:val="003A0CAF"/>
    <w:rsid w:val="003A0E52"/>
    <w:rsid w:val="003A10D6"/>
    <w:rsid w:val="003A1CB0"/>
    <w:rsid w:val="003A2930"/>
    <w:rsid w:val="003A2E56"/>
    <w:rsid w:val="003A3488"/>
    <w:rsid w:val="003A3A8F"/>
    <w:rsid w:val="003A4DA7"/>
    <w:rsid w:val="003A5068"/>
    <w:rsid w:val="003A524A"/>
    <w:rsid w:val="003A5711"/>
    <w:rsid w:val="003A5F5B"/>
    <w:rsid w:val="003A6044"/>
    <w:rsid w:val="003A680E"/>
    <w:rsid w:val="003A6894"/>
    <w:rsid w:val="003A6B3C"/>
    <w:rsid w:val="003A6C7F"/>
    <w:rsid w:val="003A6D77"/>
    <w:rsid w:val="003A6F9C"/>
    <w:rsid w:val="003A789A"/>
    <w:rsid w:val="003A7B28"/>
    <w:rsid w:val="003B12EC"/>
    <w:rsid w:val="003B1337"/>
    <w:rsid w:val="003B1562"/>
    <w:rsid w:val="003B23ED"/>
    <w:rsid w:val="003B25C7"/>
    <w:rsid w:val="003B2EE5"/>
    <w:rsid w:val="003B3191"/>
    <w:rsid w:val="003B365D"/>
    <w:rsid w:val="003B3973"/>
    <w:rsid w:val="003B3BBC"/>
    <w:rsid w:val="003B408D"/>
    <w:rsid w:val="003B4977"/>
    <w:rsid w:val="003B4DC5"/>
    <w:rsid w:val="003B5071"/>
    <w:rsid w:val="003B55C1"/>
    <w:rsid w:val="003B5720"/>
    <w:rsid w:val="003B5C4C"/>
    <w:rsid w:val="003B6251"/>
    <w:rsid w:val="003B6758"/>
    <w:rsid w:val="003B6C70"/>
    <w:rsid w:val="003B6CAA"/>
    <w:rsid w:val="003B7257"/>
    <w:rsid w:val="003B7613"/>
    <w:rsid w:val="003B7FC8"/>
    <w:rsid w:val="003C03B8"/>
    <w:rsid w:val="003C0EC6"/>
    <w:rsid w:val="003C1A27"/>
    <w:rsid w:val="003C23DB"/>
    <w:rsid w:val="003C25C3"/>
    <w:rsid w:val="003C27D5"/>
    <w:rsid w:val="003C3046"/>
    <w:rsid w:val="003C34B6"/>
    <w:rsid w:val="003C34E4"/>
    <w:rsid w:val="003C3F81"/>
    <w:rsid w:val="003C4E1B"/>
    <w:rsid w:val="003C5D77"/>
    <w:rsid w:val="003C5DA0"/>
    <w:rsid w:val="003C6B12"/>
    <w:rsid w:val="003C6D2C"/>
    <w:rsid w:val="003C6E65"/>
    <w:rsid w:val="003C7260"/>
    <w:rsid w:val="003C73B5"/>
    <w:rsid w:val="003C7414"/>
    <w:rsid w:val="003C7635"/>
    <w:rsid w:val="003C763C"/>
    <w:rsid w:val="003C7688"/>
    <w:rsid w:val="003C77E0"/>
    <w:rsid w:val="003C77E8"/>
    <w:rsid w:val="003C7C4D"/>
    <w:rsid w:val="003D037B"/>
    <w:rsid w:val="003D0831"/>
    <w:rsid w:val="003D088F"/>
    <w:rsid w:val="003D1176"/>
    <w:rsid w:val="003D1182"/>
    <w:rsid w:val="003D17D7"/>
    <w:rsid w:val="003D185D"/>
    <w:rsid w:val="003D1CC8"/>
    <w:rsid w:val="003D220E"/>
    <w:rsid w:val="003D2678"/>
    <w:rsid w:val="003D4213"/>
    <w:rsid w:val="003D44AE"/>
    <w:rsid w:val="003D4F40"/>
    <w:rsid w:val="003D51AE"/>
    <w:rsid w:val="003D615D"/>
    <w:rsid w:val="003D61FB"/>
    <w:rsid w:val="003D64CA"/>
    <w:rsid w:val="003D67D1"/>
    <w:rsid w:val="003D6A4B"/>
    <w:rsid w:val="003D6D92"/>
    <w:rsid w:val="003D71A3"/>
    <w:rsid w:val="003E02ED"/>
    <w:rsid w:val="003E0CB6"/>
    <w:rsid w:val="003E1528"/>
    <w:rsid w:val="003E2035"/>
    <w:rsid w:val="003E2380"/>
    <w:rsid w:val="003E28D9"/>
    <w:rsid w:val="003E2AF6"/>
    <w:rsid w:val="003E2B8A"/>
    <w:rsid w:val="003E3B80"/>
    <w:rsid w:val="003E46A4"/>
    <w:rsid w:val="003E47BC"/>
    <w:rsid w:val="003E514D"/>
    <w:rsid w:val="003E575A"/>
    <w:rsid w:val="003E6507"/>
    <w:rsid w:val="003E6CBB"/>
    <w:rsid w:val="003E7790"/>
    <w:rsid w:val="003F0436"/>
    <w:rsid w:val="003F10EE"/>
    <w:rsid w:val="003F16F6"/>
    <w:rsid w:val="003F1BE6"/>
    <w:rsid w:val="003F27E2"/>
    <w:rsid w:val="003F2BBA"/>
    <w:rsid w:val="003F358B"/>
    <w:rsid w:val="003F401A"/>
    <w:rsid w:val="003F4DC7"/>
    <w:rsid w:val="003F4F73"/>
    <w:rsid w:val="003F5235"/>
    <w:rsid w:val="003F5FF6"/>
    <w:rsid w:val="003F61A1"/>
    <w:rsid w:val="003F642F"/>
    <w:rsid w:val="003F6761"/>
    <w:rsid w:val="003F6C21"/>
    <w:rsid w:val="003F7332"/>
    <w:rsid w:val="003F738D"/>
    <w:rsid w:val="004009A1"/>
    <w:rsid w:val="004016CA"/>
    <w:rsid w:val="0040188C"/>
    <w:rsid w:val="00401B27"/>
    <w:rsid w:val="004020A9"/>
    <w:rsid w:val="004022E3"/>
    <w:rsid w:val="00402611"/>
    <w:rsid w:val="004027E4"/>
    <w:rsid w:val="00404572"/>
    <w:rsid w:val="004046ED"/>
    <w:rsid w:val="00404A85"/>
    <w:rsid w:val="00404BEB"/>
    <w:rsid w:val="00405695"/>
    <w:rsid w:val="00405D58"/>
    <w:rsid w:val="004066F4"/>
    <w:rsid w:val="00406A2B"/>
    <w:rsid w:val="00406C68"/>
    <w:rsid w:val="00406DB1"/>
    <w:rsid w:val="0040700A"/>
    <w:rsid w:val="00407777"/>
    <w:rsid w:val="0041071D"/>
    <w:rsid w:val="00410F22"/>
    <w:rsid w:val="00412319"/>
    <w:rsid w:val="00412FDB"/>
    <w:rsid w:val="00413A3A"/>
    <w:rsid w:val="00413DF0"/>
    <w:rsid w:val="00413EA4"/>
    <w:rsid w:val="00414AFC"/>
    <w:rsid w:val="00414C79"/>
    <w:rsid w:val="004151A7"/>
    <w:rsid w:val="004151F8"/>
    <w:rsid w:val="00415310"/>
    <w:rsid w:val="00415327"/>
    <w:rsid w:val="00415A25"/>
    <w:rsid w:val="00415FB7"/>
    <w:rsid w:val="0041642A"/>
    <w:rsid w:val="0041701C"/>
    <w:rsid w:val="00417B64"/>
    <w:rsid w:val="00417FF8"/>
    <w:rsid w:val="004203FE"/>
    <w:rsid w:val="00420874"/>
    <w:rsid w:val="00420BD1"/>
    <w:rsid w:val="00420BD4"/>
    <w:rsid w:val="00420E01"/>
    <w:rsid w:val="004213A3"/>
    <w:rsid w:val="00421709"/>
    <w:rsid w:val="004219D1"/>
    <w:rsid w:val="00421E66"/>
    <w:rsid w:val="00423763"/>
    <w:rsid w:val="00424286"/>
    <w:rsid w:val="00424AC3"/>
    <w:rsid w:val="00424B4F"/>
    <w:rsid w:val="00424D08"/>
    <w:rsid w:val="00425A3A"/>
    <w:rsid w:val="00425AB5"/>
    <w:rsid w:val="00425EC5"/>
    <w:rsid w:val="0042652A"/>
    <w:rsid w:val="00426617"/>
    <w:rsid w:val="004267FC"/>
    <w:rsid w:val="0042762F"/>
    <w:rsid w:val="00427CE7"/>
    <w:rsid w:val="00427DC7"/>
    <w:rsid w:val="00430899"/>
    <w:rsid w:val="00430C4C"/>
    <w:rsid w:val="00430D8D"/>
    <w:rsid w:val="00430F6E"/>
    <w:rsid w:val="00431122"/>
    <w:rsid w:val="00431613"/>
    <w:rsid w:val="00431792"/>
    <w:rsid w:val="00431BEF"/>
    <w:rsid w:val="00431E9A"/>
    <w:rsid w:val="0043209E"/>
    <w:rsid w:val="004321B2"/>
    <w:rsid w:val="004325ED"/>
    <w:rsid w:val="0043297A"/>
    <w:rsid w:val="00432A23"/>
    <w:rsid w:val="00432EB2"/>
    <w:rsid w:val="00433776"/>
    <w:rsid w:val="004339D3"/>
    <w:rsid w:val="00433E43"/>
    <w:rsid w:val="004355B8"/>
    <w:rsid w:val="0043630E"/>
    <w:rsid w:val="0043696A"/>
    <w:rsid w:val="0043714F"/>
    <w:rsid w:val="004373CC"/>
    <w:rsid w:val="004401FC"/>
    <w:rsid w:val="00440621"/>
    <w:rsid w:val="00441119"/>
    <w:rsid w:val="0044226F"/>
    <w:rsid w:val="00442DE2"/>
    <w:rsid w:val="004438B5"/>
    <w:rsid w:val="0044405A"/>
    <w:rsid w:val="00444E3F"/>
    <w:rsid w:val="00445052"/>
    <w:rsid w:val="00445CEE"/>
    <w:rsid w:val="00447037"/>
    <w:rsid w:val="00447134"/>
    <w:rsid w:val="00447D89"/>
    <w:rsid w:val="00450407"/>
    <w:rsid w:val="004505F4"/>
    <w:rsid w:val="00451139"/>
    <w:rsid w:val="0045124D"/>
    <w:rsid w:val="004514EB"/>
    <w:rsid w:val="00451567"/>
    <w:rsid w:val="00451B73"/>
    <w:rsid w:val="00451DF0"/>
    <w:rsid w:val="00452247"/>
    <w:rsid w:val="00452D91"/>
    <w:rsid w:val="0045346A"/>
    <w:rsid w:val="004538A5"/>
    <w:rsid w:val="00453DAB"/>
    <w:rsid w:val="00454596"/>
    <w:rsid w:val="00454795"/>
    <w:rsid w:val="00455001"/>
    <w:rsid w:val="00455197"/>
    <w:rsid w:val="004554DE"/>
    <w:rsid w:val="00455FF6"/>
    <w:rsid w:val="0045605D"/>
    <w:rsid w:val="0045679E"/>
    <w:rsid w:val="00457647"/>
    <w:rsid w:val="004602E6"/>
    <w:rsid w:val="004607AE"/>
    <w:rsid w:val="00460847"/>
    <w:rsid w:val="00461045"/>
    <w:rsid w:val="0046128C"/>
    <w:rsid w:val="0046135B"/>
    <w:rsid w:val="00461829"/>
    <w:rsid w:val="00461D47"/>
    <w:rsid w:val="004622AC"/>
    <w:rsid w:val="0046244F"/>
    <w:rsid w:val="0046274D"/>
    <w:rsid w:val="00462950"/>
    <w:rsid w:val="00462AFF"/>
    <w:rsid w:val="00463787"/>
    <w:rsid w:val="004637B0"/>
    <w:rsid w:val="00463F79"/>
    <w:rsid w:val="00464EFC"/>
    <w:rsid w:val="004650EA"/>
    <w:rsid w:val="00465D00"/>
    <w:rsid w:val="00467282"/>
    <w:rsid w:val="004672F9"/>
    <w:rsid w:val="00467854"/>
    <w:rsid w:val="004679BD"/>
    <w:rsid w:val="00470A52"/>
    <w:rsid w:val="00470AEF"/>
    <w:rsid w:val="00470C15"/>
    <w:rsid w:val="004718CC"/>
    <w:rsid w:val="004727A1"/>
    <w:rsid w:val="00472853"/>
    <w:rsid w:val="00472BB2"/>
    <w:rsid w:val="00472BF2"/>
    <w:rsid w:val="004731A0"/>
    <w:rsid w:val="0047342A"/>
    <w:rsid w:val="00473840"/>
    <w:rsid w:val="00473D9F"/>
    <w:rsid w:val="004740CA"/>
    <w:rsid w:val="00474F7D"/>
    <w:rsid w:val="00475460"/>
    <w:rsid w:val="00475FDF"/>
    <w:rsid w:val="0047625A"/>
    <w:rsid w:val="00476FE4"/>
    <w:rsid w:val="004771B5"/>
    <w:rsid w:val="004774C5"/>
    <w:rsid w:val="00477592"/>
    <w:rsid w:val="00477666"/>
    <w:rsid w:val="00477EFA"/>
    <w:rsid w:val="00480063"/>
    <w:rsid w:val="00480281"/>
    <w:rsid w:val="004802BC"/>
    <w:rsid w:val="00480EB0"/>
    <w:rsid w:val="004811C4"/>
    <w:rsid w:val="00481695"/>
    <w:rsid w:val="00484362"/>
    <w:rsid w:val="00484CC8"/>
    <w:rsid w:val="00485499"/>
    <w:rsid w:val="004854EC"/>
    <w:rsid w:val="004855A1"/>
    <w:rsid w:val="00485D0A"/>
    <w:rsid w:val="00486135"/>
    <w:rsid w:val="004873A0"/>
    <w:rsid w:val="00487FF0"/>
    <w:rsid w:val="0049083D"/>
    <w:rsid w:val="00490F09"/>
    <w:rsid w:val="00490FD2"/>
    <w:rsid w:val="0049102B"/>
    <w:rsid w:val="00492C44"/>
    <w:rsid w:val="00493611"/>
    <w:rsid w:val="00494349"/>
    <w:rsid w:val="004943DC"/>
    <w:rsid w:val="00495073"/>
    <w:rsid w:val="004953D1"/>
    <w:rsid w:val="0049598F"/>
    <w:rsid w:val="00495A96"/>
    <w:rsid w:val="00495BB3"/>
    <w:rsid w:val="004964CB"/>
    <w:rsid w:val="00496AD2"/>
    <w:rsid w:val="004970A9"/>
    <w:rsid w:val="00497255"/>
    <w:rsid w:val="004A0F04"/>
    <w:rsid w:val="004A2A9F"/>
    <w:rsid w:val="004A319B"/>
    <w:rsid w:val="004A31A4"/>
    <w:rsid w:val="004A3848"/>
    <w:rsid w:val="004A414C"/>
    <w:rsid w:val="004A463F"/>
    <w:rsid w:val="004A48D6"/>
    <w:rsid w:val="004A4D39"/>
    <w:rsid w:val="004A54C2"/>
    <w:rsid w:val="004A56BB"/>
    <w:rsid w:val="004A6926"/>
    <w:rsid w:val="004A69E5"/>
    <w:rsid w:val="004A70D6"/>
    <w:rsid w:val="004A7542"/>
    <w:rsid w:val="004A785A"/>
    <w:rsid w:val="004A7F6F"/>
    <w:rsid w:val="004B08A8"/>
    <w:rsid w:val="004B0B13"/>
    <w:rsid w:val="004B155B"/>
    <w:rsid w:val="004B1751"/>
    <w:rsid w:val="004B1D01"/>
    <w:rsid w:val="004B1FD1"/>
    <w:rsid w:val="004B2D1D"/>
    <w:rsid w:val="004B3244"/>
    <w:rsid w:val="004B32AF"/>
    <w:rsid w:val="004B35F6"/>
    <w:rsid w:val="004B3688"/>
    <w:rsid w:val="004B36F7"/>
    <w:rsid w:val="004B3C99"/>
    <w:rsid w:val="004B40D2"/>
    <w:rsid w:val="004B4275"/>
    <w:rsid w:val="004B44B2"/>
    <w:rsid w:val="004B49D6"/>
    <w:rsid w:val="004B4EF1"/>
    <w:rsid w:val="004B5031"/>
    <w:rsid w:val="004B5222"/>
    <w:rsid w:val="004B5278"/>
    <w:rsid w:val="004B55D3"/>
    <w:rsid w:val="004B56C6"/>
    <w:rsid w:val="004B5757"/>
    <w:rsid w:val="004B6363"/>
    <w:rsid w:val="004B6741"/>
    <w:rsid w:val="004B6A26"/>
    <w:rsid w:val="004B6E06"/>
    <w:rsid w:val="004B7286"/>
    <w:rsid w:val="004B795E"/>
    <w:rsid w:val="004B7CF1"/>
    <w:rsid w:val="004C0253"/>
    <w:rsid w:val="004C064A"/>
    <w:rsid w:val="004C10C1"/>
    <w:rsid w:val="004C15C0"/>
    <w:rsid w:val="004C1894"/>
    <w:rsid w:val="004C1F83"/>
    <w:rsid w:val="004C2631"/>
    <w:rsid w:val="004C28F0"/>
    <w:rsid w:val="004C29F1"/>
    <w:rsid w:val="004C39D6"/>
    <w:rsid w:val="004C4808"/>
    <w:rsid w:val="004C5C9D"/>
    <w:rsid w:val="004C5DE8"/>
    <w:rsid w:val="004C6AF1"/>
    <w:rsid w:val="004C6D3E"/>
    <w:rsid w:val="004C7147"/>
    <w:rsid w:val="004D0B84"/>
    <w:rsid w:val="004D0DC4"/>
    <w:rsid w:val="004D0ECF"/>
    <w:rsid w:val="004D3348"/>
    <w:rsid w:val="004D3EC6"/>
    <w:rsid w:val="004D3F5C"/>
    <w:rsid w:val="004D40A8"/>
    <w:rsid w:val="004D43F6"/>
    <w:rsid w:val="004D4B8A"/>
    <w:rsid w:val="004D5020"/>
    <w:rsid w:val="004D56FF"/>
    <w:rsid w:val="004D591A"/>
    <w:rsid w:val="004D5D25"/>
    <w:rsid w:val="004D603C"/>
    <w:rsid w:val="004D636D"/>
    <w:rsid w:val="004D6B8C"/>
    <w:rsid w:val="004D7A81"/>
    <w:rsid w:val="004E086A"/>
    <w:rsid w:val="004E11D0"/>
    <w:rsid w:val="004E1EBF"/>
    <w:rsid w:val="004E1F84"/>
    <w:rsid w:val="004E2B09"/>
    <w:rsid w:val="004E30F5"/>
    <w:rsid w:val="004E3433"/>
    <w:rsid w:val="004E38E7"/>
    <w:rsid w:val="004E39D3"/>
    <w:rsid w:val="004E4067"/>
    <w:rsid w:val="004E4715"/>
    <w:rsid w:val="004E4C9A"/>
    <w:rsid w:val="004E508A"/>
    <w:rsid w:val="004E52E7"/>
    <w:rsid w:val="004E5896"/>
    <w:rsid w:val="004E5E10"/>
    <w:rsid w:val="004E5E4C"/>
    <w:rsid w:val="004E616D"/>
    <w:rsid w:val="004E632C"/>
    <w:rsid w:val="004E65AF"/>
    <w:rsid w:val="004E6742"/>
    <w:rsid w:val="004E68EF"/>
    <w:rsid w:val="004E7424"/>
    <w:rsid w:val="004F0691"/>
    <w:rsid w:val="004F0C55"/>
    <w:rsid w:val="004F0F86"/>
    <w:rsid w:val="004F152D"/>
    <w:rsid w:val="004F1643"/>
    <w:rsid w:val="004F1691"/>
    <w:rsid w:val="004F1BDE"/>
    <w:rsid w:val="004F2786"/>
    <w:rsid w:val="004F2CEE"/>
    <w:rsid w:val="004F2E57"/>
    <w:rsid w:val="004F30E9"/>
    <w:rsid w:val="004F31A8"/>
    <w:rsid w:val="004F329B"/>
    <w:rsid w:val="004F3805"/>
    <w:rsid w:val="004F3C8E"/>
    <w:rsid w:val="004F556E"/>
    <w:rsid w:val="004F591C"/>
    <w:rsid w:val="004F5A9F"/>
    <w:rsid w:val="004F6520"/>
    <w:rsid w:val="004F65A8"/>
    <w:rsid w:val="004F6C23"/>
    <w:rsid w:val="004F7162"/>
    <w:rsid w:val="004F792F"/>
    <w:rsid w:val="004F7953"/>
    <w:rsid w:val="004F7F44"/>
    <w:rsid w:val="0050040A"/>
    <w:rsid w:val="00501660"/>
    <w:rsid w:val="005017B2"/>
    <w:rsid w:val="005018C9"/>
    <w:rsid w:val="0050225C"/>
    <w:rsid w:val="00503360"/>
    <w:rsid w:val="005036C2"/>
    <w:rsid w:val="005037B4"/>
    <w:rsid w:val="00503B95"/>
    <w:rsid w:val="00503D84"/>
    <w:rsid w:val="00504102"/>
    <w:rsid w:val="00504395"/>
    <w:rsid w:val="005047EE"/>
    <w:rsid w:val="00504ED4"/>
    <w:rsid w:val="005051BB"/>
    <w:rsid w:val="00505568"/>
    <w:rsid w:val="00506EBB"/>
    <w:rsid w:val="00507645"/>
    <w:rsid w:val="0050785B"/>
    <w:rsid w:val="00507921"/>
    <w:rsid w:val="005079BF"/>
    <w:rsid w:val="0051044D"/>
    <w:rsid w:val="00510CC9"/>
    <w:rsid w:val="00511DED"/>
    <w:rsid w:val="0051269A"/>
    <w:rsid w:val="005127DA"/>
    <w:rsid w:val="00512AF8"/>
    <w:rsid w:val="00512BBF"/>
    <w:rsid w:val="00512D5D"/>
    <w:rsid w:val="0051314D"/>
    <w:rsid w:val="005137C0"/>
    <w:rsid w:val="0051380A"/>
    <w:rsid w:val="00513C22"/>
    <w:rsid w:val="00513D71"/>
    <w:rsid w:val="0051493F"/>
    <w:rsid w:val="00514DD4"/>
    <w:rsid w:val="00515377"/>
    <w:rsid w:val="0051557D"/>
    <w:rsid w:val="0051569C"/>
    <w:rsid w:val="00516286"/>
    <w:rsid w:val="00516B25"/>
    <w:rsid w:val="0051739B"/>
    <w:rsid w:val="005178A8"/>
    <w:rsid w:val="00517940"/>
    <w:rsid w:val="0051799F"/>
    <w:rsid w:val="005200A8"/>
    <w:rsid w:val="005207C1"/>
    <w:rsid w:val="005212B5"/>
    <w:rsid w:val="005219E7"/>
    <w:rsid w:val="00521D5B"/>
    <w:rsid w:val="00521F0A"/>
    <w:rsid w:val="005220C5"/>
    <w:rsid w:val="00522127"/>
    <w:rsid w:val="00522A95"/>
    <w:rsid w:val="00522AF6"/>
    <w:rsid w:val="00523032"/>
    <w:rsid w:val="0052373F"/>
    <w:rsid w:val="005238A5"/>
    <w:rsid w:val="00523A8E"/>
    <w:rsid w:val="00524126"/>
    <w:rsid w:val="00524613"/>
    <w:rsid w:val="00524657"/>
    <w:rsid w:val="005257B0"/>
    <w:rsid w:val="00525EFE"/>
    <w:rsid w:val="00527040"/>
    <w:rsid w:val="00527535"/>
    <w:rsid w:val="0053034C"/>
    <w:rsid w:val="00530530"/>
    <w:rsid w:val="005306DD"/>
    <w:rsid w:val="00531109"/>
    <w:rsid w:val="00531240"/>
    <w:rsid w:val="00531936"/>
    <w:rsid w:val="00531B9A"/>
    <w:rsid w:val="00531D15"/>
    <w:rsid w:val="00532922"/>
    <w:rsid w:val="00533145"/>
    <w:rsid w:val="005337AB"/>
    <w:rsid w:val="005346A1"/>
    <w:rsid w:val="00534C5D"/>
    <w:rsid w:val="00534D8D"/>
    <w:rsid w:val="005353FE"/>
    <w:rsid w:val="0053560C"/>
    <w:rsid w:val="00535E71"/>
    <w:rsid w:val="00536137"/>
    <w:rsid w:val="005361F6"/>
    <w:rsid w:val="00536D10"/>
    <w:rsid w:val="00537119"/>
    <w:rsid w:val="00537604"/>
    <w:rsid w:val="00537E3D"/>
    <w:rsid w:val="005400E0"/>
    <w:rsid w:val="005406C8"/>
    <w:rsid w:val="00540F1B"/>
    <w:rsid w:val="0054170B"/>
    <w:rsid w:val="00541C6A"/>
    <w:rsid w:val="00542130"/>
    <w:rsid w:val="00542377"/>
    <w:rsid w:val="005430D8"/>
    <w:rsid w:val="00544017"/>
    <w:rsid w:val="005440F8"/>
    <w:rsid w:val="00544236"/>
    <w:rsid w:val="00544320"/>
    <w:rsid w:val="005445F3"/>
    <w:rsid w:val="005448FE"/>
    <w:rsid w:val="0054575F"/>
    <w:rsid w:val="00545B38"/>
    <w:rsid w:val="00546CD7"/>
    <w:rsid w:val="005476EB"/>
    <w:rsid w:val="005508B1"/>
    <w:rsid w:val="00551782"/>
    <w:rsid w:val="00551D9B"/>
    <w:rsid w:val="00551EEB"/>
    <w:rsid w:val="005522BF"/>
    <w:rsid w:val="0055363F"/>
    <w:rsid w:val="00553706"/>
    <w:rsid w:val="00553EF7"/>
    <w:rsid w:val="00554941"/>
    <w:rsid w:val="00554FB2"/>
    <w:rsid w:val="00555C08"/>
    <w:rsid w:val="00556376"/>
    <w:rsid w:val="00556B74"/>
    <w:rsid w:val="00557206"/>
    <w:rsid w:val="00557267"/>
    <w:rsid w:val="00557720"/>
    <w:rsid w:val="00557988"/>
    <w:rsid w:val="005579C2"/>
    <w:rsid w:val="005579F9"/>
    <w:rsid w:val="00560157"/>
    <w:rsid w:val="005606E3"/>
    <w:rsid w:val="00560D2A"/>
    <w:rsid w:val="00560FB6"/>
    <w:rsid w:val="005615AF"/>
    <w:rsid w:val="00561D24"/>
    <w:rsid w:val="00561ECB"/>
    <w:rsid w:val="00561F61"/>
    <w:rsid w:val="00562057"/>
    <w:rsid w:val="005625EB"/>
    <w:rsid w:val="00562E43"/>
    <w:rsid w:val="0056395E"/>
    <w:rsid w:val="00563EF1"/>
    <w:rsid w:val="00563F07"/>
    <w:rsid w:val="0056493F"/>
    <w:rsid w:val="00565087"/>
    <w:rsid w:val="00565FCB"/>
    <w:rsid w:val="005661D3"/>
    <w:rsid w:val="00566805"/>
    <w:rsid w:val="00566AB4"/>
    <w:rsid w:val="00567061"/>
    <w:rsid w:val="00567307"/>
    <w:rsid w:val="005674F4"/>
    <w:rsid w:val="00567A57"/>
    <w:rsid w:val="00567B42"/>
    <w:rsid w:val="0057046A"/>
    <w:rsid w:val="00571DC6"/>
    <w:rsid w:val="00572AF5"/>
    <w:rsid w:val="00572B8F"/>
    <w:rsid w:val="00572FAF"/>
    <w:rsid w:val="005735B4"/>
    <w:rsid w:val="005737CD"/>
    <w:rsid w:val="00573812"/>
    <w:rsid w:val="0057383B"/>
    <w:rsid w:val="00573845"/>
    <w:rsid w:val="0057443A"/>
    <w:rsid w:val="00574EBD"/>
    <w:rsid w:val="00575AC5"/>
    <w:rsid w:val="0057605D"/>
    <w:rsid w:val="00576068"/>
    <w:rsid w:val="0057632C"/>
    <w:rsid w:val="005768EB"/>
    <w:rsid w:val="005772BC"/>
    <w:rsid w:val="00577983"/>
    <w:rsid w:val="00577C6A"/>
    <w:rsid w:val="005803C6"/>
    <w:rsid w:val="00580B08"/>
    <w:rsid w:val="005810AC"/>
    <w:rsid w:val="00581347"/>
    <w:rsid w:val="00581664"/>
    <w:rsid w:val="005816D4"/>
    <w:rsid w:val="005818E5"/>
    <w:rsid w:val="00581A3A"/>
    <w:rsid w:val="00581AC9"/>
    <w:rsid w:val="00582733"/>
    <w:rsid w:val="00582EF4"/>
    <w:rsid w:val="0058339F"/>
    <w:rsid w:val="0058365D"/>
    <w:rsid w:val="00583704"/>
    <w:rsid w:val="00583BCE"/>
    <w:rsid w:val="0058489F"/>
    <w:rsid w:val="005849F8"/>
    <w:rsid w:val="00584A77"/>
    <w:rsid w:val="00585319"/>
    <w:rsid w:val="005859D3"/>
    <w:rsid w:val="00587AD5"/>
    <w:rsid w:val="00587C3D"/>
    <w:rsid w:val="005901AF"/>
    <w:rsid w:val="005926E1"/>
    <w:rsid w:val="00592C31"/>
    <w:rsid w:val="00592F59"/>
    <w:rsid w:val="005938DF"/>
    <w:rsid w:val="005947FE"/>
    <w:rsid w:val="00594A59"/>
    <w:rsid w:val="00594E9C"/>
    <w:rsid w:val="0059595D"/>
    <w:rsid w:val="00595A15"/>
    <w:rsid w:val="005962BA"/>
    <w:rsid w:val="00597CB0"/>
    <w:rsid w:val="005A02F3"/>
    <w:rsid w:val="005A099B"/>
    <w:rsid w:val="005A09C6"/>
    <w:rsid w:val="005A0D3D"/>
    <w:rsid w:val="005A1508"/>
    <w:rsid w:val="005A29B2"/>
    <w:rsid w:val="005A2D9C"/>
    <w:rsid w:val="005A2EC5"/>
    <w:rsid w:val="005A3597"/>
    <w:rsid w:val="005A3821"/>
    <w:rsid w:val="005A3A41"/>
    <w:rsid w:val="005A4009"/>
    <w:rsid w:val="005A52CB"/>
    <w:rsid w:val="005A5434"/>
    <w:rsid w:val="005A55FE"/>
    <w:rsid w:val="005A580F"/>
    <w:rsid w:val="005A5B75"/>
    <w:rsid w:val="005A6A11"/>
    <w:rsid w:val="005A6B1E"/>
    <w:rsid w:val="005A7AE8"/>
    <w:rsid w:val="005B0888"/>
    <w:rsid w:val="005B10A1"/>
    <w:rsid w:val="005B19CF"/>
    <w:rsid w:val="005B28AA"/>
    <w:rsid w:val="005B2F0D"/>
    <w:rsid w:val="005B37F4"/>
    <w:rsid w:val="005B43ED"/>
    <w:rsid w:val="005B4B8C"/>
    <w:rsid w:val="005B4BC3"/>
    <w:rsid w:val="005B504A"/>
    <w:rsid w:val="005B55BC"/>
    <w:rsid w:val="005B6447"/>
    <w:rsid w:val="005B7187"/>
    <w:rsid w:val="005B74A2"/>
    <w:rsid w:val="005B7898"/>
    <w:rsid w:val="005B798E"/>
    <w:rsid w:val="005B7BF1"/>
    <w:rsid w:val="005C0A37"/>
    <w:rsid w:val="005C0B54"/>
    <w:rsid w:val="005C0D07"/>
    <w:rsid w:val="005C134D"/>
    <w:rsid w:val="005C140B"/>
    <w:rsid w:val="005C1B46"/>
    <w:rsid w:val="005C1FEE"/>
    <w:rsid w:val="005C2088"/>
    <w:rsid w:val="005C25C7"/>
    <w:rsid w:val="005C3190"/>
    <w:rsid w:val="005C34EF"/>
    <w:rsid w:val="005C35DA"/>
    <w:rsid w:val="005C449F"/>
    <w:rsid w:val="005C4B7E"/>
    <w:rsid w:val="005C521B"/>
    <w:rsid w:val="005C54B0"/>
    <w:rsid w:val="005C54FE"/>
    <w:rsid w:val="005C5590"/>
    <w:rsid w:val="005C5D49"/>
    <w:rsid w:val="005C6000"/>
    <w:rsid w:val="005C612A"/>
    <w:rsid w:val="005C62AD"/>
    <w:rsid w:val="005C6D60"/>
    <w:rsid w:val="005D02E0"/>
    <w:rsid w:val="005D0B1E"/>
    <w:rsid w:val="005D0EDA"/>
    <w:rsid w:val="005D2502"/>
    <w:rsid w:val="005D25D8"/>
    <w:rsid w:val="005D2BDC"/>
    <w:rsid w:val="005D2CA5"/>
    <w:rsid w:val="005D2EF4"/>
    <w:rsid w:val="005D378E"/>
    <w:rsid w:val="005D3EBC"/>
    <w:rsid w:val="005D40BB"/>
    <w:rsid w:val="005D47F3"/>
    <w:rsid w:val="005D49BF"/>
    <w:rsid w:val="005D4AA5"/>
    <w:rsid w:val="005D52EB"/>
    <w:rsid w:val="005D57F7"/>
    <w:rsid w:val="005D57FB"/>
    <w:rsid w:val="005D6786"/>
    <w:rsid w:val="005D6F4E"/>
    <w:rsid w:val="005D72AB"/>
    <w:rsid w:val="005D7C73"/>
    <w:rsid w:val="005E01D9"/>
    <w:rsid w:val="005E0BBC"/>
    <w:rsid w:val="005E1274"/>
    <w:rsid w:val="005E1830"/>
    <w:rsid w:val="005E1A8A"/>
    <w:rsid w:val="005E2131"/>
    <w:rsid w:val="005E250B"/>
    <w:rsid w:val="005E2A7C"/>
    <w:rsid w:val="005E3309"/>
    <w:rsid w:val="005E3ACD"/>
    <w:rsid w:val="005E3ADB"/>
    <w:rsid w:val="005E456F"/>
    <w:rsid w:val="005E460B"/>
    <w:rsid w:val="005E4ACB"/>
    <w:rsid w:val="005E4E0C"/>
    <w:rsid w:val="005E559A"/>
    <w:rsid w:val="005E5726"/>
    <w:rsid w:val="005E5F06"/>
    <w:rsid w:val="005E6422"/>
    <w:rsid w:val="005E7226"/>
    <w:rsid w:val="005E7504"/>
    <w:rsid w:val="005E7585"/>
    <w:rsid w:val="005E7A57"/>
    <w:rsid w:val="005F0394"/>
    <w:rsid w:val="005F1486"/>
    <w:rsid w:val="005F16ED"/>
    <w:rsid w:val="005F174C"/>
    <w:rsid w:val="005F1ACD"/>
    <w:rsid w:val="005F1CDA"/>
    <w:rsid w:val="005F2312"/>
    <w:rsid w:val="005F24B0"/>
    <w:rsid w:val="005F32F8"/>
    <w:rsid w:val="005F37D9"/>
    <w:rsid w:val="005F4276"/>
    <w:rsid w:val="005F4894"/>
    <w:rsid w:val="005F4AAD"/>
    <w:rsid w:val="005F4B94"/>
    <w:rsid w:val="005F4BAB"/>
    <w:rsid w:val="005F53CE"/>
    <w:rsid w:val="005F5832"/>
    <w:rsid w:val="005F5D99"/>
    <w:rsid w:val="005F61E5"/>
    <w:rsid w:val="005F6962"/>
    <w:rsid w:val="005F6C2D"/>
    <w:rsid w:val="005F7B5A"/>
    <w:rsid w:val="006000F6"/>
    <w:rsid w:val="006005A7"/>
    <w:rsid w:val="00600713"/>
    <w:rsid w:val="00600859"/>
    <w:rsid w:val="00600EEF"/>
    <w:rsid w:val="006022C8"/>
    <w:rsid w:val="00602652"/>
    <w:rsid w:val="00602853"/>
    <w:rsid w:val="00602AE0"/>
    <w:rsid w:val="00603C0E"/>
    <w:rsid w:val="00603F11"/>
    <w:rsid w:val="00603FEF"/>
    <w:rsid w:val="00604315"/>
    <w:rsid w:val="00604A5B"/>
    <w:rsid w:val="00604D24"/>
    <w:rsid w:val="00604D50"/>
    <w:rsid w:val="00604E26"/>
    <w:rsid w:val="0060523F"/>
    <w:rsid w:val="006052CF"/>
    <w:rsid w:val="00605428"/>
    <w:rsid w:val="0060581B"/>
    <w:rsid w:val="00605D47"/>
    <w:rsid w:val="006062A5"/>
    <w:rsid w:val="006063AE"/>
    <w:rsid w:val="006068EF"/>
    <w:rsid w:val="00607590"/>
    <w:rsid w:val="00607B8D"/>
    <w:rsid w:val="00607E36"/>
    <w:rsid w:val="00610317"/>
    <w:rsid w:val="0061159C"/>
    <w:rsid w:val="006116AD"/>
    <w:rsid w:val="00611F5C"/>
    <w:rsid w:val="00612FDB"/>
    <w:rsid w:val="006131E2"/>
    <w:rsid w:val="00613730"/>
    <w:rsid w:val="0061374B"/>
    <w:rsid w:val="006137C4"/>
    <w:rsid w:val="006139A6"/>
    <w:rsid w:val="00613B87"/>
    <w:rsid w:val="00614615"/>
    <w:rsid w:val="0061472D"/>
    <w:rsid w:val="00614985"/>
    <w:rsid w:val="00614FC6"/>
    <w:rsid w:val="00614FF6"/>
    <w:rsid w:val="006152CF"/>
    <w:rsid w:val="00615677"/>
    <w:rsid w:val="00616781"/>
    <w:rsid w:val="00616E09"/>
    <w:rsid w:val="006179E1"/>
    <w:rsid w:val="00620B68"/>
    <w:rsid w:val="006213DB"/>
    <w:rsid w:val="006214BE"/>
    <w:rsid w:val="006215E6"/>
    <w:rsid w:val="006217A5"/>
    <w:rsid w:val="00621C46"/>
    <w:rsid w:val="00621E68"/>
    <w:rsid w:val="00622675"/>
    <w:rsid w:val="0062284C"/>
    <w:rsid w:val="00622978"/>
    <w:rsid w:val="00622A3B"/>
    <w:rsid w:val="00622BEB"/>
    <w:rsid w:val="00622EEA"/>
    <w:rsid w:val="00623320"/>
    <w:rsid w:val="00623920"/>
    <w:rsid w:val="0062396C"/>
    <w:rsid w:val="00623FF9"/>
    <w:rsid w:val="00624480"/>
    <w:rsid w:val="00625958"/>
    <w:rsid w:val="00625AA5"/>
    <w:rsid w:val="00625C99"/>
    <w:rsid w:val="00625ECD"/>
    <w:rsid w:val="00626299"/>
    <w:rsid w:val="00626E82"/>
    <w:rsid w:val="00627D4E"/>
    <w:rsid w:val="006309F5"/>
    <w:rsid w:val="00630A72"/>
    <w:rsid w:val="00631B69"/>
    <w:rsid w:val="00631E6A"/>
    <w:rsid w:val="006328EE"/>
    <w:rsid w:val="00632B89"/>
    <w:rsid w:val="00632FCB"/>
    <w:rsid w:val="00633200"/>
    <w:rsid w:val="006332A5"/>
    <w:rsid w:val="0063346D"/>
    <w:rsid w:val="00633B6B"/>
    <w:rsid w:val="00634478"/>
    <w:rsid w:val="0063478B"/>
    <w:rsid w:val="0063616C"/>
    <w:rsid w:val="00636393"/>
    <w:rsid w:val="006365DB"/>
    <w:rsid w:val="006400E2"/>
    <w:rsid w:val="0064018C"/>
    <w:rsid w:val="006406A6"/>
    <w:rsid w:val="00641532"/>
    <w:rsid w:val="00641551"/>
    <w:rsid w:val="006421AA"/>
    <w:rsid w:val="0064233E"/>
    <w:rsid w:val="006427CA"/>
    <w:rsid w:val="00644373"/>
    <w:rsid w:val="00644874"/>
    <w:rsid w:val="00644AE9"/>
    <w:rsid w:val="00644E1F"/>
    <w:rsid w:val="00645247"/>
    <w:rsid w:val="00645915"/>
    <w:rsid w:val="00646201"/>
    <w:rsid w:val="00646CC4"/>
    <w:rsid w:val="006474F7"/>
    <w:rsid w:val="00647C86"/>
    <w:rsid w:val="0065055D"/>
    <w:rsid w:val="006505FC"/>
    <w:rsid w:val="00650B84"/>
    <w:rsid w:val="0065165B"/>
    <w:rsid w:val="006519C3"/>
    <w:rsid w:val="00651AE6"/>
    <w:rsid w:val="00652608"/>
    <w:rsid w:val="00652B30"/>
    <w:rsid w:val="0065383A"/>
    <w:rsid w:val="00653B4C"/>
    <w:rsid w:val="00653DDE"/>
    <w:rsid w:val="00654012"/>
    <w:rsid w:val="00654A57"/>
    <w:rsid w:val="006552D7"/>
    <w:rsid w:val="00655426"/>
    <w:rsid w:val="00655ACC"/>
    <w:rsid w:val="0065631C"/>
    <w:rsid w:val="00656345"/>
    <w:rsid w:val="00656B3B"/>
    <w:rsid w:val="00656DC6"/>
    <w:rsid w:val="006570DD"/>
    <w:rsid w:val="00657DAF"/>
    <w:rsid w:val="00660EC6"/>
    <w:rsid w:val="006615E4"/>
    <w:rsid w:val="00661CC8"/>
    <w:rsid w:val="00662A45"/>
    <w:rsid w:val="00662E7B"/>
    <w:rsid w:val="00663C4A"/>
    <w:rsid w:val="00663ED8"/>
    <w:rsid w:val="00664110"/>
    <w:rsid w:val="00664390"/>
    <w:rsid w:val="00664778"/>
    <w:rsid w:val="00664B59"/>
    <w:rsid w:val="00664CA7"/>
    <w:rsid w:val="00664D17"/>
    <w:rsid w:val="00665176"/>
    <w:rsid w:val="00665360"/>
    <w:rsid w:val="006654D2"/>
    <w:rsid w:val="006661BB"/>
    <w:rsid w:val="00666219"/>
    <w:rsid w:val="00666520"/>
    <w:rsid w:val="006666DE"/>
    <w:rsid w:val="00666EAF"/>
    <w:rsid w:val="006670E9"/>
    <w:rsid w:val="0066787C"/>
    <w:rsid w:val="00667C5B"/>
    <w:rsid w:val="00667E35"/>
    <w:rsid w:val="00667F66"/>
    <w:rsid w:val="00670140"/>
    <w:rsid w:val="006705F8"/>
    <w:rsid w:val="00671193"/>
    <w:rsid w:val="0067140F"/>
    <w:rsid w:val="00671C96"/>
    <w:rsid w:val="00671D0D"/>
    <w:rsid w:val="00673580"/>
    <w:rsid w:val="00674482"/>
    <w:rsid w:val="00674678"/>
    <w:rsid w:val="006746E6"/>
    <w:rsid w:val="006751B7"/>
    <w:rsid w:val="0067526D"/>
    <w:rsid w:val="00675794"/>
    <w:rsid w:val="00675AB2"/>
    <w:rsid w:val="006760BD"/>
    <w:rsid w:val="00676574"/>
    <w:rsid w:val="00677820"/>
    <w:rsid w:val="006804FF"/>
    <w:rsid w:val="00680C28"/>
    <w:rsid w:val="00681B06"/>
    <w:rsid w:val="00681D9F"/>
    <w:rsid w:val="0068249B"/>
    <w:rsid w:val="006824F0"/>
    <w:rsid w:val="006829E5"/>
    <w:rsid w:val="00684957"/>
    <w:rsid w:val="00684965"/>
    <w:rsid w:val="00685118"/>
    <w:rsid w:val="0068566A"/>
    <w:rsid w:val="00685925"/>
    <w:rsid w:val="00687062"/>
    <w:rsid w:val="00690102"/>
    <w:rsid w:val="006903DF"/>
    <w:rsid w:val="006904AF"/>
    <w:rsid w:val="006917D7"/>
    <w:rsid w:val="00691EB8"/>
    <w:rsid w:val="00692CDE"/>
    <w:rsid w:val="00693073"/>
    <w:rsid w:val="0069572A"/>
    <w:rsid w:val="006957A1"/>
    <w:rsid w:val="00695D2C"/>
    <w:rsid w:val="006960B4"/>
    <w:rsid w:val="00696235"/>
    <w:rsid w:val="006977FF"/>
    <w:rsid w:val="00697A9C"/>
    <w:rsid w:val="006A01FA"/>
    <w:rsid w:val="006A0877"/>
    <w:rsid w:val="006A0E9E"/>
    <w:rsid w:val="006A1609"/>
    <w:rsid w:val="006A16B2"/>
    <w:rsid w:val="006A183D"/>
    <w:rsid w:val="006A18E2"/>
    <w:rsid w:val="006A2589"/>
    <w:rsid w:val="006A25C7"/>
    <w:rsid w:val="006A2C2C"/>
    <w:rsid w:val="006A2FEE"/>
    <w:rsid w:val="006A3DE6"/>
    <w:rsid w:val="006A400F"/>
    <w:rsid w:val="006A48A9"/>
    <w:rsid w:val="006A4AAD"/>
    <w:rsid w:val="006A4C81"/>
    <w:rsid w:val="006A4CCA"/>
    <w:rsid w:val="006A5450"/>
    <w:rsid w:val="006A65A3"/>
    <w:rsid w:val="006A6D72"/>
    <w:rsid w:val="006A6DA2"/>
    <w:rsid w:val="006A6FCA"/>
    <w:rsid w:val="006A7183"/>
    <w:rsid w:val="006A7AB2"/>
    <w:rsid w:val="006A7B3E"/>
    <w:rsid w:val="006B0CF3"/>
    <w:rsid w:val="006B0DF5"/>
    <w:rsid w:val="006B125A"/>
    <w:rsid w:val="006B2323"/>
    <w:rsid w:val="006B48A7"/>
    <w:rsid w:val="006B4F60"/>
    <w:rsid w:val="006B52DE"/>
    <w:rsid w:val="006B56A5"/>
    <w:rsid w:val="006B5717"/>
    <w:rsid w:val="006B582F"/>
    <w:rsid w:val="006B5EB2"/>
    <w:rsid w:val="006B71D8"/>
    <w:rsid w:val="006B737B"/>
    <w:rsid w:val="006B7C76"/>
    <w:rsid w:val="006B7D6B"/>
    <w:rsid w:val="006C01E9"/>
    <w:rsid w:val="006C0638"/>
    <w:rsid w:val="006C0BD8"/>
    <w:rsid w:val="006C0CEB"/>
    <w:rsid w:val="006C1631"/>
    <w:rsid w:val="006C257D"/>
    <w:rsid w:val="006C30AF"/>
    <w:rsid w:val="006C31B3"/>
    <w:rsid w:val="006C39A0"/>
    <w:rsid w:val="006C3B1E"/>
    <w:rsid w:val="006C3FC9"/>
    <w:rsid w:val="006C3FE5"/>
    <w:rsid w:val="006C47FD"/>
    <w:rsid w:val="006C48A5"/>
    <w:rsid w:val="006C537D"/>
    <w:rsid w:val="006C582B"/>
    <w:rsid w:val="006C5C19"/>
    <w:rsid w:val="006C6758"/>
    <w:rsid w:val="006C69B5"/>
    <w:rsid w:val="006C70A0"/>
    <w:rsid w:val="006C745B"/>
    <w:rsid w:val="006C7535"/>
    <w:rsid w:val="006D0B76"/>
    <w:rsid w:val="006D0BF8"/>
    <w:rsid w:val="006D0F13"/>
    <w:rsid w:val="006D1220"/>
    <w:rsid w:val="006D1BD1"/>
    <w:rsid w:val="006D1E5D"/>
    <w:rsid w:val="006D27CB"/>
    <w:rsid w:val="006D28F4"/>
    <w:rsid w:val="006D2F08"/>
    <w:rsid w:val="006D382F"/>
    <w:rsid w:val="006D3D10"/>
    <w:rsid w:val="006D40BC"/>
    <w:rsid w:val="006D4476"/>
    <w:rsid w:val="006D566E"/>
    <w:rsid w:val="006D576C"/>
    <w:rsid w:val="006D5865"/>
    <w:rsid w:val="006D6866"/>
    <w:rsid w:val="006D7FEB"/>
    <w:rsid w:val="006E0D40"/>
    <w:rsid w:val="006E0D86"/>
    <w:rsid w:val="006E1275"/>
    <w:rsid w:val="006E1348"/>
    <w:rsid w:val="006E1544"/>
    <w:rsid w:val="006E1B84"/>
    <w:rsid w:val="006E1D57"/>
    <w:rsid w:val="006E2E64"/>
    <w:rsid w:val="006E2EE6"/>
    <w:rsid w:val="006E3509"/>
    <w:rsid w:val="006E35C2"/>
    <w:rsid w:val="006E3F12"/>
    <w:rsid w:val="006E4814"/>
    <w:rsid w:val="006E4B1B"/>
    <w:rsid w:val="006E4B27"/>
    <w:rsid w:val="006E4CD7"/>
    <w:rsid w:val="006E4E31"/>
    <w:rsid w:val="006E4F2A"/>
    <w:rsid w:val="006E516A"/>
    <w:rsid w:val="006E5445"/>
    <w:rsid w:val="006E62F0"/>
    <w:rsid w:val="006E64E8"/>
    <w:rsid w:val="006E666C"/>
    <w:rsid w:val="006E6873"/>
    <w:rsid w:val="006E714A"/>
    <w:rsid w:val="006E7D93"/>
    <w:rsid w:val="006F04BF"/>
    <w:rsid w:val="006F08B8"/>
    <w:rsid w:val="006F1313"/>
    <w:rsid w:val="006F1729"/>
    <w:rsid w:val="006F1772"/>
    <w:rsid w:val="006F1B04"/>
    <w:rsid w:val="006F2AAB"/>
    <w:rsid w:val="006F37A4"/>
    <w:rsid w:val="006F3DD8"/>
    <w:rsid w:val="006F5A9D"/>
    <w:rsid w:val="006F5D02"/>
    <w:rsid w:val="006F603A"/>
    <w:rsid w:val="006F614E"/>
    <w:rsid w:val="006F6B8F"/>
    <w:rsid w:val="006F6B91"/>
    <w:rsid w:val="006F6CC2"/>
    <w:rsid w:val="006F73BD"/>
    <w:rsid w:val="006F7C09"/>
    <w:rsid w:val="00700731"/>
    <w:rsid w:val="00701335"/>
    <w:rsid w:val="0070133D"/>
    <w:rsid w:val="00701813"/>
    <w:rsid w:val="00701B23"/>
    <w:rsid w:val="007021C1"/>
    <w:rsid w:val="007029A3"/>
    <w:rsid w:val="0070334C"/>
    <w:rsid w:val="00703774"/>
    <w:rsid w:val="00703977"/>
    <w:rsid w:val="00703A8A"/>
    <w:rsid w:val="00704EC2"/>
    <w:rsid w:val="00705470"/>
    <w:rsid w:val="00705562"/>
    <w:rsid w:val="00705F97"/>
    <w:rsid w:val="00706496"/>
    <w:rsid w:val="00706674"/>
    <w:rsid w:val="00706939"/>
    <w:rsid w:val="00706E4E"/>
    <w:rsid w:val="0070791C"/>
    <w:rsid w:val="00707978"/>
    <w:rsid w:val="00710390"/>
    <w:rsid w:val="00710858"/>
    <w:rsid w:val="00710D30"/>
    <w:rsid w:val="00710DCB"/>
    <w:rsid w:val="00711510"/>
    <w:rsid w:val="0071164B"/>
    <w:rsid w:val="00711818"/>
    <w:rsid w:val="00711959"/>
    <w:rsid w:val="00711A06"/>
    <w:rsid w:val="00711AC6"/>
    <w:rsid w:val="00711B4B"/>
    <w:rsid w:val="00711E4D"/>
    <w:rsid w:val="0071204C"/>
    <w:rsid w:val="00712F1A"/>
    <w:rsid w:val="0071383C"/>
    <w:rsid w:val="00713AF5"/>
    <w:rsid w:val="00713EC6"/>
    <w:rsid w:val="007141A7"/>
    <w:rsid w:val="00714551"/>
    <w:rsid w:val="007151A7"/>
    <w:rsid w:val="007154DD"/>
    <w:rsid w:val="00715722"/>
    <w:rsid w:val="00715A3F"/>
    <w:rsid w:val="00715BAF"/>
    <w:rsid w:val="00715BB7"/>
    <w:rsid w:val="00715CBC"/>
    <w:rsid w:val="00715E4E"/>
    <w:rsid w:val="007177E4"/>
    <w:rsid w:val="007177F5"/>
    <w:rsid w:val="00720875"/>
    <w:rsid w:val="00720C2B"/>
    <w:rsid w:val="00720F80"/>
    <w:rsid w:val="00720FE7"/>
    <w:rsid w:val="00721032"/>
    <w:rsid w:val="007211F9"/>
    <w:rsid w:val="007215DE"/>
    <w:rsid w:val="00721B55"/>
    <w:rsid w:val="0072293B"/>
    <w:rsid w:val="00722D8D"/>
    <w:rsid w:val="0072348E"/>
    <w:rsid w:val="0072458A"/>
    <w:rsid w:val="007247E2"/>
    <w:rsid w:val="00724E12"/>
    <w:rsid w:val="00725065"/>
    <w:rsid w:val="00725DB8"/>
    <w:rsid w:val="00726A31"/>
    <w:rsid w:val="00726CE4"/>
    <w:rsid w:val="00726D7B"/>
    <w:rsid w:val="00726EC4"/>
    <w:rsid w:val="00726F75"/>
    <w:rsid w:val="00727EF0"/>
    <w:rsid w:val="00731FEB"/>
    <w:rsid w:val="0073213F"/>
    <w:rsid w:val="00732415"/>
    <w:rsid w:val="00732BA1"/>
    <w:rsid w:val="00733D1B"/>
    <w:rsid w:val="00733E6F"/>
    <w:rsid w:val="00733ED9"/>
    <w:rsid w:val="00734143"/>
    <w:rsid w:val="007343C8"/>
    <w:rsid w:val="00735ED8"/>
    <w:rsid w:val="00736898"/>
    <w:rsid w:val="00737E47"/>
    <w:rsid w:val="00737FC0"/>
    <w:rsid w:val="0074076A"/>
    <w:rsid w:val="00740EAC"/>
    <w:rsid w:val="00741596"/>
    <w:rsid w:val="00741623"/>
    <w:rsid w:val="00741B0A"/>
    <w:rsid w:val="00741D02"/>
    <w:rsid w:val="007421F1"/>
    <w:rsid w:val="00742252"/>
    <w:rsid w:val="00742350"/>
    <w:rsid w:val="007424B8"/>
    <w:rsid w:val="007426BE"/>
    <w:rsid w:val="007427CE"/>
    <w:rsid w:val="00742E81"/>
    <w:rsid w:val="0074314D"/>
    <w:rsid w:val="0074321C"/>
    <w:rsid w:val="00743434"/>
    <w:rsid w:val="00744784"/>
    <w:rsid w:val="00744956"/>
    <w:rsid w:val="00744E1D"/>
    <w:rsid w:val="00745317"/>
    <w:rsid w:val="00745A5C"/>
    <w:rsid w:val="00745AF5"/>
    <w:rsid w:val="00745BC8"/>
    <w:rsid w:val="0074605F"/>
    <w:rsid w:val="00746B43"/>
    <w:rsid w:val="00746FA5"/>
    <w:rsid w:val="00747028"/>
    <w:rsid w:val="00747301"/>
    <w:rsid w:val="00747429"/>
    <w:rsid w:val="00747E94"/>
    <w:rsid w:val="00747EF6"/>
    <w:rsid w:val="00747FB1"/>
    <w:rsid w:val="00750517"/>
    <w:rsid w:val="00750B69"/>
    <w:rsid w:val="00750D68"/>
    <w:rsid w:val="00750F53"/>
    <w:rsid w:val="00751058"/>
    <w:rsid w:val="00751120"/>
    <w:rsid w:val="0075186D"/>
    <w:rsid w:val="0075240E"/>
    <w:rsid w:val="00752430"/>
    <w:rsid w:val="0075256A"/>
    <w:rsid w:val="0075357B"/>
    <w:rsid w:val="00753680"/>
    <w:rsid w:val="00753D25"/>
    <w:rsid w:val="00754C83"/>
    <w:rsid w:val="007567F2"/>
    <w:rsid w:val="00756BD7"/>
    <w:rsid w:val="007575C8"/>
    <w:rsid w:val="00757722"/>
    <w:rsid w:val="007579A0"/>
    <w:rsid w:val="00757B12"/>
    <w:rsid w:val="00757B74"/>
    <w:rsid w:val="00757DDB"/>
    <w:rsid w:val="00760076"/>
    <w:rsid w:val="007600A8"/>
    <w:rsid w:val="00760539"/>
    <w:rsid w:val="0076056D"/>
    <w:rsid w:val="00760FAC"/>
    <w:rsid w:val="00761E5C"/>
    <w:rsid w:val="0076301C"/>
    <w:rsid w:val="00763189"/>
    <w:rsid w:val="00763949"/>
    <w:rsid w:val="007645D9"/>
    <w:rsid w:val="00764837"/>
    <w:rsid w:val="00764F8A"/>
    <w:rsid w:val="00765022"/>
    <w:rsid w:val="007655FE"/>
    <w:rsid w:val="00765781"/>
    <w:rsid w:val="00765D80"/>
    <w:rsid w:val="00765DF8"/>
    <w:rsid w:val="00766749"/>
    <w:rsid w:val="00766CC8"/>
    <w:rsid w:val="0076726B"/>
    <w:rsid w:val="00767272"/>
    <w:rsid w:val="00767698"/>
    <w:rsid w:val="00767C1B"/>
    <w:rsid w:val="007708BC"/>
    <w:rsid w:val="00770AFC"/>
    <w:rsid w:val="00770B3F"/>
    <w:rsid w:val="007711B8"/>
    <w:rsid w:val="007712BC"/>
    <w:rsid w:val="00771470"/>
    <w:rsid w:val="007714A9"/>
    <w:rsid w:val="00773024"/>
    <w:rsid w:val="00773036"/>
    <w:rsid w:val="00773312"/>
    <w:rsid w:val="00773963"/>
    <w:rsid w:val="00773E1B"/>
    <w:rsid w:val="00774DBC"/>
    <w:rsid w:val="00774F88"/>
    <w:rsid w:val="00774FDB"/>
    <w:rsid w:val="00775030"/>
    <w:rsid w:val="007751AE"/>
    <w:rsid w:val="00775891"/>
    <w:rsid w:val="00775CAB"/>
    <w:rsid w:val="0077609F"/>
    <w:rsid w:val="007767F0"/>
    <w:rsid w:val="007768BA"/>
    <w:rsid w:val="00776A1E"/>
    <w:rsid w:val="00776AA4"/>
    <w:rsid w:val="00777230"/>
    <w:rsid w:val="007773AA"/>
    <w:rsid w:val="0077740E"/>
    <w:rsid w:val="007776DC"/>
    <w:rsid w:val="00777BA2"/>
    <w:rsid w:val="00780133"/>
    <w:rsid w:val="00780248"/>
    <w:rsid w:val="007810F2"/>
    <w:rsid w:val="00781408"/>
    <w:rsid w:val="00781A72"/>
    <w:rsid w:val="007833A7"/>
    <w:rsid w:val="00783C9F"/>
    <w:rsid w:val="00784F7F"/>
    <w:rsid w:val="0078509A"/>
    <w:rsid w:val="007856EC"/>
    <w:rsid w:val="00785B42"/>
    <w:rsid w:val="00785B79"/>
    <w:rsid w:val="007868E6"/>
    <w:rsid w:val="00786929"/>
    <w:rsid w:val="00786F62"/>
    <w:rsid w:val="00786F9F"/>
    <w:rsid w:val="00787077"/>
    <w:rsid w:val="00787146"/>
    <w:rsid w:val="007878BD"/>
    <w:rsid w:val="00787ABB"/>
    <w:rsid w:val="00790019"/>
    <w:rsid w:val="00790180"/>
    <w:rsid w:val="00790483"/>
    <w:rsid w:val="00790631"/>
    <w:rsid w:val="007907EE"/>
    <w:rsid w:val="00790D0F"/>
    <w:rsid w:val="007912E4"/>
    <w:rsid w:val="00791989"/>
    <w:rsid w:val="0079203D"/>
    <w:rsid w:val="0079251E"/>
    <w:rsid w:val="00792617"/>
    <w:rsid w:val="00792D4C"/>
    <w:rsid w:val="00793F6C"/>
    <w:rsid w:val="007942F1"/>
    <w:rsid w:val="00794501"/>
    <w:rsid w:val="00794B0A"/>
    <w:rsid w:val="00794CB2"/>
    <w:rsid w:val="00794F2E"/>
    <w:rsid w:val="007965BA"/>
    <w:rsid w:val="007969F5"/>
    <w:rsid w:val="00796F25"/>
    <w:rsid w:val="00797089"/>
    <w:rsid w:val="007977D0"/>
    <w:rsid w:val="0079789C"/>
    <w:rsid w:val="007A03F6"/>
    <w:rsid w:val="007A0412"/>
    <w:rsid w:val="007A0755"/>
    <w:rsid w:val="007A1419"/>
    <w:rsid w:val="007A14EE"/>
    <w:rsid w:val="007A1571"/>
    <w:rsid w:val="007A16A4"/>
    <w:rsid w:val="007A175F"/>
    <w:rsid w:val="007A2131"/>
    <w:rsid w:val="007A244B"/>
    <w:rsid w:val="007A2872"/>
    <w:rsid w:val="007A293A"/>
    <w:rsid w:val="007A29ED"/>
    <w:rsid w:val="007A2B4B"/>
    <w:rsid w:val="007A2E98"/>
    <w:rsid w:val="007A3BA3"/>
    <w:rsid w:val="007A43DD"/>
    <w:rsid w:val="007A4B77"/>
    <w:rsid w:val="007A5BEB"/>
    <w:rsid w:val="007A5C32"/>
    <w:rsid w:val="007A6147"/>
    <w:rsid w:val="007A61C1"/>
    <w:rsid w:val="007A6CC0"/>
    <w:rsid w:val="007A6F60"/>
    <w:rsid w:val="007A76CE"/>
    <w:rsid w:val="007A7796"/>
    <w:rsid w:val="007A7FEC"/>
    <w:rsid w:val="007B00BA"/>
    <w:rsid w:val="007B00C3"/>
    <w:rsid w:val="007B061E"/>
    <w:rsid w:val="007B0F58"/>
    <w:rsid w:val="007B1499"/>
    <w:rsid w:val="007B1585"/>
    <w:rsid w:val="007B1BBF"/>
    <w:rsid w:val="007B1FBE"/>
    <w:rsid w:val="007B2378"/>
    <w:rsid w:val="007B2960"/>
    <w:rsid w:val="007B2E4D"/>
    <w:rsid w:val="007B354E"/>
    <w:rsid w:val="007B355D"/>
    <w:rsid w:val="007B3580"/>
    <w:rsid w:val="007B3784"/>
    <w:rsid w:val="007B3D57"/>
    <w:rsid w:val="007B4867"/>
    <w:rsid w:val="007B48B7"/>
    <w:rsid w:val="007B5F12"/>
    <w:rsid w:val="007B69DC"/>
    <w:rsid w:val="007B6F58"/>
    <w:rsid w:val="007B7492"/>
    <w:rsid w:val="007B76BD"/>
    <w:rsid w:val="007B7980"/>
    <w:rsid w:val="007C0361"/>
    <w:rsid w:val="007C046D"/>
    <w:rsid w:val="007C09CC"/>
    <w:rsid w:val="007C0DEF"/>
    <w:rsid w:val="007C14C7"/>
    <w:rsid w:val="007C203E"/>
    <w:rsid w:val="007C21C5"/>
    <w:rsid w:val="007C3763"/>
    <w:rsid w:val="007C46FB"/>
    <w:rsid w:val="007C5D5A"/>
    <w:rsid w:val="007C5D90"/>
    <w:rsid w:val="007C607F"/>
    <w:rsid w:val="007C611F"/>
    <w:rsid w:val="007C66E4"/>
    <w:rsid w:val="007C6F96"/>
    <w:rsid w:val="007C7252"/>
    <w:rsid w:val="007C79DD"/>
    <w:rsid w:val="007C79E8"/>
    <w:rsid w:val="007D07A0"/>
    <w:rsid w:val="007D0879"/>
    <w:rsid w:val="007D0B91"/>
    <w:rsid w:val="007D1A97"/>
    <w:rsid w:val="007D1AB7"/>
    <w:rsid w:val="007D1D28"/>
    <w:rsid w:val="007D1E63"/>
    <w:rsid w:val="007D2CD6"/>
    <w:rsid w:val="007D3063"/>
    <w:rsid w:val="007D3141"/>
    <w:rsid w:val="007D3CEB"/>
    <w:rsid w:val="007D41AB"/>
    <w:rsid w:val="007D57F7"/>
    <w:rsid w:val="007D5A04"/>
    <w:rsid w:val="007D5A17"/>
    <w:rsid w:val="007D5B3A"/>
    <w:rsid w:val="007D5D74"/>
    <w:rsid w:val="007D5EEF"/>
    <w:rsid w:val="007D5F50"/>
    <w:rsid w:val="007D6880"/>
    <w:rsid w:val="007D6C68"/>
    <w:rsid w:val="007D6DB5"/>
    <w:rsid w:val="007D793C"/>
    <w:rsid w:val="007D79BF"/>
    <w:rsid w:val="007E0137"/>
    <w:rsid w:val="007E08EB"/>
    <w:rsid w:val="007E0C79"/>
    <w:rsid w:val="007E0EF6"/>
    <w:rsid w:val="007E0F36"/>
    <w:rsid w:val="007E0FFE"/>
    <w:rsid w:val="007E24DE"/>
    <w:rsid w:val="007E271E"/>
    <w:rsid w:val="007E3753"/>
    <w:rsid w:val="007E3885"/>
    <w:rsid w:val="007E3CC2"/>
    <w:rsid w:val="007E47A4"/>
    <w:rsid w:val="007E4EAB"/>
    <w:rsid w:val="007E51C6"/>
    <w:rsid w:val="007E52EE"/>
    <w:rsid w:val="007E545E"/>
    <w:rsid w:val="007E54AD"/>
    <w:rsid w:val="007E54D0"/>
    <w:rsid w:val="007E5E8D"/>
    <w:rsid w:val="007E5FA1"/>
    <w:rsid w:val="007E7183"/>
    <w:rsid w:val="007E7683"/>
    <w:rsid w:val="007E7730"/>
    <w:rsid w:val="007E7ACC"/>
    <w:rsid w:val="007F0D86"/>
    <w:rsid w:val="007F0DDE"/>
    <w:rsid w:val="007F1A07"/>
    <w:rsid w:val="007F1C15"/>
    <w:rsid w:val="007F1D0D"/>
    <w:rsid w:val="007F1E8C"/>
    <w:rsid w:val="007F21D3"/>
    <w:rsid w:val="007F286A"/>
    <w:rsid w:val="007F2876"/>
    <w:rsid w:val="007F31B6"/>
    <w:rsid w:val="007F3521"/>
    <w:rsid w:val="007F3C3D"/>
    <w:rsid w:val="007F3F01"/>
    <w:rsid w:val="007F41D4"/>
    <w:rsid w:val="007F49AC"/>
    <w:rsid w:val="007F49FA"/>
    <w:rsid w:val="007F4AD9"/>
    <w:rsid w:val="007F50D5"/>
    <w:rsid w:val="007F54C4"/>
    <w:rsid w:val="007F561B"/>
    <w:rsid w:val="007F598F"/>
    <w:rsid w:val="007F6340"/>
    <w:rsid w:val="007F67A7"/>
    <w:rsid w:val="007F6C58"/>
    <w:rsid w:val="007F6DFE"/>
    <w:rsid w:val="007F6E9A"/>
    <w:rsid w:val="007F706D"/>
    <w:rsid w:val="007F79D7"/>
    <w:rsid w:val="007F7B2E"/>
    <w:rsid w:val="007F7E1F"/>
    <w:rsid w:val="007F7FAF"/>
    <w:rsid w:val="00800A4C"/>
    <w:rsid w:val="00800CCD"/>
    <w:rsid w:val="00800EE8"/>
    <w:rsid w:val="00800FA0"/>
    <w:rsid w:val="00801271"/>
    <w:rsid w:val="008021A5"/>
    <w:rsid w:val="008022BB"/>
    <w:rsid w:val="0080247E"/>
    <w:rsid w:val="00802A63"/>
    <w:rsid w:val="00803296"/>
    <w:rsid w:val="00803FDB"/>
    <w:rsid w:val="008044D4"/>
    <w:rsid w:val="0080463E"/>
    <w:rsid w:val="00804770"/>
    <w:rsid w:val="0080525C"/>
    <w:rsid w:val="0080606C"/>
    <w:rsid w:val="0080682B"/>
    <w:rsid w:val="00806B26"/>
    <w:rsid w:val="00806FAD"/>
    <w:rsid w:val="008071F2"/>
    <w:rsid w:val="008076D6"/>
    <w:rsid w:val="00807A61"/>
    <w:rsid w:val="00807D75"/>
    <w:rsid w:val="0081046E"/>
    <w:rsid w:val="00810AB4"/>
    <w:rsid w:val="00811650"/>
    <w:rsid w:val="00811A9C"/>
    <w:rsid w:val="00811C34"/>
    <w:rsid w:val="00812002"/>
    <w:rsid w:val="008120B5"/>
    <w:rsid w:val="008131EA"/>
    <w:rsid w:val="0081321B"/>
    <w:rsid w:val="00813377"/>
    <w:rsid w:val="00814D0E"/>
    <w:rsid w:val="00815A9F"/>
    <w:rsid w:val="008172F3"/>
    <w:rsid w:val="00817A9D"/>
    <w:rsid w:val="00817B56"/>
    <w:rsid w:val="00817F4B"/>
    <w:rsid w:val="00820442"/>
    <w:rsid w:val="0082061B"/>
    <w:rsid w:val="0082126A"/>
    <w:rsid w:val="00821A88"/>
    <w:rsid w:val="00822000"/>
    <w:rsid w:val="008226CD"/>
    <w:rsid w:val="0082322E"/>
    <w:rsid w:val="008234E6"/>
    <w:rsid w:val="00823680"/>
    <w:rsid w:val="008237BB"/>
    <w:rsid w:val="0082389A"/>
    <w:rsid w:val="0082495D"/>
    <w:rsid w:val="0082513D"/>
    <w:rsid w:val="00825614"/>
    <w:rsid w:val="00825991"/>
    <w:rsid w:val="00825AD1"/>
    <w:rsid w:val="008261A8"/>
    <w:rsid w:val="0082641E"/>
    <w:rsid w:val="00826EDD"/>
    <w:rsid w:val="00827640"/>
    <w:rsid w:val="00827AF6"/>
    <w:rsid w:val="00827D22"/>
    <w:rsid w:val="008301A9"/>
    <w:rsid w:val="0083076D"/>
    <w:rsid w:val="00830A1A"/>
    <w:rsid w:val="008314E9"/>
    <w:rsid w:val="00831AC3"/>
    <w:rsid w:val="00832406"/>
    <w:rsid w:val="008324D6"/>
    <w:rsid w:val="00832B09"/>
    <w:rsid w:val="00832BD0"/>
    <w:rsid w:val="00833E82"/>
    <w:rsid w:val="008345AB"/>
    <w:rsid w:val="00834601"/>
    <w:rsid w:val="00834BF8"/>
    <w:rsid w:val="00834CF8"/>
    <w:rsid w:val="00834F8A"/>
    <w:rsid w:val="00835329"/>
    <w:rsid w:val="00835B17"/>
    <w:rsid w:val="00835B58"/>
    <w:rsid w:val="008366CA"/>
    <w:rsid w:val="00836FCE"/>
    <w:rsid w:val="00837249"/>
    <w:rsid w:val="008372C1"/>
    <w:rsid w:val="00837EC0"/>
    <w:rsid w:val="00837F30"/>
    <w:rsid w:val="008408FF"/>
    <w:rsid w:val="0084174A"/>
    <w:rsid w:val="00842AF9"/>
    <w:rsid w:val="00842D9D"/>
    <w:rsid w:val="00842DF4"/>
    <w:rsid w:val="008435E5"/>
    <w:rsid w:val="008436CE"/>
    <w:rsid w:val="008444DE"/>
    <w:rsid w:val="00844C8B"/>
    <w:rsid w:val="00844D3A"/>
    <w:rsid w:val="00844F07"/>
    <w:rsid w:val="0084531F"/>
    <w:rsid w:val="008457DD"/>
    <w:rsid w:val="0084641E"/>
    <w:rsid w:val="00846564"/>
    <w:rsid w:val="0084656B"/>
    <w:rsid w:val="0084657C"/>
    <w:rsid w:val="00846746"/>
    <w:rsid w:val="00846F2F"/>
    <w:rsid w:val="0084770C"/>
    <w:rsid w:val="00847B70"/>
    <w:rsid w:val="00851765"/>
    <w:rsid w:val="00851F3F"/>
    <w:rsid w:val="00851F56"/>
    <w:rsid w:val="00852042"/>
    <w:rsid w:val="00852328"/>
    <w:rsid w:val="00852427"/>
    <w:rsid w:val="00852A9F"/>
    <w:rsid w:val="00852EE9"/>
    <w:rsid w:val="008533F2"/>
    <w:rsid w:val="008533FF"/>
    <w:rsid w:val="00853AE0"/>
    <w:rsid w:val="0085442D"/>
    <w:rsid w:val="00854BE6"/>
    <w:rsid w:val="0085509F"/>
    <w:rsid w:val="008551B1"/>
    <w:rsid w:val="0085533C"/>
    <w:rsid w:val="00856043"/>
    <w:rsid w:val="00856B29"/>
    <w:rsid w:val="00856EDC"/>
    <w:rsid w:val="00856EF6"/>
    <w:rsid w:val="00856FF3"/>
    <w:rsid w:val="00857FF6"/>
    <w:rsid w:val="0086028C"/>
    <w:rsid w:val="00860517"/>
    <w:rsid w:val="00860552"/>
    <w:rsid w:val="00860C83"/>
    <w:rsid w:val="00860C8B"/>
    <w:rsid w:val="00860EEB"/>
    <w:rsid w:val="0086177E"/>
    <w:rsid w:val="00861F0E"/>
    <w:rsid w:val="008623B5"/>
    <w:rsid w:val="008628E1"/>
    <w:rsid w:val="0086359A"/>
    <w:rsid w:val="008640F2"/>
    <w:rsid w:val="008641E7"/>
    <w:rsid w:val="00864E8D"/>
    <w:rsid w:val="008650FA"/>
    <w:rsid w:val="0086545E"/>
    <w:rsid w:val="00866B63"/>
    <w:rsid w:val="00866DFF"/>
    <w:rsid w:val="0086721E"/>
    <w:rsid w:val="00867F67"/>
    <w:rsid w:val="008701EF"/>
    <w:rsid w:val="008702E8"/>
    <w:rsid w:val="008705A5"/>
    <w:rsid w:val="0087077B"/>
    <w:rsid w:val="00870947"/>
    <w:rsid w:val="00870A5A"/>
    <w:rsid w:val="00870ABA"/>
    <w:rsid w:val="008710E1"/>
    <w:rsid w:val="00871556"/>
    <w:rsid w:val="008716E5"/>
    <w:rsid w:val="00871B1B"/>
    <w:rsid w:val="00871B1F"/>
    <w:rsid w:val="00871B2E"/>
    <w:rsid w:val="00872268"/>
    <w:rsid w:val="008725F1"/>
    <w:rsid w:val="008728A2"/>
    <w:rsid w:val="00873321"/>
    <w:rsid w:val="00873657"/>
    <w:rsid w:val="0087370F"/>
    <w:rsid w:val="00873790"/>
    <w:rsid w:val="008737C0"/>
    <w:rsid w:val="00873AFC"/>
    <w:rsid w:val="00873E38"/>
    <w:rsid w:val="0087462A"/>
    <w:rsid w:val="00874791"/>
    <w:rsid w:val="0087504D"/>
    <w:rsid w:val="00876053"/>
    <w:rsid w:val="00877005"/>
    <w:rsid w:val="00877E29"/>
    <w:rsid w:val="00877E42"/>
    <w:rsid w:val="00877F8E"/>
    <w:rsid w:val="0088022B"/>
    <w:rsid w:val="008802FF"/>
    <w:rsid w:val="0088081D"/>
    <w:rsid w:val="008808BE"/>
    <w:rsid w:val="008817B6"/>
    <w:rsid w:val="008819FC"/>
    <w:rsid w:val="00881CA9"/>
    <w:rsid w:val="0088261B"/>
    <w:rsid w:val="00882F16"/>
    <w:rsid w:val="00883628"/>
    <w:rsid w:val="00883A57"/>
    <w:rsid w:val="00884426"/>
    <w:rsid w:val="00884D5D"/>
    <w:rsid w:val="00884E1A"/>
    <w:rsid w:val="00884EE0"/>
    <w:rsid w:val="00885544"/>
    <w:rsid w:val="00885806"/>
    <w:rsid w:val="00885923"/>
    <w:rsid w:val="00885CFE"/>
    <w:rsid w:val="008861E6"/>
    <w:rsid w:val="0088634E"/>
    <w:rsid w:val="008864BF"/>
    <w:rsid w:val="008867F2"/>
    <w:rsid w:val="008868E0"/>
    <w:rsid w:val="00886F7F"/>
    <w:rsid w:val="008873F2"/>
    <w:rsid w:val="0088749F"/>
    <w:rsid w:val="00887649"/>
    <w:rsid w:val="008876C4"/>
    <w:rsid w:val="0089066A"/>
    <w:rsid w:val="008907F8"/>
    <w:rsid w:val="00891495"/>
    <w:rsid w:val="00891839"/>
    <w:rsid w:val="00892046"/>
    <w:rsid w:val="008925B5"/>
    <w:rsid w:val="00893145"/>
    <w:rsid w:val="00893AB8"/>
    <w:rsid w:val="0089469B"/>
    <w:rsid w:val="008955AD"/>
    <w:rsid w:val="00895AEE"/>
    <w:rsid w:val="00896E02"/>
    <w:rsid w:val="008976B1"/>
    <w:rsid w:val="00897C56"/>
    <w:rsid w:val="008A04C8"/>
    <w:rsid w:val="008A0B9B"/>
    <w:rsid w:val="008A12CA"/>
    <w:rsid w:val="008A1716"/>
    <w:rsid w:val="008A1F3E"/>
    <w:rsid w:val="008A2339"/>
    <w:rsid w:val="008A3548"/>
    <w:rsid w:val="008A3994"/>
    <w:rsid w:val="008A5242"/>
    <w:rsid w:val="008A5370"/>
    <w:rsid w:val="008A5CF1"/>
    <w:rsid w:val="008A5F68"/>
    <w:rsid w:val="008A6913"/>
    <w:rsid w:val="008A6D23"/>
    <w:rsid w:val="008A7D91"/>
    <w:rsid w:val="008B001B"/>
    <w:rsid w:val="008B0639"/>
    <w:rsid w:val="008B06F0"/>
    <w:rsid w:val="008B1398"/>
    <w:rsid w:val="008B1B46"/>
    <w:rsid w:val="008B2B5E"/>
    <w:rsid w:val="008B2BEC"/>
    <w:rsid w:val="008B3754"/>
    <w:rsid w:val="008B41B1"/>
    <w:rsid w:val="008B48AF"/>
    <w:rsid w:val="008B4E83"/>
    <w:rsid w:val="008B6188"/>
    <w:rsid w:val="008B70F3"/>
    <w:rsid w:val="008B71C4"/>
    <w:rsid w:val="008B7600"/>
    <w:rsid w:val="008B76DF"/>
    <w:rsid w:val="008C0FD4"/>
    <w:rsid w:val="008C10F4"/>
    <w:rsid w:val="008C2576"/>
    <w:rsid w:val="008C2AC9"/>
    <w:rsid w:val="008C2F0C"/>
    <w:rsid w:val="008C2F4A"/>
    <w:rsid w:val="008C3FFF"/>
    <w:rsid w:val="008C491C"/>
    <w:rsid w:val="008C4D43"/>
    <w:rsid w:val="008C58CC"/>
    <w:rsid w:val="008C5E9E"/>
    <w:rsid w:val="008C5F4A"/>
    <w:rsid w:val="008C65F7"/>
    <w:rsid w:val="008C6C57"/>
    <w:rsid w:val="008C7967"/>
    <w:rsid w:val="008C7985"/>
    <w:rsid w:val="008C7E94"/>
    <w:rsid w:val="008D1D8D"/>
    <w:rsid w:val="008D22B2"/>
    <w:rsid w:val="008D230D"/>
    <w:rsid w:val="008D2453"/>
    <w:rsid w:val="008D28CE"/>
    <w:rsid w:val="008D2ABE"/>
    <w:rsid w:val="008D2FF0"/>
    <w:rsid w:val="008D345B"/>
    <w:rsid w:val="008D3DB4"/>
    <w:rsid w:val="008D45FA"/>
    <w:rsid w:val="008D48AB"/>
    <w:rsid w:val="008D499B"/>
    <w:rsid w:val="008D5B74"/>
    <w:rsid w:val="008D615F"/>
    <w:rsid w:val="008D649B"/>
    <w:rsid w:val="008D662D"/>
    <w:rsid w:val="008D6F22"/>
    <w:rsid w:val="008D7B28"/>
    <w:rsid w:val="008E0302"/>
    <w:rsid w:val="008E0428"/>
    <w:rsid w:val="008E0827"/>
    <w:rsid w:val="008E0D3D"/>
    <w:rsid w:val="008E0D96"/>
    <w:rsid w:val="008E2399"/>
    <w:rsid w:val="008E2771"/>
    <w:rsid w:val="008E2DC9"/>
    <w:rsid w:val="008E343B"/>
    <w:rsid w:val="008E3563"/>
    <w:rsid w:val="008E3C6B"/>
    <w:rsid w:val="008E3D3A"/>
    <w:rsid w:val="008E4767"/>
    <w:rsid w:val="008E5336"/>
    <w:rsid w:val="008E58DB"/>
    <w:rsid w:val="008E5B16"/>
    <w:rsid w:val="008E6A66"/>
    <w:rsid w:val="008E7113"/>
    <w:rsid w:val="008E739D"/>
    <w:rsid w:val="008E77AB"/>
    <w:rsid w:val="008E7A8C"/>
    <w:rsid w:val="008E7DEF"/>
    <w:rsid w:val="008E7E75"/>
    <w:rsid w:val="008F0993"/>
    <w:rsid w:val="008F0E60"/>
    <w:rsid w:val="008F0F39"/>
    <w:rsid w:val="008F1E41"/>
    <w:rsid w:val="008F23B9"/>
    <w:rsid w:val="008F2F9A"/>
    <w:rsid w:val="008F30D7"/>
    <w:rsid w:val="008F63F2"/>
    <w:rsid w:val="008F6487"/>
    <w:rsid w:val="008F6ADC"/>
    <w:rsid w:val="008F6F82"/>
    <w:rsid w:val="008F716A"/>
    <w:rsid w:val="008F7437"/>
    <w:rsid w:val="00900228"/>
    <w:rsid w:val="00900ABD"/>
    <w:rsid w:val="00900CBF"/>
    <w:rsid w:val="00900ECC"/>
    <w:rsid w:val="00901383"/>
    <w:rsid w:val="009018D7"/>
    <w:rsid w:val="00901AB3"/>
    <w:rsid w:val="0090203B"/>
    <w:rsid w:val="00902196"/>
    <w:rsid w:val="00902F16"/>
    <w:rsid w:val="00903086"/>
    <w:rsid w:val="00903285"/>
    <w:rsid w:val="0090392C"/>
    <w:rsid w:val="009048BF"/>
    <w:rsid w:val="0090536D"/>
    <w:rsid w:val="00905825"/>
    <w:rsid w:val="00905D43"/>
    <w:rsid w:val="00906F40"/>
    <w:rsid w:val="009070B6"/>
    <w:rsid w:val="009071A0"/>
    <w:rsid w:val="0090731E"/>
    <w:rsid w:val="009073C6"/>
    <w:rsid w:val="00907578"/>
    <w:rsid w:val="00910204"/>
    <w:rsid w:val="0091049F"/>
    <w:rsid w:val="00910622"/>
    <w:rsid w:val="00910A07"/>
    <w:rsid w:val="00910A1B"/>
    <w:rsid w:val="00910E16"/>
    <w:rsid w:val="00911237"/>
    <w:rsid w:val="00911465"/>
    <w:rsid w:val="00911631"/>
    <w:rsid w:val="00912C40"/>
    <w:rsid w:val="0091409E"/>
    <w:rsid w:val="00914420"/>
    <w:rsid w:val="00915B1C"/>
    <w:rsid w:val="00915B7B"/>
    <w:rsid w:val="00916158"/>
    <w:rsid w:val="009169BA"/>
    <w:rsid w:val="00916F6C"/>
    <w:rsid w:val="009171FF"/>
    <w:rsid w:val="009172D2"/>
    <w:rsid w:val="009174F3"/>
    <w:rsid w:val="009176BF"/>
    <w:rsid w:val="0091797D"/>
    <w:rsid w:val="009201F6"/>
    <w:rsid w:val="009202E8"/>
    <w:rsid w:val="009204ED"/>
    <w:rsid w:val="00921A4F"/>
    <w:rsid w:val="00921A5E"/>
    <w:rsid w:val="009228CB"/>
    <w:rsid w:val="00922B57"/>
    <w:rsid w:val="00923090"/>
    <w:rsid w:val="0092317D"/>
    <w:rsid w:val="00923C7A"/>
    <w:rsid w:val="00923CBA"/>
    <w:rsid w:val="009243E0"/>
    <w:rsid w:val="00924D10"/>
    <w:rsid w:val="0092541F"/>
    <w:rsid w:val="00925C03"/>
    <w:rsid w:val="00925F3F"/>
    <w:rsid w:val="009261B9"/>
    <w:rsid w:val="00926703"/>
    <w:rsid w:val="00927691"/>
    <w:rsid w:val="00927A5F"/>
    <w:rsid w:val="00927DB4"/>
    <w:rsid w:val="00930510"/>
    <w:rsid w:val="009309C7"/>
    <w:rsid w:val="00930A29"/>
    <w:rsid w:val="00930D60"/>
    <w:rsid w:val="00930E34"/>
    <w:rsid w:val="009318E1"/>
    <w:rsid w:val="00931F96"/>
    <w:rsid w:val="0093249E"/>
    <w:rsid w:val="009325D4"/>
    <w:rsid w:val="00932D7E"/>
    <w:rsid w:val="0093328F"/>
    <w:rsid w:val="00934727"/>
    <w:rsid w:val="009347BE"/>
    <w:rsid w:val="00935358"/>
    <w:rsid w:val="00935817"/>
    <w:rsid w:val="00935B63"/>
    <w:rsid w:val="00935E5E"/>
    <w:rsid w:val="009369EC"/>
    <w:rsid w:val="00936D73"/>
    <w:rsid w:val="00936E95"/>
    <w:rsid w:val="00937DA8"/>
    <w:rsid w:val="00937F41"/>
    <w:rsid w:val="00937FFD"/>
    <w:rsid w:val="009403CB"/>
    <w:rsid w:val="0094078F"/>
    <w:rsid w:val="00940832"/>
    <w:rsid w:val="00940D47"/>
    <w:rsid w:val="00940FA3"/>
    <w:rsid w:val="00941FB0"/>
    <w:rsid w:val="009426D4"/>
    <w:rsid w:val="00942E2E"/>
    <w:rsid w:val="009432F2"/>
    <w:rsid w:val="00943479"/>
    <w:rsid w:val="00943636"/>
    <w:rsid w:val="00943A6C"/>
    <w:rsid w:val="00943BE1"/>
    <w:rsid w:val="00944009"/>
    <w:rsid w:val="00945387"/>
    <w:rsid w:val="00946E7B"/>
    <w:rsid w:val="00947DB1"/>
    <w:rsid w:val="00947F25"/>
    <w:rsid w:val="00950159"/>
    <w:rsid w:val="009516AA"/>
    <w:rsid w:val="00951B68"/>
    <w:rsid w:val="00951FC3"/>
    <w:rsid w:val="0095230C"/>
    <w:rsid w:val="009524BE"/>
    <w:rsid w:val="00952796"/>
    <w:rsid w:val="00952917"/>
    <w:rsid w:val="00954747"/>
    <w:rsid w:val="00954871"/>
    <w:rsid w:val="0095490B"/>
    <w:rsid w:val="009551A7"/>
    <w:rsid w:val="00955A47"/>
    <w:rsid w:val="0095723D"/>
    <w:rsid w:val="0095775D"/>
    <w:rsid w:val="00957B4B"/>
    <w:rsid w:val="00957D4E"/>
    <w:rsid w:val="00960A33"/>
    <w:rsid w:val="00960F25"/>
    <w:rsid w:val="00961036"/>
    <w:rsid w:val="00961134"/>
    <w:rsid w:val="00961636"/>
    <w:rsid w:val="00961694"/>
    <w:rsid w:val="00961D26"/>
    <w:rsid w:val="00962A76"/>
    <w:rsid w:val="00963468"/>
    <w:rsid w:val="00963A3E"/>
    <w:rsid w:val="0096426D"/>
    <w:rsid w:val="0096470D"/>
    <w:rsid w:val="009648D2"/>
    <w:rsid w:val="00965739"/>
    <w:rsid w:val="00965F73"/>
    <w:rsid w:val="00966A7A"/>
    <w:rsid w:val="00967221"/>
    <w:rsid w:val="009672E9"/>
    <w:rsid w:val="009673C7"/>
    <w:rsid w:val="00967575"/>
    <w:rsid w:val="00967B38"/>
    <w:rsid w:val="00967D0E"/>
    <w:rsid w:val="00967D89"/>
    <w:rsid w:val="00970504"/>
    <w:rsid w:val="00970746"/>
    <w:rsid w:val="0097132F"/>
    <w:rsid w:val="009714FC"/>
    <w:rsid w:val="00971914"/>
    <w:rsid w:val="00971B2C"/>
    <w:rsid w:val="00971CB9"/>
    <w:rsid w:val="00972611"/>
    <w:rsid w:val="009739FA"/>
    <w:rsid w:val="00973D0E"/>
    <w:rsid w:val="00974363"/>
    <w:rsid w:val="0097579A"/>
    <w:rsid w:val="00975F48"/>
    <w:rsid w:val="009764B5"/>
    <w:rsid w:val="00976806"/>
    <w:rsid w:val="00977EE2"/>
    <w:rsid w:val="0098016B"/>
    <w:rsid w:val="00980591"/>
    <w:rsid w:val="0098071E"/>
    <w:rsid w:val="0098081B"/>
    <w:rsid w:val="00981048"/>
    <w:rsid w:val="0098144E"/>
    <w:rsid w:val="00981898"/>
    <w:rsid w:val="00982352"/>
    <w:rsid w:val="0098240F"/>
    <w:rsid w:val="009825C4"/>
    <w:rsid w:val="00982AB5"/>
    <w:rsid w:val="009835DE"/>
    <w:rsid w:val="00983666"/>
    <w:rsid w:val="00983BE1"/>
    <w:rsid w:val="00983E6A"/>
    <w:rsid w:val="00984CBC"/>
    <w:rsid w:val="00984CCB"/>
    <w:rsid w:val="00985525"/>
    <w:rsid w:val="00985817"/>
    <w:rsid w:val="00985D36"/>
    <w:rsid w:val="00985F38"/>
    <w:rsid w:val="009861B9"/>
    <w:rsid w:val="00986463"/>
    <w:rsid w:val="009866B6"/>
    <w:rsid w:val="009867BB"/>
    <w:rsid w:val="00986F32"/>
    <w:rsid w:val="0098708E"/>
    <w:rsid w:val="009900C9"/>
    <w:rsid w:val="0099015F"/>
    <w:rsid w:val="00990571"/>
    <w:rsid w:val="00991849"/>
    <w:rsid w:val="00991E48"/>
    <w:rsid w:val="00992C30"/>
    <w:rsid w:val="009939E1"/>
    <w:rsid w:val="0099420C"/>
    <w:rsid w:val="00994A5A"/>
    <w:rsid w:val="009954A2"/>
    <w:rsid w:val="009955A7"/>
    <w:rsid w:val="0099577C"/>
    <w:rsid w:val="009958EA"/>
    <w:rsid w:val="00996815"/>
    <w:rsid w:val="00996D9D"/>
    <w:rsid w:val="0099743B"/>
    <w:rsid w:val="00997900"/>
    <w:rsid w:val="00997DC5"/>
    <w:rsid w:val="009A00D8"/>
    <w:rsid w:val="009A021C"/>
    <w:rsid w:val="009A0C64"/>
    <w:rsid w:val="009A1E16"/>
    <w:rsid w:val="009A2230"/>
    <w:rsid w:val="009A22C9"/>
    <w:rsid w:val="009A2323"/>
    <w:rsid w:val="009A25CC"/>
    <w:rsid w:val="009A25FE"/>
    <w:rsid w:val="009A390F"/>
    <w:rsid w:val="009A3B44"/>
    <w:rsid w:val="009A4331"/>
    <w:rsid w:val="009A5F8F"/>
    <w:rsid w:val="009A60D7"/>
    <w:rsid w:val="009A6743"/>
    <w:rsid w:val="009A6CC3"/>
    <w:rsid w:val="009A7E98"/>
    <w:rsid w:val="009B0424"/>
    <w:rsid w:val="009B0DD0"/>
    <w:rsid w:val="009B131C"/>
    <w:rsid w:val="009B1719"/>
    <w:rsid w:val="009B1D64"/>
    <w:rsid w:val="009B1E8E"/>
    <w:rsid w:val="009B24A5"/>
    <w:rsid w:val="009B2601"/>
    <w:rsid w:val="009B298C"/>
    <w:rsid w:val="009B2EA9"/>
    <w:rsid w:val="009B323F"/>
    <w:rsid w:val="009B3346"/>
    <w:rsid w:val="009B374F"/>
    <w:rsid w:val="009B380A"/>
    <w:rsid w:val="009B383E"/>
    <w:rsid w:val="009B3E0D"/>
    <w:rsid w:val="009B4132"/>
    <w:rsid w:val="009B4E9E"/>
    <w:rsid w:val="009B56FD"/>
    <w:rsid w:val="009B594B"/>
    <w:rsid w:val="009B5AD1"/>
    <w:rsid w:val="009B5DEF"/>
    <w:rsid w:val="009B5F82"/>
    <w:rsid w:val="009B62D2"/>
    <w:rsid w:val="009B6630"/>
    <w:rsid w:val="009B66BB"/>
    <w:rsid w:val="009B66F8"/>
    <w:rsid w:val="009B69B1"/>
    <w:rsid w:val="009B6E1A"/>
    <w:rsid w:val="009B7367"/>
    <w:rsid w:val="009B7644"/>
    <w:rsid w:val="009C0799"/>
    <w:rsid w:val="009C0C8A"/>
    <w:rsid w:val="009C1690"/>
    <w:rsid w:val="009C1B86"/>
    <w:rsid w:val="009C25B2"/>
    <w:rsid w:val="009C2EC8"/>
    <w:rsid w:val="009C2F4F"/>
    <w:rsid w:val="009C2FF0"/>
    <w:rsid w:val="009C3419"/>
    <w:rsid w:val="009C3C05"/>
    <w:rsid w:val="009C4447"/>
    <w:rsid w:val="009C495E"/>
    <w:rsid w:val="009C521F"/>
    <w:rsid w:val="009C5708"/>
    <w:rsid w:val="009C5AE5"/>
    <w:rsid w:val="009C5DCE"/>
    <w:rsid w:val="009C6881"/>
    <w:rsid w:val="009C6A8B"/>
    <w:rsid w:val="009C75B1"/>
    <w:rsid w:val="009C7759"/>
    <w:rsid w:val="009C7952"/>
    <w:rsid w:val="009C7C65"/>
    <w:rsid w:val="009C7F5C"/>
    <w:rsid w:val="009D043D"/>
    <w:rsid w:val="009D07C8"/>
    <w:rsid w:val="009D146D"/>
    <w:rsid w:val="009D14AA"/>
    <w:rsid w:val="009D1564"/>
    <w:rsid w:val="009D160A"/>
    <w:rsid w:val="009D1759"/>
    <w:rsid w:val="009D19F3"/>
    <w:rsid w:val="009D29D2"/>
    <w:rsid w:val="009D37BC"/>
    <w:rsid w:val="009D42F1"/>
    <w:rsid w:val="009D4518"/>
    <w:rsid w:val="009D46F1"/>
    <w:rsid w:val="009D4C85"/>
    <w:rsid w:val="009D4E46"/>
    <w:rsid w:val="009D56D0"/>
    <w:rsid w:val="009D5C39"/>
    <w:rsid w:val="009D62A2"/>
    <w:rsid w:val="009D6C71"/>
    <w:rsid w:val="009D732D"/>
    <w:rsid w:val="009D7CA0"/>
    <w:rsid w:val="009D7EA7"/>
    <w:rsid w:val="009D7F85"/>
    <w:rsid w:val="009E0127"/>
    <w:rsid w:val="009E0631"/>
    <w:rsid w:val="009E0AEF"/>
    <w:rsid w:val="009E0DEB"/>
    <w:rsid w:val="009E16D0"/>
    <w:rsid w:val="009E174E"/>
    <w:rsid w:val="009E1A21"/>
    <w:rsid w:val="009E1E1E"/>
    <w:rsid w:val="009E2051"/>
    <w:rsid w:val="009E23B0"/>
    <w:rsid w:val="009E32C2"/>
    <w:rsid w:val="009E33F5"/>
    <w:rsid w:val="009E341C"/>
    <w:rsid w:val="009E38FD"/>
    <w:rsid w:val="009E3B66"/>
    <w:rsid w:val="009E457B"/>
    <w:rsid w:val="009E4C7E"/>
    <w:rsid w:val="009E4E98"/>
    <w:rsid w:val="009E4FBB"/>
    <w:rsid w:val="009E55BB"/>
    <w:rsid w:val="009E6D0A"/>
    <w:rsid w:val="009E75A9"/>
    <w:rsid w:val="009E795C"/>
    <w:rsid w:val="009E7BEE"/>
    <w:rsid w:val="009F0DCB"/>
    <w:rsid w:val="009F128B"/>
    <w:rsid w:val="009F13D6"/>
    <w:rsid w:val="009F1549"/>
    <w:rsid w:val="009F23AF"/>
    <w:rsid w:val="009F31C5"/>
    <w:rsid w:val="009F32B4"/>
    <w:rsid w:val="009F401A"/>
    <w:rsid w:val="009F42A9"/>
    <w:rsid w:val="009F4C6B"/>
    <w:rsid w:val="009F5530"/>
    <w:rsid w:val="009F6112"/>
    <w:rsid w:val="009F673A"/>
    <w:rsid w:val="009F6C36"/>
    <w:rsid w:val="009F78A8"/>
    <w:rsid w:val="009F7D00"/>
    <w:rsid w:val="00A000B6"/>
    <w:rsid w:val="00A0073F"/>
    <w:rsid w:val="00A012A8"/>
    <w:rsid w:val="00A01395"/>
    <w:rsid w:val="00A021AF"/>
    <w:rsid w:val="00A02654"/>
    <w:rsid w:val="00A02AD6"/>
    <w:rsid w:val="00A02C09"/>
    <w:rsid w:val="00A02C78"/>
    <w:rsid w:val="00A03CAB"/>
    <w:rsid w:val="00A03EEB"/>
    <w:rsid w:val="00A0456A"/>
    <w:rsid w:val="00A04DF1"/>
    <w:rsid w:val="00A052B9"/>
    <w:rsid w:val="00A06301"/>
    <w:rsid w:val="00A07096"/>
    <w:rsid w:val="00A07283"/>
    <w:rsid w:val="00A072EC"/>
    <w:rsid w:val="00A072F0"/>
    <w:rsid w:val="00A07318"/>
    <w:rsid w:val="00A07F34"/>
    <w:rsid w:val="00A10ABF"/>
    <w:rsid w:val="00A10F4C"/>
    <w:rsid w:val="00A11370"/>
    <w:rsid w:val="00A11C20"/>
    <w:rsid w:val="00A11F1B"/>
    <w:rsid w:val="00A120C8"/>
    <w:rsid w:val="00A124A4"/>
    <w:rsid w:val="00A12640"/>
    <w:rsid w:val="00A12692"/>
    <w:rsid w:val="00A12B86"/>
    <w:rsid w:val="00A12D36"/>
    <w:rsid w:val="00A13018"/>
    <w:rsid w:val="00A138F7"/>
    <w:rsid w:val="00A139E4"/>
    <w:rsid w:val="00A1432F"/>
    <w:rsid w:val="00A15339"/>
    <w:rsid w:val="00A153F7"/>
    <w:rsid w:val="00A15F35"/>
    <w:rsid w:val="00A16405"/>
    <w:rsid w:val="00A16898"/>
    <w:rsid w:val="00A16904"/>
    <w:rsid w:val="00A169A5"/>
    <w:rsid w:val="00A1765D"/>
    <w:rsid w:val="00A17A6A"/>
    <w:rsid w:val="00A209C2"/>
    <w:rsid w:val="00A210AD"/>
    <w:rsid w:val="00A210C2"/>
    <w:rsid w:val="00A21A4B"/>
    <w:rsid w:val="00A21BCD"/>
    <w:rsid w:val="00A21C0D"/>
    <w:rsid w:val="00A21FF2"/>
    <w:rsid w:val="00A224CE"/>
    <w:rsid w:val="00A22522"/>
    <w:rsid w:val="00A22C21"/>
    <w:rsid w:val="00A22ED8"/>
    <w:rsid w:val="00A23610"/>
    <w:rsid w:val="00A23E94"/>
    <w:rsid w:val="00A24AFD"/>
    <w:rsid w:val="00A24ED8"/>
    <w:rsid w:val="00A24F5C"/>
    <w:rsid w:val="00A250F8"/>
    <w:rsid w:val="00A250FF"/>
    <w:rsid w:val="00A26C20"/>
    <w:rsid w:val="00A271D7"/>
    <w:rsid w:val="00A2776F"/>
    <w:rsid w:val="00A3008F"/>
    <w:rsid w:val="00A30711"/>
    <w:rsid w:val="00A31F13"/>
    <w:rsid w:val="00A3221C"/>
    <w:rsid w:val="00A322F9"/>
    <w:rsid w:val="00A327AC"/>
    <w:rsid w:val="00A32C03"/>
    <w:rsid w:val="00A32CF2"/>
    <w:rsid w:val="00A32F96"/>
    <w:rsid w:val="00A3331B"/>
    <w:rsid w:val="00A34672"/>
    <w:rsid w:val="00A34F75"/>
    <w:rsid w:val="00A35149"/>
    <w:rsid w:val="00A357B8"/>
    <w:rsid w:val="00A36C25"/>
    <w:rsid w:val="00A3746B"/>
    <w:rsid w:val="00A37D54"/>
    <w:rsid w:val="00A403D0"/>
    <w:rsid w:val="00A40474"/>
    <w:rsid w:val="00A40871"/>
    <w:rsid w:val="00A40DDE"/>
    <w:rsid w:val="00A40E18"/>
    <w:rsid w:val="00A40EBA"/>
    <w:rsid w:val="00A40F26"/>
    <w:rsid w:val="00A41148"/>
    <w:rsid w:val="00A41219"/>
    <w:rsid w:val="00A412AB"/>
    <w:rsid w:val="00A4193E"/>
    <w:rsid w:val="00A41E1C"/>
    <w:rsid w:val="00A41F1F"/>
    <w:rsid w:val="00A43138"/>
    <w:rsid w:val="00A4318C"/>
    <w:rsid w:val="00A440E0"/>
    <w:rsid w:val="00A442EF"/>
    <w:rsid w:val="00A447DE"/>
    <w:rsid w:val="00A44DE7"/>
    <w:rsid w:val="00A457D3"/>
    <w:rsid w:val="00A4587D"/>
    <w:rsid w:val="00A458F1"/>
    <w:rsid w:val="00A45D3C"/>
    <w:rsid w:val="00A45D78"/>
    <w:rsid w:val="00A46CEB"/>
    <w:rsid w:val="00A46DAC"/>
    <w:rsid w:val="00A46E96"/>
    <w:rsid w:val="00A50350"/>
    <w:rsid w:val="00A5064B"/>
    <w:rsid w:val="00A50952"/>
    <w:rsid w:val="00A5114B"/>
    <w:rsid w:val="00A512BA"/>
    <w:rsid w:val="00A5137C"/>
    <w:rsid w:val="00A51D1A"/>
    <w:rsid w:val="00A52283"/>
    <w:rsid w:val="00A5282B"/>
    <w:rsid w:val="00A52B25"/>
    <w:rsid w:val="00A52DA0"/>
    <w:rsid w:val="00A534A0"/>
    <w:rsid w:val="00A5351F"/>
    <w:rsid w:val="00A5418D"/>
    <w:rsid w:val="00A542AD"/>
    <w:rsid w:val="00A5474E"/>
    <w:rsid w:val="00A54F59"/>
    <w:rsid w:val="00A5529A"/>
    <w:rsid w:val="00A556C6"/>
    <w:rsid w:val="00A5597D"/>
    <w:rsid w:val="00A56AF9"/>
    <w:rsid w:val="00A56B05"/>
    <w:rsid w:val="00A577AF"/>
    <w:rsid w:val="00A57ADF"/>
    <w:rsid w:val="00A6078B"/>
    <w:rsid w:val="00A60F26"/>
    <w:rsid w:val="00A612E2"/>
    <w:rsid w:val="00A61B01"/>
    <w:rsid w:val="00A61C11"/>
    <w:rsid w:val="00A61E9D"/>
    <w:rsid w:val="00A62DD6"/>
    <w:rsid w:val="00A64020"/>
    <w:rsid w:val="00A64234"/>
    <w:rsid w:val="00A6454E"/>
    <w:rsid w:val="00A6471F"/>
    <w:rsid w:val="00A64C05"/>
    <w:rsid w:val="00A6506F"/>
    <w:rsid w:val="00A65841"/>
    <w:rsid w:val="00A65A29"/>
    <w:rsid w:val="00A65C8F"/>
    <w:rsid w:val="00A6684C"/>
    <w:rsid w:val="00A6743C"/>
    <w:rsid w:val="00A67739"/>
    <w:rsid w:val="00A7092A"/>
    <w:rsid w:val="00A70973"/>
    <w:rsid w:val="00A70ADF"/>
    <w:rsid w:val="00A70D06"/>
    <w:rsid w:val="00A710E7"/>
    <w:rsid w:val="00A71466"/>
    <w:rsid w:val="00A71B87"/>
    <w:rsid w:val="00A71C15"/>
    <w:rsid w:val="00A71FD4"/>
    <w:rsid w:val="00A72A1C"/>
    <w:rsid w:val="00A735DD"/>
    <w:rsid w:val="00A73C93"/>
    <w:rsid w:val="00A747AE"/>
    <w:rsid w:val="00A74B5E"/>
    <w:rsid w:val="00A7567B"/>
    <w:rsid w:val="00A76334"/>
    <w:rsid w:val="00A77577"/>
    <w:rsid w:val="00A77919"/>
    <w:rsid w:val="00A80A05"/>
    <w:rsid w:val="00A81BED"/>
    <w:rsid w:val="00A81EC4"/>
    <w:rsid w:val="00A824E8"/>
    <w:rsid w:val="00A82661"/>
    <w:rsid w:val="00A826AB"/>
    <w:rsid w:val="00A82B64"/>
    <w:rsid w:val="00A82E5D"/>
    <w:rsid w:val="00A83241"/>
    <w:rsid w:val="00A836FC"/>
    <w:rsid w:val="00A84AE2"/>
    <w:rsid w:val="00A851A2"/>
    <w:rsid w:val="00A859D0"/>
    <w:rsid w:val="00A85B77"/>
    <w:rsid w:val="00A85BAA"/>
    <w:rsid w:val="00A85CD1"/>
    <w:rsid w:val="00A86062"/>
    <w:rsid w:val="00A8652B"/>
    <w:rsid w:val="00A9105A"/>
    <w:rsid w:val="00A91875"/>
    <w:rsid w:val="00A91D7E"/>
    <w:rsid w:val="00A9250F"/>
    <w:rsid w:val="00A92576"/>
    <w:rsid w:val="00A92A9A"/>
    <w:rsid w:val="00A9351C"/>
    <w:rsid w:val="00A9353B"/>
    <w:rsid w:val="00A93957"/>
    <w:rsid w:val="00A93D92"/>
    <w:rsid w:val="00A94376"/>
    <w:rsid w:val="00A94E6B"/>
    <w:rsid w:val="00A95445"/>
    <w:rsid w:val="00A9555E"/>
    <w:rsid w:val="00A959BE"/>
    <w:rsid w:val="00A95E40"/>
    <w:rsid w:val="00A96006"/>
    <w:rsid w:val="00A967FD"/>
    <w:rsid w:val="00A9681D"/>
    <w:rsid w:val="00A96B0D"/>
    <w:rsid w:val="00A97641"/>
    <w:rsid w:val="00AA030D"/>
    <w:rsid w:val="00AA148F"/>
    <w:rsid w:val="00AA1719"/>
    <w:rsid w:val="00AA17BF"/>
    <w:rsid w:val="00AA1AC5"/>
    <w:rsid w:val="00AA221A"/>
    <w:rsid w:val="00AA29B3"/>
    <w:rsid w:val="00AA2BE0"/>
    <w:rsid w:val="00AA2C73"/>
    <w:rsid w:val="00AA2DE5"/>
    <w:rsid w:val="00AA3759"/>
    <w:rsid w:val="00AA3C63"/>
    <w:rsid w:val="00AA3E8F"/>
    <w:rsid w:val="00AA4690"/>
    <w:rsid w:val="00AA4FB7"/>
    <w:rsid w:val="00AA4FEB"/>
    <w:rsid w:val="00AA504B"/>
    <w:rsid w:val="00AA50F8"/>
    <w:rsid w:val="00AA51B7"/>
    <w:rsid w:val="00AA5F1F"/>
    <w:rsid w:val="00AA6550"/>
    <w:rsid w:val="00AA65CD"/>
    <w:rsid w:val="00AA6A50"/>
    <w:rsid w:val="00AA77E0"/>
    <w:rsid w:val="00AB0166"/>
    <w:rsid w:val="00AB0DA0"/>
    <w:rsid w:val="00AB0FB0"/>
    <w:rsid w:val="00AB156C"/>
    <w:rsid w:val="00AB18CD"/>
    <w:rsid w:val="00AB320A"/>
    <w:rsid w:val="00AB345D"/>
    <w:rsid w:val="00AB3EEA"/>
    <w:rsid w:val="00AB4986"/>
    <w:rsid w:val="00AB4F20"/>
    <w:rsid w:val="00AB4F6E"/>
    <w:rsid w:val="00AB5AE3"/>
    <w:rsid w:val="00AB5AF0"/>
    <w:rsid w:val="00AB643E"/>
    <w:rsid w:val="00AB6814"/>
    <w:rsid w:val="00AB696B"/>
    <w:rsid w:val="00AB6D5B"/>
    <w:rsid w:val="00AB6E31"/>
    <w:rsid w:val="00AB72FC"/>
    <w:rsid w:val="00AB7D52"/>
    <w:rsid w:val="00AC04BA"/>
    <w:rsid w:val="00AC0997"/>
    <w:rsid w:val="00AC0E39"/>
    <w:rsid w:val="00AC1550"/>
    <w:rsid w:val="00AC164D"/>
    <w:rsid w:val="00AC1662"/>
    <w:rsid w:val="00AC1ABC"/>
    <w:rsid w:val="00AC335C"/>
    <w:rsid w:val="00AC33F5"/>
    <w:rsid w:val="00AC4BD4"/>
    <w:rsid w:val="00AC6072"/>
    <w:rsid w:val="00AC68BE"/>
    <w:rsid w:val="00AC6B5E"/>
    <w:rsid w:val="00AC7159"/>
    <w:rsid w:val="00AC77EB"/>
    <w:rsid w:val="00AD0041"/>
    <w:rsid w:val="00AD00AA"/>
    <w:rsid w:val="00AD08CD"/>
    <w:rsid w:val="00AD0B0B"/>
    <w:rsid w:val="00AD24F3"/>
    <w:rsid w:val="00AD2BE0"/>
    <w:rsid w:val="00AD3082"/>
    <w:rsid w:val="00AD32B4"/>
    <w:rsid w:val="00AD3429"/>
    <w:rsid w:val="00AD4108"/>
    <w:rsid w:val="00AD418D"/>
    <w:rsid w:val="00AD4625"/>
    <w:rsid w:val="00AD4788"/>
    <w:rsid w:val="00AD481F"/>
    <w:rsid w:val="00AD4AD0"/>
    <w:rsid w:val="00AD5436"/>
    <w:rsid w:val="00AD5BA0"/>
    <w:rsid w:val="00AD5BE2"/>
    <w:rsid w:val="00AD5C00"/>
    <w:rsid w:val="00AD60CD"/>
    <w:rsid w:val="00AD646A"/>
    <w:rsid w:val="00AD6BBB"/>
    <w:rsid w:val="00AD6C8C"/>
    <w:rsid w:val="00AD6D41"/>
    <w:rsid w:val="00AD7643"/>
    <w:rsid w:val="00AD77C4"/>
    <w:rsid w:val="00AD78FD"/>
    <w:rsid w:val="00AD7A13"/>
    <w:rsid w:val="00AE091D"/>
    <w:rsid w:val="00AE09EB"/>
    <w:rsid w:val="00AE10EA"/>
    <w:rsid w:val="00AE12A9"/>
    <w:rsid w:val="00AE1A12"/>
    <w:rsid w:val="00AE2365"/>
    <w:rsid w:val="00AE2567"/>
    <w:rsid w:val="00AE26DF"/>
    <w:rsid w:val="00AE2772"/>
    <w:rsid w:val="00AE2778"/>
    <w:rsid w:val="00AE3B60"/>
    <w:rsid w:val="00AE4578"/>
    <w:rsid w:val="00AE495F"/>
    <w:rsid w:val="00AE4ED1"/>
    <w:rsid w:val="00AE53A1"/>
    <w:rsid w:val="00AE5582"/>
    <w:rsid w:val="00AE5A3D"/>
    <w:rsid w:val="00AE60AB"/>
    <w:rsid w:val="00AE63FD"/>
    <w:rsid w:val="00AE6592"/>
    <w:rsid w:val="00AE6823"/>
    <w:rsid w:val="00AE6943"/>
    <w:rsid w:val="00AE6B7F"/>
    <w:rsid w:val="00AE6E75"/>
    <w:rsid w:val="00AE7ABA"/>
    <w:rsid w:val="00AE7CC4"/>
    <w:rsid w:val="00AF0926"/>
    <w:rsid w:val="00AF0A68"/>
    <w:rsid w:val="00AF0D34"/>
    <w:rsid w:val="00AF12E0"/>
    <w:rsid w:val="00AF1A99"/>
    <w:rsid w:val="00AF2484"/>
    <w:rsid w:val="00AF31BE"/>
    <w:rsid w:val="00AF388D"/>
    <w:rsid w:val="00AF3F92"/>
    <w:rsid w:val="00AF433A"/>
    <w:rsid w:val="00AF4342"/>
    <w:rsid w:val="00AF4B68"/>
    <w:rsid w:val="00AF52D5"/>
    <w:rsid w:val="00AF5C97"/>
    <w:rsid w:val="00AF5F04"/>
    <w:rsid w:val="00AF60FE"/>
    <w:rsid w:val="00AF63E7"/>
    <w:rsid w:val="00AF6991"/>
    <w:rsid w:val="00AF6E17"/>
    <w:rsid w:val="00AF71CA"/>
    <w:rsid w:val="00AF74DA"/>
    <w:rsid w:val="00AF750E"/>
    <w:rsid w:val="00AF7891"/>
    <w:rsid w:val="00B00D80"/>
    <w:rsid w:val="00B0118B"/>
    <w:rsid w:val="00B0165D"/>
    <w:rsid w:val="00B017D8"/>
    <w:rsid w:val="00B01B60"/>
    <w:rsid w:val="00B01D5F"/>
    <w:rsid w:val="00B025A8"/>
    <w:rsid w:val="00B0293F"/>
    <w:rsid w:val="00B02D98"/>
    <w:rsid w:val="00B02FD5"/>
    <w:rsid w:val="00B031F3"/>
    <w:rsid w:val="00B037C7"/>
    <w:rsid w:val="00B0492A"/>
    <w:rsid w:val="00B052A4"/>
    <w:rsid w:val="00B05818"/>
    <w:rsid w:val="00B05E7F"/>
    <w:rsid w:val="00B068AF"/>
    <w:rsid w:val="00B06B51"/>
    <w:rsid w:val="00B070CB"/>
    <w:rsid w:val="00B0717F"/>
    <w:rsid w:val="00B07D46"/>
    <w:rsid w:val="00B10566"/>
    <w:rsid w:val="00B10ACA"/>
    <w:rsid w:val="00B10D70"/>
    <w:rsid w:val="00B10DF5"/>
    <w:rsid w:val="00B11533"/>
    <w:rsid w:val="00B11F4F"/>
    <w:rsid w:val="00B125DE"/>
    <w:rsid w:val="00B12849"/>
    <w:rsid w:val="00B12D66"/>
    <w:rsid w:val="00B13FDD"/>
    <w:rsid w:val="00B147D9"/>
    <w:rsid w:val="00B14A5F"/>
    <w:rsid w:val="00B14C10"/>
    <w:rsid w:val="00B14E14"/>
    <w:rsid w:val="00B14F33"/>
    <w:rsid w:val="00B152BB"/>
    <w:rsid w:val="00B152F9"/>
    <w:rsid w:val="00B15368"/>
    <w:rsid w:val="00B15C70"/>
    <w:rsid w:val="00B15F23"/>
    <w:rsid w:val="00B16299"/>
    <w:rsid w:val="00B169A9"/>
    <w:rsid w:val="00B17581"/>
    <w:rsid w:val="00B20881"/>
    <w:rsid w:val="00B20DE8"/>
    <w:rsid w:val="00B20DFE"/>
    <w:rsid w:val="00B210FC"/>
    <w:rsid w:val="00B21662"/>
    <w:rsid w:val="00B21A45"/>
    <w:rsid w:val="00B21B81"/>
    <w:rsid w:val="00B21DCC"/>
    <w:rsid w:val="00B2270F"/>
    <w:rsid w:val="00B22E76"/>
    <w:rsid w:val="00B22EB2"/>
    <w:rsid w:val="00B23142"/>
    <w:rsid w:val="00B2334B"/>
    <w:rsid w:val="00B24C0E"/>
    <w:rsid w:val="00B24D32"/>
    <w:rsid w:val="00B24F99"/>
    <w:rsid w:val="00B251C1"/>
    <w:rsid w:val="00B25C8C"/>
    <w:rsid w:val="00B265D6"/>
    <w:rsid w:val="00B26C9F"/>
    <w:rsid w:val="00B26FBE"/>
    <w:rsid w:val="00B27390"/>
    <w:rsid w:val="00B27442"/>
    <w:rsid w:val="00B27AFC"/>
    <w:rsid w:val="00B300E1"/>
    <w:rsid w:val="00B308D4"/>
    <w:rsid w:val="00B309B1"/>
    <w:rsid w:val="00B31167"/>
    <w:rsid w:val="00B313DD"/>
    <w:rsid w:val="00B32287"/>
    <w:rsid w:val="00B329D8"/>
    <w:rsid w:val="00B32AFD"/>
    <w:rsid w:val="00B32BB9"/>
    <w:rsid w:val="00B3389B"/>
    <w:rsid w:val="00B33AE1"/>
    <w:rsid w:val="00B33B47"/>
    <w:rsid w:val="00B34244"/>
    <w:rsid w:val="00B3491F"/>
    <w:rsid w:val="00B34D0A"/>
    <w:rsid w:val="00B35166"/>
    <w:rsid w:val="00B3580C"/>
    <w:rsid w:val="00B35F31"/>
    <w:rsid w:val="00B36298"/>
    <w:rsid w:val="00B36750"/>
    <w:rsid w:val="00B3685E"/>
    <w:rsid w:val="00B37B5E"/>
    <w:rsid w:val="00B37C38"/>
    <w:rsid w:val="00B40AE8"/>
    <w:rsid w:val="00B40B1C"/>
    <w:rsid w:val="00B41A39"/>
    <w:rsid w:val="00B41CA4"/>
    <w:rsid w:val="00B41F8C"/>
    <w:rsid w:val="00B4267D"/>
    <w:rsid w:val="00B42783"/>
    <w:rsid w:val="00B4288C"/>
    <w:rsid w:val="00B42C1F"/>
    <w:rsid w:val="00B42C72"/>
    <w:rsid w:val="00B4314B"/>
    <w:rsid w:val="00B431FD"/>
    <w:rsid w:val="00B43262"/>
    <w:rsid w:val="00B432EC"/>
    <w:rsid w:val="00B437CB"/>
    <w:rsid w:val="00B440A2"/>
    <w:rsid w:val="00B440F3"/>
    <w:rsid w:val="00B44100"/>
    <w:rsid w:val="00B44AF4"/>
    <w:rsid w:val="00B44FC0"/>
    <w:rsid w:val="00B45AEE"/>
    <w:rsid w:val="00B46836"/>
    <w:rsid w:val="00B46CBA"/>
    <w:rsid w:val="00B46F94"/>
    <w:rsid w:val="00B4701B"/>
    <w:rsid w:val="00B47EB5"/>
    <w:rsid w:val="00B5003A"/>
    <w:rsid w:val="00B507D3"/>
    <w:rsid w:val="00B5080A"/>
    <w:rsid w:val="00B50852"/>
    <w:rsid w:val="00B51E4D"/>
    <w:rsid w:val="00B52B90"/>
    <w:rsid w:val="00B532A0"/>
    <w:rsid w:val="00B53700"/>
    <w:rsid w:val="00B550AF"/>
    <w:rsid w:val="00B55707"/>
    <w:rsid w:val="00B55950"/>
    <w:rsid w:val="00B562D0"/>
    <w:rsid w:val="00B5696E"/>
    <w:rsid w:val="00B57DAD"/>
    <w:rsid w:val="00B57E21"/>
    <w:rsid w:val="00B6003C"/>
    <w:rsid w:val="00B6047D"/>
    <w:rsid w:val="00B6050D"/>
    <w:rsid w:val="00B60DC3"/>
    <w:rsid w:val="00B61F03"/>
    <w:rsid w:val="00B62467"/>
    <w:rsid w:val="00B6264D"/>
    <w:rsid w:val="00B626E4"/>
    <w:rsid w:val="00B63320"/>
    <w:rsid w:val="00B636E4"/>
    <w:rsid w:val="00B6399B"/>
    <w:rsid w:val="00B63BAB"/>
    <w:rsid w:val="00B644F3"/>
    <w:rsid w:val="00B64664"/>
    <w:rsid w:val="00B64F9A"/>
    <w:rsid w:val="00B65BA6"/>
    <w:rsid w:val="00B65D0D"/>
    <w:rsid w:val="00B65EAA"/>
    <w:rsid w:val="00B6610E"/>
    <w:rsid w:val="00B66394"/>
    <w:rsid w:val="00B66950"/>
    <w:rsid w:val="00B66BDC"/>
    <w:rsid w:val="00B674E1"/>
    <w:rsid w:val="00B67AD6"/>
    <w:rsid w:val="00B70A71"/>
    <w:rsid w:val="00B71799"/>
    <w:rsid w:val="00B7180E"/>
    <w:rsid w:val="00B7194A"/>
    <w:rsid w:val="00B71D02"/>
    <w:rsid w:val="00B72048"/>
    <w:rsid w:val="00B72595"/>
    <w:rsid w:val="00B72C08"/>
    <w:rsid w:val="00B72DA9"/>
    <w:rsid w:val="00B72F4A"/>
    <w:rsid w:val="00B73162"/>
    <w:rsid w:val="00B7419C"/>
    <w:rsid w:val="00B749BF"/>
    <w:rsid w:val="00B75D58"/>
    <w:rsid w:val="00B76133"/>
    <w:rsid w:val="00B76591"/>
    <w:rsid w:val="00B76897"/>
    <w:rsid w:val="00B7713E"/>
    <w:rsid w:val="00B772AE"/>
    <w:rsid w:val="00B80693"/>
    <w:rsid w:val="00B80B1E"/>
    <w:rsid w:val="00B80CA3"/>
    <w:rsid w:val="00B80E5F"/>
    <w:rsid w:val="00B80E82"/>
    <w:rsid w:val="00B80E8A"/>
    <w:rsid w:val="00B80F9C"/>
    <w:rsid w:val="00B810B1"/>
    <w:rsid w:val="00B81E20"/>
    <w:rsid w:val="00B82B46"/>
    <w:rsid w:val="00B83034"/>
    <w:rsid w:val="00B83238"/>
    <w:rsid w:val="00B83717"/>
    <w:rsid w:val="00B83766"/>
    <w:rsid w:val="00B83BCA"/>
    <w:rsid w:val="00B83C27"/>
    <w:rsid w:val="00B8429D"/>
    <w:rsid w:val="00B84547"/>
    <w:rsid w:val="00B84BC3"/>
    <w:rsid w:val="00B84BDD"/>
    <w:rsid w:val="00B8500E"/>
    <w:rsid w:val="00B850BF"/>
    <w:rsid w:val="00B85275"/>
    <w:rsid w:val="00B85855"/>
    <w:rsid w:val="00B858E8"/>
    <w:rsid w:val="00B8604E"/>
    <w:rsid w:val="00B86AE1"/>
    <w:rsid w:val="00B86B55"/>
    <w:rsid w:val="00B8728D"/>
    <w:rsid w:val="00B9121A"/>
    <w:rsid w:val="00B91E13"/>
    <w:rsid w:val="00B92812"/>
    <w:rsid w:val="00B9316F"/>
    <w:rsid w:val="00B9395F"/>
    <w:rsid w:val="00B93DFF"/>
    <w:rsid w:val="00B93F74"/>
    <w:rsid w:val="00B947B5"/>
    <w:rsid w:val="00B94940"/>
    <w:rsid w:val="00B94A83"/>
    <w:rsid w:val="00B97040"/>
    <w:rsid w:val="00B976DB"/>
    <w:rsid w:val="00B9792F"/>
    <w:rsid w:val="00BA0813"/>
    <w:rsid w:val="00BA15D7"/>
    <w:rsid w:val="00BA2B68"/>
    <w:rsid w:val="00BA2E6A"/>
    <w:rsid w:val="00BA366F"/>
    <w:rsid w:val="00BA3D2C"/>
    <w:rsid w:val="00BA3E98"/>
    <w:rsid w:val="00BA40A5"/>
    <w:rsid w:val="00BA461F"/>
    <w:rsid w:val="00BA4DC3"/>
    <w:rsid w:val="00BA5BD4"/>
    <w:rsid w:val="00BA5FDC"/>
    <w:rsid w:val="00BA653A"/>
    <w:rsid w:val="00BA68DB"/>
    <w:rsid w:val="00BA7294"/>
    <w:rsid w:val="00BA72FA"/>
    <w:rsid w:val="00BA7832"/>
    <w:rsid w:val="00BA7AC4"/>
    <w:rsid w:val="00BA7BB7"/>
    <w:rsid w:val="00BB003E"/>
    <w:rsid w:val="00BB06C1"/>
    <w:rsid w:val="00BB0A99"/>
    <w:rsid w:val="00BB1204"/>
    <w:rsid w:val="00BB1CF5"/>
    <w:rsid w:val="00BB1DA9"/>
    <w:rsid w:val="00BB20A6"/>
    <w:rsid w:val="00BB233D"/>
    <w:rsid w:val="00BB2A62"/>
    <w:rsid w:val="00BB2C78"/>
    <w:rsid w:val="00BB32C2"/>
    <w:rsid w:val="00BB3627"/>
    <w:rsid w:val="00BB3EF8"/>
    <w:rsid w:val="00BB42D6"/>
    <w:rsid w:val="00BB45A1"/>
    <w:rsid w:val="00BB4E60"/>
    <w:rsid w:val="00BB511D"/>
    <w:rsid w:val="00BB5476"/>
    <w:rsid w:val="00BB5ECC"/>
    <w:rsid w:val="00BB6335"/>
    <w:rsid w:val="00BB6851"/>
    <w:rsid w:val="00BB7686"/>
    <w:rsid w:val="00BB7751"/>
    <w:rsid w:val="00BB7802"/>
    <w:rsid w:val="00BB7F5E"/>
    <w:rsid w:val="00BB7FF1"/>
    <w:rsid w:val="00BC04A8"/>
    <w:rsid w:val="00BC16B9"/>
    <w:rsid w:val="00BC2019"/>
    <w:rsid w:val="00BC22F9"/>
    <w:rsid w:val="00BC23F9"/>
    <w:rsid w:val="00BC32F3"/>
    <w:rsid w:val="00BC3421"/>
    <w:rsid w:val="00BC37A1"/>
    <w:rsid w:val="00BC3B37"/>
    <w:rsid w:val="00BC3D5D"/>
    <w:rsid w:val="00BC4A74"/>
    <w:rsid w:val="00BC6CE3"/>
    <w:rsid w:val="00BC6D98"/>
    <w:rsid w:val="00BC6FE4"/>
    <w:rsid w:val="00BC732C"/>
    <w:rsid w:val="00BC746F"/>
    <w:rsid w:val="00BD0A1B"/>
    <w:rsid w:val="00BD0AAC"/>
    <w:rsid w:val="00BD10C6"/>
    <w:rsid w:val="00BD1211"/>
    <w:rsid w:val="00BD2554"/>
    <w:rsid w:val="00BD2F1A"/>
    <w:rsid w:val="00BD3821"/>
    <w:rsid w:val="00BD3B79"/>
    <w:rsid w:val="00BD441E"/>
    <w:rsid w:val="00BD4421"/>
    <w:rsid w:val="00BD4C8C"/>
    <w:rsid w:val="00BD4F26"/>
    <w:rsid w:val="00BD5245"/>
    <w:rsid w:val="00BD55E6"/>
    <w:rsid w:val="00BD5BF0"/>
    <w:rsid w:val="00BD7005"/>
    <w:rsid w:val="00BD7120"/>
    <w:rsid w:val="00BD7374"/>
    <w:rsid w:val="00BD74E9"/>
    <w:rsid w:val="00BD7E99"/>
    <w:rsid w:val="00BE03EE"/>
    <w:rsid w:val="00BE0467"/>
    <w:rsid w:val="00BE15E3"/>
    <w:rsid w:val="00BE19C5"/>
    <w:rsid w:val="00BE1D2B"/>
    <w:rsid w:val="00BE2580"/>
    <w:rsid w:val="00BE266D"/>
    <w:rsid w:val="00BE26B0"/>
    <w:rsid w:val="00BE29B5"/>
    <w:rsid w:val="00BE35B8"/>
    <w:rsid w:val="00BE3938"/>
    <w:rsid w:val="00BE3DA6"/>
    <w:rsid w:val="00BE422C"/>
    <w:rsid w:val="00BE447C"/>
    <w:rsid w:val="00BE4642"/>
    <w:rsid w:val="00BE4C11"/>
    <w:rsid w:val="00BE4F6D"/>
    <w:rsid w:val="00BE561F"/>
    <w:rsid w:val="00BE594B"/>
    <w:rsid w:val="00BE5E73"/>
    <w:rsid w:val="00BE5EFE"/>
    <w:rsid w:val="00BE5F17"/>
    <w:rsid w:val="00BE69BC"/>
    <w:rsid w:val="00BE69FD"/>
    <w:rsid w:val="00BE71C0"/>
    <w:rsid w:val="00BE7753"/>
    <w:rsid w:val="00BE7824"/>
    <w:rsid w:val="00BE7A75"/>
    <w:rsid w:val="00BE7C84"/>
    <w:rsid w:val="00BF08F2"/>
    <w:rsid w:val="00BF0F64"/>
    <w:rsid w:val="00BF1050"/>
    <w:rsid w:val="00BF1612"/>
    <w:rsid w:val="00BF23C8"/>
    <w:rsid w:val="00BF2F60"/>
    <w:rsid w:val="00BF307E"/>
    <w:rsid w:val="00BF30E5"/>
    <w:rsid w:val="00BF37D7"/>
    <w:rsid w:val="00BF3C76"/>
    <w:rsid w:val="00BF3E54"/>
    <w:rsid w:val="00BF418F"/>
    <w:rsid w:val="00BF4502"/>
    <w:rsid w:val="00BF5295"/>
    <w:rsid w:val="00BF58F2"/>
    <w:rsid w:val="00BF5C37"/>
    <w:rsid w:val="00BF5CB3"/>
    <w:rsid w:val="00BF610C"/>
    <w:rsid w:val="00BF661B"/>
    <w:rsid w:val="00BF664C"/>
    <w:rsid w:val="00BF6F14"/>
    <w:rsid w:val="00BF710E"/>
    <w:rsid w:val="00BF761A"/>
    <w:rsid w:val="00C0042F"/>
    <w:rsid w:val="00C0060B"/>
    <w:rsid w:val="00C00700"/>
    <w:rsid w:val="00C00C14"/>
    <w:rsid w:val="00C01A6C"/>
    <w:rsid w:val="00C01C98"/>
    <w:rsid w:val="00C01F42"/>
    <w:rsid w:val="00C0274B"/>
    <w:rsid w:val="00C0277D"/>
    <w:rsid w:val="00C02930"/>
    <w:rsid w:val="00C02F26"/>
    <w:rsid w:val="00C03604"/>
    <w:rsid w:val="00C0416D"/>
    <w:rsid w:val="00C04179"/>
    <w:rsid w:val="00C04240"/>
    <w:rsid w:val="00C046EC"/>
    <w:rsid w:val="00C0486F"/>
    <w:rsid w:val="00C04A23"/>
    <w:rsid w:val="00C04EBC"/>
    <w:rsid w:val="00C053A1"/>
    <w:rsid w:val="00C06433"/>
    <w:rsid w:val="00C06E68"/>
    <w:rsid w:val="00C07259"/>
    <w:rsid w:val="00C079A9"/>
    <w:rsid w:val="00C10ACC"/>
    <w:rsid w:val="00C10BF0"/>
    <w:rsid w:val="00C11A81"/>
    <w:rsid w:val="00C124D1"/>
    <w:rsid w:val="00C14134"/>
    <w:rsid w:val="00C14276"/>
    <w:rsid w:val="00C143B3"/>
    <w:rsid w:val="00C14B0E"/>
    <w:rsid w:val="00C15000"/>
    <w:rsid w:val="00C1579A"/>
    <w:rsid w:val="00C16198"/>
    <w:rsid w:val="00C17022"/>
    <w:rsid w:val="00C174D6"/>
    <w:rsid w:val="00C17FA9"/>
    <w:rsid w:val="00C2036A"/>
    <w:rsid w:val="00C2083D"/>
    <w:rsid w:val="00C20993"/>
    <w:rsid w:val="00C21176"/>
    <w:rsid w:val="00C21183"/>
    <w:rsid w:val="00C2141B"/>
    <w:rsid w:val="00C21936"/>
    <w:rsid w:val="00C22079"/>
    <w:rsid w:val="00C2211A"/>
    <w:rsid w:val="00C22C7C"/>
    <w:rsid w:val="00C22E0F"/>
    <w:rsid w:val="00C23041"/>
    <w:rsid w:val="00C2317B"/>
    <w:rsid w:val="00C23301"/>
    <w:rsid w:val="00C233C9"/>
    <w:rsid w:val="00C24297"/>
    <w:rsid w:val="00C2441F"/>
    <w:rsid w:val="00C2444F"/>
    <w:rsid w:val="00C24514"/>
    <w:rsid w:val="00C24667"/>
    <w:rsid w:val="00C24A53"/>
    <w:rsid w:val="00C24BDE"/>
    <w:rsid w:val="00C24DF6"/>
    <w:rsid w:val="00C2606F"/>
    <w:rsid w:val="00C26448"/>
    <w:rsid w:val="00C2694F"/>
    <w:rsid w:val="00C26EF8"/>
    <w:rsid w:val="00C27427"/>
    <w:rsid w:val="00C27811"/>
    <w:rsid w:val="00C27DCB"/>
    <w:rsid w:val="00C31179"/>
    <w:rsid w:val="00C31E9C"/>
    <w:rsid w:val="00C328B0"/>
    <w:rsid w:val="00C32CA1"/>
    <w:rsid w:val="00C32E72"/>
    <w:rsid w:val="00C336C3"/>
    <w:rsid w:val="00C33FBC"/>
    <w:rsid w:val="00C34993"/>
    <w:rsid w:val="00C34A05"/>
    <w:rsid w:val="00C34C32"/>
    <w:rsid w:val="00C34DC7"/>
    <w:rsid w:val="00C35964"/>
    <w:rsid w:val="00C35BD0"/>
    <w:rsid w:val="00C35CCE"/>
    <w:rsid w:val="00C363AD"/>
    <w:rsid w:val="00C368EF"/>
    <w:rsid w:val="00C376FE"/>
    <w:rsid w:val="00C37A85"/>
    <w:rsid w:val="00C37C21"/>
    <w:rsid w:val="00C37DEB"/>
    <w:rsid w:val="00C4032F"/>
    <w:rsid w:val="00C4036F"/>
    <w:rsid w:val="00C403CB"/>
    <w:rsid w:val="00C4079F"/>
    <w:rsid w:val="00C40B36"/>
    <w:rsid w:val="00C41B16"/>
    <w:rsid w:val="00C41F21"/>
    <w:rsid w:val="00C4266C"/>
    <w:rsid w:val="00C42B22"/>
    <w:rsid w:val="00C43374"/>
    <w:rsid w:val="00C44047"/>
    <w:rsid w:val="00C4432F"/>
    <w:rsid w:val="00C44745"/>
    <w:rsid w:val="00C45155"/>
    <w:rsid w:val="00C45397"/>
    <w:rsid w:val="00C468E8"/>
    <w:rsid w:val="00C46AE8"/>
    <w:rsid w:val="00C46E2D"/>
    <w:rsid w:val="00C46E38"/>
    <w:rsid w:val="00C50A32"/>
    <w:rsid w:val="00C50AFE"/>
    <w:rsid w:val="00C50C53"/>
    <w:rsid w:val="00C50F07"/>
    <w:rsid w:val="00C5178C"/>
    <w:rsid w:val="00C51C43"/>
    <w:rsid w:val="00C52B52"/>
    <w:rsid w:val="00C52FCB"/>
    <w:rsid w:val="00C54479"/>
    <w:rsid w:val="00C545F8"/>
    <w:rsid w:val="00C545FA"/>
    <w:rsid w:val="00C5473B"/>
    <w:rsid w:val="00C5495B"/>
    <w:rsid w:val="00C5498F"/>
    <w:rsid w:val="00C54C2A"/>
    <w:rsid w:val="00C54E9D"/>
    <w:rsid w:val="00C54EC3"/>
    <w:rsid w:val="00C55235"/>
    <w:rsid w:val="00C554B2"/>
    <w:rsid w:val="00C556CB"/>
    <w:rsid w:val="00C55990"/>
    <w:rsid w:val="00C55CB9"/>
    <w:rsid w:val="00C57590"/>
    <w:rsid w:val="00C57C38"/>
    <w:rsid w:val="00C57E76"/>
    <w:rsid w:val="00C617C0"/>
    <w:rsid w:val="00C61A95"/>
    <w:rsid w:val="00C626D6"/>
    <w:rsid w:val="00C628B3"/>
    <w:rsid w:val="00C62DDD"/>
    <w:rsid w:val="00C641BF"/>
    <w:rsid w:val="00C64CD0"/>
    <w:rsid w:val="00C65BC9"/>
    <w:rsid w:val="00C65E68"/>
    <w:rsid w:val="00C65F61"/>
    <w:rsid w:val="00C65FD2"/>
    <w:rsid w:val="00C6614E"/>
    <w:rsid w:val="00C6684F"/>
    <w:rsid w:val="00C6686E"/>
    <w:rsid w:val="00C671BB"/>
    <w:rsid w:val="00C67335"/>
    <w:rsid w:val="00C701DD"/>
    <w:rsid w:val="00C70CE9"/>
    <w:rsid w:val="00C70E70"/>
    <w:rsid w:val="00C70F6B"/>
    <w:rsid w:val="00C713A6"/>
    <w:rsid w:val="00C714F0"/>
    <w:rsid w:val="00C724A2"/>
    <w:rsid w:val="00C72922"/>
    <w:rsid w:val="00C730FF"/>
    <w:rsid w:val="00C73111"/>
    <w:rsid w:val="00C73157"/>
    <w:rsid w:val="00C73B51"/>
    <w:rsid w:val="00C74183"/>
    <w:rsid w:val="00C7422F"/>
    <w:rsid w:val="00C758F4"/>
    <w:rsid w:val="00C75ADE"/>
    <w:rsid w:val="00C75F8D"/>
    <w:rsid w:val="00C763F9"/>
    <w:rsid w:val="00C76F81"/>
    <w:rsid w:val="00C77380"/>
    <w:rsid w:val="00C800AC"/>
    <w:rsid w:val="00C802C7"/>
    <w:rsid w:val="00C80366"/>
    <w:rsid w:val="00C804B0"/>
    <w:rsid w:val="00C8062B"/>
    <w:rsid w:val="00C808B6"/>
    <w:rsid w:val="00C80C9A"/>
    <w:rsid w:val="00C80F0B"/>
    <w:rsid w:val="00C8155B"/>
    <w:rsid w:val="00C81F8A"/>
    <w:rsid w:val="00C8259E"/>
    <w:rsid w:val="00C82B38"/>
    <w:rsid w:val="00C82BE9"/>
    <w:rsid w:val="00C83E02"/>
    <w:rsid w:val="00C84199"/>
    <w:rsid w:val="00C845E8"/>
    <w:rsid w:val="00C8490B"/>
    <w:rsid w:val="00C84C6C"/>
    <w:rsid w:val="00C84CA8"/>
    <w:rsid w:val="00C85030"/>
    <w:rsid w:val="00C85066"/>
    <w:rsid w:val="00C853F8"/>
    <w:rsid w:val="00C85989"/>
    <w:rsid w:val="00C85BEE"/>
    <w:rsid w:val="00C85E9F"/>
    <w:rsid w:val="00C865D8"/>
    <w:rsid w:val="00C8702F"/>
    <w:rsid w:val="00C87931"/>
    <w:rsid w:val="00C87E8A"/>
    <w:rsid w:val="00C90A19"/>
    <w:rsid w:val="00C90C95"/>
    <w:rsid w:val="00C90D13"/>
    <w:rsid w:val="00C913D6"/>
    <w:rsid w:val="00C91464"/>
    <w:rsid w:val="00C92811"/>
    <w:rsid w:val="00C92C68"/>
    <w:rsid w:val="00C92E61"/>
    <w:rsid w:val="00C93367"/>
    <w:rsid w:val="00C935F9"/>
    <w:rsid w:val="00C94082"/>
    <w:rsid w:val="00C94D14"/>
    <w:rsid w:val="00C95FAD"/>
    <w:rsid w:val="00C96884"/>
    <w:rsid w:val="00C969D2"/>
    <w:rsid w:val="00C96AF1"/>
    <w:rsid w:val="00C96B2D"/>
    <w:rsid w:val="00C96DA4"/>
    <w:rsid w:val="00C96DAB"/>
    <w:rsid w:val="00C9731F"/>
    <w:rsid w:val="00C97736"/>
    <w:rsid w:val="00C97E43"/>
    <w:rsid w:val="00C97EB3"/>
    <w:rsid w:val="00CA049C"/>
    <w:rsid w:val="00CA059E"/>
    <w:rsid w:val="00CA05F8"/>
    <w:rsid w:val="00CA1167"/>
    <w:rsid w:val="00CA1C7E"/>
    <w:rsid w:val="00CA2B55"/>
    <w:rsid w:val="00CA345A"/>
    <w:rsid w:val="00CA3C80"/>
    <w:rsid w:val="00CA45C8"/>
    <w:rsid w:val="00CA4D83"/>
    <w:rsid w:val="00CA53DA"/>
    <w:rsid w:val="00CA6111"/>
    <w:rsid w:val="00CA6178"/>
    <w:rsid w:val="00CA695D"/>
    <w:rsid w:val="00CA6C11"/>
    <w:rsid w:val="00CA7E1E"/>
    <w:rsid w:val="00CB1C94"/>
    <w:rsid w:val="00CB1E82"/>
    <w:rsid w:val="00CB2163"/>
    <w:rsid w:val="00CB2684"/>
    <w:rsid w:val="00CB3068"/>
    <w:rsid w:val="00CB3538"/>
    <w:rsid w:val="00CB419E"/>
    <w:rsid w:val="00CB44D3"/>
    <w:rsid w:val="00CB47F4"/>
    <w:rsid w:val="00CB494A"/>
    <w:rsid w:val="00CB4966"/>
    <w:rsid w:val="00CB4BA8"/>
    <w:rsid w:val="00CB52D7"/>
    <w:rsid w:val="00CB5CA7"/>
    <w:rsid w:val="00CB5CFD"/>
    <w:rsid w:val="00CB646D"/>
    <w:rsid w:val="00CB6EB9"/>
    <w:rsid w:val="00CB7569"/>
    <w:rsid w:val="00CB7D84"/>
    <w:rsid w:val="00CC0B11"/>
    <w:rsid w:val="00CC0DC9"/>
    <w:rsid w:val="00CC0E46"/>
    <w:rsid w:val="00CC27E4"/>
    <w:rsid w:val="00CC2AC7"/>
    <w:rsid w:val="00CC2C4C"/>
    <w:rsid w:val="00CC2D0E"/>
    <w:rsid w:val="00CC343D"/>
    <w:rsid w:val="00CC5976"/>
    <w:rsid w:val="00CC5B29"/>
    <w:rsid w:val="00CC6077"/>
    <w:rsid w:val="00CC6732"/>
    <w:rsid w:val="00CC7025"/>
    <w:rsid w:val="00CC7968"/>
    <w:rsid w:val="00CC7AB4"/>
    <w:rsid w:val="00CD04E8"/>
    <w:rsid w:val="00CD0627"/>
    <w:rsid w:val="00CD0C0D"/>
    <w:rsid w:val="00CD1B38"/>
    <w:rsid w:val="00CD1F91"/>
    <w:rsid w:val="00CD2187"/>
    <w:rsid w:val="00CD2898"/>
    <w:rsid w:val="00CD2DCC"/>
    <w:rsid w:val="00CD43A2"/>
    <w:rsid w:val="00CD4E1D"/>
    <w:rsid w:val="00CD4E53"/>
    <w:rsid w:val="00CD4F62"/>
    <w:rsid w:val="00CD63D2"/>
    <w:rsid w:val="00CD675D"/>
    <w:rsid w:val="00CD6ACF"/>
    <w:rsid w:val="00CD7226"/>
    <w:rsid w:val="00CD7595"/>
    <w:rsid w:val="00CD77E8"/>
    <w:rsid w:val="00CD7EC1"/>
    <w:rsid w:val="00CE09B9"/>
    <w:rsid w:val="00CE1D82"/>
    <w:rsid w:val="00CE2659"/>
    <w:rsid w:val="00CE2CE5"/>
    <w:rsid w:val="00CE330F"/>
    <w:rsid w:val="00CE38C7"/>
    <w:rsid w:val="00CE3C96"/>
    <w:rsid w:val="00CE3F94"/>
    <w:rsid w:val="00CE416E"/>
    <w:rsid w:val="00CE43F5"/>
    <w:rsid w:val="00CE48C1"/>
    <w:rsid w:val="00CE51A8"/>
    <w:rsid w:val="00CE586C"/>
    <w:rsid w:val="00CE591C"/>
    <w:rsid w:val="00CE5BFA"/>
    <w:rsid w:val="00CE61F3"/>
    <w:rsid w:val="00CE6700"/>
    <w:rsid w:val="00CE69C8"/>
    <w:rsid w:val="00CE6DC3"/>
    <w:rsid w:val="00CE6E05"/>
    <w:rsid w:val="00CE7334"/>
    <w:rsid w:val="00CE7B9A"/>
    <w:rsid w:val="00CF0514"/>
    <w:rsid w:val="00CF0681"/>
    <w:rsid w:val="00CF0782"/>
    <w:rsid w:val="00CF0BFE"/>
    <w:rsid w:val="00CF2EE5"/>
    <w:rsid w:val="00CF2FB8"/>
    <w:rsid w:val="00CF3059"/>
    <w:rsid w:val="00CF316B"/>
    <w:rsid w:val="00CF328C"/>
    <w:rsid w:val="00CF369B"/>
    <w:rsid w:val="00CF5619"/>
    <w:rsid w:val="00CF7863"/>
    <w:rsid w:val="00CF7906"/>
    <w:rsid w:val="00D0077D"/>
    <w:rsid w:val="00D007F9"/>
    <w:rsid w:val="00D00E28"/>
    <w:rsid w:val="00D01629"/>
    <w:rsid w:val="00D017F7"/>
    <w:rsid w:val="00D018E5"/>
    <w:rsid w:val="00D0269E"/>
    <w:rsid w:val="00D02930"/>
    <w:rsid w:val="00D02E87"/>
    <w:rsid w:val="00D04308"/>
    <w:rsid w:val="00D05122"/>
    <w:rsid w:val="00D05235"/>
    <w:rsid w:val="00D05D6C"/>
    <w:rsid w:val="00D0621C"/>
    <w:rsid w:val="00D062E7"/>
    <w:rsid w:val="00D066F1"/>
    <w:rsid w:val="00D0721A"/>
    <w:rsid w:val="00D0741F"/>
    <w:rsid w:val="00D07A1F"/>
    <w:rsid w:val="00D10284"/>
    <w:rsid w:val="00D103B6"/>
    <w:rsid w:val="00D10629"/>
    <w:rsid w:val="00D10CE3"/>
    <w:rsid w:val="00D1161A"/>
    <w:rsid w:val="00D116EF"/>
    <w:rsid w:val="00D11DED"/>
    <w:rsid w:val="00D121DD"/>
    <w:rsid w:val="00D1353B"/>
    <w:rsid w:val="00D13D87"/>
    <w:rsid w:val="00D14743"/>
    <w:rsid w:val="00D15810"/>
    <w:rsid w:val="00D15B36"/>
    <w:rsid w:val="00D16894"/>
    <w:rsid w:val="00D16D4E"/>
    <w:rsid w:val="00D16FE3"/>
    <w:rsid w:val="00D17794"/>
    <w:rsid w:val="00D17A9E"/>
    <w:rsid w:val="00D20652"/>
    <w:rsid w:val="00D20928"/>
    <w:rsid w:val="00D20ECB"/>
    <w:rsid w:val="00D21A53"/>
    <w:rsid w:val="00D21F31"/>
    <w:rsid w:val="00D224BE"/>
    <w:rsid w:val="00D227D7"/>
    <w:rsid w:val="00D237D9"/>
    <w:rsid w:val="00D2394A"/>
    <w:rsid w:val="00D23A87"/>
    <w:rsid w:val="00D23CAF"/>
    <w:rsid w:val="00D24E13"/>
    <w:rsid w:val="00D2545D"/>
    <w:rsid w:val="00D25E69"/>
    <w:rsid w:val="00D25FC2"/>
    <w:rsid w:val="00D26F6E"/>
    <w:rsid w:val="00D27311"/>
    <w:rsid w:val="00D275CF"/>
    <w:rsid w:val="00D27C2C"/>
    <w:rsid w:val="00D27D69"/>
    <w:rsid w:val="00D27F41"/>
    <w:rsid w:val="00D3058B"/>
    <w:rsid w:val="00D3120F"/>
    <w:rsid w:val="00D316BF"/>
    <w:rsid w:val="00D31C7B"/>
    <w:rsid w:val="00D3298F"/>
    <w:rsid w:val="00D33401"/>
    <w:rsid w:val="00D334E1"/>
    <w:rsid w:val="00D340F2"/>
    <w:rsid w:val="00D34236"/>
    <w:rsid w:val="00D3540F"/>
    <w:rsid w:val="00D36441"/>
    <w:rsid w:val="00D36BF8"/>
    <w:rsid w:val="00D371F8"/>
    <w:rsid w:val="00D3726D"/>
    <w:rsid w:val="00D37562"/>
    <w:rsid w:val="00D40163"/>
    <w:rsid w:val="00D40355"/>
    <w:rsid w:val="00D403AB"/>
    <w:rsid w:val="00D4064E"/>
    <w:rsid w:val="00D40D00"/>
    <w:rsid w:val="00D4181F"/>
    <w:rsid w:val="00D42383"/>
    <w:rsid w:val="00D426EC"/>
    <w:rsid w:val="00D430E5"/>
    <w:rsid w:val="00D4345C"/>
    <w:rsid w:val="00D43AC0"/>
    <w:rsid w:val="00D43E9F"/>
    <w:rsid w:val="00D44B58"/>
    <w:rsid w:val="00D44B90"/>
    <w:rsid w:val="00D44C26"/>
    <w:rsid w:val="00D44E9B"/>
    <w:rsid w:val="00D45426"/>
    <w:rsid w:val="00D459EA"/>
    <w:rsid w:val="00D47615"/>
    <w:rsid w:val="00D47AEB"/>
    <w:rsid w:val="00D47B6C"/>
    <w:rsid w:val="00D50DB9"/>
    <w:rsid w:val="00D50DDE"/>
    <w:rsid w:val="00D50F64"/>
    <w:rsid w:val="00D51302"/>
    <w:rsid w:val="00D5154A"/>
    <w:rsid w:val="00D51A07"/>
    <w:rsid w:val="00D51F36"/>
    <w:rsid w:val="00D520EC"/>
    <w:rsid w:val="00D52C43"/>
    <w:rsid w:val="00D53977"/>
    <w:rsid w:val="00D5401A"/>
    <w:rsid w:val="00D54455"/>
    <w:rsid w:val="00D547DC"/>
    <w:rsid w:val="00D54CFF"/>
    <w:rsid w:val="00D54F7C"/>
    <w:rsid w:val="00D555E9"/>
    <w:rsid w:val="00D56677"/>
    <w:rsid w:val="00D569D3"/>
    <w:rsid w:val="00D56CAA"/>
    <w:rsid w:val="00D57131"/>
    <w:rsid w:val="00D574CE"/>
    <w:rsid w:val="00D57BF8"/>
    <w:rsid w:val="00D608C1"/>
    <w:rsid w:val="00D60A55"/>
    <w:rsid w:val="00D610D5"/>
    <w:rsid w:val="00D61243"/>
    <w:rsid w:val="00D61678"/>
    <w:rsid w:val="00D617AB"/>
    <w:rsid w:val="00D623AB"/>
    <w:rsid w:val="00D62451"/>
    <w:rsid w:val="00D627CD"/>
    <w:rsid w:val="00D62E86"/>
    <w:rsid w:val="00D64295"/>
    <w:rsid w:val="00D6479F"/>
    <w:rsid w:val="00D6507F"/>
    <w:rsid w:val="00D658EC"/>
    <w:rsid w:val="00D65A3E"/>
    <w:rsid w:val="00D6618F"/>
    <w:rsid w:val="00D667CC"/>
    <w:rsid w:val="00D66C29"/>
    <w:rsid w:val="00D7090B"/>
    <w:rsid w:val="00D7206F"/>
    <w:rsid w:val="00D730BC"/>
    <w:rsid w:val="00D737CC"/>
    <w:rsid w:val="00D73912"/>
    <w:rsid w:val="00D743A5"/>
    <w:rsid w:val="00D7464A"/>
    <w:rsid w:val="00D747DF"/>
    <w:rsid w:val="00D7484D"/>
    <w:rsid w:val="00D74AD7"/>
    <w:rsid w:val="00D74ED6"/>
    <w:rsid w:val="00D755A7"/>
    <w:rsid w:val="00D75AE2"/>
    <w:rsid w:val="00D7782C"/>
    <w:rsid w:val="00D77E8B"/>
    <w:rsid w:val="00D8036D"/>
    <w:rsid w:val="00D80AA7"/>
    <w:rsid w:val="00D81172"/>
    <w:rsid w:val="00D81733"/>
    <w:rsid w:val="00D82647"/>
    <w:rsid w:val="00D8284C"/>
    <w:rsid w:val="00D831AD"/>
    <w:rsid w:val="00D83475"/>
    <w:rsid w:val="00D83846"/>
    <w:rsid w:val="00D83BE5"/>
    <w:rsid w:val="00D8412A"/>
    <w:rsid w:val="00D8422F"/>
    <w:rsid w:val="00D8455B"/>
    <w:rsid w:val="00D84791"/>
    <w:rsid w:val="00D84CFA"/>
    <w:rsid w:val="00D85226"/>
    <w:rsid w:val="00D868AE"/>
    <w:rsid w:val="00D870DC"/>
    <w:rsid w:val="00D87517"/>
    <w:rsid w:val="00D87848"/>
    <w:rsid w:val="00D87B94"/>
    <w:rsid w:val="00D91881"/>
    <w:rsid w:val="00D91884"/>
    <w:rsid w:val="00D923C3"/>
    <w:rsid w:val="00D92442"/>
    <w:rsid w:val="00D9263F"/>
    <w:rsid w:val="00D92D49"/>
    <w:rsid w:val="00D92EC1"/>
    <w:rsid w:val="00D93021"/>
    <w:rsid w:val="00D9333D"/>
    <w:rsid w:val="00D93EC7"/>
    <w:rsid w:val="00D945B7"/>
    <w:rsid w:val="00D945C9"/>
    <w:rsid w:val="00D95131"/>
    <w:rsid w:val="00D95BC7"/>
    <w:rsid w:val="00D968B0"/>
    <w:rsid w:val="00D96D86"/>
    <w:rsid w:val="00D96DEA"/>
    <w:rsid w:val="00D97D75"/>
    <w:rsid w:val="00D97FD7"/>
    <w:rsid w:val="00DA055E"/>
    <w:rsid w:val="00DA1729"/>
    <w:rsid w:val="00DA221D"/>
    <w:rsid w:val="00DA2258"/>
    <w:rsid w:val="00DA2711"/>
    <w:rsid w:val="00DA29F1"/>
    <w:rsid w:val="00DA31D3"/>
    <w:rsid w:val="00DA3500"/>
    <w:rsid w:val="00DA4E41"/>
    <w:rsid w:val="00DA53DA"/>
    <w:rsid w:val="00DA55CD"/>
    <w:rsid w:val="00DA593D"/>
    <w:rsid w:val="00DA6004"/>
    <w:rsid w:val="00DA6345"/>
    <w:rsid w:val="00DA63B3"/>
    <w:rsid w:val="00DA66EE"/>
    <w:rsid w:val="00DA68C2"/>
    <w:rsid w:val="00DA76FC"/>
    <w:rsid w:val="00DA7B86"/>
    <w:rsid w:val="00DB0124"/>
    <w:rsid w:val="00DB0A88"/>
    <w:rsid w:val="00DB0AD6"/>
    <w:rsid w:val="00DB1084"/>
    <w:rsid w:val="00DB117A"/>
    <w:rsid w:val="00DB1743"/>
    <w:rsid w:val="00DB18DB"/>
    <w:rsid w:val="00DB1ED8"/>
    <w:rsid w:val="00DB26A7"/>
    <w:rsid w:val="00DB2C79"/>
    <w:rsid w:val="00DB2CF4"/>
    <w:rsid w:val="00DB3A89"/>
    <w:rsid w:val="00DB3FE1"/>
    <w:rsid w:val="00DB4000"/>
    <w:rsid w:val="00DB41EE"/>
    <w:rsid w:val="00DB4597"/>
    <w:rsid w:val="00DB5173"/>
    <w:rsid w:val="00DB5DA7"/>
    <w:rsid w:val="00DB6202"/>
    <w:rsid w:val="00DB68F0"/>
    <w:rsid w:val="00DB7145"/>
    <w:rsid w:val="00DB7873"/>
    <w:rsid w:val="00DC0469"/>
    <w:rsid w:val="00DC187B"/>
    <w:rsid w:val="00DC25D8"/>
    <w:rsid w:val="00DC2C29"/>
    <w:rsid w:val="00DC2E6D"/>
    <w:rsid w:val="00DC343D"/>
    <w:rsid w:val="00DC437C"/>
    <w:rsid w:val="00DC447E"/>
    <w:rsid w:val="00DC4990"/>
    <w:rsid w:val="00DC56A7"/>
    <w:rsid w:val="00DC5A3B"/>
    <w:rsid w:val="00DC5B40"/>
    <w:rsid w:val="00DC66AD"/>
    <w:rsid w:val="00DC68CC"/>
    <w:rsid w:val="00DC720F"/>
    <w:rsid w:val="00DC7265"/>
    <w:rsid w:val="00DC7359"/>
    <w:rsid w:val="00DC7455"/>
    <w:rsid w:val="00DD06DF"/>
    <w:rsid w:val="00DD10E0"/>
    <w:rsid w:val="00DD1A43"/>
    <w:rsid w:val="00DD1F8B"/>
    <w:rsid w:val="00DD23AD"/>
    <w:rsid w:val="00DD24C5"/>
    <w:rsid w:val="00DD34E7"/>
    <w:rsid w:val="00DD467A"/>
    <w:rsid w:val="00DD4B71"/>
    <w:rsid w:val="00DD4BF8"/>
    <w:rsid w:val="00DD5465"/>
    <w:rsid w:val="00DD569B"/>
    <w:rsid w:val="00DD6479"/>
    <w:rsid w:val="00DD67F7"/>
    <w:rsid w:val="00DD73C2"/>
    <w:rsid w:val="00DD7540"/>
    <w:rsid w:val="00DD78FB"/>
    <w:rsid w:val="00DD7F3D"/>
    <w:rsid w:val="00DE05E1"/>
    <w:rsid w:val="00DE08DC"/>
    <w:rsid w:val="00DE1359"/>
    <w:rsid w:val="00DE1A5A"/>
    <w:rsid w:val="00DE1C4C"/>
    <w:rsid w:val="00DE1DFE"/>
    <w:rsid w:val="00DE2024"/>
    <w:rsid w:val="00DE2145"/>
    <w:rsid w:val="00DE2176"/>
    <w:rsid w:val="00DE319B"/>
    <w:rsid w:val="00DE3612"/>
    <w:rsid w:val="00DE41D0"/>
    <w:rsid w:val="00DE440D"/>
    <w:rsid w:val="00DE5766"/>
    <w:rsid w:val="00DE5AC1"/>
    <w:rsid w:val="00DE733C"/>
    <w:rsid w:val="00DE7AA1"/>
    <w:rsid w:val="00DF03DB"/>
    <w:rsid w:val="00DF106B"/>
    <w:rsid w:val="00DF164C"/>
    <w:rsid w:val="00DF1B24"/>
    <w:rsid w:val="00DF252B"/>
    <w:rsid w:val="00DF34FE"/>
    <w:rsid w:val="00DF41B3"/>
    <w:rsid w:val="00DF45AB"/>
    <w:rsid w:val="00DF475F"/>
    <w:rsid w:val="00DF51EF"/>
    <w:rsid w:val="00DF52A5"/>
    <w:rsid w:val="00DF56AA"/>
    <w:rsid w:val="00DF56AF"/>
    <w:rsid w:val="00DF5807"/>
    <w:rsid w:val="00DF5BCF"/>
    <w:rsid w:val="00DF60B7"/>
    <w:rsid w:val="00DF6920"/>
    <w:rsid w:val="00DF7141"/>
    <w:rsid w:val="00DF7271"/>
    <w:rsid w:val="00DF73BD"/>
    <w:rsid w:val="00DF78E7"/>
    <w:rsid w:val="00DF7979"/>
    <w:rsid w:val="00E003CC"/>
    <w:rsid w:val="00E008F4"/>
    <w:rsid w:val="00E00968"/>
    <w:rsid w:val="00E0126C"/>
    <w:rsid w:val="00E01B27"/>
    <w:rsid w:val="00E01CE0"/>
    <w:rsid w:val="00E01DE3"/>
    <w:rsid w:val="00E03C57"/>
    <w:rsid w:val="00E041F7"/>
    <w:rsid w:val="00E04425"/>
    <w:rsid w:val="00E0493A"/>
    <w:rsid w:val="00E04C6B"/>
    <w:rsid w:val="00E04DE5"/>
    <w:rsid w:val="00E0568C"/>
    <w:rsid w:val="00E060F8"/>
    <w:rsid w:val="00E061C2"/>
    <w:rsid w:val="00E06A13"/>
    <w:rsid w:val="00E076C5"/>
    <w:rsid w:val="00E108BC"/>
    <w:rsid w:val="00E110E0"/>
    <w:rsid w:val="00E13039"/>
    <w:rsid w:val="00E130F4"/>
    <w:rsid w:val="00E13D66"/>
    <w:rsid w:val="00E150BF"/>
    <w:rsid w:val="00E15371"/>
    <w:rsid w:val="00E15F6E"/>
    <w:rsid w:val="00E161FD"/>
    <w:rsid w:val="00E1621D"/>
    <w:rsid w:val="00E16774"/>
    <w:rsid w:val="00E170FB"/>
    <w:rsid w:val="00E1780A"/>
    <w:rsid w:val="00E17FDA"/>
    <w:rsid w:val="00E201A5"/>
    <w:rsid w:val="00E2083F"/>
    <w:rsid w:val="00E208F6"/>
    <w:rsid w:val="00E21056"/>
    <w:rsid w:val="00E22A2E"/>
    <w:rsid w:val="00E23594"/>
    <w:rsid w:val="00E24104"/>
    <w:rsid w:val="00E24E16"/>
    <w:rsid w:val="00E2676D"/>
    <w:rsid w:val="00E27133"/>
    <w:rsid w:val="00E27C85"/>
    <w:rsid w:val="00E302D0"/>
    <w:rsid w:val="00E30C6B"/>
    <w:rsid w:val="00E312C5"/>
    <w:rsid w:val="00E33131"/>
    <w:rsid w:val="00E33D5F"/>
    <w:rsid w:val="00E34E3B"/>
    <w:rsid w:val="00E35477"/>
    <w:rsid w:val="00E35707"/>
    <w:rsid w:val="00E359B1"/>
    <w:rsid w:val="00E359CD"/>
    <w:rsid w:val="00E36997"/>
    <w:rsid w:val="00E36AA1"/>
    <w:rsid w:val="00E3730A"/>
    <w:rsid w:val="00E37485"/>
    <w:rsid w:val="00E37609"/>
    <w:rsid w:val="00E3760C"/>
    <w:rsid w:val="00E4029E"/>
    <w:rsid w:val="00E40AF5"/>
    <w:rsid w:val="00E40B29"/>
    <w:rsid w:val="00E410E1"/>
    <w:rsid w:val="00E41ECB"/>
    <w:rsid w:val="00E42676"/>
    <w:rsid w:val="00E42B85"/>
    <w:rsid w:val="00E42E4B"/>
    <w:rsid w:val="00E42ECE"/>
    <w:rsid w:val="00E4372A"/>
    <w:rsid w:val="00E44012"/>
    <w:rsid w:val="00E44239"/>
    <w:rsid w:val="00E447F3"/>
    <w:rsid w:val="00E44BC6"/>
    <w:rsid w:val="00E45096"/>
    <w:rsid w:val="00E454E9"/>
    <w:rsid w:val="00E46304"/>
    <w:rsid w:val="00E46D8A"/>
    <w:rsid w:val="00E47C1A"/>
    <w:rsid w:val="00E50421"/>
    <w:rsid w:val="00E50C2D"/>
    <w:rsid w:val="00E50D3A"/>
    <w:rsid w:val="00E511B9"/>
    <w:rsid w:val="00E5163C"/>
    <w:rsid w:val="00E51B6C"/>
    <w:rsid w:val="00E521AA"/>
    <w:rsid w:val="00E523F8"/>
    <w:rsid w:val="00E531EA"/>
    <w:rsid w:val="00E5325D"/>
    <w:rsid w:val="00E53B25"/>
    <w:rsid w:val="00E543FE"/>
    <w:rsid w:val="00E5447C"/>
    <w:rsid w:val="00E548CA"/>
    <w:rsid w:val="00E54B2F"/>
    <w:rsid w:val="00E54BEA"/>
    <w:rsid w:val="00E54F0C"/>
    <w:rsid w:val="00E54FDB"/>
    <w:rsid w:val="00E5579E"/>
    <w:rsid w:val="00E5617D"/>
    <w:rsid w:val="00E563D7"/>
    <w:rsid w:val="00E56684"/>
    <w:rsid w:val="00E56FE2"/>
    <w:rsid w:val="00E5711C"/>
    <w:rsid w:val="00E571C5"/>
    <w:rsid w:val="00E579D9"/>
    <w:rsid w:val="00E603BF"/>
    <w:rsid w:val="00E608F0"/>
    <w:rsid w:val="00E60F38"/>
    <w:rsid w:val="00E6173E"/>
    <w:rsid w:val="00E6249A"/>
    <w:rsid w:val="00E62B47"/>
    <w:rsid w:val="00E62E2A"/>
    <w:rsid w:val="00E633BF"/>
    <w:rsid w:val="00E63AED"/>
    <w:rsid w:val="00E64477"/>
    <w:rsid w:val="00E64C96"/>
    <w:rsid w:val="00E656B2"/>
    <w:rsid w:val="00E65851"/>
    <w:rsid w:val="00E65A98"/>
    <w:rsid w:val="00E65DC2"/>
    <w:rsid w:val="00E65F70"/>
    <w:rsid w:val="00E6610F"/>
    <w:rsid w:val="00E663F4"/>
    <w:rsid w:val="00E664F5"/>
    <w:rsid w:val="00E666F2"/>
    <w:rsid w:val="00E66DD4"/>
    <w:rsid w:val="00E670DF"/>
    <w:rsid w:val="00E67F9A"/>
    <w:rsid w:val="00E70802"/>
    <w:rsid w:val="00E70E33"/>
    <w:rsid w:val="00E712DA"/>
    <w:rsid w:val="00E71872"/>
    <w:rsid w:val="00E72834"/>
    <w:rsid w:val="00E72954"/>
    <w:rsid w:val="00E729C4"/>
    <w:rsid w:val="00E72ED1"/>
    <w:rsid w:val="00E7374B"/>
    <w:rsid w:val="00E748CC"/>
    <w:rsid w:val="00E74D0D"/>
    <w:rsid w:val="00E74DB9"/>
    <w:rsid w:val="00E75305"/>
    <w:rsid w:val="00E75391"/>
    <w:rsid w:val="00E75415"/>
    <w:rsid w:val="00E763FD"/>
    <w:rsid w:val="00E76800"/>
    <w:rsid w:val="00E76D57"/>
    <w:rsid w:val="00E76FE3"/>
    <w:rsid w:val="00E775B1"/>
    <w:rsid w:val="00E77613"/>
    <w:rsid w:val="00E8072C"/>
    <w:rsid w:val="00E810A7"/>
    <w:rsid w:val="00E8152A"/>
    <w:rsid w:val="00E81779"/>
    <w:rsid w:val="00E81B48"/>
    <w:rsid w:val="00E82948"/>
    <w:rsid w:val="00E82C1A"/>
    <w:rsid w:val="00E82E98"/>
    <w:rsid w:val="00E82F79"/>
    <w:rsid w:val="00E8307D"/>
    <w:rsid w:val="00E83185"/>
    <w:rsid w:val="00E832D4"/>
    <w:rsid w:val="00E83466"/>
    <w:rsid w:val="00E8352F"/>
    <w:rsid w:val="00E84B86"/>
    <w:rsid w:val="00E84F12"/>
    <w:rsid w:val="00E8526A"/>
    <w:rsid w:val="00E8526E"/>
    <w:rsid w:val="00E853A4"/>
    <w:rsid w:val="00E85616"/>
    <w:rsid w:val="00E85633"/>
    <w:rsid w:val="00E85EDC"/>
    <w:rsid w:val="00E85F7D"/>
    <w:rsid w:val="00E86841"/>
    <w:rsid w:val="00E86892"/>
    <w:rsid w:val="00E86CA4"/>
    <w:rsid w:val="00E87050"/>
    <w:rsid w:val="00E870B5"/>
    <w:rsid w:val="00E8726C"/>
    <w:rsid w:val="00E8735B"/>
    <w:rsid w:val="00E873B1"/>
    <w:rsid w:val="00E87D73"/>
    <w:rsid w:val="00E913A6"/>
    <w:rsid w:val="00E91468"/>
    <w:rsid w:val="00E91804"/>
    <w:rsid w:val="00E91B9D"/>
    <w:rsid w:val="00E91FEF"/>
    <w:rsid w:val="00E92499"/>
    <w:rsid w:val="00E93629"/>
    <w:rsid w:val="00E9371D"/>
    <w:rsid w:val="00E9386D"/>
    <w:rsid w:val="00E9388D"/>
    <w:rsid w:val="00E93B5C"/>
    <w:rsid w:val="00E940AB"/>
    <w:rsid w:val="00E94CEC"/>
    <w:rsid w:val="00E952B4"/>
    <w:rsid w:val="00E95A4B"/>
    <w:rsid w:val="00E961B5"/>
    <w:rsid w:val="00E96A4F"/>
    <w:rsid w:val="00E96A7E"/>
    <w:rsid w:val="00E96CF0"/>
    <w:rsid w:val="00E9709B"/>
    <w:rsid w:val="00E9718A"/>
    <w:rsid w:val="00E978CE"/>
    <w:rsid w:val="00E97FE5"/>
    <w:rsid w:val="00EA004B"/>
    <w:rsid w:val="00EA04EF"/>
    <w:rsid w:val="00EA0B9E"/>
    <w:rsid w:val="00EA186F"/>
    <w:rsid w:val="00EA2747"/>
    <w:rsid w:val="00EA3045"/>
    <w:rsid w:val="00EA39AB"/>
    <w:rsid w:val="00EA39E0"/>
    <w:rsid w:val="00EA3DEB"/>
    <w:rsid w:val="00EA4B80"/>
    <w:rsid w:val="00EA4E70"/>
    <w:rsid w:val="00EA62B9"/>
    <w:rsid w:val="00EA6469"/>
    <w:rsid w:val="00EA654D"/>
    <w:rsid w:val="00EA6BC0"/>
    <w:rsid w:val="00EA6C0D"/>
    <w:rsid w:val="00EA6C79"/>
    <w:rsid w:val="00EA6ECD"/>
    <w:rsid w:val="00EA6F19"/>
    <w:rsid w:val="00EB168D"/>
    <w:rsid w:val="00EB21A6"/>
    <w:rsid w:val="00EB27DD"/>
    <w:rsid w:val="00EB2B66"/>
    <w:rsid w:val="00EB2BE0"/>
    <w:rsid w:val="00EB2D1A"/>
    <w:rsid w:val="00EB2DC2"/>
    <w:rsid w:val="00EB3DF8"/>
    <w:rsid w:val="00EB44B1"/>
    <w:rsid w:val="00EB44D3"/>
    <w:rsid w:val="00EB4FC4"/>
    <w:rsid w:val="00EB5603"/>
    <w:rsid w:val="00EB587C"/>
    <w:rsid w:val="00EB6926"/>
    <w:rsid w:val="00EB7090"/>
    <w:rsid w:val="00EB7162"/>
    <w:rsid w:val="00EB7678"/>
    <w:rsid w:val="00EB76CB"/>
    <w:rsid w:val="00EC01F0"/>
    <w:rsid w:val="00EC1BBE"/>
    <w:rsid w:val="00EC209E"/>
    <w:rsid w:val="00EC2427"/>
    <w:rsid w:val="00EC2B68"/>
    <w:rsid w:val="00EC2BB4"/>
    <w:rsid w:val="00EC2F98"/>
    <w:rsid w:val="00EC3A79"/>
    <w:rsid w:val="00EC3AEF"/>
    <w:rsid w:val="00EC3E49"/>
    <w:rsid w:val="00EC4C77"/>
    <w:rsid w:val="00EC5781"/>
    <w:rsid w:val="00EC5CD7"/>
    <w:rsid w:val="00EC65CF"/>
    <w:rsid w:val="00EC68CF"/>
    <w:rsid w:val="00EC6984"/>
    <w:rsid w:val="00EC6A25"/>
    <w:rsid w:val="00EC72DC"/>
    <w:rsid w:val="00EC78A8"/>
    <w:rsid w:val="00EC7D93"/>
    <w:rsid w:val="00ED113A"/>
    <w:rsid w:val="00ED216F"/>
    <w:rsid w:val="00ED2B10"/>
    <w:rsid w:val="00ED2D8C"/>
    <w:rsid w:val="00ED58F7"/>
    <w:rsid w:val="00ED5E72"/>
    <w:rsid w:val="00ED67BE"/>
    <w:rsid w:val="00ED689B"/>
    <w:rsid w:val="00ED6D6A"/>
    <w:rsid w:val="00ED7A86"/>
    <w:rsid w:val="00ED7A93"/>
    <w:rsid w:val="00EE15AB"/>
    <w:rsid w:val="00EE1672"/>
    <w:rsid w:val="00EE2091"/>
    <w:rsid w:val="00EE2754"/>
    <w:rsid w:val="00EE2845"/>
    <w:rsid w:val="00EE2D64"/>
    <w:rsid w:val="00EE2E45"/>
    <w:rsid w:val="00EE2E51"/>
    <w:rsid w:val="00EE2F4A"/>
    <w:rsid w:val="00EE3DFC"/>
    <w:rsid w:val="00EE4114"/>
    <w:rsid w:val="00EE54AB"/>
    <w:rsid w:val="00EE5D18"/>
    <w:rsid w:val="00EE5FB3"/>
    <w:rsid w:val="00EE65E0"/>
    <w:rsid w:val="00EE667E"/>
    <w:rsid w:val="00EE6D3D"/>
    <w:rsid w:val="00EE70E2"/>
    <w:rsid w:val="00EE73C8"/>
    <w:rsid w:val="00EE7F79"/>
    <w:rsid w:val="00EF127B"/>
    <w:rsid w:val="00EF16A3"/>
    <w:rsid w:val="00EF17EC"/>
    <w:rsid w:val="00EF1E7C"/>
    <w:rsid w:val="00EF1F8C"/>
    <w:rsid w:val="00EF21C1"/>
    <w:rsid w:val="00EF221F"/>
    <w:rsid w:val="00EF22CC"/>
    <w:rsid w:val="00EF2C1D"/>
    <w:rsid w:val="00EF3659"/>
    <w:rsid w:val="00EF3679"/>
    <w:rsid w:val="00EF464E"/>
    <w:rsid w:val="00EF471B"/>
    <w:rsid w:val="00EF487C"/>
    <w:rsid w:val="00EF4932"/>
    <w:rsid w:val="00EF5578"/>
    <w:rsid w:val="00EF5C11"/>
    <w:rsid w:val="00EF5C96"/>
    <w:rsid w:val="00EF687C"/>
    <w:rsid w:val="00EF715A"/>
    <w:rsid w:val="00EF7C56"/>
    <w:rsid w:val="00F00614"/>
    <w:rsid w:val="00F009DC"/>
    <w:rsid w:val="00F00BDE"/>
    <w:rsid w:val="00F01BB6"/>
    <w:rsid w:val="00F01FAE"/>
    <w:rsid w:val="00F0201B"/>
    <w:rsid w:val="00F0284E"/>
    <w:rsid w:val="00F02AE1"/>
    <w:rsid w:val="00F02FB9"/>
    <w:rsid w:val="00F040E5"/>
    <w:rsid w:val="00F0437D"/>
    <w:rsid w:val="00F04C11"/>
    <w:rsid w:val="00F04CC6"/>
    <w:rsid w:val="00F05428"/>
    <w:rsid w:val="00F05863"/>
    <w:rsid w:val="00F05D8B"/>
    <w:rsid w:val="00F06638"/>
    <w:rsid w:val="00F06E14"/>
    <w:rsid w:val="00F07319"/>
    <w:rsid w:val="00F0798E"/>
    <w:rsid w:val="00F07B9B"/>
    <w:rsid w:val="00F101B1"/>
    <w:rsid w:val="00F10E82"/>
    <w:rsid w:val="00F11107"/>
    <w:rsid w:val="00F11426"/>
    <w:rsid w:val="00F118FF"/>
    <w:rsid w:val="00F11D13"/>
    <w:rsid w:val="00F1219C"/>
    <w:rsid w:val="00F12663"/>
    <w:rsid w:val="00F13E35"/>
    <w:rsid w:val="00F14504"/>
    <w:rsid w:val="00F14602"/>
    <w:rsid w:val="00F14846"/>
    <w:rsid w:val="00F148DC"/>
    <w:rsid w:val="00F158A3"/>
    <w:rsid w:val="00F159ED"/>
    <w:rsid w:val="00F15E06"/>
    <w:rsid w:val="00F172FA"/>
    <w:rsid w:val="00F1771D"/>
    <w:rsid w:val="00F179D4"/>
    <w:rsid w:val="00F20A23"/>
    <w:rsid w:val="00F20ACC"/>
    <w:rsid w:val="00F2158D"/>
    <w:rsid w:val="00F21725"/>
    <w:rsid w:val="00F21BFC"/>
    <w:rsid w:val="00F22031"/>
    <w:rsid w:val="00F22A23"/>
    <w:rsid w:val="00F22DBD"/>
    <w:rsid w:val="00F23D1C"/>
    <w:rsid w:val="00F23E3F"/>
    <w:rsid w:val="00F23FB5"/>
    <w:rsid w:val="00F241DA"/>
    <w:rsid w:val="00F24592"/>
    <w:rsid w:val="00F251CD"/>
    <w:rsid w:val="00F256A9"/>
    <w:rsid w:val="00F25B8B"/>
    <w:rsid w:val="00F25F41"/>
    <w:rsid w:val="00F26C93"/>
    <w:rsid w:val="00F27578"/>
    <w:rsid w:val="00F276A0"/>
    <w:rsid w:val="00F278C9"/>
    <w:rsid w:val="00F303F1"/>
    <w:rsid w:val="00F304E9"/>
    <w:rsid w:val="00F30B5E"/>
    <w:rsid w:val="00F31DD8"/>
    <w:rsid w:val="00F32E76"/>
    <w:rsid w:val="00F332EE"/>
    <w:rsid w:val="00F3352F"/>
    <w:rsid w:val="00F33C56"/>
    <w:rsid w:val="00F3438C"/>
    <w:rsid w:val="00F34585"/>
    <w:rsid w:val="00F346D4"/>
    <w:rsid w:val="00F347C7"/>
    <w:rsid w:val="00F34848"/>
    <w:rsid w:val="00F3559E"/>
    <w:rsid w:val="00F35B75"/>
    <w:rsid w:val="00F36DCD"/>
    <w:rsid w:val="00F37206"/>
    <w:rsid w:val="00F37874"/>
    <w:rsid w:val="00F40648"/>
    <w:rsid w:val="00F40651"/>
    <w:rsid w:val="00F408F8"/>
    <w:rsid w:val="00F40AFE"/>
    <w:rsid w:val="00F40B9F"/>
    <w:rsid w:val="00F40E8B"/>
    <w:rsid w:val="00F41165"/>
    <w:rsid w:val="00F411E8"/>
    <w:rsid w:val="00F41821"/>
    <w:rsid w:val="00F41898"/>
    <w:rsid w:val="00F419D4"/>
    <w:rsid w:val="00F42D46"/>
    <w:rsid w:val="00F42FDE"/>
    <w:rsid w:val="00F435FC"/>
    <w:rsid w:val="00F43757"/>
    <w:rsid w:val="00F43C68"/>
    <w:rsid w:val="00F43C98"/>
    <w:rsid w:val="00F4496C"/>
    <w:rsid w:val="00F44F3A"/>
    <w:rsid w:val="00F4532F"/>
    <w:rsid w:val="00F46C14"/>
    <w:rsid w:val="00F476B5"/>
    <w:rsid w:val="00F47D11"/>
    <w:rsid w:val="00F50574"/>
    <w:rsid w:val="00F506D2"/>
    <w:rsid w:val="00F5091E"/>
    <w:rsid w:val="00F5131B"/>
    <w:rsid w:val="00F51811"/>
    <w:rsid w:val="00F51D9F"/>
    <w:rsid w:val="00F51F10"/>
    <w:rsid w:val="00F529A5"/>
    <w:rsid w:val="00F52B09"/>
    <w:rsid w:val="00F52B2F"/>
    <w:rsid w:val="00F5310D"/>
    <w:rsid w:val="00F53AC4"/>
    <w:rsid w:val="00F53D1E"/>
    <w:rsid w:val="00F53E01"/>
    <w:rsid w:val="00F5457B"/>
    <w:rsid w:val="00F5462C"/>
    <w:rsid w:val="00F5513B"/>
    <w:rsid w:val="00F5532A"/>
    <w:rsid w:val="00F55A78"/>
    <w:rsid w:val="00F55C09"/>
    <w:rsid w:val="00F576EA"/>
    <w:rsid w:val="00F57FC1"/>
    <w:rsid w:val="00F60517"/>
    <w:rsid w:val="00F6095D"/>
    <w:rsid w:val="00F60F00"/>
    <w:rsid w:val="00F61107"/>
    <w:rsid w:val="00F6117B"/>
    <w:rsid w:val="00F614C0"/>
    <w:rsid w:val="00F61725"/>
    <w:rsid w:val="00F61761"/>
    <w:rsid w:val="00F61B39"/>
    <w:rsid w:val="00F62789"/>
    <w:rsid w:val="00F6296A"/>
    <w:rsid w:val="00F62C48"/>
    <w:rsid w:val="00F62E80"/>
    <w:rsid w:val="00F62EA3"/>
    <w:rsid w:val="00F62F26"/>
    <w:rsid w:val="00F63328"/>
    <w:rsid w:val="00F63512"/>
    <w:rsid w:val="00F63714"/>
    <w:rsid w:val="00F6399C"/>
    <w:rsid w:val="00F63FEB"/>
    <w:rsid w:val="00F647A8"/>
    <w:rsid w:val="00F64A4E"/>
    <w:rsid w:val="00F65086"/>
    <w:rsid w:val="00F65624"/>
    <w:rsid w:val="00F65AAD"/>
    <w:rsid w:val="00F65AE6"/>
    <w:rsid w:val="00F65BCC"/>
    <w:rsid w:val="00F65F4D"/>
    <w:rsid w:val="00F6637A"/>
    <w:rsid w:val="00F673D6"/>
    <w:rsid w:val="00F67547"/>
    <w:rsid w:val="00F6762A"/>
    <w:rsid w:val="00F6773A"/>
    <w:rsid w:val="00F67A21"/>
    <w:rsid w:val="00F67F29"/>
    <w:rsid w:val="00F67F2E"/>
    <w:rsid w:val="00F70178"/>
    <w:rsid w:val="00F703E1"/>
    <w:rsid w:val="00F70C39"/>
    <w:rsid w:val="00F70EE7"/>
    <w:rsid w:val="00F71921"/>
    <w:rsid w:val="00F71E2D"/>
    <w:rsid w:val="00F7220A"/>
    <w:rsid w:val="00F723A1"/>
    <w:rsid w:val="00F72457"/>
    <w:rsid w:val="00F72482"/>
    <w:rsid w:val="00F72FA5"/>
    <w:rsid w:val="00F7329E"/>
    <w:rsid w:val="00F73547"/>
    <w:rsid w:val="00F7380D"/>
    <w:rsid w:val="00F746A0"/>
    <w:rsid w:val="00F74780"/>
    <w:rsid w:val="00F7486F"/>
    <w:rsid w:val="00F74C46"/>
    <w:rsid w:val="00F75534"/>
    <w:rsid w:val="00F7576E"/>
    <w:rsid w:val="00F75F90"/>
    <w:rsid w:val="00F76062"/>
    <w:rsid w:val="00F763E7"/>
    <w:rsid w:val="00F764F2"/>
    <w:rsid w:val="00F7720F"/>
    <w:rsid w:val="00F777EE"/>
    <w:rsid w:val="00F77978"/>
    <w:rsid w:val="00F77C42"/>
    <w:rsid w:val="00F8128E"/>
    <w:rsid w:val="00F817DC"/>
    <w:rsid w:val="00F82305"/>
    <w:rsid w:val="00F83848"/>
    <w:rsid w:val="00F83A9C"/>
    <w:rsid w:val="00F840E5"/>
    <w:rsid w:val="00F847F4"/>
    <w:rsid w:val="00F85108"/>
    <w:rsid w:val="00F85AEB"/>
    <w:rsid w:val="00F85F00"/>
    <w:rsid w:val="00F86357"/>
    <w:rsid w:val="00F86358"/>
    <w:rsid w:val="00F86ECD"/>
    <w:rsid w:val="00F87AF1"/>
    <w:rsid w:val="00F87DC3"/>
    <w:rsid w:val="00F87FCA"/>
    <w:rsid w:val="00F90326"/>
    <w:rsid w:val="00F90487"/>
    <w:rsid w:val="00F90633"/>
    <w:rsid w:val="00F90DB3"/>
    <w:rsid w:val="00F90ECF"/>
    <w:rsid w:val="00F91092"/>
    <w:rsid w:val="00F93343"/>
    <w:rsid w:val="00F936A4"/>
    <w:rsid w:val="00F93871"/>
    <w:rsid w:val="00F93B67"/>
    <w:rsid w:val="00F93C87"/>
    <w:rsid w:val="00F93E6E"/>
    <w:rsid w:val="00F93E86"/>
    <w:rsid w:val="00F94436"/>
    <w:rsid w:val="00F947B2"/>
    <w:rsid w:val="00F94DA3"/>
    <w:rsid w:val="00F9539A"/>
    <w:rsid w:val="00F955E9"/>
    <w:rsid w:val="00F96038"/>
    <w:rsid w:val="00F96B1F"/>
    <w:rsid w:val="00F975E9"/>
    <w:rsid w:val="00F977BF"/>
    <w:rsid w:val="00F977E9"/>
    <w:rsid w:val="00F97813"/>
    <w:rsid w:val="00F97830"/>
    <w:rsid w:val="00F979D0"/>
    <w:rsid w:val="00FA0EA6"/>
    <w:rsid w:val="00FA1B7D"/>
    <w:rsid w:val="00FA1FE7"/>
    <w:rsid w:val="00FA317C"/>
    <w:rsid w:val="00FA408F"/>
    <w:rsid w:val="00FA4207"/>
    <w:rsid w:val="00FA4476"/>
    <w:rsid w:val="00FA58AA"/>
    <w:rsid w:val="00FA5F73"/>
    <w:rsid w:val="00FA6113"/>
    <w:rsid w:val="00FA71D9"/>
    <w:rsid w:val="00FA7B72"/>
    <w:rsid w:val="00FB0503"/>
    <w:rsid w:val="00FB0BF7"/>
    <w:rsid w:val="00FB12EB"/>
    <w:rsid w:val="00FB1938"/>
    <w:rsid w:val="00FB2864"/>
    <w:rsid w:val="00FB28B7"/>
    <w:rsid w:val="00FB2E49"/>
    <w:rsid w:val="00FB2E90"/>
    <w:rsid w:val="00FB37FB"/>
    <w:rsid w:val="00FB391A"/>
    <w:rsid w:val="00FB4504"/>
    <w:rsid w:val="00FB4725"/>
    <w:rsid w:val="00FB49F0"/>
    <w:rsid w:val="00FB5AB8"/>
    <w:rsid w:val="00FB6317"/>
    <w:rsid w:val="00FB661D"/>
    <w:rsid w:val="00FB67F2"/>
    <w:rsid w:val="00FB6BD0"/>
    <w:rsid w:val="00FB73DC"/>
    <w:rsid w:val="00FB7652"/>
    <w:rsid w:val="00FB78D0"/>
    <w:rsid w:val="00FB7954"/>
    <w:rsid w:val="00FC0163"/>
    <w:rsid w:val="00FC01C9"/>
    <w:rsid w:val="00FC07B9"/>
    <w:rsid w:val="00FC0A11"/>
    <w:rsid w:val="00FC0F76"/>
    <w:rsid w:val="00FC18FC"/>
    <w:rsid w:val="00FC1E56"/>
    <w:rsid w:val="00FC23E3"/>
    <w:rsid w:val="00FC25BC"/>
    <w:rsid w:val="00FC2D71"/>
    <w:rsid w:val="00FC2D9E"/>
    <w:rsid w:val="00FC2DB0"/>
    <w:rsid w:val="00FC3050"/>
    <w:rsid w:val="00FC3889"/>
    <w:rsid w:val="00FC3B5B"/>
    <w:rsid w:val="00FC3E3D"/>
    <w:rsid w:val="00FC3E88"/>
    <w:rsid w:val="00FC3EC6"/>
    <w:rsid w:val="00FC468F"/>
    <w:rsid w:val="00FC4BD3"/>
    <w:rsid w:val="00FC4E21"/>
    <w:rsid w:val="00FC555A"/>
    <w:rsid w:val="00FC5F6D"/>
    <w:rsid w:val="00FC6210"/>
    <w:rsid w:val="00FC66BC"/>
    <w:rsid w:val="00FC68B5"/>
    <w:rsid w:val="00FC77A1"/>
    <w:rsid w:val="00FD0107"/>
    <w:rsid w:val="00FD0224"/>
    <w:rsid w:val="00FD13EB"/>
    <w:rsid w:val="00FD21C8"/>
    <w:rsid w:val="00FD24F1"/>
    <w:rsid w:val="00FD2A8F"/>
    <w:rsid w:val="00FD2C2F"/>
    <w:rsid w:val="00FD2EC1"/>
    <w:rsid w:val="00FD2FFA"/>
    <w:rsid w:val="00FD394A"/>
    <w:rsid w:val="00FD3A8D"/>
    <w:rsid w:val="00FD3B31"/>
    <w:rsid w:val="00FD42D0"/>
    <w:rsid w:val="00FD4410"/>
    <w:rsid w:val="00FD44E1"/>
    <w:rsid w:val="00FD5117"/>
    <w:rsid w:val="00FD6044"/>
    <w:rsid w:val="00FD69F2"/>
    <w:rsid w:val="00FD6C2B"/>
    <w:rsid w:val="00FD6EDF"/>
    <w:rsid w:val="00FD7215"/>
    <w:rsid w:val="00FD7270"/>
    <w:rsid w:val="00FD73DE"/>
    <w:rsid w:val="00FD789B"/>
    <w:rsid w:val="00FD7D71"/>
    <w:rsid w:val="00FE0396"/>
    <w:rsid w:val="00FE0398"/>
    <w:rsid w:val="00FE03C2"/>
    <w:rsid w:val="00FE04FB"/>
    <w:rsid w:val="00FE0A96"/>
    <w:rsid w:val="00FE0D45"/>
    <w:rsid w:val="00FE12C0"/>
    <w:rsid w:val="00FE1823"/>
    <w:rsid w:val="00FE1B63"/>
    <w:rsid w:val="00FE2976"/>
    <w:rsid w:val="00FE2A71"/>
    <w:rsid w:val="00FE375F"/>
    <w:rsid w:val="00FE3F37"/>
    <w:rsid w:val="00FE487A"/>
    <w:rsid w:val="00FE4962"/>
    <w:rsid w:val="00FE4E46"/>
    <w:rsid w:val="00FE51B7"/>
    <w:rsid w:val="00FE59DC"/>
    <w:rsid w:val="00FE5A33"/>
    <w:rsid w:val="00FE696E"/>
    <w:rsid w:val="00FE6A66"/>
    <w:rsid w:val="00FE6EDD"/>
    <w:rsid w:val="00FE7022"/>
    <w:rsid w:val="00FE703F"/>
    <w:rsid w:val="00FE7935"/>
    <w:rsid w:val="00FE7C9C"/>
    <w:rsid w:val="00FF0569"/>
    <w:rsid w:val="00FF0643"/>
    <w:rsid w:val="00FF06D4"/>
    <w:rsid w:val="00FF0D3A"/>
    <w:rsid w:val="00FF17E5"/>
    <w:rsid w:val="00FF1E97"/>
    <w:rsid w:val="00FF206E"/>
    <w:rsid w:val="00FF2595"/>
    <w:rsid w:val="00FF3058"/>
    <w:rsid w:val="00FF354C"/>
    <w:rsid w:val="00FF3C69"/>
    <w:rsid w:val="00FF3DAC"/>
    <w:rsid w:val="00FF4061"/>
    <w:rsid w:val="00FF46EF"/>
    <w:rsid w:val="00FF4CB1"/>
    <w:rsid w:val="00FF4D48"/>
    <w:rsid w:val="00FF4D93"/>
    <w:rsid w:val="00FF51B7"/>
    <w:rsid w:val="00FF52EF"/>
    <w:rsid w:val="00FF5D24"/>
    <w:rsid w:val="00FF5DB1"/>
    <w:rsid w:val="00FF5EAC"/>
    <w:rsid w:val="00FF6580"/>
    <w:rsid w:val="00FF66D6"/>
    <w:rsid w:val="00FF6E0A"/>
    <w:rsid w:val="00FF7053"/>
    <w:rsid w:val="00FF77B2"/>
    <w:rsid w:val="00FF7AD2"/>
    <w:rsid w:val="019CEF08"/>
    <w:rsid w:val="01B20B5B"/>
    <w:rsid w:val="01BDD50A"/>
    <w:rsid w:val="0409E411"/>
    <w:rsid w:val="0412734D"/>
    <w:rsid w:val="05F862CF"/>
    <w:rsid w:val="060E871F"/>
    <w:rsid w:val="0625C536"/>
    <w:rsid w:val="06FF9135"/>
    <w:rsid w:val="070DEF96"/>
    <w:rsid w:val="0862DDB4"/>
    <w:rsid w:val="0AB0A236"/>
    <w:rsid w:val="0B11DD6E"/>
    <w:rsid w:val="0BFA33E5"/>
    <w:rsid w:val="0C2E4C25"/>
    <w:rsid w:val="0D366368"/>
    <w:rsid w:val="0F65A3E5"/>
    <w:rsid w:val="0F8203A0"/>
    <w:rsid w:val="10C8C4F0"/>
    <w:rsid w:val="1140A0A3"/>
    <w:rsid w:val="145474B8"/>
    <w:rsid w:val="14A56E85"/>
    <w:rsid w:val="159858B0"/>
    <w:rsid w:val="161F0D9E"/>
    <w:rsid w:val="167D2F82"/>
    <w:rsid w:val="176899B1"/>
    <w:rsid w:val="17FE6596"/>
    <w:rsid w:val="18007545"/>
    <w:rsid w:val="184198FA"/>
    <w:rsid w:val="191807CC"/>
    <w:rsid w:val="1B745AE8"/>
    <w:rsid w:val="1B82D986"/>
    <w:rsid w:val="1C57EFCA"/>
    <w:rsid w:val="1E016543"/>
    <w:rsid w:val="1E11DAB8"/>
    <w:rsid w:val="1F1856EF"/>
    <w:rsid w:val="1F5D574B"/>
    <w:rsid w:val="21F9CF15"/>
    <w:rsid w:val="241592C1"/>
    <w:rsid w:val="24684DDD"/>
    <w:rsid w:val="24A00E81"/>
    <w:rsid w:val="27616B73"/>
    <w:rsid w:val="27CC12B8"/>
    <w:rsid w:val="2904974F"/>
    <w:rsid w:val="298B7CA4"/>
    <w:rsid w:val="2AA73FDB"/>
    <w:rsid w:val="2AAE4496"/>
    <w:rsid w:val="2C60ADBB"/>
    <w:rsid w:val="2CD57F08"/>
    <w:rsid w:val="2D1BD1D7"/>
    <w:rsid w:val="2EA5DE04"/>
    <w:rsid w:val="2EB9F3F0"/>
    <w:rsid w:val="2F6C7762"/>
    <w:rsid w:val="312AA421"/>
    <w:rsid w:val="31DF2EA7"/>
    <w:rsid w:val="326E0079"/>
    <w:rsid w:val="330D3AB7"/>
    <w:rsid w:val="334D6C96"/>
    <w:rsid w:val="33CB355D"/>
    <w:rsid w:val="33CFA547"/>
    <w:rsid w:val="35663030"/>
    <w:rsid w:val="3572A22B"/>
    <w:rsid w:val="35A6773F"/>
    <w:rsid w:val="36A71235"/>
    <w:rsid w:val="37668FD0"/>
    <w:rsid w:val="3795650C"/>
    <w:rsid w:val="398E190A"/>
    <w:rsid w:val="3A7D0EDA"/>
    <w:rsid w:val="3A9D2E76"/>
    <w:rsid w:val="3ADE8067"/>
    <w:rsid w:val="3E6EBE52"/>
    <w:rsid w:val="3F3E02AA"/>
    <w:rsid w:val="3FBD696A"/>
    <w:rsid w:val="3FCAA5F4"/>
    <w:rsid w:val="40848D64"/>
    <w:rsid w:val="411EE66B"/>
    <w:rsid w:val="41C2F35E"/>
    <w:rsid w:val="41E9D9AB"/>
    <w:rsid w:val="423F577B"/>
    <w:rsid w:val="42E25D9F"/>
    <w:rsid w:val="441B8161"/>
    <w:rsid w:val="443A86AA"/>
    <w:rsid w:val="44C44FCE"/>
    <w:rsid w:val="467077E9"/>
    <w:rsid w:val="469399B1"/>
    <w:rsid w:val="471E36FD"/>
    <w:rsid w:val="474C8455"/>
    <w:rsid w:val="4A22B875"/>
    <w:rsid w:val="4A8AFA65"/>
    <w:rsid w:val="4B3B7895"/>
    <w:rsid w:val="4B5586BC"/>
    <w:rsid w:val="4C7311E4"/>
    <w:rsid w:val="4EDE8558"/>
    <w:rsid w:val="4FB49E4D"/>
    <w:rsid w:val="4FCBEE57"/>
    <w:rsid w:val="519B0AD2"/>
    <w:rsid w:val="5258000E"/>
    <w:rsid w:val="5329415C"/>
    <w:rsid w:val="567701A3"/>
    <w:rsid w:val="584BF392"/>
    <w:rsid w:val="58F671A7"/>
    <w:rsid w:val="5AD706A6"/>
    <w:rsid w:val="5B337A39"/>
    <w:rsid w:val="5DFFC05C"/>
    <w:rsid w:val="619F3AFB"/>
    <w:rsid w:val="62091A3B"/>
    <w:rsid w:val="62C20F96"/>
    <w:rsid w:val="62E7BE5C"/>
    <w:rsid w:val="62FAC59E"/>
    <w:rsid w:val="6306651A"/>
    <w:rsid w:val="630D2B1D"/>
    <w:rsid w:val="642CFF35"/>
    <w:rsid w:val="65A7EDCC"/>
    <w:rsid w:val="68209484"/>
    <w:rsid w:val="68FE3F76"/>
    <w:rsid w:val="69EF7CDD"/>
    <w:rsid w:val="6ACF8839"/>
    <w:rsid w:val="6B08C133"/>
    <w:rsid w:val="6B3FAF71"/>
    <w:rsid w:val="6B724FD4"/>
    <w:rsid w:val="6C1F4129"/>
    <w:rsid w:val="6EA2464B"/>
    <w:rsid w:val="6F130D04"/>
    <w:rsid w:val="6F80633C"/>
    <w:rsid w:val="6FA5F7B7"/>
    <w:rsid w:val="7006E029"/>
    <w:rsid w:val="70A9DACF"/>
    <w:rsid w:val="72A77F9A"/>
    <w:rsid w:val="75EABCA5"/>
    <w:rsid w:val="76C2EBF3"/>
    <w:rsid w:val="77FC05EF"/>
    <w:rsid w:val="78C2DE91"/>
    <w:rsid w:val="79581733"/>
    <w:rsid w:val="7B780790"/>
    <w:rsid w:val="7C0B3909"/>
    <w:rsid w:val="7D0176B0"/>
    <w:rsid w:val="7F0D058F"/>
    <w:rsid w:val="7FEC344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0365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0"/>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ListBulletChar">
    <w:name w:val="List Bullet Char"/>
    <w:aliases w:val="List Bullet 1 Char"/>
    <w:basedOn w:val="DefaultParagraphFont"/>
    <w:link w:val="ListBullet"/>
    <w:locked/>
    <w:rsid w:val="00D116EF"/>
    <w:rPr>
      <w:rFonts w:ascii="Arial" w:hAnsi="Arial"/>
      <w:sz w:val="20"/>
    </w:rPr>
  </w:style>
  <w:style w:type="table" w:styleId="ListTable3-Accent1">
    <w:name w:val="List Table 3 Accent 1"/>
    <w:basedOn w:val="TableNormal"/>
    <w:uiPriority w:val="48"/>
    <w:rsid w:val="008F63F2"/>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paragraph" w:styleId="ListParagraph">
    <w:name w:val="List Paragraph"/>
    <w:basedOn w:val="Normal"/>
    <w:uiPriority w:val="34"/>
    <w:qFormat/>
    <w:rsid w:val="00884EE0"/>
    <w:pPr>
      <w:ind w:left="720"/>
      <w:contextualSpacing/>
    </w:pPr>
  </w:style>
  <w:style w:type="paragraph" w:customStyle="1" w:styleId="paragraph0">
    <w:name w:val="paragraph"/>
    <w:basedOn w:val="Normal"/>
    <w:rsid w:val="00E8726C"/>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E8726C"/>
  </w:style>
  <w:style w:type="character" w:customStyle="1" w:styleId="eop">
    <w:name w:val="eop"/>
    <w:basedOn w:val="DefaultParagraphFont"/>
    <w:rsid w:val="00E8726C"/>
  </w:style>
  <w:style w:type="paragraph" w:customStyle="1" w:styleId="acthead5">
    <w:name w:val="acthead5"/>
    <w:basedOn w:val="Normal"/>
    <w:rsid w:val="00B80B1E"/>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B80B1E"/>
  </w:style>
  <w:style w:type="paragraph" w:customStyle="1" w:styleId="subsection">
    <w:name w:val="subsection"/>
    <w:basedOn w:val="Normal"/>
    <w:rsid w:val="00B80B1E"/>
    <w:pPr>
      <w:spacing w:before="100" w:beforeAutospacing="1" w:after="100" w:afterAutospacing="1" w:line="240" w:lineRule="auto"/>
    </w:pPr>
    <w:rPr>
      <w:rFonts w:ascii="Times New Roman" w:hAnsi="Times New Roman"/>
      <w:sz w:val="24"/>
    </w:rPr>
  </w:style>
  <w:style w:type="paragraph" w:styleId="NormalWeb">
    <w:name w:val="Normal (Web)"/>
    <w:basedOn w:val="Normal"/>
    <w:uiPriority w:val="99"/>
    <w:semiHidden/>
    <w:unhideWhenUsed/>
    <w:rsid w:val="00DA68C2"/>
    <w:pPr>
      <w:spacing w:before="100" w:beforeAutospacing="1" w:after="100" w:afterAutospacing="1" w:line="240" w:lineRule="auto"/>
    </w:pPr>
    <w:rPr>
      <w:rFonts w:ascii="Times New Roman" w:hAnsi="Times New Roman"/>
      <w:sz w:val="24"/>
    </w:rPr>
  </w:style>
  <w:style w:type="paragraph" w:styleId="Revision">
    <w:name w:val="Revision"/>
    <w:hidden/>
    <w:semiHidden/>
    <w:rsid w:val="00E85616"/>
    <w:rPr>
      <w:rFonts w:ascii="Arial" w:hAnsi="Arial"/>
      <w:sz w:val="20"/>
    </w:rPr>
  </w:style>
  <w:style w:type="paragraph" w:customStyle="1" w:styleId="ACMASpaceaftertable">
    <w:name w:val="ACMA_Space after table"/>
    <w:basedOn w:val="Normal"/>
    <w:qFormat/>
    <w:rsid w:val="008E3C6B"/>
    <w:rPr>
      <w:rFonts w:cs="Arial"/>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8E3C6B"/>
    <w:rPr>
      <w:rFonts w:ascii="Arial" w:hAnsi="Arial"/>
      <w:sz w:val="16"/>
      <w:szCs w:val="16"/>
    </w:rPr>
  </w:style>
  <w:style w:type="paragraph" w:customStyle="1" w:styleId="TableHeading0">
    <w:name w:val="Table Heading"/>
    <w:basedOn w:val="Normal"/>
    <w:qFormat/>
    <w:rsid w:val="008E3C6B"/>
    <w:pPr>
      <w:spacing w:after="0"/>
    </w:pPr>
    <w:rPr>
      <w:b/>
    </w:rPr>
  </w:style>
  <w:style w:type="paragraph" w:customStyle="1" w:styleId="ACMANumberedList">
    <w:name w:val="ACMA Numbered List"/>
    <w:rsid w:val="008E3C6B"/>
    <w:pPr>
      <w:numPr>
        <w:numId w:val="11"/>
      </w:numPr>
      <w:spacing w:before="20" w:after="20"/>
    </w:pPr>
    <w:rPr>
      <w:szCs w:val="20"/>
      <w:lang w:eastAsia="en-US"/>
    </w:rPr>
  </w:style>
  <w:style w:type="table" w:styleId="GridTable4">
    <w:name w:val="Grid Table 4"/>
    <w:basedOn w:val="TableNormal"/>
    <w:uiPriority w:val="49"/>
    <w:rsid w:val="008E3C6B"/>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ableTextform">
    <w:name w:val="TableText form"/>
    <w:basedOn w:val="Normal"/>
    <w:qFormat/>
    <w:rsid w:val="008E3C6B"/>
    <w:pPr>
      <w:spacing w:before="40" w:line="240" w:lineRule="auto"/>
    </w:pPr>
    <w:rPr>
      <w:rFonts w:eastAsiaTheme="majorEastAsia" w:cs="Arial"/>
      <w:bCs/>
      <w:szCs w:val="20"/>
      <w:lang w:eastAsia="en-US"/>
    </w:rPr>
  </w:style>
  <w:style w:type="character" w:customStyle="1" w:styleId="textrun">
    <w:name w:val="textrun"/>
    <w:basedOn w:val="DefaultParagraphFont"/>
    <w:rsid w:val="003835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3315625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87740142">
      <w:bodyDiv w:val="1"/>
      <w:marLeft w:val="0"/>
      <w:marRight w:val="0"/>
      <w:marTop w:val="0"/>
      <w:marBottom w:val="0"/>
      <w:divBdr>
        <w:top w:val="none" w:sz="0" w:space="0" w:color="auto"/>
        <w:left w:val="none" w:sz="0" w:space="0" w:color="auto"/>
        <w:bottom w:val="none" w:sz="0" w:space="0" w:color="auto"/>
        <w:right w:val="none" w:sz="0" w:space="0" w:color="auto"/>
      </w:divBdr>
    </w:div>
    <w:div w:id="694424619">
      <w:bodyDiv w:val="1"/>
      <w:marLeft w:val="0"/>
      <w:marRight w:val="0"/>
      <w:marTop w:val="0"/>
      <w:marBottom w:val="0"/>
      <w:divBdr>
        <w:top w:val="none" w:sz="0" w:space="0" w:color="auto"/>
        <w:left w:val="none" w:sz="0" w:space="0" w:color="auto"/>
        <w:bottom w:val="none" w:sz="0" w:space="0" w:color="auto"/>
        <w:right w:val="none" w:sz="0" w:space="0" w:color="auto"/>
      </w:divBdr>
      <w:divsChild>
        <w:div w:id="416944527">
          <w:marLeft w:val="0"/>
          <w:marRight w:val="0"/>
          <w:marTop w:val="0"/>
          <w:marBottom w:val="0"/>
          <w:divBdr>
            <w:top w:val="none" w:sz="0" w:space="0" w:color="auto"/>
            <w:left w:val="none" w:sz="0" w:space="0" w:color="auto"/>
            <w:bottom w:val="none" w:sz="0" w:space="0" w:color="auto"/>
            <w:right w:val="none" w:sz="0" w:space="0" w:color="auto"/>
          </w:divBdr>
        </w:div>
        <w:div w:id="578060116">
          <w:marLeft w:val="0"/>
          <w:marRight w:val="0"/>
          <w:marTop w:val="0"/>
          <w:marBottom w:val="0"/>
          <w:divBdr>
            <w:top w:val="none" w:sz="0" w:space="0" w:color="auto"/>
            <w:left w:val="none" w:sz="0" w:space="0" w:color="auto"/>
            <w:bottom w:val="none" w:sz="0" w:space="0" w:color="auto"/>
            <w:right w:val="none" w:sz="0" w:space="0" w:color="auto"/>
          </w:divBdr>
        </w:div>
        <w:div w:id="608780455">
          <w:marLeft w:val="0"/>
          <w:marRight w:val="0"/>
          <w:marTop w:val="0"/>
          <w:marBottom w:val="0"/>
          <w:divBdr>
            <w:top w:val="none" w:sz="0" w:space="0" w:color="auto"/>
            <w:left w:val="none" w:sz="0" w:space="0" w:color="auto"/>
            <w:bottom w:val="none" w:sz="0" w:space="0" w:color="auto"/>
            <w:right w:val="none" w:sz="0" w:space="0" w:color="auto"/>
          </w:divBdr>
        </w:div>
        <w:div w:id="1119496691">
          <w:marLeft w:val="0"/>
          <w:marRight w:val="0"/>
          <w:marTop w:val="0"/>
          <w:marBottom w:val="0"/>
          <w:divBdr>
            <w:top w:val="none" w:sz="0" w:space="0" w:color="auto"/>
            <w:left w:val="none" w:sz="0" w:space="0" w:color="auto"/>
            <w:bottom w:val="none" w:sz="0" w:space="0" w:color="auto"/>
            <w:right w:val="none" w:sz="0" w:space="0" w:color="auto"/>
          </w:divBdr>
        </w:div>
        <w:div w:id="1367410834">
          <w:marLeft w:val="0"/>
          <w:marRight w:val="0"/>
          <w:marTop w:val="0"/>
          <w:marBottom w:val="0"/>
          <w:divBdr>
            <w:top w:val="none" w:sz="0" w:space="0" w:color="auto"/>
            <w:left w:val="none" w:sz="0" w:space="0" w:color="auto"/>
            <w:bottom w:val="none" w:sz="0" w:space="0" w:color="auto"/>
            <w:right w:val="none" w:sz="0" w:space="0" w:color="auto"/>
          </w:divBdr>
        </w:div>
        <w:div w:id="1444424984">
          <w:marLeft w:val="0"/>
          <w:marRight w:val="0"/>
          <w:marTop w:val="0"/>
          <w:marBottom w:val="0"/>
          <w:divBdr>
            <w:top w:val="none" w:sz="0" w:space="0" w:color="auto"/>
            <w:left w:val="none" w:sz="0" w:space="0" w:color="auto"/>
            <w:bottom w:val="none" w:sz="0" w:space="0" w:color="auto"/>
            <w:right w:val="none" w:sz="0" w:space="0" w:color="auto"/>
          </w:divBdr>
        </w:div>
        <w:div w:id="1503660511">
          <w:marLeft w:val="0"/>
          <w:marRight w:val="0"/>
          <w:marTop w:val="0"/>
          <w:marBottom w:val="0"/>
          <w:divBdr>
            <w:top w:val="none" w:sz="0" w:space="0" w:color="auto"/>
            <w:left w:val="none" w:sz="0" w:space="0" w:color="auto"/>
            <w:bottom w:val="none" w:sz="0" w:space="0" w:color="auto"/>
            <w:right w:val="none" w:sz="0" w:space="0" w:color="auto"/>
          </w:divBdr>
        </w:div>
        <w:div w:id="1690713222">
          <w:marLeft w:val="0"/>
          <w:marRight w:val="0"/>
          <w:marTop w:val="0"/>
          <w:marBottom w:val="0"/>
          <w:divBdr>
            <w:top w:val="none" w:sz="0" w:space="0" w:color="auto"/>
            <w:left w:val="none" w:sz="0" w:space="0" w:color="auto"/>
            <w:bottom w:val="none" w:sz="0" w:space="0" w:color="auto"/>
            <w:right w:val="none" w:sz="0" w:space="0" w:color="auto"/>
          </w:divBdr>
          <w:divsChild>
            <w:div w:id="245923077">
              <w:marLeft w:val="0"/>
              <w:marRight w:val="0"/>
              <w:marTop w:val="0"/>
              <w:marBottom w:val="0"/>
              <w:divBdr>
                <w:top w:val="none" w:sz="0" w:space="0" w:color="auto"/>
                <w:left w:val="none" w:sz="0" w:space="0" w:color="auto"/>
                <w:bottom w:val="none" w:sz="0" w:space="0" w:color="auto"/>
                <w:right w:val="none" w:sz="0" w:space="0" w:color="auto"/>
              </w:divBdr>
            </w:div>
            <w:div w:id="1619871269">
              <w:marLeft w:val="0"/>
              <w:marRight w:val="0"/>
              <w:marTop w:val="0"/>
              <w:marBottom w:val="0"/>
              <w:divBdr>
                <w:top w:val="none" w:sz="0" w:space="0" w:color="auto"/>
                <w:left w:val="none" w:sz="0" w:space="0" w:color="auto"/>
                <w:bottom w:val="none" w:sz="0" w:space="0" w:color="auto"/>
                <w:right w:val="none" w:sz="0" w:space="0" w:color="auto"/>
              </w:divBdr>
            </w:div>
            <w:div w:id="1801531841">
              <w:marLeft w:val="0"/>
              <w:marRight w:val="0"/>
              <w:marTop w:val="0"/>
              <w:marBottom w:val="0"/>
              <w:divBdr>
                <w:top w:val="none" w:sz="0" w:space="0" w:color="auto"/>
                <w:left w:val="none" w:sz="0" w:space="0" w:color="auto"/>
                <w:bottom w:val="none" w:sz="0" w:space="0" w:color="auto"/>
                <w:right w:val="none" w:sz="0" w:space="0" w:color="auto"/>
              </w:divBdr>
            </w:div>
          </w:divsChild>
        </w:div>
        <w:div w:id="1861238743">
          <w:marLeft w:val="0"/>
          <w:marRight w:val="0"/>
          <w:marTop w:val="0"/>
          <w:marBottom w:val="0"/>
          <w:divBdr>
            <w:top w:val="none" w:sz="0" w:space="0" w:color="auto"/>
            <w:left w:val="none" w:sz="0" w:space="0" w:color="auto"/>
            <w:bottom w:val="none" w:sz="0" w:space="0" w:color="auto"/>
            <w:right w:val="none" w:sz="0" w:space="0" w:color="auto"/>
          </w:divBdr>
        </w:div>
        <w:div w:id="2120489875">
          <w:marLeft w:val="0"/>
          <w:marRight w:val="0"/>
          <w:marTop w:val="0"/>
          <w:marBottom w:val="0"/>
          <w:divBdr>
            <w:top w:val="none" w:sz="0" w:space="0" w:color="auto"/>
            <w:left w:val="none" w:sz="0" w:space="0" w:color="auto"/>
            <w:bottom w:val="none" w:sz="0" w:space="0" w:color="auto"/>
            <w:right w:val="none" w:sz="0" w:space="0" w:color="auto"/>
          </w:divBdr>
        </w:div>
      </w:divsChild>
    </w:div>
    <w:div w:id="740299131">
      <w:bodyDiv w:val="1"/>
      <w:marLeft w:val="0"/>
      <w:marRight w:val="0"/>
      <w:marTop w:val="0"/>
      <w:marBottom w:val="0"/>
      <w:divBdr>
        <w:top w:val="none" w:sz="0" w:space="0" w:color="auto"/>
        <w:left w:val="none" w:sz="0" w:space="0" w:color="auto"/>
        <w:bottom w:val="none" w:sz="0" w:space="0" w:color="auto"/>
        <w:right w:val="none" w:sz="0" w:space="0" w:color="auto"/>
      </w:divBdr>
    </w:div>
    <w:div w:id="923027806">
      <w:bodyDiv w:val="1"/>
      <w:marLeft w:val="0"/>
      <w:marRight w:val="0"/>
      <w:marTop w:val="0"/>
      <w:marBottom w:val="0"/>
      <w:divBdr>
        <w:top w:val="none" w:sz="0" w:space="0" w:color="auto"/>
        <w:left w:val="none" w:sz="0" w:space="0" w:color="auto"/>
        <w:bottom w:val="none" w:sz="0" w:space="0" w:color="auto"/>
        <w:right w:val="none" w:sz="0" w:space="0" w:color="auto"/>
      </w:divBdr>
      <w:divsChild>
        <w:div w:id="213736419">
          <w:marLeft w:val="0"/>
          <w:marRight w:val="0"/>
          <w:marTop w:val="0"/>
          <w:marBottom w:val="0"/>
          <w:divBdr>
            <w:top w:val="none" w:sz="0" w:space="0" w:color="auto"/>
            <w:left w:val="none" w:sz="0" w:space="0" w:color="auto"/>
            <w:bottom w:val="none" w:sz="0" w:space="0" w:color="auto"/>
            <w:right w:val="none" w:sz="0" w:space="0" w:color="auto"/>
          </w:divBdr>
        </w:div>
        <w:div w:id="328480189">
          <w:marLeft w:val="0"/>
          <w:marRight w:val="0"/>
          <w:marTop w:val="0"/>
          <w:marBottom w:val="0"/>
          <w:divBdr>
            <w:top w:val="none" w:sz="0" w:space="0" w:color="auto"/>
            <w:left w:val="none" w:sz="0" w:space="0" w:color="auto"/>
            <w:bottom w:val="none" w:sz="0" w:space="0" w:color="auto"/>
            <w:right w:val="none" w:sz="0" w:space="0" w:color="auto"/>
          </w:divBdr>
        </w:div>
        <w:div w:id="697002689">
          <w:marLeft w:val="0"/>
          <w:marRight w:val="0"/>
          <w:marTop w:val="0"/>
          <w:marBottom w:val="0"/>
          <w:divBdr>
            <w:top w:val="none" w:sz="0" w:space="0" w:color="auto"/>
            <w:left w:val="none" w:sz="0" w:space="0" w:color="auto"/>
            <w:bottom w:val="none" w:sz="0" w:space="0" w:color="auto"/>
            <w:right w:val="none" w:sz="0" w:space="0" w:color="auto"/>
          </w:divBdr>
        </w:div>
        <w:div w:id="932981577">
          <w:marLeft w:val="0"/>
          <w:marRight w:val="0"/>
          <w:marTop w:val="0"/>
          <w:marBottom w:val="0"/>
          <w:divBdr>
            <w:top w:val="none" w:sz="0" w:space="0" w:color="auto"/>
            <w:left w:val="none" w:sz="0" w:space="0" w:color="auto"/>
            <w:bottom w:val="none" w:sz="0" w:space="0" w:color="auto"/>
            <w:right w:val="none" w:sz="0" w:space="0" w:color="auto"/>
          </w:divBdr>
        </w:div>
        <w:div w:id="1095975412">
          <w:marLeft w:val="0"/>
          <w:marRight w:val="0"/>
          <w:marTop w:val="0"/>
          <w:marBottom w:val="0"/>
          <w:divBdr>
            <w:top w:val="none" w:sz="0" w:space="0" w:color="auto"/>
            <w:left w:val="none" w:sz="0" w:space="0" w:color="auto"/>
            <w:bottom w:val="none" w:sz="0" w:space="0" w:color="auto"/>
            <w:right w:val="none" w:sz="0" w:space="0" w:color="auto"/>
          </w:divBdr>
        </w:div>
        <w:div w:id="1284649409">
          <w:marLeft w:val="0"/>
          <w:marRight w:val="0"/>
          <w:marTop w:val="0"/>
          <w:marBottom w:val="0"/>
          <w:divBdr>
            <w:top w:val="none" w:sz="0" w:space="0" w:color="auto"/>
            <w:left w:val="none" w:sz="0" w:space="0" w:color="auto"/>
            <w:bottom w:val="none" w:sz="0" w:space="0" w:color="auto"/>
            <w:right w:val="none" w:sz="0" w:space="0" w:color="auto"/>
          </w:divBdr>
        </w:div>
        <w:div w:id="1448424921">
          <w:marLeft w:val="0"/>
          <w:marRight w:val="0"/>
          <w:marTop w:val="0"/>
          <w:marBottom w:val="0"/>
          <w:divBdr>
            <w:top w:val="none" w:sz="0" w:space="0" w:color="auto"/>
            <w:left w:val="none" w:sz="0" w:space="0" w:color="auto"/>
            <w:bottom w:val="none" w:sz="0" w:space="0" w:color="auto"/>
            <w:right w:val="none" w:sz="0" w:space="0" w:color="auto"/>
          </w:divBdr>
        </w:div>
      </w:divsChild>
    </w:div>
    <w:div w:id="1030691675">
      <w:bodyDiv w:val="1"/>
      <w:marLeft w:val="0"/>
      <w:marRight w:val="0"/>
      <w:marTop w:val="0"/>
      <w:marBottom w:val="0"/>
      <w:divBdr>
        <w:top w:val="none" w:sz="0" w:space="0" w:color="auto"/>
        <w:left w:val="none" w:sz="0" w:space="0" w:color="auto"/>
        <w:bottom w:val="none" w:sz="0" w:space="0" w:color="auto"/>
        <w:right w:val="none" w:sz="0" w:space="0" w:color="auto"/>
      </w:divBdr>
      <w:divsChild>
        <w:div w:id="584650684">
          <w:marLeft w:val="0"/>
          <w:marRight w:val="0"/>
          <w:marTop w:val="0"/>
          <w:marBottom w:val="0"/>
          <w:divBdr>
            <w:top w:val="none" w:sz="0" w:space="0" w:color="auto"/>
            <w:left w:val="none" w:sz="0" w:space="0" w:color="auto"/>
            <w:bottom w:val="none" w:sz="0" w:space="0" w:color="auto"/>
            <w:right w:val="none" w:sz="0" w:space="0" w:color="auto"/>
          </w:divBdr>
          <w:divsChild>
            <w:div w:id="2081368892">
              <w:marLeft w:val="0"/>
              <w:marRight w:val="0"/>
              <w:marTop w:val="0"/>
              <w:marBottom w:val="0"/>
              <w:divBdr>
                <w:top w:val="none" w:sz="0" w:space="0" w:color="auto"/>
                <w:left w:val="none" w:sz="0" w:space="0" w:color="auto"/>
                <w:bottom w:val="none" w:sz="0" w:space="0" w:color="auto"/>
                <w:right w:val="none" w:sz="0" w:space="0" w:color="auto"/>
              </w:divBdr>
              <w:divsChild>
                <w:div w:id="2080592972">
                  <w:marLeft w:val="0"/>
                  <w:marRight w:val="0"/>
                  <w:marTop w:val="0"/>
                  <w:marBottom w:val="0"/>
                  <w:divBdr>
                    <w:top w:val="none" w:sz="0" w:space="0" w:color="auto"/>
                    <w:left w:val="none" w:sz="0" w:space="0" w:color="auto"/>
                    <w:bottom w:val="none" w:sz="0" w:space="0" w:color="auto"/>
                    <w:right w:val="none" w:sz="0" w:space="0" w:color="auto"/>
                  </w:divBdr>
                  <w:divsChild>
                    <w:div w:id="1407458696">
                      <w:marLeft w:val="0"/>
                      <w:marRight w:val="0"/>
                      <w:marTop w:val="0"/>
                      <w:marBottom w:val="0"/>
                      <w:divBdr>
                        <w:top w:val="none" w:sz="0" w:space="0" w:color="auto"/>
                        <w:left w:val="none" w:sz="0" w:space="0" w:color="auto"/>
                        <w:bottom w:val="none" w:sz="0" w:space="0" w:color="auto"/>
                        <w:right w:val="none" w:sz="0" w:space="0" w:color="auto"/>
                      </w:divBdr>
                      <w:divsChild>
                        <w:div w:id="2050914598">
                          <w:marLeft w:val="0"/>
                          <w:marRight w:val="0"/>
                          <w:marTop w:val="0"/>
                          <w:marBottom w:val="0"/>
                          <w:divBdr>
                            <w:top w:val="none" w:sz="0" w:space="0" w:color="auto"/>
                            <w:left w:val="none" w:sz="0" w:space="0" w:color="auto"/>
                            <w:bottom w:val="none" w:sz="0" w:space="0" w:color="auto"/>
                            <w:right w:val="none" w:sz="0" w:space="0" w:color="auto"/>
                          </w:divBdr>
                          <w:divsChild>
                            <w:div w:id="983924615">
                              <w:marLeft w:val="0"/>
                              <w:marRight w:val="0"/>
                              <w:marTop w:val="0"/>
                              <w:marBottom w:val="0"/>
                              <w:divBdr>
                                <w:top w:val="none" w:sz="0" w:space="0" w:color="auto"/>
                                <w:left w:val="none" w:sz="0" w:space="0" w:color="auto"/>
                                <w:bottom w:val="none" w:sz="0" w:space="0" w:color="auto"/>
                                <w:right w:val="none" w:sz="0" w:space="0" w:color="auto"/>
                              </w:divBdr>
                              <w:divsChild>
                                <w:div w:id="1914002900">
                                  <w:marLeft w:val="0"/>
                                  <w:marRight w:val="0"/>
                                  <w:marTop w:val="0"/>
                                  <w:marBottom w:val="0"/>
                                  <w:divBdr>
                                    <w:top w:val="none" w:sz="0" w:space="0" w:color="auto"/>
                                    <w:left w:val="none" w:sz="0" w:space="0" w:color="auto"/>
                                    <w:bottom w:val="none" w:sz="0" w:space="0" w:color="auto"/>
                                    <w:right w:val="none" w:sz="0" w:space="0" w:color="auto"/>
                                  </w:divBdr>
                                  <w:divsChild>
                                    <w:div w:id="656765706">
                                      <w:marLeft w:val="0"/>
                                      <w:marRight w:val="0"/>
                                      <w:marTop w:val="0"/>
                                      <w:marBottom w:val="0"/>
                                      <w:divBdr>
                                        <w:top w:val="none" w:sz="0" w:space="0" w:color="auto"/>
                                        <w:left w:val="none" w:sz="0" w:space="0" w:color="auto"/>
                                        <w:bottom w:val="none" w:sz="0" w:space="0" w:color="auto"/>
                                        <w:right w:val="none" w:sz="0" w:space="0" w:color="auto"/>
                                      </w:divBdr>
                                      <w:divsChild>
                                        <w:div w:id="643235914">
                                          <w:marLeft w:val="0"/>
                                          <w:marRight w:val="0"/>
                                          <w:marTop w:val="0"/>
                                          <w:marBottom w:val="0"/>
                                          <w:divBdr>
                                            <w:top w:val="none" w:sz="0" w:space="0" w:color="auto"/>
                                            <w:left w:val="none" w:sz="0" w:space="0" w:color="auto"/>
                                            <w:bottom w:val="none" w:sz="0" w:space="0" w:color="auto"/>
                                            <w:right w:val="none" w:sz="0" w:space="0" w:color="auto"/>
                                          </w:divBdr>
                                          <w:divsChild>
                                            <w:div w:id="1843232528">
                                              <w:marLeft w:val="0"/>
                                              <w:marRight w:val="0"/>
                                              <w:marTop w:val="0"/>
                                              <w:marBottom w:val="0"/>
                                              <w:divBdr>
                                                <w:top w:val="none" w:sz="0" w:space="0" w:color="auto"/>
                                                <w:left w:val="none" w:sz="0" w:space="0" w:color="auto"/>
                                                <w:bottom w:val="none" w:sz="0" w:space="0" w:color="auto"/>
                                                <w:right w:val="none" w:sz="0" w:space="0" w:color="auto"/>
                                              </w:divBdr>
                                              <w:divsChild>
                                                <w:div w:id="1673681719">
                                                  <w:marLeft w:val="0"/>
                                                  <w:marRight w:val="0"/>
                                                  <w:marTop w:val="0"/>
                                                  <w:marBottom w:val="0"/>
                                                  <w:divBdr>
                                                    <w:top w:val="none" w:sz="0" w:space="0" w:color="auto"/>
                                                    <w:left w:val="none" w:sz="0" w:space="0" w:color="auto"/>
                                                    <w:bottom w:val="none" w:sz="0" w:space="0" w:color="auto"/>
                                                    <w:right w:val="none" w:sz="0" w:space="0" w:color="auto"/>
                                                  </w:divBdr>
                                                  <w:divsChild>
                                                    <w:div w:id="954865468">
                                                      <w:marLeft w:val="0"/>
                                                      <w:marRight w:val="0"/>
                                                      <w:marTop w:val="0"/>
                                                      <w:marBottom w:val="0"/>
                                                      <w:divBdr>
                                                        <w:top w:val="none" w:sz="0" w:space="0" w:color="auto"/>
                                                        <w:left w:val="none" w:sz="0" w:space="0" w:color="auto"/>
                                                        <w:bottom w:val="none" w:sz="0" w:space="0" w:color="auto"/>
                                                        <w:right w:val="none" w:sz="0" w:space="0" w:color="auto"/>
                                                      </w:divBdr>
                                                      <w:divsChild>
                                                        <w:div w:id="92441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41311891">
      <w:bodyDiv w:val="1"/>
      <w:marLeft w:val="0"/>
      <w:marRight w:val="0"/>
      <w:marTop w:val="0"/>
      <w:marBottom w:val="0"/>
      <w:divBdr>
        <w:top w:val="none" w:sz="0" w:space="0" w:color="auto"/>
        <w:left w:val="none" w:sz="0" w:space="0" w:color="auto"/>
        <w:bottom w:val="none" w:sz="0" w:space="0" w:color="auto"/>
        <w:right w:val="none" w:sz="0" w:space="0" w:color="auto"/>
      </w:divBdr>
    </w:div>
    <w:div w:id="1147669888">
      <w:bodyDiv w:val="1"/>
      <w:marLeft w:val="0"/>
      <w:marRight w:val="0"/>
      <w:marTop w:val="0"/>
      <w:marBottom w:val="0"/>
      <w:divBdr>
        <w:top w:val="none" w:sz="0" w:space="0" w:color="auto"/>
        <w:left w:val="none" w:sz="0" w:space="0" w:color="auto"/>
        <w:bottom w:val="none" w:sz="0" w:space="0" w:color="auto"/>
        <w:right w:val="none" w:sz="0" w:space="0" w:color="auto"/>
      </w:divBdr>
      <w:divsChild>
        <w:div w:id="562716815">
          <w:marLeft w:val="0"/>
          <w:marRight w:val="0"/>
          <w:marTop w:val="0"/>
          <w:marBottom w:val="0"/>
          <w:divBdr>
            <w:top w:val="none" w:sz="0" w:space="0" w:color="auto"/>
            <w:left w:val="none" w:sz="0" w:space="0" w:color="auto"/>
            <w:bottom w:val="none" w:sz="0" w:space="0" w:color="auto"/>
            <w:right w:val="none" w:sz="0" w:space="0" w:color="auto"/>
          </w:divBdr>
        </w:div>
        <w:div w:id="1977030372">
          <w:marLeft w:val="0"/>
          <w:marRight w:val="0"/>
          <w:marTop w:val="0"/>
          <w:marBottom w:val="0"/>
          <w:divBdr>
            <w:top w:val="none" w:sz="0" w:space="0" w:color="auto"/>
            <w:left w:val="none" w:sz="0" w:space="0" w:color="auto"/>
            <w:bottom w:val="none" w:sz="0" w:space="0" w:color="auto"/>
            <w:right w:val="none" w:sz="0" w:space="0" w:color="auto"/>
          </w:divBdr>
        </w:div>
        <w:div w:id="2015448733">
          <w:marLeft w:val="0"/>
          <w:marRight w:val="0"/>
          <w:marTop w:val="0"/>
          <w:marBottom w:val="0"/>
          <w:divBdr>
            <w:top w:val="none" w:sz="0" w:space="0" w:color="auto"/>
            <w:left w:val="none" w:sz="0" w:space="0" w:color="auto"/>
            <w:bottom w:val="none" w:sz="0" w:space="0" w:color="auto"/>
            <w:right w:val="none" w:sz="0" w:space="0" w:color="auto"/>
          </w:divBdr>
        </w:div>
        <w:div w:id="2125613332">
          <w:marLeft w:val="0"/>
          <w:marRight w:val="0"/>
          <w:marTop w:val="0"/>
          <w:marBottom w:val="0"/>
          <w:divBdr>
            <w:top w:val="none" w:sz="0" w:space="0" w:color="auto"/>
            <w:left w:val="none" w:sz="0" w:space="0" w:color="auto"/>
            <w:bottom w:val="none" w:sz="0" w:space="0" w:color="auto"/>
            <w:right w:val="none" w:sz="0" w:space="0" w:color="auto"/>
          </w:divBdr>
        </w:div>
      </w:divsChild>
    </w:div>
    <w:div w:id="115903530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98307666">
      <w:bodyDiv w:val="1"/>
      <w:marLeft w:val="0"/>
      <w:marRight w:val="0"/>
      <w:marTop w:val="0"/>
      <w:marBottom w:val="0"/>
      <w:divBdr>
        <w:top w:val="none" w:sz="0" w:space="0" w:color="auto"/>
        <w:left w:val="none" w:sz="0" w:space="0" w:color="auto"/>
        <w:bottom w:val="none" w:sz="0" w:space="0" w:color="auto"/>
        <w:right w:val="none" w:sz="0" w:space="0" w:color="auto"/>
      </w:divBdr>
    </w:div>
    <w:div w:id="150747307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01536820">
      <w:bodyDiv w:val="1"/>
      <w:marLeft w:val="0"/>
      <w:marRight w:val="0"/>
      <w:marTop w:val="0"/>
      <w:marBottom w:val="0"/>
      <w:divBdr>
        <w:top w:val="none" w:sz="0" w:space="0" w:color="auto"/>
        <w:left w:val="none" w:sz="0" w:space="0" w:color="auto"/>
        <w:bottom w:val="none" w:sz="0" w:space="0" w:color="auto"/>
        <w:right w:val="none" w:sz="0" w:space="0" w:color="auto"/>
      </w:divBdr>
    </w:div>
    <w:div w:id="1877740167">
      <w:bodyDiv w:val="1"/>
      <w:marLeft w:val="0"/>
      <w:marRight w:val="0"/>
      <w:marTop w:val="0"/>
      <w:marBottom w:val="0"/>
      <w:divBdr>
        <w:top w:val="none" w:sz="0" w:space="0" w:color="auto"/>
        <w:left w:val="none" w:sz="0" w:space="0" w:color="auto"/>
        <w:bottom w:val="none" w:sz="0" w:space="0" w:color="auto"/>
        <w:right w:val="none" w:sz="0" w:space="0" w:color="auto"/>
      </w:divBdr>
    </w:div>
    <w:div w:id="19126199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28535363">
      <w:bodyDiv w:val="1"/>
      <w:marLeft w:val="0"/>
      <w:marRight w:val="0"/>
      <w:marTop w:val="0"/>
      <w:marBottom w:val="0"/>
      <w:divBdr>
        <w:top w:val="none" w:sz="0" w:space="0" w:color="auto"/>
        <w:left w:val="none" w:sz="0" w:space="0" w:color="auto"/>
        <w:bottom w:val="none" w:sz="0" w:space="0" w:color="auto"/>
        <w:right w:val="none" w:sz="0" w:space="0" w:color="auto"/>
      </w:divBdr>
      <w:divsChild>
        <w:div w:id="334921563">
          <w:marLeft w:val="0"/>
          <w:marRight w:val="0"/>
          <w:marTop w:val="0"/>
          <w:marBottom w:val="0"/>
          <w:divBdr>
            <w:top w:val="none" w:sz="0" w:space="0" w:color="auto"/>
            <w:left w:val="none" w:sz="0" w:space="0" w:color="auto"/>
            <w:bottom w:val="none" w:sz="0" w:space="0" w:color="auto"/>
            <w:right w:val="none" w:sz="0" w:space="0" w:color="auto"/>
          </w:divBdr>
          <w:divsChild>
            <w:div w:id="614213662">
              <w:marLeft w:val="0"/>
              <w:marRight w:val="0"/>
              <w:marTop w:val="0"/>
              <w:marBottom w:val="0"/>
              <w:divBdr>
                <w:top w:val="none" w:sz="0" w:space="0" w:color="auto"/>
                <w:left w:val="none" w:sz="0" w:space="0" w:color="auto"/>
                <w:bottom w:val="none" w:sz="0" w:space="0" w:color="auto"/>
                <w:right w:val="none" w:sz="0" w:space="0" w:color="auto"/>
              </w:divBdr>
              <w:divsChild>
                <w:div w:id="195625034">
                  <w:marLeft w:val="0"/>
                  <w:marRight w:val="0"/>
                  <w:marTop w:val="0"/>
                  <w:marBottom w:val="0"/>
                  <w:divBdr>
                    <w:top w:val="none" w:sz="0" w:space="0" w:color="auto"/>
                    <w:left w:val="none" w:sz="0" w:space="0" w:color="auto"/>
                    <w:bottom w:val="none" w:sz="0" w:space="0" w:color="auto"/>
                    <w:right w:val="none" w:sz="0" w:space="0" w:color="auto"/>
                  </w:divBdr>
                  <w:divsChild>
                    <w:div w:id="684482280">
                      <w:marLeft w:val="0"/>
                      <w:marRight w:val="0"/>
                      <w:marTop w:val="0"/>
                      <w:marBottom w:val="0"/>
                      <w:divBdr>
                        <w:top w:val="none" w:sz="0" w:space="0" w:color="auto"/>
                        <w:left w:val="none" w:sz="0" w:space="0" w:color="auto"/>
                        <w:bottom w:val="none" w:sz="0" w:space="0" w:color="auto"/>
                        <w:right w:val="none" w:sz="0" w:space="0" w:color="auto"/>
                      </w:divBdr>
                      <w:divsChild>
                        <w:div w:id="421685887">
                          <w:marLeft w:val="0"/>
                          <w:marRight w:val="0"/>
                          <w:marTop w:val="0"/>
                          <w:marBottom w:val="0"/>
                          <w:divBdr>
                            <w:top w:val="none" w:sz="0" w:space="0" w:color="auto"/>
                            <w:left w:val="none" w:sz="0" w:space="0" w:color="auto"/>
                            <w:bottom w:val="none" w:sz="0" w:space="0" w:color="auto"/>
                            <w:right w:val="none" w:sz="0" w:space="0" w:color="auto"/>
                          </w:divBdr>
                          <w:divsChild>
                            <w:div w:id="1929381345">
                              <w:marLeft w:val="0"/>
                              <w:marRight w:val="0"/>
                              <w:marTop w:val="0"/>
                              <w:marBottom w:val="0"/>
                              <w:divBdr>
                                <w:top w:val="none" w:sz="0" w:space="0" w:color="auto"/>
                                <w:left w:val="none" w:sz="0" w:space="0" w:color="auto"/>
                                <w:bottom w:val="none" w:sz="0" w:space="0" w:color="auto"/>
                                <w:right w:val="none" w:sz="0" w:space="0" w:color="auto"/>
                              </w:divBdr>
                              <w:divsChild>
                                <w:div w:id="680544874">
                                  <w:marLeft w:val="0"/>
                                  <w:marRight w:val="0"/>
                                  <w:marTop w:val="0"/>
                                  <w:marBottom w:val="0"/>
                                  <w:divBdr>
                                    <w:top w:val="none" w:sz="0" w:space="0" w:color="auto"/>
                                    <w:left w:val="none" w:sz="0" w:space="0" w:color="auto"/>
                                    <w:bottom w:val="none" w:sz="0" w:space="0" w:color="auto"/>
                                    <w:right w:val="none" w:sz="0" w:space="0" w:color="auto"/>
                                  </w:divBdr>
                                  <w:divsChild>
                                    <w:div w:id="379596250">
                                      <w:marLeft w:val="0"/>
                                      <w:marRight w:val="0"/>
                                      <w:marTop w:val="0"/>
                                      <w:marBottom w:val="0"/>
                                      <w:divBdr>
                                        <w:top w:val="none" w:sz="0" w:space="0" w:color="auto"/>
                                        <w:left w:val="none" w:sz="0" w:space="0" w:color="auto"/>
                                        <w:bottom w:val="none" w:sz="0" w:space="0" w:color="auto"/>
                                        <w:right w:val="none" w:sz="0" w:space="0" w:color="auto"/>
                                      </w:divBdr>
                                      <w:divsChild>
                                        <w:div w:id="727728753">
                                          <w:marLeft w:val="0"/>
                                          <w:marRight w:val="0"/>
                                          <w:marTop w:val="0"/>
                                          <w:marBottom w:val="0"/>
                                          <w:divBdr>
                                            <w:top w:val="none" w:sz="0" w:space="0" w:color="auto"/>
                                            <w:left w:val="none" w:sz="0" w:space="0" w:color="auto"/>
                                            <w:bottom w:val="none" w:sz="0" w:space="0" w:color="auto"/>
                                            <w:right w:val="none" w:sz="0" w:space="0" w:color="auto"/>
                                          </w:divBdr>
                                          <w:divsChild>
                                            <w:div w:id="1144658500">
                                              <w:marLeft w:val="0"/>
                                              <w:marRight w:val="0"/>
                                              <w:marTop w:val="0"/>
                                              <w:marBottom w:val="0"/>
                                              <w:divBdr>
                                                <w:top w:val="none" w:sz="0" w:space="0" w:color="auto"/>
                                                <w:left w:val="none" w:sz="0" w:space="0" w:color="auto"/>
                                                <w:bottom w:val="none" w:sz="0" w:space="0" w:color="auto"/>
                                                <w:right w:val="none" w:sz="0" w:space="0" w:color="auto"/>
                                              </w:divBdr>
                                              <w:divsChild>
                                                <w:div w:id="1961642671">
                                                  <w:marLeft w:val="0"/>
                                                  <w:marRight w:val="0"/>
                                                  <w:marTop w:val="0"/>
                                                  <w:marBottom w:val="0"/>
                                                  <w:divBdr>
                                                    <w:top w:val="none" w:sz="0" w:space="0" w:color="auto"/>
                                                    <w:left w:val="none" w:sz="0" w:space="0" w:color="auto"/>
                                                    <w:bottom w:val="none" w:sz="0" w:space="0" w:color="auto"/>
                                                    <w:right w:val="none" w:sz="0" w:space="0" w:color="auto"/>
                                                  </w:divBdr>
                                                  <w:divsChild>
                                                    <w:div w:id="1454055442">
                                                      <w:marLeft w:val="0"/>
                                                      <w:marRight w:val="0"/>
                                                      <w:marTop w:val="0"/>
                                                      <w:marBottom w:val="0"/>
                                                      <w:divBdr>
                                                        <w:top w:val="none" w:sz="0" w:space="0" w:color="auto"/>
                                                        <w:left w:val="none" w:sz="0" w:space="0" w:color="auto"/>
                                                        <w:bottom w:val="none" w:sz="0" w:space="0" w:color="auto"/>
                                                        <w:right w:val="none" w:sz="0" w:space="0" w:color="auto"/>
                                                      </w:divBdr>
                                                      <w:divsChild>
                                                        <w:div w:id="48818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77950217">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5.png"/><Relationship Id="rId39"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13.png"/><Relationship Id="rId42" Type="http://schemas.openxmlformats.org/officeDocument/2006/relationships/image" Target="media/image17.pn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image" Target="media/image12.png"/><Relationship Id="rId38" Type="http://schemas.openxmlformats.org/officeDocument/2006/relationships/image" Target="media/image14.png"/><Relationship Id="rId46"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8.png"/><Relationship Id="rId41"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publications/2020-06/guide/apparatus-licence-fee-schedule" TargetMode="External"/><Relationship Id="rId32" Type="http://schemas.openxmlformats.org/officeDocument/2006/relationships/image" Target="media/image11.png"/><Relationship Id="rId37" Type="http://schemas.openxmlformats.org/officeDocument/2006/relationships/hyperlink" Target="https://web.acma.gov.au/rrl/site_proximity.main_page" TargetMode="External"/><Relationship Id="rId40" Type="http://schemas.openxmlformats.org/officeDocument/2006/relationships/hyperlink" Target="https://www.acma.gov.au/convert-hcis-area-description-placemark" TargetMode="External"/><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7.png"/><Relationship Id="rId36" Type="http://schemas.openxmlformats.org/officeDocument/2006/relationships/hyperlink" Target="https://www.acma.gov.au/australian-spectrum-map-grid"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10.png"/><Relationship Id="rId44"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6.png"/><Relationship Id="rId30" Type="http://schemas.openxmlformats.org/officeDocument/2006/relationships/image" Target="media/image9.svg"/><Relationship Id="rId35" Type="http://schemas.openxmlformats.org/officeDocument/2006/relationships/hyperlink" Target="https://web.acma.gov.au/rrl/register_search.main_page" TargetMode="External"/><Relationship Id="rId43" Type="http://schemas.openxmlformats.org/officeDocument/2006/relationships/header" Target="header7.xml"/><Relationship Id="rId48"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C09B3C-7274-452E-9228-945DFDC4E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1464</Words>
  <Characters>8349</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9794</CharactersWithSpaces>
  <SharedDoc>false</SharedDoc>
  <HyperlinkBase/>
  <HLinks>
    <vt:vector size="42" baseType="variant">
      <vt:variant>
        <vt:i4>2293874</vt:i4>
      </vt:variant>
      <vt:variant>
        <vt:i4>48</vt:i4>
      </vt:variant>
      <vt:variant>
        <vt:i4>0</vt:i4>
      </vt:variant>
      <vt:variant>
        <vt:i4>5</vt:i4>
      </vt:variant>
      <vt:variant>
        <vt:lpwstr>https://www.acma.gov.au/convert-hcis-area-description-placemark</vt:lpwstr>
      </vt:variant>
      <vt:variant>
        <vt:lpwstr/>
      </vt:variant>
      <vt:variant>
        <vt:i4>7274528</vt:i4>
      </vt:variant>
      <vt:variant>
        <vt:i4>45</vt:i4>
      </vt:variant>
      <vt:variant>
        <vt:i4>0</vt:i4>
      </vt:variant>
      <vt:variant>
        <vt:i4>5</vt:i4>
      </vt:variant>
      <vt:variant>
        <vt:lpwstr>https://web.acma.gov.au/rrl/site_proximity.main_page</vt:lpwstr>
      </vt:variant>
      <vt:variant>
        <vt:lpwstr/>
      </vt:variant>
      <vt:variant>
        <vt:i4>1179657</vt:i4>
      </vt:variant>
      <vt:variant>
        <vt:i4>42</vt:i4>
      </vt:variant>
      <vt:variant>
        <vt:i4>0</vt:i4>
      </vt:variant>
      <vt:variant>
        <vt:i4>5</vt:i4>
      </vt:variant>
      <vt:variant>
        <vt:lpwstr>https://www.acma.gov.au/australian-spectrum-map-grid</vt:lpwstr>
      </vt:variant>
      <vt:variant>
        <vt:lpwstr/>
      </vt:variant>
      <vt:variant>
        <vt:i4>1507396</vt:i4>
      </vt:variant>
      <vt:variant>
        <vt:i4>39</vt:i4>
      </vt:variant>
      <vt:variant>
        <vt:i4>0</vt:i4>
      </vt:variant>
      <vt:variant>
        <vt:i4>5</vt:i4>
      </vt:variant>
      <vt:variant>
        <vt:lpwstr>https://web.acma.gov.au/rrl/register_search.main_page</vt:lpwstr>
      </vt:variant>
      <vt:variant>
        <vt:lpwstr/>
      </vt:variant>
      <vt:variant>
        <vt:i4>458772</vt:i4>
      </vt:variant>
      <vt:variant>
        <vt:i4>36</vt:i4>
      </vt:variant>
      <vt:variant>
        <vt:i4>0</vt:i4>
      </vt:variant>
      <vt:variant>
        <vt:i4>5</vt:i4>
      </vt:variant>
      <vt:variant>
        <vt:lpwstr>https://www.acma.gov.au/publications/2020-06/guide/apparatus-licence-fee-schedule</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2022-02-28T02:54:00Z</dcterms:created>
  <dcterms:modified xsi:type="dcterms:W3CDTF">2022-02-28T03:26:00Z</dcterms:modified>
  <cp:category/>
</cp:coreProperties>
</file>