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4EB8" w14:textId="77777777" w:rsidR="00487F3A" w:rsidRDefault="00487F3A" w:rsidP="00487F3A">
      <w:pPr>
        <w:spacing w:before="120" w:after="120"/>
        <w:rPr>
          <w:rFonts w:ascii="Times New Roman" w:hAnsi="Times New Roman" w:cs="Times New Roman"/>
          <w:sz w:val="28"/>
        </w:rPr>
      </w:pPr>
      <w:r>
        <w:rPr>
          <w:rFonts w:ascii="Times New Roman" w:hAnsi="Times New Roman" w:cs="Times New Roman"/>
          <w:noProof/>
          <w:lang w:eastAsia="en-AU"/>
        </w:rPr>
        <w:drawing>
          <wp:inline distT="0" distB="0" distL="0" distR="0" wp14:anchorId="42C95382" wp14:editId="2E471544">
            <wp:extent cx="1504950" cy="11049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5966E05A" w14:textId="77777777" w:rsidR="00487F3A" w:rsidRDefault="00487F3A" w:rsidP="00487F3A">
      <w:pPr>
        <w:spacing w:before="120" w:after="120"/>
        <w:rPr>
          <w:rFonts w:ascii="Times New Roman" w:hAnsi="Times New Roman" w:cs="Times New Roman"/>
          <w:sz w:val="19"/>
        </w:rPr>
      </w:pPr>
    </w:p>
    <w:p w14:paraId="5AB9D21B" w14:textId="77777777" w:rsidR="00487F3A" w:rsidRPr="00E16E11" w:rsidRDefault="00487F3A" w:rsidP="00487F3A">
      <w:pPr>
        <w:pStyle w:val="ShortT"/>
        <w:spacing w:before="120" w:after="120"/>
      </w:pPr>
      <w:bookmarkStart w:id="0" w:name="_Hlk95470057"/>
      <w:r w:rsidRPr="00E16E11">
        <w:t>Interactive Gambling (National Self</w:t>
      </w:r>
      <w:r>
        <w:t>-e</w:t>
      </w:r>
      <w:r w:rsidRPr="00E16E11">
        <w:t>xclusion Register) Register Rules 202</w:t>
      </w:r>
      <w:r>
        <w:t>2</w:t>
      </w:r>
    </w:p>
    <w:bookmarkEnd w:id="0"/>
    <w:p w14:paraId="25BE47DA" w14:textId="77777777" w:rsidR="00487F3A" w:rsidRDefault="00487F3A" w:rsidP="00487F3A">
      <w:pPr>
        <w:pStyle w:val="SignCoverPageStart"/>
        <w:spacing w:before="120" w:after="120" w:line="240" w:lineRule="auto"/>
        <w:rPr>
          <w:szCs w:val="22"/>
        </w:rPr>
      </w:pPr>
    </w:p>
    <w:p w14:paraId="0FD73B35" w14:textId="77777777" w:rsidR="00487F3A" w:rsidRDefault="00487F3A" w:rsidP="00487F3A">
      <w:pPr>
        <w:pStyle w:val="SignCoverPageStart"/>
        <w:spacing w:before="120" w:after="120" w:line="240" w:lineRule="auto"/>
        <w:rPr>
          <w:szCs w:val="22"/>
        </w:rPr>
      </w:pPr>
      <w:r>
        <w:rPr>
          <w:szCs w:val="22"/>
        </w:rPr>
        <w:t xml:space="preserve">The Australian Communications and Media Authority makes the following rules under </w:t>
      </w:r>
      <w:r>
        <w:rPr>
          <w:color w:val="000000"/>
          <w:szCs w:val="22"/>
          <w:shd w:val="clear" w:color="auto" w:fill="FFFFFF"/>
        </w:rPr>
        <w:t xml:space="preserve">section 61QH </w:t>
      </w:r>
      <w:r>
        <w:t xml:space="preserve">of the </w:t>
      </w:r>
      <w:r>
        <w:rPr>
          <w:i/>
        </w:rPr>
        <w:t>Interactive Gambling Act 2001</w:t>
      </w:r>
      <w:r>
        <w:t>.</w:t>
      </w:r>
    </w:p>
    <w:p w14:paraId="4F071EE5" w14:textId="77777777" w:rsidR="00487F3A" w:rsidRDefault="00487F3A" w:rsidP="00487F3A">
      <w:pPr>
        <w:keepNext/>
        <w:spacing w:before="120" w:after="120" w:line="240" w:lineRule="atLeast"/>
        <w:ind w:right="397"/>
        <w:jc w:val="both"/>
        <w:rPr>
          <w:rFonts w:ascii="Times New Roman" w:hAnsi="Times New Roman" w:cs="Times New Roman"/>
        </w:rPr>
      </w:pPr>
      <w:r>
        <w:rPr>
          <w:rFonts w:ascii="Times New Roman" w:hAnsi="Times New Roman" w:cs="Times New Roman"/>
        </w:rPr>
        <w:t>Dated</w:t>
      </w:r>
      <w:bookmarkStart w:id="1" w:name="BKCheck15B_1"/>
      <w:bookmarkEnd w:id="1"/>
      <w:r>
        <w:rPr>
          <w:rFonts w:ascii="Times New Roman" w:hAnsi="Times New Roman" w:cs="Times New Roman"/>
        </w:rPr>
        <w:t>:</w:t>
      </w:r>
    </w:p>
    <w:p w14:paraId="5F390B56" w14:textId="77777777" w:rsidR="00487F3A" w:rsidRDefault="00487F3A" w:rsidP="00487F3A">
      <w:pPr>
        <w:tabs>
          <w:tab w:val="left" w:pos="3119"/>
        </w:tabs>
        <w:spacing w:before="120" w:after="120" w:line="300" w:lineRule="atLeast"/>
        <w:ind w:right="375"/>
        <w:jc w:val="right"/>
        <w:rPr>
          <w:rFonts w:ascii="Times New Roman" w:hAnsi="Times New Roman" w:cs="Times New Roman"/>
        </w:rPr>
      </w:pPr>
    </w:p>
    <w:p w14:paraId="2A74BB69" w14:textId="77777777" w:rsidR="00487F3A" w:rsidRDefault="00487F3A" w:rsidP="00487F3A">
      <w:pPr>
        <w:tabs>
          <w:tab w:val="left" w:pos="3119"/>
        </w:tabs>
        <w:spacing w:before="120" w:after="120" w:line="300" w:lineRule="atLeast"/>
        <w:ind w:right="375"/>
        <w:jc w:val="right"/>
        <w:rPr>
          <w:rFonts w:ascii="Times New Roman" w:hAnsi="Times New Roman" w:cs="Times New Roman"/>
        </w:rPr>
      </w:pPr>
    </w:p>
    <w:p w14:paraId="5B466477" w14:textId="77777777" w:rsidR="00487F3A" w:rsidRDefault="00487F3A" w:rsidP="00487F3A">
      <w:pPr>
        <w:tabs>
          <w:tab w:val="left" w:pos="3119"/>
        </w:tabs>
        <w:spacing w:before="120" w:after="120" w:line="300" w:lineRule="atLeast"/>
        <w:ind w:right="375"/>
        <w:jc w:val="right"/>
        <w:rPr>
          <w:rFonts w:ascii="Times New Roman" w:hAnsi="Times New Roman" w:cs="Times New Roman"/>
        </w:rPr>
      </w:pPr>
    </w:p>
    <w:p w14:paraId="36890159" w14:textId="77777777" w:rsidR="00487F3A" w:rsidRDefault="00487F3A" w:rsidP="00487F3A">
      <w:pPr>
        <w:tabs>
          <w:tab w:val="left" w:pos="3119"/>
        </w:tabs>
        <w:spacing w:before="120" w:after="120" w:line="300" w:lineRule="atLeast"/>
        <w:ind w:right="375"/>
        <w:jc w:val="right"/>
        <w:rPr>
          <w:rFonts w:ascii="Times New Roman" w:hAnsi="Times New Roman" w:cs="Times New Roman"/>
        </w:rPr>
      </w:pPr>
      <w:r>
        <w:rPr>
          <w:rFonts w:ascii="Times New Roman" w:hAnsi="Times New Roman" w:cs="Times New Roman"/>
        </w:rPr>
        <w:t>Member</w:t>
      </w:r>
      <w:bookmarkStart w:id="2" w:name="Minister"/>
    </w:p>
    <w:p w14:paraId="41057E30" w14:textId="77777777" w:rsidR="00487F3A" w:rsidRDefault="00487F3A" w:rsidP="00487F3A">
      <w:pPr>
        <w:tabs>
          <w:tab w:val="left" w:pos="3119"/>
        </w:tabs>
        <w:spacing w:before="120" w:after="120" w:line="300" w:lineRule="atLeast"/>
        <w:ind w:right="375"/>
        <w:jc w:val="right"/>
        <w:rPr>
          <w:rFonts w:ascii="Times New Roman" w:hAnsi="Times New Roman" w:cs="Times New Roman"/>
        </w:rPr>
      </w:pPr>
    </w:p>
    <w:p w14:paraId="0AC6BC86" w14:textId="77777777" w:rsidR="00487F3A" w:rsidRDefault="00487F3A" w:rsidP="00487F3A">
      <w:pPr>
        <w:tabs>
          <w:tab w:val="left" w:pos="3119"/>
        </w:tabs>
        <w:spacing w:before="120" w:after="120" w:line="300" w:lineRule="atLeast"/>
        <w:ind w:right="375"/>
        <w:jc w:val="right"/>
        <w:rPr>
          <w:rFonts w:ascii="Times New Roman" w:hAnsi="Times New Roman" w:cs="Times New Roman"/>
        </w:rPr>
      </w:pPr>
    </w:p>
    <w:p w14:paraId="053B264B" w14:textId="77777777" w:rsidR="00487F3A" w:rsidRDefault="00487F3A" w:rsidP="00487F3A">
      <w:pPr>
        <w:tabs>
          <w:tab w:val="left" w:pos="3119"/>
        </w:tabs>
        <w:spacing w:before="120" w:after="120" w:line="300" w:lineRule="atLeast"/>
        <w:ind w:right="375"/>
        <w:jc w:val="right"/>
        <w:rPr>
          <w:rFonts w:ascii="Times New Roman" w:hAnsi="Times New Roman" w:cs="Times New Roman"/>
        </w:rPr>
      </w:pPr>
    </w:p>
    <w:p w14:paraId="4938B4E8" w14:textId="77777777" w:rsidR="00487F3A" w:rsidRDefault="00487F3A" w:rsidP="00487F3A">
      <w:pPr>
        <w:tabs>
          <w:tab w:val="left" w:pos="3119"/>
        </w:tabs>
        <w:spacing w:before="120" w:after="120" w:line="300" w:lineRule="atLeast"/>
        <w:ind w:right="375"/>
        <w:jc w:val="right"/>
        <w:rPr>
          <w:rFonts w:ascii="Times New Roman" w:hAnsi="Times New Roman" w:cs="Times New Roman"/>
        </w:rPr>
      </w:pPr>
      <w:r>
        <w:rPr>
          <w:rFonts w:ascii="Times New Roman" w:hAnsi="Times New Roman" w:cs="Times New Roman"/>
        </w:rPr>
        <w:t>Member/General Manager</w:t>
      </w:r>
      <w:bookmarkEnd w:id="2"/>
    </w:p>
    <w:p w14:paraId="1F8101D3" w14:textId="77777777" w:rsidR="00487F3A" w:rsidRDefault="00487F3A" w:rsidP="00487F3A">
      <w:pPr>
        <w:pStyle w:val="SignCoverPageEnd"/>
        <w:spacing w:before="120" w:after="120"/>
        <w:ind w:right="794"/>
        <w:rPr>
          <w:szCs w:val="22"/>
        </w:rPr>
      </w:pPr>
    </w:p>
    <w:p w14:paraId="332FB174" w14:textId="77777777" w:rsidR="00487F3A" w:rsidRDefault="00487F3A" w:rsidP="00487F3A">
      <w:pPr>
        <w:pStyle w:val="SignCoverPageEnd"/>
        <w:spacing w:before="120" w:after="120"/>
        <w:ind w:right="794"/>
        <w:rPr>
          <w:szCs w:val="22"/>
        </w:rPr>
      </w:pPr>
      <w:r>
        <w:rPr>
          <w:szCs w:val="22"/>
        </w:rPr>
        <w:t>Australian Communications and Media Authority</w:t>
      </w:r>
    </w:p>
    <w:p w14:paraId="47B772A7" w14:textId="77777777" w:rsidR="00487F3A" w:rsidRDefault="00487F3A" w:rsidP="00487F3A">
      <w:pPr>
        <w:spacing w:before="120" w:after="120"/>
        <w:rPr>
          <w:rFonts w:ascii="Times New Roman" w:hAnsi="Times New Roman" w:cs="Times New Roman"/>
        </w:rPr>
      </w:pPr>
    </w:p>
    <w:p w14:paraId="63B63D65" w14:textId="77777777" w:rsidR="00487F3A" w:rsidRDefault="00487F3A" w:rsidP="00487F3A">
      <w:pPr>
        <w:spacing w:before="120" w:after="120"/>
        <w:rPr>
          <w:rFonts w:ascii="Times New Roman" w:hAnsi="Times New Roman" w:cs="Times New Roman"/>
        </w:rPr>
      </w:pPr>
    </w:p>
    <w:p w14:paraId="615E2587" w14:textId="77777777" w:rsidR="00487F3A" w:rsidRPr="00040A34" w:rsidRDefault="00487F3A" w:rsidP="00487F3A">
      <w:pPr>
        <w:spacing w:before="120" w:after="120"/>
        <w:rPr>
          <w:rFonts w:ascii="Times New Roman" w:hAnsi="Times New Roman" w:cs="Times New Roman"/>
        </w:rPr>
      </w:pPr>
    </w:p>
    <w:p w14:paraId="73D2A413" w14:textId="77777777" w:rsidR="00487F3A" w:rsidRPr="00040A34" w:rsidRDefault="00487F3A" w:rsidP="00487F3A">
      <w:pPr>
        <w:spacing w:before="120" w:after="120"/>
        <w:rPr>
          <w:rFonts w:ascii="Times New Roman" w:hAnsi="Times New Roman" w:cs="Times New Roman"/>
        </w:rPr>
      </w:pPr>
    </w:p>
    <w:p w14:paraId="72ED6CA7" w14:textId="77777777" w:rsidR="00487F3A" w:rsidRPr="00040A34" w:rsidRDefault="00487F3A" w:rsidP="00487F3A">
      <w:pPr>
        <w:spacing w:before="120" w:after="120"/>
        <w:rPr>
          <w:rFonts w:ascii="Times New Roman" w:hAnsi="Times New Roman" w:cs="Times New Roman"/>
        </w:rPr>
      </w:pPr>
    </w:p>
    <w:p w14:paraId="196E3756" w14:textId="77777777" w:rsidR="00487F3A" w:rsidRPr="00040A34" w:rsidRDefault="00487F3A" w:rsidP="00487F3A">
      <w:pPr>
        <w:spacing w:before="120" w:after="120"/>
        <w:rPr>
          <w:rFonts w:ascii="Times New Roman" w:hAnsi="Times New Roman" w:cs="Times New Roman"/>
        </w:rPr>
      </w:pPr>
    </w:p>
    <w:p w14:paraId="344D8AAD" w14:textId="77777777" w:rsidR="00487F3A" w:rsidRPr="00040A34" w:rsidRDefault="00487F3A" w:rsidP="00487F3A">
      <w:pPr>
        <w:spacing w:before="120" w:after="120"/>
        <w:rPr>
          <w:rFonts w:ascii="Times New Roman" w:hAnsi="Times New Roman" w:cs="Times New Roman"/>
        </w:rPr>
      </w:pPr>
    </w:p>
    <w:p w14:paraId="1DCDDDAD" w14:textId="77777777" w:rsidR="00487F3A" w:rsidRPr="00040A34" w:rsidRDefault="00487F3A" w:rsidP="00487F3A">
      <w:pPr>
        <w:spacing w:before="120" w:after="120"/>
        <w:rPr>
          <w:rFonts w:ascii="Times New Roman" w:hAnsi="Times New Roman" w:cs="Times New Roman"/>
        </w:rPr>
      </w:pPr>
    </w:p>
    <w:p w14:paraId="7DBDEC9E" w14:textId="77777777" w:rsidR="00487F3A" w:rsidRPr="00040A34" w:rsidRDefault="00487F3A" w:rsidP="00487F3A">
      <w:pPr>
        <w:spacing w:before="120" w:after="120"/>
        <w:rPr>
          <w:rFonts w:ascii="Times New Roman" w:hAnsi="Times New Roman" w:cs="Times New Roman"/>
        </w:rPr>
      </w:pPr>
    </w:p>
    <w:p w14:paraId="7A2B6121" w14:textId="77777777" w:rsidR="00487F3A" w:rsidRDefault="00487F3A" w:rsidP="00487F3A">
      <w:pPr>
        <w:tabs>
          <w:tab w:val="left" w:pos="6490"/>
        </w:tabs>
        <w:spacing w:before="120" w:after="120"/>
        <w:rPr>
          <w:rFonts w:ascii="Times New Roman" w:hAnsi="Times New Roman" w:cs="Times New Roman"/>
        </w:rPr>
      </w:pPr>
    </w:p>
    <w:p w14:paraId="6D3A3961" w14:textId="77777777" w:rsidR="00487F3A" w:rsidRPr="00040A34" w:rsidRDefault="00487F3A" w:rsidP="00487F3A">
      <w:pPr>
        <w:spacing w:before="120" w:after="120"/>
        <w:rPr>
          <w:rFonts w:ascii="Times New Roman" w:hAnsi="Times New Roman" w:cs="Times New Roman"/>
        </w:rPr>
        <w:sectPr w:rsidR="00487F3A" w:rsidRPr="00040A34">
          <w:headerReference w:type="even" r:id="rId9"/>
          <w:headerReference w:type="default" r:id="rId10"/>
          <w:headerReference w:type="first" r:id="rId11"/>
          <w:pgSz w:w="11906" w:h="16838"/>
          <w:pgMar w:top="1440" w:right="1440" w:bottom="1440" w:left="1440" w:header="708" w:footer="708" w:gutter="0"/>
          <w:pgNumType w:start="1"/>
          <w:cols w:space="720"/>
        </w:sectPr>
      </w:pPr>
    </w:p>
    <w:p w14:paraId="6DB82AF5" w14:textId="77777777" w:rsidR="00487F3A" w:rsidRPr="00060BE5" w:rsidRDefault="00487F3A" w:rsidP="00487F3A">
      <w:pPr>
        <w:pStyle w:val="ActHead5"/>
        <w:spacing w:before="120" w:after="120"/>
        <w:ind w:left="0" w:firstLine="0"/>
      </w:pPr>
      <w:bookmarkStart w:id="3" w:name="_Toc444596031"/>
      <w:r w:rsidRPr="000F13B1">
        <w:rPr>
          <w:rStyle w:val="CharPartNo"/>
        </w:rPr>
        <w:lastRenderedPageBreak/>
        <w:t>Part 1—Preliminary</w:t>
      </w:r>
    </w:p>
    <w:p w14:paraId="4D54E86C" w14:textId="77777777" w:rsidR="00487F3A" w:rsidRDefault="00487F3A" w:rsidP="00487F3A">
      <w:pPr>
        <w:pStyle w:val="ActHead5"/>
        <w:spacing w:before="120" w:after="120"/>
      </w:pPr>
      <w:r w:rsidRPr="006144C3">
        <w:rPr>
          <w:rStyle w:val="CharSectno"/>
        </w:rPr>
        <w:t>1</w:t>
      </w:r>
      <w:r>
        <w:t xml:space="preserve">  Name</w:t>
      </w:r>
    </w:p>
    <w:p w14:paraId="4D6554F8" w14:textId="77777777" w:rsidR="00487F3A" w:rsidRPr="00804F5B" w:rsidRDefault="00487F3A" w:rsidP="00487F3A">
      <w:pPr>
        <w:pStyle w:val="subsection"/>
        <w:spacing w:before="120" w:after="120"/>
        <w:rPr>
          <w:i/>
          <w:noProof/>
          <w:sz w:val="24"/>
          <w:szCs w:val="24"/>
        </w:rPr>
      </w:pPr>
      <w:r>
        <w:tab/>
      </w:r>
      <w:r>
        <w:tab/>
      </w:r>
      <w:r w:rsidRPr="00804F5B">
        <w:rPr>
          <w:sz w:val="24"/>
          <w:szCs w:val="24"/>
        </w:rPr>
        <w:t xml:space="preserve">These are the </w:t>
      </w:r>
      <w:r w:rsidRPr="00804F5B">
        <w:rPr>
          <w:i/>
          <w:noProof/>
          <w:sz w:val="24"/>
          <w:szCs w:val="24"/>
        </w:rPr>
        <w:t>Interactive Gambling (National Self-exclusion Register) Register Rules 2022.</w:t>
      </w:r>
    </w:p>
    <w:p w14:paraId="437990D9" w14:textId="77777777" w:rsidR="00487F3A" w:rsidRDefault="00487F3A" w:rsidP="00487F3A">
      <w:pPr>
        <w:pStyle w:val="ActHead5"/>
        <w:spacing w:before="120" w:after="120"/>
      </w:pPr>
      <w:bookmarkStart w:id="4" w:name="_Toc444596032"/>
      <w:r w:rsidRPr="00274007">
        <w:t>2</w:t>
      </w:r>
      <w:r>
        <w:t xml:space="preserve">  Commencement</w:t>
      </w:r>
      <w:bookmarkEnd w:id="4"/>
    </w:p>
    <w:p w14:paraId="29B6BE1C" w14:textId="77777777" w:rsidR="00487F3A" w:rsidRPr="00804F5B" w:rsidRDefault="00487F3A" w:rsidP="00487F3A">
      <w:pPr>
        <w:pStyle w:val="subsection"/>
        <w:spacing w:before="120" w:after="120"/>
        <w:rPr>
          <w:sz w:val="24"/>
          <w:szCs w:val="24"/>
        </w:rPr>
      </w:pPr>
      <w:r>
        <w:tab/>
      </w:r>
      <w:r w:rsidRPr="00804F5B">
        <w:rPr>
          <w:sz w:val="24"/>
          <w:szCs w:val="24"/>
        </w:rPr>
        <w:tab/>
        <w:t xml:space="preserve">These Rules commence at the start of the day fixed by Proclamation for the purposes of subsection 61GC(1) of the </w:t>
      </w:r>
      <w:r w:rsidRPr="00804F5B">
        <w:rPr>
          <w:i/>
          <w:iCs/>
          <w:sz w:val="24"/>
          <w:szCs w:val="24"/>
        </w:rPr>
        <w:t>Interactive Gambling Act 2001</w:t>
      </w:r>
      <w:r w:rsidRPr="00804F5B">
        <w:rPr>
          <w:sz w:val="24"/>
          <w:szCs w:val="24"/>
        </w:rPr>
        <w:t xml:space="preserve">. </w:t>
      </w:r>
    </w:p>
    <w:p w14:paraId="62A7F383" w14:textId="77777777" w:rsidR="00487F3A" w:rsidRDefault="00487F3A" w:rsidP="00487F3A">
      <w:pPr>
        <w:pStyle w:val="LI-BodyTextNote"/>
        <w:spacing w:before="120" w:after="120"/>
      </w:pPr>
      <w:r>
        <w:t>Note:</w:t>
      </w:r>
      <w:r>
        <w:tab/>
        <w:t xml:space="preserve">The Federal Register of Legislation may be accessed free of charge at </w:t>
      </w:r>
      <w:hyperlink r:id="rId12" w:history="1">
        <w:r>
          <w:rPr>
            <w:rStyle w:val="Hyperlink"/>
            <w:rFonts w:eastAsiaTheme="majorEastAsia"/>
          </w:rPr>
          <w:t>www.legislation.gov.au</w:t>
        </w:r>
      </w:hyperlink>
      <w:r>
        <w:t>.</w:t>
      </w:r>
    </w:p>
    <w:p w14:paraId="6035E365" w14:textId="77777777" w:rsidR="00487F3A" w:rsidRDefault="00487F3A" w:rsidP="00487F3A">
      <w:pPr>
        <w:pStyle w:val="ActHead5"/>
        <w:spacing w:before="120" w:after="120"/>
      </w:pPr>
      <w:bookmarkStart w:id="5" w:name="_Toc444596033"/>
      <w:r w:rsidRPr="00274007">
        <w:t>3</w:t>
      </w:r>
      <w:r>
        <w:t xml:space="preserve">  Authority</w:t>
      </w:r>
      <w:bookmarkEnd w:id="5"/>
    </w:p>
    <w:p w14:paraId="0E618EBC" w14:textId="77777777" w:rsidR="00487F3A" w:rsidRPr="00B0375D" w:rsidRDefault="00487F3A" w:rsidP="00487F3A">
      <w:pPr>
        <w:pStyle w:val="subsection"/>
        <w:spacing w:before="120" w:after="120"/>
      </w:pPr>
      <w:r>
        <w:tab/>
      </w:r>
      <w:r>
        <w:tab/>
      </w:r>
      <w:r w:rsidRPr="00804F5B">
        <w:rPr>
          <w:sz w:val="24"/>
          <w:szCs w:val="24"/>
        </w:rPr>
        <w:t xml:space="preserve">These Rules are made under section 61QH of the </w:t>
      </w:r>
      <w:r w:rsidRPr="00804F5B">
        <w:rPr>
          <w:i/>
          <w:iCs/>
          <w:sz w:val="24"/>
          <w:szCs w:val="24"/>
        </w:rPr>
        <w:t>Interactive Gambling Act 2001</w:t>
      </w:r>
      <w:r w:rsidRPr="00804F5B">
        <w:rPr>
          <w:sz w:val="24"/>
          <w:szCs w:val="24"/>
        </w:rPr>
        <w:t>.</w:t>
      </w:r>
      <w:r>
        <w:t xml:space="preserve"> </w:t>
      </w:r>
    </w:p>
    <w:p w14:paraId="4FAD6B22" w14:textId="77777777" w:rsidR="00487F3A" w:rsidRDefault="00487F3A" w:rsidP="00487F3A">
      <w:pPr>
        <w:pStyle w:val="ActHead5"/>
        <w:spacing w:before="120" w:after="120"/>
      </w:pPr>
      <w:bookmarkStart w:id="6" w:name="_Toc444596034"/>
      <w:r w:rsidRPr="00274007">
        <w:t>4</w:t>
      </w:r>
      <w:r>
        <w:t xml:space="preserve">  Definitions</w:t>
      </w:r>
      <w:bookmarkEnd w:id="6"/>
    </w:p>
    <w:p w14:paraId="4AF3D0F7" w14:textId="77777777" w:rsidR="00487F3A" w:rsidRPr="00251622" w:rsidRDefault="00487F3A" w:rsidP="00487F3A">
      <w:pPr>
        <w:pStyle w:val="subsection"/>
        <w:spacing w:before="120" w:after="120"/>
        <w:rPr>
          <w:sz w:val="24"/>
          <w:szCs w:val="24"/>
        </w:rPr>
      </w:pPr>
      <w:r>
        <w:tab/>
      </w:r>
      <w:r>
        <w:tab/>
      </w:r>
      <w:r w:rsidRPr="00251622">
        <w:rPr>
          <w:sz w:val="24"/>
          <w:szCs w:val="24"/>
        </w:rPr>
        <w:t>In th</w:t>
      </w:r>
      <w:r>
        <w:rPr>
          <w:sz w:val="24"/>
          <w:szCs w:val="24"/>
        </w:rPr>
        <w:t>ese Rules</w:t>
      </w:r>
      <w:r w:rsidRPr="00251622">
        <w:rPr>
          <w:sz w:val="24"/>
          <w:szCs w:val="24"/>
        </w:rPr>
        <w:t>:</w:t>
      </w:r>
    </w:p>
    <w:p w14:paraId="06A476DD" w14:textId="77777777" w:rsidR="00487F3A" w:rsidRPr="00173E6A" w:rsidRDefault="00487F3A" w:rsidP="00487F3A">
      <w:pPr>
        <w:pStyle w:val="Definition"/>
        <w:spacing w:before="120" w:after="120"/>
        <w:rPr>
          <w:i/>
          <w:iCs/>
          <w:sz w:val="24"/>
          <w:szCs w:val="24"/>
        </w:rPr>
      </w:pPr>
      <w:r>
        <w:rPr>
          <w:b/>
          <w:bCs/>
          <w:i/>
          <w:iCs/>
          <w:sz w:val="24"/>
          <w:szCs w:val="24"/>
        </w:rPr>
        <w:t xml:space="preserve">ACMA </w:t>
      </w:r>
      <w:r w:rsidRPr="00173E6A">
        <w:rPr>
          <w:sz w:val="24"/>
          <w:szCs w:val="24"/>
        </w:rPr>
        <w:t>means the Australian Communications and Media Authority</w:t>
      </w:r>
      <w:r>
        <w:rPr>
          <w:sz w:val="24"/>
          <w:szCs w:val="24"/>
        </w:rPr>
        <w:t>.</w:t>
      </w:r>
    </w:p>
    <w:p w14:paraId="6E70BBAC" w14:textId="77777777" w:rsidR="00487F3A" w:rsidRPr="00251622" w:rsidRDefault="00487F3A" w:rsidP="00487F3A">
      <w:pPr>
        <w:pStyle w:val="Definition"/>
        <w:spacing w:before="120" w:after="120"/>
        <w:rPr>
          <w:sz w:val="24"/>
          <w:szCs w:val="24"/>
        </w:rPr>
      </w:pPr>
      <w:r w:rsidRPr="00251622">
        <w:rPr>
          <w:b/>
          <w:i/>
          <w:sz w:val="24"/>
          <w:szCs w:val="24"/>
        </w:rPr>
        <w:t>Act</w:t>
      </w:r>
      <w:r w:rsidRPr="00251622">
        <w:rPr>
          <w:sz w:val="24"/>
          <w:szCs w:val="24"/>
        </w:rPr>
        <w:t xml:space="preserve"> means </w:t>
      </w:r>
      <w:r>
        <w:rPr>
          <w:sz w:val="24"/>
          <w:szCs w:val="24"/>
        </w:rPr>
        <w:t xml:space="preserve">the </w:t>
      </w:r>
      <w:r w:rsidRPr="00251622">
        <w:rPr>
          <w:i/>
          <w:sz w:val="24"/>
          <w:szCs w:val="24"/>
        </w:rPr>
        <w:t>Interactive Gambling Act 2001</w:t>
      </w:r>
      <w:r w:rsidRPr="00251622">
        <w:rPr>
          <w:sz w:val="24"/>
          <w:szCs w:val="24"/>
        </w:rPr>
        <w:t>.</w:t>
      </w:r>
    </w:p>
    <w:p w14:paraId="75DCA8F2" w14:textId="77777777" w:rsidR="00487F3A" w:rsidRDefault="00487F3A" w:rsidP="00487F3A">
      <w:pPr>
        <w:pStyle w:val="Definition"/>
        <w:spacing w:before="120" w:after="120"/>
        <w:rPr>
          <w:b/>
          <w:bCs/>
          <w:i/>
          <w:sz w:val="24"/>
          <w:szCs w:val="24"/>
        </w:rPr>
      </w:pPr>
      <w:r w:rsidRPr="0061401B">
        <w:rPr>
          <w:rFonts w:cstheme="minorHAnsi"/>
          <w:b/>
          <w:bCs/>
          <w:i/>
          <w:iCs/>
          <w:sz w:val="24"/>
          <w:szCs w:val="24"/>
        </w:rPr>
        <w:t>activity statement</w:t>
      </w:r>
      <w:r w:rsidRPr="0061401B">
        <w:rPr>
          <w:rFonts w:cstheme="minorHAnsi"/>
          <w:sz w:val="24"/>
          <w:szCs w:val="24"/>
        </w:rPr>
        <w:t xml:space="preserve"> means a statement prepared by a licensed interactive wagering service provider that gives customer information about each bet, wins, and losses amongst other matters.</w:t>
      </w:r>
      <w:r>
        <w:rPr>
          <w:rFonts w:cstheme="minorHAnsi"/>
        </w:rPr>
        <w:t xml:space="preserve"> </w:t>
      </w:r>
    </w:p>
    <w:p w14:paraId="2D4A48AC" w14:textId="77777777" w:rsidR="00487F3A" w:rsidRPr="00251622" w:rsidRDefault="00487F3A" w:rsidP="00487F3A">
      <w:pPr>
        <w:pStyle w:val="Definition"/>
        <w:spacing w:before="120" w:after="120"/>
        <w:rPr>
          <w:iCs/>
          <w:sz w:val="24"/>
          <w:szCs w:val="24"/>
        </w:rPr>
      </w:pPr>
      <w:r w:rsidRPr="00023293">
        <w:rPr>
          <w:b/>
          <w:bCs/>
          <w:i/>
          <w:sz w:val="24"/>
          <w:szCs w:val="24"/>
        </w:rPr>
        <w:t>application to correct an entry</w:t>
      </w:r>
      <w:r w:rsidRPr="00251622">
        <w:rPr>
          <w:iCs/>
          <w:sz w:val="24"/>
          <w:szCs w:val="24"/>
        </w:rPr>
        <w:t xml:space="preserve"> </w:t>
      </w:r>
      <w:r>
        <w:rPr>
          <w:iCs/>
          <w:sz w:val="24"/>
          <w:szCs w:val="24"/>
        </w:rPr>
        <w:t xml:space="preserve">means an application referred to in paragraph 6(f). </w:t>
      </w:r>
    </w:p>
    <w:p w14:paraId="15D2B299" w14:textId="77777777" w:rsidR="00487F3A" w:rsidRPr="00BF33F0" w:rsidRDefault="00487F3A" w:rsidP="00487F3A">
      <w:pPr>
        <w:pStyle w:val="Definition"/>
        <w:spacing w:before="120" w:after="120"/>
        <w:rPr>
          <w:iCs/>
          <w:sz w:val="24"/>
          <w:szCs w:val="24"/>
        </w:rPr>
      </w:pPr>
      <w:r>
        <w:rPr>
          <w:b/>
          <w:bCs/>
          <w:i/>
          <w:sz w:val="24"/>
          <w:szCs w:val="24"/>
        </w:rPr>
        <w:t xml:space="preserve">application to deregister </w:t>
      </w:r>
      <w:r>
        <w:rPr>
          <w:iCs/>
          <w:sz w:val="24"/>
          <w:szCs w:val="24"/>
        </w:rPr>
        <w:t>means an application referred to in paragraph 6(g).</w:t>
      </w:r>
    </w:p>
    <w:p w14:paraId="4F1A4F54" w14:textId="77777777" w:rsidR="00487F3A" w:rsidRDefault="00487F3A" w:rsidP="00487F3A">
      <w:pPr>
        <w:pStyle w:val="Definition"/>
        <w:spacing w:before="120" w:after="120"/>
        <w:rPr>
          <w:iCs/>
          <w:sz w:val="24"/>
          <w:szCs w:val="24"/>
        </w:rPr>
      </w:pPr>
      <w:r w:rsidRPr="00251622">
        <w:rPr>
          <w:b/>
          <w:bCs/>
          <w:i/>
          <w:sz w:val="24"/>
          <w:szCs w:val="24"/>
        </w:rPr>
        <w:t xml:space="preserve">application </w:t>
      </w:r>
      <w:r>
        <w:rPr>
          <w:b/>
          <w:bCs/>
          <w:i/>
          <w:sz w:val="24"/>
          <w:szCs w:val="24"/>
        </w:rPr>
        <w:t>to</w:t>
      </w:r>
      <w:r w:rsidRPr="00251622">
        <w:rPr>
          <w:b/>
          <w:bCs/>
          <w:i/>
          <w:sz w:val="24"/>
          <w:szCs w:val="24"/>
        </w:rPr>
        <w:t xml:space="preserve"> exten</w:t>
      </w:r>
      <w:r>
        <w:rPr>
          <w:b/>
          <w:bCs/>
          <w:i/>
          <w:sz w:val="24"/>
          <w:szCs w:val="24"/>
        </w:rPr>
        <w:t>d</w:t>
      </w:r>
      <w:r w:rsidRPr="00251622">
        <w:rPr>
          <w:b/>
          <w:bCs/>
          <w:i/>
          <w:sz w:val="24"/>
          <w:szCs w:val="24"/>
        </w:rPr>
        <w:t xml:space="preserve"> </w:t>
      </w:r>
      <w:r>
        <w:rPr>
          <w:b/>
          <w:bCs/>
          <w:i/>
          <w:sz w:val="24"/>
          <w:szCs w:val="24"/>
        </w:rPr>
        <w:t>the</w:t>
      </w:r>
      <w:r w:rsidRPr="00251622">
        <w:rPr>
          <w:b/>
          <w:bCs/>
          <w:i/>
          <w:sz w:val="24"/>
          <w:szCs w:val="24"/>
        </w:rPr>
        <w:t xml:space="preserve"> duration of registration </w:t>
      </w:r>
      <w:r w:rsidRPr="00251622">
        <w:rPr>
          <w:iCs/>
          <w:sz w:val="24"/>
          <w:szCs w:val="24"/>
        </w:rPr>
        <w:t>means an application</w:t>
      </w:r>
      <w:r>
        <w:rPr>
          <w:iCs/>
          <w:sz w:val="24"/>
          <w:szCs w:val="24"/>
        </w:rPr>
        <w:t xml:space="preserve"> referred to in paragraph 6(b).</w:t>
      </w:r>
      <w:r w:rsidRPr="00251622">
        <w:rPr>
          <w:iCs/>
          <w:sz w:val="24"/>
          <w:szCs w:val="24"/>
        </w:rPr>
        <w:t xml:space="preserve"> </w:t>
      </w:r>
    </w:p>
    <w:p w14:paraId="3F6228C0" w14:textId="77777777" w:rsidR="00487F3A" w:rsidRDefault="00487F3A" w:rsidP="00487F3A">
      <w:pPr>
        <w:pStyle w:val="Definition"/>
        <w:spacing w:before="120" w:after="120"/>
        <w:rPr>
          <w:b/>
          <w:bCs/>
          <w:i/>
          <w:sz w:val="24"/>
          <w:szCs w:val="24"/>
        </w:rPr>
      </w:pPr>
      <w:r>
        <w:rPr>
          <w:b/>
          <w:bCs/>
          <w:i/>
          <w:sz w:val="24"/>
          <w:szCs w:val="24"/>
        </w:rPr>
        <w:t xml:space="preserve">application to nominate a new nominated support person </w:t>
      </w:r>
      <w:r w:rsidRPr="00251622">
        <w:rPr>
          <w:iCs/>
          <w:sz w:val="24"/>
          <w:szCs w:val="24"/>
        </w:rPr>
        <w:t>means an application</w:t>
      </w:r>
      <w:r>
        <w:rPr>
          <w:iCs/>
          <w:sz w:val="24"/>
          <w:szCs w:val="24"/>
        </w:rPr>
        <w:t xml:space="preserve"> referred to in paragraph 6(c).</w:t>
      </w:r>
    </w:p>
    <w:p w14:paraId="33C2226C" w14:textId="77777777" w:rsidR="00487F3A" w:rsidRDefault="00487F3A" w:rsidP="00487F3A">
      <w:pPr>
        <w:pStyle w:val="Definition"/>
        <w:spacing w:before="120" w:after="120"/>
        <w:rPr>
          <w:iCs/>
          <w:sz w:val="24"/>
          <w:szCs w:val="24"/>
        </w:rPr>
      </w:pPr>
      <w:r w:rsidRPr="00251622">
        <w:rPr>
          <w:b/>
          <w:bCs/>
          <w:i/>
          <w:sz w:val="24"/>
          <w:szCs w:val="24"/>
        </w:rPr>
        <w:t>application</w:t>
      </w:r>
      <w:r w:rsidRPr="00251622">
        <w:rPr>
          <w:i/>
          <w:sz w:val="24"/>
          <w:szCs w:val="24"/>
        </w:rPr>
        <w:t xml:space="preserve"> </w:t>
      </w:r>
      <w:r>
        <w:rPr>
          <w:b/>
          <w:bCs/>
          <w:i/>
          <w:iCs/>
          <w:sz w:val="24"/>
          <w:szCs w:val="24"/>
        </w:rPr>
        <w:t>to</w:t>
      </w:r>
      <w:r w:rsidRPr="00251622">
        <w:rPr>
          <w:b/>
          <w:bCs/>
          <w:i/>
          <w:iCs/>
          <w:sz w:val="24"/>
          <w:szCs w:val="24"/>
        </w:rPr>
        <w:t xml:space="preserve"> regist</w:t>
      </w:r>
      <w:r>
        <w:rPr>
          <w:b/>
          <w:bCs/>
          <w:i/>
          <w:iCs/>
          <w:sz w:val="24"/>
          <w:szCs w:val="24"/>
        </w:rPr>
        <w:t xml:space="preserve">er </w:t>
      </w:r>
      <w:r w:rsidRPr="00251622">
        <w:rPr>
          <w:iCs/>
          <w:sz w:val="24"/>
          <w:szCs w:val="24"/>
        </w:rPr>
        <w:t xml:space="preserve">means an application </w:t>
      </w:r>
      <w:r>
        <w:rPr>
          <w:iCs/>
          <w:sz w:val="24"/>
          <w:szCs w:val="24"/>
        </w:rPr>
        <w:t xml:space="preserve">referred to in paragraph 6(a). </w:t>
      </w:r>
    </w:p>
    <w:p w14:paraId="39AF4674" w14:textId="77777777" w:rsidR="00487F3A" w:rsidRDefault="00487F3A" w:rsidP="00487F3A">
      <w:pPr>
        <w:pStyle w:val="Definition"/>
        <w:spacing w:before="120" w:after="120"/>
        <w:rPr>
          <w:iCs/>
          <w:sz w:val="24"/>
          <w:szCs w:val="24"/>
        </w:rPr>
      </w:pPr>
      <w:r>
        <w:rPr>
          <w:b/>
          <w:bCs/>
          <w:i/>
          <w:sz w:val="24"/>
          <w:szCs w:val="24"/>
        </w:rPr>
        <w:t xml:space="preserve">application to remove a nominated support person </w:t>
      </w:r>
      <w:r>
        <w:rPr>
          <w:iCs/>
          <w:sz w:val="24"/>
          <w:szCs w:val="24"/>
        </w:rPr>
        <w:t>means an application referred to in paragraph 6(d)</w:t>
      </w:r>
      <w:r w:rsidRPr="00D52CF7">
        <w:rPr>
          <w:iCs/>
          <w:sz w:val="24"/>
          <w:szCs w:val="24"/>
        </w:rPr>
        <w:t>.</w:t>
      </w:r>
      <w:r>
        <w:rPr>
          <w:iCs/>
          <w:sz w:val="24"/>
          <w:szCs w:val="24"/>
        </w:rPr>
        <w:t xml:space="preserve"> </w:t>
      </w:r>
    </w:p>
    <w:p w14:paraId="142E92FB" w14:textId="77777777" w:rsidR="00487F3A" w:rsidRPr="00A14147" w:rsidRDefault="00487F3A" w:rsidP="00487F3A">
      <w:pPr>
        <w:pStyle w:val="Definition"/>
        <w:spacing w:before="120" w:after="120"/>
        <w:rPr>
          <w:iCs/>
          <w:sz w:val="24"/>
          <w:szCs w:val="24"/>
          <w:u w:val="single"/>
        </w:rPr>
      </w:pPr>
      <w:r w:rsidRPr="00A14147">
        <w:rPr>
          <w:b/>
          <w:bCs/>
          <w:i/>
          <w:sz w:val="24"/>
          <w:szCs w:val="24"/>
        </w:rPr>
        <w:t xml:space="preserve">application to </w:t>
      </w:r>
      <w:r>
        <w:rPr>
          <w:b/>
          <w:bCs/>
          <w:i/>
          <w:sz w:val="24"/>
          <w:szCs w:val="24"/>
        </w:rPr>
        <w:t>update</w:t>
      </w:r>
      <w:r w:rsidRPr="00A14147">
        <w:rPr>
          <w:b/>
          <w:bCs/>
          <w:i/>
          <w:sz w:val="24"/>
          <w:szCs w:val="24"/>
        </w:rPr>
        <w:t xml:space="preserve"> information</w:t>
      </w:r>
      <w:r w:rsidRPr="00023293">
        <w:rPr>
          <w:b/>
          <w:bCs/>
          <w:i/>
          <w:sz w:val="24"/>
          <w:szCs w:val="24"/>
        </w:rPr>
        <w:t xml:space="preserve"> </w:t>
      </w:r>
      <w:r>
        <w:rPr>
          <w:iCs/>
          <w:sz w:val="24"/>
          <w:szCs w:val="24"/>
        </w:rPr>
        <w:t>means an application referred to in paragraph 6(e)</w:t>
      </w:r>
      <w:r w:rsidRPr="00657876">
        <w:rPr>
          <w:iCs/>
          <w:sz w:val="24"/>
          <w:szCs w:val="24"/>
        </w:rPr>
        <w:t>.</w:t>
      </w:r>
    </w:p>
    <w:p w14:paraId="59C95B8F" w14:textId="77777777" w:rsidR="00487F3A" w:rsidRPr="0062260C" w:rsidRDefault="00487F3A" w:rsidP="00487F3A">
      <w:pPr>
        <w:pStyle w:val="Definition"/>
        <w:spacing w:before="120" w:after="120"/>
        <w:rPr>
          <w:b/>
          <w:bCs/>
          <w:i/>
          <w:iCs/>
          <w:sz w:val="24"/>
          <w:szCs w:val="24"/>
        </w:rPr>
      </w:pPr>
      <w:r w:rsidRPr="0062260C">
        <w:rPr>
          <w:b/>
          <w:bCs/>
          <w:i/>
          <w:iCs/>
          <w:color w:val="000000"/>
          <w:sz w:val="24"/>
          <w:szCs w:val="24"/>
          <w:shd w:val="clear" w:color="auto" w:fill="FFFFFF"/>
        </w:rPr>
        <w:t>business day</w:t>
      </w:r>
      <w:r w:rsidRPr="0062260C">
        <w:rPr>
          <w:color w:val="000000"/>
          <w:sz w:val="24"/>
          <w:szCs w:val="24"/>
          <w:shd w:val="clear" w:color="auto" w:fill="FFFFFF"/>
        </w:rPr>
        <w:t> means a day that is not a Saturday, a Sunday or a public holiday in the place concerned.</w:t>
      </w:r>
    </w:p>
    <w:p w14:paraId="1CCA5584" w14:textId="77777777" w:rsidR="00487F3A" w:rsidRPr="00FF0437" w:rsidRDefault="00487F3A" w:rsidP="00487F3A">
      <w:pPr>
        <w:pStyle w:val="Definition"/>
        <w:spacing w:before="120" w:after="120"/>
        <w:rPr>
          <w:sz w:val="24"/>
          <w:szCs w:val="24"/>
        </w:rPr>
      </w:pPr>
      <w:r w:rsidRPr="00FF0437">
        <w:rPr>
          <w:b/>
          <w:bCs/>
          <w:i/>
          <w:iCs/>
          <w:sz w:val="24"/>
          <w:szCs w:val="24"/>
        </w:rPr>
        <w:t xml:space="preserve">contact </w:t>
      </w:r>
      <w:r>
        <w:rPr>
          <w:b/>
          <w:bCs/>
          <w:i/>
          <w:iCs/>
          <w:sz w:val="24"/>
          <w:szCs w:val="24"/>
        </w:rPr>
        <w:t>details</w:t>
      </w:r>
      <w:r w:rsidRPr="00FF0437">
        <w:rPr>
          <w:sz w:val="24"/>
          <w:szCs w:val="24"/>
        </w:rPr>
        <w:t xml:space="preserve"> means:</w:t>
      </w:r>
    </w:p>
    <w:p w14:paraId="193F7742" w14:textId="77777777" w:rsidR="00487F3A" w:rsidRDefault="00487F3A" w:rsidP="00487F3A">
      <w:pPr>
        <w:pStyle w:val="subsection"/>
        <w:tabs>
          <w:tab w:val="clear" w:pos="1021"/>
        </w:tabs>
        <w:spacing w:before="120" w:after="120"/>
        <w:ind w:left="1701" w:hanging="567"/>
        <w:rPr>
          <w:sz w:val="24"/>
          <w:szCs w:val="24"/>
        </w:rPr>
      </w:pPr>
      <w:r>
        <w:rPr>
          <w:sz w:val="24"/>
          <w:szCs w:val="24"/>
        </w:rPr>
        <w:t>(a)</w:t>
      </w:r>
      <w:r>
        <w:rPr>
          <w:sz w:val="24"/>
          <w:szCs w:val="24"/>
        </w:rPr>
        <w:tab/>
        <w:t xml:space="preserve">one or more email addresses; and </w:t>
      </w:r>
    </w:p>
    <w:p w14:paraId="32CECB56" w14:textId="77777777" w:rsidR="00487F3A" w:rsidRPr="00251622" w:rsidRDefault="00487F3A" w:rsidP="00487F3A">
      <w:pPr>
        <w:pStyle w:val="Definition"/>
        <w:spacing w:before="120" w:after="120"/>
        <w:ind w:left="1701" w:hanging="567"/>
        <w:rPr>
          <w:sz w:val="24"/>
          <w:szCs w:val="24"/>
        </w:rPr>
      </w:pPr>
      <w:r>
        <w:rPr>
          <w:sz w:val="24"/>
          <w:szCs w:val="24"/>
        </w:rPr>
        <w:t>(b)</w:t>
      </w:r>
      <w:r>
        <w:rPr>
          <w:sz w:val="24"/>
          <w:szCs w:val="24"/>
        </w:rPr>
        <w:tab/>
        <w:t xml:space="preserve">one or more digital mobile numbers. </w:t>
      </w:r>
    </w:p>
    <w:p w14:paraId="425B6A19" w14:textId="77777777" w:rsidR="00487F3A" w:rsidRPr="00B81519" w:rsidRDefault="00487F3A" w:rsidP="00487F3A">
      <w:pPr>
        <w:pStyle w:val="Definition"/>
        <w:spacing w:before="120" w:after="120"/>
        <w:rPr>
          <w:b/>
          <w:bCs/>
          <w:i/>
          <w:iCs/>
          <w:sz w:val="24"/>
          <w:szCs w:val="24"/>
        </w:rPr>
      </w:pPr>
      <w:r w:rsidRPr="008D494F">
        <w:rPr>
          <w:b/>
          <w:bCs/>
          <w:i/>
          <w:iCs/>
          <w:sz w:val="24"/>
          <w:szCs w:val="24"/>
        </w:rPr>
        <w:t xml:space="preserve">digital mobile number </w:t>
      </w:r>
      <w:r w:rsidRPr="003746DD">
        <w:rPr>
          <w:sz w:val="24"/>
          <w:szCs w:val="24"/>
        </w:rPr>
        <w:t xml:space="preserve">has the same </w:t>
      </w:r>
      <w:r w:rsidRPr="00B81519">
        <w:rPr>
          <w:sz w:val="24"/>
          <w:szCs w:val="24"/>
        </w:rPr>
        <w:t xml:space="preserve">meaning as in the </w:t>
      </w:r>
      <w:r w:rsidRPr="00B81519">
        <w:rPr>
          <w:i/>
          <w:iCs/>
          <w:color w:val="000000"/>
          <w:sz w:val="24"/>
          <w:szCs w:val="24"/>
          <w:shd w:val="clear" w:color="auto" w:fill="FFFFFF"/>
        </w:rPr>
        <w:t>Telecommunications Numbering Plan 2015</w:t>
      </w:r>
      <w:r w:rsidRPr="00B81519">
        <w:rPr>
          <w:sz w:val="24"/>
          <w:szCs w:val="24"/>
        </w:rPr>
        <w:t>.</w:t>
      </w:r>
    </w:p>
    <w:p w14:paraId="48022257" w14:textId="77777777" w:rsidR="00487F3A" w:rsidRDefault="00487F3A" w:rsidP="00487F3A">
      <w:pPr>
        <w:pStyle w:val="Definition"/>
        <w:spacing w:before="120" w:after="120"/>
        <w:rPr>
          <w:sz w:val="24"/>
          <w:szCs w:val="24"/>
        </w:rPr>
      </w:pPr>
      <w:r w:rsidRPr="00251622">
        <w:rPr>
          <w:b/>
          <w:bCs/>
          <w:i/>
          <w:iCs/>
          <w:sz w:val="24"/>
          <w:szCs w:val="24"/>
        </w:rPr>
        <w:t>entry</w:t>
      </w:r>
      <w:r w:rsidRPr="00251622">
        <w:rPr>
          <w:sz w:val="24"/>
          <w:szCs w:val="24"/>
        </w:rPr>
        <w:t xml:space="preserve"> means a registered individual’s entry in the </w:t>
      </w:r>
      <w:r>
        <w:rPr>
          <w:sz w:val="24"/>
          <w:szCs w:val="24"/>
        </w:rPr>
        <w:t>Register</w:t>
      </w:r>
      <w:r w:rsidRPr="00251622">
        <w:rPr>
          <w:sz w:val="24"/>
          <w:szCs w:val="24"/>
        </w:rPr>
        <w:t xml:space="preserve"> made by the Register operator under paragraph 61JC(1)(c) of the Act.</w:t>
      </w:r>
    </w:p>
    <w:p w14:paraId="14EC349B" w14:textId="77777777" w:rsidR="00487F3A" w:rsidRPr="002C01D9" w:rsidRDefault="00487F3A" w:rsidP="00487F3A">
      <w:pPr>
        <w:pStyle w:val="Definition"/>
        <w:spacing w:before="120" w:after="120"/>
        <w:rPr>
          <w:b/>
          <w:bCs/>
          <w:sz w:val="24"/>
          <w:szCs w:val="24"/>
        </w:rPr>
      </w:pPr>
      <w:r w:rsidRPr="002C01D9">
        <w:rPr>
          <w:b/>
          <w:bCs/>
          <w:i/>
          <w:iCs/>
          <w:color w:val="000000"/>
          <w:sz w:val="24"/>
          <w:szCs w:val="24"/>
          <w:shd w:val="clear" w:color="auto" w:fill="FFFFFF"/>
        </w:rPr>
        <w:lastRenderedPageBreak/>
        <w:t>government online verification service </w:t>
      </w:r>
      <w:r w:rsidRPr="002C01D9">
        <w:rPr>
          <w:color w:val="000000"/>
          <w:sz w:val="24"/>
          <w:szCs w:val="24"/>
          <w:shd w:val="clear" w:color="auto" w:fill="FFFFFF"/>
        </w:rPr>
        <w:t>means</w:t>
      </w:r>
      <w:r w:rsidRPr="002C01D9">
        <w:rPr>
          <w:b/>
          <w:bCs/>
          <w:i/>
          <w:iCs/>
          <w:color w:val="000000"/>
          <w:sz w:val="24"/>
          <w:szCs w:val="24"/>
          <w:shd w:val="clear" w:color="auto" w:fill="FFFFFF"/>
        </w:rPr>
        <w:t> </w:t>
      </w:r>
      <w:r w:rsidRPr="002C01D9">
        <w:rPr>
          <w:color w:val="000000"/>
          <w:sz w:val="24"/>
          <w:szCs w:val="24"/>
          <w:shd w:val="clear" w:color="auto" w:fill="FFFFFF"/>
        </w:rPr>
        <w:t>an online service which allows users of that service to confirm the validity of information recorded on certain identification documents against the databases of the government agency</w:t>
      </w:r>
      <w:r w:rsidRPr="002C01D9">
        <w:rPr>
          <w:rFonts w:ascii="Calibri" w:hAnsi="Calibri" w:cs="Calibri"/>
          <w:color w:val="000000"/>
          <w:sz w:val="24"/>
          <w:szCs w:val="24"/>
          <w:shd w:val="clear" w:color="auto" w:fill="FFFFFF"/>
        </w:rPr>
        <w:t> </w:t>
      </w:r>
      <w:r w:rsidRPr="002C01D9">
        <w:rPr>
          <w:color w:val="000000"/>
          <w:sz w:val="24"/>
          <w:szCs w:val="24"/>
          <w:shd w:val="clear" w:color="auto" w:fill="FFFFFF"/>
        </w:rPr>
        <w:t>that issued the relevant identification documents, in a manner authorised by that government agency or its representatives.</w:t>
      </w:r>
      <w:r w:rsidRPr="002C01D9" w:rsidDel="000148A5">
        <w:rPr>
          <w:b/>
          <w:bCs/>
          <w:sz w:val="24"/>
          <w:szCs w:val="24"/>
        </w:rPr>
        <w:t xml:space="preserve"> </w:t>
      </w:r>
    </w:p>
    <w:p w14:paraId="44AADF59" w14:textId="77777777" w:rsidR="00487F3A" w:rsidRPr="001367E4" w:rsidRDefault="00487F3A" w:rsidP="00487F3A">
      <w:pPr>
        <w:pStyle w:val="Definition"/>
        <w:spacing w:before="120" w:after="120"/>
        <w:rPr>
          <w:i/>
          <w:noProof/>
          <w:sz w:val="24"/>
          <w:szCs w:val="24"/>
        </w:rPr>
      </w:pPr>
      <w:r w:rsidRPr="001367E4">
        <w:rPr>
          <w:b/>
          <w:bCs/>
          <w:i/>
          <w:noProof/>
          <w:sz w:val="24"/>
          <w:szCs w:val="24"/>
        </w:rPr>
        <w:t xml:space="preserve">Register </w:t>
      </w:r>
      <w:r w:rsidRPr="001367E4">
        <w:rPr>
          <w:iCs/>
          <w:noProof/>
          <w:sz w:val="24"/>
          <w:szCs w:val="24"/>
        </w:rPr>
        <w:t>means the</w:t>
      </w:r>
      <w:r w:rsidRPr="001367E4">
        <w:rPr>
          <w:i/>
          <w:noProof/>
          <w:sz w:val="24"/>
          <w:szCs w:val="24"/>
        </w:rPr>
        <w:t xml:space="preserve"> </w:t>
      </w:r>
      <w:r w:rsidRPr="001367E4">
        <w:rPr>
          <w:sz w:val="24"/>
          <w:szCs w:val="24"/>
        </w:rPr>
        <w:t>National Self-exclusion Register kept under section 61HA</w:t>
      </w:r>
      <w:r>
        <w:rPr>
          <w:sz w:val="24"/>
          <w:szCs w:val="24"/>
        </w:rPr>
        <w:t xml:space="preserve"> of the Act</w:t>
      </w:r>
      <w:r w:rsidRPr="001367E4">
        <w:rPr>
          <w:sz w:val="24"/>
          <w:szCs w:val="24"/>
        </w:rPr>
        <w:t>.</w:t>
      </w:r>
    </w:p>
    <w:p w14:paraId="6A472648" w14:textId="77777777" w:rsidR="00487F3A" w:rsidRPr="00717A65" w:rsidRDefault="00487F3A" w:rsidP="00487F3A">
      <w:pPr>
        <w:pStyle w:val="Definition"/>
        <w:spacing w:before="120" w:after="120"/>
        <w:rPr>
          <w:sz w:val="24"/>
          <w:szCs w:val="24"/>
        </w:rPr>
      </w:pPr>
      <w:r>
        <w:rPr>
          <w:b/>
          <w:bCs/>
          <w:i/>
          <w:iCs/>
          <w:sz w:val="24"/>
          <w:szCs w:val="24"/>
        </w:rPr>
        <w:t xml:space="preserve">Register operator’s privacy statement </w:t>
      </w:r>
      <w:r>
        <w:rPr>
          <w:sz w:val="24"/>
          <w:szCs w:val="24"/>
        </w:rPr>
        <w:t xml:space="preserve">means the privacy statement prepared by the Register operator in accordance with the Australian Privacy Principles in the </w:t>
      </w:r>
      <w:r w:rsidRPr="00717A65">
        <w:rPr>
          <w:i/>
          <w:iCs/>
          <w:sz w:val="24"/>
          <w:szCs w:val="24"/>
        </w:rPr>
        <w:t>Privacy Act 1988</w:t>
      </w:r>
      <w:r>
        <w:rPr>
          <w:sz w:val="24"/>
          <w:szCs w:val="24"/>
        </w:rPr>
        <w:t>.</w:t>
      </w:r>
    </w:p>
    <w:p w14:paraId="469486E6" w14:textId="77777777" w:rsidR="00487F3A" w:rsidRPr="0058180C" w:rsidRDefault="00487F3A" w:rsidP="00487F3A">
      <w:pPr>
        <w:pStyle w:val="Definition"/>
        <w:spacing w:before="120" w:after="120"/>
        <w:rPr>
          <w:sz w:val="24"/>
          <w:szCs w:val="24"/>
        </w:rPr>
      </w:pPr>
      <w:r w:rsidRPr="00842010">
        <w:rPr>
          <w:b/>
          <w:bCs/>
          <w:i/>
          <w:iCs/>
          <w:sz w:val="24"/>
          <w:szCs w:val="24"/>
        </w:rPr>
        <w:t>request for access by a licensed interactive wagering service provider</w:t>
      </w:r>
      <w:r>
        <w:rPr>
          <w:b/>
          <w:bCs/>
          <w:i/>
          <w:iCs/>
          <w:sz w:val="24"/>
          <w:szCs w:val="24"/>
        </w:rPr>
        <w:t xml:space="preserve"> </w:t>
      </w:r>
      <w:r>
        <w:rPr>
          <w:sz w:val="24"/>
          <w:szCs w:val="24"/>
        </w:rPr>
        <w:t>means a request to the Register operator under subsection 61NC(1) of the Act.</w:t>
      </w:r>
      <w:r>
        <w:rPr>
          <w:b/>
          <w:bCs/>
          <w:i/>
          <w:iCs/>
          <w:sz w:val="24"/>
          <w:szCs w:val="24"/>
        </w:rPr>
        <w:t xml:space="preserve"> </w:t>
      </w:r>
    </w:p>
    <w:p w14:paraId="4B08113A" w14:textId="77777777" w:rsidR="00487F3A" w:rsidRPr="0058180C" w:rsidRDefault="00487F3A" w:rsidP="00487F3A">
      <w:pPr>
        <w:pStyle w:val="Definition"/>
        <w:spacing w:before="120" w:after="120"/>
        <w:rPr>
          <w:sz w:val="24"/>
          <w:szCs w:val="24"/>
        </w:rPr>
      </w:pPr>
      <w:r w:rsidRPr="00842010">
        <w:rPr>
          <w:b/>
          <w:bCs/>
          <w:i/>
          <w:iCs/>
          <w:sz w:val="24"/>
          <w:szCs w:val="24"/>
        </w:rPr>
        <w:t xml:space="preserve">request for access by a nominated support person </w:t>
      </w:r>
      <w:r>
        <w:rPr>
          <w:sz w:val="24"/>
          <w:szCs w:val="24"/>
        </w:rPr>
        <w:t>means a request to the Register operator under subsection 61NE(1) of the Act.</w:t>
      </w:r>
      <w:r>
        <w:rPr>
          <w:b/>
          <w:bCs/>
          <w:i/>
          <w:iCs/>
          <w:sz w:val="24"/>
          <w:szCs w:val="24"/>
        </w:rPr>
        <w:t xml:space="preserve"> </w:t>
      </w:r>
    </w:p>
    <w:p w14:paraId="0F89B896" w14:textId="77777777" w:rsidR="00487F3A" w:rsidRDefault="00487F3A" w:rsidP="00487F3A">
      <w:pPr>
        <w:pStyle w:val="Definition"/>
        <w:spacing w:before="120" w:after="120"/>
        <w:rPr>
          <w:b/>
          <w:bCs/>
          <w:i/>
          <w:iCs/>
          <w:sz w:val="24"/>
          <w:szCs w:val="24"/>
        </w:rPr>
      </w:pPr>
      <w:r w:rsidRPr="00842010">
        <w:rPr>
          <w:b/>
          <w:bCs/>
          <w:i/>
          <w:iCs/>
          <w:sz w:val="24"/>
          <w:szCs w:val="24"/>
        </w:rPr>
        <w:t xml:space="preserve">request for access by </w:t>
      </w:r>
      <w:r>
        <w:rPr>
          <w:b/>
          <w:bCs/>
          <w:i/>
          <w:iCs/>
          <w:sz w:val="24"/>
          <w:szCs w:val="24"/>
        </w:rPr>
        <w:t>a</w:t>
      </w:r>
      <w:r w:rsidRPr="00842010">
        <w:rPr>
          <w:b/>
          <w:bCs/>
          <w:i/>
          <w:iCs/>
          <w:sz w:val="24"/>
          <w:szCs w:val="24"/>
        </w:rPr>
        <w:t xml:space="preserve"> registered individual</w:t>
      </w:r>
      <w:r>
        <w:rPr>
          <w:b/>
          <w:bCs/>
          <w:i/>
          <w:iCs/>
          <w:sz w:val="24"/>
          <w:szCs w:val="24"/>
        </w:rPr>
        <w:t xml:space="preserve"> </w:t>
      </w:r>
      <w:r>
        <w:rPr>
          <w:sz w:val="24"/>
          <w:szCs w:val="24"/>
        </w:rPr>
        <w:t>means a request to the Register operator under subsection 61ND(1) of the Act.</w:t>
      </w:r>
      <w:r>
        <w:rPr>
          <w:b/>
          <w:bCs/>
          <w:i/>
          <w:iCs/>
          <w:sz w:val="24"/>
          <w:szCs w:val="24"/>
        </w:rPr>
        <w:t xml:space="preserve"> </w:t>
      </w:r>
    </w:p>
    <w:p w14:paraId="317B1627" w14:textId="77777777" w:rsidR="00487F3A" w:rsidRPr="00804F5B" w:rsidRDefault="00487F3A" w:rsidP="00487F3A">
      <w:pPr>
        <w:pStyle w:val="Definition"/>
        <w:spacing w:before="120" w:after="120"/>
        <w:rPr>
          <w:sz w:val="24"/>
          <w:szCs w:val="24"/>
        </w:rPr>
      </w:pPr>
      <w:r w:rsidRPr="00174A56">
        <w:rPr>
          <w:b/>
          <w:bCs/>
          <w:i/>
          <w:iCs/>
          <w:sz w:val="24"/>
          <w:szCs w:val="24"/>
        </w:rPr>
        <w:t>responsible gambling page</w:t>
      </w:r>
      <w:r w:rsidRPr="00174A56">
        <w:rPr>
          <w:sz w:val="24"/>
          <w:szCs w:val="24"/>
        </w:rPr>
        <w:t xml:space="preserve"> means </w:t>
      </w:r>
      <w:r w:rsidRPr="00804F5B">
        <w:rPr>
          <w:sz w:val="24"/>
          <w:szCs w:val="24"/>
        </w:rPr>
        <w:t>a page on a licensed interactive wagering service provider’s website that outlines the provider’s policies and procedures in relation to responsible gambling practices.</w:t>
      </w:r>
    </w:p>
    <w:p w14:paraId="5A0DB0D4" w14:textId="77777777" w:rsidR="00487F3A" w:rsidRDefault="00487F3A" w:rsidP="00487F3A">
      <w:pPr>
        <w:pStyle w:val="Definition"/>
        <w:spacing w:before="120" w:after="120"/>
        <w:rPr>
          <w:sz w:val="24"/>
          <w:szCs w:val="24"/>
        </w:rPr>
      </w:pPr>
      <w:r>
        <w:rPr>
          <w:b/>
          <w:bCs/>
          <w:i/>
          <w:iCs/>
          <w:sz w:val="24"/>
          <w:szCs w:val="24"/>
        </w:rPr>
        <w:t>SMS</w:t>
      </w:r>
      <w:r>
        <w:rPr>
          <w:sz w:val="24"/>
          <w:szCs w:val="24"/>
        </w:rPr>
        <w:t xml:space="preserve"> means short message service.</w:t>
      </w:r>
    </w:p>
    <w:p w14:paraId="5A45ACF9" w14:textId="77777777" w:rsidR="00487F3A" w:rsidRPr="00FB4BA5" w:rsidRDefault="00487F3A" w:rsidP="00487F3A">
      <w:pPr>
        <w:pStyle w:val="Definition"/>
        <w:spacing w:before="120" w:after="120"/>
        <w:rPr>
          <w:sz w:val="24"/>
          <w:szCs w:val="24"/>
        </w:rPr>
      </w:pPr>
      <w:r>
        <w:rPr>
          <w:b/>
          <w:bCs/>
          <w:i/>
          <w:iCs/>
          <w:sz w:val="24"/>
          <w:szCs w:val="24"/>
        </w:rPr>
        <w:t xml:space="preserve">voice call </w:t>
      </w:r>
      <w:r w:rsidRPr="009B10EB">
        <w:rPr>
          <w:sz w:val="24"/>
          <w:szCs w:val="24"/>
        </w:rPr>
        <w:t>has the meaning</w:t>
      </w:r>
      <w:r>
        <w:rPr>
          <w:sz w:val="24"/>
          <w:szCs w:val="24"/>
        </w:rPr>
        <w:t xml:space="preserve"> given to that term in subsection 8AA(3) of the Act.</w:t>
      </w:r>
    </w:p>
    <w:p w14:paraId="3E09C53E" w14:textId="77777777" w:rsidR="00487F3A" w:rsidRDefault="00487F3A" w:rsidP="00487F3A">
      <w:pPr>
        <w:pStyle w:val="notetext"/>
        <w:spacing w:before="120" w:after="120"/>
      </w:pPr>
      <w:r>
        <w:t>Note:</w:t>
      </w:r>
      <w:r>
        <w:tab/>
        <w:t xml:space="preserve">A number of other expressions used in these Rules are defined in various sections of the Act, including the following: </w:t>
      </w:r>
    </w:p>
    <w:p w14:paraId="17E0ADDF" w14:textId="77777777" w:rsidR="00487F3A" w:rsidRDefault="00487F3A" w:rsidP="00487F3A">
      <w:pPr>
        <w:pStyle w:val="notepara"/>
        <w:spacing w:before="120" w:after="120"/>
        <w:rPr>
          <w:iCs/>
        </w:rPr>
      </w:pPr>
      <w:r w:rsidRPr="008A6536">
        <w:rPr>
          <w:iCs/>
        </w:rPr>
        <w:t>(a)</w:t>
      </w:r>
      <w:r w:rsidRPr="008A6536">
        <w:rPr>
          <w:iCs/>
        </w:rPr>
        <w:tab/>
      </w:r>
      <w:r>
        <w:rPr>
          <w:iCs/>
        </w:rPr>
        <w:t>bet (section 4 of the Act);</w:t>
      </w:r>
    </w:p>
    <w:p w14:paraId="217B0F64" w14:textId="77777777" w:rsidR="00487F3A" w:rsidRDefault="00487F3A" w:rsidP="00487F3A">
      <w:pPr>
        <w:pStyle w:val="notepara"/>
        <w:spacing w:before="120" w:after="120"/>
        <w:rPr>
          <w:iCs/>
        </w:rPr>
      </w:pPr>
      <w:r>
        <w:rPr>
          <w:iCs/>
        </w:rPr>
        <w:t>(b)</w:t>
      </w:r>
      <w:r>
        <w:rPr>
          <w:iCs/>
        </w:rPr>
        <w:tab/>
        <w:t>electronic message (section 61GE of the Act);</w:t>
      </w:r>
    </w:p>
    <w:p w14:paraId="090A3ED5" w14:textId="77777777" w:rsidR="00487F3A" w:rsidRDefault="00487F3A" w:rsidP="00487F3A">
      <w:pPr>
        <w:pStyle w:val="notepara"/>
        <w:spacing w:before="120" w:after="120"/>
        <w:rPr>
          <w:iCs/>
        </w:rPr>
      </w:pPr>
      <w:r>
        <w:rPr>
          <w:iCs/>
        </w:rPr>
        <w:t>(c)</w:t>
      </w:r>
      <w:r>
        <w:rPr>
          <w:iCs/>
        </w:rPr>
        <w:tab/>
      </w:r>
      <w:r w:rsidRPr="00D3444E">
        <w:rPr>
          <w:iCs/>
        </w:rPr>
        <w:t>former nominated support person</w:t>
      </w:r>
      <w:r>
        <w:rPr>
          <w:iCs/>
        </w:rPr>
        <w:t xml:space="preserve"> (subsection 61JI(4) of the Act);</w:t>
      </w:r>
    </w:p>
    <w:p w14:paraId="69191A23" w14:textId="77777777" w:rsidR="00487F3A" w:rsidRDefault="00487F3A" w:rsidP="00487F3A">
      <w:pPr>
        <w:pStyle w:val="notepara"/>
        <w:spacing w:before="120" w:after="120"/>
        <w:rPr>
          <w:iCs/>
        </w:rPr>
      </w:pPr>
      <w:r>
        <w:rPr>
          <w:iCs/>
        </w:rPr>
        <w:t>(d)</w:t>
      </w:r>
      <w:r>
        <w:rPr>
          <w:iCs/>
        </w:rPr>
        <w:tab/>
        <w:t>levy (section 61GB of the Act);</w:t>
      </w:r>
    </w:p>
    <w:p w14:paraId="030CA9BA" w14:textId="77777777" w:rsidR="00487F3A" w:rsidRDefault="00487F3A" w:rsidP="00487F3A">
      <w:pPr>
        <w:pStyle w:val="notepara"/>
        <w:spacing w:before="120" w:after="120"/>
        <w:rPr>
          <w:iCs/>
        </w:rPr>
      </w:pPr>
      <w:r>
        <w:rPr>
          <w:iCs/>
        </w:rPr>
        <w:t>(e)</w:t>
      </w:r>
      <w:r>
        <w:rPr>
          <w:iCs/>
        </w:rPr>
        <w:tab/>
      </w:r>
      <w:r w:rsidRPr="00AB3CB2">
        <w:rPr>
          <w:iCs/>
        </w:rPr>
        <w:t>licensed interactive wagering service</w:t>
      </w:r>
      <w:r>
        <w:rPr>
          <w:iCs/>
        </w:rPr>
        <w:t xml:space="preserve"> (section 61GB of the Act);</w:t>
      </w:r>
      <w:r w:rsidRPr="00AB3CB2">
        <w:rPr>
          <w:iCs/>
        </w:rPr>
        <w:t xml:space="preserve"> </w:t>
      </w:r>
    </w:p>
    <w:p w14:paraId="17D80576" w14:textId="77777777" w:rsidR="00487F3A" w:rsidRDefault="00487F3A" w:rsidP="00487F3A">
      <w:pPr>
        <w:pStyle w:val="notepara"/>
        <w:spacing w:before="120" w:after="120"/>
        <w:rPr>
          <w:iCs/>
        </w:rPr>
      </w:pPr>
      <w:r>
        <w:rPr>
          <w:iCs/>
        </w:rPr>
        <w:t>(f)</w:t>
      </w:r>
      <w:r>
        <w:rPr>
          <w:iCs/>
        </w:rPr>
        <w:tab/>
      </w:r>
      <w:r w:rsidRPr="00AB3CB2">
        <w:rPr>
          <w:iCs/>
        </w:rPr>
        <w:t>licensed interactive wagering service provider</w:t>
      </w:r>
      <w:r>
        <w:rPr>
          <w:iCs/>
        </w:rPr>
        <w:t xml:space="preserve"> (section 61GB of the Act); </w:t>
      </w:r>
    </w:p>
    <w:p w14:paraId="55563EE2" w14:textId="77777777" w:rsidR="00487F3A" w:rsidRDefault="00487F3A" w:rsidP="00487F3A">
      <w:pPr>
        <w:pStyle w:val="notepara"/>
        <w:spacing w:before="120" w:after="120"/>
        <w:rPr>
          <w:iCs/>
        </w:rPr>
      </w:pPr>
      <w:r>
        <w:rPr>
          <w:iCs/>
        </w:rPr>
        <w:t>(g)</w:t>
      </w:r>
      <w:r>
        <w:rPr>
          <w:iCs/>
        </w:rPr>
        <w:tab/>
        <w:t>name (section 61GB of the Act);</w:t>
      </w:r>
    </w:p>
    <w:p w14:paraId="68B74BBA" w14:textId="77777777" w:rsidR="00487F3A" w:rsidRDefault="00487F3A" w:rsidP="00487F3A">
      <w:pPr>
        <w:pStyle w:val="notepara"/>
        <w:spacing w:before="120" w:after="120"/>
        <w:rPr>
          <w:iCs/>
        </w:rPr>
      </w:pPr>
      <w:r>
        <w:rPr>
          <w:iCs/>
        </w:rPr>
        <w:t>(h)</w:t>
      </w:r>
      <w:r>
        <w:rPr>
          <w:iCs/>
        </w:rPr>
        <w:tab/>
        <w:t xml:space="preserve">National Self-exclusion Register (section 61HA of the Act);  </w:t>
      </w:r>
    </w:p>
    <w:p w14:paraId="5AE1006D" w14:textId="77777777" w:rsidR="00487F3A" w:rsidRDefault="00487F3A" w:rsidP="00487F3A">
      <w:pPr>
        <w:pStyle w:val="notepara"/>
        <w:spacing w:before="120" w:after="120"/>
        <w:rPr>
          <w:iCs/>
        </w:rPr>
      </w:pPr>
      <w:r>
        <w:rPr>
          <w:iCs/>
        </w:rPr>
        <w:t xml:space="preserve">(i) </w:t>
      </w:r>
      <w:r>
        <w:rPr>
          <w:iCs/>
        </w:rPr>
        <w:tab/>
        <w:t>nominated support person (section 61GB of the Act);</w:t>
      </w:r>
    </w:p>
    <w:p w14:paraId="04DA37FC" w14:textId="77777777" w:rsidR="00487F3A" w:rsidRPr="008A6536" w:rsidRDefault="00487F3A" w:rsidP="00487F3A">
      <w:pPr>
        <w:pStyle w:val="notepara"/>
        <w:spacing w:before="120" w:after="120"/>
        <w:rPr>
          <w:iCs/>
        </w:rPr>
      </w:pPr>
      <w:r w:rsidRPr="008A6536">
        <w:rPr>
          <w:iCs/>
        </w:rPr>
        <w:t>(</w:t>
      </w:r>
      <w:r>
        <w:rPr>
          <w:iCs/>
        </w:rPr>
        <w:t>j</w:t>
      </w:r>
      <w:r w:rsidRPr="008A6536">
        <w:rPr>
          <w:iCs/>
        </w:rPr>
        <w:t>)</w:t>
      </w:r>
      <w:r w:rsidRPr="008A6536">
        <w:rPr>
          <w:iCs/>
        </w:rPr>
        <w:tab/>
        <w:t>registered individual</w:t>
      </w:r>
      <w:r>
        <w:rPr>
          <w:iCs/>
        </w:rPr>
        <w:t xml:space="preserve"> (section 61GB of the Act);</w:t>
      </w:r>
    </w:p>
    <w:p w14:paraId="42A25E9E" w14:textId="77777777" w:rsidR="00487F3A" w:rsidRDefault="00487F3A" w:rsidP="00487F3A">
      <w:pPr>
        <w:pStyle w:val="notepara"/>
        <w:spacing w:before="120" w:after="120"/>
        <w:rPr>
          <w:iCs/>
        </w:rPr>
      </w:pPr>
      <w:r w:rsidRPr="008A6536">
        <w:rPr>
          <w:iCs/>
        </w:rPr>
        <w:t>(</w:t>
      </w:r>
      <w:r>
        <w:rPr>
          <w:iCs/>
        </w:rPr>
        <w:t>k</w:t>
      </w:r>
      <w:r w:rsidRPr="008A6536">
        <w:rPr>
          <w:iCs/>
        </w:rPr>
        <w:t>)</w:t>
      </w:r>
      <w:r w:rsidRPr="008A6536">
        <w:rPr>
          <w:iCs/>
        </w:rPr>
        <w:tab/>
        <w:t>Register operator</w:t>
      </w:r>
      <w:r>
        <w:rPr>
          <w:iCs/>
        </w:rPr>
        <w:t xml:space="preserve"> (subsection 61HA(1) of the Act);</w:t>
      </w:r>
    </w:p>
    <w:p w14:paraId="6A14A358" w14:textId="77777777" w:rsidR="00487F3A" w:rsidRPr="00AB7704" w:rsidRDefault="00487F3A" w:rsidP="00487F3A">
      <w:pPr>
        <w:pStyle w:val="notepara"/>
        <w:spacing w:before="120" w:after="120"/>
        <w:rPr>
          <w:iCs/>
        </w:rPr>
      </w:pPr>
      <w:r w:rsidRPr="00AB7704">
        <w:rPr>
          <w:iCs/>
        </w:rPr>
        <w:t>(</w:t>
      </w:r>
      <w:r>
        <w:rPr>
          <w:iCs/>
        </w:rPr>
        <w:t>l</w:t>
      </w:r>
      <w:r w:rsidRPr="00AB7704">
        <w:rPr>
          <w:iCs/>
        </w:rPr>
        <w:t>)</w:t>
      </w:r>
      <w:r w:rsidRPr="00AB7704">
        <w:rPr>
          <w:iCs/>
        </w:rPr>
        <w:tab/>
        <w:t>Register rule</w:t>
      </w:r>
      <w:r>
        <w:rPr>
          <w:iCs/>
        </w:rPr>
        <w:t>s (section 61QH of the Act);</w:t>
      </w:r>
    </w:p>
    <w:p w14:paraId="34CB5FE7" w14:textId="77777777" w:rsidR="00487F3A" w:rsidRPr="00BF2FB0" w:rsidRDefault="00487F3A" w:rsidP="00487F3A">
      <w:pPr>
        <w:pStyle w:val="notepara"/>
        <w:spacing w:before="120" w:after="120"/>
        <w:rPr>
          <w:iCs/>
        </w:rPr>
      </w:pPr>
      <w:r w:rsidRPr="00AB7704">
        <w:rPr>
          <w:iCs/>
        </w:rPr>
        <w:t>(</w:t>
      </w:r>
      <w:r>
        <w:rPr>
          <w:iCs/>
        </w:rPr>
        <w:t>m</w:t>
      </w:r>
      <w:r w:rsidRPr="00AB7704">
        <w:rPr>
          <w:iCs/>
        </w:rPr>
        <w:t>)</w:t>
      </w:r>
      <w:r w:rsidRPr="00AB7704">
        <w:rPr>
          <w:iCs/>
        </w:rPr>
        <w:tab/>
        <w:t xml:space="preserve">regulated </w:t>
      </w:r>
      <w:r w:rsidRPr="008F3963">
        <w:rPr>
          <w:iCs/>
        </w:rPr>
        <w:t>electronic message</w:t>
      </w:r>
      <w:r>
        <w:rPr>
          <w:iCs/>
        </w:rPr>
        <w:t xml:space="preserve"> (section 61GF of the Act)</w:t>
      </w:r>
      <w:r w:rsidRPr="008F3963">
        <w:rPr>
          <w:iCs/>
        </w:rPr>
        <w:t>;</w:t>
      </w:r>
    </w:p>
    <w:p w14:paraId="792B0133" w14:textId="77777777" w:rsidR="00487F3A" w:rsidRPr="00AB7704" w:rsidRDefault="00487F3A" w:rsidP="00487F3A">
      <w:pPr>
        <w:pStyle w:val="notepara"/>
        <w:spacing w:before="120" w:after="120"/>
        <w:rPr>
          <w:iCs/>
        </w:rPr>
      </w:pPr>
      <w:r w:rsidRPr="00AB7704">
        <w:rPr>
          <w:iCs/>
        </w:rPr>
        <w:t>(</w:t>
      </w:r>
      <w:r>
        <w:rPr>
          <w:iCs/>
        </w:rPr>
        <w:t>n</w:t>
      </w:r>
      <w:r w:rsidRPr="00AB7704">
        <w:rPr>
          <w:iCs/>
        </w:rPr>
        <w:t xml:space="preserve">)  </w:t>
      </w:r>
      <w:r>
        <w:rPr>
          <w:iCs/>
        </w:rPr>
        <w:t xml:space="preserve">  </w:t>
      </w:r>
      <w:r w:rsidRPr="00AB7704">
        <w:rPr>
          <w:iCs/>
        </w:rPr>
        <w:t>regulated telemarketing call</w:t>
      </w:r>
      <w:r>
        <w:rPr>
          <w:iCs/>
        </w:rPr>
        <w:t xml:space="preserve"> (section 61GG of the Act)</w:t>
      </w:r>
      <w:r w:rsidRPr="00AB7704">
        <w:rPr>
          <w:iCs/>
        </w:rPr>
        <w:t>;</w:t>
      </w:r>
    </w:p>
    <w:p w14:paraId="01D9EB08" w14:textId="77777777" w:rsidR="00487F3A" w:rsidRDefault="00487F3A" w:rsidP="00487F3A">
      <w:pPr>
        <w:pStyle w:val="notepara"/>
        <w:spacing w:before="120" w:after="120"/>
        <w:rPr>
          <w:iCs/>
        </w:rPr>
      </w:pPr>
      <w:r w:rsidRPr="00AB7704">
        <w:rPr>
          <w:iCs/>
        </w:rPr>
        <w:t>(</w:t>
      </w:r>
      <w:r>
        <w:rPr>
          <w:iCs/>
        </w:rPr>
        <w:t>o</w:t>
      </w:r>
      <w:r w:rsidRPr="00AB7704">
        <w:rPr>
          <w:iCs/>
        </w:rPr>
        <w:t xml:space="preserve">) </w:t>
      </w:r>
      <w:r>
        <w:rPr>
          <w:iCs/>
        </w:rPr>
        <w:tab/>
      </w:r>
      <w:r w:rsidRPr="00AB7704">
        <w:rPr>
          <w:iCs/>
        </w:rPr>
        <w:t xml:space="preserve">regulated </w:t>
      </w:r>
      <w:r>
        <w:rPr>
          <w:iCs/>
        </w:rPr>
        <w:t xml:space="preserve">direct </w:t>
      </w:r>
      <w:r w:rsidRPr="00AB7704">
        <w:rPr>
          <w:iCs/>
        </w:rPr>
        <w:t>marketing material</w:t>
      </w:r>
      <w:r>
        <w:rPr>
          <w:iCs/>
        </w:rPr>
        <w:t xml:space="preserve"> (section 61GH of the Act)</w:t>
      </w:r>
      <w:r w:rsidRPr="00AB7704">
        <w:rPr>
          <w:iCs/>
        </w:rPr>
        <w:t>;</w:t>
      </w:r>
      <w:r>
        <w:rPr>
          <w:iCs/>
        </w:rPr>
        <w:t xml:space="preserve"> and</w:t>
      </w:r>
    </w:p>
    <w:p w14:paraId="201A3BCB" w14:textId="77777777" w:rsidR="00487F3A" w:rsidRPr="00AB7704" w:rsidRDefault="00487F3A" w:rsidP="00487F3A">
      <w:pPr>
        <w:pStyle w:val="notepara"/>
        <w:spacing w:before="120" w:after="120"/>
        <w:rPr>
          <w:iCs/>
        </w:rPr>
      </w:pPr>
      <w:r>
        <w:rPr>
          <w:iCs/>
        </w:rPr>
        <w:t>(p)</w:t>
      </w:r>
      <w:r>
        <w:rPr>
          <w:iCs/>
        </w:rPr>
        <w:tab/>
        <w:t>send (section 61GB of the Act).</w:t>
      </w:r>
    </w:p>
    <w:p w14:paraId="2974A2D5" w14:textId="77777777" w:rsidR="00487F3A" w:rsidRPr="00466CAF" w:rsidRDefault="00487F3A" w:rsidP="00487F3A">
      <w:pPr>
        <w:pStyle w:val="notepara"/>
        <w:spacing w:before="120" w:after="120"/>
        <w:rPr>
          <w:iCs/>
        </w:rPr>
      </w:pPr>
      <w:r>
        <w:rPr>
          <w:iCs/>
        </w:rPr>
        <w:t xml:space="preserve"> </w:t>
      </w:r>
    </w:p>
    <w:p w14:paraId="7A9785D0" w14:textId="77777777" w:rsidR="00487F3A" w:rsidRDefault="00487F3A" w:rsidP="00487F3A">
      <w:pPr>
        <w:pStyle w:val="ActHead5"/>
        <w:spacing w:before="120" w:after="120"/>
        <w:ind w:left="0" w:firstLine="0"/>
      </w:pPr>
      <w:r w:rsidRPr="00E636DF">
        <w:rPr>
          <w:rStyle w:val="CharSectno"/>
        </w:rPr>
        <w:t>5</w:t>
      </w:r>
      <w:r>
        <w:t xml:space="preserve">  References to other instruments</w:t>
      </w:r>
    </w:p>
    <w:p w14:paraId="21F584DC" w14:textId="77777777" w:rsidR="00487F3A" w:rsidRPr="00AC4EAF" w:rsidRDefault="00487F3A" w:rsidP="00487F3A">
      <w:pPr>
        <w:pStyle w:val="subsection"/>
        <w:tabs>
          <w:tab w:val="clear" w:pos="1021"/>
          <w:tab w:val="right" w:pos="0"/>
        </w:tabs>
        <w:spacing w:before="120" w:after="120"/>
        <w:ind w:hanging="567"/>
        <w:rPr>
          <w:sz w:val="24"/>
          <w:szCs w:val="24"/>
        </w:rPr>
      </w:pPr>
      <w:r w:rsidRPr="00AC4EAF">
        <w:rPr>
          <w:sz w:val="24"/>
          <w:szCs w:val="24"/>
        </w:rPr>
        <w:t>In th</w:t>
      </w:r>
      <w:r>
        <w:rPr>
          <w:sz w:val="24"/>
          <w:szCs w:val="24"/>
        </w:rPr>
        <w:t>ese Rules</w:t>
      </w:r>
      <w:r w:rsidRPr="00AC4EAF">
        <w:rPr>
          <w:sz w:val="24"/>
          <w:szCs w:val="24"/>
        </w:rPr>
        <w:t>, unless the contrary intention appears:</w:t>
      </w:r>
    </w:p>
    <w:p w14:paraId="62F6AEFB" w14:textId="77777777" w:rsidR="00487F3A" w:rsidRPr="00AC4EAF" w:rsidRDefault="00487F3A" w:rsidP="00487F3A">
      <w:pPr>
        <w:pStyle w:val="paragraph"/>
        <w:tabs>
          <w:tab w:val="clear" w:pos="1531"/>
        </w:tabs>
        <w:spacing w:before="120" w:after="120"/>
        <w:ind w:left="1701" w:hanging="567"/>
        <w:rPr>
          <w:sz w:val="24"/>
          <w:szCs w:val="24"/>
        </w:rPr>
      </w:pPr>
      <w:r w:rsidRPr="00AC4EAF">
        <w:rPr>
          <w:sz w:val="24"/>
          <w:szCs w:val="24"/>
        </w:rPr>
        <w:lastRenderedPageBreak/>
        <w:t>(a)</w:t>
      </w:r>
      <w:r w:rsidRPr="00AC4EAF">
        <w:rPr>
          <w:sz w:val="24"/>
          <w:szCs w:val="24"/>
        </w:rPr>
        <w:tab/>
        <w:t>a reference to any other legislative instrument is a reference to that other legislative instrument as in force from time to time; and</w:t>
      </w:r>
    </w:p>
    <w:p w14:paraId="2CA3C2D4" w14:textId="77777777" w:rsidR="00487F3A" w:rsidRPr="00AC4EAF" w:rsidRDefault="00487F3A" w:rsidP="00487F3A">
      <w:pPr>
        <w:pStyle w:val="paragraph"/>
        <w:tabs>
          <w:tab w:val="left" w:pos="2160"/>
          <w:tab w:val="left" w:pos="2880"/>
          <w:tab w:val="left" w:pos="3600"/>
          <w:tab w:val="center" w:pos="4513"/>
        </w:tabs>
        <w:spacing w:before="120" w:after="120"/>
        <w:ind w:left="1701" w:hanging="567"/>
        <w:rPr>
          <w:sz w:val="24"/>
          <w:szCs w:val="24"/>
        </w:rPr>
      </w:pPr>
      <w:r w:rsidRPr="00AC4EAF">
        <w:rPr>
          <w:sz w:val="24"/>
          <w:szCs w:val="24"/>
        </w:rPr>
        <w:t>(b)</w:t>
      </w:r>
      <w:r>
        <w:rPr>
          <w:sz w:val="24"/>
          <w:szCs w:val="24"/>
        </w:rPr>
        <w:tab/>
      </w:r>
      <w:r w:rsidRPr="00AC4EAF">
        <w:rPr>
          <w:sz w:val="24"/>
          <w:szCs w:val="24"/>
        </w:rPr>
        <w:tab/>
        <w:t>a reference to any other kind of instrument is a reference to that other instrument as in force at the commencement of th</w:t>
      </w:r>
      <w:r>
        <w:rPr>
          <w:sz w:val="24"/>
          <w:szCs w:val="24"/>
        </w:rPr>
        <w:t>ese Rules</w:t>
      </w:r>
      <w:r w:rsidRPr="00AC4EAF">
        <w:rPr>
          <w:sz w:val="24"/>
          <w:szCs w:val="24"/>
        </w:rPr>
        <w:t>.</w:t>
      </w:r>
      <w:r w:rsidRPr="00AC4EAF">
        <w:rPr>
          <w:sz w:val="24"/>
          <w:szCs w:val="24"/>
        </w:rPr>
        <w:tab/>
      </w:r>
    </w:p>
    <w:p w14:paraId="21760B38" w14:textId="77777777" w:rsidR="00487F3A" w:rsidRDefault="00487F3A" w:rsidP="00487F3A">
      <w:pPr>
        <w:pStyle w:val="notetext"/>
        <w:spacing w:before="120" w:after="120"/>
      </w:pPr>
      <w: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489932C4" w14:textId="77777777" w:rsidR="00487F3A" w:rsidRDefault="00487F3A" w:rsidP="00487F3A">
      <w:pPr>
        <w:pStyle w:val="notetext"/>
        <w:spacing w:before="120" w:after="120"/>
      </w:pPr>
      <w:r>
        <w:t>Note 2:</w:t>
      </w:r>
      <w:r>
        <w:tab/>
        <w:t xml:space="preserve">All Commonwealth Acts and legislative instruments are registered on the Federal Register of Legislation. </w:t>
      </w:r>
    </w:p>
    <w:bookmarkEnd w:id="3"/>
    <w:p w14:paraId="383D77B9" w14:textId="77777777" w:rsidR="00487F3A" w:rsidRPr="00274007" w:rsidRDefault="00487F3A" w:rsidP="00487F3A">
      <w:pPr>
        <w:spacing w:before="120" w:after="120"/>
      </w:pPr>
    </w:p>
    <w:p w14:paraId="2926CAFA" w14:textId="77777777" w:rsidR="00487F3A" w:rsidRPr="00274007" w:rsidRDefault="00487F3A" w:rsidP="00487F3A">
      <w:pPr>
        <w:spacing w:before="120" w:after="120"/>
      </w:pPr>
      <w:r w:rsidRPr="00274007">
        <w:br w:type="page"/>
      </w:r>
    </w:p>
    <w:p w14:paraId="50459955" w14:textId="77777777" w:rsidR="00487F3A" w:rsidRPr="000D6FCB" w:rsidRDefault="00487F3A" w:rsidP="00487F3A">
      <w:pPr>
        <w:pStyle w:val="ActHead5"/>
        <w:spacing w:before="120" w:after="120"/>
        <w:ind w:left="0" w:firstLine="0"/>
      </w:pPr>
      <w:r w:rsidRPr="003B7CE9">
        <w:rPr>
          <w:rStyle w:val="CharPartNo"/>
        </w:rPr>
        <w:lastRenderedPageBreak/>
        <w:t>Part 2—Applications to the Register operator</w:t>
      </w:r>
    </w:p>
    <w:p w14:paraId="19183AC8" w14:textId="77777777" w:rsidR="00487F3A" w:rsidRPr="00DE559D" w:rsidRDefault="00487F3A" w:rsidP="00487F3A">
      <w:pPr>
        <w:pStyle w:val="ActHead5"/>
        <w:spacing w:before="120" w:after="120"/>
        <w:rPr>
          <w:szCs w:val="24"/>
        </w:rPr>
      </w:pPr>
      <w:bookmarkStart w:id="7" w:name="_Toc444596036"/>
      <w:r w:rsidRPr="00A22C91">
        <w:rPr>
          <w:rStyle w:val="CharSectno"/>
        </w:rPr>
        <w:t>6</w:t>
      </w:r>
      <w:r w:rsidRPr="00DE559D">
        <w:rPr>
          <w:szCs w:val="24"/>
        </w:rPr>
        <w:t xml:space="preserve">  </w:t>
      </w:r>
      <w:bookmarkEnd w:id="7"/>
      <w:r>
        <w:rPr>
          <w:szCs w:val="24"/>
        </w:rPr>
        <w:t>A</w:t>
      </w:r>
      <w:r w:rsidRPr="00DE559D">
        <w:rPr>
          <w:szCs w:val="24"/>
        </w:rPr>
        <w:t>pplications</w:t>
      </w:r>
      <w:r>
        <w:rPr>
          <w:szCs w:val="24"/>
        </w:rPr>
        <w:t xml:space="preserve"> </w:t>
      </w:r>
    </w:p>
    <w:p w14:paraId="5193C985" w14:textId="77777777" w:rsidR="00487F3A" w:rsidRDefault="00487F3A" w:rsidP="00487F3A">
      <w:pPr>
        <w:pStyle w:val="subsection"/>
        <w:tabs>
          <w:tab w:val="clear" w:pos="1021"/>
        </w:tabs>
        <w:spacing w:before="120" w:after="120"/>
        <w:ind w:left="567" w:firstLine="0"/>
        <w:rPr>
          <w:sz w:val="24"/>
          <w:szCs w:val="24"/>
        </w:rPr>
      </w:pPr>
      <w:r>
        <w:rPr>
          <w:sz w:val="24"/>
          <w:szCs w:val="24"/>
        </w:rPr>
        <w:t>The following applications</w:t>
      </w:r>
      <w:r w:rsidRPr="006E247A">
        <w:rPr>
          <w:sz w:val="24"/>
          <w:szCs w:val="24"/>
        </w:rPr>
        <w:t xml:space="preserve"> </w:t>
      </w:r>
      <w:r>
        <w:rPr>
          <w:sz w:val="24"/>
          <w:szCs w:val="24"/>
        </w:rPr>
        <w:t>may be made</w:t>
      </w:r>
      <w:r w:rsidRPr="006E247A">
        <w:rPr>
          <w:sz w:val="24"/>
          <w:szCs w:val="24"/>
        </w:rPr>
        <w:t xml:space="preserve"> </w:t>
      </w:r>
      <w:r>
        <w:rPr>
          <w:sz w:val="24"/>
          <w:szCs w:val="24"/>
        </w:rPr>
        <w:t xml:space="preserve">to the Register operator </w:t>
      </w:r>
      <w:r w:rsidRPr="006E247A">
        <w:rPr>
          <w:sz w:val="24"/>
          <w:szCs w:val="24"/>
        </w:rPr>
        <w:t xml:space="preserve">via the </w:t>
      </w:r>
      <w:r>
        <w:rPr>
          <w:sz w:val="24"/>
          <w:szCs w:val="24"/>
        </w:rPr>
        <w:t>Register</w:t>
      </w:r>
      <w:r w:rsidRPr="006E247A">
        <w:rPr>
          <w:sz w:val="24"/>
          <w:szCs w:val="24"/>
        </w:rPr>
        <w:t xml:space="preserve"> website</w:t>
      </w:r>
      <w:r>
        <w:rPr>
          <w:sz w:val="24"/>
          <w:szCs w:val="24"/>
        </w:rPr>
        <w:t xml:space="preserve"> or by telephone using the telephone number specified on that website:</w:t>
      </w:r>
    </w:p>
    <w:p w14:paraId="2DA6DC5E" w14:textId="77777777" w:rsidR="00487F3A" w:rsidRPr="00417697" w:rsidRDefault="00487F3A" w:rsidP="00487F3A">
      <w:pPr>
        <w:pStyle w:val="Definition"/>
        <w:spacing w:before="120" w:after="120"/>
        <w:ind w:hanging="567"/>
        <w:rPr>
          <w:iCs/>
          <w:sz w:val="24"/>
          <w:szCs w:val="24"/>
        </w:rPr>
      </w:pPr>
      <w:r w:rsidRPr="00417697">
        <w:rPr>
          <w:iCs/>
          <w:sz w:val="24"/>
          <w:szCs w:val="24"/>
        </w:rPr>
        <w:t>(a)</w:t>
      </w:r>
      <w:r w:rsidRPr="00417697">
        <w:rPr>
          <w:iCs/>
          <w:sz w:val="24"/>
          <w:szCs w:val="24"/>
        </w:rPr>
        <w:tab/>
        <w:t xml:space="preserve">an application </w:t>
      </w:r>
      <w:r>
        <w:rPr>
          <w:iCs/>
          <w:sz w:val="24"/>
          <w:szCs w:val="24"/>
        </w:rPr>
        <w:t>to</w:t>
      </w:r>
      <w:r w:rsidRPr="00417697">
        <w:rPr>
          <w:iCs/>
          <w:sz w:val="24"/>
          <w:szCs w:val="24"/>
        </w:rPr>
        <w:t xml:space="preserve"> regist</w:t>
      </w:r>
      <w:r>
        <w:rPr>
          <w:iCs/>
          <w:sz w:val="24"/>
          <w:szCs w:val="24"/>
        </w:rPr>
        <w:t xml:space="preserve">er made </w:t>
      </w:r>
      <w:r w:rsidRPr="00251622">
        <w:rPr>
          <w:iCs/>
          <w:sz w:val="24"/>
          <w:szCs w:val="24"/>
        </w:rPr>
        <w:t>under subsection 61JA(1) of the Act</w:t>
      </w:r>
      <w:r>
        <w:rPr>
          <w:iCs/>
          <w:sz w:val="24"/>
          <w:szCs w:val="24"/>
        </w:rPr>
        <w:t>;</w:t>
      </w:r>
      <w:r w:rsidRPr="00417697">
        <w:rPr>
          <w:iCs/>
          <w:sz w:val="24"/>
          <w:szCs w:val="24"/>
        </w:rPr>
        <w:t xml:space="preserve"> </w:t>
      </w:r>
    </w:p>
    <w:p w14:paraId="7560CEF2" w14:textId="77777777" w:rsidR="00487F3A" w:rsidRPr="00417697" w:rsidRDefault="00487F3A" w:rsidP="00487F3A">
      <w:pPr>
        <w:pStyle w:val="Definition"/>
        <w:spacing w:before="120" w:after="120"/>
        <w:ind w:hanging="567"/>
        <w:rPr>
          <w:iCs/>
          <w:sz w:val="24"/>
          <w:szCs w:val="24"/>
        </w:rPr>
      </w:pPr>
      <w:r w:rsidRPr="00417697">
        <w:rPr>
          <w:iCs/>
          <w:sz w:val="24"/>
          <w:szCs w:val="24"/>
        </w:rPr>
        <w:t xml:space="preserve">(b) </w:t>
      </w:r>
      <w:r>
        <w:rPr>
          <w:iCs/>
          <w:sz w:val="24"/>
          <w:szCs w:val="24"/>
        </w:rPr>
        <w:tab/>
      </w:r>
      <w:r w:rsidRPr="00417697">
        <w:rPr>
          <w:iCs/>
          <w:sz w:val="24"/>
          <w:szCs w:val="24"/>
        </w:rPr>
        <w:t xml:space="preserve">an application </w:t>
      </w:r>
      <w:r>
        <w:rPr>
          <w:iCs/>
          <w:sz w:val="24"/>
          <w:szCs w:val="24"/>
        </w:rPr>
        <w:t>to</w:t>
      </w:r>
      <w:r w:rsidRPr="00417697">
        <w:rPr>
          <w:iCs/>
          <w:sz w:val="24"/>
          <w:szCs w:val="24"/>
        </w:rPr>
        <w:t xml:space="preserve"> exten</w:t>
      </w:r>
      <w:r>
        <w:rPr>
          <w:iCs/>
          <w:sz w:val="24"/>
          <w:szCs w:val="24"/>
        </w:rPr>
        <w:t>d</w:t>
      </w:r>
      <w:r w:rsidRPr="00417697">
        <w:rPr>
          <w:iCs/>
          <w:sz w:val="24"/>
          <w:szCs w:val="24"/>
        </w:rPr>
        <w:t xml:space="preserve"> </w:t>
      </w:r>
      <w:r>
        <w:rPr>
          <w:iCs/>
          <w:sz w:val="24"/>
          <w:szCs w:val="24"/>
        </w:rPr>
        <w:t>the</w:t>
      </w:r>
      <w:r w:rsidRPr="00417697">
        <w:rPr>
          <w:iCs/>
          <w:sz w:val="24"/>
          <w:szCs w:val="24"/>
        </w:rPr>
        <w:t xml:space="preserve"> duration of registration</w:t>
      </w:r>
      <w:r>
        <w:rPr>
          <w:iCs/>
          <w:sz w:val="24"/>
          <w:szCs w:val="24"/>
        </w:rPr>
        <w:t xml:space="preserve"> </w:t>
      </w:r>
      <w:r w:rsidRPr="00251622">
        <w:rPr>
          <w:iCs/>
          <w:sz w:val="24"/>
          <w:szCs w:val="24"/>
        </w:rPr>
        <w:t>made by a</w:t>
      </w:r>
      <w:r>
        <w:rPr>
          <w:iCs/>
          <w:sz w:val="24"/>
          <w:szCs w:val="24"/>
        </w:rPr>
        <w:t xml:space="preserve"> registered</w:t>
      </w:r>
      <w:r w:rsidRPr="00251622">
        <w:rPr>
          <w:iCs/>
          <w:sz w:val="24"/>
          <w:szCs w:val="24"/>
        </w:rPr>
        <w:t xml:space="preserve"> individual under s</w:t>
      </w:r>
      <w:r>
        <w:rPr>
          <w:iCs/>
          <w:sz w:val="24"/>
          <w:szCs w:val="24"/>
        </w:rPr>
        <w:t>ubs</w:t>
      </w:r>
      <w:r w:rsidRPr="00251622">
        <w:rPr>
          <w:iCs/>
          <w:sz w:val="24"/>
          <w:szCs w:val="24"/>
        </w:rPr>
        <w:t>ection 61JG</w:t>
      </w:r>
      <w:r>
        <w:rPr>
          <w:iCs/>
          <w:sz w:val="24"/>
          <w:szCs w:val="24"/>
        </w:rPr>
        <w:t>(1)</w:t>
      </w:r>
      <w:r w:rsidRPr="00251622">
        <w:rPr>
          <w:iCs/>
          <w:sz w:val="24"/>
          <w:szCs w:val="24"/>
        </w:rPr>
        <w:t xml:space="preserve"> of the Act</w:t>
      </w:r>
      <w:r>
        <w:rPr>
          <w:iCs/>
          <w:sz w:val="24"/>
          <w:szCs w:val="24"/>
        </w:rPr>
        <w:t>;</w:t>
      </w:r>
      <w:r w:rsidRPr="00417697">
        <w:rPr>
          <w:iCs/>
          <w:sz w:val="24"/>
          <w:szCs w:val="24"/>
        </w:rPr>
        <w:t xml:space="preserve"> </w:t>
      </w:r>
    </w:p>
    <w:p w14:paraId="1DF02116" w14:textId="77777777" w:rsidR="00487F3A" w:rsidRPr="00417697" w:rsidRDefault="00487F3A" w:rsidP="00487F3A">
      <w:pPr>
        <w:pStyle w:val="Definition"/>
        <w:spacing w:before="120" w:after="120"/>
        <w:ind w:hanging="567"/>
        <w:rPr>
          <w:iCs/>
          <w:sz w:val="24"/>
          <w:szCs w:val="24"/>
        </w:rPr>
      </w:pPr>
      <w:r w:rsidRPr="00417697">
        <w:rPr>
          <w:iCs/>
          <w:sz w:val="24"/>
          <w:szCs w:val="24"/>
        </w:rPr>
        <w:t>(</w:t>
      </w:r>
      <w:r>
        <w:rPr>
          <w:iCs/>
          <w:sz w:val="24"/>
          <w:szCs w:val="24"/>
        </w:rPr>
        <w:t>c</w:t>
      </w:r>
      <w:r w:rsidRPr="00417697">
        <w:rPr>
          <w:iCs/>
          <w:sz w:val="24"/>
          <w:szCs w:val="24"/>
        </w:rPr>
        <w:t>)</w:t>
      </w:r>
      <w:r w:rsidRPr="00417697">
        <w:rPr>
          <w:iCs/>
          <w:sz w:val="24"/>
          <w:szCs w:val="24"/>
        </w:rPr>
        <w:tab/>
        <w:t>an application to nominate a new nominated support person</w:t>
      </w:r>
      <w:r>
        <w:rPr>
          <w:iCs/>
          <w:sz w:val="24"/>
          <w:szCs w:val="24"/>
        </w:rPr>
        <w:t xml:space="preserve"> made </w:t>
      </w:r>
      <w:r w:rsidRPr="00DE2675">
        <w:rPr>
          <w:iCs/>
          <w:sz w:val="24"/>
          <w:szCs w:val="24"/>
        </w:rPr>
        <w:t>by a</w:t>
      </w:r>
      <w:r w:rsidRPr="00C02630">
        <w:rPr>
          <w:iCs/>
          <w:sz w:val="24"/>
          <w:szCs w:val="24"/>
        </w:rPr>
        <w:t xml:space="preserve"> registered</w:t>
      </w:r>
      <w:r w:rsidRPr="006227D1">
        <w:rPr>
          <w:iCs/>
          <w:sz w:val="24"/>
          <w:szCs w:val="24"/>
        </w:rPr>
        <w:t xml:space="preserve"> individual under section 1</w:t>
      </w:r>
      <w:r>
        <w:rPr>
          <w:iCs/>
          <w:sz w:val="24"/>
          <w:szCs w:val="24"/>
        </w:rPr>
        <w:t>3;</w:t>
      </w:r>
    </w:p>
    <w:p w14:paraId="2032168C" w14:textId="77777777" w:rsidR="00487F3A" w:rsidRDefault="00487F3A" w:rsidP="00487F3A">
      <w:pPr>
        <w:pStyle w:val="Definition"/>
        <w:spacing w:before="120" w:after="120"/>
        <w:ind w:hanging="567"/>
        <w:rPr>
          <w:iCs/>
          <w:sz w:val="24"/>
          <w:szCs w:val="24"/>
        </w:rPr>
      </w:pPr>
      <w:r w:rsidRPr="00417697">
        <w:rPr>
          <w:iCs/>
          <w:sz w:val="24"/>
          <w:szCs w:val="24"/>
        </w:rPr>
        <w:t>(</w:t>
      </w:r>
      <w:r>
        <w:rPr>
          <w:iCs/>
          <w:sz w:val="24"/>
          <w:szCs w:val="24"/>
        </w:rPr>
        <w:t>d</w:t>
      </w:r>
      <w:r w:rsidRPr="00417697">
        <w:rPr>
          <w:iCs/>
          <w:sz w:val="24"/>
          <w:szCs w:val="24"/>
        </w:rPr>
        <w:t>)</w:t>
      </w:r>
      <w:r w:rsidRPr="00417697">
        <w:rPr>
          <w:iCs/>
          <w:sz w:val="24"/>
          <w:szCs w:val="24"/>
        </w:rPr>
        <w:tab/>
        <w:t>an application to remove a nominated support person</w:t>
      </w:r>
      <w:r>
        <w:rPr>
          <w:iCs/>
          <w:sz w:val="24"/>
          <w:szCs w:val="24"/>
        </w:rPr>
        <w:t xml:space="preserve"> made by a registered individual, or by the relevant nominated support person, </w:t>
      </w:r>
      <w:r w:rsidRPr="00D52CF7">
        <w:rPr>
          <w:iCs/>
          <w:sz w:val="24"/>
          <w:szCs w:val="24"/>
        </w:rPr>
        <w:t xml:space="preserve">under subsection </w:t>
      </w:r>
      <w:r>
        <w:rPr>
          <w:iCs/>
          <w:sz w:val="24"/>
          <w:szCs w:val="24"/>
        </w:rPr>
        <w:t>14</w:t>
      </w:r>
      <w:r w:rsidRPr="00D52CF7">
        <w:rPr>
          <w:iCs/>
          <w:sz w:val="24"/>
          <w:szCs w:val="24"/>
        </w:rPr>
        <w:t>(1)</w:t>
      </w:r>
      <w:r w:rsidRPr="007952DD">
        <w:rPr>
          <w:iCs/>
          <w:sz w:val="24"/>
          <w:szCs w:val="24"/>
        </w:rPr>
        <w:t>;</w:t>
      </w:r>
    </w:p>
    <w:p w14:paraId="3C97AC43" w14:textId="77777777" w:rsidR="00487F3A" w:rsidRDefault="00487F3A" w:rsidP="00487F3A">
      <w:pPr>
        <w:pStyle w:val="Definition"/>
        <w:spacing w:before="120" w:after="120"/>
        <w:ind w:hanging="567"/>
        <w:rPr>
          <w:iCs/>
          <w:sz w:val="24"/>
          <w:szCs w:val="24"/>
        </w:rPr>
      </w:pPr>
      <w:r>
        <w:rPr>
          <w:iCs/>
          <w:sz w:val="24"/>
          <w:szCs w:val="24"/>
        </w:rPr>
        <w:t>(e)</w:t>
      </w:r>
      <w:r>
        <w:rPr>
          <w:iCs/>
          <w:sz w:val="24"/>
          <w:szCs w:val="24"/>
        </w:rPr>
        <w:tab/>
        <w:t>an application to update information in an entry in the Register by:</w:t>
      </w:r>
    </w:p>
    <w:p w14:paraId="21B8510C" w14:textId="77777777" w:rsidR="00487F3A" w:rsidRDefault="00487F3A" w:rsidP="00487F3A">
      <w:pPr>
        <w:pStyle w:val="Definition"/>
        <w:spacing w:before="120" w:after="120"/>
        <w:ind w:left="1701" w:hanging="567"/>
        <w:rPr>
          <w:iCs/>
          <w:sz w:val="24"/>
          <w:szCs w:val="24"/>
        </w:rPr>
      </w:pPr>
      <w:r>
        <w:rPr>
          <w:iCs/>
          <w:sz w:val="24"/>
          <w:szCs w:val="24"/>
        </w:rPr>
        <w:t>(i)</w:t>
      </w:r>
      <w:r>
        <w:rPr>
          <w:iCs/>
          <w:sz w:val="24"/>
          <w:szCs w:val="24"/>
        </w:rPr>
        <w:tab/>
        <w:t xml:space="preserve">a registered individual relating to information about that individual; or </w:t>
      </w:r>
    </w:p>
    <w:p w14:paraId="3709F082" w14:textId="77777777" w:rsidR="00487F3A" w:rsidRDefault="00487F3A" w:rsidP="00487F3A">
      <w:pPr>
        <w:pStyle w:val="Definition"/>
        <w:spacing w:before="120" w:after="120"/>
        <w:ind w:left="1701" w:hanging="567"/>
        <w:rPr>
          <w:iCs/>
          <w:sz w:val="24"/>
          <w:szCs w:val="24"/>
        </w:rPr>
      </w:pPr>
      <w:r>
        <w:rPr>
          <w:iCs/>
          <w:sz w:val="24"/>
          <w:szCs w:val="24"/>
        </w:rPr>
        <w:t>(ii)</w:t>
      </w:r>
      <w:r>
        <w:rPr>
          <w:iCs/>
          <w:sz w:val="24"/>
          <w:szCs w:val="24"/>
        </w:rPr>
        <w:tab/>
        <w:t xml:space="preserve">a nominated support person relating to information about that person; </w:t>
      </w:r>
    </w:p>
    <w:p w14:paraId="135C7915" w14:textId="77777777" w:rsidR="00487F3A" w:rsidRDefault="00487F3A" w:rsidP="00487F3A">
      <w:pPr>
        <w:pStyle w:val="Definition"/>
        <w:spacing w:before="120" w:after="120"/>
        <w:ind w:hanging="567"/>
        <w:rPr>
          <w:iCs/>
          <w:sz w:val="24"/>
          <w:szCs w:val="24"/>
        </w:rPr>
      </w:pPr>
      <w:r w:rsidRPr="00417697">
        <w:rPr>
          <w:iCs/>
          <w:sz w:val="24"/>
          <w:szCs w:val="24"/>
        </w:rPr>
        <w:t>(</w:t>
      </w:r>
      <w:r>
        <w:rPr>
          <w:iCs/>
          <w:sz w:val="24"/>
          <w:szCs w:val="24"/>
        </w:rPr>
        <w:t>f</w:t>
      </w:r>
      <w:r w:rsidRPr="00417697">
        <w:rPr>
          <w:iCs/>
          <w:sz w:val="24"/>
          <w:szCs w:val="24"/>
        </w:rPr>
        <w:t>)</w:t>
      </w:r>
      <w:r>
        <w:rPr>
          <w:iCs/>
          <w:sz w:val="24"/>
          <w:szCs w:val="24"/>
        </w:rPr>
        <w:tab/>
        <w:t>an application to correct an entry made by a registered individual or by a nominated support person under section 17; and</w:t>
      </w:r>
    </w:p>
    <w:p w14:paraId="5D9DC38A" w14:textId="77777777" w:rsidR="00487F3A" w:rsidRPr="00CB3A3B" w:rsidRDefault="00487F3A" w:rsidP="00487F3A">
      <w:pPr>
        <w:pStyle w:val="Definition"/>
        <w:spacing w:before="120" w:after="120"/>
        <w:ind w:hanging="567"/>
        <w:rPr>
          <w:iCs/>
          <w:sz w:val="24"/>
          <w:szCs w:val="24"/>
        </w:rPr>
      </w:pPr>
      <w:r>
        <w:rPr>
          <w:iCs/>
          <w:sz w:val="24"/>
          <w:szCs w:val="24"/>
        </w:rPr>
        <w:t>(g)</w:t>
      </w:r>
      <w:r>
        <w:rPr>
          <w:iCs/>
          <w:sz w:val="24"/>
          <w:szCs w:val="24"/>
        </w:rPr>
        <w:tab/>
        <w:t>an application to deregister made by a registered individual under subsection 61JK(1) of the Act.</w:t>
      </w:r>
      <w:r w:rsidRPr="004C101D">
        <w:rPr>
          <w:iCs/>
          <w:sz w:val="24"/>
          <w:szCs w:val="24"/>
        </w:rPr>
        <w:t xml:space="preserve"> </w:t>
      </w:r>
    </w:p>
    <w:p w14:paraId="086365B8" w14:textId="77777777" w:rsidR="00487F3A" w:rsidRDefault="00487F3A" w:rsidP="00487F3A">
      <w:pPr>
        <w:pStyle w:val="subsection"/>
        <w:tabs>
          <w:tab w:val="clear" w:pos="1021"/>
        </w:tabs>
        <w:spacing w:before="120" w:after="120"/>
        <w:ind w:left="1276" w:hanging="709"/>
        <w:rPr>
          <w:sz w:val="18"/>
          <w:szCs w:val="18"/>
        </w:rPr>
      </w:pPr>
      <w:bookmarkStart w:id="8" w:name="_Hlk94610565"/>
      <w:r w:rsidRPr="00413C51">
        <w:rPr>
          <w:sz w:val="18"/>
          <w:szCs w:val="18"/>
        </w:rPr>
        <w:t>Note</w:t>
      </w:r>
      <w:r>
        <w:rPr>
          <w:sz w:val="18"/>
          <w:szCs w:val="18"/>
        </w:rPr>
        <w:t xml:space="preserve"> 1</w:t>
      </w:r>
      <w:r w:rsidRPr="00413C51">
        <w:rPr>
          <w:sz w:val="18"/>
          <w:szCs w:val="18"/>
        </w:rPr>
        <w:t>:</w:t>
      </w:r>
      <w:r>
        <w:rPr>
          <w:sz w:val="18"/>
          <w:szCs w:val="18"/>
        </w:rPr>
        <w:tab/>
        <w:t>T</w:t>
      </w:r>
      <w:r w:rsidRPr="00413C51">
        <w:rPr>
          <w:sz w:val="18"/>
          <w:szCs w:val="18"/>
        </w:rPr>
        <w:t xml:space="preserve">he </w:t>
      </w:r>
      <w:r>
        <w:rPr>
          <w:sz w:val="18"/>
          <w:szCs w:val="18"/>
        </w:rPr>
        <w:t xml:space="preserve">Register </w:t>
      </w:r>
      <w:r w:rsidRPr="00413C51">
        <w:rPr>
          <w:sz w:val="18"/>
          <w:szCs w:val="18"/>
        </w:rPr>
        <w:t>website</w:t>
      </w:r>
      <w:r>
        <w:rPr>
          <w:sz w:val="18"/>
          <w:szCs w:val="18"/>
        </w:rPr>
        <w:t xml:space="preserve"> is: </w:t>
      </w:r>
      <w:r w:rsidRPr="00413C51">
        <w:rPr>
          <w:sz w:val="18"/>
          <w:szCs w:val="18"/>
        </w:rPr>
        <w:t>[</w:t>
      </w:r>
      <w:r w:rsidRPr="00413C51">
        <w:rPr>
          <w:sz w:val="18"/>
          <w:szCs w:val="18"/>
          <w:highlight w:val="yellow"/>
        </w:rPr>
        <w:t>to be confirmed</w:t>
      </w:r>
      <w:r w:rsidRPr="00413C51">
        <w:rPr>
          <w:sz w:val="18"/>
          <w:szCs w:val="18"/>
        </w:rPr>
        <w:t>].</w:t>
      </w:r>
    </w:p>
    <w:bookmarkEnd w:id="8"/>
    <w:p w14:paraId="6841FC7D" w14:textId="77777777" w:rsidR="00487F3A" w:rsidRPr="006E247A" w:rsidRDefault="00487F3A" w:rsidP="00487F3A">
      <w:pPr>
        <w:pStyle w:val="subsection"/>
        <w:tabs>
          <w:tab w:val="clear" w:pos="1021"/>
        </w:tabs>
        <w:spacing w:before="120" w:after="120"/>
        <w:ind w:left="1276" w:hanging="709"/>
        <w:rPr>
          <w:sz w:val="18"/>
          <w:szCs w:val="18"/>
        </w:rPr>
      </w:pPr>
      <w:r w:rsidRPr="006E247A">
        <w:rPr>
          <w:sz w:val="18"/>
          <w:szCs w:val="18"/>
        </w:rPr>
        <w:t xml:space="preserve">Note </w:t>
      </w:r>
      <w:r>
        <w:rPr>
          <w:sz w:val="18"/>
          <w:szCs w:val="18"/>
        </w:rPr>
        <w:t>2</w:t>
      </w:r>
      <w:r w:rsidRPr="006E247A">
        <w:rPr>
          <w:sz w:val="18"/>
          <w:szCs w:val="18"/>
        </w:rPr>
        <w:t>:</w:t>
      </w:r>
      <w:r>
        <w:rPr>
          <w:sz w:val="18"/>
          <w:szCs w:val="18"/>
        </w:rPr>
        <w:tab/>
      </w:r>
      <w:r w:rsidRPr="006E247A">
        <w:rPr>
          <w:sz w:val="18"/>
          <w:szCs w:val="18"/>
        </w:rPr>
        <w:t xml:space="preserve">The ACMA and the </w:t>
      </w:r>
      <w:r>
        <w:rPr>
          <w:sz w:val="18"/>
          <w:szCs w:val="18"/>
        </w:rPr>
        <w:t>Register operator</w:t>
      </w:r>
      <w:r w:rsidRPr="006E247A">
        <w:rPr>
          <w:sz w:val="18"/>
          <w:szCs w:val="18"/>
        </w:rPr>
        <w:t xml:space="preserve"> are both bound by the </w:t>
      </w:r>
      <w:r w:rsidRPr="006E247A">
        <w:rPr>
          <w:i/>
          <w:sz w:val="18"/>
          <w:szCs w:val="18"/>
        </w:rPr>
        <w:t>Privacy Act 1988</w:t>
      </w:r>
      <w:r w:rsidRPr="006E247A">
        <w:rPr>
          <w:sz w:val="18"/>
          <w:szCs w:val="18"/>
        </w:rPr>
        <w:t>.</w:t>
      </w:r>
    </w:p>
    <w:p w14:paraId="46802D8A" w14:textId="77777777" w:rsidR="00487F3A" w:rsidRDefault="00487F3A" w:rsidP="00487F3A">
      <w:pPr>
        <w:pStyle w:val="subsection"/>
        <w:tabs>
          <w:tab w:val="clear" w:pos="1021"/>
          <w:tab w:val="left" w:pos="2127"/>
        </w:tabs>
        <w:spacing w:before="120" w:after="120"/>
        <w:ind w:left="1276" w:hanging="709"/>
        <w:rPr>
          <w:sz w:val="18"/>
          <w:szCs w:val="18"/>
        </w:rPr>
      </w:pPr>
      <w:r w:rsidRPr="006E247A">
        <w:rPr>
          <w:sz w:val="18"/>
          <w:szCs w:val="18"/>
        </w:rPr>
        <w:t xml:space="preserve">Note </w:t>
      </w:r>
      <w:r>
        <w:rPr>
          <w:sz w:val="18"/>
          <w:szCs w:val="18"/>
        </w:rPr>
        <w:t>3</w:t>
      </w:r>
      <w:r w:rsidRPr="00260734">
        <w:rPr>
          <w:sz w:val="18"/>
          <w:szCs w:val="18"/>
        </w:rPr>
        <w:t>:</w:t>
      </w:r>
      <w:r>
        <w:rPr>
          <w:sz w:val="18"/>
          <w:szCs w:val="18"/>
        </w:rPr>
        <w:tab/>
      </w:r>
      <w:r w:rsidRPr="00260734">
        <w:rPr>
          <w:sz w:val="18"/>
          <w:szCs w:val="18"/>
        </w:rPr>
        <w:t>No fee is payable</w:t>
      </w:r>
      <w:r w:rsidRPr="006E247A">
        <w:rPr>
          <w:sz w:val="18"/>
          <w:szCs w:val="18"/>
        </w:rPr>
        <w:t xml:space="preserve"> for making an application </w:t>
      </w:r>
      <w:r>
        <w:rPr>
          <w:sz w:val="18"/>
          <w:szCs w:val="18"/>
        </w:rPr>
        <w:t>referred to in</w:t>
      </w:r>
      <w:r w:rsidRPr="006E247A">
        <w:rPr>
          <w:sz w:val="18"/>
          <w:szCs w:val="18"/>
        </w:rPr>
        <w:t xml:space="preserve"> section </w:t>
      </w:r>
      <w:r>
        <w:rPr>
          <w:sz w:val="18"/>
          <w:szCs w:val="18"/>
        </w:rPr>
        <w:t>6</w:t>
      </w:r>
      <w:r w:rsidRPr="006E247A">
        <w:rPr>
          <w:sz w:val="18"/>
          <w:szCs w:val="18"/>
        </w:rPr>
        <w:t>.</w:t>
      </w:r>
      <w:r>
        <w:rPr>
          <w:sz w:val="18"/>
          <w:szCs w:val="18"/>
        </w:rPr>
        <w:t xml:space="preserve"> </w:t>
      </w:r>
    </w:p>
    <w:p w14:paraId="3E5FD0B6" w14:textId="77777777" w:rsidR="00487F3A" w:rsidRPr="001850D3" w:rsidRDefault="00487F3A" w:rsidP="00487F3A">
      <w:pPr>
        <w:pStyle w:val="ActHead5"/>
        <w:spacing w:before="240" w:after="120"/>
      </w:pPr>
      <w:bookmarkStart w:id="9" w:name="_Toc444596038"/>
      <w:r w:rsidRPr="00A22C91">
        <w:rPr>
          <w:rStyle w:val="CharSectno"/>
        </w:rPr>
        <w:t>7</w:t>
      </w:r>
      <w:r w:rsidRPr="00F71226">
        <w:t xml:space="preserve"> </w:t>
      </w:r>
      <w:r w:rsidRPr="001850D3">
        <w:t xml:space="preserve"> </w:t>
      </w:r>
      <w:r>
        <w:t>Information required to be included in an</w:t>
      </w:r>
      <w:r w:rsidRPr="002E31D3">
        <w:t xml:space="preserve"> </w:t>
      </w:r>
      <w:r>
        <w:t>a</w:t>
      </w:r>
      <w:r w:rsidRPr="001850D3">
        <w:t>pplication</w:t>
      </w:r>
      <w:r>
        <w:t xml:space="preserve"> to register</w:t>
      </w:r>
      <w:r w:rsidRPr="001850D3">
        <w:t xml:space="preserve"> </w:t>
      </w:r>
      <w:r>
        <w:t xml:space="preserve"> </w:t>
      </w:r>
    </w:p>
    <w:p w14:paraId="7CD6BE30" w14:textId="77777777" w:rsidR="00487F3A" w:rsidRPr="00A772B1" w:rsidRDefault="00487F3A" w:rsidP="00487F3A">
      <w:pPr>
        <w:pStyle w:val="subsection"/>
        <w:tabs>
          <w:tab w:val="clear" w:pos="1021"/>
        </w:tabs>
        <w:spacing w:before="120" w:after="120"/>
        <w:ind w:hanging="567"/>
        <w:rPr>
          <w:sz w:val="24"/>
          <w:szCs w:val="24"/>
        </w:rPr>
      </w:pPr>
      <w:r w:rsidRPr="00A772B1">
        <w:rPr>
          <w:sz w:val="24"/>
          <w:szCs w:val="24"/>
        </w:rPr>
        <w:t>(1)</w:t>
      </w:r>
      <w:r w:rsidRPr="00A772B1">
        <w:rPr>
          <w:sz w:val="24"/>
          <w:szCs w:val="24"/>
        </w:rPr>
        <w:tab/>
        <w:t>An application to register must include the following information</w:t>
      </w:r>
      <w:r>
        <w:rPr>
          <w:sz w:val="24"/>
          <w:szCs w:val="24"/>
        </w:rPr>
        <w:t xml:space="preserve"> </w:t>
      </w:r>
      <w:r w:rsidRPr="00A772B1">
        <w:rPr>
          <w:sz w:val="24"/>
          <w:szCs w:val="24"/>
        </w:rPr>
        <w:t>relating to the applicant:</w:t>
      </w:r>
    </w:p>
    <w:p w14:paraId="554B431A" w14:textId="77777777" w:rsidR="00487F3A" w:rsidRDefault="00487F3A" w:rsidP="00487F3A">
      <w:pPr>
        <w:pStyle w:val="subsection"/>
        <w:tabs>
          <w:tab w:val="clear" w:pos="1021"/>
        </w:tabs>
        <w:spacing w:before="120" w:after="120"/>
        <w:ind w:left="1701" w:hanging="567"/>
        <w:rPr>
          <w:sz w:val="24"/>
          <w:szCs w:val="24"/>
        </w:rPr>
      </w:pPr>
      <w:r w:rsidRPr="00913DA2">
        <w:rPr>
          <w:sz w:val="24"/>
          <w:szCs w:val="24"/>
        </w:rPr>
        <w:t>(a)</w:t>
      </w:r>
      <w:r>
        <w:rPr>
          <w:sz w:val="24"/>
          <w:szCs w:val="24"/>
        </w:rPr>
        <w:tab/>
        <w:t>their name;</w:t>
      </w:r>
    </w:p>
    <w:p w14:paraId="435A2C77" w14:textId="77777777" w:rsidR="00487F3A" w:rsidRDefault="00487F3A" w:rsidP="00487F3A">
      <w:pPr>
        <w:pStyle w:val="subsection"/>
        <w:tabs>
          <w:tab w:val="clear" w:pos="1021"/>
        </w:tabs>
        <w:spacing w:before="120" w:after="120"/>
        <w:ind w:left="1701" w:hanging="567"/>
        <w:rPr>
          <w:sz w:val="24"/>
          <w:szCs w:val="24"/>
        </w:rPr>
      </w:pPr>
      <w:r>
        <w:rPr>
          <w:sz w:val="24"/>
          <w:szCs w:val="24"/>
        </w:rPr>
        <w:t>(b)</w:t>
      </w:r>
      <w:r>
        <w:rPr>
          <w:sz w:val="24"/>
          <w:szCs w:val="24"/>
        </w:rPr>
        <w:tab/>
        <w:t>their contact details;</w:t>
      </w:r>
    </w:p>
    <w:p w14:paraId="756899E8" w14:textId="77777777" w:rsidR="00487F3A" w:rsidRDefault="00487F3A" w:rsidP="00487F3A">
      <w:pPr>
        <w:pStyle w:val="subsection"/>
        <w:tabs>
          <w:tab w:val="clear" w:pos="1021"/>
        </w:tabs>
        <w:spacing w:before="120" w:after="120"/>
        <w:ind w:left="1701" w:hanging="567"/>
        <w:rPr>
          <w:sz w:val="24"/>
          <w:szCs w:val="24"/>
        </w:rPr>
      </w:pPr>
      <w:r>
        <w:rPr>
          <w:sz w:val="24"/>
          <w:szCs w:val="24"/>
        </w:rPr>
        <w:t>(c)</w:t>
      </w:r>
      <w:r>
        <w:rPr>
          <w:sz w:val="24"/>
          <w:szCs w:val="24"/>
        </w:rPr>
        <w:tab/>
        <w:t xml:space="preserve">their </w:t>
      </w:r>
      <w:r w:rsidRPr="00913DA2">
        <w:rPr>
          <w:sz w:val="24"/>
          <w:szCs w:val="24"/>
        </w:rPr>
        <w:t>date of birth</w:t>
      </w:r>
      <w:r>
        <w:rPr>
          <w:sz w:val="24"/>
          <w:szCs w:val="24"/>
        </w:rPr>
        <w:t>;</w:t>
      </w:r>
      <w:r w:rsidRPr="00913DA2">
        <w:rPr>
          <w:sz w:val="24"/>
          <w:szCs w:val="24"/>
        </w:rPr>
        <w:t xml:space="preserve"> </w:t>
      </w:r>
    </w:p>
    <w:p w14:paraId="48E560D4" w14:textId="77777777" w:rsidR="00487F3A" w:rsidRDefault="00487F3A" w:rsidP="00487F3A">
      <w:pPr>
        <w:pStyle w:val="subsection"/>
        <w:tabs>
          <w:tab w:val="clear" w:pos="1021"/>
        </w:tabs>
        <w:spacing w:before="120" w:after="120"/>
        <w:ind w:left="1701" w:hanging="567"/>
        <w:rPr>
          <w:sz w:val="24"/>
          <w:szCs w:val="24"/>
        </w:rPr>
      </w:pPr>
      <w:r w:rsidRPr="00913DA2">
        <w:rPr>
          <w:sz w:val="24"/>
          <w:szCs w:val="24"/>
        </w:rPr>
        <w:t>(</w:t>
      </w:r>
      <w:r>
        <w:rPr>
          <w:sz w:val="24"/>
          <w:szCs w:val="24"/>
        </w:rPr>
        <w:t>d</w:t>
      </w:r>
      <w:r w:rsidRPr="00913DA2">
        <w:rPr>
          <w:sz w:val="24"/>
          <w:szCs w:val="24"/>
        </w:rPr>
        <w:t xml:space="preserve">) </w:t>
      </w:r>
      <w:r>
        <w:rPr>
          <w:sz w:val="24"/>
          <w:szCs w:val="24"/>
        </w:rPr>
        <w:tab/>
        <w:t xml:space="preserve">their </w:t>
      </w:r>
      <w:r w:rsidRPr="00913DA2">
        <w:rPr>
          <w:sz w:val="24"/>
          <w:szCs w:val="24"/>
        </w:rPr>
        <w:t xml:space="preserve">residential </w:t>
      </w:r>
      <w:r w:rsidRPr="00206F69">
        <w:rPr>
          <w:sz w:val="24"/>
          <w:szCs w:val="24"/>
        </w:rPr>
        <w:t>address</w:t>
      </w:r>
      <w:r>
        <w:rPr>
          <w:sz w:val="24"/>
          <w:szCs w:val="24"/>
        </w:rPr>
        <w:t xml:space="preserve"> including postcode;</w:t>
      </w:r>
      <w:r w:rsidRPr="00C72269">
        <w:rPr>
          <w:sz w:val="24"/>
          <w:szCs w:val="24"/>
        </w:rPr>
        <w:t xml:space="preserve"> </w:t>
      </w:r>
      <w:r>
        <w:rPr>
          <w:sz w:val="24"/>
          <w:szCs w:val="24"/>
        </w:rPr>
        <w:t>a</w:t>
      </w:r>
      <w:r w:rsidRPr="00913DA2">
        <w:rPr>
          <w:sz w:val="24"/>
          <w:szCs w:val="24"/>
        </w:rPr>
        <w:t>nd</w:t>
      </w:r>
    </w:p>
    <w:p w14:paraId="22C06F1F" w14:textId="77777777" w:rsidR="00487F3A" w:rsidRDefault="00487F3A" w:rsidP="00487F3A">
      <w:pPr>
        <w:pStyle w:val="subsection"/>
        <w:tabs>
          <w:tab w:val="clear" w:pos="1021"/>
        </w:tabs>
        <w:spacing w:before="120" w:after="120"/>
        <w:ind w:left="1701" w:hanging="567"/>
        <w:rPr>
          <w:sz w:val="24"/>
          <w:szCs w:val="24"/>
        </w:rPr>
      </w:pPr>
      <w:r>
        <w:rPr>
          <w:sz w:val="24"/>
          <w:szCs w:val="24"/>
        </w:rPr>
        <w:t>(e)</w:t>
      </w:r>
      <w:r>
        <w:rPr>
          <w:sz w:val="24"/>
          <w:szCs w:val="24"/>
        </w:rPr>
        <w:tab/>
        <w:t xml:space="preserve">any information required by the Register operator to verify the identity of the </w:t>
      </w:r>
      <w:r w:rsidRPr="00311A93">
        <w:rPr>
          <w:sz w:val="24"/>
          <w:szCs w:val="24"/>
        </w:rPr>
        <w:t xml:space="preserve">person making the application </w:t>
      </w:r>
      <w:r>
        <w:rPr>
          <w:sz w:val="24"/>
          <w:szCs w:val="24"/>
        </w:rPr>
        <w:t>for the purpose of section 8.</w:t>
      </w:r>
    </w:p>
    <w:p w14:paraId="4B73C463" w14:textId="77777777" w:rsidR="00487F3A" w:rsidRDefault="00487F3A" w:rsidP="00487F3A">
      <w:pPr>
        <w:pStyle w:val="subsection"/>
        <w:tabs>
          <w:tab w:val="clear" w:pos="1021"/>
        </w:tabs>
        <w:spacing w:before="120" w:after="120"/>
        <w:ind w:left="1843" w:hanging="709"/>
        <w:rPr>
          <w:rFonts w:eastAsiaTheme="minorHAnsi"/>
          <w:bCs/>
          <w:sz w:val="18"/>
          <w:szCs w:val="18"/>
          <w:lang w:eastAsia="en-US"/>
        </w:rPr>
      </w:pPr>
      <w:r w:rsidRPr="00913DA2">
        <w:rPr>
          <w:rFonts w:eastAsiaTheme="minorHAnsi"/>
          <w:bCs/>
          <w:sz w:val="18"/>
          <w:szCs w:val="18"/>
          <w:lang w:eastAsia="en-US"/>
        </w:rPr>
        <w:t xml:space="preserve">Note: </w:t>
      </w:r>
      <w:r>
        <w:rPr>
          <w:rFonts w:eastAsiaTheme="minorHAnsi"/>
          <w:bCs/>
          <w:sz w:val="18"/>
          <w:szCs w:val="18"/>
          <w:lang w:eastAsia="en-US"/>
        </w:rPr>
        <w:tab/>
      </w:r>
      <w:r w:rsidRPr="00913DA2">
        <w:rPr>
          <w:rFonts w:eastAsiaTheme="minorHAnsi"/>
          <w:bCs/>
          <w:sz w:val="18"/>
          <w:szCs w:val="18"/>
          <w:lang w:eastAsia="en-US"/>
        </w:rPr>
        <w:t>Subsection 61J</w:t>
      </w:r>
      <w:r>
        <w:rPr>
          <w:rFonts w:eastAsiaTheme="minorHAnsi"/>
          <w:bCs/>
          <w:sz w:val="18"/>
          <w:szCs w:val="18"/>
          <w:lang w:eastAsia="en-US"/>
        </w:rPr>
        <w:t>A</w:t>
      </w:r>
      <w:r w:rsidRPr="00913DA2">
        <w:rPr>
          <w:rFonts w:eastAsiaTheme="minorHAnsi"/>
          <w:bCs/>
          <w:sz w:val="18"/>
          <w:szCs w:val="18"/>
          <w:lang w:eastAsia="en-US"/>
        </w:rPr>
        <w:t xml:space="preserve"> of the Act sets out other information </w:t>
      </w:r>
      <w:r>
        <w:rPr>
          <w:rFonts w:eastAsiaTheme="minorHAnsi"/>
          <w:bCs/>
          <w:sz w:val="18"/>
          <w:szCs w:val="18"/>
          <w:lang w:eastAsia="en-US"/>
        </w:rPr>
        <w:t>that</w:t>
      </w:r>
      <w:r w:rsidRPr="00913DA2">
        <w:rPr>
          <w:rFonts w:eastAsiaTheme="minorHAnsi"/>
          <w:bCs/>
          <w:sz w:val="18"/>
          <w:szCs w:val="18"/>
          <w:lang w:eastAsia="en-US"/>
        </w:rPr>
        <w:t xml:space="preserve"> </w:t>
      </w:r>
      <w:r>
        <w:rPr>
          <w:rFonts w:eastAsiaTheme="minorHAnsi"/>
          <w:bCs/>
          <w:sz w:val="18"/>
          <w:szCs w:val="18"/>
          <w:lang w:eastAsia="en-US"/>
        </w:rPr>
        <w:t>must be included in an application</w:t>
      </w:r>
      <w:r w:rsidRPr="00913DA2">
        <w:rPr>
          <w:rFonts w:eastAsiaTheme="minorHAnsi"/>
          <w:bCs/>
          <w:sz w:val="18"/>
          <w:szCs w:val="18"/>
          <w:lang w:eastAsia="en-US"/>
        </w:rPr>
        <w:t xml:space="preserve">. </w:t>
      </w:r>
      <w:r w:rsidRPr="00333FC2">
        <w:rPr>
          <w:sz w:val="24"/>
          <w:szCs w:val="24"/>
        </w:rPr>
        <w:t xml:space="preserve"> </w:t>
      </w:r>
    </w:p>
    <w:p w14:paraId="3341F8C9" w14:textId="77777777" w:rsidR="00487F3A" w:rsidRDefault="00487F3A" w:rsidP="00487F3A">
      <w:pPr>
        <w:pStyle w:val="subsection"/>
        <w:tabs>
          <w:tab w:val="clear" w:pos="1021"/>
        </w:tabs>
        <w:spacing w:before="120" w:after="120"/>
        <w:ind w:hanging="567"/>
        <w:rPr>
          <w:sz w:val="24"/>
          <w:szCs w:val="24"/>
        </w:rPr>
      </w:pPr>
      <w:r>
        <w:rPr>
          <w:sz w:val="24"/>
          <w:szCs w:val="24"/>
        </w:rPr>
        <w:t>(2)</w:t>
      </w:r>
      <w:r>
        <w:rPr>
          <w:sz w:val="24"/>
          <w:szCs w:val="24"/>
        </w:rPr>
        <w:tab/>
        <w:t xml:space="preserve">If subsection 61JA(7) of the Act applies, an application </w:t>
      </w:r>
      <w:r>
        <w:rPr>
          <w:rFonts w:eastAsiaTheme="minorHAnsi"/>
          <w:sz w:val="24"/>
          <w:szCs w:val="24"/>
          <w:lang w:eastAsia="en-US"/>
        </w:rPr>
        <w:t xml:space="preserve">to register </w:t>
      </w:r>
      <w:r>
        <w:rPr>
          <w:sz w:val="24"/>
          <w:szCs w:val="24"/>
        </w:rPr>
        <w:t>must include:</w:t>
      </w:r>
    </w:p>
    <w:p w14:paraId="04F2034D" w14:textId="77777777" w:rsidR="00487F3A" w:rsidRDefault="00487F3A" w:rsidP="00487F3A">
      <w:pPr>
        <w:pStyle w:val="subsection"/>
        <w:tabs>
          <w:tab w:val="clear" w:pos="1021"/>
        </w:tabs>
        <w:spacing w:before="120" w:after="120"/>
        <w:ind w:left="1701" w:hanging="567"/>
        <w:rPr>
          <w:sz w:val="24"/>
          <w:szCs w:val="24"/>
        </w:rPr>
      </w:pPr>
      <w:r>
        <w:rPr>
          <w:sz w:val="24"/>
          <w:szCs w:val="24"/>
        </w:rPr>
        <w:t xml:space="preserve">(a) </w:t>
      </w:r>
      <w:r>
        <w:rPr>
          <w:sz w:val="24"/>
          <w:szCs w:val="24"/>
        </w:rPr>
        <w:tab/>
        <w:t xml:space="preserve">the name and contact details of </w:t>
      </w:r>
      <w:r w:rsidRPr="00BA27BA">
        <w:rPr>
          <w:sz w:val="24"/>
          <w:szCs w:val="24"/>
        </w:rPr>
        <w:t xml:space="preserve">each </w:t>
      </w:r>
      <w:r>
        <w:rPr>
          <w:sz w:val="24"/>
          <w:szCs w:val="24"/>
        </w:rPr>
        <w:t xml:space="preserve">other </w:t>
      </w:r>
      <w:r w:rsidRPr="00BA27BA">
        <w:rPr>
          <w:sz w:val="24"/>
          <w:szCs w:val="24"/>
        </w:rPr>
        <w:t>individual</w:t>
      </w:r>
      <w:r>
        <w:rPr>
          <w:sz w:val="24"/>
          <w:szCs w:val="24"/>
        </w:rPr>
        <w:t xml:space="preserve"> nominated to be </w:t>
      </w:r>
      <w:r w:rsidRPr="00BA27BA">
        <w:rPr>
          <w:sz w:val="24"/>
          <w:szCs w:val="24"/>
        </w:rPr>
        <w:t>a nominated support person</w:t>
      </w:r>
      <w:r>
        <w:rPr>
          <w:sz w:val="24"/>
          <w:szCs w:val="24"/>
        </w:rPr>
        <w:t xml:space="preserve"> of the applicant; and </w:t>
      </w:r>
    </w:p>
    <w:p w14:paraId="53755100" w14:textId="77777777" w:rsidR="00487F3A" w:rsidRDefault="00487F3A" w:rsidP="00487F3A">
      <w:pPr>
        <w:pStyle w:val="subsection"/>
        <w:tabs>
          <w:tab w:val="clear" w:pos="1021"/>
        </w:tabs>
        <w:spacing w:before="120" w:after="120"/>
        <w:ind w:left="1701" w:hanging="567"/>
        <w:rPr>
          <w:sz w:val="24"/>
          <w:szCs w:val="24"/>
        </w:rPr>
      </w:pPr>
      <w:r>
        <w:rPr>
          <w:sz w:val="24"/>
          <w:szCs w:val="24"/>
        </w:rPr>
        <w:t xml:space="preserve">(b) </w:t>
      </w:r>
      <w:r>
        <w:rPr>
          <w:sz w:val="24"/>
          <w:szCs w:val="24"/>
        </w:rPr>
        <w:tab/>
      </w:r>
      <w:r w:rsidRPr="00F230FA">
        <w:rPr>
          <w:sz w:val="24"/>
          <w:szCs w:val="24"/>
        </w:rPr>
        <w:t xml:space="preserve">a statement from the registered individual that they consent to the Register operator notifying each </w:t>
      </w:r>
      <w:r w:rsidRPr="00145B78">
        <w:rPr>
          <w:sz w:val="24"/>
          <w:szCs w:val="24"/>
        </w:rPr>
        <w:t xml:space="preserve">other individual </w:t>
      </w:r>
      <w:r>
        <w:rPr>
          <w:sz w:val="24"/>
          <w:szCs w:val="24"/>
        </w:rPr>
        <w:t xml:space="preserve">nominated </w:t>
      </w:r>
      <w:r w:rsidRPr="00145B78">
        <w:rPr>
          <w:sz w:val="24"/>
          <w:szCs w:val="24"/>
        </w:rPr>
        <w:t>to be a nominated support person of the applicant of the matters, if any, identified</w:t>
      </w:r>
      <w:r w:rsidRPr="00F230FA">
        <w:rPr>
          <w:sz w:val="24"/>
          <w:szCs w:val="24"/>
        </w:rPr>
        <w:t xml:space="preserve"> in section 1</w:t>
      </w:r>
      <w:r>
        <w:rPr>
          <w:sz w:val="24"/>
          <w:szCs w:val="24"/>
        </w:rPr>
        <w:t>2</w:t>
      </w:r>
      <w:r w:rsidRPr="00F230FA">
        <w:rPr>
          <w:sz w:val="24"/>
          <w:szCs w:val="24"/>
        </w:rPr>
        <w:t>.</w:t>
      </w:r>
    </w:p>
    <w:p w14:paraId="56B15766" w14:textId="77777777" w:rsidR="00487F3A" w:rsidRDefault="00487F3A" w:rsidP="00487F3A">
      <w:pPr>
        <w:pStyle w:val="subsection"/>
        <w:tabs>
          <w:tab w:val="clear" w:pos="1021"/>
        </w:tabs>
        <w:spacing w:before="120" w:after="120"/>
        <w:ind w:left="1701" w:hanging="567"/>
        <w:rPr>
          <w:sz w:val="18"/>
        </w:rPr>
      </w:pPr>
      <w:r w:rsidRPr="002E059F">
        <w:rPr>
          <w:sz w:val="18"/>
        </w:rPr>
        <w:lastRenderedPageBreak/>
        <w:t xml:space="preserve">Note: </w:t>
      </w:r>
      <w:r w:rsidRPr="002E059F">
        <w:rPr>
          <w:sz w:val="18"/>
        </w:rPr>
        <w:tab/>
        <w:t xml:space="preserve">An application </w:t>
      </w:r>
      <w:r>
        <w:rPr>
          <w:sz w:val="18"/>
        </w:rPr>
        <w:t>may</w:t>
      </w:r>
      <w:r w:rsidRPr="002E059F">
        <w:rPr>
          <w:sz w:val="18"/>
        </w:rPr>
        <w:t xml:space="preserve"> include a maximum of 5 other individuals </w:t>
      </w:r>
      <w:r>
        <w:rPr>
          <w:sz w:val="18"/>
        </w:rPr>
        <w:t xml:space="preserve">nominated </w:t>
      </w:r>
      <w:r w:rsidRPr="002E059F">
        <w:rPr>
          <w:sz w:val="18"/>
        </w:rPr>
        <w:t>to be a nominated support person under subsection 61JA(7) of the Act.</w:t>
      </w:r>
    </w:p>
    <w:p w14:paraId="6C72BB32" w14:textId="77777777" w:rsidR="00487F3A" w:rsidRPr="00DE559D" w:rsidRDefault="00487F3A" w:rsidP="00487F3A">
      <w:pPr>
        <w:pStyle w:val="ActHead5"/>
        <w:spacing w:before="240" w:after="120"/>
        <w:rPr>
          <w:szCs w:val="24"/>
        </w:rPr>
      </w:pPr>
      <w:r w:rsidRPr="00A22C91">
        <w:rPr>
          <w:rStyle w:val="CharSectno"/>
        </w:rPr>
        <w:t>8</w:t>
      </w:r>
      <w:r w:rsidRPr="00DE559D">
        <w:rPr>
          <w:szCs w:val="24"/>
        </w:rPr>
        <w:t xml:space="preserve"> </w:t>
      </w:r>
      <w:bookmarkEnd w:id="9"/>
      <w:r w:rsidRPr="00DE559D">
        <w:rPr>
          <w:szCs w:val="24"/>
        </w:rPr>
        <w:t xml:space="preserve"> Applicable identification procedure</w:t>
      </w:r>
    </w:p>
    <w:p w14:paraId="08845086" w14:textId="77777777" w:rsidR="00487F3A" w:rsidRDefault="00487F3A" w:rsidP="00487F3A">
      <w:pPr>
        <w:pStyle w:val="subsection"/>
        <w:tabs>
          <w:tab w:val="clear" w:pos="1021"/>
        </w:tabs>
        <w:spacing w:before="120" w:after="120"/>
        <w:ind w:hanging="567"/>
        <w:rPr>
          <w:sz w:val="24"/>
          <w:szCs w:val="24"/>
        </w:rPr>
      </w:pPr>
      <w:r>
        <w:rPr>
          <w:sz w:val="24"/>
          <w:szCs w:val="24"/>
        </w:rPr>
        <w:t>(1)</w:t>
      </w:r>
      <w:r>
        <w:rPr>
          <w:sz w:val="24"/>
          <w:szCs w:val="24"/>
        </w:rPr>
        <w:tab/>
        <w:t>W</w:t>
      </w:r>
      <w:r w:rsidRPr="002B7091">
        <w:rPr>
          <w:sz w:val="24"/>
          <w:szCs w:val="24"/>
        </w:rPr>
        <w:t>here t</w:t>
      </w:r>
      <w:r>
        <w:rPr>
          <w:sz w:val="24"/>
          <w:szCs w:val="24"/>
        </w:rPr>
        <w:t xml:space="preserve">he Register operator receives an application to register, it must verify the information provided by the applicant under subsection 7(1) </w:t>
      </w:r>
      <w:r w:rsidRPr="002B7091">
        <w:rPr>
          <w:sz w:val="24"/>
          <w:szCs w:val="24"/>
        </w:rPr>
        <w:t xml:space="preserve">in accordance with </w:t>
      </w:r>
      <w:r>
        <w:rPr>
          <w:sz w:val="24"/>
          <w:szCs w:val="24"/>
        </w:rPr>
        <w:t xml:space="preserve">the procedure specified in </w:t>
      </w:r>
      <w:r w:rsidRPr="002B7091">
        <w:rPr>
          <w:sz w:val="24"/>
          <w:szCs w:val="24"/>
        </w:rPr>
        <w:t>s</w:t>
      </w:r>
      <w:r>
        <w:rPr>
          <w:sz w:val="24"/>
          <w:szCs w:val="24"/>
        </w:rPr>
        <w:t>ubs</w:t>
      </w:r>
      <w:r w:rsidRPr="002B7091">
        <w:rPr>
          <w:sz w:val="24"/>
          <w:szCs w:val="24"/>
        </w:rPr>
        <w:t xml:space="preserve">ection </w:t>
      </w:r>
      <w:r>
        <w:rPr>
          <w:sz w:val="24"/>
          <w:szCs w:val="24"/>
        </w:rPr>
        <w:t>(2) to confirm that the:</w:t>
      </w:r>
    </w:p>
    <w:p w14:paraId="5711D2C2" w14:textId="77777777" w:rsidR="00487F3A" w:rsidRPr="00311A93" w:rsidRDefault="00487F3A" w:rsidP="00487F3A">
      <w:pPr>
        <w:pStyle w:val="subsection"/>
        <w:tabs>
          <w:tab w:val="clear" w:pos="1021"/>
        </w:tabs>
        <w:spacing w:before="120" w:after="120"/>
        <w:ind w:left="1701" w:hanging="567"/>
        <w:rPr>
          <w:sz w:val="24"/>
          <w:szCs w:val="24"/>
        </w:rPr>
      </w:pPr>
      <w:r w:rsidRPr="00311A93">
        <w:rPr>
          <w:sz w:val="24"/>
          <w:szCs w:val="24"/>
        </w:rPr>
        <w:t xml:space="preserve">(a) </w:t>
      </w:r>
      <w:r>
        <w:rPr>
          <w:sz w:val="24"/>
          <w:szCs w:val="24"/>
        </w:rPr>
        <w:tab/>
      </w:r>
      <w:r w:rsidRPr="00311A93">
        <w:rPr>
          <w:sz w:val="24"/>
          <w:szCs w:val="24"/>
        </w:rPr>
        <w:t>person making the application is who they claim to be; and</w:t>
      </w:r>
    </w:p>
    <w:p w14:paraId="61CF5183" w14:textId="77777777" w:rsidR="00487F3A" w:rsidRDefault="00487F3A" w:rsidP="00487F3A">
      <w:pPr>
        <w:pStyle w:val="subsection"/>
        <w:tabs>
          <w:tab w:val="clear" w:pos="1021"/>
        </w:tabs>
        <w:spacing w:before="120" w:after="120"/>
        <w:ind w:left="1701" w:hanging="567"/>
        <w:rPr>
          <w:sz w:val="24"/>
          <w:szCs w:val="24"/>
        </w:rPr>
      </w:pPr>
      <w:r w:rsidRPr="00311A93">
        <w:rPr>
          <w:sz w:val="24"/>
          <w:szCs w:val="24"/>
        </w:rPr>
        <w:t>(b)</w:t>
      </w:r>
      <w:r>
        <w:rPr>
          <w:sz w:val="24"/>
          <w:szCs w:val="24"/>
        </w:rPr>
        <w:tab/>
      </w:r>
      <w:r w:rsidRPr="00311A93">
        <w:rPr>
          <w:sz w:val="24"/>
          <w:szCs w:val="24"/>
        </w:rPr>
        <w:t xml:space="preserve">information provided </w:t>
      </w:r>
      <w:r>
        <w:rPr>
          <w:sz w:val="24"/>
          <w:szCs w:val="24"/>
        </w:rPr>
        <w:t xml:space="preserve">in their application </w:t>
      </w:r>
      <w:r w:rsidRPr="00311A93">
        <w:rPr>
          <w:sz w:val="24"/>
          <w:szCs w:val="24"/>
        </w:rPr>
        <w:t>is accurate</w:t>
      </w:r>
      <w:r>
        <w:rPr>
          <w:sz w:val="24"/>
          <w:szCs w:val="24"/>
        </w:rPr>
        <w:t>.</w:t>
      </w:r>
    </w:p>
    <w:p w14:paraId="69770426" w14:textId="77777777" w:rsidR="00487F3A" w:rsidRDefault="00487F3A" w:rsidP="00487F3A">
      <w:pPr>
        <w:pStyle w:val="subsection"/>
        <w:tabs>
          <w:tab w:val="clear" w:pos="1021"/>
        </w:tabs>
        <w:spacing w:before="120" w:after="120"/>
        <w:ind w:hanging="567"/>
        <w:rPr>
          <w:sz w:val="24"/>
          <w:szCs w:val="24"/>
        </w:rPr>
      </w:pPr>
      <w:r w:rsidRPr="00311A93">
        <w:rPr>
          <w:sz w:val="24"/>
          <w:szCs w:val="24"/>
        </w:rPr>
        <w:t>(2)</w:t>
      </w:r>
      <w:r>
        <w:rPr>
          <w:sz w:val="24"/>
          <w:szCs w:val="24"/>
        </w:rPr>
        <w:tab/>
        <w:t xml:space="preserve">The Register operator must verify the information provided by the applicant under subsection 7(1) using: </w:t>
      </w:r>
    </w:p>
    <w:p w14:paraId="15E725C9" w14:textId="77777777" w:rsidR="00487F3A" w:rsidRPr="00DA7540" w:rsidRDefault="00487F3A" w:rsidP="00487F3A">
      <w:pPr>
        <w:pStyle w:val="subsection"/>
        <w:tabs>
          <w:tab w:val="clear" w:pos="1021"/>
        </w:tabs>
        <w:spacing w:before="120" w:after="120"/>
        <w:ind w:left="1701" w:hanging="567"/>
        <w:rPr>
          <w:sz w:val="24"/>
          <w:szCs w:val="24"/>
        </w:rPr>
      </w:pPr>
      <w:r>
        <w:rPr>
          <w:sz w:val="24"/>
          <w:szCs w:val="24"/>
        </w:rPr>
        <w:t>(a)</w:t>
      </w:r>
      <w:r>
        <w:rPr>
          <w:sz w:val="24"/>
          <w:szCs w:val="24"/>
        </w:rPr>
        <w:tab/>
      </w:r>
      <w:r w:rsidRPr="00DA7540">
        <w:rPr>
          <w:sz w:val="24"/>
          <w:szCs w:val="24"/>
        </w:rPr>
        <w:t>a government online verification service; and</w:t>
      </w:r>
    </w:p>
    <w:p w14:paraId="5FA14CC9" w14:textId="77777777" w:rsidR="00487F3A" w:rsidRPr="00DA7540" w:rsidRDefault="00487F3A" w:rsidP="00487F3A">
      <w:pPr>
        <w:pStyle w:val="subsection"/>
        <w:tabs>
          <w:tab w:val="clear" w:pos="1021"/>
        </w:tabs>
        <w:spacing w:before="120" w:after="120"/>
        <w:ind w:left="1701" w:hanging="567"/>
        <w:rPr>
          <w:sz w:val="24"/>
          <w:szCs w:val="24"/>
        </w:rPr>
      </w:pPr>
      <w:r>
        <w:rPr>
          <w:sz w:val="24"/>
          <w:szCs w:val="24"/>
        </w:rPr>
        <w:t xml:space="preserve">(b) </w:t>
      </w:r>
      <w:r>
        <w:rPr>
          <w:sz w:val="24"/>
          <w:szCs w:val="24"/>
        </w:rPr>
        <w:tab/>
      </w:r>
      <w:r w:rsidRPr="00DA7540">
        <w:rPr>
          <w:sz w:val="24"/>
          <w:szCs w:val="24"/>
        </w:rPr>
        <w:t xml:space="preserve">a unique verification code which is sent via SMS message to the </w:t>
      </w:r>
      <w:r>
        <w:rPr>
          <w:sz w:val="24"/>
          <w:szCs w:val="24"/>
        </w:rPr>
        <w:t xml:space="preserve">digital </w:t>
      </w:r>
      <w:r w:rsidRPr="00DA7540">
        <w:rPr>
          <w:sz w:val="24"/>
          <w:szCs w:val="24"/>
        </w:rPr>
        <w:t>mobile number</w:t>
      </w:r>
      <w:r>
        <w:rPr>
          <w:sz w:val="24"/>
          <w:szCs w:val="24"/>
        </w:rPr>
        <w:t xml:space="preserve"> </w:t>
      </w:r>
      <w:r w:rsidRPr="00DA7540">
        <w:rPr>
          <w:sz w:val="24"/>
          <w:szCs w:val="24"/>
        </w:rPr>
        <w:t xml:space="preserve">associated with the </w:t>
      </w:r>
      <w:r>
        <w:rPr>
          <w:sz w:val="24"/>
          <w:szCs w:val="24"/>
        </w:rPr>
        <w:t>applicant</w:t>
      </w:r>
      <w:r w:rsidRPr="00DA7540">
        <w:rPr>
          <w:sz w:val="24"/>
          <w:szCs w:val="24"/>
        </w:rPr>
        <w:t>; and</w:t>
      </w:r>
    </w:p>
    <w:p w14:paraId="4A0BA0C6" w14:textId="77777777" w:rsidR="00487F3A" w:rsidRPr="00A22C91" w:rsidRDefault="00487F3A" w:rsidP="00487F3A">
      <w:pPr>
        <w:pStyle w:val="subsection"/>
        <w:tabs>
          <w:tab w:val="clear" w:pos="1021"/>
        </w:tabs>
        <w:spacing w:before="120" w:after="120"/>
        <w:ind w:left="1701" w:hanging="567"/>
        <w:rPr>
          <w:rStyle w:val="CharSectno"/>
        </w:rPr>
      </w:pPr>
      <w:r>
        <w:rPr>
          <w:sz w:val="24"/>
          <w:szCs w:val="24"/>
        </w:rPr>
        <w:t>(c)</w:t>
      </w:r>
      <w:r>
        <w:rPr>
          <w:sz w:val="24"/>
          <w:szCs w:val="24"/>
        </w:rPr>
        <w:tab/>
      </w:r>
      <w:r w:rsidRPr="00DA7540">
        <w:rPr>
          <w:sz w:val="24"/>
          <w:szCs w:val="24"/>
        </w:rPr>
        <w:t xml:space="preserve">a unique verification code or unique link which is sent via email to the email address associated with the </w:t>
      </w:r>
      <w:r>
        <w:rPr>
          <w:sz w:val="24"/>
          <w:szCs w:val="24"/>
        </w:rPr>
        <w:t xml:space="preserve">applicant. </w:t>
      </w:r>
    </w:p>
    <w:p w14:paraId="3B239908" w14:textId="77777777" w:rsidR="00487F3A" w:rsidRPr="00404EBD" w:rsidRDefault="00487F3A" w:rsidP="00487F3A">
      <w:pPr>
        <w:pStyle w:val="ActHead5"/>
        <w:spacing w:before="240" w:after="120"/>
        <w:ind w:left="284" w:hanging="284"/>
      </w:pPr>
      <w:r w:rsidRPr="00A22C91">
        <w:rPr>
          <w:rStyle w:val="CharSectno"/>
        </w:rPr>
        <w:t>9</w:t>
      </w:r>
      <w:r w:rsidRPr="00F71226">
        <w:t xml:space="preserve"> </w:t>
      </w:r>
      <w:r w:rsidRPr="001850D3">
        <w:t xml:space="preserve"> </w:t>
      </w:r>
      <w:r>
        <w:t>Information prescribed to be included in an</w:t>
      </w:r>
      <w:r w:rsidRPr="002E31D3">
        <w:t xml:space="preserve"> </w:t>
      </w:r>
      <w:r>
        <w:t>a</w:t>
      </w:r>
      <w:r w:rsidRPr="001850D3">
        <w:t>pplication</w:t>
      </w:r>
      <w:r>
        <w:t xml:space="preserve"> </w:t>
      </w:r>
      <w:r w:rsidRPr="00404EBD">
        <w:rPr>
          <w:iCs/>
          <w:szCs w:val="24"/>
        </w:rPr>
        <w:t>to nominate a new nominated support person</w:t>
      </w:r>
    </w:p>
    <w:p w14:paraId="5FB29E39" w14:textId="77777777" w:rsidR="00487F3A" w:rsidRDefault="00487F3A" w:rsidP="00487F3A">
      <w:pPr>
        <w:pStyle w:val="paragraph"/>
        <w:tabs>
          <w:tab w:val="clear" w:pos="1531"/>
        </w:tabs>
        <w:spacing w:before="120" w:after="120"/>
        <w:ind w:left="567" w:firstLine="0"/>
        <w:rPr>
          <w:sz w:val="24"/>
          <w:szCs w:val="24"/>
        </w:rPr>
      </w:pPr>
      <w:r w:rsidRPr="00F230FA">
        <w:rPr>
          <w:sz w:val="24"/>
          <w:szCs w:val="24"/>
        </w:rPr>
        <w:t>An application to nominate a new nominated support person must</w:t>
      </w:r>
      <w:r>
        <w:rPr>
          <w:sz w:val="24"/>
          <w:szCs w:val="24"/>
        </w:rPr>
        <w:t xml:space="preserve"> include:</w:t>
      </w:r>
      <w:r w:rsidRPr="00F230FA">
        <w:rPr>
          <w:sz w:val="24"/>
          <w:szCs w:val="24"/>
        </w:rPr>
        <w:t xml:space="preserve"> </w:t>
      </w:r>
    </w:p>
    <w:p w14:paraId="626CD423" w14:textId="77777777" w:rsidR="00487F3A" w:rsidRDefault="00487F3A" w:rsidP="00487F3A">
      <w:pPr>
        <w:pStyle w:val="subsection"/>
        <w:tabs>
          <w:tab w:val="clear" w:pos="1021"/>
        </w:tabs>
        <w:spacing w:before="120" w:after="120"/>
        <w:ind w:left="1701" w:hanging="567"/>
        <w:rPr>
          <w:sz w:val="24"/>
          <w:szCs w:val="24"/>
        </w:rPr>
      </w:pPr>
      <w:r>
        <w:rPr>
          <w:sz w:val="24"/>
          <w:szCs w:val="24"/>
        </w:rPr>
        <w:t xml:space="preserve">(a) </w:t>
      </w:r>
      <w:r>
        <w:rPr>
          <w:sz w:val="24"/>
          <w:szCs w:val="24"/>
        </w:rPr>
        <w:tab/>
        <w:t xml:space="preserve">the name and contact details of </w:t>
      </w:r>
      <w:r w:rsidRPr="00BA27BA">
        <w:rPr>
          <w:sz w:val="24"/>
          <w:szCs w:val="24"/>
        </w:rPr>
        <w:t xml:space="preserve">each </w:t>
      </w:r>
      <w:r>
        <w:rPr>
          <w:sz w:val="24"/>
          <w:szCs w:val="24"/>
        </w:rPr>
        <w:t xml:space="preserve">other </w:t>
      </w:r>
      <w:r w:rsidRPr="00BA27BA">
        <w:rPr>
          <w:sz w:val="24"/>
          <w:szCs w:val="24"/>
        </w:rPr>
        <w:t>individual</w:t>
      </w:r>
      <w:r>
        <w:rPr>
          <w:sz w:val="24"/>
          <w:szCs w:val="24"/>
        </w:rPr>
        <w:t xml:space="preserve"> nominated to be </w:t>
      </w:r>
      <w:r w:rsidRPr="00BA27BA">
        <w:rPr>
          <w:sz w:val="24"/>
          <w:szCs w:val="24"/>
        </w:rPr>
        <w:t xml:space="preserve">a </w:t>
      </w:r>
      <w:r>
        <w:rPr>
          <w:sz w:val="24"/>
          <w:szCs w:val="24"/>
        </w:rPr>
        <w:t xml:space="preserve">new </w:t>
      </w:r>
      <w:r w:rsidRPr="00BA27BA">
        <w:rPr>
          <w:sz w:val="24"/>
          <w:szCs w:val="24"/>
        </w:rPr>
        <w:t>nominated support person</w:t>
      </w:r>
      <w:r>
        <w:rPr>
          <w:sz w:val="24"/>
          <w:szCs w:val="24"/>
        </w:rPr>
        <w:t xml:space="preserve"> of the applicant; and </w:t>
      </w:r>
    </w:p>
    <w:p w14:paraId="04131DFB" w14:textId="77777777" w:rsidR="00487F3A" w:rsidRPr="00F230FA" w:rsidRDefault="00487F3A" w:rsidP="00487F3A">
      <w:pPr>
        <w:pStyle w:val="paragraph"/>
        <w:tabs>
          <w:tab w:val="clear" w:pos="1531"/>
        </w:tabs>
        <w:spacing w:before="120" w:after="120"/>
        <w:ind w:left="1701" w:hanging="567"/>
        <w:rPr>
          <w:sz w:val="24"/>
          <w:szCs w:val="24"/>
        </w:rPr>
      </w:pPr>
      <w:r>
        <w:rPr>
          <w:sz w:val="24"/>
          <w:szCs w:val="24"/>
        </w:rPr>
        <w:t xml:space="preserve">(b) </w:t>
      </w:r>
      <w:r>
        <w:rPr>
          <w:sz w:val="24"/>
          <w:szCs w:val="24"/>
        </w:rPr>
        <w:tab/>
      </w:r>
      <w:r w:rsidRPr="00F230FA">
        <w:rPr>
          <w:sz w:val="24"/>
          <w:szCs w:val="24"/>
        </w:rPr>
        <w:t xml:space="preserve">a statement from the registered individual that they consent to the Register operator notifying each other individual </w:t>
      </w:r>
      <w:r>
        <w:rPr>
          <w:sz w:val="24"/>
          <w:szCs w:val="24"/>
        </w:rPr>
        <w:t xml:space="preserve">nominated </w:t>
      </w:r>
      <w:r w:rsidRPr="00F230FA">
        <w:rPr>
          <w:sz w:val="24"/>
          <w:szCs w:val="24"/>
        </w:rPr>
        <w:t xml:space="preserve">to be a nominated support person of the applicant of the matters identified in </w:t>
      </w:r>
      <w:r>
        <w:rPr>
          <w:sz w:val="24"/>
          <w:szCs w:val="24"/>
        </w:rPr>
        <w:t>sub</w:t>
      </w:r>
      <w:r w:rsidRPr="00F230FA">
        <w:rPr>
          <w:sz w:val="24"/>
          <w:szCs w:val="24"/>
        </w:rPr>
        <w:t>section 1</w:t>
      </w:r>
      <w:r>
        <w:rPr>
          <w:sz w:val="24"/>
          <w:szCs w:val="24"/>
        </w:rPr>
        <w:t>3(2)</w:t>
      </w:r>
      <w:r w:rsidRPr="00F230FA">
        <w:rPr>
          <w:sz w:val="24"/>
          <w:szCs w:val="24"/>
        </w:rPr>
        <w:t>.</w:t>
      </w:r>
    </w:p>
    <w:p w14:paraId="6C71E2CC" w14:textId="77777777" w:rsidR="00487F3A" w:rsidRDefault="00487F3A" w:rsidP="00487F3A">
      <w:pPr>
        <w:pStyle w:val="paragraph"/>
        <w:tabs>
          <w:tab w:val="clear" w:pos="1531"/>
        </w:tabs>
        <w:spacing w:before="120" w:after="120"/>
        <w:ind w:left="1134" w:firstLine="0"/>
      </w:pPr>
      <w:r w:rsidRPr="00F230FA">
        <w:br w:type="page"/>
      </w:r>
    </w:p>
    <w:p w14:paraId="6816AA49" w14:textId="77777777" w:rsidR="00487F3A" w:rsidRPr="00487F3A" w:rsidRDefault="00487F3A" w:rsidP="00487F3A">
      <w:pPr>
        <w:pStyle w:val="ActHead5"/>
        <w:spacing w:before="120" w:after="120"/>
        <w:ind w:left="0" w:firstLine="0"/>
      </w:pPr>
      <w:r w:rsidRPr="00A22C91">
        <w:rPr>
          <w:rStyle w:val="CharPartNo"/>
        </w:rPr>
        <w:lastRenderedPageBreak/>
        <w:t>Part 3—Register operator processes - entries in the Register</w:t>
      </w:r>
    </w:p>
    <w:p w14:paraId="488FAE3A" w14:textId="77777777" w:rsidR="00487F3A" w:rsidRPr="00F75290" w:rsidRDefault="00487F3A" w:rsidP="00487F3A">
      <w:pPr>
        <w:pStyle w:val="ActHead5"/>
        <w:spacing w:before="120" w:after="120"/>
        <w:ind w:left="426" w:hanging="426"/>
      </w:pPr>
      <w:r w:rsidRPr="00A22C91">
        <w:rPr>
          <w:rStyle w:val="CharSectno"/>
        </w:rPr>
        <w:t>10</w:t>
      </w:r>
      <w:r w:rsidRPr="00F75290">
        <w:t xml:space="preserve"> </w:t>
      </w:r>
      <w:r>
        <w:t xml:space="preserve"> </w:t>
      </w:r>
      <w:r w:rsidRPr="00F75290">
        <w:t xml:space="preserve">Timeframes for making an entry </w:t>
      </w:r>
    </w:p>
    <w:p w14:paraId="4B1BBCA3" w14:textId="77777777" w:rsidR="00487F3A" w:rsidRPr="0061401B" w:rsidRDefault="00487F3A" w:rsidP="00487F3A">
      <w:pPr>
        <w:pStyle w:val="subsection"/>
        <w:tabs>
          <w:tab w:val="clear" w:pos="1021"/>
        </w:tabs>
        <w:spacing w:before="120" w:after="120"/>
        <w:ind w:left="567" w:firstLine="0"/>
        <w:rPr>
          <w:rStyle w:val="CharSectno"/>
          <w:rFonts w:eastAsiaTheme="minorHAnsi"/>
        </w:rPr>
      </w:pPr>
      <w:r w:rsidRPr="0061401B">
        <w:rPr>
          <w:sz w:val="24"/>
          <w:szCs w:val="24"/>
        </w:rPr>
        <w:t>The Register operator must take reasonable steps to register the relevant individual under paragraph 61JC(1)(c) of the Act as soon as practicable, and in any event within 24 hours, after taking any steps required under paragraph 61JC(1)(b) of the Act.</w:t>
      </w:r>
    </w:p>
    <w:p w14:paraId="0220A3B1" w14:textId="77777777" w:rsidR="00487F3A" w:rsidRPr="00F75290" w:rsidRDefault="00487F3A" w:rsidP="00487F3A">
      <w:pPr>
        <w:pStyle w:val="ActHead5"/>
        <w:spacing w:before="240" w:after="120"/>
        <w:ind w:left="426" w:hanging="426"/>
      </w:pPr>
      <w:r w:rsidRPr="0061401B">
        <w:rPr>
          <w:rStyle w:val="CharSectno"/>
        </w:rPr>
        <w:t>11</w:t>
      </w:r>
      <w:r w:rsidRPr="0061401B">
        <w:t xml:space="preserve">  Information prescribed to be included in an entry</w:t>
      </w:r>
      <w:r w:rsidRPr="00F75290">
        <w:t xml:space="preserve"> </w:t>
      </w:r>
    </w:p>
    <w:p w14:paraId="3934750C" w14:textId="77777777" w:rsidR="00487F3A" w:rsidRPr="00812774" w:rsidRDefault="00487F3A" w:rsidP="00487F3A">
      <w:pPr>
        <w:pStyle w:val="subsection"/>
        <w:tabs>
          <w:tab w:val="clear" w:pos="1021"/>
        </w:tabs>
        <w:spacing w:before="120" w:after="120"/>
        <w:ind w:hanging="567"/>
        <w:rPr>
          <w:rFonts w:eastAsiaTheme="minorHAnsi"/>
          <w:sz w:val="24"/>
          <w:szCs w:val="24"/>
          <w:lang w:eastAsia="en-US"/>
        </w:rPr>
      </w:pPr>
      <w:r>
        <w:rPr>
          <w:rFonts w:eastAsiaTheme="minorHAnsi"/>
          <w:sz w:val="24"/>
          <w:szCs w:val="24"/>
          <w:lang w:eastAsia="en-US"/>
        </w:rPr>
        <w:t>(1)</w:t>
      </w:r>
      <w:r>
        <w:rPr>
          <w:rFonts w:eastAsiaTheme="minorHAnsi"/>
          <w:sz w:val="24"/>
          <w:szCs w:val="24"/>
          <w:lang w:eastAsia="en-US"/>
        </w:rPr>
        <w:tab/>
        <w:t xml:space="preserve">An entry </w:t>
      </w:r>
      <w:r w:rsidRPr="006C07A1">
        <w:rPr>
          <w:rFonts w:eastAsiaTheme="minorHAnsi"/>
          <w:sz w:val="24"/>
          <w:szCs w:val="24"/>
          <w:lang w:eastAsia="en-US"/>
        </w:rPr>
        <w:t>must</w:t>
      </w:r>
      <w:r>
        <w:rPr>
          <w:rFonts w:eastAsiaTheme="minorHAnsi"/>
          <w:sz w:val="24"/>
          <w:szCs w:val="24"/>
          <w:lang w:eastAsia="en-US"/>
        </w:rPr>
        <w:t xml:space="preserve"> </w:t>
      </w:r>
      <w:r w:rsidRPr="006C07A1">
        <w:rPr>
          <w:rFonts w:eastAsiaTheme="minorHAnsi"/>
          <w:sz w:val="24"/>
          <w:szCs w:val="24"/>
          <w:lang w:eastAsia="en-US"/>
        </w:rPr>
        <w:t>include</w:t>
      </w:r>
      <w:r>
        <w:rPr>
          <w:sz w:val="24"/>
          <w:szCs w:val="24"/>
        </w:rPr>
        <w:t xml:space="preserve"> the information provided in the application for registration under paragraphs 7(1)(a) to (d). </w:t>
      </w:r>
    </w:p>
    <w:p w14:paraId="2C7B2C99" w14:textId="77777777" w:rsidR="00487F3A" w:rsidRDefault="00487F3A" w:rsidP="00487F3A">
      <w:pPr>
        <w:pStyle w:val="subsection"/>
        <w:tabs>
          <w:tab w:val="clear" w:pos="1021"/>
        </w:tabs>
        <w:spacing w:before="120" w:after="120"/>
        <w:ind w:firstLine="0"/>
        <w:rPr>
          <w:rFonts w:eastAsiaTheme="minorHAnsi"/>
          <w:bCs/>
          <w:sz w:val="18"/>
          <w:szCs w:val="18"/>
          <w:lang w:eastAsia="en-US"/>
        </w:rPr>
      </w:pPr>
      <w:r w:rsidRPr="00913DA2">
        <w:rPr>
          <w:rFonts w:eastAsiaTheme="minorHAnsi"/>
          <w:bCs/>
          <w:sz w:val="18"/>
          <w:szCs w:val="18"/>
          <w:lang w:eastAsia="en-US"/>
        </w:rPr>
        <w:t xml:space="preserve">Note: Subsection 61JC(2) of the Act sets out other relevant information an entry must include. </w:t>
      </w:r>
    </w:p>
    <w:p w14:paraId="0C6AAEE5" w14:textId="77777777" w:rsidR="00487F3A" w:rsidRPr="00B871A2" w:rsidRDefault="00487F3A" w:rsidP="00487F3A">
      <w:pPr>
        <w:pStyle w:val="subsection"/>
        <w:tabs>
          <w:tab w:val="clear" w:pos="1021"/>
        </w:tabs>
        <w:spacing w:before="120" w:after="120"/>
        <w:ind w:hanging="567"/>
        <w:rPr>
          <w:sz w:val="24"/>
          <w:szCs w:val="24"/>
        </w:rPr>
      </w:pPr>
      <w:r>
        <w:rPr>
          <w:sz w:val="24"/>
          <w:szCs w:val="24"/>
        </w:rPr>
        <w:t>(2)</w:t>
      </w:r>
      <w:r>
        <w:rPr>
          <w:sz w:val="24"/>
          <w:szCs w:val="24"/>
        </w:rPr>
        <w:tab/>
        <w:t>If paragraph 61JC(2)(b) of the Act applies, an entry must also include the contact details included in the application for registration under paragraph 7(2)(a).</w:t>
      </w:r>
    </w:p>
    <w:p w14:paraId="73C43B57" w14:textId="77777777" w:rsidR="00487F3A" w:rsidRPr="00F75290" w:rsidRDefault="00487F3A" w:rsidP="00487F3A">
      <w:pPr>
        <w:pStyle w:val="ActHead5"/>
        <w:spacing w:before="240" w:after="120"/>
        <w:ind w:left="426" w:hanging="426"/>
      </w:pPr>
      <w:r w:rsidRPr="00A22C91">
        <w:rPr>
          <w:rStyle w:val="CharSectno"/>
        </w:rPr>
        <w:t>12</w:t>
      </w:r>
      <w:r w:rsidRPr="00F75290">
        <w:tab/>
        <w:t>Requirement to notify nominated support person after registration</w:t>
      </w:r>
    </w:p>
    <w:p w14:paraId="4A2562A1" w14:textId="77777777" w:rsidR="00487F3A" w:rsidRPr="00DE791A" w:rsidRDefault="00487F3A" w:rsidP="00487F3A">
      <w:pPr>
        <w:spacing w:before="120" w:after="120" w:line="257" w:lineRule="auto"/>
        <w:ind w:left="567"/>
        <w:rPr>
          <w:rFonts w:ascii="Times New Roman" w:hAnsi="Times New Roman" w:cs="Times New Roman"/>
          <w:sz w:val="24"/>
          <w:szCs w:val="24"/>
        </w:rPr>
      </w:pPr>
      <w:r>
        <w:rPr>
          <w:rFonts w:ascii="Times New Roman" w:hAnsi="Times New Roman" w:cs="Times New Roman"/>
          <w:sz w:val="24"/>
          <w:szCs w:val="24"/>
        </w:rPr>
        <w:t xml:space="preserve">If subsection 61JC(3) of the Act applies, the Register operator </w:t>
      </w:r>
      <w:r w:rsidRPr="00C85716">
        <w:rPr>
          <w:rFonts w:ascii="Times New Roman" w:hAnsi="Times New Roman" w:cs="Times New Roman"/>
          <w:sz w:val="24"/>
          <w:szCs w:val="24"/>
        </w:rPr>
        <w:t xml:space="preserve">must </w:t>
      </w:r>
      <w:r>
        <w:rPr>
          <w:rFonts w:ascii="Times New Roman" w:hAnsi="Times New Roman" w:cs="Times New Roman"/>
          <w:sz w:val="24"/>
          <w:szCs w:val="24"/>
        </w:rPr>
        <w:t xml:space="preserve">also </w:t>
      </w:r>
      <w:r w:rsidRPr="00C85716">
        <w:rPr>
          <w:rFonts w:ascii="Times New Roman" w:hAnsi="Times New Roman" w:cs="Times New Roman"/>
          <w:sz w:val="24"/>
          <w:szCs w:val="24"/>
        </w:rPr>
        <w:t xml:space="preserve">notify </w:t>
      </w:r>
      <w:r>
        <w:rPr>
          <w:rFonts w:ascii="Times New Roman" w:hAnsi="Times New Roman" w:cs="Times New Roman"/>
          <w:sz w:val="24"/>
          <w:szCs w:val="24"/>
        </w:rPr>
        <w:t xml:space="preserve">the other </w:t>
      </w:r>
      <w:r w:rsidRPr="00DE791A">
        <w:rPr>
          <w:rFonts w:ascii="Times New Roman" w:hAnsi="Times New Roman" w:cs="Times New Roman"/>
          <w:sz w:val="24"/>
          <w:szCs w:val="24"/>
        </w:rPr>
        <w:t>individual of:</w:t>
      </w:r>
    </w:p>
    <w:p w14:paraId="1745953B" w14:textId="69E8CEDB" w:rsidR="00487F3A" w:rsidRPr="00F02EF6" w:rsidRDefault="00487F3A" w:rsidP="00487F3A">
      <w:pPr>
        <w:pStyle w:val="subsection"/>
        <w:tabs>
          <w:tab w:val="clear" w:pos="1021"/>
        </w:tabs>
        <w:spacing w:before="120" w:after="120"/>
        <w:ind w:left="1701" w:hanging="567"/>
        <w:rPr>
          <w:sz w:val="24"/>
          <w:szCs w:val="24"/>
        </w:rPr>
      </w:pPr>
      <w:r w:rsidRPr="00DE791A">
        <w:rPr>
          <w:sz w:val="24"/>
          <w:szCs w:val="24"/>
        </w:rPr>
        <w:t>(a)</w:t>
      </w:r>
      <w:r w:rsidRPr="00DE791A">
        <w:rPr>
          <w:sz w:val="24"/>
          <w:szCs w:val="24"/>
        </w:rPr>
        <w:tab/>
        <w:t>the information</w:t>
      </w:r>
      <w:r w:rsidRPr="00F02EF6">
        <w:rPr>
          <w:sz w:val="24"/>
          <w:szCs w:val="24"/>
        </w:rPr>
        <w:t xml:space="preserve"> that has been included in the registered individual’s entry that relates to that other individual; </w:t>
      </w:r>
    </w:p>
    <w:p w14:paraId="637AAAA2" w14:textId="5E2B6818" w:rsidR="00487F3A" w:rsidRDefault="00487F3A" w:rsidP="00487F3A">
      <w:pPr>
        <w:pStyle w:val="subsection"/>
        <w:tabs>
          <w:tab w:val="clear" w:pos="1021"/>
        </w:tabs>
        <w:spacing w:before="120" w:after="120"/>
        <w:ind w:left="1701" w:hanging="567"/>
        <w:rPr>
          <w:sz w:val="24"/>
          <w:szCs w:val="24"/>
        </w:rPr>
      </w:pPr>
      <w:r>
        <w:rPr>
          <w:sz w:val="24"/>
          <w:szCs w:val="24"/>
        </w:rPr>
        <w:t>(b)</w:t>
      </w:r>
      <w:r>
        <w:rPr>
          <w:sz w:val="24"/>
          <w:szCs w:val="24"/>
        </w:rPr>
        <w:tab/>
        <w:t>the duration of the registered individual’s self-exclusion period;</w:t>
      </w:r>
      <w:r w:rsidRPr="000653DB">
        <w:rPr>
          <w:sz w:val="24"/>
          <w:szCs w:val="24"/>
        </w:rPr>
        <w:t xml:space="preserve"> </w:t>
      </w:r>
      <w:r w:rsidRPr="00F02EF6">
        <w:rPr>
          <w:sz w:val="24"/>
          <w:szCs w:val="24"/>
        </w:rPr>
        <w:t>and</w:t>
      </w:r>
    </w:p>
    <w:p w14:paraId="73F0FD83" w14:textId="77777777" w:rsidR="00487F3A" w:rsidRPr="003B3876" w:rsidRDefault="00487F3A" w:rsidP="00487F3A">
      <w:pPr>
        <w:pStyle w:val="subsection"/>
        <w:tabs>
          <w:tab w:val="clear" w:pos="1021"/>
        </w:tabs>
        <w:spacing w:before="120" w:after="120"/>
        <w:ind w:left="1701" w:hanging="567"/>
        <w:rPr>
          <w:sz w:val="24"/>
          <w:szCs w:val="24"/>
        </w:rPr>
      </w:pPr>
      <w:r>
        <w:rPr>
          <w:sz w:val="24"/>
          <w:szCs w:val="24"/>
        </w:rPr>
        <w:t>(c)</w:t>
      </w:r>
      <w:r>
        <w:rPr>
          <w:sz w:val="24"/>
          <w:szCs w:val="24"/>
        </w:rPr>
        <w:tab/>
        <w:t>the Register operator’s privacy notice.</w:t>
      </w:r>
    </w:p>
    <w:p w14:paraId="7F3A83AC" w14:textId="77777777" w:rsidR="00487F3A" w:rsidRDefault="00487F3A" w:rsidP="00487F3A">
      <w:pPr>
        <w:pStyle w:val="subsection"/>
        <w:tabs>
          <w:tab w:val="clear" w:pos="1021"/>
        </w:tabs>
        <w:spacing w:before="120" w:after="120"/>
        <w:ind w:left="1701" w:hanging="567"/>
        <w:rPr>
          <w:sz w:val="18"/>
        </w:rPr>
      </w:pPr>
      <w:r w:rsidRPr="002E059F">
        <w:rPr>
          <w:sz w:val="18"/>
        </w:rPr>
        <w:t xml:space="preserve">Note: The Register operator is required to notify the other individual of </w:t>
      </w:r>
      <w:r>
        <w:rPr>
          <w:sz w:val="18"/>
        </w:rPr>
        <w:t>the</w:t>
      </w:r>
      <w:r w:rsidRPr="002E059F">
        <w:rPr>
          <w:sz w:val="18"/>
        </w:rPr>
        <w:t xml:space="preserve"> information </w:t>
      </w:r>
      <w:r>
        <w:rPr>
          <w:sz w:val="18"/>
        </w:rPr>
        <w:t>set out in</w:t>
      </w:r>
      <w:r w:rsidRPr="002E059F">
        <w:rPr>
          <w:sz w:val="18"/>
        </w:rPr>
        <w:t xml:space="preserve"> </w:t>
      </w:r>
      <w:r>
        <w:rPr>
          <w:sz w:val="18"/>
        </w:rPr>
        <w:t>paragraph</w:t>
      </w:r>
      <w:r w:rsidRPr="002E059F">
        <w:rPr>
          <w:sz w:val="18"/>
        </w:rPr>
        <w:t xml:space="preserve"> 61JC(3)</w:t>
      </w:r>
      <w:r>
        <w:rPr>
          <w:sz w:val="18"/>
        </w:rPr>
        <w:t>(a)</w:t>
      </w:r>
      <w:r w:rsidRPr="002E059F">
        <w:rPr>
          <w:sz w:val="18"/>
        </w:rPr>
        <w:t xml:space="preserve"> of the Act</w:t>
      </w:r>
      <w:r>
        <w:rPr>
          <w:sz w:val="18"/>
        </w:rPr>
        <w:t xml:space="preserve"> and the </w:t>
      </w:r>
      <w:r w:rsidRPr="002E059F">
        <w:rPr>
          <w:sz w:val="18"/>
        </w:rPr>
        <w:t xml:space="preserve">other information </w:t>
      </w:r>
      <w:r>
        <w:rPr>
          <w:sz w:val="18"/>
        </w:rPr>
        <w:t>prescribed</w:t>
      </w:r>
      <w:r w:rsidRPr="002E059F">
        <w:rPr>
          <w:sz w:val="18"/>
        </w:rPr>
        <w:t xml:space="preserve"> </w:t>
      </w:r>
      <w:r>
        <w:rPr>
          <w:sz w:val="18"/>
        </w:rPr>
        <w:t xml:space="preserve">for the purpose of </w:t>
      </w:r>
      <w:r w:rsidRPr="004367F5">
        <w:rPr>
          <w:sz w:val="18"/>
        </w:rPr>
        <w:t>subparagraph 61JC(3)(a)(iii) of the Act</w:t>
      </w:r>
      <w:r>
        <w:rPr>
          <w:sz w:val="18"/>
        </w:rPr>
        <w:t xml:space="preserve"> as soon as practicable after registering the relevant individual</w:t>
      </w:r>
      <w:r w:rsidRPr="002E059F">
        <w:rPr>
          <w:sz w:val="18"/>
        </w:rPr>
        <w:t>.</w:t>
      </w:r>
    </w:p>
    <w:p w14:paraId="02DA4BB5" w14:textId="77777777" w:rsidR="00487F3A" w:rsidRPr="00F75290" w:rsidRDefault="00487F3A" w:rsidP="00487F3A">
      <w:pPr>
        <w:pStyle w:val="ActHead5"/>
        <w:spacing w:before="240" w:after="120"/>
        <w:ind w:left="426" w:hanging="426"/>
      </w:pPr>
      <w:r w:rsidRPr="00A22C91">
        <w:rPr>
          <w:rStyle w:val="CharSectno"/>
        </w:rPr>
        <w:t>13</w:t>
      </w:r>
      <w:r w:rsidRPr="00F75290">
        <w:t xml:space="preserve">  Variation of entry - new nominated support person</w:t>
      </w:r>
    </w:p>
    <w:p w14:paraId="0B9719BA" w14:textId="77777777" w:rsidR="00487F3A" w:rsidRDefault="00487F3A" w:rsidP="00487F3A">
      <w:pPr>
        <w:spacing w:before="120" w:after="120" w:line="257" w:lineRule="auto"/>
        <w:ind w:left="1134" w:hanging="5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If the Register operator receives an application to nominate a new nominated support person made in accordance with section 6,</w:t>
      </w:r>
      <w:r w:rsidRPr="00E30B9E">
        <w:rPr>
          <w:rFonts w:ascii="Times New Roman" w:hAnsi="Times New Roman" w:cs="Times New Roman"/>
          <w:sz w:val="24"/>
          <w:szCs w:val="24"/>
        </w:rPr>
        <w:t xml:space="preserve"> </w:t>
      </w:r>
      <w:r>
        <w:rPr>
          <w:rFonts w:ascii="Times New Roman" w:hAnsi="Times New Roman" w:cs="Times New Roman"/>
          <w:sz w:val="24"/>
          <w:szCs w:val="24"/>
        </w:rPr>
        <w:t>t</w:t>
      </w:r>
      <w:r w:rsidRPr="00E30B9E">
        <w:rPr>
          <w:rFonts w:ascii="Times New Roman" w:hAnsi="Times New Roman" w:cs="Times New Roman"/>
          <w:sz w:val="24"/>
          <w:szCs w:val="24"/>
        </w:rPr>
        <w:t xml:space="preserve">he Register operator </w:t>
      </w:r>
      <w:r>
        <w:rPr>
          <w:rFonts w:ascii="Times New Roman" w:hAnsi="Times New Roman" w:cs="Times New Roman"/>
          <w:sz w:val="24"/>
          <w:szCs w:val="24"/>
        </w:rPr>
        <w:t>is authorised to</w:t>
      </w:r>
      <w:r w:rsidRPr="00E30B9E">
        <w:rPr>
          <w:rFonts w:ascii="Times New Roman" w:hAnsi="Times New Roman" w:cs="Times New Roman"/>
          <w:sz w:val="24"/>
          <w:szCs w:val="24"/>
        </w:rPr>
        <w:t xml:space="preserve"> </w:t>
      </w:r>
      <w:r>
        <w:rPr>
          <w:rFonts w:ascii="Times New Roman" w:hAnsi="Times New Roman" w:cs="Times New Roman"/>
          <w:sz w:val="24"/>
          <w:szCs w:val="24"/>
        </w:rPr>
        <w:t xml:space="preserve">vary the registered individual’s </w:t>
      </w:r>
      <w:r w:rsidRPr="00E30B9E">
        <w:rPr>
          <w:rFonts w:ascii="Times New Roman" w:hAnsi="Times New Roman" w:cs="Times New Roman"/>
          <w:sz w:val="24"/>
          <w:szCs w:val="24"/>
        </w:rPr>
        <w:t>entry by including</w:t>
      </w:r>
      <w:r>
        <w:rPr>
          <w:rFonts w:ascii="Times New Roman" w:hAnsi="Times New Roman" w:cs="Times New Roman"/>
          <w:sz w:val="24"/>
          <w:szCs w:val="24"/>
        </w:rPr>
        <w:t>:</w:t>
      </w:r>
    </w:p>
    <w:p w14:paraId="3EC2A62D" w14:textId="77777777" w:rsidR="00487F3A" w:rsidRPr="00E43940" w:rsidRDefault="00487F3A" w:rsidP="00487F3A">
      <w:pPr>
        <w:spacing w:before="120" w:after="120"/>
        <w:ind w:left="1701" w:hanging="567"/>
        <w:rPr>
          <w:rFonts w:ascii="Times New Roman" w:eastAsia="Times New Roman" w:hAnsi="Times New Roman" w:cs="Times New Roman"/>
          <w:sz w:val="24"/>
          <w:szCs w:val="24"/>
          <w:lang w:eastAsia="en-AU"/>
        </w:rPr>
      </w:pPr>
      <w:r>
        <w:rPr>
          <w:rFonts w:ascii="Times New Roman" w:hAnsi="Times New Roman" w:cs="Times New Roman"/>
          <w:sz w:val="24"/>
          <w:szCs w:val="24"/>
        </w:rPr>
        <w:t>(a)</w:t>
      </w:r>
      <w:r>
        <w:rPr>
          <w:rFonts w:ascii="Times New Roman" w:hAnsi="Times New Roman" w:cs="Times New Roman"/>
          <w:sz w:val="24"/>
          <w:szCs w:val="24"/>
        </w:rPr>
        <w:tab/>
      </w:r>
      <w:r w:rsidRPr="00E43940">
        <w:rPr>
          <w:rFonts w:ascii="Times New Roman" w:eastAsia="Times New Roman" w:hAnsi="Times New Roman" w:cs="Times New Roman"/>
          <w:sz w:val="24"/>
          <w:szCs w:val="24"/>
          <w:lang w:eastAsia="en-AU"/>
        </w:rPr>
        <w:t>a statement to the effect that another individual is a nominated support person of the registered individual; and</w:t>
      </w:r>
    </w:p>
    <w:p w14:paraId="4C6DE042" w14:textId="7B88A1EF" w:rsidR="00487F3A" w:rsidRDefault="00487F3A" w:rsidP="00487F3A">
      <w:pPr>
        <w:pStyle w:val="subsection"/>
        <w:tabs>
          <w:tab w:val="clear" w:pos="1021"/>
        </w:tabs>
        <w:spacing w:before="120" w:after="120"/>
        <w:ind w:left="1701" w:hanging="567"/>
        <w:rPr>
          <w:sz w:val="24"/>
          <w:szCs w:val="24"/>
        </w:rPr>
      </w:pPr>
      <w:r>
        <w:rPr>
          <w:sz w:val="24"/>
          <w:szCs w:val="24"/>
        </w:rPr>
        <w:t>(b)</w:t>
      </w:r>
      <w:r>
        <w:rPr>
          <w:sz w:val="24"/>
          <w:szCs w:val="24"/>
        </w:rPr>
        <w:tab/>
        <w:t>the contact details</w:t>
      </w:r>
      <w:r w:rsidRPr="00A771E8">
        <w:rPr>
          <w:sz w:val="24"/>
          <w:szCs w:val="24"/>
        </w:rPr>
        <w:t xml:space="preserve"> </w:t>
      </w:r>
      <w:r>
        <w:rPr>
          <w:sz w:val="24"/>
          <w:szCs w:val="24"/>
        </w:rPr>
        <w:t xml:space="preserve">of the other </w:t>
      </w:r>
      <w:r w:rsidRPr="00BA27BA">
        <w:rPr>
          <w:sz w:val="24"/>
          <w:szCs w:val="24"/>
        </w:rPr>
        <w:t xml:space="preserve">individual </w:t>
      </w:r>
      <w:r>
        <w:rPr>
          <w:sz w:val="24"/>
          <w:szCs w:val="24"/>
        </w:rPr>
        <w:t xml:space="preserve">nominated to be </w:t>
      </w:r>
      <w:r w:rsidRPr="00BA27BA">
        <w:rPr>
          <w:sz w:val="24"/>
          <w:szCs w:val="24"/>
        </w:rPr>
        <w:t>a nominated support person</w:t>
      </w:r>
      <w:r>
        <w:rPr>
          <w:sz w:val="24"/>
          <w:szCs w:val="24"/>
        </w:rPr>
        <w:t xml:space="preserve"> of the registered individual.</w:t>
      </w:r>
    </w:p>
    <w:p w14:paraId="2E411F51" w14:textId="77777777" w:rsidR="00487F3A" w:rsidRDefault="00487F3A" w:rsidP="00487F3A">
      <w:pPr>
        <w:pStyle w:val="subsection"/>
        <w:tabs>
          <w:tab w:val="clear" w:pos="1021"/>
        </w:tabs>
        <w:spacing w:before="120" w:after="120"/>
        <w:ind w:left="1701" w:hanging="567"/>
        <w:rPr>
          <w:sz w:val="18"/>
        </w:rPr>
      </w:pPr>
      <w:r w:rsidRPr="002E059F">
        <w:rPr>
          <w:sz w:val="18"/>
        </w:rPr>
        <w:t xml:space="preserve">Note: </w:t>
      </w:r>
      <w:r>
        <w:rPr>
          <w:sz w:val="18"/>
        </w:rPr>
        <w:tab/>
      </w:r>
      <w:r w:rsidRPr="002E059F">
        <w:rPr>
          <w:sz w:val="18"/>
        </w:rPr>
        <w:t>The Register operator must not vary an entry if doing so would result in the registered individual having more than 5 nominated support persons</w:t>
      </w:r>
      <w:r>
        <w:rPr>
          <w:sz w:val="18"/>
        </w:rPr>
        <w:t>: see</w:t>
      </w:r>
      <w:r w:rsidRPr="002E059F">
        <w:rPr>
          <w:sz w:val="18"/>
        </w:rPr>
        <w:t xml:space="preserve"> subsection 61JI(6) of the Act.  </w:t>
      </w:r>
    </w:p>
    <w:p w14:paraId="135B2A04" w14:textId="77777777" w:rsidR="00487F3A" w:rsidRDefault="00487F3A" w:rsidP="00487F3A">
      <w:pPr>
        <w:spacing w:before="120" w:after="120" w:line="257" w:lineRule="auto"/>
        <w:ind w:left="1134" w:hanging="567"/>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If an</w:t>
      </w:r>
      <w:r w:rsidRPr="00E30B9E">
        <w:rPr>
          <w:rFonts w:ascii="Times New Roman" w:hAnsi="Times New Roman" w:cs="Times New Roman"/>
          <w:sz w:val="24"/>
          <w:szCs w:val="24"/>
        </w:rPr>
        <w:t xml:space="preserve"> entry </w:t>
      </w:r>
      <w:r>
        <w:rPr>
          <w:rFonts w:ascii="Times New Roman" w:hAnsi="Times New Roman" w:cs="Times New Roman"/>
          <w:sz w:val="24"/>
          <w:szCs w:val="24"/>
        </w:rPr>
        <w:t>is varied under subsection (1),</w:t>
      </w:r>
      <w:r w:rsidRPr="00502CD7">
        <w:rPr>
          <w:rFonts w:ascii="Times New Roman" w:hAnsi="Times New Roman" w:cs="Times New Roman"/>
          <w:sz w:val="24"/>
          <w:szCs w:val="24"/>
        </w:rPr>
        <w:t xml:space="preserve"> </w:t>
      </w:r>
      <w:r>
        <w:rPr>
          <w:rFonts w:ascii="Times New Roman" w:hAnsi="Times New Roman" w:cs="Times New Roman"/>
          <w:sz w:val="24"/>
          <w:szCs w:val="24"/>
        </w:rPr>
        <w:t xml:space="preserve">the Register operator </w:t>
      </w:r>
      <w:r w:rsidRPr="00C85716">
        <w:rPr>
          <w:rFonts w:ascii="Times New Roman" w:hAnsi="Times New Roman" w:cs="Times New Roman"/>
          <w:sz w:val="24"/>
          <w:szCs w:val="24"/>
        </w:rPr>
        <w:t xml:space="preserve">must notify </w:t>
      </w:r>
      <w:r>
        <w:rPr>
          <w:rFonts w:ascii="Times New Roman" w:hAnsi="Times New Roman" w:cs="Times New Roman"/>
          <w:sz w:val="24"/>
          <w:szCs w:val="24"/>
        </w:rPr>
        <w:t>the other individual of:</w:t>
      </w:r>
    </w:p>
    <w:p w14:paraId="2B6788C9" w14:textId="77777777" w:rsidR="00487F3A" w:rsidRPr="00F02EF6" w:rsidRDefault="00487F3A" w:rsidP="00487F3A">
      <w:pPr>
        <w:pStyle w:val="subsection"/>
        <w:tabs>
          <w:tab w:val="clear" w:pos="1021"/>
        </w:tabs>
        <w:spacing w:before="120" w:after="120"/>
        <w:ind w:left="1701" w:hanging="567"/>
        <w:rPr>
          <w:sz w:val="24"/>
          <w:szCs w:val="24"/>
        </w:rPr>
      </w:pPr>
      <w:r>
        <w:rPr>
          <w:sz w:val="24"/>
          <w:szCs w:val="24"/>
        </w:rPr>
        <w:t>(a)</w:t>
      </w:r>
      <w:r>
        <w:rPr>
          <w:sz w:val="24"/>
          <w:szCs w:val="24"/>
        </w:rPr>
        <w:tab/>
      </w:r>
      <w:r w:rsidRPr="00F02EF6">
        <w:rPr>
          <w:sz w:val="24"/>
          <w:szCs w:val="24"/>
        </w:rPr>
        <w:t xml:space="preserve">the information that has been included in the registered individual’s entry that relates to that other individual; and </w:t>
      </w:r>
    </w:p>
    <w:p w14:paraId="3DF75CBD" w14:textId="79077330" w:rsidR="00487F3A" w:rsidRDefault="00487F3A" w:rsidP="00487F3A">
      <w:pPr>
        <w:pStyle w:val="subsection"/>
        <w:tabs>
          <w:tab w:val="clear" w:pos="1021"/>
        </w:tabs>
        <w:spacing w:before="120" w:after="120"/>
        <w:ind w:left="1701" w:hanging="567"/>
        <w:rPr>
          <w:sz w:val="24"/>
          <w:szCs w:val="24"/>
        </w:rPr>
      </w:pPr>
      <w:r>
        <w:rPr>
          <w:sz w:val="24"/>
          <w:szCs w:val="24"/>
        </w:rPr>
        <w:t>(b)</w:t>
      </w:r>
      <w:r>
        <w:rPr>
          <w:sz w:val="24"/>
          <w:szCs w:val="24"/>
        </w:rPr>
        <w:tab/>
        <w:t>the duration of the registered individual’s self-exclusion period; and</w:t>
      </w:r>
    </w:p>
    <w:p w14:paraId="55AD90B5" w14:textId="4AAA0780" w:rsidR="00487F3A" w:rsidRDefault="00487F3A" w:rsidP="00487F3A">
      <w:pPr>
        <w:pStyle w:val="subsection"/>
        <w:tabs>
          <w:tab w:val="clear" w:pos="1021"/>
        </w:tabs>
        <w:spacing w:before="120" w:after="120"/>
        <w:ind w:left="1701" w:hanging="567"/>
        <w:rPr>
          <w:sz w:val="24"/>
          <w:szCs w:val="24"/>
        </w:rPr>
      </w:pPr>
      <w:r>
        <w:rPr>
          <w:sz w:val="24"/>
          <w:szCs w:val="24"/>
        </w:rPr>
        <w:t>(c)</w:t>
      </w:r>
      <w:r>
        <w:rPr>
          <w:sz w:val="24"/>
          <w:szCs w:val="24"/>
        </w:rPr>
        <w:tab/>
        <w:t>the Register operator’s privacy notice.</w:t>
      </w:r>
    </w:p>
    <w:p w14:paraId="77EE95A9" w14:textId="7E73CCFF" w:rsidR="00487F3A" w:rsidRPr="00487F3A" w:rsidRDefault="00487F3A" w:rsidP="00487F3A">
      <w:pPr>
        <w:tabs>
          <w:tab w:val="left" w:pos="6274"/>
        </w:tabs>
        <w:rPr>
          <w:lang w:eastAsia="en-AU"/>
        </w:rPr>
      </w:pPr>
      <w:r>
        <w:rPr>
          <w:lang w:eastAsia="en-AU"/>
        </w:rPr>
        <w:tab/>
      </w:r>
    </w:p>
    <w:p w14:paraId="7E95459E" w14:textId="77777777" w:rsidR="00487F3A" w:rsidRDefault="00487F3A" w:rsidP="00487F3A">
      <w:pPr>
        <w:pStyle w:val="subsection"/>
        <w:tabs>
          <w:tab w:val="clear" w:pos="1021"/>
        </w:tabs>
        <w:spacing w:before="120" w:after="120"/>
        <w:ind w:hanging="567"/>
        <w:rPr>
          <w:sz w:val="24"/>
          <w:szCs w:val="24"/>
        </w:rPr>
      </w:pPr>
      <w:r>
        <w:rPr>
          <w:sz w:val="24"/>
          <w:szCs w:val="24"/>
        </w:rPr>
        <w:lastRenderedPageBreak/>
        <w:t xml:space="preserve">(3) </w:t>
      </w:r>
      <w:r>
        <w:rPr>
          <w:sz w:val="24"/>
          <w:szCs w:val="24"/>
        </w:rPr>
        <w:tab/>
      </w:r>
      <w:r w:rsidRPr="00672821">
        <w:rPr>
          <w:sz w:val="24"/>
          <w:szCs w:val="24"/>
        </w:rPr>
        <w:t xml:space="preserve">The Register operator must notify the other individual under subsection (2) as soon as practicable after the relevant individual </w:t>
      </w:r>
      <w:r w:rsidRPr="002A4FC3">
        <w:rPr>
          <w:color w:val="000000"/>
          <w:sz w:val="24"/>
          <w:szCs w:val="24"/>
          <w:shd w:val="clear" w:color="auto" w:fill="FFFFFF"/>
        </w:rPr>
        <w:t>becomes a nominated support person of the registered individual</w:t>
      </w:r>
      <w:r>
        <w:rPr>
          <w:sz w:val="24"/>
          <w:szCs w:val="24"/>
        </w:rPr>
        <w:t>.</w:t>
      </w:r>
    </w:p>
    <w:p w14:paraId="3F9CC4BF" w14:textId="77777777" w:rsidR="00487F3A" w:rsidRDefault="00487F3A" w:rsidP="00487F3A">
      <w:pPr>
        <w:pStyle w:val="subsection"/>
        <w:tabs>
          <w:tab w:val="clear" w:pos="1021"/>
        </w:tabs>
        <w:spacing w:before="120" w:after="120"/>
        <w:ind w:left="1701" w:hanging="567"/>
        <w:rPr>
          <w:sz w:val="18"/>
        </w:rPr>
      </w:pPr>
      <w:r>
        <w:rPr>
          <w:sz w:val="18"/>
        </w:rPr>
        <w:t>Note:</w:t>
      </w:r>
      <w:r>
        <w:rPr>
          <w:sz w:val="18"/>
        </w:rPr>
        <w:tab/>
        <w:t xml:space="preserve">Where an entry has been varied under subsection 13(1), subsection 61JI(2) of the Act provides that the Register operator must notify: </w:t>
      </w:r>
    </w:p>
    <w:p w14:paraId="7C34A116" w14:textId="77777777" w:rsidR="00487F3A" w:rsidRDefault="00487F3A" w:rsidP="00487F3A">
      <w:pPr>
        <w:pStyle w:val="subsection"/>
        <w:tabs>
          <w:tab w:val="clear" w:pos="1021"/>
        </w:tabs>
        <w:spacing w:before="120" w:after="120"/>
        <w:ind w:left="2127" w:hanging="426"/>
        <w:rPr>
          <w:sz w:val="18"/>
        </w:rPr>
      </w:pPr>
      <w:r>
        <w:rPr>
          <w:sz w:val="18"/>
        </w:rPr>
        <w:t>(a)</w:t>
      </w:r>
      <w:r>
        <w:rPr>
          <w:sz w:val="18"/>
        </w:rPr>
        <w:tab/>
        <w:t xml:space="preserve">the relevant individual that they have become a nominated support person of the registered individual; and </w:t>
      </w:r>
    </w:p>
    <w:p w14:paraId="0A14B0B2" w14:textId="77777777" w:rsidR="00487F3A" w:rsidRDefault="00487F3A" w:rsidP="00487F3A">
      <w:pPr>
        <w:pStyle w:val="subsection"/>
        <w:tabs>
          <w:tab w:val="clear" w:pos="1021"/>
        </w:tabs>
        <w:spacing w:before="120" w:after="120"/>
        <w:ind w:left="2127" w:hanging="426"/>
        <w:rPr>
          <w:sz w:val="18"/>
        </w:rPr>
      </w:pPr>
      <w:r>
        <w:rPr>
          <w:sz w:val="18"/>
        </w:rPr>
        <w:t>(b)</w:t>
      </w:r>
      <w:r>
        <w:rPr>
          <w:sz w:val="18"/>
        </w:rPr>
        <w:tab/>
        <w:t>do so as soon as practicable after the relevant individual becomes a nominated support person of the registered individual.</w:t>
      </w:r>
    </w:p>
    <w:p w14:paraId="56CB5F20" w14:textId="77777777" w:rsidR="00487F3A" w:rsidRPr="002E773A" w:rsidRDefault="00487F3A" w:rsidP="00487F3A">
      <w:pPr>
        <w:pStyle w:val="subsection"/>
        <w:tabs>
          <w:tab w:val="clear" w:pos="1021"/>
        </w:tabs>
        <w:spacing w:before="120" w:after="120"/>
        <w:ind w:hanging="567"/>
        <w:rPr>
          <w:sz w:val="24"/>
          <w:szCs w:val="24"/>
        </w:rPr>
      </w:pPr>
      <w:r>
        <w:rPr>
          <w:sz w:val="24"/>
          <w:szCs w:val="24"/>
        </w:rPr>
        <w:t>(4)</w:t>
      </w:r>
      <w:r>
        <w:rPr>
          <w:sz w:val="24"/>
          <w:szCs w:val="24"/>
        </w:rPr>
        <w:tab/>
        <w:t xml:space="preserve">If an entry is varied under subsection (1), the Register operator must notify the registered individual that their entry has been varied to include the new nominated support person </w:t>
      </w:r>
      <w:r w:rsidRPr="00AE572C">
        <w:rPr>
          <w:sz w:val="24"/>
          <w:szCs w:val="24"/>
        </w:rPr>
        <w:t xml:space="preserve">as soon as practicable after </w:t>
      </w:r>
      <w:r>
        <w:rPr>
          <w:sz w:val="24"/>
          <w:szCs w:val="24"/>
        </w:rPr>
        <w:t>varying the entry</w:t>
      </w:r>
      <w:r w:rsidRPr="00AE572C">
        <w:rPr>
          <w:sz w:val="24"/>
          <w:szCs w:val="24"/>
        </w:rPr>
        <w:t>.</w:t>
      </w:r>
      <w:r>
        <w:rPr>
          <w:sz w:val="24"/>
          <w:szCs w:val="24"/>
        </w:rPr>
        <w:t xml:space="preserve"> </w:t>
      </w:r>
    </w:p>
    <w:p w14:paraId="530D2CE2" w14:textId="77777777" w:rsidR="00487F3A" w:rsidRPr="00F75290" w:rsidRDefault="00487F3A" w:rsidP="00487F3A">
      <w:pPr>
        <w:pStyle w:val="ActHead5"/>
        <w:spacing w:before="240" w:after="120"/>
        <w:ind w:left="426" w:hanging="426"/>
      </w:pPr>
      <w:r w:rsidRPr="00A22C91">
        <w:rPr>
          <w:rStyle w:val="CharSectno"/>
        </w:rPr>
        <w:t>14</w:t>
      </w:r>
      <w:r>
        <w:t xml:space="preserve">  </w:t>
      </w:r>
      <w:r w:rsidRPr="00F75290">
        <w:t xml:space="preserve">Variation of entry – ceasing to be a nominated support person </w:t>
      </w:r>
    </w:p>
    <w:p w14:paraId="3B7FC746" w14:textId="77777777" w:rsidR="00487F3A" w:rsidRDefault="00487F3A" w:rsidP="00487F3A">
      <w:pPr>
        <w:spacing w:before="120" w:after="120"/>
        <w:ind w:left="1134" w:hanging="567"/>
        <w:rPr>
          <w:sz w:val="24"/>
          <w:szCs w:val="24"/>
        </w:rPr>
      </w:pPr>
      <w:r>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ab/>
        <w:t>If</w:t>
      </w:r>
      <w:r w:rsidRPr="00072DDF">
        <w:rPr>
          <w:rFonts w:ascii="Times New Roman" w:eastAsia="Times New Roman" w:hAnsi="Times New Roman" w:cs="Times New Roman"/>
          <w:sz w:val="24"/>
          <w:szCs w:val="24"/>
          <w:lang w:eastAsia="en-AU"/>
        </w:rPr>
        <w:t xml:space="preserve"> the Register operator </w:t>
      </w:r>
      <w:r>
        <w:rPr>
          <w:rFonts w:ascii="Times New Roman" w:eastAsia="Times New Roman" w:hAnsi="Times New Roman" w:cs="Times New Roman"/>
          <w:sz w:val="24"/>
          <w:szCs w:val="24"/>
          <w:lang w:eastAsia="en-AU"/>
        </w:rPr>
        <w:t>receives an application</w:t>
      </w:r>
      <w:r w:rsidRPr="00BC3A3E">
        <w:rPr>
          <w:rFonts w:ascii="Times New Roman" w:eastAsia="Times New Roman" w:hAnsi="Times New Roman" w:cs="Times New Roman"/>
          <w:sz w:val="24"/>
          <w:szCs w:val="24"/>
          <w:lang w:eastAsia="en-AU"/>
        </w:rPr>
        <w:t xml:space="preserve"> to remove a nominated support person</w:t>
      </w:r>
      <w:r w:rsidRPr="00FF1BCC">
        <w:rPr>
          <w:rFonts w:ascii="Times New Roman" w:eastAsia="Times New Roman" w:hAnsi="Times New Roman" w:cs="Times New Roman"/>
          <w:sz w:val="24"/>
          <w:szCs w:val="24"/>
          <w:lang w:eastAsia="en-AU"/>
        </w:rPr>
        <w:t xml:space="preserve"> made in accordance with </w:t>
      </w:r>
      <w:r>
        <w:rPr>
          <w:rFonts w:ascii="Times New Roman" w:eastAsia="Times New Roman" w:hAnsi="Times New Roman" w:cs="Times New Roman"/>
          <w:sz w:val="24"/>
          <w:szCs w:val="24"/>
          <w:lang w:eastAsia="en-AU"/>
        </w:rPr>
        <w:t>section 6</w:t>
      </w:r>
      <w:r w:rsidRPr="00BC3A3E">
        <w:rPr>
          <w:rFonts w:ascii="Times New Roman" w:eastAsia="Times New Roman" w:hAnsi="Times New Roman" w:cs="Times New Roman"/>
          <w:sz w:val="24"/>
          <w:szCs w:val="24"/>
          <w:lang w:eastAsia="en-AU"/>
        </w:rPr>
        <w:t xml:space="preserve">, the Register operator </w:t>
      </w:r>
      <w:r>
        <w:rPr>
          <w:rFonts w:ascii="Times New Roman" w:eastAsia="Times New Roman" w:hAnsi="Times New Roman" w:cs="Times New Roman"/>
          <w:sz w:val="24"/>
          <w:szCs w:val="24"/>
          <w:lang w:eastAsia="en-AU"/>
        </w:rPr>
        <w:t>is authorised to</w:t>
      </w:r>
      <w:r w:rsidRPr="00BC3A3E">
        <w:rPr>
          <w:rFonts w:ascii="Times New Roman" w:eastAsia="Times New Roman" w:hAnsi="Times New Roman" w:cs="Times New Roman"/>
          <w:sz w:val="24"/>
          <w:szCs w:val="24"/>
          <w:lang w:eastAsia="en-AU"/>
        </w:rPr>
        <w:t xml:space="preserve"> vary the registered individual’s entry to delete</w:t>
      </w:r>
      <w:r>
        <w:rPr>
          <w:rFonts w:ascii="Times New Roman" w:eastAsia="Times New Roman" w:hAnsi="Times New Roman" w:cs="Times New Roman"/>
          <w:sz w:val="24"/>
          <w:szCs w:val="24"/>
          <w:lang w:eastAsia="en-AU"/>
        </w:rPr>
        <w:t>:</w:t>
      </w:r>
      <w:r w:rsidRPr="00BC3A3E">
        <w:rPr>
          <w:rFonts w:ascii="Times New Roman" w:eastAsia="Times New Roman" w:hAnsi="Times New Roman" w:cs="Times New Roman"/>
          <w:sz w:val="24"/>
          <w:szCs w:val="24"/>
          <w:lang w:eastAsia="en-AU"/>
        </w:rPr>
        <w:t xml:space="preserve"> </w:t>
      </w:r>
    </w:p>
    <w:p w14:paraId="300C94DC" w14:textId="77777777" w:rsidR="00487F3A" w:rsidRPr="00E43940" w:rsidRDefault="00487F3A" w:rsidP="00487F3A">
      <w:pPr>
        <w:spacing w:before="120" w:after="120"/>
        <w:ind w:left="1701" w:hanging="567"/>
        <w:rPr>
          <w:rFonts w:ascii="Times New Roman" w:eastAsia="Times New Roman" w:hAnsi="Times New Roman" w:cs="Times New Roman"/>
          <w:sz w:val="24"/>
          <w:szCs w:val="24"/>
          <w:lang w:eastAsia="en-AU"/>
        </w:rPr>
      </w:pPr>
      <w:r>
        <w:rPr>
          <w:rFonts w:ascii="Times New Roman" w:hAnsi="Times New Roman" w:cs="Times New Roman"/>
          <w:sz w:val="24"/>
          <w:szCs w:val="24"/>
        </w:rPr>
        <w:t>(a)</w:t>
      </w:r>
      <w:r>
        <w:rPr>
          <w:rFonts w:ascii="Times New Roman" w:hAnsi="Times New Roman" w:cs="Times New Roman"/>
          <w:sz w:val="24"/>
          <w:szCs w:val="24"/>
        </w:rPr>
        <w:tab/>
      </w:r>
      <w:r w:rsidRPr="00E43940">
        <w:rPr>
          <w:rFonts w:ascii="Times New Roman" w:eastAsia="Times New Roman" w:hAnsi="Times New Roman" w:cs="Times New Roman"/>
          <w:sz w:val="24"/>
          <w:szCs w:val="24"/>
          <w:lang w:eastAsia="en-AU"/>
        </w:rPr>
        <w:t xml:space="preserve">a statement to the effect that </w:t>
      </w:r>
      <w:r>
        <w:rPr>
          <w:rFonts w:ascii="Times New Roman" w:eastAsia="Times New Roman" w:hAnsi="Times New Roman" w:cs="Times New Roman"/>
          <w:sz w:val="24"/>
          <w:szCs w:val="24"/>
          <w:lang w:eastAsia="en-AU"/>
        </w:rPr>
        <w:t xml:space="preserve">the </w:t>
      </w:r>
      <w:r w:rsidRPr="00E43940">
        <w:rPr>
          <w:rFonts w:ascii="Times New Roman" w:eastAsia="Times New Roman" w:hAnsi="Times New Roman" w:cs="Times New Roman"/>
          <w:sz w:val="24"/>
          <w:szCs w:val="24"/>
          <w:lang w:eastAsia="en-AU"/>
        </w:rPr>
        <w:t>other individual is a nominated support person of the registered individual; and</w:t>
      </w:r>
    </w:p>
    <w:p w14:paraId="6DB779E3" w14:textId="48673F1E" w:rsidR="00487F3A" w:rsidRDefault="00487F3A" w:rsidP="00487F3A">
      <w:pPr>
        <w:pStyle w:val="subsection"/>
        <w:tabs>
          <w:tab w:val="clear" w:pos="1021"/>
        </w:tabs>
        <w:spacing w:before="120" w:after="120"/>
        <w:ind w:left="1701" w:hanging="567"/>
        <w:rPr>
          <w:sz w:val="24"/>
          <w:szCs w:val="24"/>
        </w:rPr>
      </w:pPr>
      <w:r>
        <w:rPr>
          <w:sz w:val="24"/>
          <w:szCs w:val="24"/>
        </w:rPr>
        <w:t>(b)</w:t>
      </w:r>
      <w:r>
        <w:rPr>
          <w:sz w:val="24"/>
          <w:szCs w:val="24"/>
        </w:rPr>
        <w:tab/>
        <w:t xml:space="preserve">any information relating to that nominated support </w:t>
      </w:r>
      <w:r w:rsidRPr="00BA27BA">
        <w:rPr>
          <w:sz w:val="24"/>
          <w:szCs w:val="24"/>
        </w:rPr>
        <w:t>person</w:t>
      </w:r>
      <w:r>
        <w:rPr>
          <w:sz w:val="24"/>
          <w:szCs w:val="24"/>
        </w:rPr>
        <w:t>.</w:t>
      </w:r>
    </w:p>
    <w:p w14:paraId="32CBDB9F" w14:textId="77777777" w:rsidR="00487F3A" w:rsidRDefault="00487F3A" w:rsidP="00487F3A">
      <w:pPr>
        <w:pStyle w:val="subsection"/>
        <w:tabs>
          <w:tab w:val="clear" w:pos="1021"/>
        </w:tabs>
        <w:spacing w:before="120" w:after="120"/>
        <w:ind w:left="1701" w:hanging="567"/>
        <w:rPr>
          <w:sz w:val="18"/>
        </w:rPr>
      </w:pPr>
      <w:r>
        <w:rPr>
          <w:sz w:val="18"/>
        </w:rPr>
        <w:t xml:space="preserve">Note: </w:t>
      </w:r>
      <w:r>
        <w:rPr>
          <w:sz w:val="18"/>
        </w:rPr>
        <w:tab/>
        <w:t xml:space="preserve">Where an entry has been varied under subsection 14(1), subsection 61JI(4) of the Act provides that the Register operator must notify the former </w:t>
      </w:r>
      <w:r w:rsidRPr="001D0FBB">
        <w:rPr>
          <w:sz w:val="18"/>
        </w:rPr>
        <w:t>nominated support person</w:t>
      </w:r>
      <w:r>
        <w:rPr>
          <w:sz w:val="18"/>
        </w:rPr>
        <w:t xml:space="preserve"> of the cessation and do so as soon as practicable after the cessation.</w:t>
      </w:r>
    </w:p>
    <w:p w14:paraId="51B53ACD" w14:textId="77777777" w:rsidR="00487F3A" w:rsidRDefault="00487F3A" w:rsidP="00487F3A">
      <w:pPr>
        <w:pStyle w:val="subsection"/>
        <w:tabs>
          <w:tab w:val="clear" w:pos="1021"/>
        </w:tabs>
        <w:spacing w:before="120" w:after="120"/>
        <w:ind w:hanging="567"/>
        <w:rPr>
          <w:sz w:val="24"/>
          <w:szCs w:val="24"/>
        </w:rPr>
      </w:pPr>
      <w:r>
        <w:rPr>
          <w:sz w:val="24"/>
          <w:szCs w:val="24"/>
        </w:rPr>
        <w:t xml:space="preserve">(2) </w:t>
      </w:r>
      <w:r>
        <w:rPr>
          <w:sz w:val="24"/>
          <w:szCs w:val="24"/>
        </w:rPr>
        <w:tab/>
        <w:t xml:space="preserve">For the purpose of subsection (1), the Register operator must vary the </w:t>
      </w:r>
      <w:r w:rsidRPr="00BC3A3E">
        <w:rPr>
          <w:sz w:val="24"/>
          <w:szCs w:val="24"/>
        </w:rPr>
        <w:t xml:space="preserve">registered individual’s </w:t>
      </w:r>
      <w:r>
        <w:rPr>
          <w:sz w:val="24"/>
          <w:szCs w:val="24"/>
        </w:rPr>
        <w:t>entry as soon as practicable after receiving the application to remove the nominated support person.</w:t>
      </w:r>
    </w:p>
    <w:p w14:paraId="309DB4B9" w14:textId="77777777" w:rsidR="00487F3A" w:rsidRDefault="00487F3A" w:rsidP="00487F3A">
      <w:pPr>
        <w:pStyle w:val="subsection"/>
        <w:tabs>
          <w:tab w:val="clear" w:pos="1021"/>
        </w:tabs>
        <w:spacing w:before="120" w:after="120"/>
        <w:ind w:hanging="567"/>
        <w:rPr>
          <w:sz w:val="24"/>
          <w:szCs w:val="24"/>
        </w:rPr>
      </w:pPr>
      <w:r>
        <w:rPr>
          <w:sz w:val="24"/>
          <w:szCs w:val="24"/>
        </w:rPr>
        <w:t>(3)</w:t>
      </w:r>
      <w:r>
        <w:rPr>
          <w:sz w:val="24"/>
          <w:szCs w:val="24"/>
        </w:rPr>
        <w:tab/>
        <w:t xml:space="preserve">If an entry is varied under subsection (1), the Register operator must notify the registered individual that the other individual has </w:t>
      </w:r>
      <w:r w:rsidRPr="00AE572C">
        <w:rPr>
          <w:sz w:val="24"/>
          <w:szCs w:val="24"/>
        </w:rPr>
        <w:t xml:space="preserve">ceased </w:t>
      </w:r>
      <w:r>
        <w:rPr>
          <w:sz w:val="24"/>
          <w:szCs w:val="24"/>
        </w:rPr>
        <w:t xml:space="preserve">to </w:t>
      </w:r>
      <w:r w:rsidRPr="00AE572C">
        <w:rPr>
          <w:sz w:val="24"/>
          <w:szCs w:val="24"/>
        </w:rPr>
        <w:t>be a nominated support person</w:t>
      </w:r>
      <w:r>
        <w:rPr>
          <w:sz w:val="24"/>
          <w:szCs w:val="24"/>
        </w:rPr>
        <w:t xml:space="preserve">. </w:t>
      </w:r>
    </w:p>
    <w:p w14:paraId="2D2AE66A" w14:textId="77777777" w:rsidR="00487F3A" w:rsidRPr="00F376A9" w:rsidRDefault="00487F3A" w:rsidP="00487F3A">
      <w:pPr>
        <w:pStyle w:val="ActHead5"/>
        <w:spacing w:before="240" w:after="120"/>
        <w:ind w:left="426" w:hanging="426"/>
      </w:pPr>
      <w:r w:rsidRPr="00A22C91">
        <w:rPr>
          <w:rStyle w:val="CharSectno"/>
        </w:rPr>
        <w:t>15</w:t>
      </w:r>
      <w:r w:rsidRPr="00F376A9">
        <w:t xml:space="preserve">  Variation of entry – death of a nominated support person</w:t>
      </w:r>
    </w:p>
    <w:p w14:paraId="61D635BD" w14:textId="77777777" w:rsidR="00487F3A" w:rsidRDefault="00487F3A" w:rsidP="00487F3A">
      <w:pPr>
        <w:spacing w:before="120" w:after="120"/>
        <w:ind w:left="1134" w:hanging="567"/>
        <w:rPr>
          <w:sz w:val="24"/>
          <w:szCs w:val="24"/>
        </w:rPr>
      </w:pPr>
      <w:r>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ab/>
      </w:r>
      <w:r w:rsidRPr="004B4783">
        <w:rPr>
          <w:rFonts w:ascii="Times New Roman" w:eastAsia="Times New Roman" w:hAnsi="Times New Roman" w:cs="Times New Roman"/>
          <w:sz w:val="24"/>
          <w:szCs w:val="24"/>
          <w:lang w:eastAsia="en-AU"/>
        </w:rPr>
        <w:t xml:space="preserve">If the Register operator becomes aware that a </w:t>
      </w:r>
      <w:r>
        <w:rPr>
          <w:rFonts w:ascii="Times New Roman" w:eastAsia="Times New Roman" w:hAnsi="Times New Roman" w:cs="Times New Roman"/>
          <w:sz w:val="24"/>
          <w:szCs w:val="24"/>
          <w:lang w:eastAsia="en-AU"/>
        </w:rPr>
        <w:t xml:space="preserve">nominated </w:t>
      </w:r>
      <w:r w:rsidRPr="004B4783">
        <w:rPr>
          <w:rFonts w:ascii="Times New Roman" w:eastAsia="Times New Roman" w:hAnsi="Times New Roman" w:cs="Times New Roman"/>
          <w:sz w:val="24"/>
          <w:szCs w:val="24"/>
          <w:lang w:eastAsia="en-AU"/>
        </w:rPr>
        <w:t>support person has died, the Register operator must vary the registered individual</w:t>
      </w:r>
      <w:r>
        <w:rPr>
          <w:rFonts w:ascii="Times New Roman" w:eastAsia="Times New Roman" w:hAnsi="Times New Roman" w:cs="Times New Roman"/>
          <w:sz w:val="24"/>
          <w:szCs w:val="24"/>
          <w:lang w:eastAsia="en-AU"/>
        </w:rPr>
        <w:t>’</w:t>
      </w:r>
      <w:r w:rsidRPr="004B4783">
        <w:rPr>
          <w:rFonts w:ascii="Times New Roman" w:eastAsia="Times New Roman" w:hAnsi="Times New Roman" w:cs="Times New Roman"/>
          <w:sz w:val="24"/>
          <w:szCs w:val="24"/>
          <w:lang w:eastAsia="en-AU"/>
        </w:rPr>
        <w:t xml:space="preserve">s entry </w:t>
      </w:r>
      <w:r>
        <w:rPr>
          <w:rFonts w:ascii="Times New Roman" w:eastAsia="Times New Roman" w:hAnsi="Times New Roman" w:cs="Times New Roman"/>
          <w:sz w:val="24"/>
          <w:szCs w:val="24"/>
          <w:lang w:eastAsia="en-AU"/>
        </w:rPr>
        <w:t>by deleting:</w:t>
      </w:r>
      <w:r w:rsidRPr="00BC3A3E">
        <w:rPr>
          <w:rFonts w:ascii="Times New Roman" w:eastAsia="Times New Roman" w:hAnsi="Times New Roman" w:cs="Times New Roman"/>
          <w:sz w:val="24"/>
          <w:szCs w:val="24"/>
          <w:lang w:eastAsia="en-AU"/>
        </w:rPr>
        <w:t xml:space="preserve"> </w:t>
      </w:r>
    </w:p>
    <w:p w14:paraId="71D88D91" w14:textId="77777777" w:rsidR="00487F3A" w:rsidRPr="00E43940" w:rsidRDefault="00487F3A" w:rsidP="00487F3A">
      <w:pPr>
        <w:spacing w:before="120" w:after="120"/>
        <w:ind w:left="1701" w:hanging="567"/>
        <w:rPr>
          <w:rFonts w:ascii="Times New Roman" w:eastAsia="Times New Roman" w:hAnsi="Times New Roman" w:cs="Times New Roman"/>
          <w:sz w:val="24"/>
          <w:szCs w:val="24"/>
          <w:lang w:eastAsia="en-AU"/>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eastAsia="Times New Roman" w:hAnsi="Times New Roman" w:cs="Times New Roman"/>
          <w:sz w:val="24"/>
          <w:szCs w:val="24"/>
          <w:lang w:eastAsia="en-AU"/>
        </w:rPr>
        <w:t>the</w:t>
      </w:r>
      <w:r w:rsidRPr="00E43940">
        <w:rPr>
          <w:rFonts w:ascii="Times New Roman" w:eastAsia="Times New Roman" w:hAnsi="Times New Roman" w:cs="Times New Roman"/>
          <w:sz w:val="24"/>
          <w:szCs w:val="24"/>
          <w:lang w:eastAsia="en-AU"/>
        </w:rPr>
        <w:t xml:space="preserve"> statement to the effect that </w:t>
      </w:r>
      <w:r>
        <w:rPr>
          <w:rFonts w:ascii="Times New Roman" w:eastAsia="Times New Roman" w:hAnsi="Times New Roman" w:cs="Times New Roman"/>
          <w:sz w:val="24"/>
          <w:szCs w:val="24"/>
          <w:lang w:eastAsia="en-AU"/>
        </w:rPr>
        <w:t xml:space="preserve">the </w:t>
      </w:r>
      <w:r w:rsidRPr="00E43940">
        <w:rPr>
          <w:rFonts w:ascii="Times New Roman" w:eastAsia="Times New Roman" w:hAnsi="Times New Roman" w:cs="Times New Roman"/>
          <w:sz w:val="24"/>
          <w:szCs w:val="24"/>
          <w:lang w:eastAsia="en-AU"/>
        </w:rPr>
        <w:t>other individual is a nominated support person of the registered individual; and</w:t>
      </w:r>
    </w:p>
    <w:p w14:paraId="1BBBE1D3" w14:textId="7ECF84DA" w:rsidR="00487F3A" w:rsidRDefault="00487F3A" w:rsidP="00487F3A">
      <w:pPr>
        <w:pStyle w:val="subsection"/>
        <w:tabs>
          <w:tab w:val="clear" w:pos="1021"/>
        </w:tabs>
        <w:spacing w:before="120" w:after="120"/>
        <w:ind w:left="1701" w:hanging="567"/>
        <w:rPr>
          <w:sz w:val="24"/>
          <w:szCs w:val="24"/>
        </w:rPr>
      </w:pPr>
      <w:r>
        <w:rPr>
          <w:sz w:val="24"/>
          <w:szCs w:val="24"/>
        </w:rPr>
        <w:t>(b)</w:t>
      </w:r>
      <w:r>
        <w:rPr>
          <w:sz w:val="24"/>
          <w:szCs w:val="24"/>
        </w:rPr>
        <w:tab/>
        <w:t xml:space="preserve">any information relating to the nominated support </w:t>
      </w:r>
      <w:r w:rsidRPr="00BA27BA">
        <w:rPr>
          <w:sz w:val="24"/>
          <w:szCs w:val="24"/>
        </w:rPr>
        <w:t>person</w:t>
      </w:r>
      <w:r>
        <w:rPr>
          <w:sz w:val="24"/>
          <w:szCs w:val="24"/>
        </w:rPr>
        <w:t>.</w:t>
      </w:r>
    </w:p>
    <w:p w14:paraId="11D30FBB" w14:textId="77777777" w:rsidR="00487F3A" w:rsidRDefault="00487F3A" w:rsidP="00487F3A">
      <w:pPr>
        <w:pStyle w:val="subsection"/>
        <w:tabs>
          <w:tab w:val="clear" w:pos="1021"/>
        </w:tabs>
        <w:spacing w:before="120" w:after="120"/>
        <w:ind w:hanging="567"/>
        <w:rPr>
          <w:sz w:val="24"/>
          <w:szCs w:val="24"/>
        </w:rPr>
      </w:pPr>
      <w:r>
        <w:rPr>
          <w:sz w:val="24"/>
          <w:szCs w:val="24"/>
        </w:rPr>
        <w:t xml:space="preserve">(2) </w:t>
      </w:r>
      <w:r>
        <w:rPr>
          <w:sz w:val="24"/>
          <w:szCs w:val="24"/>
        </w:rPr>
        <w:tab/>
        <w:t xml:space="preserve">The Register operator must vary the </w:t>
      </w:r>
      <w:r w:rsidRPr="00BC3A3E">
        <w:rPr>
          <w:sz w:val="24"/>
          <w:szCs w:val="24"/>
        </w:rPr>
        <w:t xml:space="preserve">registered individual’s </w:t>
      </w:r>
      <w:r>
        <w:rPr>
          <w:sz w:val="24"/>
          <w:szCs w:val="24"/>
        </w:rPr>
        <w:t>entry under subsection (1) as soon as practicable after becoming aware that the nominated support person has died.</w:t>
      </w:r>
    </w:p>
    <w:p w14:paraId="690F35A0" w14:textId="77777777" w:rsidR="00487F3A" w:rsidRPr="00F376A9" w:rsidRDefault="00487F3A" w:rsidP="00487F3A">
      <w:pPr>
        <w:pStyle w:val="ActHead5"/>
        <w:spacing w:before="240" w:after="120"/>
        <w:ind w:left="426" w:hanging="426"/>
      </w:pPr>
      <w:r w:rsidRPr="00A22C91">
        <w:rPr>
          <w:rStyle w:val="CharSectno"/>
        </w:rPr>
        <w:t>16</w:t>
      </w:r>
      <w:r w:rsidRPr="00F376A9">
        <w:t xml:space="preserve">  Variation of entry – update information</w:t>
      </w:r>
    </w:p>
    <w:p w14:paraId="078919EA" w14:textId="77777777" w:rsidR="00487F3A" w:rsidRDefault="00487F3A" w:rsidP="00487F3A">
      <w:pPr>
        <w:tabs>
          <w:tab w:val="left" w:pos="1418"/>
        </w:tabs>
        <w:spacing w:before="120" w:after="120" w:line="257" w:lineRule="auto"/>
        <w:ind w:left="1134"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ab/>
      </w:r>
      <w:r w:rsidRPr="00F130BC">
        <w:rPr>
          <w:rFonts w:ascii="Times New Roman" w:eastAsia="Times New Roman" w:hAnsi="Times New Roman" w:cs="Times New Roman"/>
          <w:sz w:val="24"/>
          <w:szCs w:val="24"/>
          <w:lang w:eastAsia="en-AU"/>
        </w:rPr>
        <w:t xml:space="preserve">If the Register operator receives an application to </w:t>
      </w:r>
      <w:r>
        <w:rPr>
          <w:rFonts w:ascii="Times New Roman" w:eastAsia="Times New Roman" w:hAnsi="Times New Roman" w:cs="Times New Roman"/>
          <w:sz w:val="24"/>
          <w:szCs w:val="24"/>
          <w:lang w:eastAsia="en-AU"/>
        </w:rPr>
        <w:t>update information</w:t>
      </w:r>
      <w:r w:rsidRPr="00F130B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from a registered individual and is satisfied that: </w:t>
      </w:r>
    </w:p>
    <w:p w14:paraId="31B3D0DE"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ab/>
        <w:t xml:space="preserve">the application was </w:t>
      </w:r>
      <w:r w:rsidRPr="00F130BC">
        <w:rPr>
          <w:rFonts w:ascii="Times New Roman" w:eastAsia="Times New Roman" w:hAnsi="Times New Roman" w:cs="Times New Roman"/>
          <w:sz w:val="24"/>
          <w:szCs w:val="24"/>
          <w:lang w:eastAsia="en-AU"/>
        </w:rPr>
        <w:t xml:space="preserve">made in accordance with </w:t>
      </w:r>
      <w:r>
        <w:rPr>
          <w:rFonts w:ascii="Times New Roman" w:eastAsia="Times New Roman" w:hAnsi="Times New Roman" w:cs="Times New Roman"/>
          <w:sz w:val="24"/>
          <w:szCs w:val="24"/>
          <w:lang w:eastAsia="en-AU"/>
        </w:rPr>
        <w:t>section 6; and</w:t>
      </w:r>
      <w:r w:rsidRPr="00F130BC">
        <w:rPr>
          <w:rFonts w:ascii="Times New Roman" w:eastAsia="Times New Roman" w:hAnsi="Times New Roman" w:cs="Times New Roman"/>
          <w:sz w:val="24"/>
          <w:szCs w:val="24"/>
          <w:lang w:eastAsia="en-AU"/>
        </w:rPr>
        <w:t xml:space="preserve"> </w:t>
      </w:r>
    </w:p>
    <w:p w14:paraId="5A60AA97"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(b)</w:t>
      </w:r>
      <w:r>
        <w:rPr>
          <w:rFonts w:ascii="Times New Roman" w:eastAsia="Times New Roman" w:hAnsi="Times New Roman" w:cs="Times New Roman"/>
          <w:sz w:val="24"/>
          <w:szCs w:val="24"/>
          <w:lang w:eastAsia="en-AU"/>
        </w:rPr>
        <w:tab/>
        <w:t>the updated information is accurate,</w:t>
      </w:r>
    </w:p>
    <w:p w14:paraId="497D49CF" w14:textId="77777777" w:rsidR="00487F3A" w:rsidRDefault="00487F3A" w:rsidP="00487F3A">
      <w:pPr>
        <w:spacing w:before="120" w:after="120" w:line="257" w:lineRule="auto"/>
        <w:ind w:left="1134"/>
        <w:rPr>
          <w:rFonts w:ascii="Times New Roman" w:eastAsia="Times New Roman" w:hAnsi="Times New Roman" w:cs="Times New Roman"/>
          <w:sz w:val="24"/>
          <w:szCs w:val="24"/>
          <w:lang w:eastAsia="en-AU"/>
        </w:rPr>
      </w:pPr>
      <w:r w:rsidRPr="00F130BC">
        <w:rPr>
          <w:rFonts w:ascii="Times New Roman" w:eastAsia="Times New Roman" w:hAnsi="Times New Roman" w:cs="Times New Roman"/>
          <w:sz w:val="24"/>
          <w:szCs w:val="24"/>
          <w:lang w:eastAsia="en-AU"/>
        </w:rPr>
        <w:t xml:space="preserve">the Register operator </w:t>
      </w:r>
      <w:r>
        <w:rPr>
          <w:rFonts w:ascii="Times New Roman" w:eastAsia="Times New Roman" w:hAnsi="Times New Roman" w:cs="Times New Roman"/>
          <w:sz w:val="24"/>
          <w:szCs w:val="24"/>
          <w:lang w:eastAsia="en-AU"/>
        </w:rPr>
        <w:t>must</w:t>
      </w:r>
      <w:r w:rsidRPr="00F130BC">
        <w:rPr>
          <w:rFonts w:ascii="Times New Roman" w:eastAsia="Times New Roman" w:hAnsi="Times New Roman" w:cs="Times New Roman"/>
          <w:sz w:val="24"/>
          <w:szCs w:val="24"/>
          <w:lang w:eastAsia="en-AU"/>
        </w:rPr>
        <w:t xml:space="preserve"> vary the registered individual’s entry to </w:t>
      </w:r>
      <w:r>
        <w:rPr>
          <w:rFonts w:ascii="Times New Roman" w:eastAsia="Times New Roman" w:hAnsi="Times New Roman" w:cs="Times New Roman"/>
          <w:sz w:val="24"/>
          <w:szCs w:val="24"/>
          <w:lang w:eastAsia="en-AU"/>
        </w:rPr>
        <w:t xml:space="preserve">update the relevant information set out in the application and do </w:t>
      </w:r>
      <w:r w:rsidRPr="00285D64">
        <w:rPr>
          <w:rFonts w:ascii="Times New Roman" w:eastAsia="Times New Roman" w:hAnsi="Times New Roman" w:cs="Times New Roman"/>
          <w:sz w:val="24"/>
          <w:szCs w:val="24"/>
          <w:lang w:eastAsia="en-AU"/>
        </w:rPr>
        <w:t xml:space="preserve">so as soon as practicable after being satisfied of the matters in paragraphs (a) and (b). </w:t>
      </w:r>
      <w:r>
        <w:rPr>
          <w:rFonts w:ascii="Times New Roman" w:eastAsia="Times New Roman" w:hAnsi="Times New Roman" w:cs="Times New Roman"/>
          <w:sz w:val="24"/>
          <w:szCs w:val="24"/>
          <w:lang w:eastAsia="en-AU"/>
        </w:rPr>
        <w:t xml:space="preserve"> </w:t>
      </w:r>
    </w:p>
    <w:p w14:paraId="668553B4" w14:textId="77777777" w:rsidR="00487F3A" w:rsidRPr="002E773A" w:rsidRDefault="00487F3A" w:rsidP="00487F3A">
      <w:pPr>
        <w:pStyle w:val="subsection"/>
        <w:tabs>
          <w:tab w:val="clear" w:pos="1021"/>
        </w:tabs>
        <w:spacing w:before="120" w:after="120"/>
        <w:ind w:hanging="567"/>
        <w:rPr>
          <w:sz w:val="24"/>
          <w:szCs w:val="24"/>
        </w:rPr>
      </w:pPr>
      <w:r>
        <w:rPr>
          <w:sz w:val="24"/>
          <w:szCs w:val="24"/>
        </w:rPr>
        <w:t>(2)</w:t>
      </w:r>
      <w:r>
        <w:rPr>
          <w:sz w:val="24"/>
          <w:szCs w:val="24"/>
        </w:rPr>
        <w:tab/>
        <w:t xml:space="preserve">If an entry is varied under subsection (1), the Register operator must notify the registered individual that the entry has been varied </w:t>
      </w:r>
      <w:r w:rsidRPr="00AE572C">
        <w:rPr>
          <w:sz w:val="24"/>
          <w:szCs w:val="24"/>
        </w:rPr>
        <w:t xml:space="preserve">as soon as practicable after </w:t>
      </w:r>
      <w:r>
        <w:rPr>
          <w:sz w:val="24"/>
          <w:szCs w:val="24"/>
        </w:rPr>
        <w:t>varying the entry</w:t>
      </w:r>
      <w:r w:rsidRPr="00AE572C">
        <w:rPr>
          <w:sz w:val="24"/>
          <w:szCs w:val="24"/>
        </w:rPr>
        <w:t>.</w:t>
      </w:r>
    </w:p>
    <w:p w14:paraId="23E90180" w14:textId="77777777" w:rsidR="00487F3A" w:rsidRDefault="00487F3A" w:rsidP="00487F3A">
      <w:pPr>
        <w:tabs>
          <w:tab w:val="left" w:pos="1418"/>
        </w:tabs>
        <w:spacing w:before="120" w:after="120" w:line="257" w:lineRule="auto"/>
        <w:ind w:left="1134"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(3)</w:t>
      </w:r>
      <w:r>
        <w:rPr>
          <w:rFonts w:ascii="Times New Roman" w:eastAsia="Times New Roman" w:hAnsi="Times New Roman" w:cs="Times New Roman"/>
          <w:sz w:val="24"/>
          <w:szCs w:val="24"/>
          <w:lang w:eastAsia="en-AU"/>
        </w:rPr>
        <w:tab/>
        <w:t>If</w:t>
      </w:r>
      <w:r w:rsidRPr="00072DDF">
        <w:rPr>
          <w:rFonts w:ascii="Times New Roman" w:eastAsia="Times New Roman" w:hAnsi="Times New Roman" w:cs="Times New Roman"/>
          <w:sz w:val="24"/>
          <w:szCs w:val="24"/>
          <w:lang w:eastAsia="en-AU"/>
        </w:rPr>
        <w:t xml:space="preserve"> the Register operator </w:t>
      </w:r>
      <w:r>
        <w:rPr>
          <w:rFonts w:ascii="Times New Roman" w:eastAsia="Times New Roman" w:hAnsi="Times New Roman" w:cs="Times New Roman"/>
          <w:sz w:val="24"/>
          <w:szCs w:val="24"/>
          <w:lang w:eastAsia="en-AU"/>
        </w:rPr>
        <w:t>receives an application</w:t>
      </w:r>
      <w:r w:rsidRPr="00BC3A3E">
        <w:rPr>
          <w:rFonts w:ascii="Times New Roman" w:eastAsia="Times New Roman" w:hAnsi="Times New Roman" w:cs="Times New Roman"/>
          <w:sz w:val="24"/>
          <w:szCs w:val="24"/>
          <w:lang w:eastAsia="en-AU"/>
        </w:rPr>
        <w:t xml:space="preserve"> to </w:t>
      </w:r>
      <w:r>
        <w:rPr>
          <w:rFonts w:ascii="Times New Roman" w:eastAsia="Times New Roman" w:hAnsi="Times New Roman" w:cs="Times New Roman"/>
          <w:sz w:val="24"/>
          <w:szCs w:val="24"/>
          <w:lang w:eastAsia="en-AU"/>
        </w:rPr>
        <w:t>update information from a nominated support person made in accordance with section 6, t</w:t>
      </w:r>
      <w:r w:rsidRPr="002E773A">
        <w:rPr>
          <w:rFonts w:ascii="Times New Roman" w:eastAsia="Times New Roman" w:hAnsi="Times New Roman" w:cs="Times New Roman"/>
          <w:sz w:val="24"/>
          <w:szCs w:val="24"/>
          <w:lang w:eastAsia="en-AU"/>
        </w:rPr>
        <w:t xml:space="preserve">he Register operator </w:t>
      </w:r>
      <w:r>
        <w:rPr>
          <w:rFonts w:ascii="Times New Roman" w:eastAsia="Times New Roman" w:hAnsi="Times New Roman" w:cs="Times New Roman"/>
          <w:sz w:val="24"/>
          <w:szCs w:val="24"/>
          <w:lang w:eastAsia="en-AU"/>
        </w:rPr>
        <w:t>must:</w:t>
      </w:r>
      <w:r w:rsidRPr="002E773A">
        <w:rPr>
          <w:rFonts w:ascii="Times New Roman" w:eastAsia="Times New Roman" w:hAnsi="Times New Roman" w:cs="Times New Roman"/>
          <w:sz w:val="24"/>
          <w:szCs w:val="24"/>
          <w:lang w:eastAsia="en-AU"/>
        </w:rPr>
        <w:t xml:space="preserve"> </w:t>
      </w:r>
    </w:p>
    <w:p w14:paraId="3CEB4E90"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ab/>
        <w:t xml:space="preserve">vary the information that relates to the nominated support person in </w:t>
      </w:r>
      <w:r w:rsidRPr="002E773A">
        <w:rPr>
          <w:rFonts w:ascii="Times New Roman" w:eastAsia="Times New Roman" w:hAnsi="Times New Roman" w:cs="Times New Roman"/>
          <w:sz w:val="24"/>
          <w:szCs w:val="24"/>
          <w:lang w:eastAsia="en-AU"/>
        </w:rPr>
        <w:t xml:space="preserve">the entry </w:t>
      </w:r>
      <w:r>
        <w:rPr>
          <w:rFonts w:ascii="Times New Roman" w:eastAsia="Times New Roman" w:hAnsi="Times New Roman" w:cs="Times New Roman"/>
          <w:sz w:val="24"/>
          <w:szCs w:val="24"/>
          <w:lang w:eastAsia="en-AU"/>
        </w:rPr>
        <w:t xml:space="preserve">that is identified in the application for the update; and </w:t>
      </w:r>
    </w:p>
    <w:p w14:paraId="2A31B398"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(b) </w:t>
      </w:r>
      <w:r>
        <w:rPr>
          <w:rFonts w:ascii="Times New Roman" w:eastAsia="Times New Roman" w:hAnsi="Times New Roman" w:cs="Times New Roman"/>
          <w:sz w:val="24"/>
          <w:szCs w:val="24"/>
          <w:lang w:eastAsia="en-AU"/>
        </w:rPr>
        <w:tab/>
        <w:t xml:space="preserve">do so </w:t>
      </w:r>
      <w:r w:rsidRPr="002E773A">
        <w:rPr>
          <w:rFonts w:ascii="Times New Roman" w:eastAsia="Times New Roman" w:hAnsi="Times New Roman" w:cs="Times New Roman"/>
          <w:sz w:val="24"/>
          <w:szCs w:val="24"/>
          <w:lang w:eastAsia="en-AU"/>
        </w:rPr>
        <w:t>as soon as practicable</w:t>
      </w:r>
      <w:r>
        <w:rPr>
          <w:rFonts w:ascii="Times New Roman" w:eastAsia="Times New Roman" w:hAnsi="Times New Roman" w:cs="Times New Roman"/>
          <w:sz w:val="24"/>
          <w:szCs w:val="24"/>
          <w:lang w:eastAsia="en-AU"/>
        </w:rPr>
        <w:t xml:space="preserve"> after receiving the application.  </w:t>
      </w:r>
    </w:p>
    <w:p w14:paraId="4FC39A6C" w14:textId="77777777" w:rsidR="00487F3A" w:rsidRPr="002E773A" w:rsidRDefault="00487F3A" w:rsidP="00487F3A">
      <w:pPr>
        <w:pStyle w:val="subsection"/>
        <w:tabs>
          <w:tab w:val="clear" w:pos="1021"/>
        </w:tabs>
        <w:spacing w:before="120" w:after="120"/>
        <w:ind w:hanging="567"/>
        <w:rPr>
          <w:sz w:val="24"/>
          <w:szCs w:val="24"/>
        </w:rPr>
      </w:pPr>
      <w:r>
        <w:rPr>
          <w:sz w:val="24"/>
          <w:szCs w:val="24"/>
        </w:rPr>
        <w:t>(4)</w:t>
      </w:r>
      <w:r>
        <w:rPr>
          <w:sz w:val="24"/>
          <w:szCs w:val="24"/>
        </w:rPr>
        <w:tab/>
        <w:t xml:space="preserve">If an entry is varied under subsection (2), the Register operator must notify the nominated support person that the entry has been varied </w:t>
      </w:r>
      <w:r w:rsidRPr="00AE572C">
        <w:rPr>
          <w:sz w:val="24"/>
          <w:szCs w:val="24"/>
        </w:rPr>
        <w:t xml:space="preserve">as soon as practicable after </w:t>
      </w:r>
      <w:r>
        <w:rPr>
          <w:sz w:val="24"/>
          <w:szCs w:val="24"/>
        </w:rPr>
        <w:t>varying the entry</w:t>
      </w:r>
      <w:r w:rsidRPr="00AE572C">
        <w:rPr>
          <w:sz w:val="24"/>
          <w:szCs w:val="24"/>
        </w:rPr>
        <w:t>.</w:t>
      </w:r>
      <w:r>
        <w:rPr>
          <w:sz w:val="24"/>
          <w:szCs w:val="24"/>
        </w:rPr>
        <w:t xml:space="preserve"> </w:t>
      </w:r>
    </w:p>
    <w:p w14:paraId="1E07F0A9" w14:textId="77777777" w:rsidR="00487F3A" w:rsidRPr="00F376A9" w:rsidRDefault="00487F3A" w:rsidP="00487F3A">
      <w:pPr>
        <w:pStyle w:val="ActHead5"/>
        <w:spacing w:before="240" w:after="120"/>
        <w:ind w:left="426" w:hanging="426"/>
      </w:pPr>
      <w:r w:rsidRPr="00A22C91">
        <w:rPr>
          <w:rStyle w:val="CharSectno"/>
        </w:rPr>
        <w:t>17</w:t>
      </w:r>
      <w:r w:rsidRPr="00F376A9">
        <w:t xml:space="preserve">  Correction of entries </w:t>
      </w:r>
    </w:p>
    <w:p w14:paraId="31A84B8D" w14:textId="77777777" w:rsidR="00487F3A" w:rsidRDefault="00487F3A" w:rsidP="00487F3A">
      <w:pPr>
        <w:spacing w:before="120" w:after="120" w:line="257" w:lineRule="auto"/>
        <w:ind w:left="1134"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ab/>
        <w:t>If</w:t>
      </w:r>
      <w:r w:rsidRPr="00072DDF">
        <w:rPr>
          <w:rFonts w:ascii="Times New Roman" w:eastAsia="Times New Roman" w:hAnsi="Times New Roman" w:cs="Times New Roman"/>
          <w:sz w:val="24"/>
          <w:szCs w:val="24"/>
          <w:lang w:eastAsia="en-AU"/>
        </w:rPr>
        <w:t xml:space="preserve"> the Register operator </w:t>
      </w:r>
      <w:r>
        <w:rPr>
          <w:rFonts w:ascii="Times New Roman" w:eastAsia="Times New Roman" w:hAnsi="Times New Roman" w:cs="Times New Roman"/>
          <w:sz w:val="24"/>
          <w:szCs w:val="24"/>
          <w:lang w:eastAsia="en-AU"/>
        </w:rPr>
        <w:t>receives an application</w:t>
      </w:r>
      <w:r w:rsidRPr="00BC3A3E">
        <w:rPr>
          <w:rFonts w:ascii="Times New Roman" w:eastAsia="Times New Roman" w:hAnsi="Times New Roman" w:cs="Times New Roman"/>
          <w:sz w:val="24"/>
          <w:szCs w:val="24"/>
          <w:lang w:eastAsia="en-AU"/>
        </w:rPr>
        <w:t xml:space="preserve"> to </w:t>
      </w:r>
      <w:r>
        <w:rPr>
          <w:rFonts w:ascii="Times New Roman" w:eastAsia="Times New Roman" w:hAnsi="Times New Roman" w:cs="Times New Roman"/>
          <w:sz w:val="24"/>
          <w:szCs w:val="24"/>
          <w:lang w:eastAsia="en-AU"/>
        </w:rPr>
        <w:t xml:space="preserve">correct an entry from a registered individual and is satisfied that: </w:t>
      </w:r>
    </w:p>
    <w:p w14:paraId="206736FE"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ab/>
        <w:t xml:space="preserve">the application was </w:t>
      </w:r>
      <w:r w:rsidRPr="00F130BC">
        <w:rPr>
          <w:rFonts w:ascii="Times New Roman" w:eastAsia="Times New Roman" w:hAnsi="Times New Roman" w:cs="Times New Roman"/>
          <w:sz w:val="24"/>
          <w:szCs w:val="24"/>
          <w:lang w:eastAsia="en-AU"/>
        </w:rPr>
        <w:t xml:space="preserve">made in accordance with </w:t>
      </w:r>
      <w:r>
        <w:rPr>
          <w:rFonts w:ascii="Times New Roman" w:eastAsia="Times New Roman" w:hAnsi="Times New Roman" w:cs="Times New Roman"/>
          <w:sz w:val="24"/>
          <w:szCs w:val="24"/>
          <w:lang w:eastAsia="en-AU"/>
        </w:rPr>
        <w:t>section 6; and</w:t>
      </w:r>
    </w:p>
    <w:p w14:paraId="32B56ECA"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w:t>
      </w:r>
      <w:r>
        <w:rPr>
          <w:rFonts w:ascii="Times New Roman" w:eastAsia="Times New Roman" w:hAnsi="Times New Roman" w:cs="Times New Roman"/>
          <w:sz w:val="24"/>
          <w:szCs w:val="24"/>
          <w:lang w:eastAsia="en-AU"/>
        </w:rPr>
        <w:tab/>
        <w:t xml:space="preserve">the corrected information is accurate, </w:t>
      </w:r>
    </w:p>
    <w:p w14:paraId="7567FDEB"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Pr="002E773A">
        <w:rPr>
          <w:rFonts w:ascii="Times New Roman" w:eastAsia="Times New Roman" w:hAnsi="Times New Roman" w:cs="Times New Roman"/>
          <w:sz w:val="24"/>
          <w:szCs w:val="24"/>
          <w:lang w:eastAsia="en-AU"/>
        </w:rPr>
        <w:t xml:space="preserve">he Register operator </w:t>
      </w:r>
      <w:r>
        <w:rPr>
          <w:rFonts w:ascii="Times New Roman" w:eastAsia="Times New Roman" w:hAnsi="Times New Roman" w:cs="Times New Roman"/>
          <w:sz w:val="24"/>
          <w:szCs w:val="24"/>
          <w:lang w:eastAsia="en-AU"/>
        </w:rPr>
        <w:t>must:</w:t>
      </w:r>
      <w:r w:rsidRPr="002E773A">
        <w:rPr>
          <w:rFonts w:ascii="Times New Roman" w:eastAsia="Times New Roman" w:hAnsi="Times New Roman" w:cs="Times New Roman"/>
          <w:sz w:val="24"/>
          <w:szCs w:val="24"/>
          <w:lang w:eastAsia="en-AU"/>
        </w:rPr>
        <w:t xml:space="preserve"> </w:t>
      </w:r>
    </w:p>
    <w:p w14:paraId="3185059A"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w:t>
      </w:r>
      <w:r>
        <w:rPr>
          <w:rFonts w:ascii="Times New Roman" w:eastAsia="Times New Roman" w:hAnsi="Times New Roman" w:cs="Times New Roman"/>
          <w:sz w:val="24"/>
          <w:szCs w:val="24"/>
          <w:lang w:eastAsia="en-AU"/>
        </w:rPr>
        <w:tab/>
      </w:r>
      <w:r w:rsidRPr="002E773A">
        <w:rPr>
          <w:rFonts w:ascii="Times New Roman" w:eastAsia="Times New Roman" w:hAnsi="Times New Roman" w:cs="Times New Roman"/>
          <w:sz w:val="24"/>
          <w:szCs w:val="24"/>
          <w:lang w:eastAsia="en-AU"/>
        </w:rPr>
        <w:t xml:space="preserve">correct </w:t>
      </w:r>
      <w:r>
        <w:rPr>
          <w:rFonts w:ascii="Times New Roman" w:eastAsia="Times New Roman" w:hAnsi="Times New Roman" w:cs="Times New Roman"/>
          <w:sz w:val="24"/>
          <w:szCs w:val="24"/>
          <w:lang w:eastAsia="en-AU"/>
        </w:rPr>
        <w:t xml:space="preserve">any inaccurate information in </w:t>
      </w:r>
      <w:r w:rsidRPr="002E773A">
        <w:rPr>
          <w:rFonts w:ascii="Times New Roman" w:eastAsia="Times New Roman" w:hAnsi="Times New Roman" w:cs="Times New Roman"/>
          <w:sz w:val="24"/>
          <w:szCs w:val="24"/>
          <w:lang w:eastAsia="en-AU"/>
        </w:rPr>
        <w:t>the registered individual</w:t>
      </w:r>
      <w:r>
        <w:rPr>
          <w:rFonts w:ascii="Times New Roman" w:eastAsia="Times New Roman" w:hAnsi="Times New Roman" w:cs="Times New Roman"/>
          <w:sz w:val="24"/>
          <w:szCs w:val="24"/>
          <w:lang w:eastAsia="en-AU"/>
        </w:rPr>
        <w:t>’</w:t>
      </w:r>
      <w:r w:rsidRPr="002E773A">
        <w:rPr>
          <w:rFonts w:ascii="Times New Roman" w:eastAsia="Times New Roman" w:hAnsi="Times New Roman" w:cs="Times New Roman"/>
          <w:sz w:val="24"/>
          <w:szCs w:val="24"/>
          <w:lang w:eastAsia="en-AU"/>
        </w:rPr>
        <w:t xml:space="preserve">s entry </w:t>
      </w:r>
      <w:r>
        <w:rPr>
          <w:rFonts w:ascii="Times New Roman" w:eastAsia="Times New Roman" w:hAnsi="Times New Roman" w:cs="Times New Roman"/>
          <w:sz w:val="24"/>
          <w:szCs w:val="24"/>
          <w:lang w:eastAsia="en-AU"/>
        </w:rPr>
        <w:t>that is identified in the application; and</w:t>
      </w:r>
    </w:p>
    <w:p w14:paraId="5734A7B5"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 </w:t>
      </w:r>
      <w:r>
        <w:rPr>
          <w:rFonts w:ascii="Times New Roman" w:eastAsia="Times New Roman" w:hAnsi="Times New Roman" w:cs="Times New Roman"/>
          <w:sz w:val="24"/>
          <w:szCs w:val="24"/>
          <w:lang w:eastAsia="en-AU"/>
        </w:rPr>
        <w:tab/>
        <w:t xml:space="preserve">do so </w:t>
      </w:r>
      <w:r w:rsidRPr="002E773A">
        <w:rPr>
          <w:rFonts w:ascii="Times New Roman" w:eastAsia="Times New Roman" w:hAnsi="Times New Roman" w:cs="Times New Roman"/>
          <w:sz w:val="24"/>
          <w:szCs w:val="24"/>
          <w:lang w:eastAsia="en-AU"/>
        </w:rPr>
        <w:t>as soon as practicable</w:t>
      </w:r>
      <w:r>
        <w:rPr>
          <w:rFonts w:ascii="Times New Roman" w:eastAsia="Times New Roman" w:hAnsi="Times New Roman" w:cs="Times New Roman"/>
          <w:sz w:val="24"/>
          <w:szCs w:val="24"/>
          <w:lang w:eastAsia="en-AU"/>
        </w:rPr>
        <w:t xml:space="preserve"> after </w:t>
      </w:r>
      <w:r w:rsidRPr="00924A6C">
        <w:rPr>
          <w:rFonts w:ascii="Times New Roman" w:eastAsia="Times New Roman" w:hAnsi="Times New Roman" w:cs="Times New Roman"/>
          <w:sz w:val="24"/>
          <w:szCs w:val="24"/>
          <w:lang w:eastAsia="en-AU"/>
        </w:rPr>
        <w:t>being satisfied of the matters in paragraphs (a) and (b)</w:t>
      </w:r>
      <w:r>
        <w:rPr>
          <w:rFonts w:ascii="Times New Roman" w:eastAsia="Times New Roman" w:hAnsi="Times New Roman" w:cs="Times New Roman"/>
          <w:sz w:val="24"/>
          <w:szCs w:val="24"/>
          <w:lang w:eastAsia="en-AU"/>
        </w:rPr>
        <w:t>.</w:t>
      </w:r>
    </w:p>
    <w:p w14:paraId="1A129E87" w14:textId="77777777" w:rsidR="00487F3A" w:rsidRPr="002E773A" w:rsidRDefault="00487F3A" w:rsidP="00487F3A">
      <w:pPr>
        <w:pStyle w:val="subsection"/>
        <w:tabs>
          <w:tab w:val="clear" w:pos="1021"/>
        </w:tabs>
        <w:spacing w:before="120" w:after="120"/>
        <w:ind w:hanging="567"/>
        <w:rPr>
          <w:sz w:val="24"/>
          <w:szCs w:val="24"/>
        </w:rPr>
      </w:pPr>
      <w:r>
        <w:rPr>
          <w:sz w:val="24"/>
          <w:szCs w:val="24"/>
        </w:rPr>
        <w:t>(2)</w:t>
      </w:r>
      <w:r>
        <w:rPr>
          <w:sz w:val="24"/>
          <w:szCs w:val="24"/>
        </w:rPr>
        <w:tab/>
        <w:t xml:space="preserve">If an entry is corrected under subsection (1), the Register operator must notify the registered individual that the entry has been corrected </w:t>
      </w:r>
      <w:r w:rsidRPr="00AE572C">
        <w:rPr>
          <w:sz w:val="24"/>
          <w:szCs w:val="24"/>
        </w:rPr>
        <w:t xml:space="preserve">as soon as practicable after </w:t>
      </w:r>
      <w:r>
        <w:rPr>
          <w:sz w:val="24"/>
          <w:szCs w:val="24"/>
        </w:rPr>
        <w:t>correcting the entry</w:t>
      </w:r>
      <w:r w:rsidRPr="00AE572C">
        <w:rPr>
          <w:sz w:val="24"/>
          <w:szCs w:val="24"/>
        </w:rPr>
        <w:t>.</w:t>
      </w:r>
    </w:p>
    <w:p w14:paraId="5758575D" w14:textId="77777777" w:rsidR="00487F3A" w:rsidRDefault="00487F3A" w:rsidP="00487F3A">
      <w:pPr>
        <w:spacing w:before="120" w:after="120" w:line="257" w:lineRule="auto"/>
        <w:ind w:left="1134"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(3)</w:t>
      </w:r>
      <w:r>
        <w:rPr>
          <w:rFonts w:ascii="Times New Roman" w:eastAsia="Times New Roman" w:hAnsi="Times New Roman" w:cs="Times New Roman"/>
          <w:sz w:val="24"/>
          <w:szCs w:val="24"/>
          <w:lang w:eastAsia="en-AU"/>
        </w:rPr>
        <w:tab/>
        <w:t>If</w:t>
      </w:r>
      <w:r w:rsidRPr="00072DDF">
        <w:rPr>
          <w:rFonts w:ascii="Times New Roman" w:eastAsia="Times New Roman" w:hAnsi="Times New Roman" w:cs="Times New Roman"/>
          <w:sz w:val="24"/>
          <w:szCs w:val="24"/>
          <w:lang w:eastAsia="en-AU"/>
        </w:rPr>
        <w:t xml:space="preserve"> the Register operator </w:t>
      </w:r>
      <w:r>
        <w:rPr>
          <w:rFonts w:ascii="Times New Roman" w:eastAsia="Times New Roman" w:hAnsi="Times New Roman" w:cs="Times New Roman"/>
          <w:sz w:val="24"/>
          <w:szCs w:val="24"/>
          <w:lang w:eastAsia="en-AU"/>
        </w:rPr>
        <w:t>receives an application</w:t>
      </w:r>
      <w:r w:rsidRPr="00BC3A3E">
        <w:rPr>
          <w:rFonts w:ascii="Times New Roman" w:eastAsia="Times New Roman" w:hAnsi="Times New Roman" w:cs="Times New Roman"/>
          <w:sz w:val="24"/>
          <w:szCs w:val="24"/>
          <w:lang w:eastAsia="en-AU"/>
        </w:rPr>
        <w:t xml:space="preserve"> to </w:t>
      </w:r>
      <w:r>
        <w:rPr>
          <w:rFonts w:ascii="Times New Roman" w:eastAsia="Times New Roman" w:hAnsi="Times New Roman" w:cs="Times New Roman"/>
          <w:sz w:val="24"/>
          <w:szCs w:val="24"/>
          <w:lang w:eastAsia="en-AU"/>
        </w:rPr>
        <w:t>correct an entry from a nominated support person made in accordance with section 6, t</w:t>
      </w:r>
      <w:r w:rsidRPr="002E773A">
        <w:rPr>
          <w:rFonts w:ascii="Times New Roman" w:eastAsia="Times New Roman" w:hAnsi="Times New Roman" w:cs="Times New Roman"/>
          <w:sz w:val="24"/>
          <w:szCs w:val="24"/>
          <w:lang w:eastAsia="en-AU"/>
        </w:rPr>
        <w:t xml:space="preserve">he Register operator </w:t>
      </w:r>
      <w:r>
        <w:rPr>
          <w:rFonts w:ascii="Times New Roman" w:eastAsia="Times New Roman" w:hAnsi="Times New Roman" w:cs="Times New Roman"/>
          <w:sz w:val="24"/>
          <w:szCs w:val="24"/>
          <w:lang w:eastAsia="en-AU"/>
        </w:rPr>
        <w:t>must:</w:t>
      </w:r>
      <w:r w:rsidRPr="002E773A">
        <w:rPr>
          <w:rFonts w:ascii="Times New Roman" w:eastAsia="Times New Roman" w:hAnsi="Times New Roman" w:cs="Times New Roman"/>
          <w:sz w:val="24"/>
          <w:szCs w:val="24"/>
          <w:lang w:eastAsia="en-AU"/>
        </w:rPr>
        <w:t xml:space="preserve"> </w:t>
      </w:r>
    </w:p>
    <w:p w14:paraId="731C7F12"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ab/>
      </w:r>
      <w:r w:rsidRPr="002E773A">
        <w:rPr>
          <w:rFonts w:ascii="Times New Roman" w:eastAsia="Times New Roman" w:hAnsi="Times New Roman" w:cs="Times New Roman"/>
          <w:sz w:val="24"/>
          <w:szCs w:val="24"/>
          <w:lang w:eastAsia="en-AU"/>
        </w:rPr>
        <w:t>correct</w:t>
      </w:r>
      <w:r>
        <w:rPr>
          <w:rFonts w:ascii="Times New Roman" w:eastAsia="Times New Roman" w:hAnsi="Times New Roman" w:cs="Times New Roman"/>
          <w:sz w:val="24"/>
          <w:szCs w:val="24"/>
          <w:lang w:eastAsia="en-AU"/>
        </w:rPr>
        <w:t xml:space="preserve"> information that relates to the nominated support person in </w:t>
      </w:r>
      <w:r w:rsidRPr="002E773A">
        <w:rPr>
          <w:rFonts w:ascii="Times New Roman" w:eastAsia="Times New Roman" w:hAnsi="Times New Roman" w:cs="Times New Roman"/>
          <w:sz w:val="24"/>
          <w:szCs w:val="24"/>
          <w:lang w:eastAsia="en-AU"/>
        </w:rPr>
        <w:t xml:space="preserve">the entry </w:t>
      </w:r>
      <w:r>
        <w:rPr>
          <w:rFonts w:ascii="Times New Roman" w:eastAsia="Times New Roman" w:hAnsi="Times New Roman" w:cs="Times New Roman"/>
          <w:sz w:val="24"/>
          <w:szCs w:val="24"/>
          <w:lang w:eastAsia="en-AU"/>
        </w:rPr>
        <w:t>that is identified as incorrect in the application; and</w:t>
      </w:r>
    </w:p>
    <w:p w14:paraId="2743D226" w14:textId="77777777" w:rsidR="00487F3A"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(b) </w:t>
      </w:r>
      <w:r>
        <w:rPr>
          <w:rFonts w:ascii="Times New Roman" w:eastAsia="Times New Roman" w:hAnsi="Times New Roman" w:cs="Times New Roman"/>
          <w:sz w:val="24"/>
          <w:szCs w:val="24"/>
          <w:lang w:eastAsia="en-AU"/>
        </w:rPr>
        <w:tab/>
        <w:t xml:space="preserve">do so </w:t>
      </w:r>
      <w:r w:rsidRPr="002E773A">
        <w:rPr>
          <w:rFonts w:ascii="Times New Roman" w:eastAsia="Times New Roman" w:hAnsi="Times New Roman" w:cs="Times New Roman"/>
          <w:sz w:val="24"/>
          <w:szCs w:val="24"/>
          <w:lang w:eastAsia="en-AU"/>
        </w:rPr>
        <w:t>as soon as practicable</w:t>
      </w:r>
      <w:r>
        <w:rPr>
          <w:rFonts w:ascii="Times New Roman" w:eastAsia="Times New Roman" w:hAnsi="Times New Roman" w:cs="Times New Roman"/>
          <w:sz w:val="24"/>
          <w:szCs w:val="24"/>
          <w:lang w:eastAsia="en-AU"/>
        </w:rPr>
        <w:t xml:space="preserve"> after receiving the application. </w:t>
      </w:r>
    </w:p>
    <w:p w14:paraId="6FE1B1FA" w14:textId="77777777" w:rsidR="00487F3A" w:rsidRDefault="00487F3A" w:rsidP="00487F3A">
      <w:pPr>
        <w:spacing w:before="120" w:after="120" w:line="257" w:lineRule="auto"/>
        <w:ind w:left="1701" w:hanging="567"/>
        <w:rPr>
          <w:rFonts w:ascii="Times New Roman" w:eastAsia="Times New Roman" w:hAnsi="Times New Roman" w:cs="Times New Roman"/>
          <w:sz w:val="18"/>
          <w:szCs w:val="18"/>
          <w:lang w:eastAsia="en-AU"/>
        </w:rPr>
      </w:pPr>
      <w:r w:rsidRPr="0091307D">
        <w:rPr>
          <w:rFonts w:ascii="Times New Roman" w:eastAsia="Times New Roman" w:hAnsi="Times New Roman" w:cs="Times New Roman"/>
          <w:sz w:val="18"/>
          <w:szCs w:val="18"/>
          <w:lang w:eastAsia="en-AU"/>
        </w:rPr>
        <w:t xml:space="preserve">Note: </w:t>
      </w:r>
      <w:r>
        <w:rPr>
          <w:rFonts w:ascii="Times New Roman" w:eastAsia="Times New Roman" w:hAnsi="Times New Roman" w:cs="Times New Roman"/>
          <w:sz w:val="18"/>
          <w:szCs w:val="18"/>
          <w:lang w:eastAsia="en-AU"/>
        </w:rPr>
        <w:tab/>
        <w:t>T</w:t>
      </w:r>
      <w:r w:rsidRPr="0091307D">
        <w:rPr>
          <w:rFonts w:ascii="Times New Roman" w:eastAsia="Times New Roman" w:hAnsi="Times New Roman" w:cs="Times New Roman"/>
          <w:sz w:val="18"/>
          <w:szCs w:val="18"/>
          <w:lang w:eastAsia="en-AU"/>
        </w:rPr>
        <w:t xml:space="preserve">he Register operator </w:t>
      </w:r>
      <w:r>
        <w:rPr>
          <w:rFonts w:ascii="Times New Roman" w:eastAsia="Times New Roman" w:hAnsi="Times New Roman" w:cs="Times New Roman"/>
          <w:sz w:val="18"/>
          <w:szCs w:val="18"/>
          <w:lang w:eastAsia="en-AU"/>
        </w:rPr>
        <w:t xml:space="preserve">may also be </w:t>
      </w:r>
      <w:r w:rsidRPr="0091307D">
        <w:rPr>
          <w:rFonts w:ascii="Times New Roman" w:eastAsia="Times New Roman" w:hAnsi="Times New Roman" w:cs="Times New Roman"/>
          <w:sz w:val="18"/>
          <w:szCs w:val="18"/>
          <w:lang w:eastAsia="en-AU"/>
        </w:rPr>
        <w:t xml:space="preserve">required to correct personal information held on the </w:t>
      </w:r>
      <w:r>
        <w:rPr>
          <w:rFonts w:ascii="Times New Roman" w:eastAsia="Times New Roman" w:hAnsi="Times New Roman" w:cs="Times New Roman"/>
          <w:sz w:val="18"/>
          <w:szCs w:val="18"/>
          <w:lang w:eastAsia="en-AU"/>
        </w:rPr>
        <w:t>Register</w:t>
      </w:r>
      <w:r w:rsidRPr="0091307D">
        <w:rPr>
          <w:rFonts w:ascii="Times New Roman" w:eastAsia="Times New Roman" w:hAnsi="Times New Roman" w:cs="Times New Roman"/>
          <w:sz w:val="18"/>
          <w:szCs w:val="18"/>
          <w:lang w:eastAsia="en-AU"/>
        </w:rPr>
        <w:t xml:space="preserve"> under the </w:t>
      </w:r>
      <w:r w:rsidRPr="0091307D">
        <w:rPr>
          <w:rFonts w:ascii="Times New Roman" w:eastAsia="Times New Roman" w:hAnsi="Times New Roman" w:cs="Times New Roman"/>
          <w:i/>
          <w:iCs/>
          <w:sz w:val="18"/>
          <w:szCs w:val="18"/>
          <w:lang w:eastAsia="en-AU"/>
        </w:rPr>
        <w:t>Privacy Act 1998</w:t>
      </w:r>
      <w:r w:rsidRPr="0091307D">
        <w:rPr>
          <w:rFonts w:ascii="Times New Roman" w:eastAsia="Times New Roman" w:hAnsi="Times New Roman" w:cs="Times New Roman"/>
          <w:sz w:val="18"/>
          <w:szCs w:val="18"/>
          <w:lang w:eastAsia="en-AU"/>
        </w:rPr>
        <w:t xml:space="preserve"> and the </w:t>
      </w:r>
      <w:r w:rsidRPr="0091307D">
        <w:rPr>
          <w:rFonts w:ascii="Times New Roman" w:eastAsia="Times New Roman" w:hAnsi="Times New Roman" w:cs="Times New Roman"/>
          <w:i/>
          <w:iCs/>
          <w:sz w:val="18"/>
          <w:szCs w:val="18"/>
          <w:lang w:eastAsia="en-AU"/>
        </w:rPr>
        <w:t>Freedom of Information Act 1982</w:t>
      </w:r>
      <w:r w:rsidRPr="0091307D">
        <w:rPr>
          <w:rFonts w:ascii="Times New Roman" w:eastAsia="Times New Roman" w:hAnsi="Times New Roman" w:cs="Times New Roman"/>
          <w:sz w:val="18"/>
          <w:szCs w:val="18"/>
          <w:lang w:eastAsia="en-AU"/>
        </w:rPr>
        <w:t>.</w:t>
      </w:r>
    </w:p>
    <w:p w14:paraId="4075AA2C" w14:textId="77777777" w:rsidR="00487F3A" w:rsidRPr="002E773A" w:rsidRDefault="00487F3A" w:rsidP="00487F3A">
      <w:pPr>
        <w:pStyle w:val="subsection"/>
        <w:tabs>
          <w:tab w:val="clear" w:pos="1021"/>
        </w:tabs>
        <w:spacing w:before="120" w:after="120"/>
        <w:ind w:hanging="567"/>
        <w:rPr>
          <w:sz w:val="24"/>
          <w:szCs w:val="24"/>
        </w:rPr>
      </w:pPr>
      <w:r>
        <w:rPr>
          <w:sz w:val="24"/>
          <w:szCs w:val="24"/>
        </w:rPr>
        <w:lastRenderedPageBreak/>
        <w:t>(4)</w:t>
      </w:r>
      <w:r>
        <w:rPr>
          <w:sz w:val="24"/>
          <w:szCs w:val="24"/>
        </w:rPr>
        <w:tab/>
        <w:t xml:space="preserve">If an entry is corrected under subsection (3), the Register operator must notify the nominated support person that the entry has been corrected </w:t>
      </w:r>
      <w:r w:rsidRPr="00AE572C">
        <w:rPr>
          <w:sz w:val="24"/>
          <w:szCs w:val="24"/>
        </w:rPr>
        <w:t xml:space="preserve">as soon as practicable after </w:t>
      </w:r>
      <w:r>
        <w:rPr>
          <w:sz w:val="24"/>
          <w:szCs w:val="24"/>
        </w:rPr>
        <w:t>correcting the entry</w:t>
      </w:r>
      <w:r w:rsidRPr="00AE572C">
        <w:rPr>
          <w:sz w:val="24"/>
          <w:szCs w:val="24"/>
        </w:rPr>
        <w:t>.</w:t>
      </w:r>
    </w:p>
    <w:p w14:paraId="7D0E389E" w14:textId="77777777" w:rsidR="00487F3A" w:rsidRPr="00466CAF" w:rsidRDefault="00487F3A" w:rsidP="00487F3A">
      <w:pPr>
        <w:spacing w:before="120" w:after="120" w:line="257" w:lineRule="auto"/>
        <w:ind w:left="1701" w:hanging="567"/>
        <w:rPr>
          <w:rFonts w:ascii="Times New Roman" w:eastAsia="Times New Roman" w:hAnsi="Times New Roman" w:cs="Times New Roman"/>
          <w:sz w:val="18"/>
          <w:szCs w:val="18"/>
          <w:lang w:eastAsia="en-AU"/>
        </w:rPr>
      </w:pPr>
    </w:p>
    <w:p w14:paraId="259EEF0D" w14:textId="77777777" w:rsidR="00487F3A" w:rsidRPr="00274007" w:rsidRDefault="00487F3A" w:rsidP="00487F3A">
      <w:pPr>
        <w:spacing w:before="120" w:after="120"/>
      </w:pPr>
      <w:r w:rsidRPr="00274007">
        <w:br w:type="page"/>
      </w:r>
    </w:p>
    <w:p w14:paraId="5D457DB1" w14:textId="77777777" w:rsidR="00487F3A" w:rsidRPr="00487F3A" w:rsidRDefault="00487F3A" w:rsidP="00487F3A">
      <w:pPr>
        <w:spacing w:before="120" w:after="120"/>
      </w:pPr>
      <w:r w:rsidRPr="00252EEC">
        <w:rPr>
          <w:rStyle w:val="CharPartNo"/>
          <w:rFonts w:ascii="Times New Roman" w:hAnsi="Times New Roman" w:cs="Times New Roman"/>
          <w:b/>
          <w:bCs/>
        </w:rPr>
        <w:lastRenderedPageBreak/>
        <w:t>Part 4—Access to the Register – registered individuals and nominated support persons</w:t>
      </w:r>
    </w:p>
    <w:p w14:paraId="4DF3E370" w14:textId="77777777" w:rsidR="00487F3A" w:rsidRPr="000126EC" w:rsidRDefault="00487F3A" w:rsidP="00487F3A">
      <w:pPr>
        <w:pStyle w:val="ActHead5"/>
        <w:spacing w:before="120" w:after="120"/>
        <w:ind w:left="426" w:hanging="426"/>
      </w:pPr>
      <w:r w:rsidRPr="00252EEC">
        <w:rPr>
          <w:rStyle w:val="CharSectno"/>
        </w:rPr>
        <w:t>18</w:t>
      </w:r>
      <w:r>
        <w:t xml:space="preserve">  </w:t>
      </w:r>
      <w:r w:rsidRPr="000126EC">
        <w:t>Request</w:t>
      </w:r>
      <w:r>
        <w:t>s for access</w:t>
      </w:r>
      <w:r w:rsidRPr="000126EC">
        <w:t xml:space="preserve"> </w:t>
      </w:r>
    </w:p>
    <w:p w14:paraId="20692E5C" w14:textId="77777777" w:rsidR="00487F3A" w:rsidRDefault="00487F3A" w:rsidP="00487F3A">
      <w:pPr>
        <w:pStyle w:val="subsection"/>
        <w:tabs>
          <w:tab w:val="clear" w:pos="1021"/>
        </w:tabs>
        <w:spacing w:before="120" w:after="120"/>
        <w:ind w:left="567" w:firstLine="0"/>
        <w:rPr>
          <w:sz w:val="24"/>
          <w:szCs w:val="24"/>
        </w:rPr>
      </w:pPr>
      <w:r>
        <w:rPr>
          <w:sz w:val="24"/>
          <w:szCs w:val="24"/>
        </w:rPr>
        <w:t>A request for access by a registered individual and a request for access by a nominated support person may be made</w:t>
      </w:r>
      <w:r w:rsidRPr="006E247A">
        <w:rPr>
          <w:sz w:val="24"/>
          <w:szCs w:val="24"/>
        </w:rPr>
        <w:t xml:space="preserve"> </w:t>
      </w:r>
      <w:r>
        <w:rPr>
          <w:sz w:val="24"/>
          <w:szCs w:val="24"/>
        </w:rPr>
        <w:t xml:space="preserve">to the Register operator </w:t>
      </w:r>
      <w:r w:rsidRPr="006E247A">
        <w:rPr>
          <w:sz w:val="24"/>
          <w:szCs w:val="24"/>
        </w:rPr>
        <w:t xml:space="preserve">via the </w:t>
      </w:r>
      <w:r>
        <w:rPr>
          <w:sz w:val="24"/>
          <w:szCs w:val="24"/>
        </w:rPr>
        <w:t>Register</w:t>
      </w:r>
      <w:r w:rsidRPr="006E247A">
        <w:rPr>
          <w:sz w:val="24"/>
          <w:szCs w:val="24"/>
        </w:rPr>
        <w:t xml:space="preserve"> website</w:t>
      </w:r>
      <w:r>
        <w:rPr>
          <w:sz w:val="24"/>
          <w:szCs w:val="24"/>
        </w:rPr>
        <w:t xml:space="preserve"> or by telephone using the telephone number specified on that website.</w:t>
      </w:r>
    </w:p>
    <w:p w14:paraId="7E243DC2" w14:textId="77777777" w:rsidR="00487F3A" w:rsidRDefault="00487F3A" w:rsidP="00487F3A">
      <w:pPr>
        <w:pStyle w:val="subsection"/>
        <w:tabs>
          <w:tab w:val="clear" w:pos="1021"/>
        </w:tabs>
        <w:spacing w:before="120" w:after="120"/>
        <w:ind w:left="1276" w:hanging="709"/>
        <w:rPr>
          <w:sz w:val="18"/>
          <w:szCs w:val="18"/>
        </w:rPr>
      </w:pPr>
      <w:r w:rsidRPr="00413C51">
        <w:rPr>
          <w:sz w:val="18"/>
          <w:szCs w:val="18"/>
        </w:rPr>
        <w:t>Note</w:t>
      </w:r>
      <w:r>
        <w:rPr>
          <w:sz w:val="18"/>
          <w:szCs w:val="18"/>
        </w:rPr>
        <w:t xml:space="preserve"> 1</w:t>
      </w:r>
      <w:r w:rsidRPr="00413C51">
        <w:rPr>
          <w:sz w:val="18"/>
          <w:szCs w:val="18"/>
        </w:rPr>
        <w:t>:</w:t>
      </w:r>
      <w:r>
        <w:rPr>
          <w:sz w:val="18"/>
          <w:szCs w:val="18"/>
        </w:rPr>
        <w:tab/>
        <w:t>T</w:t>
      </w:r>
      <w:r w:rsidRPr="00413C51">
        <w:rPr>
          <w:sz w:val="18"/>
          <w:szCs w:val="18"/>
        </w:rPr>
        <w:t xml:space="preserve">he </w:t>
      </w:r>
      <w:r>
        <w:rPr>
          <w:sz w:val="18"/>
          <w:szCs w:val="18"/>
        </w:rPr>
        <w:t xml:space="preserve">Register </w:t>
      </w:r>
      <w:r w:rsidRPr="00413C51">
        <w:rPr>
          <w:sz w:val="18"/>
          <w:szCs w:val="18"/>
        </w:rPr>
        <w:t>website</w:t>
      </w:r>
      <w:r>
        <w:rPr>
          <w:sz w:val="18"/>
          <w:szCs w:val="18"/>
        </w:rPr>
        <w:t xml:space="preserve"> is: </w:t>
      </w:r>
      <w:r w:rsidRPr="00413C51">
        <w:rPr>
          <w:sz w:val="18"/>
          <w:szCs w:val="18"/>
        </w:rPr>
        <w:t>[</w:t>
      </w:r>
      <w:r w:rsidRPr="00413C51">
        <w:rPr>
          <w:sz w:val="18"/>
          <w:szCs w:val="18"/>
          <w:highlight w:val="yellow"/>
        </w:rPr>
        <w:t>to be confirmed</w:t>
      </w:r>
      <w:r w:rsidRPr="00413C51">
        <w:rPr>
          <w:sz w:val="18"/>
          <w:szCs w:val="18"/>
        </w:rPr>
        <w:t>].</w:t>
      </w:r>
    </w:p>
    <w:p w14:paraId="4F624079" w14:textId="77777777" w:rsidR="00487F3A" w:rsidRDefault="00487F3A" w:rsidP="00487F3A">
      <w:pPr>
        <w:pStyle w:val="subsection"/>
        <w:tabs>
          <w:tab w:val="clear" w:pos="1021"/>
        </w:tabs>
        <w:spacing w:before="120" w:after="120"/>
        <w:ind w:left="1276" w:hanging="709"/>
        <w:rPr>
          <w:sz w:val="18"/>
          <w:szCs w:val="18"/>
        </w:rPr>
      </w:pPr>
      <w:r w:rsidRPr="006E247A">
        <w:rPr>
          <w:sz w:val="18"/>
          <w:szCs w:val="18"/>
        </w:rPr>
        <w:t xml:space="preserve">Note </w:t>
      </w:r>
      <w:r>
        <w:rPr>
          <w:sz w:val="18"/>
          <w:szCs w:val="18"/>
        </w:rPr>
        <w:t>2</w:t>
      </w:r>
      <w:r w:rsidRPr="006E247A">
        <w:rPr>
          <w:sz w:val="18"/>
          <w:szCs w:val="18"/>
        </w:rPr>
        <w:t>:</w:t>
      </w:r>
      <w:r>
        <w:rPr>
          <w:sz w:val="18"/>
          <w:szCs w:val="18"/>
        </w:rPr>
        <w:tab/>
      </w:r>
      <w:r w:rsidRPr="006E247A">
        <w:rPr>
          <w:sz w:val="18"/>
          <w:szCs w:val="18"/>
        </w:rPr>
        <w:t xml:space="preserve">The ACMA and the </w:t>
      </w:r>
      <w:r>
        <w:rPr>
          <w:sz w:val="18"/>
          <w:szCs w:val="18"/>
        </w:rPr>
        <w:t>Register operator</w:t>
      </w:r>
      <w:r w:rsidRPr="006E247A">
        <w:rPr>
          <w:sz w:val="18"/>
          <w:szCs w:val="18"/>
        </w:rPr>
        <w:t xml:space="preserve"> are both bound by the </w:t>
      </w:r>
      <w:r w:rsidRPr="006E247A">
        <w:rPr>
          <w:i/>
          <w:sz w:val="18"/>
          <w:szCs w:val="18"/>
        </w:rPr>
        <w:t>Privacy Act 1988</w:t>
      </w:r>
      <w:r w:rsidRPr="006E247A">
        <w:rPr>
          <w:sz w:val="18"/>
          <w:szCs w:val="18"/>
        </w:rPr>
        <w:t>.</w:t>
      </w:r>
    </w:p>
    <w:p w14:paraId="07504BAF" w14:textId="77777777" w:rsidR="00487F3A" w:rsidRPr="000126EC" w:rsidRDefault="00487F3A" w:rsidP="00487F3A">
      <w:pPr>
        <w:pStyle w:val="ActHead5"/>
        <w:spacing w:before="240" w:after="120"/>
        <w:ind w:left="426" w:hanging="426"/>
      </w:pPr>
      <w:r w:rsidRPr="00252EEC">
        <w:rPr>
          <w:rStyle w:val="CharSectno"/>
        </w:rPr>
        <w:t>19</w:t>
      </w:r>
      <w:r>
        <w:t xml:space="preserve">  </w:t>
      </w:r>
      <w:r w:rsidRPr="000126EC">
        <w:t xml:space="preserve">Obligations on Register operator to </w:t>
      </w:r>
      <w:r>
        <w:t>comply with</w:t>
      </w:r>
      <w:r w:rsidRPr="000126EC">
        <w:t xml:space="preserve"> request for access </w:t>
      </w:r>
    </w:p>
    <w:p w14:paraId="2E74375E" w14:textId="77777777" w:rsidR="00487F3A" w:rsidRPr="00995AFA" w:rsidRDefault="00487F3A" w:rsidP="00487F3A">
      <w:pPr>
        <w:pStyle w:val="subsection"/>
        <w:tabs>
          <w:tab w:val="clear" w:pos="1021"/>
        </w:tabs>
        <w:spacing w:before="120" w:after="120"/>
        <w:ind w:hanging="567"/>
        <w:rPr>
          <w:sz w:val="24"/>
          <w:szCs w:val="24"/>
        </w:rPr>
      </w:pPr>
      <w:r>
        <w:rPr>
          <w:sz w:val="24"/>
          <w:szCs w:val="24"/>
        </w:rPr>
        <w:t>(1)</w:t>
      </w:r>
      <w:r>
        <w:rPr>
          <w:sz w:val="24"/>
          <w:szCs w:val="24"/>
        </w:rPr>
        <w:tab/>
        <w:t xml:space="preserve">Where the Register operator receives a request referred to in section 18 it must take reasonable steps to verify the </w:t>
      </w:r>
      <w:r w:rsidRPr="00995AFA">
        <w:rPr>
          <w:sz w:val="24"/>
          <w:szCs w:val="24"/>
        </w:rPr>
        <w:t>information provided by the requestor</w:t>
      </w:r>
      <w:r>
        <w:rPr>
          <w:sz w:val="24"/>
          <w:szCs w:val="24"/>
        </w:rPr>
        <w:t xml:space="preserve"> to confirm that the person making the request is who they claim to be.</w:t>
      </w:r>
    </w:p>
    <w:p w14:paraId="3B7CCCDE" w14:textId="77777777" w:rsidR="00487F3A" w:rsidRDefault="00487F3A" w:rsidP="00487F3A">
      <w:pPr>
        <w:spacing w:before="120" w:after="120"/>
        <w:ind w:left="1134" w:hanging="567"/>
        <w:rPr>
          <w:rFonts w:ascii="Times New Roman" w:hAnsi="Times New Roman" w:cs="Times New Roman"/>
          <w:sz w:val="24"/>
          <w:szCs w:val="24"/>
        </w:rPr>
      </w:pPr>
      <w:r w:rsidRPr="00725D06">
        <w:rPr>
          <w:rFonts w:ascii="Times New Roman" w:eastAsia="Times New Roman" w:hAnsi="Times New Roman" w:cs="Times New Roman"/>
          <w:sz w:val="24"/>
          <w:szCs w:val="24"/>
          <w:lang w:eastAsia="en-AU"/>
        </w:rPr>
        <w:t>(2)</w:t>
      </w:r>
      <w:r w:rsidRPr="00725D06">
        <w:rPr>
          <w:rFonts w:ascii="Times New Roman" w:eastAsia="Times New Roman" w:hAnsi="Times New Roman" w:cs="Times New Roman"/>
          <w:sz w:val="24"/>
          <w:szCs w:val="24"/>
          <w:lang w:eastAsia="en-AU"/>
        </w:rPr>
        <w:tab/>
        <w:t>The</w:t>
      </w:r>
      <w:r>
        <w:rPr>
          <w:rFonts w:ascii="Times New Roman" w:hAnsi="Times New Roman" w:cs="Times New Roman"/>
          <w:sz w:val="24"/>
          <w:szCs w:val="24"/>
        </w:rPr>
        <w:t xml:space="preserve"> Register operator may comply with </w:t>
      </w:r>
      <w:r w:rsidRPr="0055481B">
        <w:rPr>
          <w:rFonts w:ascii="Times New Roman" w:hAnsi="Times New Roman" w:cs="Times New Roman"/>
          <w:sz w:val="24"/>
          <w:szCs w:val="24"/>
        </w:rPr>
        <w:t xml:space="preserve">a request </w:t>
      </w:r>
      <w:r>
        <w:rPr>
          <w:rFonts w:ascii="Times New Roman" w:hAnsi="Times New Roman" w:cs="Times New Roman"/>
          <w:sz w:val="24"/>
          <w:szCs w:val="24"/>
        </w:rPr>
        <w:t>referred to in section 18 in such</w:t>
      </w:r>
      <w:r w:rsidRPr="00060FD3">
        <w:rPr>
          <w:rFonts w:ascii="Times New Roman" w:hAnsi="Times New Roman" w:cs="Times New Roman"/>
          <w:sz w:val="24"/>
          <w:szCs w:val="24"/>
        </w:rPr>
        <w:t xml:space="preserve"> manner </w:t>
      </w:r>
      <w:r>
        <w:rPr>
          <w:rFonts w:ascii="Times New Roman" w:hAnsi="Times New Roman" w:cs="Times New Roman"/>
          <w:sz w:val="24"/>
          <w:szCs w:val="24"/>
        </w:rPr>
        <w:t xml:space="preserve">as </w:t>
      </w:r>
      <w:r w:rsidRPr="00060FD3">
        <w:rPr>
          <w:rFonts w:ascii="Times New Roman" w:hAnsi="Times New Roman" w:cs="Times New Roman"/>
          <w:sz w:val="24"/>
          <w:szCs w:val="24"/>
        </w:rPr>
        <w:t>it sees fit</w:t>
      </w:r>
      <w:r>
        <w:rPr>
          <w:rFonts w:ascii="Times New Roman" w:hAnsi="Times New Roman" w:cs="Times New Roman"/>
          <w:sz w:val="24"/>
          <w:szCs w:val="24"/>
        </w:rPr>
        <w:t xml:space="preserve"> and must do so as soon as practicable. </w:t>
      </w:r>
    </w:p>
    <w:p w14:paraId="3DCC3192" w14:textId="77777777" w:rsidR="00487F3A" w:rsidRDefault="00487F3A" w:rsidP="00487F3A">
      <w:pPr>
        <w:spacing w:before="120" w:after="120"/>
        <w:ind w:left="1134"/>
        <w:rPr>
          <w:rFonts w:ascii="Times New Roman" w:hAnsi="Times New Roman" w:cs="Times New Roman"/>
          <w:sz w:val="24"/>
          <w:szCs w:val="24"/>
        </w:rPr>
      </w:pPr>
    </w:p>
    <w:p w14:paraId="5D968E78" w14:textId="77777777" w:rsidR="00487F3A" w:rsidRPr="00C22846" w:rsidRDefault="00487F3A" w:rsidP="00487F3A">
      <w:pPr>
        <w:spacing w:before="120" w:after="120"/>
        <w:ind w:left="426"/>
        <w:rPr>
          <w:rFonts w:ascii="Times New Roman" w:hAnsi="Times New Roman" w:cs="Times New Roman"/>
          <w:sz w:val="24"/>
          <w:szCs w:val="24"/>
        </w:rPr>
      </w:pPr>
      <w:r>
        <w:rPr>
          <w:rFonts w:ascii="Times New Roman" w:hAnsi="Times New Roman" w:cs="Times New Roman"/>
          <w:sz w:val="24"/>
          <w:szCs w:val="24"/>
        </w:rPr>
        <w:t xml:space="preserve"> </w:t>
      </w:r>
    </w:p>
    <w:p w14:paraId="73E48907" w14:textId="77777777" w:rsidR="00487F3A" w:rsidRDefault="00487F3A" w:rsidP="00487F3A">
      <w:pPr>
        <w:spacing w:before="120" w:after="120" w:line="259" w:lineRule="auto"/>
        <w:rPr>
          <w:rFonts w:ascii="Times New Roman" w:hAnsi="Times New Roman" w:cs="Times New Roman"/>
          <w:sz w:val="24"/>
          <w:szCs w:val="24"/>
        </w:rPr>
      </w:pPr>
      <w:r>
        <w:rPr>
          <w:rFonts w:ascii="Times New Roman" w:hAnsi="Times New Roman" w:cs="Times New Roman"/>
          <w:sz w:val="24"/>
          <w:szCs w:val="24"/>
        </w:rPr>
        <w:br w:type="page"/>
      </w:r>
    </w:p>
    <w:p w14:paraId="2169BFEA" w14:textId="77777777" w:rsidR="00487F3A" w:rsidRPr="00487F3A" w:rsidRDefault="00487F3A" w:rsidP="00487F3A">
      <w:pPr>
        <w:pStyle w:val="ActHead5"/>
        <w:spacing w:before="120" w:after="120"/>
        <w:ind w:left="0" w:firstLine="0"/>
      </w:pPr>
      <w:r w:rsidRPr="00252EEC">
        <w:rPr>
          <w:rStyle w:val="CharPartNo"/>
        </w:rPr>
        <w:lastRenderedPageBreak/>
        <w:t>Part 5—Complaints Management</w:t>
      </w:r>
    </w:p>
    <w:p w14:paraId="70F43CE9" w14:textId="77777777" w:rsidR="00487F3A" w:rsidRPr="00C22846" w:rsidRDefault="00487F3A" w:rsidP="00487F3A">
      <w:pPr>
        <w:pStyle w:val="ActHead5"/>
        <w:spacing w:before="120" w:after="120"/>
        <w:ind w:left="426" w:hanging="426"/>
      </w:pPr>
      <w:r w:rsidRPr="00252EEC">
        <w:rPr>
          <w:rStyle w:val="CharSectno"/>
        </w:rPr>
        <w:t>20</w:t>
      </w:r>
      <w:r w:rsidRPr="00C22846">
        <w:t xml:space="preserve">  Register operator procedures for dealing with complaints about the administration or operation of the </w:t>
      </w:r>
      <w:r>
        <w:t>Register</w:t>
      </w:r>
    </w:p>
    <w:p w14:paraId="64D1ACBB" w14:textId="77777777" w:rsidR="00487F3A" w:rsidRDefault="00487F3A" w:rsidP="00487F3A">
      <w:pPr>
        <w:spacing w:before="120" w:after="120" w:line="257" w:lineRule="auto"/>
        <w:ind w:left="1134"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ab/>
      </w:r>
      <w:r w:rsidRPr="00FF5F67">
        <w:rPr>
          <w:rFonts w:ascii="Times New Roman" w:eastAsia="Times New Roman" w:hAnsi="Times New Roman" w:cs="Times New Roman"/>
          <w:sz w:val="24"/>
          <w:szCs w:val="24"/>
          <w:lang w:eastAsia="en-AU"/>
        </w:rPr>
        <w:t xml:space="preserve">A person may make a complaint about the administration or operation of the </w:t>
      </w:r>
      <w:r>
        <w:rPr>
          <w:rFonts w:ascii="Times New Roman" w:eastAsia="Times New Roman" w:hAnsi="Times New Roman" w:cs="Times New Roman"/>
          <w:sz w:val="24"/>
          <w:szCs w:val="24"/>
          <w:lang w:eastAsia="en-AU"/>
        </w:rPr>
        <w:t>Register</w:t>
      </w:r>
      <w:r w:rsidRPr="00845819">
        <w:rPr>
          <w:rFonts w:ascii="Times New Roman" w:eastAsia="Times New Roman" w:hAnsi="Times New Roman" w:cs="Times New Roman"/>
          <w:sz w:val="24"/>
          <w:szCs w:val="24"/>
          <w:lang w:eastAsia="en-AU"/>
        </w:rPr>
        <w:t xml:space="preserve"> </w:t>
      </w:r>
      <w:r w:rsidRPr="00FF5F67">
        <w:rPr>
          <w:rFonts w:ascii="Times New Roman" w:eastAsia="Times New Roman" w:hAnsi="Times New Roman" w:cs="Times New Roman"/>
          <w:sz w:val="24"/>
          <w:szCs w:val="24"/>
          <w:lang w:eastAsia="en-AU"/>
        </w:rPr>
        <w:t xml:space="preserve">to the Register operator via the </w:t>
      </w:r>
      <w:r>
        <w:rPr>
          <w:rFonts w:ascii="Times New Roman" w:eastAsia="Times New Roman" w:hAnsi="Times New Roman" w:cs="Times New Roman"/>
          <w:sz w:val="24"/>
          <w:szCs w:val="24"/>
          <w:lang w:eastAsia="en-AU"/>
        </w:rPr>
        <w:t>Register</w:t>
      </w:r>
      <w:r w:rsidRPr="00845819">
        <w:rPr>
          <w:rFonts w:ascii="Times New Roman" w:eastAsia="Times New Roman" w:hAnsi="Times New Roman" w:cs="Times New Roman"/>
          <w:sz w:val="24"/>
          <w:szCs w:val="24"/>
          <w:lang w:eastAsia="en-AU"/>
        </w:rPr>
        <w:t xml:space="preserve"> </w:t>
      </w:r>
      <w:r w:rsidRPr="00FF5F67">
        <w:rPr>
          <w:rFonts w:ascii="Times New Roman" w:eastAsia="Times New Roman" w:hAnsi="Times New Roman" w:cs="Times New Roman"/>
          <w:sz w:val="24"/>
          <w:szCs w:val="24"/>
          <w:lang w:eastAsia="en-AU"/>
        </w:rPr>
        <w:t xml:space="preserve">website or </w:t>
      </w:r>
      <w:r w:rsidRPr="00EB1938">
        <w:rPr>
          <w:rFonts w:ascii="Times New Roman" w:eastAsia="Times New Roman" w:hAnsi="Times New Roman" w:cs="Times New Roman"/>
          <w:sz w:val="24"/>
          <w:szCs w:val="24"/>
          <w:lang w:eastAsia="en-AU"/>
        </w:rPr>
        <w:t xml:space="preserve">by telephone using the </w:t>
      </w:r>
      <w:r>
        <w:rPr>
          <w:rFonts w:ascii="Times New Roman" w:eastAsia="Times New Roman" w:hAnsi="Times New Roman" w:cs="Times New Roman"/>
          <w:sz w:val="24"/>
          <w:szCs w:val="24"/>
          <w:lang w:eastAsia="en-AU"/>
        </w:rPr>
        <w:t xml:space="preserve">telephone </w:t>
      </w:r>
      <w:r w:rsidRPr="00EB1938">
        <w:rPr>
          <w:rFonts w:ascii="Times New Roman" w:eastAsia="Times New Roman" w:hAnsi="Times New Roman" w:cs="Times New Roman"/>
          <w:sz w:val="24"/>
          <w:szCs w:val="24"/>
          <w:lang w:eastAsia="en-AU"/>
        </w:rPr>
        <w:t>number specified on that website</w:t>
      </w:r>
      <w:r>
        <w:rPr>
          <w:rFonts w:ascii="Times New Roman" w:eastAsia="Times New Roman" w:hAnsi="Times New Roman" w:cs="Times New Roman"/>
          <w:sz w:val="24"/>
          <w:szCs w:val="24"/>
          <w:lang w:eastAsia="en-AU"/>
        </w:rPr>
        <w:t>.</w:t>
      </w:r>
    </w:p>
    <w:p w14:paraId="5ADC65F6" w14:textId="77777777" w:rsidR="00487F3A" w:rsidRPr="00B408E3" w:rsidRDefault="00487F3A" w:rsidP="00487F3A">
      <w:pPr>
        <w:pStyle w:val="subsection"/>
        <w:tabs>
          <w:tab w:val="clear" w:pos="1021"/>
        </w:tabs>
        <w:spacing w:before="120" w:after="120"/>
        <w:ind w:left="1701" w:hanging="567"/>
        <w:rPr>
          <w:sz w:val="18"/>
          <w:szCs w:val="18"/>
        </w:rPr>
      </w:pPr>
      <w:r w:rsidRPr="00413C51">
        <w:rPr>
          <w:sz w:val="18"/>
          <w:szCs w:val="18"/>
        </w:rPr>
        <w:t>Note:</w:t>
      </w:r>
      <w:r>
        <w:rPr>
          <w:sz w:val="18"/>
          <w:szCs w:val="18"/>
        </w:rPr>
        <w:tab/>
        <w:t>T</w:t>
      </w:r>
      <w:r w:rsidRPr="00413C51">
        <w:rPr>
          <w:sz w:val="18"/>
          <w:szCs w:val="18"/>
        </w:rPr>
        <w:t xml:space="preserve">he </w:t>
      </w:r>
      <w:r>
        <w:rPr>
          <w:sz w:val="18"/>
          <w:szCs w:val="18"/>
        </w:rPr>
        <w:t xml:space="preserve">Register </w:t>
      </w:r>
      <w:r w:rsidRPr="00413C51">
        <w:rPr>
          <w:sz w:val="18"/>
          <w:szCs w:val="18"/>
        </w:rPr>
        <w:t>website</w:t>
      </w:r>
      <w:r>
        <w:rPr>
          <w:sz w:val="18"/>
          <w:szCs w:val="18"/>
        </w:rPr>
        <w:t xml:space="preserve"> is: </w:t>
      </w:r>
      <w:r w:rsidRPr="00413C51">
        <w:rPr>
          <w:sz w:val="18"/>
          <w:szCs w:val="18"/>
        </w:rPr>
        <w:t>[</w:t>
      </w:r>
      <w:r w:rsidRPr="00413C51">
        <w:rPr>
          <w:sz w:val="18"/>
          <w:szCs w:val="18"/>
          <w:highlight w:val="yellow"/>
        </w:rPr>
        <w:t>to be confirmed</w:t>
      </w:r>
      <w:r w:rsidRPr="00413C51">
        <w:rPr>
          <w:sz w:val="18"/>
          <w:szCs w:val="18"/>
        </w:rPr>
        <w:t>].</w:t>
      </w:r>
    </w:p>
    <w:p w14:paraId="54407B03" w14:textId="77777777" w:rsidR="00487F3A" w:rsidRDefault="00487F3A" w:rsidP="00487F3A">
      <w:pPr>
        <w:spacing w:before="120" w:after="120" w:line="257" w:lineRule="auto"/>
        <w:ind w:left="1134"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(2)</w:t>
      </w:r>
      <w:r>
        <w:rPr>
          <w:rFonts w:ascii="Times New Roman" w:eastAsia="Times New Roman" w:hAnsi="Times New Roman" w:cs="Times New Roman"/>
          <w:sz w:val="24"/>
          <w:szCs w:val="24"/>
          <w:lang w:eastAsia="en-AU"/>
        </w:rPr>
        <w:tab/>
        <w:t>Where a complaint referred to in subsection (1) is received, t</w:t>
      </w:r>
      <w:r w:rsidRPr="00FF5F67">
        <w:rPr>
          <w:rFonts w:ascii="Times New Roman" w:eastAsia="Times New Roman" w:hAnsi="Times New Roman" w:cs="Times New Roman"/>
          <w:sz w:val="24"/>
          <w:szCs w:val="24"/>
          <w:lang w:eastAsia="en-AU"/>
        </w:rPr>
        <w:t xml:space="preserve">he Register operator </w:t>
      </w:r>
      <w:r>
        <w:rPr>
          <w:rFonts w:ascii="Times New Roman" w:eastAsia="Times New Roman" w:hAnsi="Times New Roman" w:cs="Times New Roman"/>
          <w:sz w:val="24"/>
          <w:szCs w:val="24"/>
          <w:lang w:eastAsia="en-AU"/>
        </w:rPr>
        <w:t>must:</w:t>
      </w:r>
      <w:r w:rsidRPr="00FF5F67">
        <w:rPr>
          <w:rFonts w:ascii="Times New Roman" w:eastAsia="Times New Roman" w:hAnsi="Times New Roman" w:cs="Times New Roman"/>
          <w:sz w:val="24"/>
          <w:szCs w:val="24"/>
          <w:lang w:eastAsia="en-AU"/>
        </w:rPr>
        <w:t xml:space="preserve"> </w:t>
      </w:r>
    </w:p>
    <w:p w14:paraId="48BC0A77" w14:textId="77777777" w:rsidR="00487F3A" w:rsidRPr="00FF5F67"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ab/>
      </w:r>
      <w:r w:rsidRPr="00FF5F67">
        <w:rPr>
          <w:rFonts w:ascii="Times New Roman" w:eastAsia="Times New Roman" w:hAnsi="Times New Roman" w:cs="Times New Roman"/>
          <w:sz w:val="24"/>
          <w:szCs w:val="24"/>
          <w:lang w:eastAsia="en-AU"/>
        </w:rPr>
        <w:t xml:space="preserve">acknowledge </w:t>
      </w:r>
      <w:r>
        <w:rPr>
          <w:rFonts w:ascii="Times New Roman" w:eastAsia="Times New Roman" w:hAnsi="Times New Roman" w:cs="Times New Roman"/>
          <w:sz w:val="24"/>
          <w:szCs w:val="24"/>
          <w:lang w:eastAsia="en-AU"/>
        </w:rPr>
        <w:t xml:space="preserve">that it has </w:t>
      </w:r>
      <w:r w:rsidRPr="00FF5F67">
        <w:rPr>
          <w:rFonts w:ascii="Times New Roman" w:eastAsia="Times New Roman" w:hAnsi="Times New Roman" w:cs="Times New Roman"/>
          <w:sz w:val="24"/>
          <w:szCs w:val="24"/>
          <w:lang w:eastAsia="en-AU"/>
        </w:rPr>
        <w:t>rece</w:t>
      </w:r>
      <w:r>
        <w:rPr>
          <w:rFonts w:ascii="Times New Roman" w:eastAsia="Times New Roman" w:hAnsi="Times New Roman" w:cs="Times New Roman"/>
          <w:sz w:val="24"/>
          <w:szCs w:val="24"/>
          <w:lang w:eastAsia="en-AU"/>
        </w:rPr>
        <w:t>ived</w:t>
      </w:r>
      <w:r w:rsidRPr="00FF5F67">
        <w:rPr>
          <w:rFonts w:ascii="Times New Roman" w:eastAsia="Times New Roman" w:hAnsi="Times New Roman" w:cs="Times New Roman"/>
          <w:sz w:val="24"/>
          <w:szCs w:val="24"/>
          <w:lang w:eastAsia="en-AU"/>
        </w:rPr>
        <w:t xml:space="preserve"> the complaint </w:t>
      </w:r>
      <w:r>
        <w:rPr>
          <w:rFonts w:ascii="Times New Roman" w:eastAsia="Times New Roman" w:hAnsi="Times New Roman" w:cs="Times New Roman"/>
          <w:sz w:val="24"/>
          <w:szCs w:val="24"/>
          <w:lang w:eastAsia="en-AU"/>
        </w:rPr>
        <w:t xml:space="preserve">in writing </w:t>
      </w:r>
      <w:r w:rsidRPr="00FF5F67">
        <w:rPr>
          <w:rFonts w:ascii="Times New Roman" w:eastAsia="Times New Roman" w:hAnsi="Times New Roman" w:cs="Times New Roman"/>
          <w:sz w:val="24"/>
          <w:szCs w:val="24"/>
          <w:lang w:eastAsia="en-AU"/>
        </w:rPr>
        <w:t>to the complainant</w:t>
      </w:r>
      <w:r>
        <w:rPr>
          <w:rFonts w:ascii="Times New Roman" w:eastAsia="Times New Roman" w:hAnsi="Times New Roman" w:cs="Times New Roman"/>
          <w:sz w:val="24"/>
          <w:szCs w:val="24"/>
          <w:lang w:eastAsia="en-AU"/>
        </w:rPr>
        <w:t xml:space="preserve"> </w:t>
      </w:r>
      <w:r w:rsidRPr="00FF5F67">
        <w:rPr>
          <w:rFonts w:ascii="Times New Roman" w:eastAsia="Times New Roman" w:hAnsi="Times New Roman" w:cs="Times New Roman"/>
          <w:sz w:val="24"/>
          <w:szCs w:val="24"/>
          <w:lang w:eastAsia="en-AU"/>
        </w:rPr>
        <w:t>within 3 business days</w:t>
      </w:r>
      <w:r>
        <w:rPr>
          <w:rFonts w:ascii="Times New Roman" w:eastAsia="Times New Roman" w:hAnsi="Times New Roman" w:cs="Times New Roman"/>
          <w:sz w:val="24"/>
          <w:szCs w:val="24"/>
          <w:lang w:eastAsia="en-AU"/>
        </w:rPr>
        <w:t xml:space="preserve"> after receiving the complaint;</w:t>
      </w:r>
      <w:r w:rsidRPr="00FF5F6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and </w:t>
      </w:r>
    </w:p>
    <w:p w14:paraId="70EA520A" w14:textId="77777777" w:rsidR="00487F3A" w:rsidRPr="003D6401"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w:t>
      </w:r>
      <w:r>
        <w:rPr>
          <w:rFonts w:ascii="Times New Roman" w:eastAsia="Times New Roman" w:hAnsi="Times New Roman" w:cs="Times New Roman"/>
          <w:sz w:val="24"/>
          <w:szCs w:val="24"/>
          <w:lang w:eastAsia="en-AU"/>
        </w:rPr>
        <w:tab/>
        <w:t xml:space="preserve">provide a written response </w:t>
      </w:r>
      <w:r w:rsidRPr="003D6401">
        <w:rPr>
          <w:rFonts w:ascii="Times New Roman" w:eastAsia="Times New Roman" w:hAnsi="Times New Roman" w:cs="Times New Roman"/>
          <w:sz w:val="24"/>
          <w:szCs w:val="24"/>
          <w:lang w:eastAsia="en-AU"/>
        </w:rPr>
        <w:t xml:space="preserve">to the complainant within 28 days after receiving the complaint setting out how the </w:t>
      </w:r>
      <w:r w:rsidRPr="00163865">
        <w:rPr>
          <w:rFonts w:ascii="Times New Roman" w:eastAsia="Times New Roman" w:hAnsi="Times New Roman" w:cs="Times New Roman"/>
          <w:sz w:val="24"/>
          <w:szCs w:val="24"/>
          <w:lang w:eastAsia="en-AU"/>
        </w:rPr>
        <w:t>compla</w:t>
      </w:r>
      <w:r>
        <w:rPr>
          <w:rFonts w:ascii="Times New Roman" w:eastAsia="Times New Roman" w:hAnsi="Times New Roman" w:cs="Times New Roman"/>
          <w:sz w:val="24"/>
          <w:szCs w:val="24"/>
          <w:lang w:eastAsia="en-AU"/>
        </w:rPr>
        <w:t>i</w:t>
      </w:r>
      <w:r w:rsidRPr="00163865">
        <w:rPr>
          <w:rFonts w:ascii="Times New Roman" w:eastAsia="Times New Roman" w:hAnsi="Times New Roman" w:cs="Times New Roman"/>
          <w:sz w:val="24"/>
          <w:szCs w:val="24"/>
          <w:lang w:eastAsia="en-AU"/>
        </w:rPr>
        <w:t>nt</w:t>
      </w:r>
      <w:r w:rsidRPr="003D6401">
        <w:rPr>
          <w:rFonts w:ascii="Times New Roman" w:eastAsia="Times New Roman" w:hAnsi="Times New Roman" w:cs="Times New Roman"/>
          <w:sz w:val="24"/>
          <w:szCs w:val="24"/>
          <w:lang w:eastAsia="en-AU"/>
        </w:rPr>
        <w:t xml:space="preserve"> was investigated and the outcome of the investigation. </w:t>
      </w:r>
    </w:p>
    <w:p w14:paraId="685A4F87" w14:textId="77777777" w:rsidR="00487F3A" w:rsidRPr="003D6401" w:rsidRDefault="00487F3A" w:rsidP="00487F3A">
      <w:pPr>
        <w:spacing w:before="120" w:after="120" w:line="257" w:lineRule="auto"/>
        <w:ind w:left="1134" w:hanging="567"/>
        <w:rPr>
          <w:rFonts w:ascii="Times New Roman" w:eastAsia="Times New Roman" w:hAnsi="Times New Roman" w:cs="Times New Roman"/>
          <w:sz w:val="24"/>
          <w:szCs w:val="24"/>
          <w:lang w:eastAsia="en-AU"/>
        </w:rPr>
      </w:pPr>
      <w:r w:rsidRPr="003D6401">
        <w:rPr>
          <w:rFonts w:ascii="Times New Roman" w:eastAsia="Times New Roman" w:hAnsi="Times New Roman" w:cs="Times New Roman"/>
          <w:sz w:val="24"/>
          <w:szCs w:val="24"/>
          <w:lang w:eastAsia="en-AU"/>
        </w:rPr>
        <w:t>(3)</w:t>
      </w:r>
      <w:r w:rsidRPr="003D6401">
        <w:rPr>
          <w:rFonts w:ascii="Times New Roman" w:eastAsia="Times New Roman" w:hAnsi="Times New Roman" w:cs="Times New Roman"/>
          <w:sz w:val="24"/>
          <w:szCs w:val="24"/>
          <w:lang w:eastAsia="en-AU"/>
        </w:rPr>
        <w:tab/>
        <w:t xml:space="preserve">If a complainant is dissatisfied with the outcome of an investigation notified under paragraph (2)(b), they may request the Register operator to review the investigation. </w:t>
      </w:r>
    </w:p>
    <w:p w14:paraId="6BA9DEA8" w14:textId="77777777" w:rsidR="00487F3A" w:rsidRPr="003D6401" w:rsidRDefault="00487F3A" w:rsidP="00487F3A">
      <w:pPr>
        <w:spacing w:before="120" w:after="120" w:line="257" w:lineRule="auto"/>
        <w:ind w:left="1134" w:hanging="567"/>
        <w:rPr>
          <w:rFonts w:ascii="Times New Roman" w:eastAsia="Times New Roman" w:hAnsi="Times New Roman" w:cs="Times New Roman"/>
          <w:sz w:val="24"/>
          <w:szCs w:val="24"/>
          <w:lang w:eastAsia="en-AU"/>
        </w:rPr>
      </w:pPr>
      <w:r w:rsidRPr="003D6401">
        <w:rPr>
          <w:rFonts w:ascii="Times New Roman" w:eastAsia="Times New Roman" w:hAnsi="Times New Roman" w:cs="Times New Roman"/>
          <w:sz w:val="24"/>
          <w:szCs w:val="24"/>
          <w:lang w:eastAsia="en-AU"/>
        </w:rPr>
        <w:t>(4)</w:t>
      </w:r>
      <w:r w:rsidRPr="003D6401">
        <w:rPr>
          <w:rFonts w:ascii="Times New Roman" w:eastAsia="Times New Roman" w:hAnsi="Times New Roman" w:cs="Times New Roman"/>
          <w:sz w:val="24"/>
          <w:szCs w:val="24"/>
          <w:lang w:eastAsia="en-AU"/>
        </w:rPr>
        <w:tab/>
        <w:t>Where a request referred to in subsection (3) is received, the</w:t>
      </w:r>
      <w:r w:rsidRPr="003D6401" w:rsidDel="00D25576">
        <w:rPr>
          <w:rFonts w:ascii="Times New Roman" w:eastAsia="Times New Roman" w:hAnsi="Times New Roman" w:cs="Times New Roman"/>
          <w:sz w:val="24"/>
          <w:szCs w:val="24"/>
          <w:lang w:eastAsia="en-AU"/>
        </w:rPr>
        <w:t xml:space="preserve"> </w:t>
      </w:r>
      <w:r w:rsidRPr="003D6401">
        <w:rPr>
          <w:rFonts w:ascii="Times New Roman" w:eastAsia="Times New Roman" w:hAnsi="Times New Roman" w:cs="Times New Roman"/>
          <w:sz w:val="24"/>
          <w:szCs w:val="24"/>
          <w:lang w:eastAsia="en-AU"/>
        </w:rPr>
        <w:t xml:space="preserve">Register operator must: </w:t>
      </w:r>
    </w:p>
    <w:p w14:paraId="6ECFD375" w14:textId="77777777" w:rsidR="00487F3A" w:rsidRPr="003D6401"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sidRPr="003D6401">
        <w:rPr>
          <w:rFonts w:ascii="Times New Roman" w:eastAsia="Times New Roman" w:hAnsi="Times New Roman" w:cs="Times New Roman"/>
          <w:sz w:val="24"/>
          <w:szCs w:val="24"/>
          <w:lang w:eastAsia="en-AU"/>
        </w:rPr>
        <w:t>(a)</w:t>
      </w:r>
      <w:r w:rsidRPr="003D6401">
        <w:rPr>
          <w:rFonts w:ascii="Times New Roman" w:eastAsia="Times New Roman" w:hAnsi="Times New Roman" w:cs="Times New Roman"/>
          <w:sz w:val="24"/>
          <w:szCs w:val="24"/>
          <w:lang w:eastAsia="en-AU"/>
        </w:rPr>
        <w:tab/>
        <w:t>acknowledge in writing to the complainant that it has received the request within 3 business days after receiving the request; and</w:t>
      </w:r>
    </w:p>
    <w:p w14:paraId="35F0163B" w14:textId="77777777" w:rsidR="00487F3A" w:rsidRPr="00FF5F67" w:rsidRDefault="00487F3A" w:rsidP="00487F3A">
      <w:pPr>
        <w:spacing w:before="120" w:after="120" w:line="257" w:lineRule="auto"/>
        <w:ind w:left="1701" w:hanging="567"/>
        <w:rPr>
          <w:rFonts w:ascii="Times New Roman" w:eastAsia="Times New Roman" w:hAnsi="Times New Roman" w:cs="Times New Roman"/>
          <w:sz w:val="24"/>
          <w:szCs w:val="24"/>
          <w:lang w:eastAsia="en-AU"/>
        </w:rPr>
      </w:pPr>
      <w:r w:rsidRPr="003D6401">
        <w:rPr>
          <w:rFonts w:ascii="Times New Roman" w:eastAsia="Times New Roman" w:hAnsi="Times New Roman" w:cs="Times New Roman"/>
          <w:sz w:val="24"/>
          <w:szCs w:val="24"/>
          <w:lang w:eastAsia="en-AU"/>
        </w:rPr>
        <w:t>(b)</w:t>
      </w:r>
      <w:r w:rsidRPr="003D6401">
        <w:rPr>
          <w:rFonts w:ascii="Times New Roman" w:eastAsia="Times New Roman" w:hAnsi="Times New Roman" w:cs="Times New Roman"/>
          <w:sz w:val="24"/>
          <w:szCs w:val="24"/>
          <w:lang w:eastAsia="en-AU"/>
        </w:rPr>
        <w:tab/>
        <w:t xml:space="preserve">provide a written response to the complainant within 28 days after receiving the request setting out how the request was </w:t>
      </w:r>
      <w:r w:rsidRPr="00163865">
        <w:rPr>
          <w:rFonts w:ascii="Times New Roman" w:eastAsia="Times New Roman" w:hAnsi="Times New Roman" w:cs="Times New Roman"/>
          <w:sz w:val="24"/>
          <w:szCs w:val="24"/>
          <w:lang w:eastAsia="en-AU"/>
        </w:rPr>
        <w:t>review</w:t>
      </w:r>
      <w:r>
        <w:rPr>
          <w:rFonts w:ascii="Times New Roman" w:eastAsia="Times New Roman" w:hAnsi="Times New Roman" w:cs="Times New Roman"/>
          <w:sz w:val="24"/>
          <w:szCs w:val="24"/>
          <w:lang w:eastAsia="en-AU"/>
        </w:rPr>
        <w:t>ed</w:t>
      </w:r>
      <w:r w:rsidRPr="003D6401">
        <w:rPr>
          <w:rFonts w:ascii="Times New Roman" w:eastAsia="Times New Roman" w:hAnsi="Times New Roman" w:cs="Times New Roman"/>
          <w:sz w:val="24"/>
          <w:szCs w:val="24"/>
          <w:lang w:eastAsia="en-AU"/>
        </w:rPr>
        <w:t xml:space="preserve"> and the outcome of the review.</w:t>
      </w:r>
      <w:r w:rsidRPr="00FF5F67">
        <w:rPr>
          <w:rFonts w:ascii="Times New Roman" w:eastAsia="Times New Roman" w:hAnsi="Times New Roman" w:cs="Times New Roman"/>
          <w:sz w:val="24"/>
          <w:szCs w:val="24"/>
          <w:lang w:eastAsia="en-AU"/>
        </w:rPr>
        <w:t xml:space="preserve"> </w:t>
      </w:r>
    </w:p>
    <w:p w14:paraId="5691B078" w14:textId="77777777" w:rsidR="00487F3A" w:rsidRDefault="00487F3A" w:rsidP="00487F3A">
      <w:pPr>
        <w:spacing w:before="120" w:after="120" w:line="257" w:lineRule="auto"/>
        <w:ind w:left="1134"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(5)</w:t>
      </w:r>
      <w:r>
        <w:rPr>
          <w:rFonts w:ascii="Times New Roman" w:eastAsia="Times New Roman" w:hAnsi="Times New Roman" w:cs="Times New Roman"/>
          <w:sz w:val="24"/>
          <w:szCs w:val="24"/>
          <w:lang w:eastAsia="en-AU"/>
        </w:rPr>
        <w:tab/>
        <w:t>If a</w:t>
      </w:r>
      <w:r w:rsidRPr="00FF5F67">
        <w:rPr>
          <w:rFonts w:ascii="Times New Roman" w:eastAsia="Times New Roman" w:hAnsi="Times New Roman" w:cs="Times New Roman"/>
          <w:sz w:val="24"/>
          <w:szCs w:val="24"/>
          <w:lang w:eastAsia="en-AU"/>
        </w:rPr>
        <w:t xml:space="preserve"> complainant </w:t>
      </w:r>
      <w:r>
        <w:rPr>
          <w:rFonts w:ascii="Times New Roman" w:eastAsia="Times New Roman" w:hAnsi="Times New Roman" w:cs="Times New Roman"/>
          <w:sz w:val="24"/>
          <w:szCs w:val="24"/>
          <w:lang w:eastAsia="en-AU"/>
        </w:rPr>
        <w:t>is</w:t>
      </w:r>
      <w:r w:rsidRPr="00FF5F67">
        <w:rPr>
          <w:rFonts w:ascii="Times New Roman" w:eastAsia="Times New Roman" w:hAnsi="Times New Roman" w:cs="Times New Roman"/>
          <w:sz w:val="24"/>
          <w:szCs w:val="24"/>
          <w:lang w:eastAsia="en-AU"/>
        </w:rPr>
        <w:t xml:space="preserve"> dissatisfied with the outcome</w:t>
      </w:r>
      <w:r>
        <w:rPr>
          <w:rFonts w:ascii="Times New Roman" w:eastAsia="Times New Roman" w:hAnsi="Times New Roman" w:cs="Times New Roman"/>
          <w:sz w:val="24"/>
          <w:szCs w:val="24"/>
          <w:lang w:eastAsia="en-AU"/>
        </w:rPr>
        <w:t xml:space="preserve"> of a review notified under paragraph (4)(b)</w:t>
      </w:r>
      <w:r w:rsidRPr="00FF5F67">
        <w:rPr>
          <w:rFonts w:ascii="Times New Roman" w:eastAsia="Times New Roman" w:hAnsi="Times New Roman" w:cs="Times New Roman"/>
          <w:sz w:val="24"/>
          <w:szCs w:val="24"/>
          <w:lang w:eastAsia="en-AU"/>
        </w:rPr>
        <w:t xml:space="preserve">, they </w:t>
      </w:r>
      <w:r>
        <w:rPr>
          <w:rFonts w:ascii="Times New Roman" w:eastAsia="Times New Roman" w:hAnsi="Times New Roman" w:cs="Times New Roman"/>
          <w:sz w:val="24"/>
          <w:szCs w:val="24"/>
          <w:lang w:eastAsia="en-AU"/>
        </w:rPr>
        <w:t>may</w:t>
      </w:r>
      <w:r w:rsidRPr="00FF5F6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request</w:t>
      </w:r>
      <w:r w:rsidRPr="00FF5F67">
        <w:rPr>
          <w:rFonts w:ascii="Times New Roman" w:eastAsia="Times New Roman" w:hAnsi="Times New Roman" w:cs="Times New Roman"/>
          <w:sz w:val="24"/>
          <w:szCs w:val="24"/>
          <w:lang w:eastAsia="en-AU"/>
        </w:rPr>
        <w:t xml:space="preserve"> the Register operator to </w:t>
      </w:r>
      <w:r>
        <w:rPr>
          <w:rFonts w:ascii="Times New Roman" w:eastAsia="Times New Roman" w:hAnsi="Times New Roman" w:cs="Times New Roman"/>
          <w:sz w:val="24"/>
          <w:szCs w:val="24"/>
          <w:lang w:eastAsia="en-AU"/>
        </w:rPr>
        <w:t>transfer the matter to the ACMA for further consideration</w:t>
      </w:r>
      <w:r w:rsidRPr="00FF5F67">
        <w:rPr>
          <w:rFonts w:ascii="Times New Roman" w:eastAsia="Times New Roman" w:hAnsi="Times New Roman" w:cs="Times New Roman"/>
          <w:sz w:val="24"/>
          <w:szCs w:val="24"/>
          <w:lang w:eastAsia="en-AU"/>
        </w:rPr>
        <w:t xml:space="preserve">. </w:t>
      </w:r>
    </w:p>
    <w:p w14:paraId="2E2BE009" w14:textId="77777777" w:rsidR="00487F3A" w:rsidRPr="009335F6" w:rsidRDefault="00487F3A" w:rsidP="00487F3A">
      <w:pPr>
        <w:pStyle w:val="subsection"/>
        <w:shd w:val="clear" w:color="auto" w:fill="FFFFFF"/>
        <w:tabs>
          <w:tab w:val="clear" w:pos="1021"/>
        </w:tabs>
        <w:ind w:left="2127" w:hanging="993"/>
        <w:rPr>
          <w:color w:val="000000"/>
          <w:sz w:val="18"/>
          <w:szCs w:val="18"/>
        </w:rPr>
      </w:pPr>
      <w:r w:rsidRPr="009335F6">
        <w:rPr>
          <w:sz w:val="18"/>
          <w:szCs w:val="18"/>
        </w:rPr>
        <w:t>Note:</w:t>
      </w:r>
      <w:r w:rsidRPr="009335F6">
        <w:rPr>
          <w:sz w:val="18"/>
          <w:szCs w:val="18"/>
        </w:rPr>
        <w:tab/>
      </w:r>
      <w:r>
        <w:rPr>
          <w:color w:val="000000"/>
          <w:sz w:val="18"/>
          <w:szCs w:val="18"/>
        </w:rPr>
        <w:t>T</w:t>
      </w:r>
      <w:r w:rsidRPr="00E24035">
        <w:rPr>
          <w:color w:val="000000"/>
          <w:sz w:val="18"/>
          <w:szCs w:val="18"/>
        </w:rPr>
        <w:t xml:space="preserve">he Register operator must refer </w:t>
      </w:r>
      <w:r>
        <w:rPr>
          <w:color w:val="000000"/>
          <w:sz w:val="18"/>
          <w:szCs w:val="18"/>
        </w:rPr>
        <w:t xml:space="preserve">a </w:t>
      </w:r>
      <w:r w:rsidRPr="00E24035">
        <w:rPr>
          <w:color w:val="000000"/>
          <w:sz w:val="18"/>
          <w:szCs w:val="18"/>
        </w:rPr>
        <w:t xml:space="preserve">complaint </w:t>
      </w:r>
      <w:r>
        <w:rPr>
          <w:color w:val="000000"/>
          <w:sz w:val="18"/>
          <w:szCs w:val="18"/>
        </w:rPr>
        <w:t>made u</w:t>
      </w:r>
      <w:r w:rsidRPr="00180642">
        <w:rPr>
          <w:color w:val="000000"/>
          <w:sz w:val="18"/>
          <w:szCs w:val="18"/>
        </w:rPr>
        <w:t>nder subsection 61QB(2) of the Act</w:t>
      </w:r>
      <w:r w:rsidRPr="009335F6">
        <w:rPr>
          <w:color w:val="000000"/>
          <w:sz w:val="18"/>
          <w:szCs w:val="18"/>
        </w:rPr>
        <w:t xml:space="preserve"> </w:t>
      </w:r>
      <w:r>
        <w:rPr>
          <w:color w:val="000000"/>
          <w:sz w:val="18"/>
          <w:szCs w:val="18"/>
        </w:rPr>
        <w:t xml:space="preserve">about alleged contraventions of Part 7B of the Act or these rules </w:t>
      </w:r>
      <w:r w:rsidRPr="00E24035">
        <w:rPr>
          <w:color w:val="000000"/>
          <w:sz w:val="18"/>
          <w:szCs w:val="18"/>
        </w:rPr>
        <w:t>to the ACMA</w:t>
      </w:r>
      <w:r>
        <w:rPr>
          <w:color w:val="000000"/>
          <w:sz w:val="18"/>
          <w:szCs w:val="18"/>
        </w:rPr>
        <w:t>.</w:t>
      </w:r>
    </w:p>
    <w:p w14:paraId="643E7715" w14:textId="77777777" w:rsidR="00487F3A" w:rsidRDefault="00487F3A" w:rsidP="00487F3A">
      <w:pPr>
        <w:spacing w:before="120" w:after="120"/>
      </w:pPr>
    </w:p>
    <w:p w14:paraId="4B6B5B36" w14:textId="77777777" w:rsidR="00487F3A" w:rsidRDefault="00487F3A" w:rsidP="00487F3A">
      <w:pPr>
        <w:spacing w:before="120" w:after="120"/>
      </w:pPr>
    </w:p>
    <w:p w14:paraId="709706BF" w14:textId="77777777" w:rsidR="00487F3A" w:rsidRDefault="00487F3A" w:rsidP="00487F3A">
      <w:pPr>
        <w:spacing w:before="120" w:after="120"/>
      </w:pPr>
    </w:p>
    <w:p w14:paraId="6CEACF4F" w14:textId="77777777" w:rsidR="00487F3A" w:rsidRDefault="00487F3A" w:rsidP="00487F3A">
      <w:pPr>
        <w:spacing w:before="120" w:after="120" w:line="259" w:lineRule="auto"/>
      </w:pPr>
      <w:r>
        <w:br w:type="page"/>
      </w:r>
    </w:p>
    <w:p w14:paraId="072008B5" w14:textId="77777777" w:rsidR="00487F3A" w:rsidRPr="00487F3A" w:rsidRDefault="00487F3A" w:rsidP="00487F3A">
      <w:pPr>
        <w:pStyle w:val="ActHead5"/>
        <w:spacing w:before="120" w:after="120"/>
        <w:ind w:left="0" w:firstLine="0"/>
      </w:pPr>
      <w:r w:rsidRPr="00252EEC">
        <w:rPr>
          <w:rStyle w:val="CharPartNo"/>
        </w:rPr>
        <w:lastRenderedPageBreak/>
        <w:t>Part 6—Licensed interactive wagering service providers – access, notifications and promotion</w:t>
      </w:r>
    </w:p>
    <w:p w14:paraId="72FAB6BB" w14:textId="77777777" w:rsidR="00487F3A" w:rsidRPr="000126EC" w:rsidRDefault="00487F3A" w:rsidP="00487F3A">
      <w:pPr>
        <w:pStyle w:val="ActHead5"/>
        <w:spacing w:before="120" w:after="120"/>
        <w:ind w:left="426" w:hanging="426"/>
      </w:pPr>
      <w:r w:rsidRPr="00252EEC">
        <w:rPr>
          <w:rStyle w:val="CharSectno"/>
        </w:rPr>
        <w:t>21</w:t>
      </w:r>
      <w:r>
        <w:t xml:space="preserve">  </w:t>
      </w:r>
      <w:r w:rsidRPr="000126EC">
        <w:t>Request for access by licensed interactive wagering service provider</w:t>
      </w:r>
    </w:p>
    <w:p w14:paraId="17411FDE" w14:textId="77777777" w:rsidR="00487F3A" w:rsidRDefault="00487F3A" w:rsidP="00487F3A">
      <w:pPr>
        <w:pStyle w:val="subsection"/>
        <w:tabs>
          <w:tab w:val="clear" w:pos="1021"/>
        </w:tabs>
        <w:spacing w:before="120" w:after="120"/>
        <w:ind w:hanging="567"/>
        <w:rPr>
          <w:sz w:val="24"/>
          <w:szCs w:val="24"/>
        </w:rPr>
      </w:pPr>
      <w:r>
        <w:rPr>
          <w:sz w:val="24"/>
          <w:szCs w:val="24"/>
        </w:rPr>
        <w:t xml:space="preserve">(1)  </w:t>
      </w:r>
      <w:r>
        <w:rPr>
          <w:sz w:val="24"/>
          <w:szCs w:val="24"/>
        </w:rPr>
        <w:tab/>
        <w:t xml:space="preserve">A request for access by a licensed interactive wagering service provider must: </w:t>
      </w:r>
    </w:p>
    <w:p w14:paraId="38704BE9" w14:textId="77777777" w:rsidR="00487F3A" w:rsidRDefault="00487F3A" w:rsidP="00487F3A">
      <w:pPr>
        <w:pStyle w:val="subsection"/>
        <w:tabs>
          <w:tab w:val="clear" w:pos="1021"/>
        </w:tabs>
        <w:spacing w:before="120" w:after="120"/>
        <w:ind w:left="1701" w:hanging="567"/>
        <w:rPr>
          <w:sz w:val="24"/>
          <w:szCs w:val="24"/>
        </w:rPr>
      </w:pPr>
      <w:r>
        <w:rPr>
          <w:sz w:val="24"/>
          <w:szCs w:val="24"/>
        </w:rPr>
        <w:t>(a)</w:t>
      </w:r>
      <w:r>
        <w:rPr>
          <w:sz w:val="24"/>
          <w:szCs w:val="24"/>
        </w:rPr>
        <w:tab/>
        <w:t>be made</w:t>
      </w:r>
      <w:r w:rsidRPr="006E247A">
        <w:rPr>
          <w:sz w:val="24"/>
          <w:szCs w:val="24"/>
        </w:rPr>
        <w:t xml:space="preserve"> </w:t>
      </w:r>
      <w:r>
        <w:rPr>
          <w:sz w:val="24"/>
          <w:szCs w:val="24"/>
        </w:rPr>
        <w:t xml:space="preserve">to the Register operator </w:t>
      </w:r>
      <w:r w:rsidRPr="006E247A">
        <w:rPr>
          <w:sz w:val="24"/>
          <w:szCs w:val="24"/>
        </w:rPr>
        <w:t xml:space="preserve">via the </w:t>
      </w:r>
      <w:r>
        <w:rPr>
          <w:sz w:val="24"/>
          <w:szCs w:val="24"/>
        </w:rPr>
        <w:t>application programming interface operated by the Register operator; and</w:t>
      </w:r>
    </w:p>
    <w:p w14:paraId="471CEF54" w14:textId="77777777" w:rsidR="00487F3A" w:rsidRPr="00A772B1" w:rsidRDefault="00487F3A" w:rsidP="00487F3A">
      <w:pPr>
        <w:pStyle w:val="subsection"/>
        <w:tabs>
          <w:tab w:val="clear" w:pos="1021"/>
        </w:tabs>
        <w:spacing w:before="120" w:after="120"/>
        <w:ind w:left="1701" w:hanging="567"/>
        <w:rPr>
          <w:sz w:val="24"/>
          <w:szCs w:val="24"/>
        </w:rPr>
      </w:pPr>
      <w:r>
        <w:rPr>
          <w:sz w:val="24"/>
          <w:szCs w:val="24"/>
        </w:rPr>
        <w:t xml:space="preserve">(b) </w:t>
      </w:r>
      <w:r>
        <w:rPr>
          <w:sz w:val="24"/>
          <w:szCs w:val="24"/>
        </w:rPr>
        <w:tab/>
        <w:t>for each individual covered by the request, include</w:t>
      </w:r>
      <w:r w:rsidRPr="00A72D95">
        <w:rPr>
          <w:sz w:val="24"/>
          <w:szCs w:val="24"/>
        </w:rPr>
        <w:t xml:space="preserve"> </w:t>
      </w:r>
      <w:r>
        <w:rPr>
          <w:sz w:val="24"/>
          <w:szCs w:val="24"/>
        </w:rPr>
        <w:t xml:space="preserve">the </w:t>
      </w:r>
      <w:r w:rsidRPr="00A772B1">
        <w:rPr>
          <w:sz w:val="24"/>
          <w:szCs w:val="24"/>
        </w:rPr>
        <w:t>following information</w:t>
      </w:r>
      <w:r>
        <w:rPr>
          <w:sz w:val="24"/>
          <w:szCs w:val="24"/>
        </w:rPr>
        <w:t xml:space="preserve"> </w:t>
      </w:r>
      <w:r w:rsidRPr="00A772B1">
        <w:rPr>
          <w:sz w:val="24"/>
          <w:szCs w:val="24"/>
        </w:rPr>
        <w:t xml:space="preserve">relating to the </w:t>
      </w:r>
      <w:r>
        <w:rPr>
          <w:sz w:val="24"/>
          <w:szCs w:val="24"/>
        </w:rPr>
        <w:t>individual</w:t>
      </w:r>
      <w:r w:rsidRPr="00A772B1">
        <w:rPr>
          <w:sz w:val="24"/>
          <w:szCs w:val="24"/>
        </w:rPr>
        <w:t>:</w:t>
      </w:r>
    </w:p>
    <w:p w14:paraId="3C164082" w14:textId="77777777" w:rsidR="00487F3A" w:rsidRDefault="00487F3A" w:rsidP="00487F3A">
      <w:pPr>
        <w:pStyle w:val="subsection"/>
        <w:tabs>
          <w:tab w:val="clear" w:pos="1021"/>
          <w:tab w:val="left" w:pos="2268"/>
        </w:tabs>
        <w:spacing w:before="120" w:after="120"/>
        <w:ind w:left="1701" w:firstLine="0"/>
        <w:rPr>
          <w:sz w:val="24"/>
          <w:szCs w:val="24"/>
        </w:rPr>
      </w:pPr>
      <w:r w:rsidRPr="00913DA2">
        <w:rPr>
          <w:sz w:val="24"/>
          <w:szCs w:val="24"/>
        </w:rPr>
        <w:t>(</w:t>
      </w:r>
      <w:r>
        <w:rPr>
          <w:sz w:val="24"/>
          <w:szCs w:val="24"/>
        </w:rPr>
        <w:t>i</w:t>
      </w:r>
      <w:r w:rsidRPr="00913DA2">
        <w:rPr>
          <w:sz w:val="24"/>
          <w:szCs w:val="24"/>
        </w:rPr>
        <w:t>)</w:t>
      </w:r>
      <w:r>
        <w:rPr>
          <w:sz w:val="24"/>
          <w:szCs w:val="24"/>
        </w:rPr>
        <w:tab/>
        <w:t>name;</w:t>
      </w:r>
    </w:p>
    <w:p w14:paraId="3CB590A5" w14:textId="77777777" w:rsidR="00487F3A" w:rsidRDefault="00487F3A" w:rsidP="00487F3A">
      <w:pPr>
        <w:pStyle w:val="subsection"/>
        <w:tabs>
          <w:tab w:val="clear" w:pos="1021"/>
          <w:tab w:val="left" w:pos="2268"/>
        </w:tabs>
        <w:spacing w:before="120" w:after="120"/>
        <w:ind w:left="1701" w:firstLine="0"/>
        <w:rPr>
          <w:sz w:val="24"/>
          <w:szCs w:val="24"/>
        </w:rPr>
      </w:pPr>
      <w:r>
        <w:rPr>
          <w:sz w:val="24"/>
          <w:szCs w:val="24"/>
        </w:rPr>
        <w:t>(ii)</w:t>
      </w:r>
      <w:r>
        <w:rPr>
          <w:sz w:val="24"/>
          <w:szCs w:val="24"/>
        </w:rPr>
        <w:tab/>
        <w:t>contact details;</w:t>
      </w:r>
    </w:p>
    <w:p w14:paraId="1C7AE67B" w14:textId="77777777" w:rsidR="00487F3A" w:rsidRDefault="00487F3A" w:rsidP="00487F3A">
      <w:pPr>
        <w:pStyle w:val="subsection"/>
        <w:tabs>
          <w:tab w:val="clear" w:pos="1021"/>
          <w:tab w:val="left" w:pos="2268"/>
        </w:tabs>
        <w:spacing w:before="120" w:after="120"/>
        <w:ind w:left="1701" w:firstLine="0"/>
        <w:rPr>
          <w:sz w:val="24"/>
          <w:szCs w:val="24"/>
        </w:rPr>
      </w:pPr>
      <w:r>
        <w:rPr>
          <w:sz w:val="24"/>
          <w:szCs w:val="24"/>
        </w:rPr>
        <w:t>(iii)</w:t>
      </w:r>
      <w:r>
        <w:rPr>
          <w:sz w:val="24"/>
          <w:szCs w:val="24"/>
        </w:rPr>
        <w:tab/>
      </w:r>
      <w:r w:rsidRPr="00913DA2">
        <w:rPr>
          <w:sz w:val="24"/>
          <w:szCs w:val="24"/>
        </w:rPr>
        <w:t>date of birth</w:t>
      </w:r>
      <w:r>
        <w:rPr>
          <w:sz w:val="24"/>
          <w:szCs w:val="24"/>
        </w:rPr>
        <w:t>;</w:t>
      </w:r>
      <w:r w:rsidRPr="00913DA2">
        <w:rPr>
          <w:sz w:val="24"/>
          <w:szCs w:val="24"/>
        </w:rPr>
        <w:t xml:space="preserve"> and</w:t>
      </w:r>
    </w:p>
    <w:p w14:paraId="31E8BCAC" w14:textId="77777777" w:rsidR="00487F3A" w:rsidRDefault="00487F3A" w:rsidP="00487F3A">
      <w:pPr>
        <w:pStyle w:val="subsection"/>
        <w:tabs>
          <w:tab w:val="clear" w:pos="1021"/>
          <w:tab w:val="left" w:pos="2268"/>
        </w:tabs>
        <w:spacing w:before="120" w:after="120"/>
        <w:ind w:left="1701" w:firstLine="0"/>
        <w:rPr>
          <w:sz w:val="24"/>
          <w:szCs w:val="24"/>
        </w:rPr>
      </w:pPr>
      <w:r w:rsidRPr="00913DA2">
        <w:rPr>
          <w:sz w:val="24"/>
          <w:szCs w:val="24"/>
        </w:rPr>
        <w:t>(</w:t>
      </w:r>
      <w:r>
        <w:rPr>
          <w:sz w:val="24"/>
          <w:szCs w:val="24"/>
        </w:rPr>
        <w:t>iv</w:t>
      </w:r>
      <w:r w:rsidRPr="00913DA2">
        <w:rPr>
          <w:sz w:val="24"/>
          <w:szCs w:val="24"/>
        </w:rPr>
        <w:t xml:space="preserve">) </w:t>
      </w:r>
      <w:r>
        <w:rPr>
          <w:sz w:val="24"/>
          <w:szCs w:val="24"/>
        </w:rPr>
        <w:tab/>
      </w:r>
      <w:r w:rsidRPr="00913DA2">
        <w:rPr>
          <w:sz w:val="24"/>
          <w:szCs w:val="24"/>
        </w:rPr>
        <w:t xml:space="preserve">residential </w:t>
      </w:r>
      <w:r>
        <w:rPr>
          <w:sz w:val="24"/>
          <w:szCs w:val="24"/>
        </w:rPr>
        <w:t>postcode.</w:t>
      </w:r>
    </w:p>
    <w:p w14:paraId="489AF0F8" w14:textId="77777777" w:rsidR="00487F3A" w:rsidRPr="00F970B7" w:rsidRDefault="00487F3A" w:rsidP="00487F3A">
      <w:pPr>
        <w:pStyle w:val="subsection"/>
        <w:tabs>
          <w:tab w:val="clear" w:pos="1021"/>
        </w:tabs>
        <w:spacing w:before="120" w:after="120"/>
        <w:ind w:left="1701" w:hanging="567"/>
        <w:rPr>
          <w:sz w:val="18"/>
          <w:szCs w:val="18"/>
        </w:rPr>
      </w:pPr>
      <w:r w:rsidRPr="00664E62">
        <w:rPr>
          <w:sz w:val="18"/>
          <w:szCs w:val="18"/>
        </w:rPr>
        <w:t>Note:</w:t>
      </w:r>
      <w:r>
        <w:rPr>
          <w:sz w:val="18"/>
          <w:szCs w:val="18"/>
        </w:rPr>
        <w:tab/>
        <w:t xml:space="preserve">See subsection </w:t>
      </w:r>
      <w:r w:rsidRPr="00664E62">
        <w:rPr>
          <w:sz w:val="18"/>
          <w:szCs w:val="18"/>
        </w:rPr>
        <w:t>61NC(2) of the Act.</w:t>
      </w:r>
      <w:r>
        <w:rPr>
          <w:sz w:val="18"/>
          <w:szCs w:val="18"/>
        </w:rPr>
        <w:t xml:space="preserve">   </w:t>
      </w:r>
      <w:r w:rsidRPr="00664E62">
        <w:rPr>
          <w:sz w:val="18"/>
          <w:szCs w:val="18"/>
        </w:rPr>
        <w:t xml:space="preserve"> </w:t>
      </w:r>
      <w:r>
        <w:rPr>
          <w:sz w:val="24"/>
          <w:szCs w:val="24"/>
        </w:rPr>
        <w:t xml:space="preserve"> </w:t>
      </w:r>
    </w:p>
    <w:p w14:paraId="7B1B35CD" w14:textId="77777777" w:rsidR="00487F3A" w:rsidRPr="000126EC" w:rsidRDefault="00487F3A" w:rsidP="00487F3A">
      <w:pPr>
        <w:pStyle w:val="ActHead5"/>
        <w:spacing w:before="240" w:after="120"/>
        <w:ind w:left="426" w:hanging="426"/>
      </w:pPr>
      <w:r w:rsidRPr="00252EEC">
        <w:rPr>
          <w:rStyle w:val="CharSectno"/>
        </w:rPr>
        <w:t>22</w:t>
      </w:r>
      <w:r>
        <w:t xml:space="preserve">  </w:t>
      </w:r>
      <w:r w:rsidRPr="000126EC">
        <w:t xml:space="preserve">Obligations on Register operator to </w:t>
      </w:r>
      <w:r>
        <w:t>comply with</w:t>
      </w:r>
      <w:r w:rsidRPr="000126EC">
        <w:t xml:space="preserve"> </w:t>
      </w:r>
      <w:r>
        <w:t>a</w:t>
      </w:r>
      <w:r w:rsidRPr="000126EC">
        <w:t xml:space="preserve"> request for access by licensed interactive wagering service provider</w:t>
      </w:r>
    </w:p>
    <w:p w14:paraId="5DEC0643" w14:textId="77777777" w:rsidR="00487F3A" w:rsidRDefault="00487F3A" w:rsidP="00487F3A">
      <w:pPr>
        <w:spacing w:before="120" w:after="120"/>
        <w:ind w:left="1134" w:hanging="5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Register operator must take reasonable steps to comply with </w:t>
      </w:r>
      <w:r w:rsidRPr="0055481B">
        <w:rPr>
          <w:rFonts w:ascii="Times New Roman" w:hAnsi="Times New Roman" w:cs="Times New Roman"/>
          <w:sz w:val="24"/>
          <w:szCs w:val="24"/>
        </w:rPr>
        <w:t>a request for access by a licensed interactive wagering service provider</w:t>
      </w:r>
      <w:r>
        <w:rPr>
          <w:rFonts w:ascii="Times New Roman" w:hAnsi="Times New Roman" w:cs="Times New Roman"/>
          <w:sz w:val="24"/>
          <w:szCs w:val="24"/>
        </w:rPr>
        <w:t xml:space="preserve"> by sending the notification in subsection (2) to that provider as soon as practicable, and in any event within 1 second. </w:t>
      </w:r>
    </w:p>
    <w:p w14:paraId="42B91DDE" w14:textId="77777777" w:rsidR="00487F3A" w:rsidRDefault="00487F3A" w:rsidP="00487F3A">
      <w:pPr>
        <w:spacing w:before="120" w:after="120"/>
        <w:ind w:left="1134" w:hanging="5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Register operator must</w:t>
      </w:r>
      <w:r w:rsidRPr="00426BCF">
        <w:rPr>
          <w:rFonts w:ascii="Times New Roman" w:hAnsi="Times New Roman" w:cs="Times New Roman"/>
          <w:sz w:val="24"/>
          <w:szCs w:val="24"/>
        </w:rPr>
        <w:t xml:space="preserve"> </w:t>
      </w:r>
      <w:r>
        <w:rPr>
          <w:rFonts w:ascii="Times New Roman" w:hAnsi="Times New Roman" w:cs="Times New Roman"/>
          <w:sz w:val="24"/>
          <w:szCs w:val="24"/>
        </w:rPr>
        <w:t>comply with</w:t>
      </w:r>
      <w:r w:rsidRPr="00426BCF">
        <w:rPr>
          <w:rFonts w:ascii="Times New Roman" w:hAnsi="Times New Roman" w:cs="Times New Roman"/>
          <w:sz w:val="24"/>
          <w:szCs w:val="24"/>
        </w:rPr>
        <w:t xml:space="preserve"> a request for access by a licensed interactive wagering service provider via the application programming interface operated by </w:t>
      </w:r>
      <w:r>
        <w:rPr>
          <w:rFonts w:ascii="Times New Roman" w:hAnsi="Times New Roman" w:cs="Times New Roman"/>
          <w:sz w:val="24"/>
          <w:szCs w:val="24"/>
        </w:rPr>
        <w:t xml:space="preserve">the </w:t>
      </w:r>
      <w:r w:rsidRPr="00426BCF">
        <w:rPr>
          <w:rFonts w:ascii="Times New Roman" w:hAnsi="Times New Roman" w:cs="Times New Roman"/>
          <w:sz w:val="24"/>
          <w:szCs w:val="24"/>
        </w:rPr>
        <w:t>Register operator</w:t>
      </w:r>
      <w:r>
        <w:rPr>
          <w:rFonts w:ascii="Times New Roman" w:hAnsi="Times New Roman" w:cs="Times New Roman"/>
          <w:sz w:val="24"/>
          <w:szCs w:val="24"/>
        </w:rPr>
        <w:t>, and send a notification to the provider advising, in relation to each individual covered by the request, that:</w:t>
      </w:r>
    </w:p>
    <w:p w14:paraId="52BBAC35" w14:textId="77777777" w:rsidR="00487F3A" w:rsidRPr="007738F8" w:rsidRDefault="00487F3A" w:rsidP="00487F3A">
      <w:pPr>
        <w:pStyle w:val="subsection"/>
        <w:tabs>
          <w:tab w:val="clear" w:pos="1021"/>
        </w:tabs>
        <w:spacing w:before="120" w:after="120"/>
        <w:ind w:left="1701" w:hanging="567"/>
        <w:rPr>
          <w:sz w:val="24"/>
          <w:szCs w:val="24"/>
        </w:rPr>
      </w:pPr>
      <w:r>
        <w:rPr>
          <w:sz w:val="24"/>
          <w:szCs w:val="24"/>
        </w:rPr>
        <w:t>(a)</w:t>
      </w:r>
      <w:r>
        <w:rPr>
          <w:sz w:val="24"/>
          <w:szCs w:val="24"/>
        </w:rPr>
        <w:tab/>
        <w:t xml:space="preserve">the </w:t>
      </w:r>
      <w:r w:rsidRPr="007738F8">
        <w:rPr>
          <w:sz w:val="24"/>
          <w:szCs w:val="24"/>
        </w:rPr>
        <w:t>individual</w:t>
      </w:r>
      <w:r>
        <w:rPr>
          <w:sz w:val="24"/>
          <w:szCs w:val="24"/>
        </w:rPr>
        <w:t xml:space="preserve"> is a </w:t>
      </w:r>
      <w:r w:rsidRPr="007738F8">
        <w:rPr>
          <w:sz w:val="24"/>
          <w:szCs w:val="24"/>
        </w:rPr>
        <w:t xml:space="preserve">registered individual </w:t>
      </w:r>
      <w:r>
        <w:rPr>
          <w:sz w:val="24"/>
          <w:szCs w:val="24"/>
        </w:rPr>
        <w:t>as at the time the request was made;</w:t>
      </w:r>
    </w:p>
    <w:p w14:paraId="04CA4FF0" w14:textId="77777777" w:rsidR="00487F3A" w:rsidRPr="007738F8" w:rsidRDefault="00487F3A" w:rsidP="00487F3A">
      <w:pPr>
        <w:pStyle w:val="subsection"/>
        <w:tabs>
          <w:tab w:val="clear" w:pos="1021"/>
        </w:tabs>
        <w:spacing w:before="120" w:after="120"/>
        <w:ind w:left="1701" w:hanging="567"/>
        <w:rPr>
          <w:sz w:val="24"/>
          <w:szCs w:val="24"/>
        </w:rPr>
      </w:pPr>
      <w:r>
        <w:rPr>
          <w:sz w:val="24"/>
          <w:szCs w:val="24"/>
        </w:rPr>
        <w:t>(b)</w:t>
      </w:r>
      <w:r>
        <w:rPr>
          <w:sz w:val="24"/>
          <w:szCs w:val="24"/>
        </w:rPr>
        <w:tab/>
        <w:t xml:space="preserve">the </w:t>
      </w:r>
      <w:r w:rsidRPr="007738F8">
        <w:rPr>
          <w:sz w:val="24"/>
          <w:szCs w:val="24"/>
        </w:rPr>
        <w:t>individual</w:t>
      </w:r>
      <w:r>
        <w:rPr>
          <w:sz w:val="24"/>
          <w:szCs w:val="24"/>
        </w:rPr>
        <w:t xml:space="preserve"> is not a </w:t>
      </w:r>
      <w:r w:rsidRPr="007738F8">
        <w:rPr>
          <w:sz w:val="24"/>
          <w:szCs w:val="24"/>
        </w:rPr>
        <w:t xml:space="preserve">registered individual </w:t>
      </w:r>
      <w:r>
        <w:rPr>
          <w:sz w:val="24"/>
          <w:szCs w:val="24"/>
        </w:rPr>
        <w:t>as at the time the request was made; or</w:t>
      </w:r>
    </w:p>
    <w:p w14:paraId="60696621" w14:textId="77777777" w:rsidR="00487F3A" w:rsidRDefault="00487F3A" w:rsidP="00487F3A">
      <w:pPr>
        <w:pStyle w:val="subsection"/>
        <w:tabs>
          <w:tab w:val="clear" w:pos="1021"/>
        </w:tabs>
        <w:spacing w:before="120" w:after="120"/>
        <w:ind w:left="1701" w:hanging="567"/>
        <w:rPr>
          <w:sz w:val="24"/>
          <w:szCs w:val="24"/>
        </w:rPr>
      </w:pPr>
      <w:r>
        <w:rPr>
          <w:sz w:val="24"/>
          <w:szCs w:val="24"/>
        </w:rPr>
        <w:t>(c)</w:t>
      </w:r>
      <w:r>
        <w:rPr>
          <w:sz w:val="24"/>
          <w:szCs w:val="24"/>
        </w:rPr>
        <w:tab/>
      </w:r>
      <w:r w:rsidRPr="007738F8">
        <w:rPr>
          <w:sz w:val="24"/>
          <w:szCs w:val="24"/>
        </w:rPr>
        <w:t xml:space="preserve">there </w:t>
      </w:r>
      <w:r>
        <w:rPr>
          <w:sz w:val="24"/>
          <w:szCs w:val="24"/>
        </w:rPr>
        <w:t>is</w:t>
      </w:r>
      <w:r w:rsidRPr="007738F8">
        <w:rPr>
          <w:sz w:val="24"/>
          <w:szCs w:val="24"/>
        </w:rPr>
        <w:t xml:space="preserve"> an error, and it is unknown whether</w:t>
      </w:r>
      <w:r>
        <w:rPr>
          <w:sz w:val="24"/>
          <w:szCs w:val="24"/>
        </w:rPr>
        <w:t xml:space="preserve"> the </w:t>
      </w:r>
      <w:r w:rsidRPr="007738F8">
        <w:rPr>
          <w:sz w:val="24"/>
          <w:szCs w:val="24"/>
        </w:rPr>
        <w:t>individual</w:t>
      </w:r>
      <w:r>
        <w:rPr>
          <w:sz w:val="24"/>
          <w:szCs w:val="24"/>
        </w:rPr>
        <w:t xml:space="preserve"> </w:t>
      </w:r>
      <w:r w:rsidRPr="007738F8">
        <w:rPr>
          <w:sz w:val="24"/>
          <w:szCs w:val="24"/>
        </w:rPr>
        <w:t xml:space="preserve">is a registered individual </w:t>
      </w:r>
      <w:r>
        <w:rPr>
          <w:sz w:val="24"/>
          <w:szCs w:val="24"/>
        </w:rPr>
        <w:t xml:space="preserve">as at the time </w:t>
      </w:r>
      <w:r w:rsidRPr="007738F8">
        <w:rPr>
          <w:sz w:val="24"/>
          <w:szCs w:val="24"/>
        </w:rPr>
        <w:t xml:space="preserve">the request </w:t>
      </w:r>
      <w:r>
        <w:rPr>
          <w:sz w:val="24"/>
          <w:szCs w:val="24"/>
        </w:rPr>
        <w:t>was</w:t>
      </w:r>
      <w:r w:rsidRPr="007738F8">
        <w:rPr>
          <w:sz w:val="24"/>
          <w:szCs w:val="24"/>
        </w:rPr>
        <w:t xml:space="preserve"> made</w:t>
      </w:r>
      <w:r>
        <w:rPr>
          <w:sz w:val="24"/>
          <w:szCs w:val="24"/>
        </w:rPr>
        <w:t>,</w:t>
      </w:r>
      <w:r w:rsidRPr="007738F8">
        <w:rPr>
          <w:sz w:val="24"/>
          <w:szCs w:val="24"/>
        </w:rPr>
        <w:t xml:space="preserve">  </w:t>
      </w:r>
    </w:p>
    <w:p w14:paraId="467FE5D1" w14:textId="77777777" w:rsidR="00487F3A" w:rsidRDefault="00487F3A" w:rsidP="00487F3A">
      <w:pPr>
        <w:spacing w:before="120" w:after="120"/>
        <w:ind w:left="1134"/>
        <w:rPr>
          <w:rFonts w:ascii="Times New Roman" w:hAnsi="Times New Roman" w:cs="Times New Roman"/>
          <w:sz w:val="24"/>
          <w:szCs w:val="24"/>
        </w:rPr>
      </w:pPr>
      <w:r>
        <w:rPr>
          <w:rFonts w:ascii="Times New Roman" w:hAnsi="Times New Roman" w:cs="Times New Roman"/>
          <w:sz w:val="24"/>
          <w:szCs w:val="24"/>
        </w:rPr>
        <w:t>whichever is applicable.</w:t>
      </w:r>
    </w:p>
    <w:p w14:paraId="33A056FF" w14:textId="77777777" w:rsidR="00487F3A" w:rsidRDefault="00487F3A" w:rsidP="00487F3A">
      <w:pPr>
        <w:pStyle w:val="ActHead5"/>
        <w:spacing w:before="240" w:after="120"/>
      </w:pPr>
      <w:r w:rsidRPr="00252EEC">
        <w:rPr>
          <w:rStyle w:val="CharSectno"/>
        </w:rPr>
        <w:t>23</w:t>
      </w:r>
      <w:r>
        <w:t xml:space="preserve">  Notifications where current or </w:t>
      </w:r>
      <w:r w:rsidRPr="002C7DB6">
        <w:t xml:space="preserve">prospective </w:t>
      </w:r>
      <w:r>
        <w:t xml:space="preserve">customer is a registered individual </w:t>
      </w:r>
    </w:p>
    <w:p w14:paraId="293646D6" w14:textId="77777777" w:rsidR="00487F3A" w:rsidRPr="00D712A1" w:rsidRDefault="00487F3A" w:rsidP="00487F3A">
      <w:pPr>
        <w:spacing w:before="120" w:after="120"/>
        <w:ind w:left="1134" w:hanging="567"/>
        <w:rPr>
          <w:rFonts w:ascii="Times New Roman" w:hAnsi="Times New Roman" w:cs="Times New Roman"/>
          <w:sz w:val="24"/>
          <w:szCs w:val="24"/>
        </w:rPr>
      </w:pPr>
      <w:r w:rsidRPr="00D712A1">
        <w:rPr>
          <w:rFonts w:ascii="Times New Roman" w:hAnsi="Times New Roman" w:cs="Times New Roman"/>
          <w:sz w:val="24"/>
          <w:szCs w:val="24"/>
        </w:rPr>
        <w:t>(1)</w:t>
      </w:r>
      <w:r w:rsidRPr="00D712A1">
        <w:rPr>
          <w:rFonts w:ascii="Times New Roman" w:hAnsi="Times New Roman" w:cs="Times New Roman"/>
          <w:sz w:val="24"/>
          <w:szCs w:val="24"/>
        </w:rPr>
        <w:tab/>
        <w:t xml:space="preserve">If a licensed interactive wagering service provider </w:t>
      </w:r>
      <w:r>
        <w:rPr>
          <w:rFonts w:ascii="Times New Roman" w:hAnsi="Times New Roman" w:cs="Times New Roman"/>
          <w:sz w:val="24"/>
          <w:szCs w:val="24"/>
        </w:rPr>
        <w:t>is</w:t>
      </w:r>
      <w:r w:rsidRPr="00D712A1">
        <w:rPr>
          <w:rFonts w:ascii="Times New Roman" w:hAnsi="Times New Roman" w:cs="Times New Roman"/>
          <w:sz w:val="24"/>
          <w:szCs w:val="24"/>
        </w:rPr>
        <w:t xml:space="preserve"> informed by the Register operator that a </w:t>
      </w:r>
      <w:r>
        <w:rPr>
          <w:rFonts w:ascii="Times New Roman" w:hAnsi="Times New Roman" w:cs="Times New Roman"/>
          <w:sz w:val="24"/>
          <w:szCs w:val="24"/>
        </w:rPr>
        <w:t xml:space="preserve">current </w:t>
      </w:r>
      <w:r w:rsidRPr="00D712A1">
        <w:rPr>
          <w:rFonts w:ascii="Times New Roman" w:hAnsi="Times New Roman" w:cs="Times New Roman"/>
          <w:sz w:val="24"/>
          <w:szCs w:val="24"/>
        </w:rPr>
        <w:t>customer is a registered individual, the prov</w:t>
      </w:r>
      <w:r w:rsidRPr="009771C9">
        <w:rPr>
          <w:rFonts w:ascii="Times New Roman" w:hAnsi="Times New Roman" w:cs="Times New Roman"/>
          <w:sz w:val="24"/>
          <w:szCs w:val="24"/>
        </w:rPr>
        <w:t xml:space="preserve">ider </w:t>
      </w:r>
      <w:r>
        <w:rPr>
          <w:rFonts w:ascii="Times New Roman" w:hAnsi="Times New Roman" w:cs="Times New Roman"/>
          <w:sz w:val="24"/>
          <w:szCs w:val="24"/>
        </w:rPr>
        <w:t>must</w:t>
      </w:r>
      <w:r w:rsidRPr="009771C9">
        <w:rPr>
          <w:rFonts w:ascii="Times New Roman" w:hAnsi="Times New Roman" w:cs="Times New Roman"/>
          <w:sz w:val="24"/>
          <w:szCs w:val="24"/>
        </w:rPr>
        <w:t>:</w:t>
      </w:r>
      <w:r>
        <w:rPr>
          <w:rFonts w:ascii="Times New Roman" w:hAnsi="Times New Roman" w:cs="Times New Roman"/>
          <w:sz w:val="24"/>
          <w:szCs w:val="24"/>
        </w:rPr>
        <w:t xml:space="preserve"> </w:t>
      </w:r>
    </w:p>
    <w:p w14:paraId="22483D2F" w14:textId="77777777" w:rsidR="00487F3A" w:rsidRPr="00D712A1" w:rsidRDefault="00487F3A" w:rsidP="00487F3A">
      <w:pPr>
        <w:spacing w:before="120" w:after="120" w:line="259" w:lineRule="auto"/>
        <w:ind w:left="1701" w:hanging="567"/>
        <w:rPr>
          <w:rFonts w:ascii="Times New Roman" w:hAnsi="Times New Roman" w:cs="Times New Roman"/>
          <w:sz w:val="24"/>
          <w:szCs w:val="24"/>
        </w:rPr>
      </w:pPr>
      <w:r w:rsidRPr="00D712A1">
        <w:rPr>
          <w:rFonts w:ascii="Times New Roman" w:hAnsi="Times New Roman" w:cs="Times New Roman"/>
          <w:sz w:val="24"/>
          <w:szCs w:val="24"/>
        </w:rPr>
        <w:t>(a)</w:t>
      </w:r>
      <w:r w:rsidRPr="00D712A1">
        <w:rPr>
          <w:rFonts w:ascii="Times New Roman" w:hAnsi="Times New Roman" w:cs="Times New Roman"/>
          <w:sz w:val="24"/>
          <w:szCs w:val="24"/>
        </w:rPr>
        <w:tab/>
        <w:t>inform the individual that the</w:t>
      </w:r>
      <w:r>
        <w:rPr>
          <w:rFonts w:ascii="Times New Roman" w:hAnsi="Times New Roman" w:cs="Times New Roman"/>
          <w:sz w:val="24"/>
          <w:szCs w:val="24"/>
        </w:rPr>
        <w:t xml:space="preserve"> provider</w:t>
      </w:r>
      <w:r w:rsidRPr="00D712A1">
        <w:rPr>
          <w:rFonts w:ascii="Times New Roman" w:hAnsi="Times New Roman" w:cs="Times New Roman"/>
          <w:sz w:val="24"/>
          <w:szCs w:val="24"/>
        </w:rPr>
        <w:t xml:space="preserve"> ha</w:t>
      </w:r>
      <w:r>
        <w:rPr>
          <w:rFonts w:ascii="Times New Roman" w:hAnsi="Times New Roman" w:cs="Times New Roman"/>
          <w:sz w:val="24"/>
          <w:szCs w:val="24"/>
        </w:rPr>
        <w:t>s</w:t>
      </w:r>
      <w:r w:rsidRPr="00D712A1">
        <w:rPr>
          <w:rFonts w:ascii="Times New Roman" w:hAnsi="Times New Roman" w:cs="Times New Roman"/>
          <w:sz w:val="24"/>
          <w:szCs w:val="24"/>
        </w:rPr>
        <w:t xml:space="preserve"> been advised by the Register operator that the customer is </w:t>
      </w:r>
      <w:r w:rsidRPr="00D712A1" w:rsidDel="008D04D3">
        <w:rPr>
          <w:rFonts w:ascii="Times New Roman" w:hAnsi="Times New Roman" w:cs="Times New Roman"/>
          <w:sz w:val="24"/>
          <w:szCs w:val="24"/>
        </w:rPr>
        <w:t xml:space="preserve">registered </w:t>
      </w:r>
      <w:r w:rsidRPr="00D712A1">
        <w:rPr>
          <w:rFonts w:ascii="Times New Roman" w:hAnsi="Times New Roman" w:cs="Times New Roman"/>
          <w:sz w:val="24"/>
          <w:szCs w:val="24"/>
        </w:rPr>
        <w:t xml:space="preserve">on the </w:t>
      </w:r>
      <w:r>
        <w:rPr>
          <w:rFonts w:ascii="Times New Roman" w:hAnsi="Times New Roman" w:cs="Times New Roman"/>
          <w:sz w:val="24"/>
          <w:szCs w:val="24"/>
        </w:rPr>
        <w:t>Register</w:t>
      </w:r>
      <w:r w:rsidRPr="00D712A1">
        <w:rPr>
          <w:rFonts w:ascii="Times New Roman" w:hAnsi="Times New Roman" w:cs="Times New Roman"/>
          <w:sz w:val="24"/>
          <w:szCs w:val="24"/>
        </w:rPr>
        <w:t xml:space="preserve">; </w:t>
      </w:r>
      <w:r>
        <w:rPr>
          <w:rFonts w:ascii="Times New Roman" w:hAnsi="Times New Roman" w:cs="Times New Roman"/>
          <w:sz w:val="24"/>
          <w:szCs w:val="24"/>
        </w:rPr>
        <w:t>and</w:t>
      </w:r>
    </w:p>
    <w:p w14:paraId="48600BD1" w14:textId="77777777" w:rsidR="00487F3A" w:rsidRPr="00D712A1" w:rsidRDefault="00487F3A" w:rsidP="00487F3A">
      <w:pPr>
        <w:spacing w:before="120" w:after="120" w:line="259" w:lineRule="auto"/>
        <w:ind w:left="1701" w:hanging="567"/>
        <w:rPr>
          <w:rFonts w:ascii="Times New Roman" w:hAnsi="Times New Roman" w:cs="Times New Roman"/>
          <w:sz w:val="24"/>
          <w:szCs w:val="24"/>
        </w:rPr>
      </w:pPr>
      <w:r w:rsidRPr="00D712A1">
        <w:rPr>
          <w:rFonts w:ascii="Times New Roman" w:hAnsi="Times New Roman" w:cs="Times New Roman"/>
          <w:sz w:val="24"/>
          <w:szCs w:val="24"/>
        </w:rPr>
        <w:t xml:space="preserve">(b) </w:t>
      </w:r>
      <w:r>
        <w:rPr>
          <w:rFonts w:ascii="Times New Roman" w:hAnsi="Times New Roman" w:cs="Times New Roman"/>
          <w:sz w:val="24"/>
          <w:szCs w:val="24"/>
        </w:rPr>
        <w:tab/>
      </w:r>
      <w:r w:rsidRPr="00D712A1">
        <w:rPr>
          <w:rFonts w:ascii="Times New Roman" w:hAnsi="Times New Roman" w:cs="Times New Roman"/>
          <w:sz w:val="24"/>
          <w:szCs w:val="24"/>
        </w:rPr>
        <w:t>inform the individual that the</w:t>
      </w:r>
      <w:r>
        <w:rPr>
          <w:rFonts w:ascii="Times New Roman" w:hAnsi="Times New Roman" w:cs="Times New Roman"/>
          <w:sz w:val="24"/>
          <w:szCs w:val="24"/>
        </w:rPr>
        <w:t xml:space="preserve"> provider</w:t>
      </w:r>
      <w:r w:rsidRPr="00D712A1">
        <w:rPr>
          <w:rFonts w:ascii="Times New Roman" w:hAnsi="Times New Roman" w:cs="Times New Roman"/>
          <w:sz w:val="24"/>
          <w:szCs w:val="24"/>
        </w:rPr>
        <w:t xml:space="preserve"> </w:t>
      </w:r>
      <w:r>
        <w:rPr>
          <w:rFonts w:ascii="Times New Roman" w:hAnsi="Times New Roman" w:cs="Times New Roman"/>
          <w:sz w:val="24"/>
          <w:szCs w:val="24"/>
        </w:rPr>
        <w:t>is</w:t>
      </w:r>
      <w:r w:rsidRPr="00D712A1">
        <w:rPr>
          <w:rFonts w:ascii="Times New Roman" w:hAnsi="Times New Roman" w:cs="Times New Roman"/>
          <w:sz w:val="24"/>
          <w:szCs w:val="24"/>
        </w:rPr>
        <w:t xml:space="preserve"> prevented from providing </w:t>
      </w:r>
      <w:r w:rsidRPr="002E28E8">
        <w:rPr>
          <w:rFonts w:ascii="Times New Roman" w:eastAsia="Times New Roman" w:hAnsi="Times New Roman" w:cs="Times New Roman"/>
          <w:sz w:val="24"/>
          <w:szCs w:val="24"/>
          <w:lang w:eastAsia="en-AU"/>
        </w:rPr>
        <w:t>licensed interactive wagering service</w:t>
      </w:r>
      <w:r>
        <w:rPr>
          <w:rFonts w:ascii="Times New Roman" w:eastAsia="Times New Roman" w:hAnsi="Times New Roman" w:cs="Times New Roman"/>
          <w:sz w:val="24"/>
          <w:szCs w:val="24"/>
          <w:lang w:eastAsia="en-AU"/>
        </w:rPr>
        <w:t xml:space="preserve">s </w:t>
      </w:r>
      <w:r w:rsidRPr="00D712A1">
        <w:rPr>
          <w:rFonts w:ascii="Times New Roman" w:hAnsi="Times New Roman" w:cs="Times New Roman"/>
          <w:sz w:val="24"/>
          <w:szCs w:val="24"/>
        </w:rPr>
        <w:t>to the customer;</w:t>
      </w:r>
      <w:r>
        <w:rPr>
          <w:rFonts w:ascii="Times New Roman" w:hAnsi="Times New Roman" w:cs="Times New Roman"/>
          <w:sz w:val="24"/>
          <w:szCs w:val="24"/>
        </w:rPr>
        <w:t xml:space="preserve"> and</w:t>
      </w:r>
    </w:p>
    <w:p w14:paraId="27B21F4D" w14:textId="77777777" w:rsidR="00487F3A" w:rsidRPr="00D712A1" w:rsidRDefault="00487F3A" w:rsidP="00487F3A">
      <w:pPr>
        <w:spacing w:before="120" w:after="120" w:line="259" w:lineRule="auto"/>
        <w:ind w:left="1701" w:hanging="567"/>
        <w:rPr>
          <w:rFonts w:ascii="Times New Roman" w:hAnsi="Times New Roman" w:cs="Times New Roman"/>
          <w:sz w:val="24"/>
          <w:szCs w:val="24"/>
        </w:rPr>
      </w:pPr>
      <w:r w:rsidRPr="00D712A1">
        <w:rPr>
          <w:rFonts w:ascii="Times New Roman" w:hAnsi="Times New Roman" w:cs="Times New Roman"/>
          <w:sz w:val="24"/>
          <w:szCs w:val="24"/>
        </w:rPr>
        <w:t xml:space="preserve">(c) </w:t>
      </w:r>
      <w:r>
        <w:rPr>
          <w:rFonts w:ascii="Times New Roman" w:hAnsi="Times New Roman" w:cs="Times New Roman"/>
          <w:sz w:val="24"/>
          <w:szCs w:val="24"/>
        </w:rPr>
        <w:tab/>
      </w:r>
      <w:r w:rsidRPr="00D712A1">
        <w:rPr>
          <w:rFonts w:ascii="Times New Roman" w:hAnsi="Times New Roman" w:cs="Times New Roman"/>
          <w:sz w:val="24"/>
          <w:szCs w:val="24"/>
        </w:rPr>
        <w:t xml:space="preserve">inform the individual that their </w:t>
      </w:r>
      <w:r w:rsidRPr="002E28E8">
        <w:rPr>
          <w:rFonts w:ascii="Times New Roman" w:hAnsi="Times New Roman" w:cs="Times New Roman"/>
          <w:sz w:val="24"/>
          <w:szCs w:val="24"/>
        </w:rPr>
        <w:t>licensed interactive wagering service account </w:t>
      </w:r>
      <w:r w:rsidRPr="00D712A1">
        <w:rPr>
          <w:rFonts w:ascii="Times New Roman" w:hAnsi="Times New Roman" w:cs="Times New Roman"/>
          <w:sz w:val="24"/>
          <w:szCs w:val="24"/>
        </w:rPr>
        <w:t>with the provider will be closed</w:t>
      </w:r>
      <w:r>
        <w:rPr>
          <w:rFonts w:ascii="Times New Roman" w:hAnsi="Times New Roman" w:cs="Times New Roman"/>
          <w:sz w:val="24"/>
          <w:szCs w:val="24"/>
        </w:rPr>
        <w:t xml:space="preserve"> in accordance with section 61MB </w:t>
      </w:r>
      <w:r>
        <w:rPr>
          <w:rFonts w:ascii="Times New Roman" w:hAnsi="Times New Roman" w:cs="Times New Roman"/>
          <w:sz w:val="24"/>
          <w:szCs w:val="24"/>
        </w:rPr>
        <w:lastRenderedPageBreak/>
        <w:t>or section 61MC of the Act (whichever is applicable)</w:t>
      </w:r>
      <w:r w:rsidRPr="00D712A1">
        <w:rPr>
          <w:rFonts w:ascii="Times New Roman" w:hAnsi="Times New Roman" w:cs="Times New Roman"/>
          <w:sz w:val="24"/>
          <w:szCs w:val="24"/>
        </w:rPr>
        <w:t xml:space="preserve">, and </w:t>
      </w:r>
      <w:r>
        <w:rPr>
          <w:rFonts w:ascii="Times New Roman" w:hAnsi="Times New Roman" w:cs="Times New Roman"/>
          <w:sz w:val="24"/>
          <w:szCs w:val="24"/>
        </w:rPr>
        <w:t xml:space="preserve">that </w:t>
      </w:r>
      <w:r w:rsidRPr="00D712A1">
        <w:rPr>
          <w:rFonts w:ascii="Times New Roman" w:hAnsi="Times New Roman" w:cs="Times New Roman"/>
          <w:sz w:val="24"/>
          <w:szCs w:val="24"/>
        </w:rPr>
        <w:t xml:space="preserve">any credit </w:t>
      </w:r>
      <w:r>
        <w:rPr>
          <w:rFonts w:ascii="Times New Roman" w:hAnsi="Times New Roman" w:cs="Times New Roman"/>
          <w:sz w:val="24"/>
          <w:szCs w:val="24"/>
        </w:rPr>
        <w:t xml:space="preserve">in the account will be </w:t>
      </w:r>
      <w:r w:rsidRPr="00D712A1">
        <w:rPr>
          <w:rFonts w:ascii="Times New Roman" w:hAnsi="Times New Roman" w:cs="Times New Roman"/>
          <w:sz w:val="24"/>
          <w:szCs w:val="24"/>
        </w:rPr>
        <w:t>refunded to them</w:t>
      </w:r>
      <w:r>
        <w:rPr>
          <w:rFonts w:ascii="Times New Roman" w:hAnsi="Times New Roman" w:cs="Times New Roman"/>
          <w:sz w:val="24"/>
          <w:szCs w:val="24"/>
        </w:rPr>
        <w:t xml:space="preserve"> under section 61MC (if applicable)</w:t>
      </w:r>
      <w:r w:rsidRPr="00D712A1">
        <w:rPr>
          <w:rFonts w:ascii="Times New Roman" w:hAnsi="Times New Roman" w:cs="Times New Roman"/>
          <w:sz w:val="24"/>
          <w:szCs w:val="24"/>
        </w:rPr>
        <w:t xml:space="preserve">; and  </w:t>
      </w:r>
    </w:p>
    <w:p w14:paraId="7767A6A9" w14:textId="77777777" w:rsidR="00487F3A" w:rsidRDefault="00487F3A" w:rsidP="00487F3A">
      <w:pPr>
        <w:spacing w:before="120" w:after="120" w:line="259" w:lineRule="auto"/>
        <w:ind w:left="1701" w:hanging="567"/>
        <w:rPr>
          <w:rFonts w:ascii="Times New Roman" w:hAnsi="Times New Roman" w:cs="Times New Roman"/>
          <w:sz w:val="24"/>
          <w:szCs w:val="24"/>
        </w:rPr>
      </w:pPr>
      <w:r w:rsidRPr="00D712A1">
        <w:rPr>
          <w:rFonts w:ascii="Times New Roman" w:hAnsi="Times New Roman" w:cs="Times New Roman"/>
          <w:sz w:val="24"/>
          <w:szCs w:val="24"/>
        </w:rPr>
        <w:t xml:space="preserve">(d) </w:t>
      </w:r>
      <w:r>
        <w:rPr>
          <w:rFonts w:ascii="Times New Roman" w:hAnsi="Times New Roman" w:cs="Times New Roman"/>
          <w:sz w:val="24"/>
          <w:szCs w:val="24"/>
        </w:rPr>
        <w:tab/>
      </w:r>
      <w:r w:rsidRPr="00D712A1">
        <w:rPr>
          <w:rFonts w:ascii="Times New Roman" w:hAnsi="Times New Roman" w:cs="Times New Roman"/>
          <w:sz w:val="24"/>
          <w:szCs w:val="24"/>
        </w:rPr>
        <w:t xml:space="preserve">provide the individual with information about </w:t>
      </w:r>
      <w:r>
        <w:rPr>
          <w:rFonts w:ascii="Times New Roman" w:hAnsi="Times New Roman" w:cs="Times New Roman"/>
          <w:sz w:val="24"/>
          <w:szCs w:val="24"/>
        </w:rPr>
        <w:t xml:space="preserve">relevant </w:t>
      </w:r>
      <w:r w:rsidRPr="00D712A1">
        <w:rPr>
          <w:rFonts w:ascii="Times New Roman" w:hAnsi="Times New Roman" w:cs="Times New Roman"/>
          <w:sz w:val="24"/>
          <w:szCs w:val="24"/>
        </w:rPr>
        <w:t>available support services</w:t>
      </w:r>
      <w:r>
        <w:rPr>
          <w:rFonts w:ascii="Times New Roman" w:hAnsi="Times New Roman" w:cs="Times New Roman"/>
          <w:sz w:val="24"/>
          <w:szCs w:val="24"/>
        </w:rPr>
        <w:t>,</w:t>
      </w:r>
    </w:p>
    <w:p w14:paraId="5E718B7E" w14:textId="77777777" w:rsidR="00487F3A" w:rsidRDefault="00487F3A" w:rsidP="00487F3A">
      <w:pPr>
        <w:spacing w:before="120" w:after="120" w:line="259" w:lineRule="auto"/>
        <w:ind w:left="1134"/>
        <w:rPr>
          <w:rFonts w:ascii="Times New Roman" w:hAnsi="Times New Roman" w:cs="Times New Roman"/>
          <w:sz w:val="24"/>
          <w:szCs w:val="24"/>
        </w:rPr>
      </w:pPr>
      <w:r>
        <w:rPr>
          <w:rFonts w:ascii="Times New Roman" w:hAnsi="Times New Roman" w:cs="Times New Roman"/>
          <w:sz w:val="24"/>
          <w:szCs w:val="24"/>
        </w:rPr>
        <w:t>as soon as practicable after being so informed</w:t>
      </w:r>
      <w:r w:rsidRPr="00D712A1">
        <w:rPr>
          <w:rFonts w:ascii="Times New Roman" w:hAnsi="Times New Roman" w:cs="Times New Roman"/>
          <w:sz w:val="24"/>
          <w:szCs w:val="24"/>
        </w:rPr>
        <w:t xml:space="preserve">. </w:t>
      </w:r>
    </w:p>
    <w:p w14:paraId="45014268" w14:textId="77777777" w:rsidR="00487F3A" w:rsidRPr="001B435A" w:rsidRDefault="00487F3A" w:rsidP="00487F3A">
      <w:pPr>
        <w:pStyle w:val="subsection"/>
        <w:tabs>
          <w:tab w:val="clear" w:pos="1021"/>
        </w:tabs>
        <w:spacing w:before="120" w:after="120"/>
        <w:ind w:left="1701" w:hanging="567"/>
        <w:rPr>
          <w:sz w:val="18"/>
          <w:szCs w:val="18"/>
        </w:rPr>
      </w:pPr>
      <w:r w:rsidRPr="001B435A">
        <w:rPr>
          <w:sz w:val="18"/>
          <w:szCs w:val="18"/>
        </w:rPr>
        <w:t>Note:</w:t>
      </w:r>
      <w:r w:rsidRPr="001B435A">
        <w:rPr>
          <w:sz w:val="18"/>
          <w:szCs w:val="18"/>
        </w:rPr>
        <w:tab/>
      </w:r>
      <w:r>
        <w:rPr>
          <w:sz w:val="18"/>
          <w:szCs w:val="18"/>
        </w:rPr>
        <w:t xml:space="preserve">Various obligations of </w:t>
      </w:r>
      <w:r w:rsidRPr="001B435A">
        <w:rPr>
          <w:sz w:val="18"/>
          <w:szCs w:val="18"/>
        </w:rPr>
        <w:t>licensed interactive wagering service</w:t>
      </w:r>
      <w:r>
        <w:rPr>
          <w:sz w:val="18"/>
          <w:szCs w:val="18"/>
        </w:rPr>
        <w:t>s</w:t>
      </w:r>
      <w:r w:rsidRPr="001B435A">
        <w:rPr>
          <w:sz w:val="18"/>
          <w:szCs w:val="18"/>
        </w:rPr>
        <w:t xml:space="preserve"> </w:t>
      </w:r>
      <w:r>
        <w:rPr>
          <w:sz w:val="18"/>
          <w:szCs w:val="18"/>
        </w:rPr>
        <w:t>relating to the closure of</w:t>
      </w:r>
      <w:r w:rsidRPr="001B435A">
        <w:rPr>
          <w:sz w:val="18"/>
          <w:szCs w:val="18"/>
        </w:rPr>
        <w:t xml:space="preserve"> an account </w:t>
      </w:r>
      <w:r>
        <w:rPr>
          <w:sz w:val="18"/>
          <w:szCs w:val="18"/>
        </w:rPr>
        <w:t xml:space="preserve">where an individual becomes a registered individual </w:t>
      </w:r>
      <w:r w:rsidRPr="001B435A">
        <w:rPr>
          <w:sz w:val="18"/>
          <w:szCs w:val="18"/>
        </w:rPr>
        <w:t>are set out in section</w:t>
      </w:r>
      <w:r>
        <w:rPr>
          <w:sz w:val="18"/>
          <w:szCs w:val="18"/>
        </w:rPr>
        <w:t>s</w:t>
      </w:r>
      <w:r w:rsidRPr="001B435A">
        <w:rPr>
          <w:sz w:val="18"/>
          <w:szCs w:val="18"/>
        </w:rPr>
        <w:t xml:space="preserve"> 61MB and 61MC</w:t>
      </w:r>
      <w:r>
        <w:rPr>
          <w:sz w:val="18"/>
          <w:szCs w:val="18"/>
        </w:rPr>
        <w:t xml:space="preserve"> of the Act.</w:t>
      </w:r>
    </w:p>
    <w:p w14:paraId="5C5D5D41" w14:textId="77777777" w:rsidR="00487F3A" w:rsidRPr="00D712A1" w:rsidRDefault="00487F3A" w:rsidP="00487F3A">
      <w:pPr>
        <w:spacing w:before="120" w:after="120"/>
        <w:ind w:left="1134" w:hanging="567"/>
        <w:rPr>
          <w:rFonts w:ascii="Times New Roman" w:hAnsi="Times New Roman" w:cs="Times New Roman"/>
          <w:sz w:val="24"/>
          <w:szCs w:val="24"/>
        </w:rPr>
      </w:pPr>
      <w:r w:rsidRPr="00D712A1">
        <w:rPr>
          <w:rFonts w:ascii="Times New Roman" w:hAnsi="Times New Roman" w:cs="Times New Roman"/>
          <w:sz w:val="24"/>
          <w:szCs w:val="24"/>
        </w:rPr>
        <w:t>(2)</w:t>
      </w:r>
      <w:r w:rsidRPr="00D712A1">
        <w:rPr>
          <w:rFonts w:ascii="Times New Roman" w:hAnsi="Times New Roman" w:cs="Times New Roman"/>
          <w:sz w:val="24"/>
          <w:szCs w:val="24"/>
        </w:rPr>
        <w:tab/>
        <w:t xml:space="preserve">If a licensed interactive wagering service provider </w:t>
      </w:r>
      <w:r>
        <w:rPr>
          <w:rFonts w:ascii="Times New Roman" w:hAnsi="Times New Roman" w:cs="Times New Roman"/>
          <w:sz w:val="24"/>
          <w:szCs w:val="24"/>
        </w:rPr>
        <w:t>is</w:t>
      </w:r>
      <w:r w:rsidRPr="00D712A1">
        <w:rPr>
          <w:rFonts w:ascii="Times New Roman" w:hAnsi="Times New Roman" w:cs="Times New Roman"/>
          <w:sz w:val="24"/>
          <w:szCs w:val="24"/>
        </w:rPr>
        <w:t xml:space="preserve"> informed by the Register </w:t>
      </w:r>
      <w:r w:rsidRPr="002D5535">
        <w:rPr>
          <w:rFonts w:ascii="Times New Roman" w:hAnsi="Times New Roman" w:cs="Times New Roman"/>
          <w:sz w:val="24"/>
          <w:szCs w:val="24"/>
        </w:rPr>
        <w:t xml:space="preserve">operator that a prospective customer </w:t>
      </w:r>
      <w:r w:rsidRPr="00284059">
        <w:rPr>
          <w:rFonts w:ascii="Times New Roman" w:hAnsi="Times New Roman" w:cs="Times New Roman"/>
          <w:sz w:val="24"/>
          <w:szCs w:val="24"/>
        </w:rPr>
        <w:t xml:space="preserve">is a registered individual, the provider </w:t>
      </w:r>
      <w:r>
        <w:rPr>
          <w:rFonts w:ascii="Times New Roman" w:hAnsi="Times New Roman" w:cs="Times New Roman"/>
          <w:sz w:val="24"/>
          <w:szCs w:val="24"/>
        </w:rPr>
        <w:t>must</w:t>
      </w:r>
      <w:r w:rsidRPr="002D5535">
        <w:rPr>
          <w:rFonts w:ascii="Times New Roman" w:hAnsi="Times New Roman" w:cs="Times New Roman"/>
          <w:sz w:val="24"/>
          <w:szCs w:val="24"/>
        </w:rPr>
        <w:t>:</w:t>
      </w:r>
    </w:p>
    <w:p w14:paraId="04CF7FC7" w14:textId="77777777" w:rsidR="00487F3A" w:rsidRPr="002B10FD" w:rsidRDefault="00487F3A" w:rsidP="00487F3A">
      <w:pPr>
        <w:spacing w:before="120" w:after="120"/>
        <w:ind w:left="1701" w:hanging="567"/>
        <w:rPr>
          <w:rFonts w:ascii="Times New Roman" w:eastAsia="Times New Roman" w:hAnsi="Times New Roman" w:cs="Times New Roman"/>
          <w:sz w:val="24"/>
          <w:szCs w:val="24"/>
          <w:lang w:eastAsia="en-AU"/>
        </w:rPr>
      </w:pPr>
      <w:r w:rsidRPr="002B10FD">
        <w:rPr>
          <w:rFonts w:ascii="Times New Roman" w:eastAsia="Times New Roman" w:hAnsi="Times New Roman" w:cs="Times New Roman"/>
          <w:sz w:val="24"/>
          <w:szCs w:val="24"/>
          <w:lang w:eastAsia="en-AU"/>
        </w:rPr>
        <w:t xml:space="preserve">(a)  </w:t>
      </w:r>
      <w:r>
        <w:rPr>
          <w:rFonts w:ascii="Times New Roman" w:eastAsia="Times New Roman" w:hAnsi="Times New Roman" w:cs="Times New Roman"/>
          <w:sz w:val="24"/>
          <w:szCs w:val="24"/>
          <w:lang w:eastAsia="en-AU"/>
        </w:rPr>
        <w:tab/>
      </w:r>
      <w:r w:rsidRPr="002B10FD">
        <w:rPr>
          <w:rFonts w:ascii="Times New Roman" w:eastAsia="Times New Roman" w:hAnsi="Times New Roman" w:cs="Times New Roman"/>
          <w:sz w:val="24"/>
          <w:szCs w:val="24"/>
          <w:lang w:eastAsia="en-AU"/>
        </w:rPr>
        <w:t xml:space="preserve">inform the individual that they are registered on the </w:t>
      </w:r>
      <w:r>
        <w:rPr>
          <w:rFonts w:ascii="Times New Roman" w:eastAsia="Times New Roman" w:hAnsi="Times New Roman" w:cs="Times New Roman"/>
          <w:sz w:val="24"/>
          <w:szCs w:val="24"/>
          <w:lang w:eastAsia="en-AU"/>
        </w:rPr>
        <w:t>Register</w:t>
      </w:r>
      <w:r w:rsidRPr="002B10F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and</w:t>
      </w:r>
    </w:p>
    <w:p w14:paraId="27659DC2" w14:textId="77777777" w:rsidR="00487F3A" w:rsidRPr="002B10FD" w:rsidRDefault="00487F3A" w:rsidP="00487F3A">
      <w:pPr>
        <w:spacing w:before="120" w:after="120"/>
        <w:ind w:left="1701" w:hanging="567"/>
        <w:rPr>
          <w:rFonts w:ascii="Times New Roman" w:eastAsia="Times New Roman" w:hAnsi="Times New Roman" w:cs="Times New Roman"/>
          <w:sz w:val="24"/>
          <w:szCs w:val="24"/>
          <w:lang w:eastAsia="en-AU"/>
        </w:rPr>
      </w:pPr>
      <w:r w:rsidRPr="002B10FD">
        <w:rPr>
          <w:rFonts w:ascii="Times New Roman" w:eastAsia="Times New Roman" w:hAnsi="Times New Roman" w:cs="Times New Roman"/>
          <w:sz w:val="24"/>
          <w:szCs w:val="24"/>
          <w:lang w:eastAsia="en-AU"/>
        </w:rPr>
        <w:t xml:space="preserve">(b)  </w:t>
      </w:r>
      <w:r>
        <w:rPr>
          <w:rFonts w:ascii="Times New Roman" w:eastAsia="Times New Roman" w:hAnsi="Times New Roman" w:cs="Times New Roman"/>
          <w:sz w:val="24"/>
          <w:szCs w:val="24"/>
          <w:lang w:eastAsia="en-AU"/>
        </w:rPr>
        <w:tab/>
      </w:r>
      <w:r w:rsidRPr="002B10FD">
        <w:rPr>
          <w:rFonts w:ascii="Times New Roman" w:eastAsia="Times New Roman" w:hAnsi="Times New Roman" w:cs="Times New Roman"/>
          <w:sz w:val="24"/>
          <w:szCs w:val="24"/>
          <w:lang w:eastAsia="en-AU"/>
        </w:rPr>
        <w:t xml:space="preserve">inform the individual that they cannot open a new </w:t>
      </w:r>
      <w:r w:rsidRPr="002E28E8">
        <w:rPr>
          <w:rFonts w:ascii="Times New Roman" w:eastAsia="Times New Roman" w:hAnsi="Times New Roman" w:cs="Times New Roman"/>
          <w:sz w:val="24"/>
          <w:szCs w:val="24"/>
          <w:lang w:eastAsia="en-AU"/>
        </w:rPr>
        <w:t>licensed interactive wagering service account;</w:t>
      </w:r>
      <w:r>
        <w:rPr>
          <w:rFonts w:ascii="Times New Roman" w:eastAsia="Times New Roman" w:hAnsi="Times New Roman" w:cs="Times New Roman"/>
          <w:sz w:val="24"/>
          <w:szCs w:val="24"/>
          <w:lang w:eastAsia="en-AU"/>
        </w:rPr>
        <w:t xml:space="preserve"> and</w:t>
      </w:r>
    </w:p>
    <w:p w14:paraId="0061D241" w14:textId="77777777" w:rsidR="00487F3A" w:rsidRPr="002B10FD" w:rsidRDefault="00487F3A" w:rsidP="00487F3A">
      <w:pPr>
        <w:spacing w:before="120" w:after="120"/>
        <w:ind w:left="1701" w:hanging="567"/>
        <w:rPr>
          <w:rFonts w:ascii="Times New Roman" w:eastAsia="Times New Roman" w:hAnsi="Times New Roman" w:cs="Times New Roman"/>
          <w:sz w:val="24"/>
          <w:szCs w:val="24"/>
          <w:lang w:eastAsia="en-AU"/>
        </w:rPr>
      </w:pPr>
      <w:r w:rsidRPr="002B10FD">
        <w:rPr>
          <w:rFonts w:ascii="Times New Roman" w:eastAsia="Times New Roman" w:hAnsi="Times New Roman" w:cs="Times New Roman"/>
          <w:sz w:val="24"/>
          <w:szCs w:val="24"/>
          <w:lang w:eastAsia="en-AU"/>
        </w:rPr>
        <w:t>(c)</w:t>
      </w:r>
      <w:r>
        <w:rPr>
          <w:rFonts w:ascii="Times New Roman" w:eastAsia="Times New Roman" w:hAnsi="Times New Roman" w:cs="Times New Roman"/>
          <w:sz w:val="24"/>
          <w:szCs w:val="24"/>
          <w:lang w:eastAsia="en-AU"/>
        </w:rPr>
        <w:tab/>
      </w:r>
      <w:r w:rsidRPr="002B10FD">
        <w:rPr>
          <w:rFonts w:ascii="Times New Roman" w:eastAsia="Times New Roman" w:hAnsi="Times New Roman" w:cs="Times New Roman"/>
          <w:sz w:val="24"/>
          <w:szCs w:val="24"/>
          <w:lang w:eastAsia="en-AU"/>
        </w:rPr>
        <w:t xml:space="preserve">provide the individual with information about </w:t>
      </w:r>
      <w:r>
        <w:rPr>
          <w:rFonts w:ascii="Times New Roman" w:eastAsia="Times New Roman" w:hAnsi="Times New Roman" w:cs="Times New Roman"/>
          <w:sz w:val="24"/>
          <w:szCs w:val="24"/>
          <w:lang w:eastAsia="en-AU"/>
        </w:rPr>
        <w:t xml:space="preserve">relevant </w:t>
      </w:r>
      <w:r w:rsidRPr="002B10FD">
        <w:rPr>
          <w:rFonts w:ascii="Times New Roman" w:eastAsia="Times New Roman" w:hAnsi="Times New Roman" w:cs="Times New Roman"/>
          <w:sz w:val="24"/>
          <w:szCs w:val="24"/>
          <w:lang w:eastAsia="en-AU"/>
        </w:rPr>
        <w:t>available support services,</w:t>
      </w:r>
    </w:p>
    <w:p w14:paraId="43CBB29F" w14:textId="77777777" w:rsidR="00487F3A" w:rsidRPr="00D712A1" w:rsidRDefault="00487F3A" w:rsidP="00487F3A">
      <w:pPr>
        <w:spacing w:before="120" w:after="120" w:line="259" w:lineRule="auto"/>
        <w:ind w:left="1134"/>
        <w:rPr>
          <w:rFonts w:ascii="Times New Roman" w:hAnsi="Times New Roman" w:cs="Times New Roman"/>
          <w:sz w:val="24"/>
          <w:szCs w:val="24"/>
        </w:rPr>
      </w:pPr>
      <w:r>
        <w:rPr>
          <w:rFonts w:ascii="Times New Roman" w:hAnsi="Times New Roman" w:cs="Times New Roman"/>
          <w:sz w:val="24"/>
          <w:szCs w:val="24"/>
        </w:rPr>
        <w:t>as soon as practicable after being so informed</w:t>
      </w:r>
      <w:r w:rsidRPr="00D712A1">
        <w:rPr>
          <w:rFonts w:ascii="Times New Roman" w:hAnsi="Times New Roman" w:cs="Times New Roman"/>
          <w:sz w:val="24"/>
          <w:szCs w:val="24"/>
        </w:rPr>
        <w:t xml:space="preserve">. </w:t>
      </w:r>
    </w:p>
    <w:p w14:paraId="789061A4" w14:textId="77777777" w:rsidR="00487F3A" w:rsidRPr="00C22846" w:rsidRDefault="00487F3A" w:rsidP="00487F3A">
      <w:pPr>
        <w:pStyle w:val="ActHead5"/>
        <w:spacing w:before="240" w:after="120"/>
        <w:ind w:left="426" w:hanging="426"/>
      </w:pPr>
      <w:r w:rsidRPr="00252EEC">
        <w:rPr>
          <w:rStyle w:val="CharSectno"/>
        </w:rPr>
        <w:t>24</w:t>
      </w:r>
      <w:r>
        <w:t xml:space="preserve">  </w:t>
      </w:r>
      <w:r w:rsidRPr="00C22846">
        <w:t xml:space="preserve">Promoting the </w:t>
      </w:r>
      <w:r>
        <w:t xml:space="preserve">Register </w:t>
      </w:r>
      <w:r w:rsidRPr="00C22846">
        <w:t>to customers</w:t>
      </w:r>
      <w:r>
        <w:t xml:space="preserve"> </w:t>
      </w:r>
    </w:p>
    <w:p w14:paraId="55FEBDAC" w14:textId="77777777" w:rsidR="00487F3A" w:rsidRDefault="00487F3A" w:rsidP="00487F3A">
      <w:pPr>
        <w:spacing w:before="120" w:after="120"/>
        <w:ind w:left="1134" w:hanging="567"/>
        <w:rPr>
          <w:rFonts w:ascii="Times New Roman" w:eastAsia="Times New Roman" w:hAnsi="Times New Roman" w:cs="Times New Roman"/>
          <w:sz w:val="24"/>
          <w:szCs w:val="24"/>
          <w:lang w:eastAsia="en-AU"/>
        </w:rPr>
      </w:pPr>
      <w:bookmarkStart w:id="10" w:name="_Hlk85115376"/>
      <w:r>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ab/>
        <w:t>Where a</w:t>
      </w:r>
      <w:r w:rsidRPr="003D595A">
        <w:rPr>
          <w:rFonts w:ascii="Times New Roman" w:eastAsia="Times New Roman" w:hAnsi="Times New Roman" w:cs="Times New Roman"/>
          <w:sz w:val="24"/>
          <w:szCs w:val="24"/>
          <w:lang w:eastAsia="en-AU"/>
        </w:rPr>
        <w:t xml:space="preserve"> </w:t>
      </w:r>
      <w:r w:rsidRPr="00D712A1">
        <w:rPr>
          <w:rFonts w:ascii="Times New Roman" w:hAnsi="Times New Roman" w:cs="Times New Roman"/>
          <w:sz w:val="24"/>
          <w:szCs w:val="24"/>
        </w:rPr>
        <w:t xml:space="preserve">licensed </w:t>
      </w:r>
      <w:r w:rsidRPr="003D595A">
        <w:rPr>
          <w:rFonts w:ascii="Times New Roman" w:eastAsia="Times New Roman" w:hAnsi="Times New Roman" w:cs="Times New Roman"/>
          <w:sz w:val="24"/>
          <w:szCs w:val="24"/>
          <w:lang w:eastAsia="en-AU"/>
        </w:rPr>
        <w:t xml:space="preserve">interactive wagering service provider </w:t>
      </w:r>
      <w:r>
        <w:rPr>
          <w:rFonts w:ascii="Times New Roman" w:eastAsia="Times New Roman" w:hAnsi="Times New Roman" w:cs="Times New Roman"/>
          <w:sz w:val="24"/>
          <w:szCs w:val="24"/>
          <w:lang w:eastAsia="en-AU"/>
        </w:rPr>
        <w:t xml:space="preserve">operates a website or an app in connection with its </w:t>
      </w:r>
      <w:r w:rsidRPr="0043618E">
        <w:rPr>
          <w:rFonts w:ascii="Times New Roman" w:eastAsia="Times New Roman" w:hAnsi="Times New Roman" w:cs="Times New Roman"/>
          <w:sz w:val="24"/>
          <w:szCs w:val="24"/>
          <w:lang w:eastAsia="en-AU"/>
        </w:rPr>
        <w:t>licensed interactive wagering services</w:t>
      </w:r>
      <w:r>
        <w:rPr>
          <w:rFonts w:ascii="Times New Roman" w:eastAsia="Times New Roman" w:hAnsi="Times New Roman" w:cs="Times New Roman"/>
          <w:sz w:val="24"/>
          <w:szCs w:val="24"/>
          <w:lang w:eastAsia="en-AU"/>
        </w:rPr>
        <w:t xml:space="preserve">, it </w:t>
      </w:r>
      <w:r w:rsidRPr="003D595A">
        <w:rPr>
          <w:rFonts w:ascii="Times New Roman" w:eastAsia="Times New Roman" w:hAnsi="Times New Roman" w:cs="Times New Roman"/>
          <w:sz w:val="24"/>
          <w:szCs w:val="24"/>
          <w:lang w:eastAsia="en-AU"/>
        </w:rPr>
        <w:t>must</w:t>
      </w:r>
      <w:r>
        <w:rPr>
          <w:rFonts w:ascii="Times New Roman" w:eastAsia="Times New Roman" w:hAnsi="Times New Roman" w:cs="Times New Roman"/>
          <w:sz w:val="24"/>
          <w:szCs w:val="24"/>
          <w:lang w:eastAsia="en-AU"/>
        </w:rPr>
        <w:t xml:space="preserve"> </w:t>
      </w:r>
      <w:bookmarkEnd w:id="10"/>
      <w:r w:rsidRPr="00FE1195">
        <w:rPr>
          <w:rFonts w:ascii="Times New Roman" w:eastAsia="Times New Roman" w:hAnsi="Times New Roman" w:cs="Times New Roman"/>
          <w:sz w:val="24"/>
          <w:szCs w:val="24"/>
          <w:lang w:eastAsia="en-AU"/>
        </w:rPr>
        <w:t>include</w:t>
      </w:r>
      <w:r>
        <w:rPr>
          <w:rFonts w:ascii="Times New Roman" w:eastAsia="Times New Roman" w:hAnsi="Times New Roman" w:cs="Times New Roman"/>
          <w:sz w:val="24"/>
          <w:szCs w:val="24"/>
          <w:lang w:eastAsia="en-AU"/>
        </w:rPr>
        <w:t>:</w:t>
      </w:r>
      <w:r w:rsidRPr="00FE1195">
        <w:rPr>
          <w:rFonts w:ascii="Times New Roman" w:eastAsia="Times New Roman" w:hAnsi="Times New Roman" w:cs="Times New Roman"/>
          <w:sz w:val="24"/>
          <w:szCs w:val="24"/>
          <w:lang w:eastAsia="en-AU"/>
        </w:rPr>
        <w:t xml:space="preserve"> </w:t>
      </w:r>
    </w:p>
    <w:p w14:paraId="28BF5B4F" w14:textId="77777777" w:rsidR="00487F3A" w:rsidRPr="005140FE" w:rsidRDefault="00487F3A" w:rsidP="00487F3A">
      <w:pPr>
        <w:pStyle w:val="Default"/>
        <w:numPr>
          <w:ilvl w:val="1"/>
          <w:numId w:val="18"/>
        </w:numPr>
        <w:spacing w:before="120" w:after="120"/>
        <w:ind w:left="1701" w:hanging="567"/>
        <w:rPr>
          <w:rFonts w:eastAsia="Times New Roman"/>
          <w:color w:val="auto"/>
          <w:lang w:eastAsia="en-AU"/>
        </w:rPr>
      </w:pPr>
      <w:r w:rsidRPr="005140FE">
        <w:rPr>
          <w:rFonts w:eastAsia="Times New Roman"/>
          <w:color w:val="auto"/>
          <w:lang w:eastAsia="en-AU"/>
        </w:rPr>
        <w:t>reference to the Register; and</w:t>
      </w:r>
    </w:p>
    <w:p w14:paraId="501EA7C9" w14:textId="77777777" w:rsidR="00487F3A" w:rsidRDefault="00487F3A" w:rsidP="00487F3A">
      <w:pPr>
        <w:pStyle w:val="Default"/>
        <w:numPr>
          <w:ilvl w:val="1"/>
          <w:numId w:val="18"/>
        </w:numPr>
        <w:spacing w:before="120" w:after="120"/>
        <w:ind w:left="1701" w:hanging="567"/>
        <w:rPr>
          <w:rFonts w:eastAsia="Times New Roman"/>
          <w:color w:val="auto"/>
          <w:lang w:eastAsia="en-AU"/>
        </w:rPr>
      </w:pPr>
      <w:r w:rsidRPr="005140FE">
        <w:rPr>
          <w:rFonts w:eastAsia="Times New Roman"/>
          <w:color w:val="auto"/>
          <w:lang w:eastAsia="en-AU"/>
        </w:rPr>
        <w:t>a hyperlink to the website of the Register</w:t>
      </w:r>
      <w:r>
        <w:rPr>
          <w:rFonts w:eastAsia="Times New Roman"/>
          <w:color w:val="auto"/>
          <w:lang w:eastAsia="en-AU"/>
        </w:rPr>
        <w:t>,</w:t>
      </w:r>
    </w:p>
    <w:p w14:paraId="4317ABCD" w14:textId="77777777" w:rsidR="00487F3A" w:rsidRPr="002447BC" w:rsidRDefault="00487F3A" w:rsidP="00487F3A">
      <w:pPr>
        <w:spacing w:before="120" w:after="120"/>
        <w:ind w:left="1701" w:hanging="567"/>
        <w:rPr>
          <w:rFonts w:ascii="Times New Roman" w:eastAsia="Times New Roman" w:hAnsi="Times New Roman" w:cs="Times New Roman"/>
          <w:sz w:val="24"/>
          <w:szCs w:val="24"/>
          <w:lang w:eastAsia="en-AU"/>
        </w:rPr>
      </w:pPr>
      <w:r w:rsidRPr="002447BC">
        <w:rPr>
          <w:rFonts w:ascii="Times New Roman" w:eastAsia="Times New Roman" w:hAnsi="Times New Roman" w:cs="Times New Roman"/>
          <w:sz w:val="24"/>
          <w:szCs w:val="24"/>
          <w:lang w:eastAsia="en-AU"/>
        </w:rPr>
        <w:t xml:space="preserve">on: </w:t>
      </w:r>
    </w:p>
    <w:p w14:paraId="7E26B2E2" w14:textId="77777777" w:rsidR="00487F3A" w:rsidRDefault="00487F3A" w:rsidP="00487F3A">
      <w:pPr>
        <w:spacing w:before="120" w:after="120"/>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 </w:t>
      </w:r>
      <w:r>
        <w:rPr>
          <w:rFonts w:ascii="Times New Roman" w:eastAsia="Times New Roman" w:hAnsi="Times New Roman" w:cs="Times New Roman"/>
          <w:sz w:val="24"/>
          <w:szCs w:val="24"/>
          <w:lang w:eastAsia="en-AU"/>
        </w:rPr>
        <w:tab/>
      </w:r>
      <w:r w:rsidRPr="00FE1195">
        <w:rPr>
          <w:rFonts w:ascii="Times New Roman" w:eastAsia="Times New Roman" w:hAnsi="Times New Roman" w:cs="Times New Roman"/>
          <w:sz w:val="24"/>
          <w:szCs w:val="24"/>
          <w:lang w:eastAsia="en-AU"/>
        </w:rPr>
        <w:t>the home page</w:t>
      </w:r>
      <w:r>
        <w:rPr>
          <w:rFonts w:ascii="Times New Roman" w:eastAsia="Times New Roman" w:hAnsi="Times New Roman" w:cs="Times New Roman"/>
          <w:sz w:val="24"/>
          <w:szCs w:val="24"/>
          <w:lang w:eastAsia="en-AU"/>
        </w:rPr>
        <w:t>; and</w:t>
      </w:r>
    </w:p>
    <w:p w14:paraId="2DA97905" w14:textId="77777777" w:rsidR="00487F3A" w:rsidRDefault="00487F3A" w:rsidP="00487F3A">
      <w:pPr>
        <w:spacing w:before="120" w:after="120"/>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 </w:t>
      </w:r>
      <w:r>
        <w:rPr>
          <w:rFonts w:ascii="Times New Roman" w:eastAsia="Times New Roman" w:hAnsi="Times New Roman" w:cs="Times New Roman"/>
          <w:sz w:val="24"/>
          <w:szCs w:val="24"/>
          <w:lang w:eastAsia="en-AU"/>
        </w:rPr>
        <w:tab/>
      </w:r>
      <w:r w:rsidRPr="00354674">
        <w:rPr>
          <w:rFonts w:ascii="Times New Roman" w:eastAsia="Times New Roman" w:hAnsi="Times New Roman" w:cs="Times New Roman"/>
          <w:sz w:val="24"/>
          <w:szCs w:val="24"/>
          <w:lang w:eastAsia="en-AU"/>
        </w:rPr>
        <w:t>responsible gambling pages</w:t>
      </w:r>
      <w:r>
        <w:rPr>
          <w:rFonts w:ascii="Times New Roman" w:eastAsia="Times New Roman" w:hAnsi="Times New Roman" w:cs="Times New Roman"/>
          <w:sz w:val="24"/>
          <w:szCs w:val="24"/>
          <w:lang w:eastAsia="en-AU"/>
        </w:rPr>
        <w:t>;</w:t>
      </w:r>
      <w:r w:rsidRPr="0035467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and </w:t>
      </w:r>
    </w:p>
    <w:p w14:paraId="59948477" w14:textId="77777777" w:rsidR="00487F3A" w:rsidRDefault="00487F3A" w:rsidP="00487F3A">
      <w:pPr>
        <w:spacing w:before="120" w:after="120"/>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(e) </w:t>
      </w:r>
      <w:r>
        <w:rPr>
          <w:rFonts w:ascii="Times New Roman" w:eastAsia="Times New Roman" w:hAnsi="Times New Roman" w:cs="Times New Roman"/>
          <w:sz w:val="24"/>
          <w:szCs w:val="24"/>
          <w:lang w:eastAsia="en-AU"/>
        </w:rPr>
        <w:tab/>
        <w:t xml:space="preserve">other pages promoting </w:t>
      </w:r>
      <w:r w:rsidRPr="00E75583">
        <w:rPr>
          <w:rFonts w:ascii="Times New Roman" w:eastAsia="Times New Roman" w:hAnsi="Times New Roman" w:cs="Times New Roman"/>
          <w:sz w:val="24"/>
          <w:szCs w:val="24"/>
          <w:lang w:eastAsia="en-AU"/>
        </w:rPr>
        <w:t>the provider’s self-exclusion service</w:t>
      </w:r>
      <w:r>
        <w:rPr>
          <w:rFonts w:ascii="Times New Roman" w:eastAsia="Times New Roman" w:hAnsi="Times New Roman" w:cs="Times New Roman"/>
          <w:sz w:val="24"/>
          <w:szCs w:val="24"/>
          <w:lang w:eastAsia="en-AU"/>
        </w:rPr>
        <w:t>, if any,</w:t>
      </w:r>
      <w:r w:rsidRPr="00E75583">
        <w:rPr>
          <w:rFonts w:ascii="Times New Roman" w:eastAsia="Times New Roman" w:hAnsi="Times New Roman" w:cs="Times New Roman"/>
          <w:sz w:val="24"/>
          <w:szCs w:val="24"/>
          <w:lang w:eastAsia="en-AU"/>
        </w:rPr>
        <w:t xml:space="preserve"> </w:t>
      </w:r>
    </w:p>
    <w:p w14:paraId="31AAA64B" w14:textId="77777777" w:rsidR="00487F3A" w:rsidRDefault="00487F3A" w:rsidP="00487F3A">
      <w:pPr>
        <w:pStyle w:val="Default"/>
        <w:spacing w:before="120" w:after="120"/>
        <w:ind w:left="1134"/>
        <w:rPr>
          <w:rFonts w:eastAsia="Times New Roman"/>
          <w:lang w:eastAsia="en-AU"/>
        </w:rPr>
      </w:pPr>
      <w:r w:rsidRPr="00354674">
        <w:rPr>
          <w:rFonts w:eastAsia="Times New Roman"/>
          <w:lang w:eastAsia="en-AU"/>
        </w:rPr>
        <w:t>o</w:t>
      </w:r>
      <w:r>
        <w:rPr>
          <w:rFonts w:eastAsia="Times New Roman"/>
          <w:lang w:eastAsia="en-AU"/>
        </w:rPr>
        <w:t>f</w:t>
      </w:r>
      <w:r w:rsidRPr="00354674">
        <w:rPr>
          <w:rFonts w:eastAsia="Times New Roman"/>
          <w:lang w:eastAsia="en-AU"/>
        </w:rPr>
        <w:t xml:space="preserve"> </w:t>
      </w:r>
      <w:r>
        <w:rPr>
          <w:rFonts w:eastAsia="Times New Roman"/>
          <w:lang w:eastAsia="en-AU"/>
        </w:rPr>
        <w:t>that</w:t>
      </w:r>
      <w:r w:rsidRPr="00FE1195">
        <w:rPr>
          <w:rFonts w:eastAsia="Times New Roman"/>
          <w:lang w:eastAsia="en-AU"/>
        </w:rPr>
        <w:t xml:space="preserve"> website </w:t>
      </w:r>
      <w:r>
        <w:rPr>
          <w:rFonts w:eastAsia="Times New Roman"/>
          <w:lang w:eastAsia="en-AU"/>
        </w:rPr>
        <w:t xml:space="preserve">or app. </w:t>
      </w:r>
    </w:p>
    <w:p w14:paraId="7ABA55A6" w14:textId="77777777" w:rsidR="00487F3A" w:rsidRDefault="00487F3A" w:rsidP="00487F3A">
      <w:pPr>
        <w:pStyle w:val="Default"/>
        <w:spacing w:before="120" w:after="120"/>
        <w:ind w:left="1134"/>
        <w:rPr>
          <w:rFonts w:eastAsia="Times New Roman"/>
          <w:lang w:eastAsia="en-AU"/>
        </w:rPr>
      </w:pPr>
      <w:r w:rsidRPr="00413C51">
        <w:rPr>
          <w:sz w:val="18"/>
          <w:szCs w:val="18"/>
        </w:rPr>
        <w:t xml:space="preserve">Note: </w:t>
      </w:r>
      <w:r>
        <w:rPr>
          <w:sz w:val="18"/>
          <w:szCs w:val="18"/>
        </w:rPr>
        <w:t xml:space="preserve">   T</w:t>
      </w:r>
      <w:r w:rsidRPr="00413C51">
        <w:rPr>
          <w:sz w:val="18"/>
          <w:szCs w:val="18"/>
        </w:rPr>
        <w:t xml:space="preserve">he </w:t>
      </w:r>
      <w:r>
        <w:rPr>
          <w:sz w:val="18"/>
          <w:szCs w:val="18"/>
        </w:rPr>
        <w:t xml:space="preserve">Register </w:t>
      </w:r>
      <w:r w:rsidRPr="00413C51">
        <w:rPr>
          <w:sz w:val="18"/>
          <w:szCs w:val="18"/>
        </w:rPr>
        <w:t>website</w:t>
      </w:r>
      <w:r>
        <w:rPr>
          <w:sz w:val="18"/>
          <w:szCs w:val="18"/>
        </w:rPr>
        <w:t xml:space="preserve"> is: </w:t>
      </w:r>
      <w:r w:rsidRPr="00413C51">
        <w:rPr>
          <w:sz w:val="18"/>
          <w:szCs w:val="18"/>
        </w:rPr>
        <w:t>[</w:t>
      </w:r>
      <w:r w:rsidRPr="00413C51">
        <w:rPr>
          <w:sz w:val="18"/>
          <w:szCs w:val="18"/>
          <w:highlight w:val="yellow"/>
        </w:rPr>
        <w:t>to be confirmed</w:t>
      </w:r>
      <w:r w:rsidRPr="00413C51">
        <w:rPr>
          <w:sz w:val="18"/>
          <w:szCs w:val="18"/>
        </w:rPr>
        <w:t>].</w:t>
      </w:r>
    </w:p>
    <w:p w14:paraId="5974A94E" w14:textId="77777777" w:rsidR="00487F3A" w:rsidRPr="00D0084E" w:rsidRDefault="00487F3A" w:rsidP="00487F3A">
      <w:pPr>
        <w:pStyle w:val="Default"/>
        <w:spacing w:before="120" w:after="120"/>
        <w:ind w:left="1134" w:hanging="567"/>
        <w:rPr>
          <w:rFonts w:eastAsia="Times New Roman"/>
          <w:color w:val="auto"/>
          <w:lang w:eastAsia="en-AU"/>
        </w:rPr>
      </w:pPr>
      <w:r w:rsidRPr="00D0084E">
        <w:rPr>
          <w:rFonts w:eastAsia="Times New Roman"/>
          <w:color w:val="auto"/>
          <w:lang w:eastAsia="en-AU"/>
        </w:rPr>
        <w:t xml:space="preserve">(2)  </w:t>
      </w:r>
      <w:r w:rsidRPr="00D0084E">
        <w:rPr>
          <w:rFonts w:eastAsia="Times New Roman"/>
          <w:color w:val="auto"/>
          <w:lang w:eastAsia="en-AU"/>
        </w:rPr>
        <w:tab/>
      </w:r>
      <w:r w:rsidRPr="00617441">
        <w:rPr>
          <w:rFonts w:eastAsia="Times New Roman"/>
          <w:color w:val="auto"/>
          <w:lang w:eastAsia="en-AU"/>
        </w:rPr>
        <w:t xml:space="preserve">The </w:t>
      </w:r>
      <w:r>
        <w:rPr>
          <w:rFonts w:eastAsia="Times New Roman"/>
          <w:color w:val="auto"/>
          <w:lang w:eastAsia="en-AU"/>
        </w:rPr>
        <w:t xml:space="preserve">reference and </w:t>
      </w:r>
      <w:r w:rsidRPr="00617441">
        <w:rPr>
          <w:rFonts w:eastAsia="Times New Roman"/>
          <w:color w:val="auto"/>
          <w:lang w:eastAsia="en-AU"/>
        </w:rPr>
        <w:t xml:space="preserve">hyperlink referred to in subsection (1) must be: </w:t>
      </w:r>
    </w:p>
    <w:p w14:paraId="6B8FF3AB" w14:textId="77777777" w:rsidR="00487F3A" w:rsidRPr="00734247" w:rsidRDefault="00487F3A" w:rsidP="00487F3A">
      <w:pPr>
        <w:pStyle w:val="subsection"/>
        <w:tabs>
          <w:tab w:val="clear" w:pos="1021"/>
        </w:tabs>
        <w:spacing w:before="120" w:after="120"/>
        <w:ind w:left="1701" w:hanging="567"/>
        <w:rPr>
          <w:sz w:val="24"/>
          <w:szCs w:val="24"/>
        </w:rPr>
      </w:pPr>
      <w:r w:rsidRPr="00734247">
        <w:rPr>
          <w:sz w:val="24"/>
          <w:szCs w:val="24"/>
        </w:rPr>
        <w:t xml:space="preserve">(a) </w:t>
      </w:r>
      <w:r w:rsidRPr="00734247">
        <w:rPr>
          <w:sz w:val="24"/>
          <w:szCs w:val="24"/>
        </w:rPr>
        <w:tab/>
        <w:t>prominently displayed;</w:t>
      </w:r>
    </w:p>
    <w:p w14:paraId="0C83DB43" w14:textId="77777777" w:rsidR="00487F3A" w:rsidRPr="00734247" w:rsidRDefault="00487F3A" w:rsidP="00487F3A">
      <w:pPr>
        <w:pStyle w:val="subsection"/>
        <w:tabs>
          <w:tab w:val="clear" w:pos="1021"/>
        </w:tabs>
        <w:spacing w:before="120" w:after="120"/>
        <w:ind w:left="1701" w:hanging="567"/>
        <w:rPr>
          <w:sz w:val="24"/>
          <w:szCs w:val="24"/>
        </w:rPr>
      </w:pPr>
      <w:r w:rsidRPr="00734247">
        <w:rPr>
          <w:sz w:val="24"/>
          <w:szCs w:val="24"/>
        </w:rPr>
        <w:t xml:space="preserve">(b) </w:t>
      </w:r>
      <w:r w:rsidRPr="00734247">
        <w:rPr>
          <w:sz w:val="24"/>
          <w:szCs w:val="24"/>
        </w:rPr>
        <w:tab/>
        <w:t xml:space="preserve">in a font size </w:t>
      </w:r>
      <w:r w:rsidRPr="00734247">
        <w:rPr>
          <w:rFonts w:cstheme="minorHAnsi"/>
          <w:sz w:val="24"/>
          <w:szCs w:val="24"/>
        </w:rPr>
        <w:t>consistent with other text on the page</w:t>
      </w:r>
      <w:r w:rsidRPr="00734247">
        <w:rPr>
          <w:sz w:val="24"/>
          <w:szCs w:val="24"/>
        </w:rPr>
        <w:t xml:space="preserve">; and </w:t>
      </w:r>
    </w:p>
    <w:p w14:paraId="397F61CC" w14:textId="77777777" w:rsidR="00487F3A" w:rsidRPr="00734247" w:rsidRDefault="00487F3A" w:rsidP="00487F3A">
      <w:pPr>
        <w:pStyle w:val="subsection"/>
        <w:tabs>
          <w:tab w:val="clear" w:pos="1021"/>
        </w:tabs>
        <w:spacing w:before="120" w:after="120"/>
        <w:ind w:left="1701" w:hanging="567"/>
        <w:rPr>
          <w:sz w:val="24"/>
          <w:szCs w:val="24"/>
        </w:rPr>
      </w:pPr>
      <w:r w:rsidRPr="00734247">
        <w:rPr>
          <w:sz w:val="24"/>
          <w:szCs w:val="24"/>
        </w:rPr>
        <w:t>(c)</w:t>
      </w:r>
      <w:r w:rsidRPr="00734247">
        <w:rPr>
          <w:sz w:val="24"/>
          <w:szCs w:val="24"/>
        </w:rPr>
        <w:tab/>
        <w:t xml:space="preserve">positioned in close proximity to </w:t>
      </w:r>
      <w:r w:rsidRPr="00734247">
        <w:rPr>
          <w:rFonts w:cstheme="minorHAnsi"/>
          <w:sz w:val="24"/>
          <w:szCs w:val="24"/>
        </w:rPr>
        <w:t>information about other responsible gambling or consumer protection measures.</w:t>
      </w:r>
    </w:p>
    <w:p w14:paraId="66D79B62" w14:textId="77777777" w:rsidR="00487F3A" w:rsidRPr="00BC2E85" w:rsidRDefault="00487F3A" w:rsidP="00487F3A">
      <w:pPr>
        <w:pStyle w:val="Default"/>
        <w:spacing w:before="120" w:after="120"/>
        <w:ind w:left="1134" w:hanging="567"/>
        <w:rPr>
          <w:rFonts w:eastAsia="Times New Roman"/>
          <w:color w:val="auto"/>
          <w:lang w:eastAsia="en-AU"/>
        </w:rPr>
      </w:pPr>
      <w:r>
        <w:rPr>
          <w:rFonts w:eastAsia="Times New Roman"/>
          <w:color w:val="auto"/>
          <w:lang w:eastAsia="en-AU"/>
        </w:rPr>
        <w:t>(3)</w:t>
      </w:r>
      <w:r>
        <w:rPr>
          <w:rFonts w:eastAsia="Times New Roman"/>
          <w:color w:val="auto"/>
          <w:lang w:eastAsia="en-AU"/>
        </w:rPr>
        <w:tab/>
        <w:t>W</w:t>
      </w:r>
      <w:r w:rsidRPr="00BC2E85">
        <w:rPr>
          <w:rFonts w:eastAsia="Times New Roman"/>
          <w:color w:val="auto"/>
          <w:lang w:eastAsia="en-AU"/>
        </w:rPr>
        <w:t>here a</w:t>
      </w:r>
      <w:r>
        <w:rPr>
          <w:rFonts w:eastAsia="Times New Roman"/>
          <w:color w:val="auto"/>
          <w:lang w:eastAsia="en-AU"/>
        </w:rPr>
        <w:t xml:space="preserve"> licensed</w:t>
      </w:r>
      <w:r w:rsidRPr="00BC2E85">
        <w:rPr>
          <w:rFonts w:eastAsia="Times New Roman"/>
          <w:color w:val="auto"/>
          <w:lang w:eastAsia="en-AU"/>
        </w:rPr>
        <w:t xml:space="preserve"> interactive wagering service provider sends </w:t>
      </w:r>
      <w:r>
        <w:rPr>
          <w:rFonts w:eastAsia="Times New Roman"/>
          <w:color w:val="auto"/>
          <w:lang w:eastAsia="en-AU"/>
        </w:rPr>
        <w:t xml:space="preserve">a </w:t>
      </w:r>
      <w:r w:rsidRPr="00BC2E85">
        <w:rPr>
          <w:rFonts w:eastAsia="Times New Roman"/>
          <w:color w:val="auto"/>
          <w:lang w:eastAsia="en-AU"/>
        </w:rPr>
        <w:t>regulated electronic message, it must include:</w:t>
      </w:r>
    </w:p>
    <w:p w14:paraId="7870FB5B" w14:textId="77777777" w:rsidR="00487F3A" w:rsidRPr="00BC2E85" w:rsidRDefault="00487F3A" w:rsidP="00487F3A">
      <w:pPr>
        <w:pStyle w:val="Default"/>
        <w:spacing w:before="120" w:after="120"/>
        <w:ind w:left="1701" w:hanging="567"/>
        <w:rPr>
          <w:rFonts w:eastAsia="Times New Roman"/>
          <w:color w:val="auto"/>
          <w:lang w:eastAsia="en-AU"/>
        </w:rPr>
      </w:pPr>
      <w:r>
        <w:rPr>
          <w:rFonts w:eastAsia="Times New Roman"/>
          <w:color w:val="auto"/>
          <w:lang w:eastAsia="en-AU"/>
        </w:rPr>
        <w:t>(a)</w:t>
      </w:r>
      <w:r>
        <w:rPr>
          <w:rFonts w:eastAsia="Times New Roman"/>
          <w:color w:val="auto"/>
          <w:lang w:eastAsia="en-AU"/>
        </w:rPr>
        <w:tab/>
      </w:r>
      <w:r w:rsidRPr="00BC2E85">
        <w:rPr>
          <w:rFonts w:eastAsia="Times New Roman"/>
          <w:color w:val="auto"/>
          <w:lang w:eastAsia="en-AU"/>
        </w:rPr>
        <w:t>reference to the National Self-</w:t>
      </w:r>
      <w:r>
        <w:rPr>
          <w:rFonts w:eastAsia="Times New Roman"/>
          <w:color w:val="auto"/>
          <w:lang w:eastAsia="en-AU"/>
        </w:rPr>
        <w:t>e</w:t>
      </w:r>
      <w:r w:rsidRPr="00BC2E85">
        <w:rPr>
          <w:rFonts w:eastAsia="Times New Roman"/>
          <w:color w:val="auto"/>
          <w:lang w:eastAsia="en-AU"/>
        </w:rPr>
        <w:t>xclusion Register; and</w:t>
      </w:r>
    </w:p>
    <w:p w14:paraId="2167BC75" w14:textId="77777777" w:rsidR="00487F3A" w:rsidRPr="00BC2E85" w:rsidRDefault="00487F3A" w:rsidP="00487F3A">
      <w:pPr>
        <w:pStyle w:val="Default"/>
        <w:spacing w:before="120" w:after="120"/>
        <w:ind w:left="1701" w:hanging="567"/>
        <w:rPr>
          <w:rFonts w:eastAsia="Times New Roman"/>
          <w:color w:val="auto"/>
          <w:lang w:eastAsia="en-AU"/>
        </w:rPr>
      </w:pPr>
      <w:r>
        <w:rPr>
          <w:rFonts w:eastAsia="Times New Roman"/>
          <w:color w:val="auto"/>
          <w:lang w:eastAsia="en-AU"/>
        </w:rPr>
        <w:t>(b)</w:t>
      </w:r>
      <w:r>
        <w:rPr>
          <w:rFonts w:eastAsia="Times New Roman"/>
          <w:color w:val="auto"/>
          <w:lang w:eastAsia="en-AU"/>
        </w:rPr>
        <w:tab/>
      </w:r>
      <w:r w:rsidRPr="00BC2E85">
        <w:rPr>
          <w:rFonts w:eastAsia="Times New Roman"/>
          <w:color w:val="auto"/>
          <w:lang w:eastAsia="en-AU"/>
        </w:rPr>
        <w:t>a hyperlink to the website of the Register</w:t>
      </w:r>
      <w:r>
        <w:rPr>
          <w:rFonts w:eastAsia="Times New Roman"/>
          <w:color w:val="auto"/>
          <w:lang w:eastAsia="en-AU"/>
        </w:rPr>
        <w:t>.</w:t>
      </w:r>
    </w:p>
    <w:p w14:paraId="23B5ABA6" w14:textId="77777777" w:rsidR="00487F3A" w:rsidRDefault="00487F3A" w:rsidP="00487F3A">
      <w:pPr>
        <w:pStyle w:val="Default"/>
        <w:spacing w:before="120" w:after="120"/>
        <w:ind w:left="1134" w:hanging="567"/>
        <w:rPr>
          <w:rFonts w:eastAsia="Times New Roman"/>
          <w:color w:val="auto"/>
          <w:lang w:eastAsia="en-AU"/>
        </w:rPr>
      </w:pPr>
      <w:r>
        <w:rPr>
          <w:rFonts w:eastAsia="Times New Roman"/>
          <w:color w:val="auto"/>
          <w:lang w:eastAsia="en-AU"/>
        </w:rPr>
        <w:lastRenderedPageBreak/>
        <w:t>(4)</w:t>
      </w:r>
      <w:r>
        <w:rPr>
          <w:rFonts w:eastAsia="Times New Roman"/>
          <w:color w:val="auto"/>
          <w:lang w:eastAsia="en-AU"/>
        </w:rPr>
        <w:tab/>
        <w:t>Where a regulated electronic message referred to in subsection (3) is sent via SMS message, the message will comply with the requirements of that subsection if it contains a hyperlink to a separate webpage that includes the information referred to in paragraphs (3)(a) and (b).</w:t>
      </w:r>
    </w:p>
    <w:p w14:paraId="0B86BC4D" w14:textId="77777777" w:rsidR="00487F3A" w:rsidRPr="00BC2E85" w:rsidRDefault="00487F3A" w:rsidP="00487F3A">
      <w:pPr>
        <w:pStyle w:val="Default"/>
        <w:spacing w:before="120" w:after="120"/>
        <w:ind w:left="1134" w:hanging="567"/>
        <w:rPr>
          <w:rFonts w:eastAsia="Times New Roman"/>
          <w:color w:val="auto"/>
          <w:lang w:eastAsia="en-AU"/>
        </w:rPr>
      </w:pPr>
      <w:r>
        <w:rPr>
          <w:rFonts w:eastAsia="Times New Roman"/>
          <w:color w:val="auto"/>
          <w:lang w:eastAsia="en-AU"/>
        </w:rPr>
        <w:t>(5)</w:t>
      </w:r>
      <w:r>
        <w:rPr>
          <w:rFonts w:eastAsia="Times New Roman"/>
          <w:color w:val="auto"/>
          <w:lang w:eastAsia="en-AU"/>
        </w:rPr>
        <w:tab/>
        <w:t>W</w:t>
      </w:r>
      <w:r w:rsidRPr="00BC2E85">
        <w:rPr>
          <w:rFonts w:eastAsia="Times New Roman"/>
          <w:color w:val="auto"/>
          <w:lang w:eastAsia="en-AU"/>
        </w:rPr>
        <w:t>here a</w:t>
      </w:r>
      <w:r>
        <w:rPr>
          <w:rFonts w:eastAsia="Times New Roman"/>
          <w:color w:val="auto"/>
          <w:lang w:eastAsia="en-AU"/>
        </w:rPr>
        <w:t xml:space="preserve"> licensed</w:t>
      </w:r>
      <w:r w:rsidRPr="00BC2E85">
        <w:rPr>
          <w:rFonts w:eastAsia="Times New Roman"/>
          <w:color w:val="auto"/>
          <w:lang w:eastAsia="en-AU"/>
        </w:rPr>
        <w:t xml:space="preserve"> interactive wagering service provider provides customers with activity statements, it must include: </w:t>
      </w:r>
    </w:p>
    <w:p w14:paraId="4AF283E7" w14:textId="77777777" w:rsidR="00487F3A" w:rsidRPr="00BC2E85" w:rsidRDefault="00487F3A" w:rsidP="00487F3A">
      <w:pPr>
        <w:pStyle w:val="Default"/>
        <w:spacing w:before="120" w:after="120"/>
        <w:ind w:left="1701" w:hanging="567"/>
        <w:rPr>
          <w:rFonts w:eastAsia="Times New Roman"/>
          <w:color w:val="auto"/>
          <w:lang w:eastAsia="en-AU"/>
        </w:rPr>
      </w:pPr>
      <w:r>
        <w:rPr>
          <w:rFonts w:eastAsia="Times New Roman"/>
          <w:color w:val="auto"/>
          <w:lang w:eastAsia="en-AU"/>
        </w:rPr>
        <w:t>(a)</w:t>
      </w:r>
      <w:r>
        <w:rPr>
          <w:rFonts w:eastAsia="Times New Roman"/>
          <w:color w:val="auto"/>
          <w:lang w:eastAsia="en-AU"/>
        </w:rPr>
        <w:tab/>
      </w:r>
      <w:r w:rsidRPr="00BC2E85">
        <w:rPr>
          <w:rFonts w:eastAsia="Times New Roman"/>
          <w:color w:val="auto"/>
          <w:lang w:eastAsia="en-AU"/>
        </w:rPr>
        <w:t>a reference to the National Self-</w:t>
      </w:r>
      <w:r>
        <w:rPr>
          <w:rFonts w:eastAsia="Times New Roman"/>
          <w:color w:val="auto"/>
          <w:lang w:eastAsia="en-AU"/>
        </w:rPr>
        <w:t>e</w:t>
      </w:r>
      <w:r w:rsidRPr="00BC2E85">
        <w:rPr>
          <w:rFonts w:eastAsia="Times New Roman"/>
          <w:color w:val="auto"/>
          <w:lang w:eastAsia="en-AU"/>
        </w:rPr>
        <w:t>xclusion Register; and</w:t>
      </w:r>
    </w:p>
    <w:p w14:paraId="54BB1C05" w14:textId="77777777" w:rsidR="00487F3A" w:rsidRPr="00BC2E85" w:rsidRDefault="00487F3A" w:rsidP="00487F3A">
      <w:pPr>
        <w:pStyle w:val="Default"/>
        <w:spacing w:before="120" w:after="120"/>
        <w:ind w:left="1701" w:hanging="567"/>
        <w:rPr>
          <w:rFonts w:eastAsia="Times New Roman"/>
          <w:color w:val="auto"/>
          <w:lang w:eastAsia="en-AU"/>
        </w:rPr>
      </w:pPr>
      <w:r>
        <w:rPr>
          <w:rFonts w:eastAsia="Times New Roman"/>
          <w:color w:val="auto"/>
          <w:lang w:eastAsia="en-AU"/>
        </w:rPr>
        <w:t>(b)</w:t>
      </w:r>
      <w:r>
        <w:rPr>
          <w:rFonts w:eastAsia="Times New Roman"/>
          <w:color w:val="auto"/>
          <w:lang w:eastAsia="en-AU"/>
        </w:rPr>
        <w:tab/>
      </w:r>
      <w:r w:rsidRPr="00BC2E85">
        <w:rPr>
          <w:rFonts w:eastAsia="Times New Roman"/>
          <w:color w:val="auto"/>
          <w:lang w:eastAsia="en-AU"/>
        </w:rPr>
        <w:t>a hyperlink to the website of the Register.</w:t>
      </w:r>
    </w:p>
    <w:p w14:paraId="292EC342" w14:textId="77777777" w:rsidR="00487F3A" w:rsidRDefault="00487F3A" w:rsidP="00487F3A">
      <w:pPr>
        <w:pStyle w:val="subsection"/>
        <w:tabs>
          <w:tab w:val="clear" w:pos="1021"/>
        </w:tabs>
        <w:spacing w:before="120" w:after="120"/>
        <w:ind w:hanging="567"/>
        <w:rPr>
          <w:sz w:val="24"/>
          <w:szCs w:val="24"/>
        </w:rPr>
      </w:pPr>
      <w:r>
        <w:rPr>
          <w:sz w:val="24"/>
          <w:szCs w:val="24"/>
        </w:rPr>
        <w:t>(6)</w:t>
      </w:r>
      <w:r>
        <w:rPr>
          <w:sz w:val="24"/>
          <w:szCs w:val="24"/>
        </w:rPr>
        <w:tab/>
        <w:t>Where a</w:t>
      </w:r>
      <w:r w:rsidRPr="003D595A">
        <w:rPr>
          <w:sz w:val="24"/>
          <w:szCs w:val="24"/>
        </w:rPr>
        <w:t xml:space="preserve"> </w:t>
      </w:r>
      <w:r>
        <w:rPr>
          <w:sz w:val="24"/>
          <w:szCs w:val="24"/>
        </w:rPr>
        <w:t xml:space="preserve">licensed </w:t>
      </w:r>
      <w:r w:rsidRPr="003D595A">
        <w:rPr>
          <w:sz w:val="24"/>
          <w:szCs w:val="24"/>
        </w:rPr>
        <w:t>interactive wagering service provider</w:t>
      </w:r>
      <w:r>
        <w:rPr>
          <w:sz w:val="24"/>
          <w:szCs w:val="24"/>
        </w:rPr>
        <w:t xml:space="preserve"> receives a voice call or electronic message from a customer to discuss:</w:t>
      </w:r>
    </w:p>
    <w:p w14:paraId="020593D8" w14:textId="77777777" w:rsidR="00487F3A" w:rsidRPr="007952BA" w:rsidRDefault="00487F3A" w:rsidP="00487F3A">
      <w:pPr>
        <w:pStyle w:val="Default"/>
        <w:spacing w:before="120" w:after="120"/>
        <w:ind w:left="1701" w:hanging="567"/>
        <w:rPr>
          <w:rFonts w:eastAsia="Times New Roman"/>
          <w:color w:val="auto"/>
          <w:lang w:eastAsia="en-AU"/>
        </w:rPr>
      </w:pPr>
      <w:r>
        <w:rPr>
          <w:rFonts w:eastAsia="Times New Roman"/>
          <w:color w:val="auto"/>
          <w:lang w:eastAsia="en-AU"/>
        </w:rPr>
        <w:t>(a)</w:t>
      </w:r>
      <w:r>
        <w:rPr>
          <w:rFonts w:eastAsia="Times New Roman"/>
          <w:color w:val="auto"/>
          <w:lang w:eastAsia="en-AU"/>
        </w:rPr>
        <w:tab/>
      </w:r>
      <w:r w:rsidRPr="007952BA">
        <w:rPr>
          <w:rFonts w:eastAsia="Times New Roman"/>
          <w:color w:val="auto"/>
          <w:lang w:eastAsia="en-AU"/>
        </w:rPr>
        <w:t>placing limits or controls on their gambling</w:t>
      </w:r>
      <w:r>
        <w:rPr>
          <w:rFonts w:eastAsia="Times New Roman"/>
          <w:color w:val="auto"/>
          <w:lang w:eastAsia="en-AU"/>
        </w:rPr>
        <w:t>;</w:t>
      </w:r>
    </w:p>
    <w:p w14:paraId="2B058948" w14:textId="77777777" w:rsidR="00487F3A" w:rsidRPr="007952BA" w:rsidRDefault="00487F3A" w:rsidP="00487F3A">
      <w:pPr>
        <w:pStyle w:val="Default"/>
        <w:spacing w:before="120" w:after="120"/>
        <w:ind w:left="1701" w:hanging="567"/>
        <w:rPr>
          <w:rFonts w:eastAsia="Times New Roman"/>
          <w:color w:val="auto"/>
          <w:lang w:eastAsia="en-AU"/>
        </w:rPr>
      </w:pPr>
      <w:r>
        <w:rPr>
          <w:rFonts w:eastAsia="Times New Roman"/>
          <w:color w:val="auto"/>
          <w:lang w:eastAsia="en-AU"/>
        </w:rPr>
        <w:t>(b)</w:t>
      </w:r>
      <w:r>
        <w:rPr>
          <w:rFonts w:eastAsia="Times New Roman"/>
          <w:color w:val="auto"/>
          <w:lang w:eastAsia="en-AU"/>
        </w:rPr>
        <w:tab/>
      </w:r>
      <w:r w:rsidRPr="007952BA">
        <w:rPr>
          <w:rFonts w:eastAsia="Times New Roman"/>
          <w:color w:val="auto"/>
          <w:lang w:eastAsia="en-AU"/>
        </w:rPr>
        <w:t>responsible gambling options, including self-exclusion</w:t>
      </w:r>
      <w:r>
        <w:rPr>
          <w:rFonts w:eastAsia="Times New Roman"/>
          <w:color w:val="auto"/>
          <w:lang w:eastAsia="en-AU"/>
        </w:rPr>
        <w:t>; or</w:t>
      </w:r>
    </w:p>
    <w:p w14:paraId="0E705166" w14:textId="77777777" w:rsidR="00487F3A" w:rsidRPr="007952BA" w:rsidRDefault="00487F3A" w:rsidP="00487F3A">
      <w:pPr>
        <w:pStyle w:val="Default"/>
        <w:spacing w:before="120" w:after="120"/>
        <w:ind w:left="1701" w:hanging="567"/>
        <w:rPr>
          <w:rFonts w:eastAsia="Times New Roman"/>
          <w:color w:val="auto"/>
          <w:lang w:eastAsia="en-AU"/>
        </w:rPr>
      </w:pPr>
      <w:r>
        <w:rPr>
          <w:rFonts w:eastAsia="Times New Roman"/>
          <w:color w:val="auto"/>
          <w:lang w:eastAsia="en-AU"/>
        </w:rPr>
        <w:t>(c)</w:t>
      </w:r>
      <w:r>
        <w:rPr>
          <w:rFonts w:eastAsia="Times New Roman"/>
          <w:color w:val="auto"/>
          <w:lang w:eastAsia="en-AU"/>
        </w:rPr>
        <w:tab/>
      </w:r>
      <w:r w:rsidRPr="007952BA">
        <w:rPr>
          <w:rFonts w:eastAsia="Times New Roman"/>
          <w:color w:val="auto"/>
          <w:lang w:eastAsia="en-AU"/>
        </w:rPr>
        <w:t xml:space="preserve">general assistance with </w:t>
      </w:r>
      <w:r>
        <w:rPr>
          <w:rFonts w:eastAsia="Times New Roman"/>
        </w:rPr>
        <w:t xml:space="preserve">their </w:t>
      </w:r>
      <w:r w:rsidRPr="007952BA">
        <w:rPr>
          <w:rFonts w:eastAsia="Times New Roman"/>
          <w:color w:val="auto"/>
          <w:lang w:eastAsia="en-AU"/>
        </w:rPr>
        <w:t>gambling</w:t>
      </w:r>
      <w:r w:rsidRPr="002A5087">
        <w:rPr>
          <w:rFonts w:eastAsia="Times New Roman"/>
        </w:rPr>
        <w:t xml:space="preserve"> </w:t>
      </w:r>
      <w:r>
        <w:rPr>
          <w:rFonts w:eastAsia="Times New Roman"/>
        </w:rPr>
        <w:t>behaviour</w:t>
      </w:r>
      <w:r>
        <w:rPr>
          <w:rFonts w:eastAsia="Times New Roman"/>
          <w:color w:val="auto"/>
          <w:lang w:eastAsia="en-AU"/>
        </w:rPr>
        <w:t>,</w:t>
      </w:r>
      <w:r w:rsidRPr="002A5087">
        <w:rPr>
          <w:rFonts w:eastAsia="Times New Roman"/>
        </w:rPr>
        <w:t xml:space="preserve"> </w:t>
      </w:r>
    </w:p>
    <w:p w14:paraId="05EF700E" w14:textId="77777777" w:rsidR="00487F3A" w:rsidRDefault="00487F3A" w:rsidP="00487F3A">
      <w:pPr>
        <w:pStyle w:val="Default"/>
        <w:spacing w:before="120" w:after="120"/>
        <w:ind w:left="1134"/>
        <w:rPr>
          <w:rFonts w:eastAsia="Times New Roman"/>
          <w:lang w:eastAsia="en-AU"/>
        </w:rPr>
      </w:pPr>
      <w:r w:rsidRPr="00D00464">
        <w:rPr>
          <w:rFonts w:eastAsia="Times New Roman"/>
          <w:lang w:eastAsia="en-AU"/>
        </w:rPr>
        <w:t>it must:</w:t>
      </w:r>
      <w:r>
        <w:rPr>
          <w:rFonts w:eastAsia="Times New Roman"/>
          <w:lang w:eastAsia="en-AU"/>
        </w:rPr>
        <w:t xml:space="preserve"> </w:t>
      </w:r>
    </w:p>
    <w:p w14:paraId="4DAA6CD4" w14:textId="77777777" w:rsidR="00487F3A" w:rsidRDefault="00487F3A" w:rsidP="00487F3A">
      <w:pPr>
        <w:pStyle w:val="Default"/>
        <w:spacing w:before="120" w:after="120"/>
        <w:ind w:left="1701" w:hanging="567"/>
        <w:rPr>
          <w:rFonts w:eastAsia="Times New Roman"/>
          <w:color w:val="auto"/>
          <w:lang w:eastAsia="en-AU"/>
        </w:rPr>
      </w:pPr>
      <w:r>
        <w:rPr>
          <w:rFonts w:eastAsia="Times New Roman"/>
          <w:lang w:eastAsia="en-AU"/>
        </w:rPr>
        <w:t>(d)</w:t>
      </w:r>
      <w:r>
        <w:rPr>
          <w:rFonts w:eastAsia="Times New Roman"/>
          <w:lang w:eastAsia="en-AU"/>
        </w:rPr>
        <w:tab/>
      </w:r>
      <w:r w:rsidRPr="007952BA">
        <w:rPr>
          <w:rFonts w:eastAsia="Times New Roman"/>
          <w:color w:val="auto"/>
          <w:lang w:eastAsia="en-AU"/>
        </w:rPr>
        <w:t>inform the</w:t>
      </w:r>
      <w:r>
        <w:rPr>
          <w:rFonts w:eastAsia="Times New Roman"/>
          <w:color w:val="auto"/>
          <w:lang w:eastAsia="en-AU"/>
        </w:rPr>
        <w:t xml:space="preserve"> customer</w:t>
      </w:r>
      <w:r w:rsidRPr="007952BA">
        <w:rPr>
          <w:rFonts w:eastAsia="Times New Roman"/>
          <w:color w:val="auto"/>
          <w:lang w:eastAsia="en-AU"/>
        </w:rPr>
        <w:t xml:space="preserve"> of the </w:t>
      </w:r>
      <w:r>
        <w:rPr>
          <w:rFonts w:eastAsia="Times New Roman"/>
          <w:color w:val="auto"/>
          <w:lang w:eastAsia="en-AU"/>
        </w:rPr>
        <w:t>Register;</w:t>
      </w:r>
    </w:p>
    <w:p w14:paraId="1E1DCD25" w14:textId="77777777" w:rsidR="00487F3A" w:rsidRDefault="00487F3A" w:rsidP="00487F3A">
      <w:pPr>
        <w:pStyle w:val="Default"/>
        <w:spacing w:before="120" w:after="120"/>
        <w:ind w:left="1701" w:hanging="567"/>
        <w:rPr>
          <w:rFonts w:eastAsia="Times New Roman"/>
          <w:color w:val="auto"/>
          <w:lang w:eastAsia="en-AU"/>
        </w:rPr>
      </w:pPr>
      <w:r>
        <w:rPr>
          <w:rFonts w:eastAsia="Times New Roman"/>
          <w:color w:val="auto"/>
          <w:lang w:eastAsia="en-AU"/>
        </w:rPr>
        <w:t>(e)</w:t>
      </w:r>
      <w:r>
        <w:rPr>
          <w:rFonts w:eastAsia="Times New Roman"/>
          <w:color w:val="auto"/>
          <w:lang w:eastAsia="en-AU"/>
        </w:rPr>
        <w:tab/>
      </w:r>
      <w:r w:rsidRPr="007952BA">
        <w:rPr>
          <w:rFonts w:eastAsia="Times New Roman"/>
          <w:color w:val="auto"/>
          <w:lang w:eastAsia="en-AU"/>
        </w:rPr>
        <w:t xml:space="preserve">and provide them with the phone number and website </w:t>
      </w:r>
      <w:r>
        <w:rPr>
          <w:rFonts w:eastAsia="Times New Roman"/>
          <w:color w:val="auto"/>
          <w:lang w:eastAsia="en-AU"/>
        </w:rPr>
        <w:t>address</w:t>
      </w:r>
      <w:r w:rsidRPr="007952BA">
        <w:rPr>
          <w:rFonts w:eastAsia="Times New Roman"/>
          <w:color w:val="auto"/>
          <w:lang w:eastAsia="en-AU"/>
        </w:rPr>
        <w:t xml:space="preserve"> for the </w:t>
      </w:r>
      <w:r>
        <w:rPr>
          <w:rFonts w:eastAsia="Times New Roman"/>
          <w:color w:val="auto"/>
          <w:lang w:eastAsia="en-AU"/>
        </w:rPr>
        <w:t>Register,</w:t>
      </w:r>
    </w:p>
    <w:p w14:paraId="7853CCE5" w14:textId="77777777" w:rsidR="00487F3A" w:rsidRDefault="00487F3A" w:rsidP="00487F3A">
      <w:pPr>
        <w:pStyle w:val="Default"/>
        <w:spacing w:before="120" w:after="120"/>
        <w:ind w:left="1701" w:hanging="567"/>
        <w:rPr>
          <w:rFonts w:eastAsia="Times New Roman"/>
          <w:lang w:eastAsia="en-AU"/>
        </w:rPr>
      </w:pPr>
      <w:r>
        <w:rPr>
          <w:rFonts w:eastAsia="Times New Roman"/>
          <w:color w:val="auto"/>
          <w:lang w:eastAsia="en-AU"/>
        </w:rPr>
        <w:t>as soon as possible after receiving the voice call or electronic message</w:t>
      </w:r>
      <w:r w:rsidRPr="007952BA">
        <w:rPr>
          <w:rFonts w:eastAsia="Times New Roman"/>
          <w:color w:val="auto"/>
          <w:lang w:eastAsia="en-AU"/>
        </w:rPr>
        <w:t>.</w:t>
      </w:r>
    </w:p>
    <w:p w14:paraId="41E85FD5" w14:textId="77777777" w:rsidR="00487F3A" w:rsidRDefault="00487F3A" w:rsidP="00487F3A">
      <w:pPr>
        <w:pStyle w:val="subsection"/>
        <w:tabs>
          <w:tab w:val="clear" w:pos="1021"/>
        </w:tabs>
        <w:spacing w:before="120" w:after="120"/>
        <w:ind w:left="1701" w:hanging="567"/>
        <w:rPr>
          <w:sz w:val="24"/>
          <w:szCs w:val="24"/>
        </w:rPr>
      </w:pPr>
    </w:p>
    <w:p w14:paraId="0AB144ED" w14:textId="77777777" w:rsidR="00487F3A" w:rsidRPr="00C542E3" w:rsidRDefault="00487F3A" w:rsidP="00487F3A">
      <w:pPr>
        <w:pStyle w:val="subsection"/>
        <w:tabs>
          <w:tab w:val="clear" w:pos="1021"/>
        </w:tabs>
        <w:spacing w:before="120" w:after="120"/>
        <w:ind w:left="1701" w:hanging="567"/>
        <w:rPr>
          <w:sz w:val="18"/>
          <w:szCs w:val="18"/>
        </w:rPr>
      </w:pPr>
      <w:r w:rsidRPr="00C542E3">
        <w:rPr>
          <w:sz w:val="18"/>
          <w:szCs w:val="18"/>
        </w:rPr>
        <w:t>Note 1:</w:t>
      </w:r>
      <w:r>
        <w:rPr>
          <w:sz w:val="18"/>
          <w:szCs w:val="18"/>
        </w:rPr>
        <w:t xml:space="preserve"> </w:t>
      </w:r>
      <w:r w:rsidRPr="00C542E3">
        <w:rPr>
          <w:sz w:val="18"/>
          <w:szCs w:val="18"/>
        </w:rPr>
        <w:t xml:space="preserve">The requirements in </w:t>
      </w:r>
      <w:r>
        <w:rPr>
          <w:sz w:val="18"/>
          <w:szCs w:val="18"/>
        </w:rPr>
        <w:t xml:space="preserve">this </w:t>
      </w:r>
      <w:r w:rsidRPr="00C542E3">
        <w:rPr>
          <w:sz w:val="18"/>
          <w:szCs w:val="18"/>
        </w:rPr>
        <w:t>section</w:t>
      </w:r>
      <w:r>
        <w:rPr>
          <w:sz w:val="18"/>
          <w:szCs w:val="18"/>
        </w:rPr>
        <w:t xml:space="preserve"> </w:t>
      </w:r>
      <w:r w:rsidRPr="00C542E3">
        <w:rPr>
          <w:sz w:val="18"/>
          <w:szCs w:val="18"/>
        </w:rPr>
        <w:t xml:space="preserve">are made for the purpose of subsections 61JP(1) and (2) of the Act. </w:t>
      </w:r>
      <w:r>
        <w:rPr>
          <w:sz w:val="18"/>
          <w:szCs w:val="18"/>
        </w:rPr>
        <w:t xml:space="preserve"> </w:t>
      </w:r>
    </w:p>
    <w:p w14:paraId="32EC66A5" w14:textId="77777777" w:rsidR="00487F3A" w:rsidRDefault="00487F3A" w:rsidP="00487F3A">
      <w:pPr>
        <w:pStyle w:val="subsection"/>
        <w:tabs>
          <w:tab w:val="clear" w:pos="1021"/>
        </w:tabs>
        <w:spacing w:before="120" w:after="120"/>
        <w:ind w:left="1701" w:hanging="567"/>
        <w:rPr>
          <w:sz w:val="18"/>
          <w:szCs w:val="18"/>
        </w:rPr>
      </w:pPr>
      <w:r>
        <w:rPr>
          <w:sz w:val="18"/>
          <w:szCs w:val="18"/>
        </w:rPr>
        <w:t>Note 2: It is an offence under subsection 61JP(3) of the Act to engage in conduct that contravenes Register rules made for the purpose of subsections 61JP(1) or (2) of the Act.</w:t>
      </w:r>
    </w:p>
    <w:p w14:paraId="4DADE3B5" w14:textId="5C93F35F" w:rsidR="00487F3A" w:rsidRPr="00487F3A" w:rsidRDefault="00487F3A" w:rsidP="00487F3A">
      <w:r w:rsidRPr="00487F3A">
        <w:t xml:space="preserve"> </w:t>
      </w:r>
    </w:p>
    <w:p w14:paraId="230565A8" w14:textId="77777777" w:rsidR="00487F3A" w:rsidRPr="00487F3A" w:rsidRDefault="00487F3A" w:rsidP="00487F3A">
      <w:pPr>
        <w:sectPr w:rsidR="00487F3A" w:rsidRPr="00487F3A" w:rsidSect="00233150">
          <w:headerReference w:type="even" r:id="rId13"/>
          <w:headerReference w:type="default" r:id="rId14"/>
          <w:footerReference w:type="default" r:id="rId15"/>
          <w:headerReference w:type="first" r:id="rId16"/>
          <w:pgSz w:w="11906" w:h="16838"/>
          <w:pgMar w:top="1702" w:right="1440" w:bottom="1440" w:left="1440" w:header="708" w:footer="708" w:gutter="0"/>
          <w:cols w:space="708"/>
          <w:docGrid w:linePitch="360"/>
        </w:sectPr>
      </w:pPr>
    </w:p>
    <w:p w14:paraId="21199BC6" w14:textId="77777777" w:rsidR="00487F3A" w:rsidRPr="00487F3A" w:rsidRDefault="00487F3A" w:rsidP="00487F3A">
      <w:pPr>
        <w:pStyle w:val="ActHead5"/>
        <w:spacing w:before="120" w:after="120"/>
        <w:ind w:left="0" w:firstLine="0"/>
      </w:pPr>
      <w:r w:rsidRPr="005B1F62">
        <w:rPr>
          <w:rStyle w:val="CharPartNo"/>
        </w:rPr>
        <w:lastRenderedPageBreak/>
        <w:t>Part 7— Collection of cost recovery levy</w:t>
      </w:r>
    </w:p>
    <w:p w14:paraId="6E79C82E" w14:textId="77777777" w:rsidR="00487F3A" w:rsidRPr="002332DE" w:rsidRDefault="00487F3A" w:rsidP="00487F3A">
      <w:pPr>
        <w:pStyle w:val="ActHead5"/>
        <w:spacing w:before="120" w:after="120"/>
        <w:ind w:left="426" w:hanging="426"/>
      </w:pPr>
      <w:r w:rsidRPr="005B1F62">
        <w:rPr>
          <w:rStyle w:val="CharSectno"/>
        </w:rPr>
        <w:t>2</w:t>
      </w:r>
      <w:r>
        <w:rPr>
          <w:rStyle w:val="CharSectno"/>
        </w:rPr>
        <w:t>5</w:t>
      </w:r>
      <w:r>
        <w:t xml:space="preserve">  </w:t>
      </w:r>
      <w:r w:rsidRPr="002332DE">
        <w:t xml:space="preserve">When levy is due and payable </w:t>
      </w:r>
    </w:p>
    <w:p w14:paraId="510170F7" w14:textId="77777777" w:rsidR="00487F3A" w:rsidRPr="001E6B10" w:rsidRDefault="00487F3A" w:rsidP="00487F3A">
      <w:pPr>
        <w:pStyle w:val="CommentText"/>
        <w:spacing w:before="120" w:after="120"/>
        <w:ind w:left="567"/>
        <w:rPr>
          <w:sz w:val="24"/>
          <w:szCs w:val="24"/>
        </w:rPr>
      </w:pPr>
      <w:r w:rsidRPr="001E6B10">
        <w:rPr>
          <w:sz w:val="24"/>
          <w:szCs w:val="24"/>
        </w:rPr>
        <w:t xml:space="preserve">The levy is </w:t>
      </w:r>
      <w:r>
        <w:rPr>
          <w:sz w:val="24"/>
          <w:szCs w:val="24"/>
        </w:rPr>
        <w:t>due and payable</w:t>
      </w:r>
      <w:r w:rsidRPr="001E6B10">
        <w:rPr>
          <w:sz w:val="24"/>
          <w:szCs w:val="24"/>
        </w:rPr>
        <w:t xml:space="preserve"> 30 days </w:t>
      </w:r>
      <w:r>
        <w:rPr>
          <w:sz w:val="24"/>
          <w:szCs w:val="24"/>
        </w:rPr>
        <w:t>after</w:t>
      </w:r>
      <w:r w:rsidRPr="001E6B10">
        <w:rPr>
          <w:sz w:val="24"/>
          <w:szCs w:val="24"/>
        </w:rPr>
        <w:t xml:space="preserve"> the date the </w:t>
      </w:r>
      <w:r>
        <w:rPr>
          <w:sz w:val="24"/>
          <w:szCs w:val="24"/>
        </w:rPr>
        <w:t xml:space="preserve">relevant </w:t>
      </w:r>
      <w:r w:rsidRPr="001E6B10">
        <w:rPr>
          <w:sz w:val="24"/>
          <w:szCs w:val="24"/>
        </w:rPr>
        <w:t xml:space="preserve">invoice </w:t>
      </w:r>
      <w:r>
        <w:rPr>
          <w:sz w:val="24"/>
          <w:szCs w:val="24"/>
        </w:rPr>
        <w:t xml:space="preserve">was </w:t>
      </w:r>
      <w:r w:rsidRPr="001E6B10">
        <w:rPr>
          <w:sz w:val="24"/>
          <w:szCs w:val="24"/>
        </w:rPr>
        <w:t>issued to the person</w:t>
      </w:r>
      <w:r>
        <w:rPr>
          <w:sz w:val="24"/>
          <w:szCs w:val="24"/>
        </w:rPr>
        <w:t xml:space="preserve">. </w:t>
      </w:r>
    </w:p>
    <w:p w14:paraId="3F578F12" w14:textId="77777777" w:rsidR="00487F3A" w:rsidRPr="00AA09AB" w:rsidRDefault="00487F3A" w:rsidP="00487F3A">
      <w:pPr>
        <w:pStyle w:val="subsection"/>
        <w:tabs>
          <w:tab w:val="clear" w:pos="1021"/>
        </w:tabs>
        <w:spacing w:before="120" w:after="120"/>
        <w:ind w:hanging="567"/>
        <w:rPr>
          <w:sz w:val="18"/>
          <w:szCs w:val="18"/>
        </w:rPr>
      </w:pPr>
      <w:r w:rsidRPr="00AA09AB">
        <w:rPr>
          <w:sz w:val="18"/>
          <w:szCs w:val="18"/>
        </w:rPr>
        <w:t xml:space="preserve">Note: </w:t>
      </w:r>
      <w:r>
        <w:rPr>
          <w:sz w:val="18"/>
          <w:szCs w:val="18"/>
        </w:rPr>
        <w:tab/>
      </w:r>
      <w:r w:rsidRPr="00AA09AB">
        <w:rPr>
          <w:sz w:val="18"/>
          <w:szCs w:val="18"/>
        </w:rPr>
        <w:t>The levy is imposed by the </w:t>
      </w:r>
      <w:r w:rsidRPr="00AA09AB">
        <w:rPr>
          <w:i/>
          <w:iCs/>
          <w:sz w:val="18"/>
          <w:szCs w:val="18"/>
        </w:rPr>
        <w:t>National Self</w:t>
      </w:r>
      <w:r w:rsidRPr="00AA09AB">
        <w:rPr>
          <w:i/>
          <w:iCs/>
          <w:sz w:val="18"/>
          <w:szCs w:val="18"/>
        </w:rPr>
        <w:noBreakHyphen/>
        <w:t>exclusion Register (Cost Recovery Levy) Act 2019</w:t>
      </w:r>
      <w:r w:rsidRPr="00AA09AB">
        <w:rPr>
          <w:sz w:val="18"/>
          <w:szCs w:val="18"/>
        </w:rPr>
        <w:t>. Under section 61PA of the Act the levy is due and payable at the time ascertained in accordance with these Rules.</w:t>
      </w:r>
    </w:p>
    <w:p w14:paraId="1D186920" w14:textId="77777777" w:rsidR="00487F3A" w:rsidRDefault="00487F3A" w:rsidP="00487F3A">
      <w:pPr>
        <w:spacing w:before="120" w:after="120"/>
        <w:rPr>
          <w:rFonts w:ascii="Times New Roman" w:hAnsi="Times New Roman" w:cs="Times New Roman"/>
          <w:sz w:val="24"/>
          <w:szCs w:val="24"/>
        </w:rPr>
      </w:pPr>
    </w:p>
    <w:p w14:paraId="4C85C452" w14:textId="77777777" w:rsidR="00487F3A" w:rsidRPr="00274007" w:rsidRDefault="00487F3A" w:rsidP="00487F3A">
      <w:pPr>
        <w:spacing w:before="120" w:after="120"/>
      </w:pPr>
    </w:p>
    <w:p w14:paraId="1A68BFAE" w14:textId="77777777" w:rsidR="006747B2" w:rsidRDefault="006747B2"/>
    <w:sectPr w:rsidR="006747B2" w:rsidSect="00233150">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B713" w14:textId="77777777" w:rsidR="00487F3A" w:rsidRDefault="00487F3A" w:rsidP="00487F3A">
      <w:pPr>
        <w:spacing w:after="0" w:line="240" w:lineRule="auto"/>
      </w:pPr>
      <w:r>
        <w:separator/>
      </w:r>
    </w:p>
  </w:endnote>
  <w:endnote w:type="continuationSeparator" w:id="0">
    <w:p w14:paraId="427CE1FB" w14:textId="77777777" w:rsidR="00487F3A" w:rsidRDefault="00487F3A" w:rsidP="0048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A08C" w14:textId="2063BFE3" w:rsidR="00E636DF" w:rsidRPr="00487F3A" w:rsidRDefault="00487F3A" w:rsidP="00487F3A">
    <w:pPr>
      <w:pStyle w:val="Footer"/>
      <w:pBdr>
        <w:top w:val="single" w:sz="4" w:space="1" w:color="auto"/>
      </w:pBdr>
      <w:jc w:val="center"/>
      <w:rPr>
        <w:rFonts w:ascii="Times New Roman" w:hAnsi="Times New Roman" w:cs="Times New Roman"/>
        <w:b/>
        <w:sz w:val="20"/>
        <w:szCs w:val="20"/>
        <w:lang w:val="en-US"/>
      </w:rPr>
    </w:pPr>
    <w:r w:rsidRPr="00487F3A">
      <w:rPr>
        <w:rFonts w:ascii="Times New Roman" w:hAnsi="Times New Roman" w:cs="Times New Roman"/>
        <w:b/>
        <w:sz w:val="20"/>
        <w:szCs w:val="20"/>
        <w:lang w:val="en-US"/>
      </w:rPr>
      <w:t>DRAFT FOR CONSULTATION PURPOSES</w:t>
    </w:r>
  </w:p>
  <w:p w14:paraId="2DC52821" w14:textId="51689315" w:rsidR="00487F3A" w:rsidRDefault="00487F3A" w:rsidP="00487F3A">
    <w:pPr>
      <w:pStyle w:val="Footer"/>
      <w:pBdr>
        <w:top w:val="single" w:sz="4" w:space="1" w:color="auto"/>
      </w:pBdr>
      <w:jc w:val="center"/>
      <w:rPr>
        <w:rFonts w:ascii="Times New Roman" w:hAnsi="Times New Roman" w:cs="Times New Roman"/>
        <w:i/>
        <w:iCs/>
        <w:sz w:val="20"/>
        <w:szCs w:val="20"/>
      </w:rPr>
    </w:pPr>
    <w:r w:rsidRPr="00487F3A">
      <w:rPr>
        <w:rFonts w:ascii="Times New Roman" w:hAnsi="Times New Roman" w:cs="Times New Roman"/>
        <w:i/>
        <w:iCs/>
        <w:sz w:val="20"/>
        <w:szCs w:val="20"/>
      </w:rPr>
      <w:t>Interactive Gambling (National Self-exclusion Register) Register Rules 2022</w:t>
    </w:r>
  </w:p>
  <w:p w14:paraId="33DF7455" w14:textId="49ABF38D" w:rsidR="00487F3A" w:rsidRPr="00487F3A" w:rsidRDefault="00487F3A" w:rsidP="00487F3A">
    <w:pPr>
      <w:pStyle w:val="Footer"/>
      <w:pBdr>
        <w:top w:val="single" w:sz="4" w:space="1" w:color="auto"/>
      </w:pBdr>
      <w:jc w:val="right"/>
      <w:rPr>
        <w:rFonts w:ascii="Times New Roman" w:hAnsi="Times New Roman" w:cs="Times New Roman"/>
        <w:sz w:val="20"/>
        <w:szCs w:val="20"/>
      </w:rPr>
    </w:pPr>
    <w:r w:rsidRPr="00487F3A">
      <w:rPr>
        <w:rFonts w:ascii="Times New Roman" w:hAnsi="Times New Roman" w:cs="Times New Roman"/>
        <w:sz w:val="20"/>
        <w:szCs w:val="20"/>
      </w:rPr>
      <w:fldChar w:fldCharType="begin"/>
    </w:r>
    <w:r w:rsidRPr="00487F3A">
      <w:rPr>
        <w:rFonts w:ascii="Times New Roman" w:hAnsi="Times New Roman" w:cs="Times New Roman"/>
        <w:sz w:val="20"/>
        <w:szCs w:val="20"/>
      </w:rPr>
      <w:instrText xml:space="preserve"> PAGE   \* MERGEFORMAT </w:instrText>
    </w:r>
    <w:r w:rsidRPr="00487F3A">
      <w:rPr>
        <w:rFonts w:ascii="Times New Roman" w:hAnsi="Times New Roman" w:cs="Times New Roman"/>
        <w:sz w:val="20"/>
        <w:szCs w:val="20"/>
      </w:rPr>
      <w:fldChar w:fldCharType="separate"/>
    </w:r>
    <w:r w:rsidRPr="00487F3A">
      <w:rPr>
        <w:rFonts w:ascii="Times New Roman" w:hAnsi="Times New Roman" w:cs="Times New Roman"/>
        <w:noProof/>
        <w:sz w:val="20"/>
        <w:szCs w:val="20"/>
      </w:rPr>
      <w:t>1</w:t>
    </w:r>
    <w:r w:rsidRPr="00487F3A">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A426" w14:textId="77777777" w:rsidR="00487F3A" w:rsidRDefault="00487F3A" w:rsidP="00487F3A">
      <w:pPr>
        <w:spacing w:after="0" w:line="240" w:lineRule="auto"/>
      </w:pPr>
      <w:r>
        <w:separator/>
      </w:r>
    </w:p>
  </w:footnote>
  <w:footnote w:type="continuationSeparator" w:id="0">
    <w:p w14:paraId="64165858" w14:textId="77777777" w:rsidR="00487F3A" w:rsidRDefault="00487F3A" w:rsidP="00487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2207" w14:textId="22217CE2" w:rsidR="00233150" w:rsidRDefault="0090622E">
    <w:pPr>
      <w:pStyle w:val="Header"/>
    </w:pPr>
    <w:r>
      <w:rPr>
        <w:noProof/>
      </w:rPr>
      <w:pict w14:anchorId="79B14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3219" o:spid="_x0000_s1031"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1436" w14:textId="343D8413" w:rsidR="00233150" w:rsidRDefault="0090622E">
    <w:pPr>
      <w:pStyle w:val="Header"/>
    </w:pPr>
    <w:r>
      <w:rPr>
        <w:noProof/>
      </w:rPr>
      <w:pict w14:anchorId="6B1F8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3220" o:spid="_x0000_s1032"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B1FF" w14:textId="0A3C6F93" w:rsidR="00233150" w:rsidRDefault="0090622E">
    <w:pPr>
      <w:pStyle w:val="Header"/>
    </w:pPr>
    <w:r>
      <w:rPr>
        <w:noProof/>
      </w:rPr>
      <w:pict w14:anchorId="4656C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3218" o:spid="_x0000_s1030"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ED49" w14:textId="616BBE87" w:rsidR="00233150" w:rsidRDefault="0090622E">
    <w:pPr>
      <w:pStyle w:val="Header"/>
    </w:pPr>
    <w:r>
      <w:rPr>
        <w:noProof/>
      </w:rPr>
      <w:pict w14:anchorId="1B994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3222" o:spid="_x0000_s1034" type="#_x0000_t136" style="position:absolute;margin-left:0;margin-top:0;width:424.2pt;height:212.1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ECAF" w14:textId="679AD22C" w:rsidR="00060BE5" w:rsidRPr="00487F3A" w:rsidRDefault="0090622E" w:rsidP="00487F3A">
    <w:pPr>
      <w:spacing w:before="120" w:after="0"/>
      <w:rPr>
        <w:rFonts w:ascii="Times New Roman" w:hAnsi="Times New Roman" w:cs="Times New Roman"/>
        <w:sz w:val="20"/>
        <w:szCs w:val="20"/>
      </w:rPr>
    </w:pPr>
    <w:r>
      <w:rPr>
        <w:noProof/>
      </w:rPr>
      <w:pict w14:anchorId="1B171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3223" o:spid="_x0000_s1035" type="#_x0000_t136" style="position:absolute;margin-left:0;margin-top:0;width:424.2pt;height:212.1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87F3A" w:rsidRPr="00487F3A">
      <w:rPr>
        <w:rFonts w:ascii="Times New Roman" w:hAnsi="Times New Roman" w:cs="Times New Roman"/>
        <w:sz w:val="20"/>
        <w:szCs w:val="20"/>
      </w:rPr>
      <w:fldChar w:fldCharType="begin"/>
    </w:r>
    <w:r w:rsidR="00487F3A" w:rsidRPr="00487F3A">
      <w:rPr>
        <w:rFonts w:ascii="Times New Roman" w:hAnsi="Times New Roman" w:cs="Times New Roman"/>
        <w:sz w:val="20"/>
        <w:szCs w:val="20"/>
      </w:rPr>
      <w:instrText xml:space="preserve"> STYLEREF  CharPartNo  \* MERGEFORMAT </w:instrText>
    </w:r>
    <w:r w:rsidR="00487F3A" w:rsidRPr="00487F3A">
      <w:rPr>
        <w:rFonts w:ascii="Times New Roman" w:hAnsi="Times New Roman" w:cs="Times New Roman"/>
        <w:sz w:val="20"/>
        <w:szCs w:val="20"/>
      </w:rPr>
      <w:fldChar w:fldCharType="separate"/>
    </w:r>
    <w:r>
      <w:rPr>
        <w:rFonts w:ascii="Times New Roman" w:hAnsi="Times New Roman" w:cs="Times New Roman"/>
        <w:noProof/>
        <w:sz w:val="20"/>
        <w:szCs w:val="20"/>
      </w:rPr>
      <w:t>Part 1—Preliminary</w:t>
    </w:r>
    <w:r w:rsidR="00487F3A" w:rsidRPr="00487F3A">
      <w:rPr>
        <w:rFonts w:ascii="Times New Roman" w:hAnsi="Times New Roman" w:cs="Times New Roman"/>
        <w:sz w:val="20"/>
        <w:szCs w:val="20"/>
      </w:rPr>
      <w:fldChar w:fldCharType="end"/>
    </w:r>
  </w:p>
  <w:p w14:paraId="70A06C6C" w14:textId="2A1C627C" w:rsidR="00487F3A" w:rsidRPr="00487F3A" w:rsidRDefault="00487F3A" w:rsidP="00487F3A">
    <w:pPr>
      <w:pBdr>
        <w:bottom w:val="single" w:sz="4" w:space="1" w:color="auto"/>
      </w:pBdr>
      <w:spacing w:before="120" w:after="0"/>
      <w:rPr>
        <w:rFonts w:ascii="Times New Roman" w:hAnsi="Times New Roman" w:cs="Times New Roman"/>
        <w:sz w:val="20"/>
        <w:szCs w:val="20"/>
      </w:rPr>
    </w:pPr>
    <w:r w:rsidRPr="00487F3A">
      <w:rPr>
        <w:rFonts w:ascii="Times New Roman" w:hAnsi="Times New Roman" w:cs="Times New Roman"/>
        <w:sz w:val="20"/>
        <w:szCs w:val="20"/>
      </w:rPr>
      <w:t xml:space="preserve">Section </w:t>
    </w:r>
    <w:r w:rsidRPr="00487F3A">
      <w:rPr>
        <w:rFonts w:ascii="Times New Roman" w:hAnsi="Times New Roman" w:cs="Times New Roman"/>
        <w:sz w:val="20"/>
        <w:szCs w:val="20"/>
      </w:rPr>
      <w:fldChar w:fldCharType="begin"/>
    </w:r>
    <w:r w:rsidRPr="00487F3A">
      <w:rPr>
        <w:rFonts w:ascii="Times New Roman" w:hAnsi="Times New Roman" w:cs="Times New Roman"/>
        <w:sz w:val="20"/>
        <w:szCs w:val="20"/>
      </w:rPr>
      <w:instrText xml:space="preserve"> STYLEREF  CharSectno  \* MERGEFORMAT </w:instrText>
    </w:r>
    <w:r w:rsidRPr="00487F3A">
      <w:rPr>
        <w:rFonts w:ascii="Times New Roman" w:hAnsi="Times New Roman" w:cs="Times New Roman"/>
        <w:sz w:val="20"/>
        <w:szCs w:val="20"/>
      </w:rPr>
      <w:fldChar w:fldCharType="separate"/>
    </w:r>
    <w:r w:rsidR="0090622E">
      <w:rPr>
        <w:rFonts w:ascii="Times New Roman" w:hAnsi="Times New Roman" w:cs="Times New Roman"/>
        <w:noProof/>
        <w:sz w:val="20"/>
        <w:szCs w:val="20"/>
      </w:rPr>
      <w:t>1</w:t>
    </w:r>
    <w:r w:rsidRPr="00487F3A">
      <w:rPr>
        <w:rFonts w:ascii="Times New Roman" w:hAnsi="Times New Roman" w:cs="Times New Roman"/>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9C90" w14:textId="2DD7A956" w:rsidR="00233150" w:rsidRDefault="0090622E">
    <w:pPr>
      <w:pStyle w:val="Header"/>
    </w:pPr>
    <w:r>
      <w:rPr>
        <w:noProof/>
      </w:rPr>
      <w:pict w14:anchorId="376B6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3221" o:spid="_x0000_s1033" type="#_x0000_t136" style="position:absolute;margin-left:0;margin-top:0;width:424.2pt;height:212.1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A42"/>
    <w:multiLevelType w:val="hybridMultilevel"/>
    <w:tmpl w:val="A77E0BDC"/>
    <w:lvl w:ilvl="0" w:tplc="6BEEFC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714B4E"/>
    <w:multiLevelType w:val="hybridMultilevel"/>
    <w:tmpl w:val="5094B9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C753E9"/>
    <w:multiLevelType w:val="hybridMultilevel"/>
    <w:tmpl w:val="D6868D8A"/>
    <w:lvl w:ilvl="0" w:tplc="7992471A">
      <w:start w:val="1"/>
      <w:numFmt w:val="lowerLetter"/>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 w15:restartNumberingAfterBreak="0">
    <w:nsid w:val="33951645"/>
    <w:multiLevelType w:val="hybridMultilevel"/>
    <w:tmpl w:val="D6868D8A"/>
    <w:lvl w:ilvl="0" w:tplc="7992471A">
      <w:start w:val="1"/>
      <w:numFmt w:val="lowerLetter"/>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15:restartNumberingAfterBreak="0">
    <w:nsid w:val="3A06419E"/>
    <w:multiLevelType w:val="hybridMultilevel"/>
    <w:tmpl w:val="09D0B96E"/>
    <w:lvl w:ilvl="0" w:tplc="1AD6D6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A7A2099"/>
    <w:multiLevelType w:val="hybridMultilevel"/>
    <w:tmpl w:val="4D7AAE72"/>
    <w:lvl w:ilvl="0" w:tplc="0C090011">
      <w:start w:val="1"/>
      <w:numFmt w:val="decimal"/>
      <w:lvlText w:val="%1)"/>
      <w:lvlJc w:val="left"/>
      <w:pPr>
        <w:ind w:left="720" w:hanging="360"/>
      </w:pPr>
    </w:lvl>
    <w:lvl w:ilvl="1" w:tplc="C0EA4A5C">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DD85567"/>
    <w:multiLevelType w:val="hybridMultilevel"/>
    <w:tmpl w:val="46EAF0D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F237F1"/>
    <w:multiLevelType w:val="hybridMultilevel"/>
    <w:tmpl w:val="D6868D8A"/>
    <w:lvl w:ilvl="0" w:tplc="7992471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42980E1F"/>
    <w:multiLevelType w:val="hybridMultilevel"/>
    <w:tmpl w:val="586205B0"/>
    <w:lvl w:ilvl="0" w:tplc="BD6ED9C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854A53"/>
    <w:multiLevelType w:val="hybridMultilevel"/>
    <w:tmpl w:val="5FF48400"/>
    <w:lvl w:ilvl="0" w:tplc="FB62A6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8941EEF"/>
    <w:multiLevelType w:val="multilevel"/>
    <w:tmpl w:val="BC10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1421F"/>
    <w:multiLevelType w:val="hybridMultilevel"/>
    <w:tmpl w:val="D6868D8A"/>
    <w:lvl w:ilvl="0" w:tplc="7992471A">
      <w:start w:val="1"/>
      <w:numFmt w:val="lowerLetter"/>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3" w15:restartNumberingAfterBreak="0">
    <w:nsid w:val="4F0E05EF"/>
    <w:multiLevelType w:val="multilevel"/>
    <w:tmpl w:val="BD4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56080"/>
    <w:multiLevelType w:val="hybridMultilevel"/>
    <w:tmpl w:val="17CC4CAE"/>
    <w:lvl w:ilvl="0" w:tplc="0C09001B">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5" w15:restartNumberingAfterBreak="0">
    <w:nsid w:val="611B24B6"/>
    <w:multiLevelType w:val="hybridMultilevel"/>
    <w:tmpl w:val="0E681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210678"/>
    <w:multiLevelType w:val="hybridMultilevel"/>
    <w:tmpl w:val="94AABF96"/>
    <w:lvl w:ilvl="0" w:tplc="3D4E41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6B7192"/>
    <w:multiLevelType w:val="hybridMultilevel"/>
    <w:tmpl w:val="5FF48400"/>
    <w:lvl w:ilvl="0" w:tplc="FB62A6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BBC616B"/>
    <w:multiLevelType w:val="hybridMultilevel"/>
    <w:tmpl w:val="E3CEEF5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5E08F1"/>
    <w:multiLevelType w:val="hybridMultilevel"/>
    <w:tmpl w:val="CBB2ED0C"/>
    <w:lvl w:ilvl="0" w:tplc="D4E629B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12"/>
  </w:num>
  <w:num w:numId="5">
    <w:abstractNumId w:val="3"/>
  </w:num>
  <w:num w:numId="6">
    <w:abstractNumId w:val="19"/>
  </w:num>
  <w:num w:numId="7">
    <w:abstractNumId w:val="13"/>
  </w:num>
  <w:num w:numId="8">
    <w:abstractNumId w:val="11"/>
  </w:num>
  <w:num w:numId="9">
    <w:abstractNumId w:val="10"/>
  </w:num>
  <w:num w:numId="10">
    <w:abstractNumId w:val="17"/>
  </w:num>
  <w:num w:numId="11">
    <w:abstractNumId w:val="5"/>
  </w:num>
  <w:num w:numId="12">
    <w:abstractNumId w:val="4"/>
  </w:num>
  <w:num w:numId="13">
    <w:abstractNumId w:val="15"/>
  </w:num>
  <w:num w:numId="14">
    <w:abstractNumId w:val="2"/>
  </w:num>
  <w:num w:numId="15">
    <w:abstractNumId w:val="0"/>
  </w:num>
  <w:num w:numId="16">
    <w:abstractNumId w:val="18"/>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3A"/>
    <w:rsid w:val="00413549"/>
    <w:rsid w:val="00487F3A"/>
    <w:rsid w:val="00614AF4"/>
    <w:rsid w:val="006747B2"/>
    <w:rsid w:val="0090622E"/>
    <w:rsid w:val="00BC5597"/>
    <w:rsid w:val="00E06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57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3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F3A"/>
  </w:style>
  <w:style w:type="paragraph" w:styleId="Footer">
    <w:name w:val="footer"/>
    <w:basedOn w:val="Normal"/>
    <w:link w:val="FooterChar"/>
    <w:uiPriority w:val="99"/>
    <w:unhideWhenUsed/>
    <w:rsid w:val="00487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F3A"/>
  </w:style>
  <w:style w:type="paragraph" w:customStyle="1" w:styleId="ShortT">
    <w:name w:val="ShortT"/>
    <w:basedOn w:val="Normal"/>
    <w:next w:val="Normal"/>
    <w:qFormat/>
    <w:rsid w:val="00487F3A"/>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487F3A"/>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487F3A"/>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aliases w:val="Bullets,Text bullets 1,Bullet,List 1,List Bullet Cab,CAB - List Bullet,Recommendation,L,List Paragraph1,List Paragraph11,NFP GP Bulleted List,FooterText,numbered,Paragraphe de liste1,Bulletr List Paragraph,列出段落,列出段落1,List Paragraph2,lp1"/>
    <w:basedOn w:val="Normal"/>
    <w:link w:val="ListParagraphChar"/>
    <w:uiPriority w:val="34"/>
    <w:qFormat/>
    <w:rsid w:val="00487F3A"/>
    <w:pPr>
      <w:ind w:left="720"/>
      <w:contextualSpacing/>
    </w:pPr>
  </w:style>
  <w:style w:type="paragraph" w:customStyle="1" w:styleId="ActHead5">
    <w:name w:val="ActHead 5"/>
    <w:aliases w:val="s"/>
    <w:basedOn w:val="Normal"/>
    <w:next w:val="subsection"/>
    <w:qFormat/>
    <w:rsid w:val="00487F3A"/>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487F3A"/>
  </w:style>
  <w:style w:type="paragraph" w:customStyle="1" w:styleId="subsection">
    <w:name w:val="subsection"/>
    <w:aliases w:val="ss"/>
    <w:basedOn w:val="Normal"/>
    <w:link w:val="subsectionChar"/>
    <w:rsid w:val="00487F3A"/>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487F3A"/>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487F3A"/>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487F3A"/>
    <w:rPr>
      <w:color w:val="0000FF"/>
      <w:u w:val="single"/>
    </w:rPr>
  </w:style>
  <w:style w:type="character" w:customStyle="1" w:styleId="LI-BodyTextNoteChar">
    <w:name w:val="LI - Body Text Note Char"/>
    <w:link w:val="LI-BodyTextNote"/>
    <w:rsid w:val="00487F3A"/>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487F3A"/>
    <w:rPr>
      <w:sz w:val="16"/>
      <w:szCs w:val="16"/>
    </w:rPr>
  </w:style>
  <w:style w:type="paragraph" w:styleId="CommentText">
    <w:name w:val="annotation text"/>
    <w:basedOn w:val="Normal"/>
    <w:link w:val="CommentTextChar"/>
    <w:uiPriority w:val="99"/>
    <w:unhideWhenUsed/>
    <w:rsid w:val="00487F3A"/>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487F3A"/>
    <w:rPr>
      <w:rFonts w:ascii="Times New Roman" w:hAnsi="Times New Roman"/>
      <w:sz w:val="20"/>
      <w:szCs w:val="20"/>
    </w:rPr>
  </w:style>
  <w:style w:type="paragraph" w:customStyle="1" w:styleId="Definition">
    <w:name w:val="Definition"/>
    <w:aliases w:val="dd"/>
    <w:basedOn w:val="Normal"/>
    <w:rsid w:val="00487F3A"/>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487F3A"/>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487F3A"/>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487F3A"/>
    <w:rPr>
      <w:rFonts w:ascii="Times New Roman" w:eastAsia="Times New Roman" w:hAnsi="Times New Roman" w:cs="Times New Roman"/>
      <w:sz w:val="18"/>
      <w:szCs w:val="20"/>
      <w:lang w:eastAsia="en-AU"/>
    </w:rPr>
  </w:style>
  <w:style w:type="paragraph" w:customStyle="1" w:styleId="paragraph">
    <w:name w:val="paragraph"/>
    <w:aliases w:val="a"/>
    <w:basedOn w:val="Normal"/>
    <w:rsid w:val="00487F3A"/>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487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F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87F3A"/>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87F3A"/>
    <w:rPr>
      <w:rFonts w:ascii="Times New Roman" w:hAnsi="Times New Roman"/>
      <w:b/>
      <w:bCs/>
      <w:sz w:val="20"/>
      <w:szCs w:val="20"/>
    </w:rPr>
  </w:style>
  <w:style w:type="character" w:styleId="Emphasis">
    <w:name w:val="Emphasis"/>
    <w:basedOn w:val="DefaultParagraphFont"/>
    <w:uiPriority w:val="20"/>
    <w:qFormat/>
    <w:rsid w:val="00487F3A"/>
    <w:rPr>
      <w:i/>
      <w:iCs/>
    </w:rPr>
  </w:style>
  <w:style w:type="paragraph" w:customStyle="1" w:styleId="definition0">
    <w:name w:val="definition0"/>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1">
    <w:name w:val="definition"/>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1">
    <w:name w:val="r1"/>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amplebody">
    <w:name w:val="examplebody"/>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0">
    <w:name w:val="acthead5"/>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48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
    <w:name w:val="hr"/>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487F3A"/>
  </w:style>
  <w:style w:type="paragraph" w:customStyle="1" w:styleId="r2">
    <w:name w:val="r2"/>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487F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ullets Char,Text bullets 1 Char,Bullet Char,List 1 Char,List Bullet Cab Char,CAB - List Bullet Char,Recommendation Char,L Char,List Paragraph1 Char,List Paragraph11 Char,NFP GP Bulleted List Char,FooterText Char,numbered Char"/>
    <w:link w:val="ListParagraph"/>
    <w:uiPriority w:val="34"/>
    <w:rsid w:val="00487F3A"/>
  </w:style>
  <w:style w:type="paragraph" w:styleId="Revision">
    <w:name w:val="Revision"/>
    <w:hidden/>
    <w:uiPriority w:val="99"/>
    <w:semiHidden/>
    <w:rsid w:val="00487F3A"/>
    <w:pPr>
      <w:spacing w:after="0" w:line="240" w:lineRule="auto"/>
    </w:pPr>
  </w:style>
  <w:style w:type="paragraph" w:customStyle="1" w:styleId="paragraphsub">
    <w:name w:val="paragraphsub"/>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0">
    <w:name w:val="notetext"/>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
    <w:name w:val="subsectionhead"/>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PartNo">
    <w:name w:val="CharPartNo"/>
    <w:basedOn w:val="CharSectno"/>
    <w:qFormat/>
    <w:rsid w:val="00487F3A"/>
    <w:rPr>
      <w:sz w:val="32"/>
      <w:szCs w:val="32"/>
    </w:rPr>
  </w:style>
  <w:style w:type="paragraph" w:customStyle="1" w:styleId="subsection2">
    <w:name w:val="subsection2"/>
    <w:basedOn w:val="Normal"/>
    <w:rsid w:val="00487F3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D2A9-97E0-40BA-A41D-468433E4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3818</Words>
  <Characters>21767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2022-02-16T00:15:00Z</dcterms:created>
  <dcterms:modified xsi:type="dcterms:W3CDTF">2022-02-16T00:16:00Z</dcterms:modified>
</cp:coreProperties>
</file>