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AAFCC" w14:textId="7355895B" w:rsidR="00220081" w:rsidRPr="00E72ACA" w:rsidRDefault="00821E2A" w:rsidP="00220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June 6, 2019</w:t>
      </w:r>
    </w:p>
    <w:p w14:paraId="6AC61834" w14:textId="77777777" w:rsidR="00F804B4" w:rsidRDefault="00F804B4" w:rsidP="00AD5238">
      <w:pPr>
        <w:spacing w:after="0" w:line="240" w:lineRule="auto"/>
        <w:rPr>
          <w:rFonts w:ascii="Arial" w:hAnsi="Arial" w:cs="Arial"/>
          <w:b/>
          <w:bCs/>
          <w:caps/>
          <w:color w:val="777777"/>
          <w:sz w:val="21"/>
          <w:szCs w:val="21"/>
          <w:shd w:val="clear" w:color="auto" w:fill="FFFFFF"/>
        </w:rPr>
      </w:pPr>
    </w:p>
    <w:p w14:paraId="37595222" w14:textId="27FB3251" w:rsidR="00220081" w:rsidRPr="00F9193B" w:rsidRDefault="00220081" w:rsidP="00AD5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193B">
        <w:rPr>
          <w:rFonts w:ascii="Times New Roman" w:hAnsi="Times New Roman" w:cs="Times New Roman"/>
          <w:b/>
          <w:sz w:val="24"/>
          <w:szCs w:val="24"/>
        </w:rPr>
        <w:t>VIA ONLINE SUBMISSION</w:t>
      </w:r>
    </w:p>
    <w:p w14:paraId="78B0AC74" w14:textId="77777777" w:rsidR="00220081" w:rsidRDefault="00220081" w:rsidP="00220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D4D0A2" w14:textId="77777777" w:rsidR="00220081" w:rsidRPr="00E72ACA" w:rsidRDefault="00220081" w:rsidP="00220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ACA">
        <w:rPr>
          <w:rFonts w:ascii="Times New Roman" w:hAnsi="Times New Roman" w:cs="Times New Roman"/>
          <w:sz w:val="24"/>
          <w:szCs w:val="24"/>
        </w:rPr>
        <w:t>The Manager, Spectrum Planning Section</w:t>
      </w:r>
    </w:p>
    <w:p w14:paraId="7B549F4E" w14:textId="77777777" w:rsidR="00220081" w:rsidRPr="00E72ACA" w:rsidRDefault="00220081" w:rsidP="00220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ACA">
        <w:rPr>
          <w:rFonts w:ascii="Times New Roman" w:hAnsi="Times New Roman" w:cs="Times New Roman"/>
          <w:sz w:val="24"/>
          <w:szCs w:val="24"/>
        </w:rPr>
        <w:t>Spectrum Planning and Engineering Branch</w:t>
      </w:r>
    </w:p>
    <w:p w14:paraId="787065F9" w14:textId="77777777" w:rsidR="00220081" w:rsidRPr="00E72ACA" w:rsidRDefault="00220081" w:rsidP="00220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ACA">
        <w:rPr>
          <w:rFonts w:ascii="Times New Roman" w:hAnsi="Times New Roman" w:cs="Times New Roman"/>
          <w:sz w:val="24"/>
          <w:szCs w:val="24"/>
        </w:rPr>
        <w:t>Communications Infrastructure Division</w:t>
      </w:r>
    </w:p>
    <w:p w14:paraId="0B04FE5E" w14:textId="77777777" w:rsidR="00220081" w:rsidRPr="00E72ACA" w:rsidRDefault="00220081" w:rsidP="00220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ACA">
        <w:rPr>
          <w:rFonts w:ascii="Times New Roman" w:hAnsi="Times New Roman" w:cs="Times New Roman"/>
          <w:sz w:val="24"/>
          <w:szCs w:val="24"/>
        </w:rPr>
        <w:t>PO Box 78, Belconnen, ACT 2616</w:t>
      </w:r>
    </w:p>
    <w:p w14:paraId="599F07D5" w14:textId="77777777" w:rsidR="00220081" w:rsidRPr="00E72ACA" w:rsidRDefault="00220081" w:rsidP="002200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FC4C3F" w14:textId="0846EE26" w:rsidR="00220081" w:rsidRPr="00E72ACA" w:rsidRDefault="00220081" w:rsidP="00821E2A">
      <w:pPr>
        <w:spacing w:after="0" w:line="24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 w:rsidRPr="00E72ACA">
        <w:rPr>
          <w:rFonts w:ascii="Times New Roman" w:hAnsi="Times New Roman" w:cs="Times New Roman"/>
          <w:b/>
          <w:sz w:val="24"/>
          <w:szCs w:val="24"/>
        </w:rPr>
        <w:t xml:space="preserve">RE: </w:t>
      </w:r>
      <w:r w:rsidR="00821E2A">
        <w:rPr>
          <w:rFonts w:ascii="Times New Roman" w:hAnsi="Times New Roman" w:cs="Times New Roman"/>
          <w:b/>
          <w:sz w:val="24"/>
          <w:szCs w:val="24"/>
        </w:rPr>
        <w:tab/>
        <w:t xml:space="preserve">Draft spectrum reallocation recommendation for the 26 GHz band in cities and regional </w:t>
      </w:r>
      <w:proofErr w:type="spellStart"/>
      <w:r w:rsidR="00821E2A">
        <w:rPr>
          <w:rFonts w:ascii="Times New Roman" w:hAnsi="Times New Roman" w:cs="Times New Roman"/>
          <w:b/>
          <w:sz w:val="24"/>
          <w:szCs w:val="24"/>
        </w:rPr>
        <w:t>centres</w:t>
      </w:r>
      <w:proofErr w:type="spellEnd"/>
    </w:p>
    <w:p w14:paraId="1E05ECDF" w14:textId="005C81E1" w:rsidR="00220081" w:rsidRPr="00E72ACA" w:rsidRDefault="00731211" w:rsidP="00731211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CAA3933" w14:textId="6D0E8BE5" w:rsidR="009D2E3E" w:rsidRDefault="00220081" w:rsidP="007E5070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72ACA">
        <w:rPr>
          <w:rFonts w:ascii="Times New Roman" w:hAnsi="Times New Roman" w:cs="Times New Roman"/>
          <w:sz w:val="24"/>
          <w:szCs w:val="24"/>
        </w:rPr>
        <w:t>Facebook</w:t>
      </w:r>
      <w:r w:rsidR="007312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="001000A3">
        <w:rPr>
          <w:rFonts w:ascii="Times New Roman" w:hAnsi="Times New Roman" w:cs="Times New Roman"/>
          <w:sz w:val="24"/>
          <w:szCs w:val="24"/>
        </w:rPr>
        <w:t>pleased to submit these comment</w:t>
      </w:r>
      <w:r>
        <w:rPr>
          <w:rFonts w:ascii="Times New Roman" w:hAnsi="Times New Roman" w:cs="Times New Roman"/>
          <w:sz w:val="24"/>
          <w:szCs w:val="24"/>
        </w:rPr>
        <w:t xml:space="preserve">s in response to the Australian Communications and Media Authority’s </w:t>
      </w:r>
      <w:r w:rsidR="009D2E3E">
        <w:rPr>
          <w:rFonts w:ascii="Times New Roman" w:hAnsi="Times New Roman" w:cs="Times New Roman"/>
          <w:sz w:val="24"/>
          <w:szCs w:val="24"/>
        </w:rPr>
        <w:t xml:space="preserve">(ACMA’s) </w:t>
      </w:r>
      <w:r>
        <w:rPr>
          <w:rFonts w:ascii="Times New Roman" w:hAnsi="Times New Roman" w:cs="Times New Roman"/>
          <w:sz w:val="24"/>
          <w:szCs w:val="24"/>
        </w:rPr>
        <w:t xml:space="preserve">consultation on </w:t>
      </w:r>
      <w:r w:rsidR="00821E2A">
        <w:rPr>
          <w:rFonts w:ascii="Times New Roman" w:hAnsi="Times New Roman" w:cs="Times New Roman"/>
          <w:sz w:val="24"/>
          <w:szCs w:val="24"/>
        </w:rPr>
        <w:t>its draft spectrum reallocation recommendation for the 26 GHz band</w:t>
      </w:r>
      <w:r w:rsidR="00FA7097">
        <w:rPr>
          <w:rFonts w:ascii="Times New Roman" w:hAnsi="Times New Roman" w:cs="Times New Roman"/>
          <w:sz w:val="24"/>
          <w:szCs w:val="24"/>
        </w:rPr>
        <w:t>.</w:t>
      </w:r>
      <w:r w:rsidR="00FA7097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FA7097" w:rsidRPr="00702D59">
        <w:rPr>
          <w:rFonts w:ascii="Times New Roman" w:hAnsi="Times New Roman" w:cs="Times New Roman"/>
          <w:sz w:val="24"/>
          <w:szCs w:val="24"/>
        </w:rPr>
        <w:t xml:space="preserve"> </w:t>
      </w:r>
      <w:r w:rsidR="00FA7097">
        <w:rPr>
          <w:rFonts w:ascii="Times New Roman" w:hAnsi="Times New Roman" w:cs="Times New Roman"/>
          <w:sz w:val="24"/>
          <w:szCs w:val="24"/>
        </w:rPr>
        <w:t xml:space="preserve"> </w:t>
      </w:r>
      <w:r w:rsidR="00704A7C" w:rsidRPr="00702D59">
        <w:rPr>
          <w:rFonts w:ascii="Times New Roman" w:hAnsi="Times New Roman" w:cs="Times New Roman"/>
          <w:sz w:val="24"/>
          <w:szCs w:val="24"/>
        </w:rPr>
        <w:t xml:space="preserve">Facebook commends the </w:t>
      </w:r>
      <w:r w:rsidR="00702D59">
        <w:rPr>
          <w:rFonts w:ascii="Times New Roman" w:hAnsi="Times New Roman" w:cs="Times New Roman"/>
          <w:sz w:val="24"/>
          <w:szCs w:val="24"/>
        </w:rPr>
        <w:t>ACM</w:t>
      </w:r>
      <w:r w:rsidR="00525EC1">
        <w:rPr>
          <w:rFonts w:ascii="Times New Roman" w:hAnsi="Times New Roman" w:cs="Times New Roman"/>
          <w:sz w:val="24"/>
          <w:szCs w:val="24"/>
        </w:rPr>
        <w:t>A</w:t>
      </w:r>
      <w:r w:rsidR="00702D59">
        <w:rPr>
          <w:rFonts w:ascii="Times New Roman" w:hAnsi="Times New Roman" w:cs="Times New Roman"/>
          <w:sz w:val="24"/>
          <w:szCs w:val="24"/>
        </w:rPr>
        <w:t xml:space="preserve"> </w:t>
      </w:r>
      <w:r w:rsidR="00FA7097">
        <w:rPr>
          <w:rFonts w:ascii="Times New Roman" w:hAnsi="Times New Roman" w:cs="Times New Roman"/>
          <w:sz w:val="24"/>
          <w:szCs w:val="24"/>
        </w:rPr>
        <w:t xml:space="preserve">for moving forward to make the </w:t>
      </w:r>
      <w:r w:rsidR="00D739AA">
        <w:rPr>
          <w:rFonts w:ascii="Times New Roman" w:hAnsi="Times New Roman" w:cs="Times New Roman"/>
          <w:sz w:val="24"/>
          <w:szCs w:val="24"/>
        </w:rPr>
        <w:t>24.25-27.5 GHz (“</w:t>
      </w:r>
      <w:r w:rsidR="00FA7097">
        <w:rPr>
          <w:rFonts w:ascii="Times New Roman" w:hAnsi="Times New Roman" w:cs="Times New Roman"/>
          <w:sz w:val="24"/>
          <w:szCs w:val="24"/>
        </w:rPr>
        <w:t>26 GHz</w:t>
      </w:r>
      <w:r w:rsidR="00D739AA">
        <w:rPr>
          <w:rFonts w:ascii="Times New Roman" w:hAnsi="Times New Roman" w:cs="Times New Roman"/>
          <w:sz w:val="24"/>
          <w:szCs w:val="24"/>
        </w:rPr>
        <w:t>”)</w:t>
      </w:r>
      <w:r w:rsidR="00FA7097">
        <w:rPr>
          <w:rFonts w:ascii="Times New Roman" w:hAnsi="Times New Roman" w:cs="Times New Roman"/>
          <w:sz w:val="24"/>
          <w:szCs w:val="24"/>
        </w:rPr>
        <w:t xml:space="preserve"> band available </w:t>
      </w:r>
      <w:r w:rsidR="00702D59">
        <w:rPr>
          <w:rFonts w:ascii="Times New Roman" w:hAnsi="Times New Roman" w:cs="Times New Roman"/>
          <w:sz w:val="24"/>
          <w:szCs w:val="24"/>
        </w:rPr>
        <w:t>t</w:t>
      </w:r>
      <w:r w:rsidR="00333C95" w:rsidRPr="00702D59">
        <w:rPr>
          <w:rFonts w:ascii="Times New Roman" w:hAnsi="Times New Roman" w:cs="Times New Roman"/>
          <w:sz w:val="24"/>
          <w:szCs w:val="24"/>
        </w:rPr>
        <w:t>o support the rollout of 5G</w:t>
      </w:r>
      <w:r w:rsidR="00D739AA">
        <w:rPr>
          <w:rFonts w:ascii="Times New Roman" w:hAnsi="Times New Roman" w:cs="Times New Roman"/>
          <w:sz w:val="24"/>
          <w:szCs w:val="24"/>
        </w:rPr>
        <w:t xml:space="preserve"> wireless broadband</w:t>
      </w:r>
      <w:r w:rsidR="00333C95" w:rsidRPr="00702D59">
        <w:rPr>
          <w:rFonts w:ascii="Times New Roman" w:hAnsi="Times New Roman" w:cs="Times New Roman"/>
          <w:sz w:val="24"/>
          <w:szCs w:val="24"/>
        </w:rPr>
        <w:t xml:space="preserve"> in Australia</w:t>
      </w:r>
      <w:r w:rsidR="00702D59">
        <w:rPr>
          <w:rFonts w:ascii="Times New Roman" w:hAnsi="Times New Roman" w:cs="Times New Roman"/>
          <w:sz w:val="24"/>
          <w:szCs w:val="24"/>
        </w:rPr>
        <w:t>.</w:t>
      </w:r>
    </w:p>
    <w:p w14:paraId="17F0A910" w14:textId="77777777" w:rsidR="00BD5907" w:rsidRDefault="00BD5907" w:rsidP="00220081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14:paraId="15EFC881" w14:textId="77777777" w:rsidR="00821E2A" w:rsidRPr="00821E2A" w:rsidRDefault="00821E2A" w:rsidP="00821E2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</w:rPr>
      </w:pPr>
      <w:r w:rsidRPr="00821E2A">
        <w:rPr>
          <w:rFonts w:ascii="Times New Roman" w:hAnsi="Times New Roman" w:cs="Times New Roman"/>
          <w:sz w:val="24"/>
          <w:szCs w:val="24"/>
        </w:rPr>
        <w:t>Facebook’s mission is to give people the power to build community and bring the world closer together.  And connecting people is a critical first step in executing this mission.  Today, nearly half of the world’s population is still not connected to the Internet.</w:t>
      </w:r>
      <w:r w:rsidRPr="00821E2A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821E2A">
        <w:rPr>
          <w:rFonts w:ascii="Times New Roman" w:hAnsi="Times New Roman" w:cs="Times New Roman"/>
          <w:sz w:val="24"/>
          <w:szCs w:val="24"/>
        </w:rPr>
        <w:t xml:space="preserve">  Among those that have connectivity, many are under-connected.  Connecting these people is a complicated effort that requires not just bringing network infrastructure to more people, but establishing a regulatory environment that fosters innovation and encourages investment. </w:t>
      </w:r>
      <w:r w:rsidRPr="00821E2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AEBB702" w14:textId="77777777" w:rsidR="00821E2A" w:rsidRPr="00821E2A" w:rsidRDefault="00821E2A" w:rsidP="00821E2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21E2A">
        <w:rPr>
          <w:rFonts w:ascii="Times New Roman" w:eastAsia="Calibri" w:hAnsi="Times New Roman" w:cs="Times New Roman"/>
          <w:sz w:val="24"/>
          <w:szCs w:val="24"/>
        </w:rPr>
        <w:tab/>
      </w:r>
    </w:p>
    <w:p w14:paraId="11E05F54" w14:textId="445835EA" w:rsidR="00A4119A" w:rsidRDefault="00FA7097" w:rsidP="00FA709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A7097">
        <w:rPr>
          <w:rFonts w:ascii="Times New Roman" w:eastAsia="Calibri" w:hAnsi="Times New Roman" w:cs="Times New Roman"/>
          <w:sz w:val="24"/>
          <w:szCs w:val="24"/>
          <w14:ligatures w14:val="all"/>
          <w14:numSpacing w14:val="proportional"/>
          <w14:cntxtAlts/>
        </w:rPr>
        <w:t xml:space="preserve">To do its part, Facebook, working with a range of partners, has launched several initiatives focused on connecting the unconnected and under-connected.  It will take a mix of technical solutions to bring connectivity to all.  As such, Facebook has </w:t>
      </w:r>
      <w:r w:rsidR="00A6713F">
        <w:rPr>
          <w:rFonts w:ascii="Times New Roman" w:eastAsia="Calibri" w:hAnsi="Times New Roman" w:cs="Times New Roman"/>
          <w:sz w:val="24"/>
          <w:szCs w:val="24"/>
          <w14:ligatures w14:val="all"/>
          <w14:numSpacing w14:val="proportional"/>
          <w14:cntxtAlts/>
        </w:rPr>
        <w:t>been investing in</w:t>
      </w:r>
      <w:r w:rsidR="00A6713F" w:rsidRPr="00FA7097">
        <w:rPr>
          <w:rFonts w:ascii="Times New Roman" w:eastAsia="Calibri" w:hAnsi="Times New Roman" w:cs="Times New Roman"/>
          <w:sz w:val="24"/>
          <w:szCs w:val="24"/>
          <w14:ligatures w14:val="all"/>
          <w14:numSpacing w14:val="proportional"/>
          <w14:cntxtAlts/>
        </w:rPr>
        <w:t xml:space="preserve"> </w:t>
      </w:r>
      <w:r w:rsidRPr="00FA7097">
        <w:rPr>
          <w:rFonts w:ascii="Times New Roman" w:eastAsia="Calibri" w:hAnsi="Times New Roman" w:cs="Times New Roman"/>
          <w:sz w:val="24"/>
          <w:szCs w:val="24"/>
          <w14:ligatures w14:val="all"/>
          <w14:numSpacing w14:val="proportional"/>
          <w14:cntxtAlts/>
        </w:rPr>
        <w:t>research and development efforts in a range of technologies, including mobile, satellite, and</w:t>
      </w:r>
      <w:r w:rsidR="00A6713F">
        <w:rPr>
          <w:rFonts w:ascii="Times New Roman" w:eastAsia="Calibri" w:hAnsi="Times New Roman" w:cs="Times New Roman"/>
          <w:sz w:val="24"/>
          <w:szCs w:val="24"/>
          <w14:ligatures w14:val="all"/>
          <w14:numSpacing w14:val="proportional"/>
          <w14:cntxtAlts/>
        </w:rPr>
        <w:t xml:space="preserve"> aerial such as</w:t>
      </w:r>
      <w:r w:rsidRPr="00FA7097">
        <w:rPr>
          <w:rFonts w:ascii="Times New Roman" w:eastAsia="Calibri" w:hAnsi="Times New Roman" w:cs="Times New Roman"/>
          <w:sz w:val="24"/>
          <w:szCs w:val="24"/>
          <w14:ligatures w14:val="all"/>
          <w14:numSpacing w14:val="proportional"/>
          <w14:cntxtAlts/>
        </w:rPr>
        <w:t xml:space="preserve"> high altitude platform stations (“HAPS”).  </w:t>
      </w:r>
    </w:p>
    <w:p w14:paraId="63DCD773" w14:textId="77777777" w:rsidR="00FA7097" w:rsidRDefault="00FA7097" w:rsidP="00333C9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2D8754B" w14:textId="77777777" w:rsidR="006E2D89" w:rsidRDefault="006E2D89" w:rsidP="0096200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E2D89">
        <w:rPr>
          <w:rFonts w:ascii="Times New Roman" w:hAnsi="Times New Roman" w:cs="Times New Roman"/>
          <w:sz w:val="24"/>
          <w:szCs w:val="24"/>
        </w:rPr>
        <w:t>Improving connectivity in Australia and around the world means pursuing spectrum policies that maximize the utilization of this limited resource and promote the expansion of both the capacity and c</w:t>
      </w:r>
      <w:r>
        <w:rPr>
          <w:rFonts w:ascii="Times New Roman" w:hAnsi="Times New Roman" w:cs="Times New Roman"/>
          <w:sz w:val="24"/>
          <w:szCs w:val="24"/>
        </w:rPr>
        <w:t>overage of wireless networks.  To this end, a</w:t>
      </w:r>
      <w:r w:rsidR="00401527">
        <w:rPr>
          <w:rFonts w:ascii="Times New Roman" w:hAnsi="Times New Roman" w:cs="Times New Roman"/>
          <w:sz w:val="24"/>
          <w:szCs w:val="24"/>
        </w:rPr>
        <w:t xml:space="preserve">s </w:t>
      </w:r>
      <w:r w:rsidR="007E0C24">
        <w:rPr>
          <w:rFonts w:ascii="Times New Roman" w:hAnsi="Times New Roman" w:cs="Times New Roman"/>
          <w:sz w:val="24"/>
          <w:szCs w:val="24"/>
        </w:rPr>
        <w:t xml:space="preserve">the </w:t>
      </w:r>
      <w:r w:rsidR="00FA7097">
        <w:rPr>
          <w:rFonts w:ascii="Times New Roman" w:hAnsi="Times New Roman" w:cs="Times New Roman"/>
          <w:sz w:val="24"/>
          <w:szCs w:val="24"/>
        </w:rPr>
        <w:t xml:space="preserve">ACMA works to make the 26 GHz band available to support </w:t>
      </w:r>
      <w:r w:rsidR="00525EC1">
        <w:rPr>
          <w:rFonts w:ascii="Times New Roman" w:hAnsi="Times New Roman" w:cs="Times New Roman"/>
          <w:sz w:val="24"/>
          <w:szCs w:val="24"/>
        </w:rPr>
        <w:t>wireless broadband</w:t>
      </w:r>
      <w:r w:rsidR="00333C95">
        <w:rPr>
          <w:rFonts w:ascii="Times New Roman" w:hAnsi="Times New Roman" w:cs="Times New Roman"/>
          <w:sz w:val="24"/>
          <w:szCs w:val="24"/>
        </w:rPr>
        <w:t xml:space="preserve">, </w:t>
      </w:r>
      <w:r w:rsidR="00401527">
        <w:rPr>
          <w:rFonts w:ascii="Times New Roman" w:hAnsi="Times New Roman" w:cs="Times New Roman"/>
          <w:sz w:val="24"/>
          <w:szCs w:val="24"/>
        </w:rPr>
        <w:t xml:space="preserve">we encourage </w:t>
      </w:r>
      <w:r w:rsidR="007E0C24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ACMA to </w:t>
      </w:r>
      <w:r w:rsidR="00FB4415">
        <w:rPr>
          <w:rFonts w:ascii="Times New Roman" w:hAnsi="Times New Roman" w:cs="Times New Roman"/>
          <w:sz w:val="24"/>
          <w:szCs w:val="24"/>
        </w:rPr>
        <w:t xml:space="preserve">license the 26 </w:t>
      </w:r>
      <w:r w:rsidR="00FB4415">
        <w:rPr>
          <w:rFonts w:ascii="Times New Roman" w:hAnsi="Times New Roman" w:cs="Times New Roman"/>
          <w:sz w:val="24"/>
          <w:szCs w:val="24"/>
        </w:rPr>
        <w:lastRenderedPageBreak/>
        <w:t>GHz band in a manner that both encourages investment and maintains flexibility to allow for a vari</w:t>
      </w:r>
      <w:r>
        <w:rPr>
          <w:rFonts w:ascii="Times New Roman" w:hAnsi="Times New Roman" w:cs="Times New Roman"/>
          <w:sz w:val="24"/>
          <w:szCs w:val="24"/>
        </w:rPr>
        <w:t xml:space="preserve">ety of technologies and deployments to utilize the spectrum.   </w:t>
      </w:r>
    </w:p>
    <w:p w14:paraId="2C0AF01B" w14:textId="77777777" w:rsidR="006E2D89" w:rsidRDefault="006E2D89" w:rsidP="0096200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8901AC4" w14:textId="4D77C562" w:rsidR="00B836BC" w:rsidRDefault="006E2D89" w:rsidP="00B836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noted in its initial comments,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Facebook supports a licensing model that would allow f</w:t>
      </w:r>
      <w:r w:rsidR="009E3EFA">
        <w:rPr>
          <w:rFonts w:ascii="Times New Roman" w:hAnsi="Times New Roman" w:cs="Times New Roman"/>
          <w:sz w:val="24"/>
          <w:szCs w:val="24"/>
        </w:rPr>
        <w:t xml:space="preserve">or a range of deployments, including </w:t>
      </w:r>
      <w:r>
        <w:rPr>
          <w:rFonts w:ascii="Times New Roman" w:hAnsi="Times New Roman" w:cs="Times New Roman"/>
          <w:sz w:val="24"/>
          <w:szCs w:val="24"/>
        </w:rPr>
        <w:t xml:space="preserve">mobile, fixed wireless, or smaller scale deployments.  </w:t>
      </w:r>
      <w:r w:rsidR="00B836BC">
        <w:rPr>
          <w:rFonts w:ascii="Times New Roman" w:hAnsi="Times New Roman" w:cs="Times New Roman"/>
          <w:sz w:val="24"/>
          <w:szCs w:val="24"/>
        </w:rPr>
        <w:t>The proposed licensing framework</w:t>
      </w:r>
      <w:r>
        <w:rPr>
          <w:rFonts w:ascii="Times New Roman" w:hAnsi="Times New Roman" w:cs="Times New Roman"/>
          <w:sz w:val="24"/>
          <w:szCs w:val="24"/>
        </w:rPr>
        <w:t>, which establishes a combination of licensed spectrum, apparatus licensing, and class licensing should do so.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836BC">
        <w:rPr>
          <w:rFonts w:ascii="Times New Roman" w:hAnsi="Times New Roman" w:cs="Times New Roman"/>
          <w:sz w:val="24"/>
          <w:szCs w:val="24"/>
        </w:rPr>
        <w:t xml:space="preserve">By using a combination of license types, instead of a traditional wide-area exclusively licensed framework, the ACMA will be in a position to optimize and accommodate a wider range of use cases.  </w:t>
      </w:r>
    </w:p>
    <w:p w14:paraId="14536714" w14:textId="77777777" w:rsidR="00B836BC" w:rsidRDefault="00B836BC" w:rsidP="00B836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0F15B045" w14:textId="770B5F0E" w:rsidR="00B92865" w:rsidRDefault="004B43C8" w:rsidP="00B836B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8338E4">
        <w:rPr>
          <w:rFonts w:ascii="Times New Roman" w:hAnsi="Times New Roman" w:cs="Times New Roman"/>
          <w:sz w:val="24"/>
          <w:szCs w:val="24"/>
        </w:rPr>
        <w:t>usiness mode</w:t>
      </w:r>
      <w:r>
        <w:rPr>
          <w:rFonts w:ascii="Times New Roman" w:hAnsi="Times New Roman" w:cs="Times New Roman"/>
          <w:sz w:val="24"/>
          <w:szCs w:val="24"/>
        </w:rPr>
        <w:t xml:space="preserve">ls, services and </w:t>
      </w:r>
      <w:r w:rsidR="008338E4">
        <w:rPr>
          <w:rFonts w:ascii="Times New Roman" w:hAnsi="Times New Roman" w:cs="Times New Roman"/>
          <w:sz w:val="24"/>
          <w:szCs w:val="24"/>
        </w:rPr>
        <w:t>use cases fo</w:t>
      </w:r>
      <w:r>
        <w:rPr>
          <w:rFonts w:ascii="Times New Roman" w:hAnsi="Times New Roman" w:cs="Times New Roman"/>
          <w:sz w:val="24"/>
          <w:szCs w:val="24"/>
        </w:rPr>
        <w:t>r 5G broadband in this band are still being developed</w:t>
      </w:r>
      <w:r w:rsidR="00B836BC">
        <w:rPr>
          <w:rFonts w:ascii="Times New Roman" w:hAnsi="Times New Roman" w:cs="Times New Roman"/>
          <w:sz w:val="24"/>
          <w:szCs w:val="24"/>
        </w:rPr>
        <w:t xml:space="preserve">.  Under the proposed licensing framework, </w:t>
      </w:r>
      <w:r w:rsidR="00E20045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4DFC">
        <w:rPr>
          <w:rFonts w:ascii="Times New Roman" w:hAnsi="Times New Roman" w:cs="Times New Roman"/>
          <w:sz w:val="24"/>
          <w:szCs w:val="24"/>
        </w:rPr>
        <w:t xml:space="preserve">ACMA </w:t>
      </w:r>
      <w:r>
        <w:rPr>
          <w:rFonts w:ascii="Times New Roman" w:hAnsi="Times New Roman" w:cs="Times New Roman"/>
          <w:sz w:val="24"/>
          <w:szCs w:val="24"/>
        </w:rPr>
        <w:t xml:space="preserve">will </w:t>
      </w:r>
      <w:r w:rsidR="00414DFC">
        <w:rPr>
          <w:rFonts w:ascii="Times New Roman" w:hAnsi="Times New Roman" w:cs="Times New Roman"/>
          <w:sz w:val="24"/>
          <w:szCs w:val="24"/>
        </w:rPr>
        <w:t xml:space="preserve">maintain flexibility to </w:t>
      </w:r>
      <w:r>
        <w:rPr>
          <w:rFonts w:ascii="Times New Roman" w:hAnsi="Times New Roman" w:cs="Times New Roman"/>
          <w:sz w:val="24"/>
          <w:szCs w:val="24"/>
        </w:rPr>
        <w:t>support optimal</w:t>
      </w:r>
      <w:r w:rsidR="00414D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4DFC">
        <w:rPr>
          <w:rFonts w:ascii="Times New Roman" w:hAnsi="Times New Roman" w:cs="Times New Roman"/>
          <w:sz w:val="24"/>
          <w:szCs w:val="24"/>
        </w:rPr>
        <w:t>partioning</w:t>
      </w:r>
      <w:proofErr w:type="spellEnd"/>
      <w:r w:rsidR="00414DFC">
        <w:rPr>
          <w:rFonts w:ascii="Times New Roman" w:hAnsi="Times New Roman" w:cs="Times New Roman"/>
          <w:sz w:val="24"/>
          <w:szCs w:val="24"/>
        </w:rPr>
        <w:t xml:space="preserve"> of s</w:t>
      </w:r>
      <w:r w:rsidR="00B836BC">
        <w:rPr>
          <w:rFonts w:ascii="Times New Roman" w:hAnsi="Times New Roman" w:cs="Times New Roman"/>
          <w:sz w:val="24"/>
          <w:szCs w:val="24"/>
        </w:rPr>
        <w:t>pectrum between different types of</w:t>
      </w:r>
      <w:r w:rsidR="00414DFC">
        <w:rPr>
          <w:rFonts w:ascii="Times New Roman" w:hAnsi="Times New Roman" w:cs="Times New Roman"/>
          <w:sz w:val="24"/>
          <w:szCs w:val="24"/>
        </w:rPr>
        <w:t xml:space="preserve"> deployments.  Although</w:t>
      </w:r>
      <w:r w:rsidR="00E20045">
        <w:rPr>
          <w:rFonts w:ascii="Times New Roman" w:hAnsi="Times New Roman" w:cs="Times New Roman"/>
          <w:sz w:val="24"/>
          <w:szCs w:val="24"/>
        </w:rPr>
        <w:t xml:space="preserve"> a</w:t>
      </w:r>
      <w:r w:rsidR="00307055">
        <w:rPr>
          <w:rFonts w:ascii="Times New Roman" w:hAnsi="Times New Roman" w:cs="Times New Roman"/>
          <w:sz w:val="24"/>
          <w:szCs w:val="24"/>
        </w:rPr>
        <w:t xml:space="preserve"> </w:t>
      </w:r>
      <w:r w:rsidR="00414DFC">
        <w:rPr>
          <w:rFonts w:ascii="Times New Roman" w:hAnsi="Times New Roman" w:cs="Times New Roman"/>
          <w:sz w:val="24"/>
          <w:szCs w:val="24"/>
        </w:rPr>
        <w:t xml:space="preserve">likely use case for this spectrum is mobile operator deployments in metropolitan areas, </w:t>
      </w:r>
      <w:r w:rsidR="00B92865">
        <w:rPr>
          <w:rFonts w:ascii="Times New Roman" w:hAnsi="Times New Roman" w:cs="Times New Roman"/>
          <w:sz w:val="24"/>
          <w:szCs w:val="24"/>
        </w:rPr>
        <w:t xml:space="preserve">there could be other potential future use cases that may not yet be </w:t>
      </w:r>
      <w:r w:rsidR="008A53C4">
        <w:rPr>
          <w:rFonts w:ascii="Times New Roman" w:hAnsi="Times New Roman" w:cs="Times New Roman"/>
          <w:sz w:val="24"/>
          <w:szCs w:val="24"/>
        </w:rPr>
        <w:t>known</w:t>
      </w:r>
      <w:r w:rsidR="00B92865">
        <w:rPr>
          <w:rFonts w:ascii="Times New Roman" w:hAnsi="Times New Roman" w:cs="Times New Roman"/>
          <w:sz w:val="24"/>
          <w:szCs w:val="24"/>
        </w:rPr>
        <w:t xml:space="preserve">.  For example, </w:t>
      </w:r>
      <w:r w:rsidR="00B836BC">
        <w:rPr>
          <w:rFonts w:ascii="Times New Roman" w:hAnsi="Times New Roman" w:cs="Times New Roman"/>
          <w:sz w:val="24"/>
          <w:szCs w:val="24"/>
        </w:rPr>
        <w:t xml:space="preserve">as </w:t>
      </w:r>
      <w:r w:rsidR="00B92865" w:rsidRPr="009C576E">
        <w:rPr>
          <w:rFonts w:ascii="Times New Roman" w:hAnsi="Times New Roman" w:cs="Times New Roman"/>
          <w:sz w:val="24"/>
          <w:szCs w:val="24"/>
        </w:rPr>
        <w:t>Facebook</w:t>
      </w:r>
      <w:r w:rsidR="00B836BC">
        <w:rPr>
          <w:rFonts w:ascii="Times New Roman" w:hAnsi="Times New Roman" w:cs="Times New Roman"/>
          <w:sz w:val="24"/>
          <w:szCs w:val="24"/>
        </w:rPr>
        <w:t xml:space="preserve"> has noted before, HAPS, which </w:t>
      </w:r>
      <w:r w:rsidR="00195BA6">
        <w:rPr>
          <w:rFonts w:ascii="Times New Roman" w:hAnsi="Times New Roman" w:cs="Times New Roman"/>
          <w:sz w:val="24"/>
          <w:szCs w:val="24"/>
        </w:rPr>
        <w:t>are</w:t>
      </w:r>
      <w:r w:rsidR="00B92865" w:rsidRPr="00E115EE">
        <w:rPr>
          <w:rFonts w:ascii="Times New Roman" w:hAnsi="Times New Roman" w:cs="Times New Roman"/>
          <w:sz w:val="24"/>
          <w:szCs w:val="24"/>
        </w:rPr>
        <w:t xml:space="preserve"> well-suited to </w:t>
      </w:r>
      <w:r w:rsidR="00EE534C">
        <w:rPr>
          <w:rFonts w:ascii="Times New Roman" w:hAnsi="Times New Roman" w:cs="Times New Roman"/>
          <w:sz w:val="24"/>
          <w:szCs w:val="24"/>
        </w:rPr>
        <w:t xml:space="preserve">providing backhaul services to enable broadband and also </w:t>
      </w:r>
      <w:r w:rsidR="00B92865" w:rsidRPr="00E115EE">
        <w:rPr>
          <w:rFonts w:ascii="Times New Roman" w:hAnsi="Times New Roman" w:cs="Times New Roman"/>
          <w:sz w:val="24"/>
          <w:szCs w:val="24"/>
        </w:rPr>
        <w:t>facilitating critical emergency communications</w:t>
      </w:r>
      <w:r w:rsidR="00B836BC">
        <w:rPr>
          <w:rFonts w:ascii="Times New Roman" w:hAnsi="Times New Roman" w:cs="Times New Roman"/>
          <w:sz w:val="24"/>
          <w:szCs w:val="24"/>
        </w:rPr>
        <w:t xml:space="preserve"> links during natural disasters, </w:t>
      </w:r>
      <w:r w:rsidR="00972F23">
        <w:rPr>
          <w:rFonts w:ascii="Times New Roman" w:hAnsi="Times New Roman" w:cs="Times New Roman"/>
          <w:sz w:val="24"/>
          <w:szCs w:val="24"/>
        </w:rPr>
        <w:t>could play a role in supporting 5G services in the band</w:t>
      </w:r>
      <w:r w:rsidR="00B836BC">
        <w:rPr>
          <w:rFonts w:ascii="Times New Roman" w:hAnsi="Times New Roman" w:cs="Times New Roman"/>
          <w:sz w:val="24"/>
          <w:szCs w:val="24"/>
        </w:rPr>
        <w:t>.</w:t>
      </w:r>
      <w:r w:rsidR="00B92865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="00B92865" w:rsidRPr="00E115EE">
        <w:rPr>
          <w:rFonts w:ascii="Times New Roman" w:hAnsi="Times New Roman" w:cs="Times New Roman"/>
          <w:sz w:val="24"/>
          <w:szCs w:val="24"/>
        </w:rPr>
        <w:t xml:space="preserve">  </w:t>
      </w:r>
      <w:r w:rsidR="00B836BC" w:rsidRPr="00B836BC">
        <w:rPr>
          <w:rFonts w:ascii="Times New Roman" w:hAnsi="Times New Roman" w:cs="Times New Roman"/>
          <w:sz w:val="24"/>
          <w:szCs w:val="24"/>
        </w:rPr>
        <w:t>Going forward, Facebook agrees that the ACMA should continue to “monitor demand and developments” regarding potentially expanding class li</w:t>
      </w:r>
      <w:r w:rsidR="00972F23">
        <w:rPr>
          <w:rFonts w:ascii="Times New Roman" w:hAnsi="Times New Roman" w:cs="Times New Roman"/>
          <w:sz w:val="24"/>
          <w:szCs w:val="24"/>
        </w:rPr>
        <w:t>censing in the band</w:t>
      </w:r>
      <w:r w:rsidR="00B836BC" w:rsidRPr="00B836BC">
        <w:rPr>
          <w:rFonts w:ascii="Times New Roman" w:hAnsi="Times New Roman" w:cs="Times New Roman"/>
          <w:sz w:val="24"/>
          <w:szCs w:val="24"/>
        </w:rPr>
        <w:t>.</w:t>
      </w:r>
      <w:r w:rsidR="002E07D9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</w:p>
    <w:p w14:paraId="0B9419E9" w14:textId="040EBC81" w:rsidR="00B92865" w:rsidRDefault="00E20045" w:rsidP="00796ADA">
      <w:pPr>
        <w:tabs>
          <w:tab w:val="left" w:pos="637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20238F2" w14:textId="77777777" w:rsidR="00660587" w:rsidRPr="00660587" w:rsidRDefault="00660587" w:rsidP="006605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2E466E" w14:textId="77ADDEAC" w:rsidR="009C576E" w:rsidRDefault="00B71965" w:rsidP="00B71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4F25C971" w14:textId="77777777" w:rsidR="00B71965" w:rsidRPr="009C576E" w:rsidRDefault="00B71965" w:rsidP="00B71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AFE5D7" w14:textId="51F545BD" w:rsidR="009C576E" w:rsidRPr="009C576E" w:rsidRDefault="009C576E" w:rsidP="009C57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F5A21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s the ACMA </w:t>
      </w:r>
      <w:r w:rsidRPr="007E5070">
        <w:rPr>
          <w:rFonts w:ascii="Times New Roman" w:hAnsi="Times New Roman" w:cs="Times New Roman"/>
          <w:sz w:val="24"/>
          <w:szCs w:val="24"/>
        </w:rPr>
        <w:t>pro</w:t>
      </w:r>
      <w:r w:rsidR="005624CF" w:rsidRPr="007E5070">
        <w:rPr>
          <w:rFonts w:ascii="Times New Roman" w:hAnsi="Times New Roman" w:cs="Times New Roman"/>
          <w:sz w:val="24"/>
          <w:szCs w:val="24"/>
        </w:rPr>
        <w:t xml:space="preserve">ceeds </w:t>
      </w:r>
      <w:r w:rsidR="00512CEC">
        <w:rPr>
          <w:rFonts w:ascii="Times New Roman" w:hAnsi="Times New Roman" w:cs="Times New Roman"/>
          <w:sz w:val="24"/>
          <w:szCs w:val="24"/>
        </w:rPr>
        <w:t>with its plans to make</w:t>
      </w:r>
      <w:r w:rsidR="005624CF" w:rsidRPr="007E5070">
        <w:rPr>
          <w:rFonts w:ascii="Times New Roman" w:hAnsi="Times New Roman" w:cs="Times New Roman"/>
          <w:sz w:val="24"/>
          <w:szCs w:val="24"/>
        </w:rPr>
        <w:t xml:space="preserve"> the 26 GHz band</w:t>
      </w:r>
      <w:r w:rsidR="00512CEC">
        <w:rPr>
          <w:rFonts w:ascii="Times New Roman" w:hAnsi="Times New Roman" w:cs="Times New Roman"/>
          <w:sz w:val="24"/>
          <w:szCs w:val="24"/>
        </w:rPr>
        <w:t xml:space="preserve"> available for wireless broadband deployment</w:t>
      </w:r>
      <w:r w:rsidR="005624CF">
        <w:rPr>
          <w:rFonts w:ascii="Times New Roman" w:hAnsi="Times New Roman" w:cs="Times New Roman"/>
          <w:sz w:val="24"/>
          <w:szCs w:val="24"/>
        </w:rPr>
        <w:t>, Facebook</w:t>
      </w:r>
      <w:r>
        <w:rPr>
          <w:rFonts w:ascii="Times New Roman" w:hAnsi="Times New Roman" w:cs="Times New Roman"/>
          <w:sz w:val="24"/>
          <w:szCs w:val="24"/>
        </w:rPr>
        <w:t xml:space="preserve"> encourages the ACMA to consider</w:t>
      </w:r>
      <w:r w:rsidR="00512CEC">
        <w:rPr>
          <w:rFonts w:ascii="Times New Roman" w:hAnsi="Times New Roman" w:cs="Times New Roman"/>
          <w:sz w:val="24"/>
          <w:szCs w:val="24"/>
        </w:rPr>
        <w:t xml:space="preserve"> licensing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1965">
        <w:rPr>
          <w:rFonts w:ascii="Times New Roman" w:hAnsi="Times New Roman" w:cs="Times New Roman"/>
          <w:sz w:val="24"/>
          <w:szCs w:val="24"/>
        </w:rPr>
        <w:t>options</w:t>
      </w:r>
      <w:r>
        <w:rPr>
          <w:rFonts w:ascii="Times New Roman" w:hAnsi="Times New Roman" w:cs="Times New Roman"/>
          <w:sz w:val="24"/>
          <w:szCs w:val="24"/>
        </w:rPr>
        <w:t xml:space="preserve"> that would </w:t>
      </w:r>
      <w:r w:rsidR="00B71965">
        <w:rPr>
          <w:rFonts w:ascii="Times New Roman" w:hAnsi="Times New Roman" w:cs="Times New Roman"/>
          <w:sz w:val="24"/>
          <w:szCs w:val="24"/>
        </w:rPr>
        <w:t>encourage investment and deployment of wide</w:t>
      </w:r>
      <w:r w:rsidR="00EE534C">
        <w:rPr>
          <w:rFonts w:ascii="Times New Roman" w:hAnsi="Times New Roman" w:cs="Times New Roman"/>
          <w:sz w:val="24"/>
          <w:szCs w:val="24"/>
        </w:rPr>
        <w:t xml:space="preserve"> </w:t>
      </w:r>
      <w:r w:rsidR="00B71965">
        <w:rPr>
          <w:rFonts w:ascii="Times New Roman" w:hAnsi="Times New Roman" w:cs="Times New Roman"/>
          <w:sz w:val="24"/>
          <w:szCs w:val="24"/>
        </w:rPr>
        <w:t xml:space="preserve">area mobile networks yet allow for long-term flexible use across platforms within the band. </w:t>
      </w:r>
    </w:p>
    <w:p w14:paraId="7172A64E" w14:textId="77777777" w:rsidR="00E115EE" w:rsidRDefault="00E115EE" w:rsidP="001A030E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0692EB99" w14:textId="77777777" w:rsidR="00962002" w:rsidRDefault="00962002" w:rsidP="001A030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4A462EB9" w14:textId="77777777" w:rsidR="00220081" w:rsidRDefault="00220081" w:rsidP="00007F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7B3E7C" w14:textId="07FFC534" w:rsidR="00220081" w:rsidRDefault="00007FE5" w:rsidP="00007FE5">
      <w:pPr>
        <w:tabs>
          <w:tab w:val="left" w:pos="60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Respectfully submitted by: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83916D8" w14:textId="77777777" w:rsidR="00007FE5" w:rsidRDefault="00007FE5" w:rsidP="00007FE5">
      <w:pPr>
        <w:tabs>
          <w:tab w:val="left" w:pos="58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82E7C9" w14:textId="758B9C80" w:rsidR="00220081" w:rsidRPr="00007FE5" w:rsidRDefault="00007FE5" w:rsidP="00007FE5">
      <w:pPr>
        <w:tabs>
          <w:tab w:val="left" w:pos="58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7FE5">
        <w:rPr>
          <w:rFonts w:ascii="Times New Roman" w:hAnsi="Times New Roman" w:cs="Times New Roman"/>
          <w:sz w:val="24"/>
          <w:szCs w:val="24"/>
          <w:u w:val="single"/>
        </w:rPr>
        <w:t xml:space="preserve">/s/ </w:t>
      </w:r>
      <w:r w:rsidR="00220081" w:rsidRPr="00007FE5">
        <w:rPr>
          <w:rFonts w:ascii="Times New Roman" w:hAnsi="Times New Roman" w:cs="Times New Roman"/>
          <w:sz w:val="24"/>
          <w:szCs w:val="24"/>
          <w:u w:val="single"/>
        </w:rPr>
        <w:t>Christoph</w:t>
      </w:r>
      <w:r w:rsidRPr="00007FE5">
        <w:rPr>
          <w:rFonts w:ascii="Times New Roman" w:hAnsi="Times New Roman" w:cs="Times New Roman"/>
          <w:sz w:val="24"/>
          <w:szCs w:val="24"/>
          <w:u w:val="single"/>
        </w:rPr>
        <w:t xml:space="preserve">er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Weasler</w:t>
      </w:r>
      <w:proofErr w:type="spellEnd"/>
    </w:p>
    <w:p w14:paraId="1302D28E" w14:textId="77777777" w:rsidR="00220081" w:rsidRPr="00007FE5" w:rsidRDefault="00220081" w:rsidP="00007FE5">
      <w:pPr>
        <w:tabs>
          <w:tab w:val="left" w:pos="582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FE5">
        <w:rPr>
          <w:rFonts w:ascii="Times New Roman" w:hAnsi="Times New Roman" w:cs="Times New Roman"/>
          <w:b/>
          <w:sz w:val="24"/>
          <w:szCs w:val="24"/>
        </w:rPr>
        <w:t xml:space="preserve">Facebook, Inc. </w:t>
      </w:r>
    </w:p>
    <w:p w14:paraId="48768A9C" w14:textId="34503C7E" w:rsidR="00007FE5" w:rsidRDefault="00007FE5" w:rsidP="00007FE5">
      <w:pPr>
        <w:tabs>
          <w:tab w:val="left" w:pos="58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Hacker Way</w:t>
      </w:r>
    </w:p>
    <w:p w14:paraId="06B04B95" w14:textId="23BDAFEC" w:rsidR="00007FE5" w:rsidRDefault="00193847" w:rsidP="00007FE5">
      <w:pPr>
        <w:tabs>
          <w:tab w:val="left" w:pos="58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Menlo Park, CA 9402</w:t>
      </w:r>
      <w:r w:rsidR="00007FE5">
        <w:rPr>
          <w:rFonts w:ascii="Times New Roman" w:hAnsi="Times New Roman" w:cs="Times New Roman"/>
          <w:sz w:val="24"/>
          <w:szCs w:val="24"/>
        </w:rPr>
        <w:t>5</w:t>
      </w:r>
    </w:p>
    <w:p w14:paraId="6E543E77" w14:textId="77777777" w:rsidR="00220081" w:rsidRDefault="00220081" w:rsidP="00007FE5">
      <w:pPr>
        <w:tabs>
          <w:tab w:val="left" w:pos="582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A6221EE" w14:textId="77777777" w:rsidR="00243AA5" w:rsidRDefault="00243AA5" w:rsidP="00007FE5">
      <w:pPr>
        <w:spacing w:after="0" w:line="200" w:lineRule="exact"/>
        <w:jc w:val="right"/>
        <w:rPr>
          <w:sz w:val="20"/>
          <w:szCs w:val="20"/>
        </w:rPr>
      </w:pPr>
    </w:p>
    <w:p w14:paraId="58696256" w14:textId="77777777" w:rsidR="00243AA5" w:rsidRDefault="00243AA5">
      <w:pPr>
        <w:spacing w:after="0" w:line="200" w:lineRule="exact"/>
        <w:rPr>
          <w:sz w:val="20"/>
          <w:szCs w:val="20"/>
        </w:rPr>
      </w:pPr>
    </w:p>
    <w:p w14:paraId="33776A21" w14:textId="77777777" w:rsidR="002B3AA3" w:rsidRDefault="002B3AA3">
      <w:pPr>
        <w:spacing w:after="0" w:line="200" w:lineRule="exact"/>
        <w:rPr>
          <w:sz w:val="20"/>
          <w:szCs w:val="20"/>
        </w:rPr>
      </w:pPr>
    </w:p>
    <w:p w14:paraId="5DEE6DA2" w14:textId="77777777" w:rsidR="00243AA5" w:rsidRDefault="00243AA5">
      <w:pPr>
        <w:spacing w:after="0" w:line="200" w:lineRule="exact"/>
        <w:rPr>
          <w:sz w:val="20"/>
          <w:szCs w:val="20"/>
        </w:rPr>
      </w:pPr>
    </w:p>
    <w:p w14:paraId="1EF0CB60" w14:textId="77777777" w:rsidR="00243AA5" w:rsidRDefault="00243AA5">
      <w:pPr>
        <w:spacing w:after="0" w:line="200" w:lineRule="exact"/>
        <w:rPr>
          <w:sz w:val="20"/>
          <w:szCs w:val="20"/>
        </w:rPr>
      </w:pPr>
    </w:p>
    <w:p w14:paraId="16B6EE74" w14:textId="77777777" w:rsidR="00243AA5" w:rsidRDefault="00243AA5">
      <w:pPr>
        <w:spacing w:after="0" w:line="200" w:lineRule="exact"/>
        <w:rPr>
          <w:sz w:val="20"/>
          <w:szCs w:val="20"/>
        </w:rPr>
      </w:pPr>
    </w:p>
    <w:p w14:paraId="69872776" w14:textId="60EC7938" w:rsidR="00243AA5" w:rsidRDefault="00243AA5">
      <w:pPr>
        <w:spacing w:before="17" w:after="0" w:line="240" w:lineRule="exact"/>
        <w:rPr>
          <w:sz w:val="24"/>
          <w:szCs w:val="24"/>
        </w:rPr>
      </w:pPr>
    </w:p>
    <w:p w14:paraId="3D180D3B" w14:textId="15715F95" w:rsidR="00243AA5" w:rsidRDefault="00243AA5" w:rsidP="002B3AA3">
      <w:pPr>
        <w:spacing w:before="17" w:after="0" w:line="240" w:lineRule="auto"/>
        <w:ind w:right="94"/>
        <w:jc w:val="center"/>
        <w:rPr>
          <w:rFonts w:ascii="Arial" w:eastAsia="Arial" w:hAnsi="Arial" w:cs="Arial"/>
          <w:sz w:val="16"/>
          <w:szCs w:val="16"/>
        </w:rPr>
      </w:pPr>
    </w:p>
    <w:sectPr w:rsidR="00243AA5" w:rsidSect="00220081">
      <w:headerReference w:type="default" r:id="rId8"/>
      <w:type w:val="continuous"/>
      <w:pgSz w:w="12240" w:h="15840"/>
      <w:pgMar w:top="216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828AC6" w14:textId="77777777" w:rsidR="004A73DF" w:rsidRDefault="004A73DF" w:rsidP="002B3AA3">
      <w:pPr>
        <w:spacing w:after="0" w:line="240" w:lineRule="auto"/>
      </w:pPr>
      <w:r>
        <w:separator/>
      </w:r>
    </w:p>
  </w:endnote>
  <w:endnote w:type="continuationSeparator" w:id="0">
    <w:p w14:paraId="68F1F6CD" w14:textId="77777777" w:rsidR="004A73DF" w:rsidRDefault="004A73DF" w:rsidP="002B3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38CE1" w14:textId="77777777" w:rsidR="004A73DF" w:rsidRDefault="004A73DF" w:rsidP="002B3AA3">
      <w:pPr>
        <w:spacing w:after="0" w:line="240" w:lineRule="auto"/>
      </w:pPr>
      <w:r>
        <w:separator/>
      </w:r>
    </w:p>
  </w:footnote>
  <w:footnote w:type="continuationSeparator" w:id="0">
    <w:p w14:paraId="75F0E2ED" w14:textId="77777777" w:rsidR="004A73DF" w:rsidRDefault="004A73DF" w:rsidP="002B3AA3">
      <w:pPr>
        <w:spacing w:after="0" w:line="240" w:lineRule="auto"/>
      </w:pPr>
      <w:r>
        <w:continuationSeparator/>
      </w:r>
    </w:p>
  </w:footnote>
  <w:footnote w:id="1">
    <w:p w14:paraId="5B7B3D33" w14:textId="68EFBFFB" w:rsidR="00FA7097" w:rsidRPr="002E07D9" w:rsidRDefault="00FA7097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2E07D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="002E07D9">
        <w:rPr>
          <w:rFonts w:ascii="Times New Roman" w:hAnsi="Times New Roman" w:cs="Times New Roman"/>
          <w:sz w:val="24"/>
          <w:szCs w:val="24"/>
        </w:rPr>
        <w:t xml:space="preserve"> </w:t>
      </w:r>
      <w:r w:rsidR="00821E2A" w:rsidRPr="002E07D9">
        <w:rPr>
          <w:rFonts w:ascii="Times New Roman" w:hAnsi="Times New Roman" w:cs="Times New Roman"/>
          <w:sz w:val="24"/>
          <w:szCs w:val="24"/>
        </w:rPr>
        <w:t>“Draft spectrum reallocation recommendation for the 26 GHz band” May 2019</w:t>
      </w:r>
      <w:r w:rsidR="00512CEC" w:rsidRPr="002E07D9">
        <w:rPr>
          <w:rFonts w:ascii="Times New Roman" w:hAnsi="Times New Roman" w:cs="Times New Roman"/>
          <w:sz w:val="24"/>
          <w:szCs w:val="24"/>
        </w:rPr>
        <w:t xml:space="preserve"> </w:t>
      </w:r>
      <w:r w:rsidR="00512CEC" w:rsidRPr="002E07D9">
        <w:rPr>
          <w:rFonts w:ascii="Times New Roman" w:hAnsi="Times New Roman" w:cs="Times New Roman"/>
          <w:i/>
          <w:sz w:val="24"/>
          <w:szCs w:val="24"/>
        </w:rPr>
        <w:t>available at</w:t>
      </w:r>
      <w:r w:rsidR="00512CEC" w:rsidRPr="002E07D9">
        <w:rPr>
          <w:rFonts w:ascii="Times New Roman" w:hAnsi="Times New Roman" w:cs="Times New Roman"/>
          <w:sz w:val="24"/>
          <w:szCs w:val="24"/>
        </w:rPr>
        <w:t xml:space="preserve"> </w:t>
      </w:r>
      <w:hyperlink r:id="rId1" w:history="1">
        <w:r w:rsidR="00821E2A" w:rsidRPr="002E07D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https://www.acma.gov.au/theACMA/draft-spectrum-reallocation-recommendation-for-the-26-ghz-band</w:t>
        </w:r>
      </w:hyperlink>
      <w:r w:rsidR="00821E2A" w:rsidRPr="002E07D9">
        <w:rPr>
          <w:rFonts w:ascii="Times New Roman" w:hAnsi="Times New Roman" w:cs="Times New Roman"/>
          <w:sz w:val="24"/>
          <w:szCs w:val="24"/>
        </w:rPr>
        <w:t xml:space="preserve"> (“Draft Spectrum Reallocation Recommendation</w:t>
      </w:r>
      <w:r w:rsidR="00775973" w:rsidRPr="002E07D9">
        <w:rPr>
          <w:rFonts w:ascii="Times New Roman" w:hAnsi="Times New Roman" w:cs="Times New Roman"/>
          <w:sz w:val="24"/>
          <w:szCs w:val="24"/>
        </w:rPr>
        <w:t>”).</w:t>
      </w:r>
    </w:p>
    <w:p w14:paraId="5FB0CCAB" w14:textId="77777777" w:rsidR="00512CEC" w:rsidRPr="002E07D9" w:rsidRDefault="00512CEC">
      <w:pPr>
        <w:pStyle w:val="FootnoteText"/>
        <w:rPr>
          <w:rFonts w:ascii="Times New Roman" w:hAnsi="Times New Roman" w:cs="Times New Roman"/>
          <w:sz w:val="24"/>
          <w:szCs w:val="24"/>
        </w:rPr>
      </w:pPr>
    </w:p>
  </w:footnote>
  <w:footnote w:id="2">
    <w:p w14:paraId="2FD89FC5" w14:textId="77777777" w:rsidR="00821E2A" w:rsidRPr="002E07D9" w:rsidRDefault="00821E2A" w:rsidP="00821E2A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2E07D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2E07D9">
        <w:rPr>
          <w:rFonts w:ascii="Times New Roman" w:hAnsi="Times New Roman" w:cs="Times New Roman"/>
          <w:sz w:val="24"/>
          <w:szCs w:val="24"/>
        </w:rPr>
        <w:t xml:space="preserve"> International Telecommunication Union, Measuring the Information Society Report 2018- Volume 1 at 2 (11 Dec. 2018)  </w:t>
      </w:r>
      <w:r w:rsidRPr="002E07D9">
        <w:rPr>
          <w:rFonts w:ascii="Times New Roman" w:hAnsi="Times New Roman" w:cs="Times New Roman"/>
          <w:i/>
          <w:sz w:val="24"/>
          <w:szCs w:val="24"/>
        </w:rPr>
        <w:t>at</w:t>
      </w:r>
      <w:r w:rsidRPr="002E07D9">
        <w:rPr>
          <w:rFonts w:ascii="Times New Roman" w:hAnsi="Times New Roman" w:cs="Times New Roman"/>
          <w:sz w:val="24"/>
          <w:szCs w:val="24"/>
        </w:rPr>
        <w:t xml:space="preserve"> </w:t>
      </w:r>
      <w:hyperlink r:id="rId2" w:history="1">
        <w:r w:rsidRPr="002E07D9">
          <w:rPr>
            <w:rStyle w:val="Hyperlink"/>
            <w:rFonts w:ascii="Times New Roman" w:hAnsi="Times New Roman" w:cs="Times New Roman"/>
            <w:sz w:val="24"/>
            <w:szCs w:val="24"/>
          </w:rPr>
          <w:t>https://www.itu.int/en/ITU-D/Statistics/Documents/publications/misr2018/MISR-2018-Vol-1-E.pdf</w:t>
        </w:r>
      </w:hyperlink>
      <w:r w:rsidRPr="002E07D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760C74" w14:textId="77777777" w:rsidR="00821E2A" w:rsidRPr="002E07D9" w:rsidRDefault="00821E2A" w:rsidP="00821E2A">
      <w:pPr>
        <w:pStyle w:val="FootnoteText"/>
        <w:rPr>
          <w:rFonts w:ascii="Times New Roman" w:hAnsi="Times New Roman" w:cs="Times New Roman"/>
          <w:sz w:val="24"/>
          <w:szCs w:val="24"/>
        </w:rPr>
      </w:pPr>
    </w:p>
  </w:footnote>
  <w:footnote w:id="3">
    <w:p w14:paraId="33783B06" w14:textId="08F8AD25" w:rsidR="006E2D89" w:rsidRPr="002E07D9" w:rsidRDefault="006E2D89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2E07D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="002E07D9" w:rsidRPr="002E07D9">
        <w:rPr>
          <w:rFonts w:ascii="Times New Roman" w:hAnsi="Times New Roman" w:cs="Times New Roman"/>
          <w:sz w:val="24"/>
          <w:szCs w:val="24"/>
        </w:rPr>
        <w:t xml:space="preserve"> Submission of Facebook, Inc. November 9, 2018, Options for wireless broadband in the 26 GHz band, available at </w:t>
      </w:r>
      <w:hyperlink r:id="rId3" w:history="1">
        <w:r w:rsidR="002E07D9" w:rsidRPr="002E07D9">
          <w:rPr>
            <w:rStyle w:val="Hyperlink"/>
            <w:rFonts w:ascii="Times New Roman" w:hAnsi="Times New Roman" w:cs="Times New Roman"/>
            <w:sz w:val="24"/>
            <w:szCs w:val="24"/>
          </w:rPr>
          <w:t>https://www.acma.gov.au/theACMA/options-for-wireless-broadband-in-the-26-ghz-band</w:t>
        </w:r>
      </w:hyperlink>
    </w:p>
    <w:p w14:paraId="19B7263D" w14:textId="77777777" w:rsidR="002E07D9" w:rsidRPr="002E07D9" w:rsidRDefault="002E07D9">
      <w:pPr>
        <w:pStyle w:val="FootnoteText"/>
        <w:rPr>
          <w:rFonts w:ascii="Times New Roman" w:hAnsi="Times New Roman" w:cs="Times New Roman"/>
          <w:sz w:val="24"/>
          <w:szCs w:val="24"/>
        </w:rPr>
      </w:pPr>
    </w:p>
  </w:footnote>
  <w:footnote w:id="4">
    <w:p w14:paraId="38C68120" w14:textId="4B1B7074" w:rsidR="006E2D89" w:rsidRPr="002E07D9" w:rsidRDefault="006E2D89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2E07D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="002E07D9" w:rsidRPr="002E07D9">
        <w:rPr>
          <w:rFonts w:ascii="Times New Roman" w:hAnsi="Times New Roman" w:cs="Times New Roman"/>
          <w:sz w:val="24"/>
          <w:szCs w:val="24"/>
        </w:rPr>
        <w:t xml:space="preserve"> </w:t>
      </w:r>
      <w:r w:rsidRPr="002E07D9">
        <w:rPr>
          <w:rFonts w:ascii="Times New Roman" w:hAnsi="Times New Roman" w:cs="Times New Roman"/>
          <w:sz w:val="24"/>
          <w:szCs w:val="24"/>
        </w:rPr>
        <w:t>Draft Spectrum Reallocation Recommendation</w:t>
      </w:r>
      <w:r w:rsidR="002E07D9" w:rsidRPr="002E07D9">
        <w:rPr>
          <w:rFonts w:ascii="Times New Roman" w:hAnsi="Times New Roman" w:cs="Times New Roman"/>
          <w:sz w:val="24"/>
          <w:szCs w:val="24"/>
        </w:rPr>
        <w:t xml:space="preserve"> at 4</w:t>
      </w:r>
      <w:r w:rsidRPr="002E07D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42B05A" w14:textId="77777777" w:rsidR="002E07D9" w:rsidRPr="002E07D9" w:rsidRDefault="002E07D9">
      <w:pPr>
        <w:pStyle w:val="FootnoteText"/>
        <w:rPr>
          <w:rFonts w:ascii="Times New Roman" w:hAnsi="Times New Roman" w:cs="Times New Roman"/>
          <w:sz w:val="24"/>
          <w:szCs w:val="24"/>
        </w:rPr>
      </w:pPr>
    </w:p>
  </w:footnote>
  <w:footnote w:id="5">
    <w:p w14:paraId="26E3BAEE" w14:textId="3DFC78E8" w:rsidR="00B92865" w:rsidRPr="002E07D9" w:rsidRDefault="00B92865" w:rsidP="00B92865">
      <w:pPr>
        <w:pStyle w:val="FootnoteText"/>
        <w:tabs>
          <w:tab w:val="left" w:pos="738"/>
        </w:tabs>
        <w:rPr>
          <w:rFonts w:ascii="Times New Roman" w:hAnsi="Times New Roman" w:cs="Times New Roman"/>
          <w:i/>
          <w:sz w:val="24"/>
          <w:szCs w:val="24"/>
        </w:rPr>
      </w:pPr>
      <w:r w:rsidRPr="002E07D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="002E07D9" w:rsidRPr="002E07D9">
        <w:rPr>
          <w:rFonts w:ascii="Times New Roman" w:hAnsi="Times New Roman" w:cs="Times New Roman"/>
          <w:sz w:val="24"/>
          <w:szCs w:val="24"/>
        </w:rPr>
        <w:t xml:space="preserve"> </w:t>
      </w:r>
      <w:r w:rsidRPr="002E07D9">
        <w:rPr>
          <w:rFonts w:ascii="Times New Roman" w:hAnsi="Times New Roman" w:cs="Times New Roman"/>
          <w:sz w:val="24"/>
          <w:szCs w:val="24"/>
        </w:rPr>
        <w:t>The I</w:t>
      </w:r>
      <w:r w:rsidR="00B71965" w:rsidRPr="002E07D9">
        <w:rPr>
          <w:rFonts w:ascii="Times New Roman" w:hAnsi="Times New Roman" w:cs="Times New Roman"/>
          <w:sz w:val="24"/>
          <w:szCs w:val="24"/>
        </w:rPr>
        <w:t>nternational Telecommunication Union</w:t>
      </w:r>
      <w:r w:rsidRPr="002E07D9">
        <w:rPr>
          <w:rFonts w:ascii="Times New Roman" w:hAnsi="Times New Roman" w:cs="Times New Roman"/>
          <w:sz w:val="24"/>
          <w:szCs w:val="24"/>
        </w:rPr>
        <w:t xml:space="preserve"> is studying HAPS identifications in millimeter wave spectrum bands including the 26 GHz band in Region 2.  Resolution 160 resolves that the ITU-R will study the existing HAPS identification of 27.9-28.2 GHz (paired with 31.0-31.3 GHz) as appropriate 38-39.5 GHz.  In addition, in Region 2, the ITU-R will study 21.4-22 GHz and 24.25-27.5 GHz.  </w:t>
      </w:r>
      <w:r w:rsidRPr="002E07D9">
        <w:rPr>
          <w:rFonts w:ascii="Times New Roman" w:hAnsi="Times New Roman" w:cs="Times New Roman"/>
          <w:i/>
          <w:sz w:val="24"/>
          <w:szCs w:val="24"/>
        </w:rPr>
        <w:t>See id. See</w:t>
      </w:r>
      <w:r w:rsidRPr="002E07D9">
        <w:rPr>
          <w:rFonts w:ascii="Times New Roman" w:hAnsi="Times New Roman" w:cs="Times New Roman"/>
          <w:sz w:val="24"/>
          <w:szCs w:val="24"/>
        </w:rPr>
        <w:t xml:space="preserve"> Resolution 160 (WRC-15_ available at </w:t>
      </w:r>
      <w:hyperlink r:id="rId4" w:history="1">
        <w:r w:rsidRPr="002E07D9">
          <w:rPr>
            <w:rStyle w:val="Hyperlink"/>
            <w:rFonts w:ascii="Times New Roman" w:hAnsi="Times New Roman" w:cs="Times New Roman"/>
            <w:sz w:val="24"/>
            <w:szCs w:val="24"/>
          </w:rPr>
          <w:t>https://www.itu.int/dms_pub/itu-r/oth/0c/0a/R0C0A00000C0015PDFE.pdf</w:t>
        </w:r>
      </w:hyperlink>
    </w:p>
    <w:p w14:paraId="7EA17E38" w14:textId="445533DA" w:rsidR="00B92865" w:rsidRPr="002E07D9" w:rsidRDefault="00B92865">
      <w:pPr>
        <w:pStyle w:val="FootnoteText"/>
        <w:rPr>
          <w:rFonts w:ascii="Times New Roman" w:hAnsi="Times New Roman" w:cs="Times New Roman"/>
          <w:sz w:val="24"/>
          <w:szCs w:val="24"/>
        </w:rPr>
      </w:pPr>
    </w:p>
  </w:footnote>
  <w:footnote w:id="6">
    <w:p w14:paraId="0A4A96AC" w14:textId="4F25A3C8" w:rsidR="002E07D9" w:rsidRDefault="002E07D9">
      <w:pPr>
        <w:pStyle w:val="FootnoteText"/>
      </w:pPr>
      <w:r w:rsidRPr="002E07D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2E07D9">
        <w:rPr>
          <w:rFonts w:ascii="Times New Roman" w:hAnsi="Times New Roman" w:cs="Times New Roman"/>
          <w:sz w:val="24"/>
          <w:szCs w:val="24"/>
        </w:rPr>
        <w:t xml:space="preserve"> Future use of the 26 GHz band: Planning decisions and preliminary views at 13, April 2019 </w:t>
      </w:r>
      <w:hyperlink r:id="rId5" w:history="1">
        <w:r w:rsidRPr="002E07D9">
          <w:rPr>
            <w:rStyle w:val="Hyperlink"/>
            <w:rFonts w:ascii="Times New Roman" w:hAnsi="Times New Roman" w:cs="Times New Roman"/>
            <w:sz w:val="24"/>
            <w:szCs w:val="24"/>
          </w:rPr>
          <w:t>https://www.acma.gov.au/theACMA/options-for-wireless-broadband-in-the-26-ghz-band</w:t>
        </w:r>
      </w:hyperlink>
      <w:r w:rsidRPr="002E07D9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94B3B" w14:textId="5EE90529" w:rsidR="00BC438C" w:rsidRDefault="00BC438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77E730" wp14:editId="5B7152E5">
          <wp:simplePos x="0" y="0"/>
          <wp:positionH relativeFrom="page">
            <wp:align>left</wp:align>
          </wp:positionH>
          <wp:positionV relativeFrom="paragraph">
            <wp:posOffset>-457200</wp:posOffset>
          </wp:positionV>
          <wp:extent cx="7761828" cy="11506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0759" cy="1165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153C0DC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caps/>
        <w:sz w:val="20"/>
      </w:rPr>
    </w:lvl>
  </w:abstractNum>
  <w:abstractNum w:abstractNumId="1" w15:restartNumberingAfterBreak="0">
    <w:nsid w:val="1B860F44"/>
    <w:multiLevelType w:val="hybridMultilevel"/>
    <w:tmpl w:val="A9D277FE"/>
    <w:lvl w:ilvl="0" w:tplc="6770C71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59630B"/>
    <w:multiLevelType w:val="hybridMultilevel"/>
    <w:tmpl w:val="7EFCF918"/>
    <w:lvl w:ilvl="0" w:tplc="D24C4F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1690C"/>
    <w:multiLevelType w:val="hybridMultilevel"/>
    <w:tmpl w:val="8E7A4C4A"/>
    <w:lvl w:ilvl="0" w:tplc="4A2035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964A9"/>
    <w:multiLevelType w:val="hybridMultilevel"/>
    <w:tmpl w:val="E1C02554"/>
    <w:lvl w:ilvl="0" w:tplc="543877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F92627"/>
    <w:multiLevelType w:val="hybridMultilevel"/>
    <w:tmpl w:val="540E1878"/>
    <w:lvl w:ilvl="0" w:tplc="FD3EB9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F6321"/>
    <w:multiLevelType w:val="hybridMultilevel"/>
    <w:tmpl w:val="D0DE593C"/>
    <w:lvl w:ilvl="0" w:tplc="395877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AA5"/>
    <w:rsid w:val="000008B9"/>
    <w:rsid w:val="00007FE5"/>
    <w:rsid w:val="0001108C"/>
    <w:rsid w:val="000C1D93"/>
    <w:rsid w:val="000C7251"/>
    <w:rsid w:val="000D38F3"/>
    <w:rsid w:val="001000A3"/>
    <w:rsid w:val="00103B7E"/>
    <w:rsid w:val="00106A93"/>
    <w:rsid w:val="00161891"/>
    <w:rsid w:val="00164288"/>
    <w:rsid w:val="001659C0"/>
    <w:rsid w:val="0017363E"/>
    <w:rsid w:val="00180C4F"/>
    <w:rsid w:val="001872E5"/>
    <w:rsid w:val="00193847"/>
    <w:rsid w:val="00195BA6"/>
    <w:rsid w:val="001A030E"/>
    <w:rsid w:val="001B232A"/>
    <w:rsid w:val="001C1DD6"/>
    <w:rsid w:val="001F11F4"/>
    <w:rsid w:val="00200D27"/>
    <w:rsid w:val="00212EC8"/>
    <w:rsid w:val="00220081"/>
    <w:rsid w:val="0022676B"/>
    <w:rsid w:val="00243AA5"/>
    <w:rsid w:val="0026244B"/>
    <w:rsid w:val="002665AB"/>
    <w:rsid w:val="002A23F7"/>
    <w:rsid w:val="002B3AA3"/>
    <w:rsid w:val="002E07D9"/>
    <w:rsid w:val="00307055"/>
    <w:rsid w:val="00333C95"/>
    <w:rsid w:val="003714BA"/>
    <w:rsid w:val="00381304"/>
    <w:rsid w:val="00383157"/>
    <w:rsid w:val="00387959"/>
    <w:rsid w:val="0039509C"/>
    <w:rsid w:val="003C2B98"/>
    <w:rsid w:val="003D5F87"/>
    <w:rsid w:val="0040112B"/>
    <w:rsid w:val="00401527"/>
    <w:rsid w:val="00414DFC"/>
    <w:rsid w:val="00424956"/>
    <w:rsid w:val="00430108"/>
    <w:rsid w:val="00460C9A"/>
    <w:rsid w:val="004A1D8A"/>
    <w:rsid w:val="004A3DBB"/>
    <w:rsid w:val="004A73DF"/>
    <w:rsid w:val="004B43C8"/>
    <w:rsid w:val="004D3CCD"/>
    <w:rsid w:val="004E1FFC"/>
    <w:rsid w:val="004E40FA"/>
    <w:rsid w:val="004F42A2"/>
    <w:rsid w:val="005065C8"/>
    <w:rsid w:val="00512CEC"/>
    <w:rsid w:val="00525EC1"/>
    <w:rsid w:val="0053060D"/>
    <w:rsid w:val="00560FCD"/>
    <w:rsid w:val="005624CF"/>
    <w:rsid w:val="00562D30"/>
    <w:rsid w:val="00564D24"/>
    <w:rsid w:val="00571E09"/>
    <w:rsid w:val="005C6EC8"/>
    <w:rsid w:val="005D7983"/>
    <w:rsid w:val="00607144"/>
    <w:rsid w:val="00614C3E"/>
    <w:rsid w:val="00642254"/>
    <w:rsid w:val="00660587"/>
    <w:rsid w:val="00683C33"/>
    <w:rsid w:val="00696DD5"/>
    <w:rsid w:val="006B0CD1"/>
    <w:rsid w:val="006C4918"/>
    <w:rsid w:val="006E2969"/>
    <w:rsid w:val="006E2D89"/>
    <w:rsid w:val="006F58DF"/>
    <w:rsid w:val="00700118"/>
    <w:rsid w:val="00702D59"/>
    <w:rsid w:val="00704A7C"/>
    <w:rsid w:val="00730457"/>
    <w:rsid w:val="00731211"/>
    <w:rsid w:val="00745EF1"/>
    <w:rsid w:val="00751707"/>
    <w:rsid w:val="00764EBF"/>
    <w:rsid w:val="00775973"/>
    <w:rsid w:val="0079584F"/>
    <w:rsid w:val="0079607A"/>
    <w:rsid w:val="007964DE"/>
    <w:rsid w:val="00796ADA"/>
    <w:rsid w:val="007A3860"/>
    <w:rsid w:val="007C794E"/>
    <w:rsid w:val="007E0C24"/>
    <w:rsid w:val="007E5070"/>
    <w:rsid w:val="00821E2A"/>
    <w:rsid w:val="00824A10"/>
    <w:rsid w:val="00827560"/>
    <w:rsid w:val="008338E4"/>
    <w:rsid w:val="00834BF4"/>
    <w:rsid w:val="008447A4"/>
    <w:rsid w:val="0085360D"/>
    <w:rsid w:val="00892B27"/>
    <w:rsid w:val="008A53C4"/>
    <w:rsid w:val="008C4095"/>
    <w:rsid w:val="008D6958"/>
    <w:rsid w:val="00906A1E"/>
    <w:rsid w:val="00920DC1"/>
    <w:rsid w:val="00934BB5"/>
    <w:rsid w:val="00944C30"/>
    <w:rsid w:val="00953029"/>
    <w:rsid w:val="009541E2"/>
    <w:rsid w:val="00955828"/>
    <w:rsid w:val="0096033C"/>
    <w:rsid w:val="00960C2C"/>
    <w:rsid w:val="00962002"/>
    <w:rsid w:val="00972F23"/>
    <w:rsid w:val="00975642"/>
    <w:rsid w:val="00987206"/>
    <w:rsid w:val="009A2AA0"/>
    <w:rsid w:val="009C214C"/>
    <w:rsid w:val="009C576E"/>
    <w:rsid w:val="009D2E3E"/>
    <w:rsid w:val="009E3EFA"/>
    <w:rsid w:val="00A4119A"/>
    <w:rsid w:val="00A61FE2"/>
    <w:rsid w:val="00A627DA"/>
    <w:rsid w:val="00A66493"/>
    <w:rsid w:val="00A6713F"/>
    <w:rsid w:val="00A71CD3"/>
    <w:rsid w:val="00A97BA2"/>
    <w:rsid w:val="00AA553D"/>
    <w:rsid w:val="00AA55E4"/>
    <w:rsid w:val="00AC4F50"/>
    <w:rsid w:val="00AC7B6B"/>
    <w:rsid w:val="00AD5238"/>
    <w:rsid w:val="00B1286E"/>
    <w:rsid w:val="00B2480D"/>
    <w:rsid w:val="00B4293D"/>
    <w:rsid w:val="00B531C7"/>
    <w:rsid w:val="00B71965"/>
    <w:rsid w:val="00B734E3"/>
    <w:rsid w:val="00B836BC"/>
    <w:rsid w:val="00B86C24"/>
    <w:rsid w:val="00B92865"/>
    <w:rsid w:val="00B944A2"/>
    <w:rsid w:val="00BA3917"/>
    <w:rsid w:val="00BC438C"/>
    <w:rsid w:val="00BD5907"/>
    <w:rsid w:val="00BE786C"/>
    <w:rsid w:val="00BF5A21"/>
    <w:rsid w:val="00C21638"/>
    <w:rsid w:val="00C26334"/>
    <w:rsid w:val="00C45EDA"/>
    <w:rsid w:val="00C57E2B"/>
    <w:rsid w:val="00C81BF8"/>
    <w:rsid w:val="00CA21B4"/>
    <w:rsid w:val="00CC0986"/>
    <w:rsid w:val="00CC2E40"/>
    <w:rsid w:val="00CC5953"/>
    <w:rsid w:val="00CE170A"/>
    <w:rsid w:val="00D0023E"/>
    <w:rsid w:val="00D34725"/>
    <w:rsid w:val="00D41D80"/>
    <w:rsid w:val="00D52372"/>
    <w:rsid w:val="00D61599"/>
    <w:rsid w:val="00D739AA"/>
    <w:rsid w:val="00DB2E30"/>
    <w:rsid w:val="00DB3793"/>
    <w:rsid w:val="00DD1477"/>
    <w:rsid w:val="00DD6A2D"/>
    <w:rsid w:val="00DE06F8"/>
    <w:rsid w:val="00DE6992"/>
    <w:rsid w:val="00E02260"/>
    <w:rsid w:val="00E04DE6"/>
    <w:rsid w:val="00E115EE"/>
    <w:rsid w:val="00E13DED"/>
    <w:rsid w:val="00E20045"/>
    <w:rsid w:val="00E239DB"/>
    <w:rsid w:val="00E41640"/>
    <w:rsid w:val="00E45FA4"/>
    <w:rsid w:val="00E62831"/>
    <w:rsid w:val="00E804C2"/>
    <w:rsid w:val="00E866C4"/>
    <w:rsid w:val="00E87508"/>
    <w:rsid w:val="00EB31F6"/>
    <w:rsid w:val="00EB7352"/>
    <w:rsid w:val="00EE534C"/>
    <w:rsid w:val="00F1050C"/>
    <w:rsid w:val="00F10D21"/>
    <w:rsid w:val="00F1143F"/>
    <w:rsid w:val="00F237CE"/>
    <w:rsid w:val="00F804B4"/>
    <w:rsid w:val="00F86A59"/>
    <w:rsid w:val="00FA7097"/>
    <w:rsid w:val="00FB43CB"/>
    <w:rsid w:val="00FB4415"/>
    <w:rsid w:val="00FB5D3B"/>
    <w:rsid w:val="00FC3CBF"/>
    <w:rsid w:val="00FC5243"/>
    <w:rsid w:val="00FE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6ED399"/>
  <w15:docId w15:val="{38F13D57-E69F-46D6-9656-D65788F15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AA3"/>
  </w:style>
  <w:style w:type="paragraph" w:styleId="Footer">
    <w:name w:val="footer"/>
    <w:basedOn w:val="Normal"/>
    <w:link w:val="FooterChar"/>
    <w:uiPriority w:val="99"/>
    <w:unhideWhenUsed/>
    <w:rsid w:val="002B3A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AA3"/>
  </w:style>
  <w:style w:type="paragraph" w:styleId="BalloonText">
    <w:name w:val="Balloon Text"/>
    <w:basedOn w:val="Normal"/>
    <w:link w:val="BalloonTextChar"/>
    <w:uiPriority w:val="99"/>
    <w:semiHidden/>
    <w:unhideWhenUsed/>
    <w:rsid w:val="0043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10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20081"/>
    <w:rPr>
      <w:color w:val="0000FF" w:themeColor="hyperlink"/>
      <w:u w:val="single"/>
    </w:rPr>
  </w:style>
  <w:style w:type="paragraph" w:styleId="ListNumber">
    <w:name w:val="List Number"/>
    <w:basedOn w:val="Normal"/>
    <w:qFormat/>
    <w:rsid w:val="00220081"/>
    <w:pPr>
      <w:widowControl/>
      <w:numPr>
        <w:numId w:val="1"/>
      </w:numPr>
      <w:spacing w:after="80" w:line="240" w:lineRule="atLeast"/>
    </w:pPr>
    <w:rPr>
      <w:rFonts w:ascii="Arial" w:eastAsia="Times New Roman" w:hAnsi="Arial" w:cs="Times New Roman"/>
      <w:sz w:val="20"/>
      <w:szCs w:val="24"/>
      <w:lang w:val="en-AU" w:eastAsia="en-AU"/>
    </w:rPr>
  </w:style>
  <w:style w:type="paragraph" w:styleId="FootnoteText">
    <w:name w:val="footnote text"/>
    <w:basedOn w:val="Normal"/>
    <w:link w:val="FootnoteTextChar"/>
    <w:uiPriority w:val="99"/>
    <w:unhideWhenUsed/>
    <w:rsid w:val="00220081"/>
    <w:pPr>
      <w:widowControl/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0081"/>
    <w:rPr>
      <w:sz w:val="20"/>
      <w:szCs w:val="20"/>
    </w:rPr>
  </w:style>
  <w:style w:type="character" w:styleId="FootnoteReference">
    <w:name w:val="footnote reference"/>
    <w:aliases w:val="(NECG) Footn,(NECG) Footnote Reference,Appel note de bas de p,FR,Footnote Reference/,Style 12,Style 124,Style 13,Style 17,Style 3,Style 6,callout,fr,o,Footnote symbol,Appel note de bas de p + 11 pt,Italic,Appel note de bas de p1,R"/>
    <w:basedOn w:val="DefaultParagraphFont"/>
    <w:uiPriority w:val="99"/>
    <w:unhideWhenUsed/>
    <w:qFormat/>
    <w:rsid w:val="0022008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2008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39509C"/>
  </w:style>
  <w:style w:type="character" w:styleId="CommentReference">
    <w:name w:val="annotation reference"/>
    <w:basedOn w:val="DefaultParagraphFont"/>
    <w:uiPriority w:val="99"/>
    <w:semiHidden/>
    <w:unhideWhenUsed/>
    <w:rsid w:val="00F105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05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05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5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50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2969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12C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6713F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acma.gov.au/theACMA/options-for-wireless-broadband-in-the-26-ghz-band" TargetMode="External"/><Relationship Id="rId2" Type="http://schemas.openxmlformats.org/officeDocument/2006/relationships/hyperlink" Target="https://www.itu.int/en/ITU-D/Statistics/Documents/publications/misr2018/MISR-2018-Vol-1-E.pdf" TargetMode="External"/><Relationship Id="rId1" Type="http://schemas.openxmlformats.org/officeDocument/2006/relationships/hyperlink" Target="https://www.acma.gov.au/theACMA/draft-spectrum-reallocation-recommendation-for-the-26-ghz-band" TargetMode="External"/><Relationship Id="rId5" Type="http://schemas.openxmlformats.org/officeDocument/2006/relationships/hyperlink" Target="https://www.acma.gov.au/theACMA/options-for-wireless-broadband-in-the-26-ghz-band" TargetMode="External"/><Relationship Id="rId4" Type="http://schemas.openxmlformats.org/officeDocument/2006/relationships/hyperlink" Target="https://www.itu.int/dms_pub/itu-r/oth/0c/0a/R0C0A00000C0015PDF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87D7C3A4BEB94F9571DF6E5B214B49" ma:contentTypeVersion="0" ma:contentTypeDescription="Create a new document." ma:contentTypeScope="" ma:versionID="8b27767b1fac1ff08ad1ca28d0bf7f85">
  <xsd:schema xmlns:xsd="http://www.w3.org/2001/XMLSchema" xmlns:xs="http://www.w3.org/2001/XMLSchema" xmlns:p="http://schemas.microsoft.com/office/2006/metadata/properties" xmlns:ns2="1d983eb4-33f7-44b0-aea1-cbdcf0c55136" targetNamespace="http://schemas.microsoft.com/office/2006/metadata/properties" ma:root="true" ma:fieldsID="85ca1f7d1e1b38634bae0caaff15e10b" ns2:_="">
    <xsd:import namespace="1d983eb4-33f7-44b0-aea1-cbdcf0c5513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83eb4-33f7-44b0-aea1-cbdcf0c5513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d983eb4-33f7-44b0-aea1-cbdcf0c55136">3NE2HDV7HD6D-70903741-170</_dlc_DocId>
    <_dlc_DocIdUrl xmlns="1d983eb4-33f7-44b0-aea1-cbdcf0c55136">
      <Url>http://collaboration/organisation/cid/RPB/MSAS/lib/_layouts/15/DocIdRedir.aspx?ID=3NE2HDV7HD6D-70903741-170</Url>
      <Description>3NE2HDV7HD6D-70903741-170</Description>
    </_dlc_DocIdUrl>
  </documentManagement>
</p:properties>
</file>

<file path=customXml/itemProps1.xml><?xml version="1.0" encoding="utf-8"?>
<ds:datastoreItem xmlns:ds="http://schemas.openxmlformats.org/officeDocument/2006/customXml" ds:itemID="{B29C74E7-B0F6-4EE8-9647-F66977B9C2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73371B-39E5-4214-8E93-DDFE100A8476}"/>
</file>

<file path=customXml/itemProps3.xml><?xml version="1.0" encoding="utf-8"?>
<ds:datastoreItem xmlns:ds="http://schemas.openxmlformats.org/officeDocument/2006/customXml" ds:itemID="{13E8546E-FF24-4D29-BBD7-F5AF28F2DF55}"/>
</file>

<file path=customXml/itemProps4.xml><?xml version="1.0" encoding="utf-8"?>
<ds:datastoreItem xmlns:ds="http://schemas.openxmlformats.org/officeDocument/2006/customXml" ds:itemID="{58DEAAC1-252A-408D-8E49-9F841EECD662}"/>
</file>

<file path=customXml/itemProps5.xml><?xml version="1.0" encoding="utf-8"?>
<ds:datastoreItem xmlns:ds="http://schemas.openxmlformats.org/officeDocument/2006/customXml" ds:itemID="{337607DE-4D32-4495-BD98-8F645B8500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FBK-Letterhead-Template-2015</vt:lpstr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FBK-Letterhead-Template-2015</dc:title>
  <dc:creator>jupiter</dc:creator>
  <cp:lastModifiedBy>Andrew Reid</cp:lastModifiedBy>
  <cp:revision>2</cp:revision>
  <cp:lastPrinted>2018-06-29T01:28:00Z</cp:lastPrinted>
  <dcterms:created xsi:type="dcterms:W3CDTF">2019-06-06T03:43:00Z</dcterms:created>
  <dcterms:modified xsi:type="dcterms:W3CDTF">2019-06-06T03:43:00Z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2015-06-08T00:00:00Z</vt:filetime>
  </property>
  <property fmtid="{D5CDD505-2E9C-101B-9397-08002B2CF9AE}" pid="3" name="LastSaved">
    <vt:filetime>2015-07-01T00:00:00Z</vt:filetime>
  </property>
  <property fmtid="{D5CDD505-2E9C-101B-9397-08002B2CF9AE}" pid="4" name="ContentTypeId">
    <vt:lpwstr>0x010100F087D7C3A4BEB94F9571DF6E5B214B49</vt:lpwstr>
  </property>
  <property fmtid="{D5CDD505-2E9C-101B-9397-08002B2CF9AE}" pid="5" name="_dlc_DocIdItemGuid">
    <vt:lpwstr>d89e7164-9532-440e-af10-a63c8996c173</vt:lpwstr>
  </property>
</Properties>
</file>