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D5E4D4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en-AU"/>
        </w:rPr>
        <w:t>Commonwealth of Australia</w:t>
      </w:r>
    </w:p>
    <w:p w14:paraId="00B87D46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en-AU"/>
        </w:rPr>
        <w:t> </w:t>
      </w:r>
    </w:p>
    <w:p w14:paraId="40AA9B41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en-AU"/>
        </w:rPr>
        <w:t>AUSTRALIAN COMMUNICATIONS AND MEDIA AUTHORITY</w:t>
      </w:r>
    </w:p>
    <w:p w14:paraId="6C12E8A0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en-AU"/>
        </w:rPr>
        <w:t> </w:t>
      </w:r>
    </w:p>
    <w:p w14:paraId="2C732987" w14:textId="77777777" w:rsidR="001940E4" w:rsidRPr="0098629A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4"/>
          <w:szCs w:val="24"/>
          <w:lang w:val="en-US" w:eastAsia="en-AU"/>
        </w:rPr>
      </w:pPr>
      <w:r w:rsidRPr="0098629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en-GB" w:eastAsia="en-AU"/>
        </w:rPr>
        <w:t>Radiocommunications Act 1992</w:t>
      </w:r>
    </w:p>
    <w:p w14:paraId="590CECFE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> </w:t>
      </w:r>
    </w:p>
    <w:p w14:paraId="5FECBB04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Notice under section 136 of the </w:t>
      </w:r>
      <w:r w:rsidRPr="001940E4">
        <w:rPr>
          <w:rFonts w:ascii="Times New Roman" w:eastAsia="Times New Roman" w:hAnsi="Times New Roman" w:cs="Times New Roman"/>
          <w:i/>
          <w:iCs/>
          <w:sz w:val="24"/>
          <w:szCs w:val="24"/>
          <w:lang w:eastAsia="en-AU"/>
        </w:rPr>
        <w:t>Radiocommunications Act 1992</w:t>
      </w:r>
    </w:p>
    <w:p w14:paraId="17CF7421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eastAsia="en-AU"/>
        </w:rPr>
        <w:t> </w:t>
      </w:r>
    </w:p>
    <w:p w14:paraId="0CA6CA24" w14:textId="3F91D36A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B0624C">
        <w:rPr>
          <w:rFonts w:ascii="Times New Roman" w:eastAsia="Times New Roman" w:hAnsi="Times New Roman" w:cs="Times New Roman"/>
          <w:sz w:val="24"/>
          <w:szCs w:val="24"/>
          <w:lang w:eastAsia="en-AU"/>
        </w:rPr>
        <w:t>NOTIFICATION OF THE DRAFT</w:t>
      </w:r>
      <w:r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RADIOCOMMUNICATIONS (LOW INTERFERENCE POTENTIAL DEVICES) CLASS LICENCE VARIATION </w:t>
      </w:r>
      <w:r w:rsidR="00912512"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>20</w:t>
      </w:r>
      <w:r w:rsidR="009B1BE7"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>2</w:t>
      </w:r>
      <w:r w:rsidR="000D690E"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>1</w:t>
      </w:r>
      <w:r w:rsidR="00912512"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</w:t>
      </w:r>
      <w:r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>(NO.</w:t>
      </w:r>
      <w:r w:rsidR="001C7F61"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>2</w:t>
      </w:r>
      <w:r w:rsidRPr="0098629A">
        <w:rPr>
          <w:rFonts w:ascii="Times New Roman" w:eastAsia="Times New Roman" w:hAnsi="Times New Roman" w:cs="Times New Roman"/>
          <w:sz w:val="24"/>
          <w:szCs w:val="24"/>
          <w:lang w:eastAsia="en-AU"/>
        </w:rPr>
        <w:t>)</w:t>
      </w:r>
    </w:p>
    <w:p w14:paraId="75A58ABC" w14:textId="77777777" w:rsidR="001940E4" w:rsidRPr="001940E4" w:rsidRDefault="001940E4" w:rsidP="008313E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 </w:t>
      </w:r>
    </w:p>
    <w:p w14:paraId="6AC84F52" w14:textId="409BD2DB" w:rsidR="001940E4" w:rsidRPr="001940E4" w:rsidRDefault="001940E4" w:rsidP="008313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Notice is given under section 136 of the </w:t>
      </w:r>
      <w:r w:rsidRPr="001940E4">
        <w:rPr>
          <w:rFonts w:ascii="Times New Roman" w:eastAsia="Times New Roman" w:hAnsi="Times New Roman" w:cs="Times New Roman"/>
          <w:i/>
          <w:iCs/>
          <w:sz w:val="24"/>
          <w:szCs w:val="24"/>
          <w:lang w:val="en-GB" w:eastAsia="en-AU"/>
        </w:rPr>
        <w:t xml:space="preserve">Radiocommunications Act 1992 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(the Act) of the draft </w:t>
      </w:r>
      <w:r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Radiocommunications (Low Interference Potential Devices) Class Licence Variation 20</w:t>
      </w:r>
      <w:r w:rsidR="009B1BE7"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2</w:t>
      </w:r>
      <w:r w:rsidR="000D690E"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1</w:t>
      </w:r>
      <w:r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(No.</w:t>
      </w:r>
      <w:r w:rsidR="001C7F61"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2</w:t>
      </w:r>
      <w:r w:rsidRPr="001940E4">
        <w:rPr>
          <w:rFonts w:ascii="Times New Roman" w:eastAsia="Times New Roman" w:hAnsi="Times New Roman" w:cs="Times New Roman"/>
          <w:i/>
          <w:iCs/>
          <w:sz w:val="24"/>
          <w:szCs w:val="24"/>
          <w:lang w:val="en-GB" w:eastAsia="en-AU"/>
        </w:rPr>
        <w:t>)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(the draft Variation) proposed to be made by the Australian Communications and Media Authority (ACMA) under section 132 of the Act. The draft Variation proposes to add new arrangements for </w:t>
      </w:r>
      <w:r w:rsidR="00721203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radio </w:t>
      </w:r>
      <w:r w:rsidR="001C7F61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L</w:t>
      </w:r>
      <w:r w:rsidR="00721203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ocal </w:t>
      </w:r>
      <w:r w:rsidR="001C7F61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A</w:t>
      </w:r>
      <w:r w:rsidR="00721203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rea </w:t>
      </w:r>
      <w:r w:rsidR="001C7F61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N</w:t>
      </w:r>
      <w:r w:rsidR="00721203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etwork </w:t>
      </w:r>
      <w:r w:rsidR="001C7F61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transmitters</w:t>
      </w:r>
      <w:r w:rsidR="004A5948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in the 5925–6425 MHz frequency band 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by varying the </w:t>
      </w:r>
      <w:r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Radiocommunications (Low Interference Potential Devices) Class Licence 2015</w:t>
      </w:r>
      <w:r w:rsidRPr="00666800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(the LIPD Class Licence).</w:t>
      </w:r>
    </w:p>
    <w:p w14:paraId="2197F4E7" w14:textId="77777777" w:rsidR="001940E4" w:rsidRPr="001940E4" w:rsidRDefault="001940E4" w:rsidP="008313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i/>
          <w:iCs/>
          <w:sz w:val="24"/>
          <w:szCs w:val="24"/>
          <w:lang w:val="en-GB" w:eastAsia="en-AU"/>
        </w:rPr>
        <w:t> </w:t>
      </w:r>
    </w:p>
    <w:p w14:paraId="1DC1E9FC" w14:textId="7C4C9FD8" w:rsidR="008313E8" w:rsidRPr="001940E4" w:rsidRDefault="001940E4" w:rsidP="0098629A">
      <w:p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en-AU"/>
        </w:rPr>
        <w:t>Proposed changes </w:t>
      </w:r>
    </w:p>
    <w:p w14:paraId="333A308E" w14:textId="77777777" w:rsidR="001940E4" w:rsidRDefault="001940E4" w:rsidP="008313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The LIPD Class Licence contains the licence conditions, </w:t>
      </w:r>
      <w:r w:rsidR="00026028">
        <w:rPr>
          <w:rFonts w:ascii="Times New Roman" w:eastAsia="Times New Roman" w:hAnsi="Times New Roman" w:cs="Times New Roman"/>
          <w:sz w:val="24"/>
          <w:szCs w:val="24"/>
          <w:lang w:eastAsia="en-AU"/>
        </w:rPr>
        <w:t>operational</w:t>
      </w: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requirements and technical parameters associated with a wide range of low power radiocommunications devices operating in various segments of the radiofrequency spectrum.</w:t>
      </w:r>
    </w:p>
    <w:p w14:paraId="5A65806A" w14:textId="77777777" w:rsidR="008313E8" w:rsidRPr="001940E4" w:rsidRDefault="008313E8" w:rsidP="008313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</w:p>
    <w:p w14:paraId="24D44F47" w14:textId="360D2FAD" w:rsidR="008313E8" w:rsidRPr="001940E4" w:rsidRDefault="001940E4" w:rsidP="0098629A">
      <w:p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>The draft Variation proposes to amend the LIPD Class Licence by: </w:t>
      </w:r>
    </w:p>
    <w:p w14:paraId="0A954523" w14:textId="57194EC1" w:rsidR="00C46B17" w:rsidRPr="00D359AD" w:rsidRDefault="000D51EA" w:rsidP="0098629A">
      <w:pPr>
        <w:pStyle w:val="ListParagraph"/>
        <w:numPr>
          <w:ilvl w:val="0"/>
          <w:numId w:val="2"/>
        </w:num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281000"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  <w:t>I</w:t>
      </w:r>
      <w:r w:rsidR="001940E4" w:rsidRPr="00281000"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  <w:t>nserting</w:t>
      </w:r>
      <w:r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  <w:t xml:space="preserve"> </w:t>
      </w:r>
      <w:r w:rsidR="001940E4" w:rsidRPr="00281000"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  <w:t xml:space="preserve">new frequency bands for </w:t>
      </w:r>
      <w:r w:rsidR="007F5C2A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radio </w:t>
      </w:r>
      <w:r w:rsidR="00D65AEE">
        <w:rPr>
          <w:rFonts w:ascii="Times New Roman" w:eastAsia="Times New Roman" w:hAnsi="Times New Roman" w:cs="Times New Roman"/>
          <w:sz w:val="24"/>
          <w:szCs w:val="24"/>
          <w:lang w:eastAsia="en-AU"/>
        </w:rPr>
        <w:t>L</w:t>
      </w:r>
      <w:r w:rsidR="007F5C2A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ocal </w:t>
      </w:r>
      <w:r w:rsidR="00D65AEE">
        <w:rPr>
          <w:rFonts w:ascii="Times New Roman" w:eastAsia="Times New Roman" w:hAnsi="Times New Roman" w:cs="Times New Roman"/>
          <w:sz w:val="24"/>
          <w:szCs w:val="24"/>
          <w:lang w:eastAsia="en-AU"/>
        </w:rPr>
        <w:t>A</w:t>
      </w:r>
      <w:r w:rsidR="007F5C2A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rea </w:t>
      </w:r>
      <w:r w:rsidR="00D65AEE">
        <w:rPr>
          <w:rFonts w:ascii="Times New Roman" w:eastAsia="Times New Roman" w:hAnsi="Times New Roman" w:cs="Times New Roman"/>
          <w:sz w:val="24"/>
          <w:szCs w:val="24"/>
          <w:lang w:eastAsia="en-AU"/>
        </w:rPr>
        <w:t>N</w:t>
      </w:r>
      <w:r w:rsidR="007F5C2A">
        <w:rPr>
          <w:rFonts w:ascii="Times New Roman" w:eastAsia="Times New Roman" w:hAnsi="Times New Roman" w:cs="Times New Roman"/>
          <w:sz w:val="24"/>
          <w:szCs w:val="24"/>
          <w:lang w:eastAsia="en-AU"/>
        </w:rPr>
        <w:t>etwork transmitters</w:t>
      </w:r>
    </w:p>
    <w:p w14:paraId="317FCBA4" w14:textId="79C2641D" w:rsidR="00D359AD" w:rsidRPr="0084561F" w:rsidRDefault="0084561F" w:rsidP="007F5C2A">
      <w:pPr>
        <w:pStyle w:val="ListParagraph"/>
        <w:numPr>
          <w:ilvl w:val="0"/>
          <w:numId w:val="2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84561F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Correcting </w:t>
      </w:r>
      <w:r w:rsidR="005B2658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an </w:t>
      </w:r>
      <w:r w:rsidRPr="0084561F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error </w:t>
      </w:r>
      <w:r w:rsidR="00C53FCC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regarding </w:t>
      </w:r>
      <w:r w:rsidR="00670C0A">
        <w:rPr>
          <w:rFonts w:ascii="Times New Roman" w:eastAsia="Times New Roman" w:hAnsi="Times New Roman" w:cs="Times New Roman"/>
          <w:sz w:val="24"/>
          <w:szCs w:val="24"/>
          <w:lang w:eastAsia="en-AU"/>
        </w:rPr>
        <w:t>carrier frequencies in item 25</w:t>
      </w:r>
      <w:r w:rsidR="005B2658">
        <w:rPr>
          <w:rFonts w:ascii="Times New Roman" w:eastAsia="Times New Roman" w:hAnsi="Times New Roman" w:cs="Times New Roman"/>
          <w:sz w:val="24"/>
          <w:szCs w:val="24"/>
          <w:lang w:eastAsia="en-AU"/>
        </w:rPr>
        <w:t>,</w:t>
      </w:r>
      <w:r w:rsidR="00670C0A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and </w:t>
      </w:r>
      <w:r w:rsidR="005B2658">
        <w:rPr>
          <w:rFonts w:ascii="Times New Roman" w:eastAsia="Times New Roman" w:hAnsi="Times New Roman" w:cs="Times New Roman"/>
          <w:sz w:val="24"/>
          <w:szCs w:val="24"/>
          <w:lang w:eastAsia="en-AU"/>
        </w:rPr>
        <w:t>a</w:t>
      </w:r>
      <w:r w:rsidR="00C53FCC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spelling </w:t>
      </w:r>
      <w:r w:rsidR="005B2658">
        <w:rPr>
          <w:rFonts w:ascii="Times New Roman" w:eastAsia="Times New Roman" w:hAnsi="Times New Roman" w:cs="Times New Roman"/>
          <w:sz w:val="24"/>
          <w:szCs w:val="24"/>
          <w:lang w:eastAsia="en-AU"/>
        </w:rPr>
        <w:t>error</w:t>
      </w:r>
      <w:r w:rsidR="00C53FCC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</w:t>
      </w:r>
      <w:r w:rsidRPr="0084561F">
        <w:rPr>
          <w:rFonts w:ascii="Times New Roman" w:eastAsia="Times New Roman" w:hAnsi="Times New Roman" w:cs="Times New Roman"/>
          <w:sz w:val="24"/>
          <w:szCs w:val="24"/>
          <w:lang w:eastAsia="en-AU"/>
        </w:rPr>
        <w:t>in item 39C</w:t>
      </w:r>
      <w:r w:rsidR="005B2658">
        <w:rPr>
          <w:rFonts w:ascii="Times New Roman" w:eastAsia="Times New Roman" w:hAnsi="Times New Roman" w:cs="Times New Roman"/>
          <w:sz w:val="24"/>
          <w:szCs w:val="24"/>
          <w:lang w:eastAsia="en-AU"/>
        </w:rPr>
        <w:t>,</w:t>
      </w:r>
      <w:r w:rsidRPr="0084561F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of the table in Schedule 1</w:t>
      </w:r>
      <w:r w:rsidR="005B2658">
        <w:rPr>
          <w:rFonts w:ascii="Times New Roman" w:eastAsia="Times New Roman" w:hAnsi="Times New Roman" w:cs="Times New Roman"/>
          <w:sz w:val="24"/>
          <w:szCs w:val="24"/>
          <w:lang w:eastAsia="en-AU"/>
        </w:rPr>
        <w:t>.</w:t>
      </w:r>
    </w:p>
    <w:p w14:paraId="1B8A0118" w14:textId="77777777" w:rsidR="008313E8" w:rsidRPr="00760F93" w:rsidRDefault="008313E8" w:rsidP="008313E8">
      <w:pPr>
        <w:pStyle w:val="ListParagraph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</w:p>
    <w:p w14:paraId="2067A669" w14:textId="57F488A0" w:rsidR="008313E8" w:rsidRPr="0002310E" w:rsidRDefault="00DA5702" w:rsidP="0098629A">
      <w:pPr>
        <w:shd w:val="clear" w:color="auto" w:fill="FFFFFF"/>
        <w:spacing w:after="80" w:line="240" w:lineRule="auto"/>
        <w:ind w:left="62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Copies of the LIPD Class Licence, the draft Variation, and the </w:t>
      </w:r>
      <w:r w:rsidR="006F2913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consultation</w:t>
      </w:r>
      <w:r w:rsidR="006F2913"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</w:t>
      </w:r>
      <w:r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paper explaining the above amendments in more detail are available on the ACMA’s website </w:t>
      </w:r>
      <w:r w:rsidR="00E866F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(</w:t>
      </w:r>
      <w:hyperlink r:id="rId7" w:history="1">
        <w:r w:rsidR="006F2913" w:rsidRPr="00B93C70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GB" w:eastAsia="en-AU"/>
          </w:rPr>
          <w:t>www.acma.gov.au</w:t>
        </w:r>
      </w:hyperlink>
      <w:r w:rsidR="006F2913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) </w:t>
      </w:r>
      <w:r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and hard</w:t>
      </w:r>
      <w:r w:rsidR="00E866F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</w:t>
      </w:r>
      <w:r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copies may be obtained from the </w:t>
      </w:r>
      <w:r w:rsidR="0002310E"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ACMA by</w:t>
      </w:r>
      <w:r w:rsidRPr="0002310E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contacting:</w:t>
      </w:r>
    </w:p>
    <w:p w14:paraId="4367CDE1" w14:textId="60F2EBEB" w:rsidR="00DA5702" w:rsidRPr="001940E4" w:rsidRDefault="000D51EA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Xavier Halliwell</w:t>
      </w:r>
    </w:p>
    <w:p w14:paraId="00521260" w14:textId="60BD134C" w:rsidR="00DA5702" w:rsidRPr="001940E4" w:rsidRDefault="00DA5702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Spectrum </w:t>
      </w:r>
      <w:r w:rsidR="009B1BE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Planning 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Section</w:t>
      </w:r>
    </w:p>
    <w:p w14:paraId="679793FC" w14:textId="77777777" w:rsidR="00DA5702" w:rsidRPr="001940E4" w:rsidRDefault="00DA5702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Australian Communications and Media Authority</w:t>
      </w:r>
    </w:p>
    <w:p w14:paraId="3D1523B5" w14:textId="77777777" w:rsidR="00DA5702" w:rsidRPr="001940E4" w:rsidRDefault="00DA5702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PO BOX 78</w:t>
      </w:r>
    </w:p>
    <w:p w14:paraId="6F07B3F6" w14:textId="49C6B885" w:rsidR="00DA5702" w:rsidRDefault="00DA5702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</w:pPr>
      <w:proofErr w:type="gramStart"/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BELCONNEN  ACT</w:t>
      </w:r>
      <w:proofErr w:type="gramEnd"/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  2616</w:t>
      </w:r>
    </w:p>
    <w:p w14:paraId="158FE313" w14:textId="02E0A525" w:rsidR="00DA5702" w:rsidRPr="001940E4" w:rsidRDefault="009B1BE7" w:rsidP="0098629A">
      <w:pPr>
        <w:shd w:val="clear" w:color="auto" w:fill="FFFFFF"/>
        <w:spacing w:after="8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Email: </w:t>
      </w:r>
      <w:hyperlink r:id="rId8" w:history="1">
        <w:r w:rsidR="000D51EA" w:rsidRPr="004B733E">
          <w:rPr>
            <w:rStyle w:val="Hyperlink"/>
            <w:rFonts w:ascii="Times New Roman" w:eastAsia="Times New Roman" w:hAnsi="Times New Roman" w:cs="Times New Roman"/>
            <w:sz w:val="24"/>
            <w:szCs w:val="24"/>
            <w:lang w:val="en-GB" w:eastAsia="en-AU"/>
          </w:rPr>
          <w:t>xavier.halliwell@acma.gov.au</w:t>
        </w:r>
      </w:hyperlink>
      <w:r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</w:t>
      </w:r>
    </w:p>
    <w:p w14:paraId="4C07095F" w14:textId="5D0E60CC" w:rsidR="00DA5702" w:rsidRPr="001940E4" w:rsidRDefault="00DA5702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Telephone: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ab/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(02) 6219 </w:t>
      </w:r>
      <w:r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5</w:t>
      </w:r>
      <w:r w:rsidR="009B1BE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203</w:t>
      </w:r>
    </w:p>
    <w:p w14:paraId="44FF6790" w14:textId="77777777" w:rsidR="001940E4" w:rsidRPr="001940E4" w:rsidRDefault="001940E4" w:rsidP="008313E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</w:p>
    <w:p w14:paraId="1534E84A" w14:textId="77777777" w:rsidR="001940E4" w:rsidRPr="001940E4" w:rsidRDefault="001940E4" w:rsidP="0098629A">
      <w:p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b/>
          <w:bCs/>
          <w:sz w:val="24"/>
          <w:szCs w:val="24"/>
          <w:lang w:val="en-GB" w:eastAsia="en-AU"/>
        </w:rPr>
        <w:t>Comments</w:t>
      </w:r>
    </w:p>
    <w:p w14:paraId="6EF46D49" w14:textId="11E32373" w:rsidR="001940E4" w:rsidRPr="001940E4" w:rsidRDefault="001940E4" w:rsidP="009B1BE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Under section 136 of the Act, the ACMA is seeking representations about the draft Variation.</w:t>
      </w:r>
      <w:r w:rsidR="009B1BE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</w:t>
      </w:r>
    </w:p>
    <w:p w14:paraId="616DE2F6" w14:textId="1BB0B091" w:rsidR="001940E4" w:rsidRPr="001940E4" w:rsidRDefault="001940E4" w:rsidP="0098629A">
      <w:pPr>
        <w:shd w:val="clear" w:color="auto" w:fill="FFFFFF"/>
        <w:spacing w:after="8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413748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Interested persons are invited to make representations about the </w:t>
      </w:r>
      <w:r w:rsidR="005B2658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draft V</w:t>
      </w:r>
      <w:r w:rsidRPr="00413748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ariation no later than </w:t>
      </w:r>
      <w:r w:rsidR="006D6CF7"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1</w:t>
      </w:r>
      <w:r w:rsidR="006D6CF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9</w:t>
      </w:r>
      <w:r w:rsidR="006D6CF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 </w:t>
      </w:r>
      <w:r w:rsidR="000D51EA" w:rsidRPr="0098629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November</w:t>
      </w:r>
      <w:r w:rsidR="009B1BE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</w:t>
      </w:r>
      <w:r w:rsidRPr="00413748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20</w:t>
      </w:r>
      <w:r w:rsidR="009B1BE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2</w:t>
      </w:r>
      <w:r w:rsidR="000D51EA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1</w:t>
      </w:r>
      <w:r w:rsidRPr="00413748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. Representations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should be in writing and should be addressed to:</w:t>
      </w:r>
    </w:p>
    <w:p w14:paraId="4FA8E151" w14:textId="4C885346" w:rsidR="001940E4" w:rsidRPr="001940E4" w:rsidRDefault="001940E4" w:rsidP="008313E8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>The Manager</w:t>
      </w:r>
      <w:r w:rsidR="000767D2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, 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Spectrum </w:t>
      </w:r>
      <w:r w:rsidR="009B1BE7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Planning 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Section</w:t>
      </w:r>
    </w:p>
    <w:p w14:paraId="1CD8B420" w14:textId="77777777" w:rsidR="001940E4" w:rsidRPr="001940E4" w:rsidRDefault="001940E4" w:rsidP="008313E8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eastAsia="en-AU"/>
        </w:rPr>
        <w:t>Australian Communications and Media Authority</w:t>
      </w:r>
    </w:p>
    <w:p w14:paraId="4082DEFB" w14:textId="77777777" w:rsidR="001940E4" w:rsidRPr="001940E4" w:rsidRDefault="001940E4" w:rsidP="008313E8">
      <w:pPr>
        <w:shd w:val="clear" w:color="auto" w:fill="FFFFFF"/>
        <w:spacing w:after="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PO BOX 78</w:t>
      </w:r>
    </w:p>
    <w:p w14:paraId="77B1153A" w14:textId="77777777" w:rsidR="001940E4" w:rsidRPr="001940E4" w:rsidRDefault="001940E4" w:rsidP="0098629A">
      <w:pPr>
        <w:shd w:val="clear" w:color="auto" w:fill="FFFFFF"/>
        <w:spacing w:after="80" w:line="240" w:lineRule="auto"/>
        <w:ind w:left="62" w:firstLine="658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BELCONNEN ACT 2616</w:t>
      </w:r>
    </w:p>
    <w:p w14:paraId="5F884E4D" w14:textId="2884A548" w:rsidR="001940E4" w:rsidRPr="001940E4" w:rsidRDefault="001940E4" w:rsidP="008313E8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or email</w:t>
      </w:r>
      <w:r w:rsidR="00666800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>ed</w:t>
      </w:r>
      <w:r w:rsidRPr="001940E4">
        <w:rPr>
          <w:rFonts w:ascii="Times New Roman" w:eastAsia="Times New Roman" w:hAnsi="Times New Roman" w:cs="Times New Roman"/>
          <w:sz w:val="24"/>
          <w:szCs w:val="24"/>
          <w:lang w:val="en-GB" w:eastAsia="en-AU"/>
        </w:rPr>
        <w:t xml:space="preserve"> to:</w:t>
      </w:r>
    </w:p>
    <w:p w14:paraId="6846A75E" w14:textId="0BE05605" w:rsidR="001940E4" w:rsidRPr="001940E4" w:rsidRDefault="00FF6328" w:rsidP="0098629A">
      <w:pPr>
        <w:shd w:val="clear" w:color="auto" w:fill="FFFFFF"/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 w:eastAsia="en-AU"/>
        </w:rPr>
      </w:pPr>
      <w:hyperlink r:id="rId9" w:history="1">
        <w:r w:rsidR="009B1BE7" w:rsidRPr="008B56E1">
          <w:rPr>
            <w:rStyle w:val="Hyperlink"/>
            <w:rFonts w:ascii="Times New Roman" w:eastAsia="Times New Roman" w:hAnsi="Times New Roman" w:cs="Times New Roman"/>
            <w:sz w:val="24"/>
            <w:szCs w:val="24"/>
            <w:lang w:eastAsia="en-AU"/>
          </w:rPr>
          <w:t>freqplan@acma.gov.au</w:t>
        </w:r>
      </w:hyperlink>
      <w:r w:rsidR="009B1BE7">
        <w:rPr>
          <w:rFonts w:ascii="Times New Roman" w:eastAsia="Times New Roman" w:hAnsi="Times New Roman" w:cs="Times New Roman"/>
          <w:sz w:val="24"/>
          <w:szCs w:val="24"/>
          <w:lang w:eastAsia="en-AU"/>
        </w:rPr>
        <w:t xml:space="preserve"> </w:t>
      </w:r>
    </w:p>
    <w:sectPr w:rsidR="001940E4" w:rsidRPr="001940E4" w:rsidSect="005A68C3">
      <w:pgSz w:w="11907" w:h="16840" w:code="9"/>
      <w:pgMar w:top="1134" w:right="1134" w:bottom="1134" w:left="1418" w:header="720" w:footer="720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2A8DAC" w14:textId="77777777" w:rsidR="00D0575E" w:rsidRDefault="00D0575E" w:rsidP="00963181">
      <w:pPr>
        <w:spacing w:after="0" w:line="240" w:lineRule="auto"/>
      </w:pPr>
      <w:r>
        <w:separator/>
      </w:r>
    </w:p>
  </w:endnote>
  <w:endnote w:type="continuationSeparator" w:id="0">
    <w:p w14:paraId="688E6064" w14:textId="77777777" w:rsidR="00D0575E" w:rsidRDefault="00D0575E" w:rsidP="009631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118D1B" w14:textId="77777777" w:rsidR="00D0575E" w:rsidRDefault="00D0575E" w:rsidP="00963181">
      <w:pPr>
        <w:spacing w:after="0" w:line="240" w:lineRule="auto"/>
      </w:pPr>
      <w:r>
        <w:separator/>
      </w:r>
    </w:p>
  </w:footnote>
  <w:footnote w:type="continuationSeparator" w:id="0">
    <w:p w14:paraId="5A36A55E" w14:textId="77777777" w:rsidR="00D0575E" w:rsidRDefault="00D0575E" w:rsidP="0096318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F72FEB"/>
    <w:multiLevelType w:val="hybridMultilevel"/>
    <w:tmpl w:val="02BC42B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DC591E"/>
    <w:multiLevelType w:val="hybridMultilevel"/>
    <w:tmpl w:val="322C1C6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20"/>
  <w:drawingGridHorizontalSpacing w:val="110"/>
  <w:drawingGridVerticalSpacing w:val="299"/>
  <w:displayHorizontalDrawingGridEvery w:val="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sDA2MzIwNzayNDc0MTRX0lEKTi0uzszPAykwqgUA1NcP5CwAAAA="/>
  </w:docVars>
  <w:rsids>
    <w:rsidRoot w:val="001940E4"/>
    <w:rsid w:val="0002310E"/>
    <w:rsid w:val="00026028"/>
    <w:rsid w:val="0003187B"/>
    <w:rsid w:val="00031C72"/>
    <w:rsid w:val="00057961"/>
    <w:rsid w:val="000767D2"/>
    <w:rsid w:val="000C6F1E"/>
    <w:rsid w:val="000D1F0E"/>
    <w:rsid w:val="000D51EA"/>
    <w:rsid w:val="000D690E"/>
    <w:rsid w:val="001940E4"/>
    <w:rsid w:val="001C7F61"/>
    <w:rsid w:val="00281000"/>
    <w:rsid w:val="002C579D"/>
    <w:rsid w:val="002F42EF"/>
    <w:rsid w:val="002F7E51"/>
    <w:rsid w:val="00306CD8"/>
    <w:rsid w:val="0030774B"/>
    <w:rsid w:val="00345DFB"/>
    <w:rsid w:val="00413748"/>
    <w:rsid w:val="00446097"/>
    <w:rsid w:val="004A0FAC"/>
    <w:rsid w:val="004A5948"/>
    <w:rsid w:val="00503B1D"/>
    <w:rsid w:val="005A68C3"/>
    <w:rsid w:val="005B2658"/>
    <w:rsid w:val="005C4843"/>
    <w:rsid w:val="00637CC9"/>
    <w:rsid w:val="00666800"/>
    <w:rsid w:val="00670C0A"/>
    <w:rsid w:val="006D6CF7"/>
    <w:rsid w:val="006F2913"/>
    <w:rsid w:val="00721203"/>
    <w:rsid w:val="00743360"/>
    <w:rsid w:val="00760F93"/>
    <w:rsid w:val="007A27AA"/>
    <w:rsid w:val="007C68B8"/>
    <w:rsid w:val="007F5C2A"/>
    <w:rsid w:val="008313E8"/>
    <w:rsid w:val="0084561F"/>
    <w:rsid w:val="008525D3"/>
    <w:rsid w:val="008977A9"/>
    <w:rsid w:val="008B4069"/>
    <w:rsid w:val="00912512"/>
    <w:rsid w:val="00913606"/>
    <w:rsid w:val="00963181"/>
    <w:rsid w:val="00973CF2"/>
    <w:rsid w:val="0098629A"/>
    <w:rsid w:val="009B1BE7"/>
    <w:rsid w:val="009E5604"/>
    <w:rsid w:val="00A65E21"/>
    <w:rsid w:val="00AC1B6D"/>
    <w:rsid w:val="00B0624C"/>
    <w:rsid w:val="00B07D4A"/>
    <w:rsid w:val="00B26C51"/>
    <w:rsid w:val="00BD7577"/>
    <w:rsid w:val="00BE07EB"/>
    <w:rsid w:val="00C46B17"/>
    <w:rsid w:val="00C51A38"/>
    <w:rsid w:val="00C53FCC"/>
    <w:rsid w:val="00C83642"/>
    <w:rsid w:val="00C8463F"/>
    <w:rsid w:val="00CA7F7A"/>
    <w:rsid w:val="00D0575E"/>
    <w:rsid w:val="00D359AD"/>
    <w:rsid w:val="00D65AEE"/>
    <w:rsid w:val="00DA5702"/>
    <w:rsid w:val="00E37758"/>
    <w:rsid w:val="00E866F4"/>
    <w:rsid w:val="00EB472E"/>
    <w:rsid w:val="00F300BD"/>
    <w:rsid w:val="00F9034F"/>
    <w:rsid w:val="00FF6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CA55C82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940E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C6F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C6F1E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6F291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F291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631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3181"/>
  </w:style>
  <w:style w:type="paragraph" w:styleId="Footer">
    <w:name w:val="footer"/>
    <w:basedOn w:val="Normal"/>
    <w:link w:val="FooterChar"/>
    <w:uiPriority w:val="99"/>
    <w:unhideWhenUsed/>
    <w:rsid w:val="0096318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3181"/>
  </w:style>
  <w:style w:type="character" w:styleId="CommentReference">
    <w:name w:val="annotation reference"/>
    <w:basedOn w:val="DefaultParagraphFont"/>
    <w:uiPriority w:val="99"/>
    <w:semiHidden/>
    <w:unhideWhenUsed/>
    <w:rsid w:val="000D1F0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D1F0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D1F0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D1F0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D1F0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66680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3525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855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869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269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534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018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0985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5470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00022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4336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234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470933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604104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14684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xavier.halliwell@acma.gov.a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acma.gov.a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freqplan@acma.gov.a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2021-10-15T04:29:00Z</dcterms:created>
  <dcterms:modified xsi:type="dcterms:W3CDTF">2021-10-15T04:29:00Z</dcterms:modified>
</cp:coreProperties>
</file>