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C1F3" w14:textId="40050098" w:rsidR="00BE459D" w:rsidRPr="00E27DF3" w:rsidRDefault="00E27DF3" w:rsidP="003E1BE4">
      <w:pPr>
        <w:pStyle w:val="ACMAHeading1"/>
        <w:shd w:val="clear" w:color="auto" w:fill="404040" w:themeFill="text1" w:themeFillTint="BF"/>
        <w:spacing w:before="960" w:after="120"/>
        <w:rPr>
          <w:color w:val="FFFFFF" w:themeColor="background1"/>
        </w:rPr>
      </w:pPr>
      <w:r w:rsidRPr="00E27DF3">
        <w:rPr>
          <w:color w:val="FFFFFF" w:themeColor="background1"/>
        </w:rPr>
        <w:t xml:space="preserve">Form </w:t>
      </w:r>
      <w:r w:rsidR="00992F3E">
        <w:rPr>
          <w:color w:val="FFFFFF" w:themeColor="background1"/>
        </w:rPr>
        <w:t>7</w:t>
      </w:r>
      <w:r w:rsidRPr="00E27DF3">
        <w:rPr>
          <w:color w:val="FFFFFF" w:themeColor="background1"/>
        </w:rPr>
        <w:t>—</w:t>
      </w:r>
      <w:r w:rsidR="00970164">
        <w:rPr>
          <w:color w:val="FFFFFF" w:themeColor="background1"/>
        </w:rPr>
        <w:t>Stat</w:t>
      </w:r>
      <w:r w:rsidR="00992F3E">
        <w:rPr>
          <w:color w:val="FFFFFF" w:themeColor="background1"/>
        </w:rPr>
        <w:t xml:space="preserve">ement </w:t>
      </w:r>
      <w:r w:rsidR="00970164">
        <w:rPr>
          <w:color w:val="FFFFFF" w:themeColor="background1"/>
        </w:rPr>
        <w:t>about affiliations</w:t>
      </w:r>
      <w:r w:rsidR="00154790">
        <w:rPr>
          <w:color w:val="FFFFFF" w:themeColor="background1"/>
        </w:rPr>
        <w:t xml:space="preserve"> for winning bidders</w:t>
      </w:r>
    </w:p>
    <w:p w14:paraId="6711F89F" w14:textId="76527EED" w:rsidR="00E27DF3" w:rsidRPr="00F678C9" w:rsidRDefault="00E27DF3" w:rsidP="00625CAE">
      <w:pPr>
        <w:pStyle w:val="ACMABodyText"/>
      </w:pPr>
      <w:r>
        <w:rPr>
          <w:lang w:eastAsia="en-AU"/>
        </w:rPr>
        <w:t xml:space="preserve">For the purposes of </w:t>
      </w:r>
      <w:r w:rsidRPr="009C7481">
        <w:rPr>
          <w:lang w:eastAsia="en-AU"/>
        </w:rPr>
        <w:t xml:space="preserve">section </w:t>
      </w:r>
      <w:r w:rsidR="008A535C" w:rsidRPr="009C7481">
        <w:rPr>
          <w:lang w:eastAsia="en-AU"/>
        </w:rPr>
        <w:t>5</w:t>
      </w:r>
      <w:r w:rsidR="00485C4D" w:rsidRPr="009C7481">
        <w:rPr>
          <w:lang w:eastAsia="en-AU"/>
        </w:rPr>
        <w:t>8</w:t>
      </w:r>
      <w:r w:rsidR="008A535C">
        <w:rPr>
          <w:lang w:eastAsia="en-AU"/>
        </w:rPr>
        <w:t xml:space="preserve"> </w:t>
      </w:r>
      <w:r>
        <w:rPr>
          <w:lang w:eastAsia="en-AU"/>
        </w:rPr>
        <w:t xml:space="preserve">of the </w:t>
      </w:r>
      <w:bookmarkStart w:id="0" w:name="Citation"/>
      <w:r w:rsidR="000A4DE1" w:rsidRPr="00732A70">
        <w:t>Radiocommunications (Spectrum Licence Allocation </w:t>
      </w:r>
      <w:r w:rsidR="00DE0253">
        <w:t>–</w:t>
      </w:r>
      <w:r w:rsidR="00DE0253" w:rsidRPr="00732A70">
        <w:t xml:space="preserve"> </w:t>
      </w:r>
      <w:r w:rsidR="00BA7176">
        <w:t>3.6 GHz</w:t>
      </w:r>
      <w:r w:rsidR="000A4DE1" w:rsidRPr="00732A70">
        <w:t xml:space="preserve"> Band) Determination </w:t>
      </w:r>
      <w:bookmarkEnd w:id="0"/>
      <w:r w:rsidR="00BA7176">
        <w:t>2018</w:t>
      </w:r>
      <w:r w:rsidR="0003014B">
        <w:t>.</w:t>
      </w:r>
    </w:p>
    <w:p w14:paraId="62CEC145" w14:textId="77777777" w:rsidR="004D16B7" w:rsidRPr="000A4DE1" w:rsidRDefault="004D16B7" w:rsidP="00625CAE">
      <w:pPr>
        <w:pStyle w:val="ACMAHeading2"/>
        <w:rPr>
          <w:i/>
        </w:rPr>
      </w:pPr>
      <w:r w:rsidRPr="000A4DE1">
        <w:t>Notes on completion</w:t>
      </w:r>
    </w:p>
    <w:p w14:paraId="3290F3FF" w14:textId="77777777" w:rsidR="00301869" w:rsidRPr="00301869" w:rsidRDefault="00301869" w:rsidP="009C7481">
      <w:pPr>
        <w:pStyle w:val="ACMAHeading3"/>
        <w:spacing w:after="120"/>
      </w:pPr>
      <w:r w:rsidRPr="00301869">
        <w:t>Introduction</w:t>
      </w:r>
    </w:p>
    <w:p w14:paraId="59D2254A" w14:textId="0917A144" w:rsidR="00154790" w:rsidRDefault="00154790" w:rsidP="001E53B7">
      <w:pPr>
        <w:pStyle w:val="ACMABodyText"/>
      </w:pPr>
      <w:r>
        <w:t xml:space="preserve">This </w:t>
      </w:r>
      <w:r w:rsidR="005C6ACE">
        <w:t xml:space="preserve">form has been approved by the Australian Communications and Media Authority (ACMA) pursuant to </w:t>
      </w:r>
      <w:r w:rsidR="005C6ACE" w:rsidRPr="006D008F">
        <w:t>paragraph 27(1)(k)</w:t>
      </w:r>
      <w:r w:rsidR="005C6ACE">
        <w:t xml:space="preserve"> of the </w:t>
      </w:r>
      <w:r w:rsidR="005C6ACE" w:rsidRPr="009C7481">
        <w:t>Radiocommunications (Spectrum Licence Allocation – 3.6 GHz Band) Determination 2018</w:t>
      </w:r>
      <w:r w:rsidR="005C6ACE" w:rsidRPr="00D53112">
        <w:rPr>
          <w:i/>
        </w:rPr>
        <w:t xml:space="preserve"> </w:t>
      </w:r>
      <w:r w:rsidR="005C6ACE" w:rsidRPr="00CB358F">
        <w:t>(Allocation Determination)</w:t>
      </w:r>
      <w:r w:rsidR="005C6ACE" w:rsidRPr="00D53112">
        <w:rPr>
          <w:i/>
        </w:rPr>
        <w:t>.</w:t>
      </w:r>
    </w:p>
    <w:p w14:paraId="284AAAE1" w14:textId="6595EF70" w:rsidR="00301869" w:rsidRPr="00A04F43" w:rsidRDefault="00301869" w:rsidP="00625CAE">
      <w:pPr>
        <w:pStyle w:val="ACMABodyText"/>
        <w:spacing w:after="80"/>
        <w:rPr>
          <w:i/>
        </w:rPr>
      </w:pPr>
      <w:r w:rsidRPr="00A04F43">
        <w:t xml:space="preserve">Subsection </w:t>
      </w:r>
      <w:r w:rsidR="00286B4A" w:rsidRPr="00A04F43">
        <w:t>5</w:t>
      </w:r>
      <w:r w:rsidR="007C09C3">
        <w:t>8</w:t>
      </w:r>
      <w:r w:rsidR="00992F3E" w:rsidRPr="00A04F43">
        <w:t>(</w:t>
      </w:r>
      <w:r w:rsidRPr="00A04F43">
        <w:t xml:space="preserve">1) of the Allocation Determination provides that, </w:t>
      </w:r>
      <w:r w:rsidR="00992F3E" w:rsidRPr="00A04F43">
        <w:t xml:space="preserve">as soon as practicable </w:t>
      </w:r>
      <w:r w:rsidRPr="00A04F43">
        <w:t>after the</w:t>
      </w:r>
      <w:r w:rsidR="00992F3E" w:rsidRPr="00A04F43">
        <w:t xml:space="preserve"> </w:t>
      </w:r>
      <w:r w:rsidR="000420FE" w:rsidRPr="00A04F43">
        <w:t xml:space="preserve">end of the </w:t>
      </w:r>
      <w:r w:rsidR="00992F3E" w:rsidRPr="00A04F43">
        <w:t>auction period</w:t>
      </w:r>
      <w:r w:rsidRPr="00A04F43">
        <w:t>, the ACMA must:</w:t>
      </w:r>
    </w:p>
    <w:p w14:paraId="7CEBC3FA" w14:textId="062571F3" w:rsidR="00301869" w:rsidRPr="00A04F43" w:rsidRDefault="00301869" w:rsidP="00A04F43">
      <w:pPr>
        <w:pStyle w:val="ListBullet"/>
        <w:rPr>
          <w:i/>
        </w:rPr>
      </w:pPr>
      <w:r w:rsidRPr="00A04F43">
        <w:t xml:space="preserve">give each </w:t>
      </w:r>
      <w:r w:rsidR="00992F3E" w:rsidRPr="00A04F43">
        <w:t>winning bidder</w:t>
      </w:r>
      <w:r w:rsidRPr="00A04F43">
        <w:t xml:space="preserve"> details about the identit</w:t>
      </w:r>
      <w:r w:rsidR="000420FE" w:rsidRPr="00A04F43">
        <w:t>y</w:t>
      </w:r>
      <w:r w:rsidRPr="00A04F43">
        <w:t xml:space="preserve"> of all </w:t>
      </w:r>
      <w:r w:rsidRPr="006D008F">
        <w:t>other</w:t>
      </w:r>
      <w:r w:rsidR="00992F3E" w:rsidRPr="006D008F">
        <w:t xml:space="preserve"> winning bidders</w:t>
      </w:r>
      <w:r w:rsidR="00A04F43" w:rsidRPr="006D008F">
        <w:t xml:space="preserve"> and </w:t>
      </w:r>
      <w:r w:rsidR="006D008F">
        <w:t xml:space="preserve">all </w:t>
      </w:r>
      <w:r w:rsidR="00A04F43" w:rsidRPr="006D008F">
        <w:t xml:space="preserve">existing </w:t>
      </w:r>
      <w:r w:rsidR="005C6ACE" w:rsidRPr="006D008F">
        <w:t xml:space="preserve">relevant band </w:t>
      </w:r>
      <w:r w:rsidR="00A04F43" w:rsidRPr="006D008F">
        <w:t>licensees</w:t>
      </w:r>
      <w:r w:rsidRPr="006D008F">
        <w:t>; and</w:t>
      </w:r>
    </w:p>
    <w:p w14:paraId="503BDF8D" w14:textId="65912C40" w:rsidR="00321209" w:rsidRPr="00321209" w:rsidRDefault="00992F3E" w:rsidP="006D008F">
      <w:pPr>
        <w:pStyle w:val="ListBulletLast"/>
        <w:rPr>
          <w:i/>
        </w:rPr>
      </w:pPr>
      <w:r w:rsidRPr="00A04F43">
        <w:t>ask the bidder to make a statement whether the bidder is an affiliate of another</w:t>
      </w:r>
      <w:r w:rsidR="00625CAE" w:rsidRPr="00A04F43">
        <w:rPr>
          <w:i/>
        </w:rPr>
        <w:t xml:space="preserve"> </w:t>
      </w:r>
      <w:r w:rsidRPr="00A04F43">
        <w:t xml:space="preserve">winning bidder </w:t>
      </w:r>
      <w:r w:rsidR="00A04F43">
        <w:t xml:space="preserve">or </w:t>
      </w:r>
      <w:r w:rsidR="006D008F">
        <w:t xml:space="preserve">of an </w:t>
      </w:r>
      <w:r w:rsidR="00A04F43">
        <w:t xml:space="preserve">existing </w:t>
      </w:r>
      <w:r w:rsidR="006D008F">
        <w:t xml:space="preserve">relevant band </w:t>
      </w:r>
      <w:r w:rsidR="00A04F43">
        <w:t xml:space="preserve">licensee </w:t>
      </w:r>
      <w:r w:rsidRPr="00A04F43">
        <w:t>and, if so, identify</w:t>
      </w:r>
      <w:r w:rsidR="000420FE" w:rsidRPr="00A04F43">
        <w:t>ing</w:t>
      </w:r>
      <w:r w:rsidRPr="00A04F43">
        <w:t xml:space="preserve"> the other bidder </w:t>
      </w:r>
      <w:r w:rsidR="006D008F">
        <w:t xml:space="preserve">or existing relevant band licensee and </w:t>
      </w:r>
      <w:r w:rsidRPr="00A04F43">
        <w:t>and giv</w:t>
      </w:r>
      <w:r w:rsidR="000420FE" w:rsidRPr="00A04F43">
        <w:t>ing</w:t>
      </w:r>
      <w:r w:rsidRPr="00A04F43">
        <w:t xml:space="preserve"> details of the affiliation.</w:t>
      </w:r>
      <w:r w:rsidR="00321209">
        <w:t xml:space="preserve"> </w:t>
      </w:r>
    </w:p>
    <w:p w14:paraId="768D4C1D" w14:textId="357099A9" w:rsidR="005C6ACE" w:rsidRPr="00321209" w:rsidRDefault="005C6ACE" w:rsidP="00321209">
      <w:pPr>
        <w:pStyle w:val="ListBulletLast"/>
        <w:numPr>
          <w:ilvl w:val="0"/>
          <w:numId w:val="0"/>
        </w:numPr>
        <w:rPr>
          <w:i/>
        </w:rPr>
      </w:pPr>
      <w:r w:rsidRPr="00992F3E">
        <w:t>Th</w:t>
      </w:r>
      <w:r>
        <w:t xml:space="preserve">is form </w:t>
      </w:r>
      <w:r w:rsidRPr="00992F3E">
        <w:t xml:space="preserve">should be used by winning bidders for the purposes of </w:t>
      </w:r>
      <w:r>
        <w:t xml:space="preserve">making a statement in accordance with </w:t>
      </w:r>
      <w:r w:rsidRPr="00286B4A">
        <w:t xml:space="preserve">section </w:t>
      </w:r>
      <w:r w:rsidRPr="00C93CA0">
        <w:t>5</w:t>
      </w:r>
      <w:r>
        <w:t xml:space="preserve">8 </w:t>
      </w:r>
      <w:r w:rsidRPr="00992F3E">
        <w:t>of the Allocation Determination.</w:t>
      </w:r>
    </w:p>
    <w:p w14:paraId="24F21E87" w14:textId="5A993FA5" w:rsidR="00301869" w:rsidRPr="00301869" w:rsidRDefault="00301869" w:rsidP="009C7481">
      <w:pPr>
        <w:pStyle w:val="ACMAHeading3"/>
        <w:spacing w:after="120"/>
      </w:pPr>
      <w:r w:rsidRPr="00301869">
        <w:t xml:space="preserve">When to make the </w:t>
      </w:r>
      <w:r w:rsidR="00992F3E">
        <w:t>statement</w:t>
      </w:r>
    </w:p>
    <w:p w14:paraId="7E881A07" w14:textId="1802B424" w:rsidR="00301869" w:rsidRPr="00625CAE" w:rsidRDefault="00301869" w:rsidP="00625CAE">
      <w:pPr>
        <w:pStyle w:val="ACMABodyText"/>
      </w:pPr>
      <w:r w:rsidRPr="006B63C7">
        <w:t>The ACMA will state the deadline</w:t>
      </w:r>
      <w:r w:rsidR="009667D8">
        <w:t xml:space="preserve"> for making the statement about affiliations</w:t>
      </w:r>
      <w:r w:rsidRPr="006B63C7">
        <w:t xml:space="preserve"> when it asks </w:t>
      </w:r>
      <w:r w:rsidR="00992F3E" w:rsidRPr="006B63C7">
        <w:t>a winning bidder</w:t>
      </w:r>
      <w:r w:rsidRPr="006B63C7">
        <w:t xml:space="preserve"> to make the </w:t>
      </w:r>
      <w:r w:rsidR="004A715F" w:rsidRPr="006B63C7">
        <w:t>statement</w:t>
      </w:r>
      <w:r w:rsidRPr="006B63C7">
        <w:t xml:space="preserve">. The deadline will be at least </w:t>
      </w:r>
      <w:r w:rsidR="00286B4A">
        <w:t>five</w:t>
      </w:r>
      <w:r w:rsidR="00286B4A" w:rsidRPr="006B63C7">
        <w:t xml:space="preserve"> </w:t>
      </w:r>
      <w:r w:rsidRPr="006B63C7">
        <w:t>working days after the date of the request</w:t>
      </w:r>
      <w:r>
        <w:t>.</w:t>
      </w:r>
    </w:p>
    <w:p w14:paraId="465B73F5" w14:textId="05C9171E" w:rsidR="00301869" w:rsidRPr="00625CAE" w:rsidRDefault="00301869" w:rsidP="009C7481">
      <w:pPr>
        <w:pStyle w:val="ACMAHeading3"/>
        <w:spacing w:after="120"/>
      </w:pPr>
      <w:r w:rsidRPr="00625CAE">
        <w:t xml:space="preserve">How to </w:t>
      </w:r>
      <w:r w:rsidR="00CE0C0C">
        <w:t>give</w:t>
      </w:r>
      <w:r w:rsidR="00CE0C0C" w:rsidRPr="00625CAE">
        <w:t xml:space="preserve"> </w:t>
      </w:r>
      <w:r w:rsidRPr="00625CAE">
        <w:t xml:space="preserve">the </w:t>
      </w:r>
      <w:r w:rsidR="00992F3E" w:rsidRPr="00625CAE">
        <w:t>statement</w:t>
      </w:r>
      <w:r w:rsidR="00CE0C0C">
        <w:t xml:space="preserve"> to the ACMA</w:t>
      </w:r>
    </w:p>
    <w:p w14:paraId="64266374" w14:textId="46731D6D" w:rsidR="00301869" w:rsidRDefault="00301869" w:rsidP="00625CAE">
      <w:pPr>
        <w:pStyle w:val="ACMABodyText"/>
        <w:rPr>
          <w:i/>
        </w:rPr>
      </w:pPr>
      <w:r w:rsidRPr="006B63C7">
        <w:t xml:space="preserve">The </w:t>
      </w:r>
      <w:r w:rsidR="00992F3E" w:rsidRPr="006B63C7">
        <w:t>statement</w:t>
      </w:r>
      <w:r w:rsidRPr="006B63C7">
        <w:t xml:space="preserve"> must be </w:t>
      </w:r>
      <w:r w:rsidR="006D008F">
        <w:t>given to the ACMA</w:t>
      </w:r>
      <w:r w:rsidR="006D008F" w:rsidRPr="006B63C7">
        <w:t xml:space="preserve"> </w:t>
      </w:r>
      <w:r w:rsidRPr="006B63C7">
        <w:t xml:space="preserve">in accordance with the procedures for </w:t>
      </w:r>
      <w:r w:rsidR="00CE0C0C">
        <w:t>giving</w:t>
      </w:r>
      <w:r w:rsidRPr="006B63C7">
        <w:t xml:space="preserve"> documents </w:t>
      </w:r>
      <w:r w:rsidR="00CE0C0C">
        <w:t xml:space="preserve">to the ACMA </w:t>
      </w:r>
      <w:r w:rsidRPr="006B63C7">
        <w:t>set out in the Allocation Determination.</w:t>
      </w:r>
    </w:p>
    <w:p w14:paraId="7BB2C58F" w14:textId="5CAC1C1D" w:rsidR="00301869" w:rsidRPr="00625CAE" w:rsidRDefault="00301869" w:rsidP="00625CAE">
      <w:pPr>
        <w:pStyle w:val="ACMABodyText"/>
      </w:pPr>
      <w:r w:rsidRPr="006B63C7">
        <w:t>A summary of the procedures (including an email address, fax number and physical address</w:t>
      </w:r>
      <w:r w:rsidR="00625CAE">
        <w:rPr>
          <w:i/>
        </w:rPr>
        <w:t xml:space="preserve"> </w:t>
      </w:r>
      <w:r w:rsidRPr="006B63C7">
        <w:t xml:space="preserve">for </w:t>
      </w:r>
      <w:r w:rsidR="00CE0C0C">
        <w:t>giving documents to the ACMA</w:t>
      </w:r>
      <w:r w:rsidRPr="006B63C7">
        <w:t xml:space="preserve">) is provided at the beginning of the </w:t>
      </w:r>
      <w:r w:rsidR="007A6259" w:rsidRPr="009C7481">
        <w:rPr>
          <w:rFonts w:cs="Arial"/>
          <w:i/>
          <w:iCs/>
        </w:rPr>
        <w:t>A</w:t>
      </w:r>
      <w:r w:rsidRPr="009C7481">
        <w:rPr>
          <w:rFonts w:cs="Arial"/>
          <w:i/>
          <w:iCs/>
        </w:rPr>
        <w:t>uction forms</w:t>
      </w:r>
      <w:r w:rsidRPr="00C57C01">
        <w:rPr>
          <w:rFonts w:cs="Arial"/>
          <w:iCs/>
        </w:rPr>
        <w:t xml:space="preserve"> </w:t>
      </w:r>
      <w:r w:rsidRPr="00C57C01">
        <w:rPr>
          <w:rFonts w:cs="Arial"/>
        </w:rPr>
        <w:t>booklet</w:t>
      </w:r>
      <w:r w:rsidRPr="00481950">
        <w:rPr>
          <w:rFonts w:cs="Arial"/>
        </w:rPr>
        <w:t>. The procedures</w:t>
      </w:r>
      <w:r w:rsidR="00625CAE" w:rsidRPr="00481950">
        <w:rPr>
          <w:rFonts w:cs="Arial"/>
          <w:i/>
        </w:rPr>
        <w:t xml:space="preserve"> </w:t>
      </w:r>
      <w:r w:rsidRPr="00481950">
        <w:rPr>
          <w:rFonts w:cs="Arial"/>
        </w:rPr>
        <w:t>are also summarised u</w:t>
      </w:r>
      <w:r w:rsidRPr="00BB2668">
        <w:rPr>
          <w:rFonts w:cs="Arial"/>
        </w:rPr>
        <w:t xml:space="preserve">nder </w:t>
      </w:r>
      <w:r w:rsidR="00CE0C0C">
        <w:rPr>
          <w:rFonts w:cs="Arial"/>
        </w:rPr>
        <w:t xml:space="preserve">the </w:t>
      </w:r>
      <w:r w:rsidR="00CB6027">
        <w:rPr>
          <w:rFonts w:cs="Arial"/>
        </w:rPr>
        <w:t>heading</w:t>
      </w:r>
      <w:r w:rsidR="00CB6027" w:rsidRPr="003411D3">
        <w:rPr>
          <w:rFonts w:cs="Arial"/>
        </w:rPr>
        <w:t xml:space="preserve"> </w:t>
      </w:r>
      <w:r w:rsidR="00CE0C0C">
        <w:rPr>
          <w:rFonts w:cs="Arial"/>
        </w:rPr>
        <w:t>’</w:t>
      </w:r>
      <w:r w:rsidR="00A60479">
        <w:rPr>
          <w:rFonts w:cs="Arial"/>
        </w:rPr>
        <w:t>Giving documents to the ACMA</w:t>
      </w:r>
      <w:r w:rsidR="00CE0C0C">
        <w:rPr>
          <w:rFonts w:cs="Arial"/>
        </w:rPr>
        <w:t>’</w:t>
      </w:r>
      <w:r w:rsidRPr="003411D3">
        <w:rPr>
          <w:rFonts w:cs="Arial"/>
        </w:rPr>
        <w:t xml:space="preserve"> in </w:t>
      </w:r>
      <w:r w:rsidRPr="00CE0C0C">
        <w:rPr>
          <w:rFonts w:cs="Arial"/>
        </w:rPr>
        <w:t xml:space="preserve">the </w:t>
      </w:r>
      <w:r w:rsidRPr="006D008F">
        <w:rPr>
          <w:rFonts w:cs="Arial"/>
          <w:i/>
          <w:iCs/>
        </w:rPr>
        <w:t xml:space="preserve">Auction </w:t>
      </w:r>
      <w:r w:rsidR="00CE0C0C" w:rsidRPr="006D008F">
        <w:rPr>
          <w:rFonts w:cs="Arial"/>
          <w:i/>
          <w:iCs/>
        </w:rPr>
        <w:t>G</w:t>
      </w:r>
      <w:r w:rsidRPr="006D008F">
        <w:rPr>
          <w:rFonts w:cs="Arial"/>
          <w:i/>
          <w:iCs/>
        </w:rPr>
        <w:t>uide</w:t>
      </w:r>
      <w:r w:rsidRPr="00CE0C0C">
        <w:rPr>
          <w:rFonts w:cs="Arial"/>
        </w:rPr>
        <w:t>.</w:t>
      </w:r>
      <w:r w:rsidRPr="00CE0C0C">
        <w:t xml:space="preserve"> The</w:t>
      </w:r>
      <w:r w:rsidRPr="006B63C7">
        <w:t xml:space="preserve"> procedures contain specific</w:t>
      </w:r>
      <w:r w:rsidR="00625CAE">
        <w:rPr>
          <w:i/>
        </w:rPr>
        <w:t xml:space="preserve"> </w:t>
      </w:r>
      <w:r w:rsidRPr="006B63C7">
        <w:t xml:space="preserve">requirements where a document is </w:t>
      </w:r>
      <w:r w:rsidR="0053086C">
        <w:t>given</w:t>
      </w:r>
      <w:r w:rsidR="0053086C" w:rsidRPr="006B63C7">
        <w:t xml:space="preserve"> </w:t>
      </w:r>
      <w:r w:rsidRPr="006B63C7">
        <w:t>by email or fax</w:t>
      </w:r>
      <w:r>
        <w:t>.</w:t>
      </w:r>
    </w:p>
    <w:p w14:paraId="1451FF4E" w14:textId="13EBA3F2" w:rsidR="00301869" w:rsidRPr="00625CAE" w:rsidRDefault="00301869" w:rsidP="009C7481">
      <w:pPr>
        <w:pStyle w:val="ACMAHeading3"/>
        <w:spacing w:after="120"/>
      </w:pPr>
      <w:r w:rsidRPr="00625CAE">
        <w:t xml:space="preserve">Who should make the </w:t>
      </w:r>
      <w:r w:rsidR="00992F3E" w:rsidRPr="00625CAE">
        <w:t>statement</w:t>
      </w:r>
      <w:r w:rsidR="000303B3">
        <w:t>?</w:t>
      </w:r>
    </w:p>
    <w:p w14:paraId="513E6125" w14:textId="224E43FE" w:rsidR="00301869" w:rsidRPr="006B63C7" w:rsidRDefault="00301869" w:rsidP="00625CAE">
      <w:pPr>
        <w:pStyle w:val="ACMABodyText"/>
        <w:rPr>
          <w:i/>
        </w:rPr>
      </w:pPr>
      <w:r w:rsidRPr="006B63C7">
        <w:t xml:space="preserve">Where the ACMA receives a </w:t>
      </w:r>
      <w:r w:rsidR="00992F3E" w:rsidRPr="006B63C7">
        <w:t>statement</w:t>
      </w:r>
      <w:r w:rsidRPr="006B63C7">
        <w:t xml:space="preserve"> from </w:t>
      </w:r>
      <w:r w:rsidR="00992F3E" w:rsidRPr="006B63C7">
        <w:t>a winning bidder</w:t>
      </w:r>
      <w:r w:rsidRPr="006B63C7">
        <w:t xml:space="preserve"> that is a body corporate,</w:t>
      </w:r>
      <w:r w:rsidR="00625CAE">
        <w:rPr>
          <w:i/>
        </w:rPr>
        <w:t xml:space="preserve"> </w:t>
      </w:r>
      <w:r w:rsidRPr="006B63C7">
        <w:t xml:space="preserve">it </w:t>
      </w:r>
      <w:r w:rsidR="0062338C">
        <w:t>must</w:t>
      </w:r>
      <w:r w:rsidR="0062338C" w:rsidRPr="006B63C7">
        <w:t xml:space="preserve"> </w:t>
      </w:r>
      <w:r w:rsidRPr="006B63C7">
        <w:t>be made by a director</w:t>
      </w:r>
      <w:r w:rsidR="009667D8">
        <w:t>,</w:t>
      </w:r>
      <w:r w:rsidRPr="006B63C7">
        <w:t xml:space="preserve"> secretary</w:t>
      </w:r>
      <w:r w:rsidR="009667D8">
        <w:t xml:space="preserve"> or authorised </w:t>
      </w:r>
      <w:r w:rsidR="003529C8">
        <w:t>officer</w:t>
      </w:r>
      <w:r w:rsidRPr="006B63C7">
        <w:t xml:space="preserve"> of the body corporate.</w:t>
      </w:r>
    </w:p>
    <w:p w14:paraId="65DC4D7A" w14:textId="6737600E" w:rsidR="00301869" w:rsidRPr="006B63C7" w:rsidRDefault="00301869" w:rsidP="00625CAE">
      <w:pPr>
        <w:pStyle w:val="ACMABodyText"/>
        <w:rPr>
          <w:i/>
        </w:rPr>
      </w:pPr>
      <w:r w:rsidRPr="006B63C7">
        <w:t xml:space="preserve">Where the ACMA receives a </w:t>
      </w:r>
      <w:r w:rsidR="00992F3E" w:rsidRPr="006B63C7">
        <w:t>statement</w:t>
      </w:r>
      <w:r w:rsidRPr="006B63C7">
        <w:t xml:space="preserve"> from </w:t>
      </w:r>
      <w:r w:rsidR="00992F3E" w:rsidRPr="006B63C7">
        <w:t>a winning bidder</w:t>
      </w:r>
      <w:r w:rsidRPr="006B63C7">
        <w:t xml:space="preserve"> who is an individual,</w:t>
      </w:r>
      <w:r w:rsidR="00625CAE">
        <w:rPr>
          <w:i/>
        </w:rPr>
        <w:t xml:space="preserve"> </w:t>
      </w:r>
      <w:r w:rsidRPr="006B63C7">
        <w:t>it must be made by that individual.</w:t>
      </w:r>
    </w:p>
    <w:p w14:paraId="0234BD94" w14:textId="51FD338F" w:rsidR="00F55621" w:rsidRPr="00F55621" w:rsidRDefault="00301869" w:rsidP="009C7481">
      <w:pPr>
        <w:pStyle w:val="ACMAHeading3"/>
        <w:spacing w:after="120"/>
      </w:pPr>
      <w:r w:rsidRPr="00625CAE">
        <w:lastRenderedPageBreak/>
        <w:t xml:space="preserve">Who can witness the </w:t>
      </w:r>
      <w:r w:rsidR="00992F3E" w:rsidRPr="00625CAE">
        <w:t>statement</w:t>
      </w:r>
      <w:r w:rsidR="000303B3">
        <w:t>?</w:t>
      </w:r>
    </w:p>
    <w:p w14:paraId="43178569" w14:textId="5B9FC242" w:rsidR="0053086C" w:rsidRDefault="004A715F" w:rsidP="006D008F">
      <w:pPr>
        <w:pStyle w:val="ACMABodyText"/>
      </w:pPr>
      <w:r w:rsidRPr="00625CAE">
        <w:t xml:space="preserve">The statement </w:t>
      </w:r>
      <w:r w:rsidR="0062338C">
        <w:t>must</w:t>
      </w:r>
      <w:r w:rsidR="0062338C" w:rsidRPr="00625CAE">
        <w:t xml:space="preserve"> </w:t>
      </w:r>
      <w:r w:rsidRPr="00625CAE">
        <w:t xml:space="preserve">be witnessed by a person who is above the age of 18. </w:t>
      </w:r>
      <w:r w:rsidR="0053086C">
        <w:br w:type="page"/>
      </w:r>
    </w:p>
    <w:p w14:paraId="3DE18C29" w14:textId="39123B77" w:rsidR="00301869" w:rsidRDefault="004A715F" w:rsidP="001E53B7">
      <w:pPr>
        <w:pStyle w:val="ACMAHeading1"/>
        <w:spacing w:before="0"/>
      </w:pPr>
      <w:r>
        <w:lastRenderedPageBreak/>
        <w:t>S</w:t>
      </w:r>
      <w:r w:rsidR="00992F3E">
        <w:t>tatement</w:t>
      </w:r>
      <w:r w:rsidR="00040BFB">
        <w:t xml:space="preserve"> about affiliations</w:t>
      </w:r>
    </w:p>
    <w:p w14:paraId="29FD3108" w14:textId="77777777" w:rsidR="00625CAE" w:rsidRPr="00180B76" w:rsidRDefault="00625CAE" w:rsidP="00625CAE">
      <w:pPr>
        <w:pStyle w:val="ACMABodyText"/>
        <w:rPr>
          <w:rFonts w:cs="Arial"/>
        </w:rPr>
      </w:pPr>
      <w:r>
        <w:rPr>
          <w:rFonts w:cs="Arial"/>
        </w:rPr>
        <w:t>I,</w:t>
      </w:r>
    </w:p>
    <w:p w14:paraId="714EBC5F" w14:textId="77777777" w:rsidR="00625CAE" w:rsidRDefault="00625CAE" w:rsidP="00625CAE">
      <w:pPr>
        <w:autoSpaceDE w:val="0"/>
        <w:autoSpaceDN w:val="0"/>
        <w:adjustRightInd w:val="0"/>
        <w:spacing w:after="0" w:line="240" w:lineRule="atLeast"/>
      </w:pPr>
    </w:p>
    <w:p w14:paraId="749D78C0" w14:textId="4846BA9A" w:rsidR="00625CAE" w:rsidRDefault="00625CAE" w:rsidP="00625CAE">
      <w:pPr>
        <w:pStyle w:val="ACMAFormDescription"/>
        <w:spacing w:line="240" w:lineRule="atLeast"/>
      </w:pPr>
      <w:r>
        <w:t>N</w:t>
      </w:r>
      <w:r>
        <w:rPr>
          <w:snapToGrid w:val="0"/>
          <w:szCs w:val="18"/>
        </w:rPr>
        <w:t>ame of person making the statement</w:t>
      </w:r>
    </w:p>
    <w:p w14:paraId="582E61D9" w14:textId="77777777" w:rsidR="00625CAE" w:rsidRDefault="00625CAE" w:rsidP="00625CAE">
      <w:pPr>
        <w:autoSpaceDE w:val="0"/>
        <w:autoSpaceDN w:val="0"/>
        <w:adjustRightInd w:val="0"/>
        <w:spacing w:after="0" w:line="240" w:lineRule="atLeast"/>
      </w:pPr>
    </w:p>
    <w:p w14:paraId="066CA4AB" w14:textId="4570DBAF" w:rsidR="00625CAE" w:rsidRDefault="00625CAE" w:rsidP="00625CAE">
      <w:pPr>
        <w:pStyle w:val="ACMAFormDescription"/>
        <w:spacing w:line="240" w:lineRule="atLeast"/>
      </w:pPr>
      <w:r>
        <w:rPr>
          <w:snapToGrid w:val="0"/>
          <w:szCs w:val="18"/>
        </w:rPr>
        <w:t>Occupation of person making the statement</w:t>
      </w:r>
    </w:p>
    <w:p w14:paraId="10F5D7A4" w14:textId="77777777" w:rsidR="00625CAE" w:rsidRDefault="00625CAE" w:rsidP="00625CAE">
      <w:pPr>
        <w:autoSpaceDE w:val="0"/>
        <w:autoSpaceDN w:val="0"/>
        <w:adjustRightInd w:val="0"/>
        <w:spacing w:after="0" w:line="240" w:lineRule="atLeast"/>
      </w:pPr>
    </w:p>
    <w:p w14:paraId="425E65CD" w14:textId="77777777" w:rsidR="00625CAE" w:rsidRDefault="00625CAE" w:rsidP="00625CAE">
      <w:pPr>
        <w:pStyle w:val="ACMAFormDescription"/>
        <w:spacing w:line="240" w:lineRule="atLeast"/>
      </w:pPr>
    </w:p>
    <w:p w14:paraId="3A743E4B" w14:textId="77777777" w:rsidR="00625CAE" w:rsidRDefault="00625CAE" w:rsidP="00625CAE">
      <w:pPr>
        <w:autoSpaceDE w:val="0"/>
        <w:autoSpaceDN w:val="0"/>
        <w:adjustRightInd w:val="0"/>
        <w:spacing w:after="0" w:line="240" w:lineRule="atLeast"/>
      </w:pPr>
    </w:p>
    <w:p w14:paraId="7D11C002" w14:textId="1AC2218D" w:rsidR="00625CAE" w:rsidRDefault="00625CAE" w:rsidP="00625CAE">
      <w:pPr>
        <w:pStyle w:val="ACMAFormDescription"/>
        <w:spacing w:after="360" w:line="240" w:lineRule="atLeast"/>
      </w:pPr>
      <w:r>
        <w:t xml:space="preserve">Address </w:t>
      </w:r>
      <w:r>
        <w:rPr>
          <w:snapToGrid w:val="0"/>
          <w:szCs w:val="18"/>
        </w:rPr>
        <w:t>of person making the statement</w:t>
      </w:r>
    </w:p>
    <w:p w14:paraId="2D000E94" w14:textId="559A47D2" w:rsidR="00625CAE" w:rsidRPr="001E26D3" w:rsidRDefault="00625CAE" w:rsidP="00625CAE">
      <w:pPr>
        <w:pStyle w:val="ACMABodyText"/>
        <w:rPr>
          <w:rFonts w:cs="Arial"/>
          <w:i/>
        </w:rPr>
      </w:pPr>
      <w:r w:rsidRPr="001D4B1B">
        <w:t xml:space="preserve">make the following </w:t>
      </w:r>
      <w:r>
        <w:t>statement</w:t>
      </w:r>
      <w:r w:rsidRPr="001E26D3">
        <w:rPr>
          <w:rFonts w:cs="Arial"/>
        </w:rPr>
        <w:t>:</w:t>
      </w:r>
    </w:p>
    <w:p w14:paraId="4E35BB9E" w14:textId="7B818E87" w:rsidR="00625CAE" w:rsidRPr="00702DDB" w:rsidRDefault="00625CAE" w:rsidP="00625CAE">
      <w:pPr>
        <w:pStyle w:val="ListNumber"/>
        <w:numPr>
          <w:ilvl w:val="0"/>
          <w:numId w:val="36"/>
        </w:numPr>
        <w:rPr>
          <w:i/>
        </w:rPr>
      </w:pPr>
      <w:r w:rsidRPr="00702DDB">
        <w:t>I am</w:t>
      </w:r>
      <w:r w:rsidR="00106643">
        <w:t xml:space="preserve"> a/an</w:t>
      </w:r>
      <w:r w:rsidRPr="00702DDB">
        <w:rPr>
          <w:i/>
        </w:rPr>
        <w:t>:</w:t>
      </w:r>
      <w:r w:rsidRPr="00702DDB">
        <w:t xml:space="preserve"> </w:t>
      </w:r>
    </w:p>
    <w:p w14:paraId="7E6B88BE" w14:textId="77777777" w:rsidR="00625CAE" w:rsidRPr="00702DDB" w:rsidRDefault="00625CAE" w:rsidP="00625CAE">
      <w:pPr>
        <w:pStyle w:val="ACMABodyText"/>
      </w:pPr>
    </w:p>
    <w:p w14:paraId="7E69D3E3" w14:textId="0D65DAC7" w:rsidR="00625CAE" w:rsidRDefault="00625CAE" w:rsidP="00625CAE">
      <w:pPr>
        <w:pStyle w:val="ACMAFormDescription"/>
        <w:spacing w:after="360" w:line="240" w:lineRule="atLeast"/>
      </w:pPr>
      <w:r w:rsidRPr="00702DDB">
        <w:rPr>
          <w:snapToGrid w:val="0"/>
          <w:szCs w:val="18"/>
        </w:rPr>
        <w:t xml:space="preserve">where </w:t>
      </w:r>
      <w:r w:rsidRPr="00625CAE">
        <w:rPr>
          <w:snapToGrid w:val="0"/>
          <w:szCs w:val="18"/>
        </w:rPr>
        <w:t xml:space="preserve">the </w:t>
      </w:r>
      <w:r w:rsidR="00477E65">
        <w:rPr>
          <w:snapToGrid w:val="0"/>
          <w:szCs w:val="18"/>
        </w:rPr>
        <w:t>w</w:t>
      </w:r>
      <w:r w:rsidR="00477E65" w:rsidRPr="00625CAE">
        <w:rPr>
          <w:snapToGrid w:val="0"/>
          <w:szCs w:val="18"/>
        </w:rPr>
        <w:t xml:space="preserve">inning </w:t>
      </w:r>
      <w:r w:rsidR="0062338C">
        <w:rPr>
          <w:snapToGrid w:val="0"/>
          <w:szCs w:val="18"/>
        </w:rPr>
        <w:t>b</w:t>
      </w:r>
      <w:r w:rsidRPr="00625CAE">
        <w:rPr>
          <w:snapToGrid w:val="0"/>
          <w:szCs w:val="18"/>
        </w:rPr>
        <w:t xml:space="preserve">idder is a body corporate, insert ‘director’ or ‘secretary’ or </w:t>
      </w:r>
      <w:r w:rsidR="00F678C9">
        <w:rPr>
          <w:snapToGrid w:val="0"/>
          <w:szCs w:val="18"/>
        </w:rPr>
        <w:t>‘</w:t>
      </w:r>
      <w:r w:rsidRPr="00625CAE">
        <w:rPr>
          <w:snapToGrid w:val="0"/>
          <w:szCs w:val="18"/>
        </w:rPr>
        <w:t xml:space="preserve">authorised </w:t>
      </w:r>
      <w:r w:rsidR="003529C8">
        <w:rPr>
          <w:snapToGrid w:val="0"/>
          <w:szCs w:val="18"/>
        </w:rPr>
        <w:t>officer</w:t>
      </w:r>
      <w:r w:rsidR="00F678C9">
        <w:rPr>
          <w:snapToGrid w:val="0"/>
          <w:szCs w:val="18"/>
        </w:rPr>
        <w:t>’</w:t>
      </w:r>
      <w:r w:rsidRPr="00625CAE">
        <w:rPr>
          <w:snapToGrid w:val="0"/>
          <w:szCs w:val="18"/>
        </w:rPr>
        <w:t xml:space="preserve"> as appropriate; otherwise, leave blank</w:t>
      </w:r>
    </w:p>
    <w:p w14:paraId="3CF296D6" w14:textId="77777777" w:rsidR="00625CAE" w:rsidRDefault="00625CAE" w:rsidP="00040BFB">
      <w:pPr>
        <w:autoSpaceDE w:val="0"/>
        <w:autoSpaceDN w:val="0"/>
        <w:adjustRightInd w:val="0"/>
        <w:spacing w:after="0" w:line="240" w:lineRule="auto"/>
        <w:ind w:left="426"/>
        <w:rPr>
          <w:i w:val="0"/>
        </w:rPr>
      </w:pPr>
      <w:r w:rsidRPr="001D4B1B">
        <w:rPr>
          <w:i w:val="0"/>
        </w:rPr>
        <w:t>of</w:t>
      </w:r>
      <w:r>
        <w:rPr>
          <w:i w:val="0"/>
        </w:rPr>
        <w:t>:</w:t>
      </w:r>
    </w:p>
    <w:p w14:paraId="419174D2" w14:textId="77777777" w:rsidR="00625CAE" w:rsidRPr="00702DDB" w:rsidRDefault="00625CAE" w:rsidP="00625CAE">
      <w:pPr>
        <w:pStyle w:val="ACMABodyText"/>
      </w:pPr>
    </w:p>
    <w:p w14:paraId="043B7768" w14:textId="772E958B" w:rsidR="00625CAE" w:rsidRPr="00AB74AB" w:rsidRDefault="00625CAE" w:rsidP="00625CAE">
      <w:pPr>
        <w:pStyle w:val="ACMAFormDescription"/>
        <w:spacing w:after="360" w:line="240" w:lineRule="atLeast"/>
      </w:pPr>
      <w:r w:rsidRPr="00625CAE">
        <w:rPr>
          <w:snapToGrid w:val="0"/>
          <w:szCs w:val="18"/>
        </w:rPr>
        <w:t xml:space="preserve">name of the </w:t>
      </w:r>
      <w:r w:rsidR="00477E65">
        <w:rPr>
          <w:snapToGrid w:val="0"/>
          <w:szCs w:val="18"/>
        </w:rPr>
        <w:t>w</w:t>
      </w:r>
      <w:r w:rsidRPr="00625CAE">
        <w:rPr>
          <w:snapToGrid w:val="0"/>
          <w:szCs w:val="18"/>
        </w:rPr>
        <w:t xml:space="preserve">inning </w:t>
      </w:r>
      <w:r w:rsidR="00477E65">
        <w:rPr>
          <w:snapToGrid w:val="0"/>
          <w:szCs w:val="18"/>
        </w:rPr>
        <w:t>b</w:t>
      </w:r>
      <w:r w:rsidRPr="00625CAE">
        <w:rPr>
          <w:snapToGrid w:val="0"/>
          <w:szCs w:val="18"/>
        </w:rPr>
        <w:t xml:space="preserve">idder as it appears in the register of bidders maintained by the ACMA under </w:t>
      </w:r>
      <w:r w:rsidRPr="00470F73">
        <w:rPr>
          <w:snapToGrid w:val="0"/>
          <w:szCs w:val="18"/>
        </w:rPr>
        <w:t xml:space="preserve">section </w:t>
      </w:r>
      <w:r w:rsidR="00EA0C64">
        <w:rPr>
          <w:snapToGrid w:val="0"/>
          <w:szCs w:val="18"/>
        </w:rPr>
        <w:t>40</w:t>
      </w:r>
      <w:r w:rsidR="00470F73" w:rsidRPr="00625CAE">
        <w:rPr>
          <w:snapToGrid w:val="0"/>
          <w:szCs w:val="18"/>
        </w:rPr>
        <w:t xml:space="preserve"> </w:t>
      </w:r>
      <w:r w:rsidRPr="00625CAE">
        <w:rPr>
          <w:snapToGrid w:val="0"/>
          <w:szCs w:val="18"/>
        </w:rPr>
        <w:t xml:space="preserve">of the </w:t>
      </w:r>
      <w:r w:rsidRPr="00732A70">
        <w:rPr>
          <w:snapToGrid w:val="0"/>
          <w:szCs w:val="18"/>
        </w:rPr>
        <w:t xml:space="preserve">Radiocommunications (Spectrum Licence Allocation </w:t>
      </w:r>
      <w:r w:rsidR="00DE0253">
        <w:rPr>
          <w:snapToGrid w:val="0"/>
          <w:szCs w:val="18"/>
        </w:rPr>
        <w:t>–</w:t>
      </w:r>
      <w:r w:rsidR="00DE0253" w:rsidRPr="00732A70">
        <w:rPr>
          <w:snapToGrid w:val="0"/>
          <w:szCs w:val="18"/>
        </w:rPr>
        <w:t xml:space="preserve"> </w:t>
      </w:r>
      <w:r w:rsidR="00BA7176">
        <w:rPr>
          <w:snapToGrid w:val="0"/>
          <w:szCs w:val="18"/>
        </w:rPr>
        <w:t>3.6 GHz</w:t>
      </w:r>
      <w:r w:rsidRPr="00732A70">
        <w:rPr>
          <w:snapToGrid w:val="0"/>
          <w:szCs w:val="18"/>
        </w:rPr>
        <w:t xml:space="preserve"> Band) Determination </w:t>
      </w:r>
      <w:r w:rsidR="00BA7176">
        <w:rPr>
          <w:snapToGrid w:val="0"/>
          <w:szCs w:val="18"/>
        </w:rPr>
        <w:t>2018</w:t>
      </w:r>
    </w:p>
    <w:p w14:paraId="78607F75" w14:textId="5DF62F05" w:rsidR="00625CAE" w:rsidRPr="001C686D" w:rsidRDefault="00625CAE" w:rsidP="00040BFB">
      <w:pPr>
        <w:pStyle w:val="ACMABodyText"/>
        <w:ind w:left="426"/>
      </w:pPr>
      <w:r w:rsidRPr="001C686D">
        <w:t xml:space="preserve">which </w:t>
      </w:r>
      <w:r w:rsidRPr="00625CAE">
        <w:t xml:space="preserve">is </w:t>
      </w:r>
      <w:r w:rsidR="006B66A7">
        <w:t>a</w:t>
      </w:r>
      <w:r w:rsidRPr="00625CAE">
        <w:t xml:space="preserve"> </w:t>
      </w:r>
      <w:r w:rsidR="006B66A7">
        <w:t>‘</w:t>
      </w:r>
      <w:r w:rsidR="00477E65">
        <w:t>w</w:t>
      </w:r>
      <w:r w:rsidRPr="00625CAE">
        <w:t xml:space="preserve">inning </w:t>
      </w:r>
      <w:r w:rsidR="00477E65">
        <w:t>b</w:t>
      </w:r>
      <w:r w:rsidRPr="00625CAE">
        <w:t>idder</w:t>
      </w:r>
      <w:r w:rsidR="006B66A7">
        <w:t>’</w:t>
      </w:r>
      <w:r w:rsidRPr="00625CAE">
        <w:t xml:space="preserve"> </w:t>
      </w:r>
      <w:r w:rsidR="00AB723A">
        <w:t>for the purposes of</w:t>
      </w:r>
      <w:r w:rsidR="00AB723A" w:rsidRPr="00625CAE">
        <w:t xml:space="preserve"> </w:t>
      </w:r>
      <w:r w:rsidRPr="00470F73">
        <w:t xml:space="preserve">section </w:t>
      </w:r>
      <w:r w:rsidR="00470F73" w:rsidRPr="00470F73">
        <w:t>5</w:t>
      </w:r>
      <w:r w:rsidR="0062338C">
        <w:t>8</w:t>
      </w:r>
      <w:r w:rsidR="00470F73" w:rsidRPr="00625CAE">
        <w:t xml:space="preserve"> </w:t>
      </w:r>
      <w:r w:rsidRPr="00625CAE">
        <w:t xml:space="preserve">of the </w:t>
      </w:r>
      <w:r w:rsidR="00040BFB" w:rsidRPr="00732A70">
        <w:t xml:space="preserve">Radiocommunications (Spectrum Licence Allocation – </w:t>
      </w:r>
      <w:r w:rsidR="00BA7176">
        <w:t>3.6 GHz</w:t>
      </w:r>
      <w:r w:rsidR="00040BFB" w:rsidRPr="00732A70">
        <w:t xml:space="preserve"> Band) Determination </w:t>
      </w:r>
      <w:r w:rsidR="00BA7176">
        <w:t>2018</w:t>
      </w:r>
      <w:r w:rsidR="00040BFB">
        <w:rPr>
          <w:i/>
        </w:rPr>
        <w:t xml:space="preserve"> </w:t>
      </w:r>
      <w:r w:rsidR="00040BFB">
        <w:t xml:space="preserve">(the </w:t>
      </w:r>
      <w:r w:rsidRPr="00625CAE">
        <w:t>Allocation Determination</w:t>
      </w:r>
      <w:r w:rsidR="00040BFB">
        <w:t>)</w:t>
      </w:r>
      <w:r w:rsidRPr="001C686D">
        <w:t>.</w:t>
      </w:r>
    </w:p>
    <w:p w14:paraId="7112D5C2" w14:textId="1C7CC658" w:rsidR="00F5529D" w:rsidRPr="00625CAE" w:rsidRDefault="00F5529D" w:rsidP="00C57C01">
      <w:pPr>
        <w:pStyle w:val="ListNumber"/>
        <w:numPr>
          <w:ilvl w:val="0"/>
          <w:numId w:val="36"/>
        </w:numPr>
        <w:spacing w:after="240"/>
      </w:pPr>
      <w:r w:rsidRPr="00625CAE">
        <w:t xml:space="preserve">I have fully read and understand the provisions set </w:t>
      </w:r>
      <w:r w:rsidRPr="00477E65">
        <w:t xml:space="preserve">out in </w:t>
      </w:r>
      <w:r w:rsidR="00040BFB" w:rsidRPr="00477E65">
        <w:t xml:space="preserve">Part 2 and in </w:t>
      </w:r>
      <w:r w:rsidR="00804B21" w:rsidRPr="00477E65">
        <w:t xml:space="preserve">Division </w:t>
      </w:r>
      <w:r w:rsidR="006B66A7" w:rsidRPr="00477E65">
        <w:t>1</w:t>
      </w:r>
      <w:r w:rsidR="00804B21" w:rsidRPr="00477E65">
        <w:t xml:space="preserve"> of </w:t>
      </w:r>
      <w:r w:rsidR="009667D8" w:rsidRPr="00477E65">
        <w:t>Part </w:t>
      </w:r>
      <w:r w:rsidR="006B66A7" w:rsidRPr="00477E65">
        <w:t>6</w:t>
      </w:r>
      <w:r w:rsidR="00804B21" w:rsidRPr="00477E65">
        <w:t xml:space="preserve"> of t</w:t>
      </w:r>
      <w:r w:rsidRPr="00477E65">
        <w:t>he Allocation</w:t>
      </w:r>
      <w:r w:rsidR="00804B21" w:rsidRPr="00477E65">
        <w:t xml:space="preserve"> </w:t>
      </w:r>
      <w:r w:rsidRPr="00477E65">
        <w:t>Determinatio</w:t>
      </w:r>
      <w:r w:rsidRPr="00625CAE">
        <w:t>n</w:t>
      </w:r>
      <w:r w:rsidR="00040BFB">
        <w:t xml:space="preserve">, including the meaning of ‘associate’ in section </w:t>
      </w:r>
      <w:r w:rsidR="002154E4">
        <w:t>1</w:t>
      </w:r>
      <w:r w:rsidR="00B14E7B">
        <w:t>3</w:t>
      </w:r>
      <w:r w:rsidR="00040BFB">
        <w:t xml:space="preserve"> of the Allocation Determination and the meaning of ‘affiliated’ in </w:t>
      </w:r>
      <w:r w:rsidR="00040BFB" w:rsidRPr="00470F73">
        <w:t>section</w:t>
      </w:r>
      <w:r w:rsidR="009667D8" w:rsidRPr="00470F73">
        <w:t>s</w:t>
      </w:r>
      <w:r w:rsidR="00040BFB" w:rsidRPr="00470F73">
        <w:t xml:space="preserve"> </w:t>
      </w:r>
      <w:r w:rsidR="002154E4" w:rsidRPr="00470F73">
        <w:t>1</w:t>
      </w:r>
      <w:r w:rsidR="00F05BF2">
        <w:t>4</w:t>
      </w:r>
      <w:r w:rsidR="00040BFB" w:rsidRPr="00470F73">
        <w:t xml:space="preserve"> </w:t>
      </w:r>
      <w:r w:rsidR="009667D8" w:rsidRPr="00470F73">
        <w:t>and 1</w:t>
      </w:r>
      <w:r w:rsidR="00F05BF2">
        <w:t>5</w:t>
      </w:r>
      <w:r w:rsidR="009667D8">
        <w:t xml:space="preserve"> </w:t>
      </w:r>
      <w:r w:rsidR="00040BFB">
        <w:t>of the Allocation Determination</w:t>
      </w:r>
      <w:r w:rsidR="00804B21" w:rsidRPr="00625CAE">
        <w:t>.</w:t>
      </w:r>
    </w:p>
    <w:p w14:paraId="709C4E3C" w14:textId="427B24BD" w:rsidR="00F5529D" w:rsidRPr="00477E65" w:rsidRDefault="00F5529D" w:rsidP="00C57C01">
      <w:pPr>
        <w:pStyle w:val="ListNumber"/>
        <w:numPr>
          <w:ilvl w:val="0"/>
          <w:numId w:val="36"/>
        </w:numPr>
        <w:spacing w:after="240"/>
      </w:pPr>
      <w:r w:rsidRPr="00625CAE">
        <w:t xml:space="preserve">I have examined the details given to the </w:t>
      </w:r>
      <w:r w:rsidR="006B66A7">
        <w:t>W</w:t>
      </w:r>
      <w:r w:rsidR="00992F3E" w:rsidRPr="00625CAE">
        <w:t xml:space="preserve">inning </w:t>
      </w:r>
      <w:r w:rsidR="006B66A7">
        <w:t>B</w:t>
      </w:r>
      <w:r w:rsidR="00992F3E" w:rsidRPr="00625CAE">
        <w:t>idder</w:t>
      </w:r>
      <w:r w:rsidRPr="00625CAE">
        <w:t xml:space="preserve"> by the Australian Communications</w:t>
      </w:r>
      <w:r w:rsidR="00625CAE" w:rsidRPr="00625CAE">
        <w:t xml:space="preserve"> </w:t>
      </w:r>
      <w:r w:rsidRPr="00625CAE">
        <w:t xml:space="preserve">and Media Authority (the ACMA) in accordance with subsection </w:t>
      </w:r>
      <w:r w:rsidR="00470F73">
        <w:t>5</w:t>
      </w:r>
      <w:r w:rsidR="007E4D1C">
        <w:t>8</w:t>
      </w:r>
      <w:r w:rsidRPr="00625CAE">
        <w:t>(1) of the Allocation</w:t>
      </w:r>
      <w:r w:rsidR="00625CAE" w:rsidRPr="00625CAE">
        <w:t xml:space="preserve"> </w:t>
      </w:r>
      <w:r w:rsidRPr="00625CAE">
        <w:t xml:space="preserve">Determination, about the identities of </w:t>
      </w:r>
      <w:r w:rsidR="00336784">
        <w:t xml:space="preserve">the </w:t>
      </w:r>
      <w:r w:rsidRPr="00625CAE">
        <w:t xml:space="preserve">other </w:t>
      </w:r>
      <w:r w:rsidR="00992F3E" w:rsidRPr="00625CAE">
        <w:t>winning bidder</w:t>
      </w:r>
      <w:r w:rsidR="00452EE0">
        <w:t>s</w:t>
      </w:r>
      <w:r w:rsidR="00336784">
        <w:t xml:space="preserve"> in this allocation</w:t>
      </w:r>
      <w:r w:rsidR="007E4D1C">
        <w:t xml:space="preserve"> and all existing relevant band </w:t>
      </w:r>
      <w:r w:rsidR="007E4D1C" w:rsidRPr="00477E65">
        <w:t>licensees</w:t>
      </w:r>
      <w:r w:rsidR="00477E65">
        <w:t xml:space="preserve"> </w:t>
      </w:r>
      <w:r w:rsidR="006B66A7" w:rsidRPr="00477E65">
        <w:t>(within the meaning given that term by the Allocation Determination)</w:t>
      </w:r>
      <w:r w:rsidR="00804B21" w:rsidRPr="00477E65">
        <w:t>.</w:t>
      </w:r>
      <w:r w:rsidRPr="00477E65">
        <w:t xml:space="preserve"> </w:t>
      </w:r>
      <w:r w:rsidR="009667D8" w:rsidRPr="00477E65">
        <w:t xml:space="preserve"> </w:t>
      </w:r>
    </w:p>
    <w:p w14:paraId="3901AAAE" w14:textId="2520D943" w:rsidR="00F5529D" w:rsidRDefault="00F5529D" w:rsidP="00836927">
      <w:pPr>
        <w:pStyle w:val="ListNumber"/>
        <w:numPr>
          <w:ilvl w:val="0"/>
          <w:numId w:val="36"/>
        </w:numPr>
        <w:spacing w:after="240"/>
      </w:pPr>
      <w:r w:rsidRPr="00625CAE">
        <w:t>I have made my own reasonable inquiries into the identities of the associates of</w:t>
      </w:r>
      <w:r w:rsidR="00625CAE" w:rsidRPr="00625CAE">
        <w:t xml:space="preserve"> </w:t>
      </w:r>
      <w:r w:rsidRPr="00625CAE">
        <w:t xml:space="preserve">the </w:t>
      </w:r>
      <w:r w:rsidR="006B66A7">
        <w:t>W</w:t>
      </w:r>
      <w:r w:rsidR="00992F3E" w:rsidRPr="00625CAE">
        <w:t xml:space="preserve">inning </w:t>
      </w:r>
      <w:r w:rsidR="006B66A7">
        <w:t>B</w:t>
      </w:r>
      <w:r w:rsidR="00992F3E" w:rsidRPr="00625CAE">
        <w:t>idder</w:t>
      </w:r>
      <w:r w:rsidRPr="00625CAE">
        <w:t xml:space="preserve">, and into whether the </w:t>
      </w:r>
      <w:r w:rsidR="006B66A7">
        <w:t>W</w:t>
      </w:r>
      <w:r w:rsidR="00992F3E" w:rsidRPr="00625CAE">
        <w:t xml:space="preserve">inning </w:t>
      </w:r>
      <w:r w:rsidR="006B66A7">
        <w:t>B</w:t>
      </w:r>
      <w:r w:rsidR="00992F3E" w:rsidRPr="00625CAE">
        <w:t>idder</w:t>
      </w:r>
      <w:r w:rsidRPr="00625CAE">
        <w:t xml:space="preserve"> is affiliated with </w:t>
      </w:r>
      <w:r w:rsidR="006B66A7">
        <w:t>any</w:t>
      </w:r>
      <w:r w:rsidR="00336784">
        <w:t xml:space="preserve"> </w:t>
      </w:r>
      <w:r w:rsidRPr="00625CAE">
        <w:t xml:space="preserve">other </w:t>
      </w:r>
      <w:r w:rsidR="00992F3E" w:rsidRPr="00625CAE">
        <w:t>winning bidder</w:t>
      </w:r>
      <w:r w:rsidR="00336784">
        <w:t xml:space="preserve"> </w:t>
      </w:r>
      <w:r w:rsidR="007A3242">
        <w:t xml:space="preserve">at the auction </w:t>
      </w:r>
      <w:r w:rsidR="00336784">
        <w:t xml:space="preserve">and </w:t>
      </w:r>
      <w:r w:rsidR="007A3242">
        <w:t xml:space="preserve">whether the </w:t>
      </w:r>
      <w:r w:rsidR="006B66A7">
        <w:t>W</w:t>
      </w:r>
      <w:r w:rsidR="007A3242">
        <w:t xml:space="preserve">inning </w:t>
      </w:r>
      <w:r w:rsidR="006B66A7">
        <w:t>B</w:t>
      </w:r>
      <w:r w:rsidR="007A3242">
        <w:t>idder is affiliated with a</w:t>
      </w:r>
      <w:r w:rsidR="00076729">
        <w:t>n existing</w:t>
      </w:r>
      <w:r w:rsidR="007E4D1C">
        <w:t xml:space="preserve"> relevant band</w:t>
      </w:r>
      <w:r w:rsidR="00076729">
        <w:t xml:space="preserve"> licensee</w:t>
      </w:r>
      <w:r w:rsidRPr="00625CAE">
        <w:t>.</w:t>
      </w:r>
    </w:p>
    <w:p w14:paraId="36959FD1" w14:textId="77777777" w:rsidR="00477E65" w:rsidRPr="00625CAE" w:rsidRDefault="00477E65" w:rsidP="00203451">
      <w:pPr>
        <w:pStyle w:val="ListNumber"/>
        <w:numPr>
          <w:ilvl w:val="0"/>
          <w:numId w:val="0"/>
        </w:numPr>
        <w:spacing w:after="240"/>
        <w:ind w:left="360"/>
      </w:pPr>
    </w:p>
    <w:p w14:paraId="017306A2" w14:textId="061546BF" w:rsidR="00F55621" w:rsidRDefault="00F5529D" w:rsidP="008424FC">
      <w:pPr>
        <w:pStyle w:val="ListNumber"/>
        <w:numPr>
          <w:ilvl w:val="0"/>
          <w:numId w:val="36"/>
        </w:numPr>
        <w:spacing w:after="0"/>
      </w:pPr>
      <w:r w:rsidRPr="00625CAE">
        <w:lastRenderedPageBreak/>
        <w:t xml:space="preserve">In </w:t>
      </w:r>
      <w:r w:rsidR="00040BFB">
        <w:t xml:space="preserve">response to the request made in </w:t>
      </w:r>
      <w:r w:rsidRPr="00625CAE">
        <w:t xml:space="preserve">accordance with paragraph </w:t>
      </w:r>
      <w:r w:rsidR="006B66A7">
        <w:t>58</w:t>
      </w:r>
      <w:r w:rsidR="00804B21" w:rsidRPr="00625CAE">
        <w:t>(1)</w:t>
      </w:r>
      <w:r w:rsidRPr="00625CAE">
        <w:t>(b) of the Allocation Determination, I declare that</w:t>
      </w:r>
      <w:r w:rsidR="00625CAE" w:rsidRPr="00625CAE">
        <w:t xml:space="preserve"> </w:t>
      </w:r>
      <w:r w:rsidRPr="00625CAE">
        <w:t xml:space="preserve">the </w:t>
      </w:r>
      <w:r w:rsidR="006B66A7">
        <w:t>W</w:t>
      </w:r>
      <w:r w:rsidR="00992F3E" w:rsidRPr="00625CAE">
        <w:t xml:space="preserve">inning </w:t>
      </w:r>
      <w:r w:rsidR="006B66A7">
        <w:t>B</w:t>
      </w:r>
      <w:r w:rsidR="00992F3E" w:rsidRPr="00625CAE">
        <w:t>idder</w:t>
      </w:r>
      <w:r w:rsidRPr="00625CAE">
        <w:t xml:space="preserve"> (tick the appropriate box):</w:t>
      </w:r>
    </w:p>
    <w:p w14:paraId="64E6D20E" w14:textId="77777777" w:rsidR="00477E65" w:rsidRDefault="00477E65" w:rsidP="00203451">
      <w:pPr>
        <w:pStyle w:val="ListNumber"/>
        <w:numPr>
          <w:ilvl w:val="0"/>
          <w:numId w:val="0"/>
        </w:numPr>
        <w:spacing w:after="0"/>
      </w:pPr>
    </w:p>
    <w:p w14:paraId="1F1AB52F" w14:textId="34C72690" w:rsidR="00625CAE" w:rsidRPr="00625CAE" w:rsidRDefault="00B52779" w:rsidP="008424FC">
      <w:pPr>
        <w:pStyle w:val="ListNumber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0"/>
        </w:rPr>
      </w:pPr>
      <w:r w:rsidRPr="00C57C01">
        <w:rPr>
          <w:rFonts w:cs="Arial"/>
          <w:b/>
          <w:i/>
          <w:iCs/>
          <w:szCs w:val="20"/>
        </w:rPr>
        <w:t>is not</w:t>
      </w:r>
      <w:r w:rsidRPr="00625CAE">
        <w:rPr>
          <w:rFonts w:cs="Arial"/>
          <w:iCs/>
          <w:szCs w:val="20"/>
        </w:rPr>
        <w:t xml:space="preserve"> </w:t>
      </w:r>
      <w:r w:rsidRPr="00625CAE">
        <w:rPr>
          <w:rFonts w:cs="Arial"/>
          <w:szCs w:val="20"/>
        </w:rPr>
        <w:t xml:space="preserve">affiliated with </w:t>
      </w:r>
      <w:r w:rsidR="002A7D2D">
        <w:rPr>
          <w:rFonts w:cs="Arial"/>
          <w:szCs w:val="20"/>
        </w:rPr>
        <w:t>an</w:t>
      </w:r>
      <w:r>
        <w:rPr>
          <w:rFonts w:cs="Arial"/>
          <w:szCs w:val="20"/>
        </w:rPr>
        <w:t>other</w:t>
      </w:r>
      <w:r w:rsidRPr="00625CA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winning bidder</w:t>
      </w:r>
      <w:r w:rsidRPr="00625CAE">
        <w:rPr>
          <w:rFonts w:cs="Arial"/>
          <w:szCs w:val="20"/>
        </w:rPr>
        <w:t xml:space="preserve"> named in the details provided by the ACMA</w:t>
      </w:r>
      <w:r w:rsidR="00076729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or</w:t>
      </w:r>
      <w:r>
        <w:t xml:space="preserve"> </w:t>
      </w:r>
      <w:r w:rsidR="00076729">
        <w:t xml:space="preserve">with </w:t>
      </w:r>
      <w:r w:rsidR="007A3242">
        <w:t>a</w:t>
      </w:r>
      <w:r w:rsidR="00076729">
        <w:t>n</w:t>
      </w:r>
      <w:r w:rsidR="007A3242">
        <w:t xml:space="preserve"> </w:t>
      </w:r>
      <w:r w:rsidR="00076729">
        <w:t>existing</w:t>
      </w:r>
      <w:r w:rsidR="006B66A7">
        <w:t xml:space="preserve"> relevant band</w:t>
      </w:r>
      <w:r w:rsidR="00076729">
        <w:t xml:space="preserve"> licensee</w:t>
      </w:r>
      <w:r w:rsidR="00625CAE" w:rsidRPr="00625CAE">
        <w:rPr>
          <w:rFonts w:cs="Arial"/>
          <w:szCs w:val="20"/>
        </w:rPr>
        <w:t>.</w:t>
      </w:r>
    </w:p>
    <w:p w14:paraId="5A28D66F" w14:textId="60F7FC82" w:rsidR="00804B21" w:rsidRPr="00C57C01" w:rsidRDefault="00625CAE" w:rsidP="00C57C01">
      <w:pPr>
        <w:pStyle w:val="ListNumber"/>
        <w:numPr>
          <w:ilvl w:val="0"/>
          <w:numId w:val="39"/>
        </w:numPr>
        <w:autoSpaceDE w:val="0"/>
        <w:autoSpaceDN w:val="0"/>
        <w:adjustRightInd w:val="0"/>
        <w:spacing w:after="240" w:line="240" w:lineRule="auto"/>
        <w:ind w:left="709"/>
        <w:rPr>
          <w:rFonts w:ascii="HelveticaNeueLTStd-Lt" w:hAnsi="HelveticaNeueLTStd-Lt" w:cs="HelveticaNeueLTStd-Lt"/>
          <w:i/>
          <w:color w:val="4D4D4F"/>
          <w:szCs w:val="20"/>
        </w:rPr>
      </w:pPr>
      <w:r w:rsidRPr="00BB2668">
        <w:rPr>
          <w:rFonts w:cs="Arial"/>
          <w:b/>
          <w:i/>
          <w:iCs/>
          <w:szCs w:val="20"/>
        </w:rPr>
        <w:t>is</w:t>
      </w:r>
      <w:r w:rsidRPr="00625CAE">
        <w:rPr>
          <w:rFonts w:cs="Arial"/>
          <w:iCs/>
          <w:szCs w:val="20"/>
        </w:rPr>
        <w:t xml:space="preserve"> </w:t>
      </w:r>
      <w:r w:rsidRPr="00625CAE">
        <w:rPr>
          <w:rFonts w:cs="Arial"/>
          <w:szCs w:val="20"/>
        </w:rPr>
        <w:t xml:space="preserve">affiliated with </w:t>
      </w:r>
      <w:r w:rsidR="002A7D2D">
        <w:rPr>
          <w:rFonts w:cs="Arial"/>
          <w:szCs w:val="20"/>
        </w:rPr>
        <w:t>an</w:t>
      </w:r>
      <w:r w:rsidRPr="00625CAE">
        <w:rPr>
          <w:rFonts w:cs="Arial"/>
          <w:szCs w:val="20"/>
        </w:rPr>
        <w:t xml:space="preserve">other </w:t>
      </w:r>
      <w:r w:rsidR="008424FC">
        <w:rPr>
          <w:rFonts w:cs="Arial"/>
          <w:szCs w:val="20"/>
        </w:rPr>
        <w:t>winning bidder</w:t>
      </w:r>
      <w:r w:rsidR="008424FC" w:rsidRPr="00625CAE">
        <w:rPr>
          <w:rFonts w:cs="Arial"/>
          <w:szCs w:val="20"/>
        </w:rPr>
        <w:t xml:space="preserve"> </w:t>
      </w:r>
      <w:r w:rsidR="00B52779" w:rsidRPr="00625CAE">
        <w:rPr>
          <w:rFonts w:cs="Arial"/>
          <w:szCs w:val="20"/>
        </w:rPr>
        <w:t>named in the details provided by the ACMA</w:t>
      </w:r>
      <w:r w:rsidR="00076729">
        <w:rPr>
          <w:rFonts w:cs="Arial"/>
          <w:szCs w:val="20"/>
        </w:rPr>
        <w:t>,</w:t>
      </w:r>
      <w:r w:rsidR="00B52779">
        <w:rPr>
          <w:rFonts w:cs="Arial"/>
          <w:szCs w:val="20"/>
        </w:rPr>
        <w:t xml:space="preserve"> or</w:t>
      </w:r>
      <w:r w:rsidR="00B52779">
        <w:t xml:space="preserve"> </w:t>
      </w:r>
      <w:r w:rsidR="007A3242">
        <w:t>with a</w:t>
      </w:r>
      <w:r w:rsidR="00076729">
        <w:t>n</w:t>
      </w:r>
      <w:r w:rsidR="007A3242">
        <w:t xml:space="preserve"> </w:t>
      </w:r>
      <w:r w:rsidR="00076729">
        <w:t xml:space="preserve">existing </w:t>
      </w:r>
      <w:r w:rsidR="006B66A7">
        <w:t xml:space="preserve">relevant band </w:t>
      </w:r>
      <w:r w:rsidR="00076729">
        <w:t>licensee</w:t>
      </w:r>
      <w:r w:rsidRPr="00625CAE">
        <w:rPr>
          <w:rFonts w:cs="Arial"/>
          <w:szCs w:val="20"/>
        </w:rPr>
        <w:t>.</w:t>
      </w:r>
    </w:p>
    <w:p w14:paraId="65AAEABB" w14:textId="77777777" w:rsidR="00477E65" w:rsidRDefault="00477E65" w:rsidP="00C57C01">
      <w:pPr>
        <w:pStyle w:val="ACMABodyText"/>
        <w:keepNext/>
        <w:keepLines/>
        <w:rPr>
          <w:szCs w:val="24"/>
        </w:rPr>
      </w:pPr>
    </w:p>
    <w:p w14:paraId="734D0703" w14:textId="68FBE511" w:rsidR="008424FC" w:rsidRDefault="00F5529D" w:rsidP="00C57C01">
      <w:pPr>
        <w:pStyle w:val="ACMABodyText"/>
        <w:keepNext/>
        <w:keepLines/>
      </w:pPr>
      <w:r w:rsidRPr="008424FC">
        <w:rPr>
          <w:szCs w:val="24"/>
        </w:rPr>
        <w:t xml:space="preserve">The </w:t>
      </w:r>
      <w:r w:rsidR="00992F3E" w:rsidRPr="008424FC">
        <w:rPr>
          <w:szCs w:val="24"/>
        </w:rPr>
        <w:t>winning bidder</w:t>
      </w:r>
      <w:r w:rsidR="000018F5">
        <w:rPr>
          <w:szCs w:val="24"/>
        </w:rPr>
        <w:t xml:space="preserve"> or </w:t>
      </w:r>
      <w:r w:rsidR="00076729">
        <w:rPr>
          <w:szCs w:val="24"/>
        </w:rPr>
        <w:t>existing</w:t>
      </w:r>
      <w:r w:rsidR="006B66A7">
        <w:rPr>
          <w:szCs w:val="24"/>
        </w:rPr>
        <w:t xml:space="preserve"> relevant band</w:t>
      </w:r>
      <w:r w:rsidR="00076729">
        <w:rPr>
          <w:szCs w:val="24"/>
        </w:rPr>
        <w:t xml:space="preserve"> licensee</w:t>
      </w:r>
      <w:r w:rsidRPr="008424FC">
        <w:rPr>
          <w:szCs w:val="24"/>
        </w:rPr>
        <w:t xml:space="preserve"> with </w:t>
      </w:r>
      <w:r w:rsidR="007A3242">
        <w:rPr>
          <w:szCs w:val="24"/>
        </w:rPr>
        <w:t>which</w:t>
      </w:r>
      <w:r w:rsidRPr="008424FC">
        <w:rPr>
          <w:szCs w:val="24"/>
        </w:rPr>
        <w:t xml:space="preserve"> the </w:t>
      </w:r>
      <w:r w:rsidR="00E670BE" w:rsidRPr="008424FC">
        <w:rPr>
          <w:szCs w:val="24"/>
        </w:rPr>
        <w:t>W</w:t>
      </w:r>
      <w:r w:rsidR="00992F3E" w:rsidRPr="008424FC">
        <w:rPr>
          <w:szCs w:val="24"/>
        </w:rPr>
        <w:t xml:space="preserve">inning </w:t>
      </w:r>
      <w:r w:rsidR="00E670BE" w:rsidRPr="008424FC">
        <w:rPr>
          <w:szCs w:val="24"/>
        </w:rPr>
        <w:t>B</w:t>
      </w:r>
      <w:r w:rsidR="00992F3E" w:rsidRPr="008424FC">
        <w:rPr>
          <w:szCs w:val="24"/>
        </w:rPr>
        <w:t>idder</w:t>
      </w:r>
      <w:r w:rsidRPr="008424FC">
        <w:rPr>
          <w:szCs w:val="24"/>
        </w:rPr>
        <w:t xml:space="preserve"> is affiliated is/are</w:t>
      </w:r>
      <w:r w:rsidR="008424FC">
        <w:t>:</w:t>
      </w:r>
      <w:r w:rsidR="008424FC" w:rsidRPr="008424FC">
        <w:t xml:space="preserve"> </w:t>
      </w:r>
    </w:p>
    <w:p w14:paraId="6D130602" w14:textId="77777777" w:rsidR="008424FC" w:rsidRDefault="008424FC" w:rsidP="00C57C01">
      <w:pPr>
        <w:keepNext/>
        <w:keepLines/>
        <w:autoSpaceDE w:val="0"/>
        <w:autoSpaceDN w:val="0"/>
        <w:adjustRightInd w:val="0"/>
        <w:spacing w:after="0" w:line="240" w:lineRule="atLeast"/>
      </w:pPr>
    </w:p>
    <w:p w14:paraId="0DDA67C0" w14:textId="2F852416" w:rsidR="008424FC" w:rsidRDefault="008424FC" w:rsidP="00C57C01">
      <w:pPr>
        <w:pStyle w:val="ACMAFormDescription"/>
        <w:keepNext/>
        <w:keepLines/>
        <w:spacing w:line="240" w:lineRule="atLeast"/>
      </w:pPr>
      <w:r>
        <w:t xml:space="preserve">Insert </w:t>
      </w:r>
      <w:r>
        <w:rPr>
          <w:snapToGrid w:val="0"/>
          <w:szCs w:val="18"/>
        </w:rPr>
        <w:t xml:space="preserve">name </w:t>
      </w:r>
      <w:r w:rsidRPr="00B44D74">
        <w:rPr>
          <w:snapToGrid w:val="0"/>
          <w:szCs w:val="18"/>
        </w:rPr>
        <w:t>of</w:t>
      </w:r>
      <w:r w:rsidR="00E15BD4">
        <w:rPr>
          <w:snapToGrid w:val="0"/>
          <w:szCs w:val="18"/>
        </w:rPr>
        <w:t xml:space="preserve"> other</w:t>
      </w:r>
      <w:r w:rsidRPr="00B44D74">
        <w:rPr>
          <w:snapToGrid w:val="0"/>
          <w:szCs w:val="18"/>
        </w:rPr>
        <w:t xml:space="preserve"> </w:t>
      </w:r>
      <w:r>
        <w:rPr>
          <w:snapToGrid w:val="0"/>
          <w:szCs w:val="18"/>
        </w:rPr>
        <w:t>winning bidder</w:t>
      </w:r>
      <w:r w:rsidR="007A3242">
        <w:rPr>
          <w:snapToGrid w:val="0"/>
          <w:szCs w:val="18"/>
        </w:rPr>
        <w:t>/</w:t>
      </w:r>
      <w:r w:rsidR="00076729">
        <w:rPr>
          <w:snapToGrid w:val="0"/>
          <w:szCs w:val="18"/>
        </w:rPr>
        <w:t>existing</w:t>
      </w:r>
      <w:r w:rsidR="006B66A7">
        <w:rPr>
          <w:snapToGrid w:val="0"/>
          <w:szCs w:val="18"/>
        </w:rPr>
        <w:t xml:space="preserve"> relevant band</w:t>
      </w:r>
      <w:r w:rsidR="00076729">
        <w:rPr>
          <w:snapToGrid w:val="0"/>
          <w:szCs w:val="18"/>
        </w:rPr>
        <w:t xml:space="preserve"> licensee</w:t>
      </w:r>
    </w:p>
    <w:p w14:paraId="0ECAEF52" w14:textId="77777777" w:rsidR="008424FC" w:rsidRDefault="008424FC" w:rsidP="00C57C01">
      <w:pPr>
        <w:keepNext/>
        <w:keepLines/>
        <w:autoSpaceDE w:val="0"/>
        <w:autoSpaceDN w:val="0"/>
        <w:adjustRightInd w:val="0"/>
        <w:spacing w:after="0" w:line="240" w:lineRule="atLeast"/>
      </w:pPr>
    </w:p>
    <w:p w14:paraId="1A4BC39B" w14:textId="77777777" w:rsidR="008424FC" w:rsidRDefault="008424FC" w:rsidP="008424FC">
      <w:pPr>
        <w:pStyle w:val="ACMAFormDescription"/>
        <w:spacing w:line="240" w:lineRule="atLeast"/>
      </w:pPr>
    </w:p>
    <w:p w14:paraId="679BC83B" w14:textId="77777777" w:rsidR="008424FC" w:rsidRDefault="008424FC" w:rsidP="008424FC">
      <w:pPr>
        <w:autoSpaceDE w:val="0"/>
        <w:autoSpaceDN w:val="0"/>
        <w:adjustRightInd w:val="0"/>
        <w:spacing w:after="0" w:line="240" w:lineRule="atLeast"/>
      </w:pPr>
    </w:p>
    <w:p w14:paraId="5E5D5EBE" w14:textId="21C629E0" w:rsidR="008424FC" w:rsidRDefault="008424FC" w:rsidP="008424FC">
      <w:pPr>
        <w:pStyle w:val="ACMAFormDescription"/>
        <w:spacing w:after="360" w:line="240" w:lineRule="atLeast"/>
      </w:pPr>
      <w:r>
        <w:t xml:space="preserve">Insert address </w:t>
      </w:r>
      <w:r w:rsidRPr="00B44D74">
        <w:rPr>
          <w:snapToGrid w:val="0"/>
          <w:szCs w:val="18"/>
        </w:rPr>
        <w:t xml:space="preserve">of </w:t>
      </w:r>
      <w:r w:rsidR="00E15BD4">
        <w:rPr>
          <w:snapToGrid w:val="0"/>
          <w:szCs w:val="18"/>
        </w:rPr>
        <w:t xml:space="preserve">other </w:t>
      </w:r>
      <w:r>
        <w:rPr>
          <w:snapToGrid w:val="0"/>
          <w:szCs w:val="18"/>
        </w:rPr>
        <w:t>winning bidder</w:t>
      </w:r>
      <w:r w:rsidR="007A3242">
        <w:rPr>
          <w:snapToGrid w:val="0"/>
          <w:szCs w:val="18"/>
        </w:rPr>
        <w:t>/</w:t>
      </w:r>
      <w:r w:rsidR="00076729">
        <w:rPr>
          <w:snapToGrid w:val="0"/>
          <w:szCs w:val="18"/>
        </w:rPr>
        <w:t xml:space="preserve">existing </w:t>
      </w:r>
      <w:r w:rsidR="006B66A7">
        <w:rPr>
          <w:snapToGrid w:val="0"/>
          <w:szCs w:val="18"/>
        </w:rPr>
        <w:t xml:space="preserve">relevant band </w:t>
      </w:r>
      <w:r w:rsidR="00076729">
        <w:rPr>
          <w:snapToGrid w:val="0"/>
          <w:szCs w:val="18"/>
        </w:rPr>
        <w:t>licensee</w:t>
      </w:r>
    </w:p>
    <w:p w14:paraId="184F62FA" w14:textId="77777777" w:rsidR="0084152E" w:rsidRDefault="0084152E" w:rsidP="0084152E">
      <w:pPr>
        <w:pStyle w:val="ACMABodyText"/>
      </w:pPr>
      <w:r w:rsidRPr="00B44D74">
        <w:t>The details of the affiliation(s) are as follows:</w:t>
      </w:r>
    </w:p>
    <w:p w14:paraId="3894CDAA" w14:textId="77777777" w:rsidR="0084152E" w:rsidRDefault="0084152E" w:rsidP="0084152E">
      <w:pPr>
        <w:autoSpaceDE w:val="0"/>
        <w:autoSpaceDN w:val="0"/>
        <w:adjustRightInd w:val="0"/>
        <w:spacing w:after="0" w:line="240" w:lineRule="atLeast"/>
      </w:pPr>
    </w:p>
    <w:p w14:paraId="3FA2D01E" w14:textId="77777777" w:rsidR="0084152E" w:rsidRDefault="0084152E" w:rsidP="0084152E">
      <w:pPr>
        <w:pStyle w:val="ACMAFormDescription"/>
        <w:spacing w:line="240" w:lineRule="atLeast"/>
      </w:pPr>
    </w:p>
    <w:p w14:paraId="6416F52C" w14:textId="77777777" w:rsidR="0084152E" w:rsidRDefault="0084152E" w:rsidP="0084152E">
      <w:pPr>
        <w:autoSpaceDE w:val="0"/>
        <w:autoSpaceDN w:val="0"/>
        <w:adjustRightInd w:val="0"/>
        <w:spacing w:after="0" w:line="240" w:lineRule="atLeast"/>
      </w:pPr>
    </w:p>
    <w:p w14:paraId="5FC896DD" w14:textId="77777777" w:rsidR="0084152E" w:rsidRDefault="0084152E" w:rsidP="0084152E">
      <w:pPr>
        <w:pStyle w:val="ACMAFormDescription"/>
        <w:spacing w:line="240" w:lineRule="atLeast"/>
      </w:pPr>
    </w:p>
    <w:p w14:paraId="2D507C1F" w14:textId="77777777" w:rsidR="0084152E" w:rsidRDefault="0084152E" w:rsidP="0084152E">
      <w:pPr>
        <w:autoSpaceDE w:val="0"/>
        <w:autoSpaceDN w:val="0"/>
        <w:adjustRightInd w:val="0"/>
        <w:spacing w:after="0" w:line="240" w:lineRule="atLeast"/>
      </w:pPr>
    </w:p>
    <w:p w14:paraId="27E961E9" w14:textId="126D19BB" w:rsidR="00804B21" w:rsidRPr="0084152E" w:rsidRDefault="000018F5" w:rsidP="0084152E">
      <w:pPr>
        <w:pStyle w:val="ACMAFormDescription"/>
        <w:spacing w:after="360" w:line="240" w:lineRule="atLeast"/>
      </w:pPr>
      <w:r>
        <w:t>D</w:t>
      </w:r>
      <w:r w:rsidR="0084152E" w:rsidRPr="00B44D74">
        <w:t xml:space="preserve">escribe </w:t>
      </w:r>
      <w:r w:rsidR="0084152E" w:rsidRPr="0084152E">
        <w:t xml:space="preserve">why the </w:t>
      </w:r>
      <w:r>
        <w:t>w</w:t>
      </w:r>
      <w:r w:rsidR="0084152E" w:rsidRPr="0084152E">
        <w:t xml:space="preserve">inning </w:t>
      </w:r>
      <w:r>
        <w:t>b</w:t>
      </w:r>
      <w:r w:rsidR="0084152E" w:rsidRPr="0084152E">
        <w:t>idder’s relationship with the other winning bidder</w:t>
      </w:r>
      <w:r>
        <w:t xml:space="preserve"> or </w:t>
      </w:r>
      <w:r w:rsidR="00076729">
        <w:t xml:space="preserve">existing </w:t>
      </w:r>
      <w:r w:rsidR="006B66A7">
        <w:t xml:space="preserve">relevant band </w:t>
      </w:r>
      <w:r w:rsidR="00076729">
        <w:t>licensee</w:t>
      </w:r>
      <w:r w:rsidR="0084152E" w:rsidRPr="0084152E">
        <w:t xml:space="preserve"> falls within the meaning of ‘affiliated’ in </w:t>
      </w:r>
      <w:r w:rsidR="0084152E" w:rsidRPr="00470F73">
        <w:t xml:space="preserve">section </w:t>
      </w:r>
      <w:r w:rsidR="002154E4" w:rsidRPr="00470F73">
        <w:t>1</w:t>
      </w:r>
      <w:r>
        <w:t>4</w:t>
      </w:r>
      <w:r w:rsidR="007A3242" w:rsidRPr="00470F73">
        <w:t xml:space="preserve"> or section 1</w:t>
      </w:r>
      <w:r>
        <w:t>5</w:t>
      </w:r>
      <w:r w:rsidR="0084152E" w:rsidRPr="0084152E">
        <w:t xml:space="preserve"> of the Allocation Determination, with </w:t>
      </w:r>
      <w:r w:rsidR="00DE0253">
        <w:t>r</w:t>
      </w:r>
      <w:r w:rsidR="0084152E" w:rsidRPr="0084152E">
        <w:t xml:space="preserve">eference to </w:t>
      </w:r>
      <w:r w:rsidR="0084152E" w:rsidRPr="00470F73">
        <w:t xml:space="preserve">section </w:t>
      </w:r>
      <w:r w:rsidR="002154E4" w:rsidRPr="00470F73">
        <w:t>1</w:t>
      </w:r>
      <w:r>
        <w:t>3</w:t>
      </w:r>
      <w:r w:rsidR="0084152E" w:rsidRPr="00470F73">
        <w:t xml:space="preserve"> of</w:t>
      </w:r>
      <w:r w:rsidR="0084152E" w:rsidRPr="0084152E">
        <w:t xml:space="preserve"> the Allocation Determination, as appropriate</w:t>
      </w:r>
    </w:p>
    <w:p w14:paraId="228FB4EA" w14:textId="77777777" w:rsidR="00477E65" w:rsidRDefault="00477E65" w:rsidP="00732A70">
      <w:pPr>
        <w:pStyle w:val="ACMABodyText"/>
        <w:spacing w:after="360"/>
      </w:pPr>
    </w:p>
    <w:p w14:paraId="1ACB1D64" w14:textId="77777777" w:rsidR="00477E65" w:rsidRDefault="00477E65" w:rsidP="00732A70">
      <w:pPr>
        <w:pStyle w:val="ACMABodyText"/>
        <w:spacing w:after="360"/>
      </w:pPr>
    </w:p>
    <w:p w14:paraId="7D334F94" w14:textId="77777777" w:rsidR="00477E65" w:rsidRDefault="00477E65" w:rsidP="00732A70">
      <w:pPr>
        <w:pStyle w:val="ACMABodyText"/>
        <w:spacing w:after="360"/>
      </w:pPr>
    </w:p>
    <w:p w14:paraId="3480E132" w14:textId="77777777" w:rsidR="00477E65" w:rsidRDefault="00477E65" w:rsidP="00732A70">
      <w:pPr>
        <w:pStyle w:val="ACMABodyText"/>
        <w:spacing w:after="360"/>
      </w:pPr>
    </w:p>
    <w:p w14:paraId="4F4BFB87" w14:textId="77777777" w:rsidR="00477E65" w:rsidRDefault="00477E65" w:rsidP="00732A70">
      <w:pPr>
        <w:pStyle w:val="ACMABodyText"/>
        <w:spacing w:after="360"/>
      </w:pPr>
    </w:p>
    <w:p w14:paraId="30FD4502" w14:textId="77777777" w:rsidR="00477E65" w:rsidRDefault="00477E65" w:rsidP="00732A70">
      <w:pPr>
        <w:pStyle w:val="ACMABodyText"/>
        <w:spacing w:after="360"/>
      </w:pPr>
    </w:p>
    <w:p w14:paraId="7F4D24D4" w14:textId="77777777" w:rsidR="00477E65" w:rsidRDefault="00477E65" w:rsidP="00732A70">
      <w:pPr>
        <w:pStyle w:val="ACMABodyText"/>
        <w:spacing w:after="360"/>
      </w:pPr>
    </w:p>
    <w:p w14:paraId="140FC7DC" w14:textId="7E1C3285" w:rsidR="00804B21" w:rsidRDefault="00804B21" w:rsidP="00732A70">
      <w:pPr>
        <w:pStyle w:val="ACMABodyText"/>
        <w:spacing w:after="360"/>
      </w:pPr>
      <w:r w:rsidRPr="0084152E">
        <w:lastRenderedPageBreak/>
        <w:t>I understand that a person who knowingly or recklessly makes a false</w:t>
      </w:r>
      <w:r w:rsidR="00E067CC">
        <w:t xml:space="preserve"> or misleading</w:t>
      </w:r>
      <w:r w:rsidRPr="0084152E">
        <w:t xml:space="preserve"> statement in, or in</w:t>
      </w:r>
      <w:r w:rsidR="006B63C7" w:rsidRPr="0084152E">
        <w:t xml:space="preserve"> c</w:t>
      </w:r>
      <w:r w:rsidRPr="0084152E">
        <w:t>onnection</w:t>
      </w:r>
      <w:r w:rsidR="006B63C7" w:rsidRPr="0084152E">
        <w:t xml:space="preserve"> </w:t>
      </w:r>
      <w:r w:rsidRPr="0084152E">
        <w:t xml:space="preserve">with, an application </w:t>
      </w:r>
      <w:r w:rsidR="0083115A">
        <w:t xml:space="preserve">for a licence </w:t>
      </w:r>
      <w:r w:rsidRPr="0084152E">
        <w:t>is guilty of an offence under section 13</w:t>
      </w:r>
      <w:r w:rsidR="007A3242">
        <w:t>6.1</w:t>
      </w:r>
      <w:r w:rsidRPr="0084152E">
        <w:t xml:space="preserve"> of the</w:t>
      </w:r>
      <w:r w:rsidR="00625CAE" w:rsidRPr="0084152E">
        <w:t xml:space="preserve"> </w:t>
      </w:r>
      <w:r w:rsidRPr="00C57C01">
        <w:rPr>
          <w:i/>
        </w:rPr>
        <w:t>Criminal Code</w:t>
      </w:r>
      <w:r w:rsidRPr="00F917EB">
        <w:t>.</w:t>
      </w:r>
      <w:r w:rsidRPr="0084152E">
        <w:t xml:space="preserve"> I believe that the statements made in this document are true in every particular</w:t>
      </w:r>
      <w:r w:rsidR="00594716" w:rsidRPr="0084152E">
        <w:t>.</w:t>
      </w:r>
    </w:p>
    <w:p w14:paraId="248623C5" w14:textId="77777777" w:rsidR="0084152E" w:rsidRDefault="0084152E" w:rsidP="0084152E">
      <w:pPr>
        <w:autoSpaceDE w:val="0"/>
        <w:autoSpaceDN w:val="0"/>
        <w:adjustRightInd w:val="0"/>
        <w:spacing w:after="0" w:line="240" w:lineRule="atLeast"/>
      </w:pPr>
    </w:p>
    <w:p w14:paraId="491707F2" w14:textId="6777A36C" w:rsidR="0084152E" w:rsidRPr="00E959B1" w:rsidRDefault="00F678C9" w:rsidP="0084152E">
      <w:pPr>
        <w:pStyle w:val="ACMAFormDescription"/>
        <w:spacing w:line="240" w:lineRule="atLeast"/>
      </w:pPr>
      <w:r>
        <w:rPr>
          <w:snapToGrid w:val="0"/>
          <w:szCs w:val="18"/>
        </w:rPr>
        <w:t>S</w:t>
      </w:r>
      <w:r w:rsidR="0084152E" w:rsidRPr="00B44D74">
        <w:rPr>
          <w:snapToGrid w:val="0"/>
          <w:szCs w:val="18"/>
        </w:rPr>
        <w:t xml:space="preserve">ignature of person making the </w:t>
      </w:r>
      <w:r w:rsidR="0084152E">
        <w:rPr>
          <w:snapToGrid w:val="0"/>
          <w:szCs w:val="18"/>
        </w:rPr>
        <w:t>statement</w:t>
      </w:r>
    </w:p>
    <w:p w14:paraId="13989E6B" w14:textId="12E9D38B" w:rsidR="0084152E" w:rsidRPr="00B44D74" w:rsidRDefault="0084152E" w:rsidP="0084152E">
      <w:pPr>
        <w:pStyle w:val="ACMABodyText"/>
      </w:pPr>
      <w:r>
        <w:t>Made</w:t>
      </w:r>
      <w:r w:rsidRPr="00B44D74">
        <w:t xml:space="preserve"> at</w:t>
      </w:r>
      <w:r>
        <w:t>:</w:t>
      </w:r>
      <w:r w:rsidRPr="00B44D74">
        <w:t xml:space="preserve"> </w:t>
      </w:r>
    </w:p>
    <w:p w14:paraId="610217A1" w14:textId="77777777" w:rsidR="0084152E" w:rsidRDefault="0084152E" w:rsidP="0084152E">
      <w:pPr>
        <w:autoSpaceDE w:val="0"/>
        <w:autoSpaceDN w:val="0"/>
        <w:adjustRightInd w:val="0"/>
        <w:spacing w:after="0" w:line="240" w:lineRule="atLeast"/>
      </w:pPr>
    </w:p>
    <w:p w14:paraId="28517480" w14:textId="77777777" w:rsidR="0084152E" w:rsidRDefault="0084152E" w:rsidP="0084152E">
      <w:pPr>
        <w:pStyle w:val="ACMAFormDescription"/>
        <w:spacing w:line="240" w:lineRule="atLeast"/>
      </w:pPr>
      <w:r>
        <w:t>Place</w:t>
      </w:r>
    </w:p>
    <w:p w14:paraId="57EF1363" w14:textId="77777777" w:rsidR="0084152E" w:rsidRPr="00B44D74" w:rsidRDefault="0084152E" w:rsidP="0084152E">
      <w:pPr>
        <w:pStyle w:val="ACMABodyText"/>
      </w:pPr>
      <w:r>
        <w:t>On:</w:t>
      </w:r>
    </w:p>
    <w:p w14:paraId="09C7A259" w14:textId="77777777" w:rsidR="0084152E" w:rsidRDefault="0084152E" w:rsidP="0084152E">
      <w:pPr>
        <w:autoSpaceDE w:val="0"/>
        <w:autoSpaceDN w:val="0"/>
        <w:adjustRightInd w:val="0"/>
        <w:spacing w:after="0" w:line="240" w:lineRule="atLeast"/>
      </w:pPr>
    </w:p>
    <w:p w14:paraId="4AABDA97" w14:textId="77777777" w:rsidR="0084152E" w:rsidRDefault="0084152E" w:rsidP="0084152E">
      <w:pPr>
        <w:pStyle w:val="ACMAFormDescription"/>
        <w:spacing w:line="240" w:lineRule="atLeast"/>
      </w:pPr>
      <w:r>
        <w:t>Day / Month / Year</w:t>
      </w:r>
    </w:p>
    <w:p w14:paraId="3DEDBDC7" w14:textId="77777777" w:rsidR="0084152E" w:rsidRDefault="0084152E" w:rsidP="00732A70">
      <w:pPr>
        <w:pStyle w:val="ACMABodyText"/>
        <w:spacing w:after="360"/>
      </w:pPr>
      <w:r>
        <w:t xml:space="preserve">Before me, </w:t>
      </w:r>
    </w:p>
    <w:p w14:paraId="64965CD9" w14:textId="77777777" w:rsidR="0084152E" w:rsidRDefault="0084152E" w:rsidP="0084152E">
      <w:pPr>
        <w:autoSpaceDE w:val="0"/>
        <w:autoSpaceDN w:val="0"/>
        <w:adjustRightInd w:val="0"/>
        <w:spacing w:after="0" w:line="240" w:lineRule="atLeast"/>
      </w:pPr>
    </w:p>
    <w:p w14:paraId="7774DDB3" w14:textId="73C55054" w:rsidR="0084152E" w:rsidRPr="00E959B1" w:rsidRDefault="00F678C9" w:rsidP="0084152E">
      <w:pPr>
        <w:pStyle w:val="ACMAFormDescription"/>
        <w:spacing w:line="240" w:lineRule="atLeast"/>
      </w:pPr>
      <w:r>
        <w:rPr>
          <w:snapToGrid w:val="0"/>
          <w:szCs w:val="18"/>
        </w:rPr>
        <w:t>S</w:t>
      </w:r>
      <w:r w:rsidR="0084152E" w:rsidRPr="0084152E">
        <w:rPr>
          <w:snapToGrid w:val="0"/>
          <w:szCs w:val="18"/>
        </w:rPr>
        <w:t>ignature of person before whom the statement is made</w:t>
      </w:r>
    </w:p>
    <w:p w14:paraId="04FC5520" w14:textId="77777777" w:rsidR="00040BFB" w:rsidRDefault="00040BFB" w:rsidP="00040BFB">
      <w:pPr>
        <w:autoSpaceDE w:val="0"/>
        <w:autoSpaceDN w:val="0"/>
        <w:adjustRightInd w:val="0"/>
        <w:spacing w:after="0" w:line="240" w:lineRule="atLeast"/>
      </w:pPr>
    </w:p>
    <w:p w14:paraId="5F5A668B" w14:textId="40A07F07" w:rsidR="00040BFB" w:rsidRPr="00E959B1" w:rsidRDefault="00040BFB" w:rsidP="00040BFB">
      <w:pPr>
        <w:pStyle w:val="ACMAFormDescription"/>
        <w:spacing w:line="240" w:lineRule="atLeast"/>
      </w:pPr>
      <w:r>
        <w:rPr>
          <w:snapToGrid w:val="0"/>
          <w:szCs w:val="18"/>
        </w:rPr>
        <w:t>Name</w:t>
      </w:r>
      <w:r w:rsidRPr="0084152E">
        <w:rPr>
          <w:snapToGrid w:val="0"/>
          <w:szCs w:val="18"/>
        </w:rPr>
        <w:t xml:space="preserve"> of person before whom the statement is made</w:t>
      </w:r>
      <w:r>
        <w:rPr>
          <w:snapToGrid w:val="0"/>
          <w:szCs w:val="18"/>
        </w:rPr>
        <w:t xml:space="preserve"> (printed)</w:t>
      </w:r>
    </w:p>
    <w:p w14:paraId="3562F749" w14:textId="085EC419" w:rsidR="00594716" w:rsidRPr="00594716" w:rsidRDefault="0084152E" w:rsidP="00C57C01">
      <w:pPr>
        <w:pStyle w:val="ACMABodyText"/>
        <w:spacing w:after="120"/>
        <w:ind w:left="709" w:hanging="709"/>
      </w:pPr>
      <w:r w:rsidRPr="004E6F8C">
        <w:rPr>
          <w:rFonts w:cs="Arial"/>
          <w:b/>
          <w:sz w:val="18"/>
          <w:szCs w:val="18"/>
        </w:rPr>
        <w:t>Note</w:t>
      </w:r>
      <w:r w:rsidRPr="004E6F8C">
        <w:rPr>
          <w:rFonts w:cs="Arial"/>
          <w:sz w:val="18"/>
          <w:szCs w:val="18"/>
        </w:rPr>
        <w:t xml:space="preserve"> </w:t>
      </w:r>
      <w:r w:rsidRPr="004E6F8C">
        <w:rPr>
          <w:rFonts w:cs="Arial"/>
          <w:sz w:val="18"/>
          <w:szCs w:val="18"/>
        </w:rPr>
        <w:tab/>
      </w:r>
      <w:r w:rsidRPr="0084152E">
        <w:rPr>
          <w:rFonts w:cs="Arial"/>
          <w:sz w:val="18"/>
          <w:szCs w:val="18"/>
        </w:rPr>
        <w:t xml:space="preserve">Part 7.4 of the </w:t>
      </w:r>
      <w:r w:rsidRPr="00F917EB">
        <w:rPr>
          <w:rFonts w:cs="Arial"/>
          <w:i/>
          <w:sz w:val="18"/>
          <w:szCs w:val="18"/>
        </w:rPr>
        <w:t>Criminal Code</w:t>
      </w:r>
      <w:r w:rsidR="000018F5">
        <w:rPr>
          <w:rFonts w:cs="Arial"/>
          <w:i/>
          <w:sz w:val="18"/>
          <w:szCs w:val="18"/>
        </w:rPr>
        <w:t xml:space="preserve"> </w:t>
      </w:r>
      <w:r w:rsidRPr="0084152E">
        <w:rPr>
          <w:rFonts w:cs="Arial"/>
          <w:sz w:val="18"/>
          <w:szCs w:val="18"/>
        </w:rPr>
        <w:t>applies to all offences in relation to false and misleading statements</w:t>
      </w:r>
      <w:r w:rsidRPr="004E6F8C">
        <w:rPr>
          <w:rFonts w:cs="Arial"/>
          <w:sz w:val="18"/>
          <w:szCs w:val="18"/>
        </w:rPr>
        <w:t>.</w:t>
      </w:r>
    </w:p>
    <w:sectPr w:rsidR="00594716" w:rsidRPr="00594716" w:rsidSect="003310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741" w:right="1797" w:bottom="1440" w:left="1797" w:header="567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53840" w14:textId="77777777" w:rsidR="00095B3F" w:rsidRDefault="00095B3F">
      <w:r>
        <w:separator/>
      </w:r>
    </w:p>
  </w:endnote>
  <w:endnote w:type="continuationSeparator" w:id="0">
    <w:p w14:paraId="66A7A555" w14:textId="77777777" w:rsidR="00095B3F" w:rsidRDefault="0009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LTStd-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30DE" w14:textId="77777777" w:rsidR="00306FC7" w:rsidRDefault="00306FC7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55A82A6" w14:textId="77777777" w:rsidR="00306FC7" w:rsidRDefault="00306FC7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5B4B" w14:textId="4D77A99F" w:rsidR="00306FC7" w:rsidRPr="006A02B1" w:rsidRDefault="00306FC7" w:rsidP="00EF7A2A">
    <w:pPr>
      <w:pStyle w:val="ACMAFooter"/>
    </w:pPr>
    <w:r>
      <w:t xml:space="preserve">ACMA </w:t>
    </w:r>
    <w:r w:rsidR="00BA7176">
      <w:t>3.6 GHz</w:t>
    </w:r>
    <w:r>
      <w:t xml:space="preserve"> auction</w:t>
    </w:r>
    <w:r w:rsidR="00481950">
      <w:t xml:space="preserve"> </w:t>
    </w:r>
    <w:r w:rsidR="00481950">
      <w:rPr>
        <w:rFonts w:ascii="HelveticaNeueLT Std" w:hAnsi="HelveticaNeueLT Std"/>
      </w:rPr>
      <w:t xml:space="preserve">| </w:t>
    </w:r>
    <w:r w:rsidR="00FF7B88">
      <w:rPr>
        <w:b/>
      </w:rPr>
      <w:t xml:space="preserve">Form </w:t>
    </w:r>
    <w:r w:rsidR="00E369BC">
      <w:rPr>
        <w:b/>
      </w:rPr>
      <w:t>7</w:t>
    </w:r>
    <w:r w:rsidRPr="0079137F">
      <w:rPr>
        <w:b/>
      </w:rPr>
      <w:t>—</w:t>
    </w:r>
    <w:r w:rsidR="00992F3E">
      <w:rPr>
        <w:b/>
      </w:rPr>
      <w:t>Statement</w:t>
    </w:r>
    <w:r w:rsidR="003C6BCB">
      <w:rPr>
        <w:b/>
      </w:rPr>
      <w:t xml:space="preserve"> about affiliations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8B3661">
      <w:rPr>
        <w:noProof/>
      </w:rPr>
      <w:t>5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SECTIONPAGES  \* Arabic  \* MERGEFORMAT </w:instrText>
    </w:r>
    <w:r>
      <w:rPr>
        <w:noProof/>
      </w:rPr>
      <w:fldChar w:fldCharType="separate"/>
    </w:r>
    <w:r w:rsidR="009C3DDA"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C469" w14:textId="5DBB03D0" w:rsidR="00306FC7" w:rsidRPr="00211185" w:rsidRDefault="00306FC7" w:rsidP="009B461B">
    <w:pPr>
      <w:pStyle w:val="Footer"/>
    </w:pPr>
    <w:r>
      <w:rPr>
        <w:noProof/>
        <w:lang w:eastAsia="en-AU"/>
      </w:rPr>
      <w:drawing>
        <wp:inline distT="0" distB="0" distL="0" distR="0" wp14:anchorId="6A8E211F" wp14:editId="699984F1">
          <wp:extent cx="3483864" cy="249613"/>
          <wp:effectExtent l="0" t="0" r="0" b="0"/>
          <wp:docPr id="5" name="Picture 5" title="Australian communications and Media Authority tagline – communicating, facilitating, regulating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M_A4Letterhead_Strapl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3864" cy="24961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F4021" w14:textId="77777777" w:rsidR="00095B3F" w:rsidRDefault="00095B3F">
      <w:r>
        <w:separator/>
      </w:r>
    </w:p>
  </w:footnote>
  <w:footnote w:type="continuationSeparator" w:id="0">
    <w:p w14:paraId="2278AA70" w14:textId="77777777" w:rsidR="00095B3F" w:rsidRDefault="00095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8BC0" w14:textId="77777777" w:rsidR="00306FC7" w:rsidRDefault="00306FC7">
    <w:r>
      <w:fldChar w:fldCharType="begin"/>
    </w:r>
    <w:r>
      <w:instrText xml:space="preserve"> REF ReportTitle \h </w:instrText>
    </w:r>
    <w:r>
      <w:fldChar w:fldCharType="separate"/>
    </w:r>
    <w:r w:rsidR="00F917EB">
      <w:rPr>
        <w:b/>
        <w:bCs/>
        <w:lang w:val="en-US"/>
      </w:rPr>
      <w:t>Error! Reference source not found.</w:t>
    </w:r>
    <w:r>
      <w:fldChar w:fldCharType="end"/>
    </w:r>
  </w:p>
  <w:p w14:paraId="538B105A" w14:textId="77777777" w:rsidR="00306FC7" w:rsidRDefault="00306F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72E2" w14:textId="3F96D68D" w:rsidR="00306FC7" w:rsidRPr="00942DF0" w:rsidRDefault="00306FC7" w:rsidP="00E27DF3">
    <w:pPr>
      <w:pStyle w:val="ACMAInConfidence"/>
      <w:rPr>
        <w:rFonts w:cs="Arial"/>
        <w:b w:val="0"/>
        <w:sz w:val="18"/>
        <w:szCs w:val="18"/>
      </w:rPr>
    </w:pPr>
  </w:p>
  <w:p w14:paraId="110B7536" w14:textId="6223C87D" w:rsidR="00306FC7" w:rsidRPr="00B30A6C" w:rsidRDefault="00306FC7" w:rsidP="00B30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937A" w14:textId="77777777" w:rsidR="00306FC7" w:rsidRDefault="00306FC7" w:rsidP="00E27DF3">
    <w:pPr>
      <w:pStyle w:val="ACMAInConfidence"/>
      <w:jc w:val="left"/>
    </w:pPr>
  </w:p>
  <w:p w14:paraId="79AE5F82" w14:textId="0E863168" w:rsidR="00306FC7" w:rsidRPr="005F22AA" w:rsidRDefault="00306FC7" w:rsidP="005F22AA">
    <w:pPr>
      <w:pStyle w:val="ACMAHeaderGraphicSpace"/>
    </w:pPr>
    <w:r>
      <w:rPr>
        <w:noProof/>
        <w:snapToGrid/>
        <w:lang w:eastAsia="en-AU"/>
      </w:rPr>
      <w:drawing>
        <wp:inline distT="0" distB="0" distL="0" distR="0" wp14:anchorId="4D221EE0" wp14:editId="0F57DD5A">
          <wp:extent cx="5308600" cy="520700"/>
          <wp:effectExtent l="0" t="0" r="0" b="12700"/>
          <wp:docPr id="1" name="Picture 1" title="Australian Communications and Media Authority logo and Government cre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v2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860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03632DA"/>
    <w:lvl w:ilvl="0">
      <w:start w:val="1"/>
      <w:numFmt w:val="decimal"/>
      <w:pStyle w:val="ListNumber2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FFFFFF83"/>
    <w:multiLevelType w:val="singleLevel"/>
    <w:tmpl w:val="3E303AD8"/>
    <w:lvl w:ilvl="0">
      <w:start w:val="1"/>
      <w:numFmt w:val="bullet"/>
      <w:pStyle w:val="ListBullet2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2" w15:restartNumberingAfterBreak="0">
    <w:nsid w:val="FFFFFF88"/>
    <w:multiLevelType w:val="singleLevel"/>
    <w:tmpl w:val="020E21C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i w:val="0"/>
        <w:caps/>
        <w:sz w:val="20"/>
      </w:rPr>
    </w:lvl>
  </w:abstractNum>
  <w:abstractNum w:abstractNumId="3" w15:restartNumberingAfterBreak="0">
    <w:nsid w:val="FFFFFF89"/>
    <w:multiLevelType w:val="singleLevel"/>
    <w:tmpl w:val="093A66E8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4" w15:restartNumberingAfterBreak="0">
    <w:nsid w:val="03725E8C"/>
    <w:multiLevelType w:val="hybridMultilevel"/>
    <w:tmpl w:val="ABAEB3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61E65"/>
    <w:multiLevelType w:val="hybridMultilevel"/>
    <w:tmpl w:val="38E0578C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E24652"/>
    <w:multiLevelType w:val="hybridMultilevel"/>
    <w:tmpl w:val="DF3C9A0E"/>
    <w:lvl w:ilvl="0" w:tplc="D2B4F50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75B1"/>
    <w:multiLevelType w:val="hybridMultilevel"/>
    <w:tmpl w:val="1952B5A6"/>
    <w:lvl w:ilvl="0" w:tplc="25B8608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E1274F"/>
    <w:multiLevelType w:val="hybridMultilevel"/>
    <w:tmpl w:val="6BCABBAE"/>
    <w:lvl w:ilvl="0" w:tplc="930CBD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080"/>
    <w:multiLevelType w:val="hybridMultilevel"/>
    <w:tmpl w:val="58B0F0D6"/>
    <w:lvl w:ilvl="0" w:tplc="EFE81832">
      <w:start w:val="1"/>
      <w:numFmt w:val="bullet"/>
      <w:pStyle w:val="ACMABulletLevel1"/>
      <w:lvlText w:val="&gt;"/>
      <w:lvlJc w:val="left"/>
      <w:pPr>
        <w:ind w:left="360" w:hanging="360"/>
      </w:pPr>
      <w:rPr>
        <w:rFonts w:ascii="HelveticaNeueLT Std" w:hAnsi="HelveticaNeueLT St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 w15:restartNumberingAfterBreak="0">
    <w:nsid w:val="37FA1F2B"/>
    <w:multiLevelType w:val="hybridMultilevel"/>
    <w:tmpl w:val="DD102AE8"/>
    <w:lvl w:ilvl="0" w:tplc="CBA077E8">
      <w:start w:val="1"/>
      <w:numFmt w:val="bullet"/>
      <w:lvlText w:val=""/>
      <w:lvlJc w:val="left"/>
      <w:pPr>
        <w:ind w:left="75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392624EC"/>
    <w:multiLevelType w:val="hybridMultilevel"/>
    <w:tmpl w:val="3328D674"/>
    <w:lvl w:ilvl="0" w:tplc="A2F647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60C6F"/>
    <w:multiLevelType w:val="hybridMultilevel"/>
    <w:tmpl w:val="C7742958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67048782">
      <w:start w:val="1"/>
      <w:numFmt w:val="bullet"/>
      <w:pStyle w:val="ACMABulletLevel2"/>
      <w:lvlText w:val="&gt;"/>
      <w:lvlJc w:val="left"/>
      <w:pPr>
        <w:ind w:left="1440" w:hanging="360"/>
      </w:pPr>
      <w:rPr>
        <w:rFonts w:ascii="HelveticaNeueLT Std" w:hAnsi="HelveticaNeueLT Std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54753"/>
    <w:multiLevelType w:val="hybridMultilevel"/>
    <w:tmpl w:val="E9EA3B10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3"/>
  </w:num>
  <w:num w:numId="5">
    <w:abstractNumId w:val="12"/>
  </w:num>
  <w:num w:numId="6">
    <w:abstractNumId w:val="11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4"/>
  </w:num>
  <w:num w:numId="17">
    <w:abstractNumId w:val="6"/>
  </w:num>
  <w:num w:numId="18">
    <w:abstractNumId w:val="3"/>
  </w:num>
  <w:num w:numId="19">
    <w:abstractNumId w:val="3"/>
  </w:num>
  <w:num w:numId="20">
    <w:abstractNumId w:val="1"/>
  </w:num>
  <w:num w:numId="21">
    <w:abstractNumId w:val="1"/>
  </w:num>
  <w:num w:numId="22">
    <w:abstractNumId w:val="3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2"/>
  </w:num>
  <w:num w:numId="29">
    <w:abstractNumId w:val="3"/>
  </w:num>
  <w:num w:numId="30">
    <w:abstractNumId w:val="1"/>
  </w:num>
  <w:num w:numId="31">
    <w:abstractNumId w:val="3"/>
  </w:num>
  <w:num w:numId="32">
    <w:abstractNumId w:val="2"/>
  </w:num>
  <w:num w:numId="33">
    <w:abstractNumId w:val="0"/>
  </w:num>
  <w:num w:numId="34">
    <w:abstractNumId w:val="0"/>
  </w:num>
  <w:num w:numId="35">
    <w:abstractNumId w:val="2"/>
  </w:num>
  <w:num w:numId="36">
    <w:abstractNumId w:val="2"/>
    <w:lvlOverride w:ilvl="0">
      <w:startOverride w:val="1"/>
    </w:lvlOverride>
  </w:num>
  <w:num w:numId="37">
    <w:abstractNumId w:val="2"/>
  </w:num>
  <w:num w:numId="38">
    <w:abstractNumId w:val="8"/>
  </w:num>
  <w:num w:numId="39">
    <w:abstractNumId w:val="7"/>
  </w:num>
  <w:num w:numId="4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0"/>
  <w:removePersonalInformation/>
  <w:removeDateAndTime/>
  <w:hideSpellingErrors/>
  <w:hideGrammaticalError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3N7OwNDA3sjAzNjFU0lEKTi0uzszPAykwrQUAj/I6hywAAAA="/>
  </w:docVars>
  <w:rsids>
    <w:rsidRoot w:val="00755B0C"/>
    <w:rsid w:val="000018F5"/>
    <w:rsid w:val="00004A0E"/>
    <w:rsid w:val="0000722F"/>
    <w:rsid w:val="0003014B"/>
    <w:rsid w:val="000303B3"/>
    <w:rsid w:val="00031833"/>
    <w:rsid w:val="000321DA"/>
    <w:rsid w:val="00040BFB"/>
    <w:rsid w:val="000420FE"/>
    <w:rsid w:val="0005454C"/>
    <w:rsid w:val="00064F59"/>
    <w:rsid w:val="00076729"/>
    <w:rsid w:val="00081244"/>
    <w:rsid w:val="00090395"/>
    <w:rsid w:val="000905EA"/>
    <w:rsid w:val="000943A5"/>
    <w:rsid w:val="00095B3F"/>
    <w:rsid w:val="000A4DE1"/>
    <w:rsid w:val="000B69C0"/>
    <w:rsid w:val="000D6277"/>
    <w:rsid w:val="00102AB2"/>
    <w:rsid w:val="00106643"/>
    <w:rsid w:val="001436A0"/>
    <w:rsid w:val="00146E30"/>
    <w:rsid w:val="001520C2"/>
    <w:rsid w:val="001528B2"/>
    <w:rsid w:val="00154790"/>
    <w:rsid w:val="00174162"/>
    <w:rsid w:val="00187E47"/>
    <w:rsid w:val="00197E2F"/>
    <w:rsid w:val="001C6546"/>
    <w:rsid w:val="001D4B1B"/>
    <w:rsid w:val="001E3098"/>
    <w:rsid w:val="001E53B7"/>
    <w:rsid w:val="001E5A10"/>
    <w:rsid w:val="00203451"/>
    <w:rsid w:val="00210199"/>
    <w:rsid w:val="00211185"/>
    <w:rsid w:val="0021201C"/>
    <w:rsid w:val="002154E4"/>
    <w:rsid w:val="002243C5"/>
    <w:rsid w:val="00247BAA"/>
    <w:rsid w:val="00270105"/>
    <w:rsid w:val="00286B4A"/>
    <w:rsid w:val="002A7D2D"/>
    <w:rsid w:val="002E3ED4"/>
    <w:rsid w:val="002F1908"/>
    <w:rsid w:val="003009DA"/>
    <w:rsid w:val="00301869"/>
    <w:rsid w:val="00306FC7"/>
    <w:rsid w:val="00321209"/>
    <w:rsid w:val="0033104B"/>
    <w:rsid w:val="00336784"/>
    <w:rsid w:val="003411D3"/>
    <w:rsid w:val="00350E9B"/>
    <w:rsid w:val="003529C8"/>
    <w:rsid w:val="003634AA"/>
    <w:rsid w:val="00391105"/>
    <w:rsid w:val="003B1977"/>
    <w:rsid w:val="003C6BCB"/>
    <w:rsid w:val="003D146F"/>
    <w:rsid w:val="003D2F96"/>
    <w:rsid w:val="003D7A22"/>
    <w:rsid w:val="003E08A5"/>
    <w:rsid w:val="003E1BE4"/>
    <w:rsid w:val="003F56DD"/>
    <w:rsid w:val="00425144"/>
    <w:rsid w:val="00452EE0"/>
    <w:rsid w:val="00463748"/>
    <w:rsid w:val="00470F73"/>
    <w:rsid w:val="00477E65"/>
    <w:rsid w:val="00481950"/>
    <w:rsid w:val="00485C4D"/>
    <w:rsid w:val="004A715F"/>
    <w:rsid w:val="004C3A71"/>
    <w:rsid w:val="004D1038"/>
    <w:rsid w:val="004D16B7"/>
    <w:rsid w:val="004D7105"/>
    <w:rsid w:val="004F387F"/>
    <w:rsid w:val="005144E5"/>
    <w:rsid w:val="00521BCF"/>
    <w:rsid w:val="0053086C"/>
    <w:rsid w:val="00531BD1"/>
    <w:rsid w:val="00566EED"/>
    <w:rsid w:val="00587088"/>
    <w:rsid w:val="00594716"/>
    <w:rsid w:val="005A5AE5"/>
    <w:rsid w:val="005C6ACE"/>
    <w:rsid w:val="005E2CBB"/>
    <w:rsid w:val="005E47E5"/>
    <w:rsid w:val="005F22AA"/>
    <w:rsid w:val="0061569D"/>
    <w:rsid w:val="0062338C"/>
    <w:rsid w:val="00625CAE"/>
    <w:rsid w:val="006308A9"/>
    <w:rsid w:val="00637492"/>
    <w:rsid w:val="00643DF0"/>
    <w:rsid w:val="00646370"/>
    <w:rsid w:val="00647DD3"/>
    <w:rsid w:val="00674FF8"/>
    <w:rsid w:val="006877FC"/>
    <w:rsid w:val="006A02B1"/>
    <w:rsid w:val="006B63C7"/>
    <w:rsid w:val="006B66A7"/>
    <w:rsid w:val="006D008F"/>
    <w:rsid w:val="006E1969"/>
    <w:rsid w:val="006E2D96"/>
    <w:rsid w:val="006F3066"/>
    <w:rsid w:val="00701E0D"/>
    <w:rsid w:val="00713916"/>
    <w:rsid w:val="00714AD5"/>
    <w:rsid w:val="0072120E"/>
    <w:rsid w:val="007232C6"/>
    <w:rsid w:val="00732A70"/>
    <w:rsid w:val="00751159"/>
    <w:rsid w:val="00751C4B"/>
    <w:rsid w:val="00755B0C"/>
    <w:rsid w:val="007605C2"/>
    <w:rsid w:val="00777B65"/>
    <w:rsid w:val="0079137F"/>
    <w:rsid w:val="007A3242"/>
    <w:rsid w:val="007A6259"/>
    <w:rsid w:val="007B06CA"/>
    <w:rsid w:val="007C0045"/>
    <w:rsid w:val="007C09C3"/>
    <w:rsid w:val="007C2DED"/>
    <w:rsid w:val="007E4D1C"/>
    <w:rsid w:val="00804B21"/>
    <w:rsid w:val="00804D47"/>
    <w:rsid w:val="0081181E"/>
    <w:rsid w:val="008278C9"/>
    <w:rsid w:val="0083115A"/>
    <w:rsid w:val="00834D03"/>
    <w:rsid w:val="0084152E"/>
    <w:rsid w:val="008424FC"/>
    <w:rsid w:val="0085498B"/>
    <w:rsid w:val="008837B5"/>
    <w:rsid w:val="00886119"/>
    <w:rsid w:val="00886940"/>
    <w:rsid w:val="008A535C"/>
    <w:rsid w:val="008B3661"/>
    <w:rsid w:val="008B42DA"/>
    <w:rsid w:val="008B476E"/>
    <w:rsid w:val="008D7F7A"/>
    <w:rsid w:val="008E4AEE"/>
    <w:rsid w:val="008F2CB6"/>
    <w:rsid w:val="008F4B7B"/>
    <w:rsid w:val="0091607E"/>
    <w:rsid w:val="00934ECC"/>
    <w:rsid w:val="00937C1F"/>
    <w:rsid w:val="00942DFD"/>
    <w:rsid w:val="0095427A"/>
    <w:rsid w:val="00954BF5"/>
    <w:rsid w:val="00956AE4"/>
    <w:rsid w:val="00962A0A"/>
    <w:rsid w:val="00962E6A"/>
    <w:rsid w:val="009646C8"/>
    <w:rsid w:val="00965E23"/>
    <w:rsid w:val="009667D8"/>
    <w:rsid w:val="00970164"/>
    <w:rsid w:val="009732F3"/>
    <w:rsid w:val="0099173A"/>
    <w:rsid w:val="00992F3E"/>
    <w:rsid w:val="009B2B79"/>
    <w:rsid w:val="009B461B"/>
    <w:rsid w:val="009C3DDA"/>
    <w:rsid w:val="009C7481"/>
    <w:rsid w:val="009D238C"/>
    <w:rsid w:val="009E1F57"/>
    <w:rsid w:val="009E7B24"/>
    <w:rsid w:val="009E7E53"/>
    <w:rsid w:val="00A04A54"/>
    <w:rsid w:val="00A04F43"/>
    <w:rsid w:val="00A05AF4"/>
    <w:rsid w:val="00A33D8F"/>
    <w:rsid w:val="00A44ED8"/>
    <w:rsid w:val="00A46BF4"/>
    <w:rsid w:val="00A60479"/>
    <w:rsid w:val="00AB723A"/>
    <w:rsid w:val="00AC40F8"/>
    <w:rsid w:val="00AC5B3A"/>
    <w:rsid w:val="00AD27E2"/>
    <w:rsid w:val="00AD60D8"/>
    <w:rsid w:val="00AF056F"/>
    <w:rsid w:val="00AF27CD"/>
    <w:rsid w:val="00B00E4D"/>
    <w:rsid w:val="00B0310E"/>
    <w:rsid w:val="00B04B72"/>
    <w:rsid w:val="00B07D45"/>
    <w:rsid w:val="00B14E7B"/>
    <w:rsid w:val="00B27327"/>
    <w:rsid w:val="00B30A6C"/>
    <w:rsid w:val="00B446EA"/>
    <w:rsid w:val="00B507BE"/>
    <w:rsid w:val="00B52779"/>
    <w:rsid w:val="00B56B9B"/>
    <w:rsid w:val="00B61B2B"/>
    <w:rsid w:val="00B674D9"/>
    <w:rsid w:val="00B67C6F"/>
    <w:rsid w:val="00BA7176"/>
    <w:rsid w:val="00BB2668"/>
    <w:rsid w:val="00BC7538"/>
    <w:rsid w:val="00BD3B01"/>
    <w:rsid w:val="00BE459D"/>
    <w:rsid w:val="00C0205F"/>
    <w:rsid w:val="00C35AD9"/>
    <w:rsid w:val="00C35B8B"/>
    <w:rsid w:val="00C373C6"/>
    <w:rsid w:val="00C4769D"/>
    <w:rsid w:val="00C57C01"/>
    <w:rsid w:val="00C62736"/>
    <w:rsid w:val="00C81CD2"/>
    <w:rsid w:val="00C8643E"/>
    <w:rsid w:val="00CA7F34"/>
    <w:rsid w:val="00CB6027"/>
    <w:rsid w:val="00CC006D"/>
    <w:rsid w:val="00CC16BE"/>
    <w:rsid w:val="00CC4EC4"/>
    <w:rsid w:val="00CE0C0C"/>
    <w:rsid w:val="00CF2220"/>
    <w:rsid w:val="00CF40D3"/>
    <w:rsid w:val="00CF5EB3"/>
    <w:rsid w:val="00D2288C"/>
    <w:rsid w:val="00D3071B"/>
    <w:rsid w:val="00D668E3"/>
    <w:rsid w:val="00D6705E"/>
    <w:rsid w:val="00D76947"/>
    <w:rsid w:val="00D840AC"/>
    <w:rsid w:val="00D86153"/>
    <w:rsid w:val="00DD365E"/>
    <w:rsid w:val="00DE0253"/>
    <w:rsid w:val="00E063E8"/>
    <w:rsid w:val="00E067CC"/>
    <w:rsid w:val="00E15BD4"/>
    <w:rsid w:val="00E27DF3"/>
    <w:rsid w:val="00E369BC"/>
    <w:rsid w:val="00E416C9"/>
    <w:rsid w:val="00E536EE"/>
    <w:rsid w:val="00E55CD3"/>
    <w:rsid w:val="00E574DE"/>
    <w:rsid w:val="00E670BE"/>
    <w:rsid w:val="00E67D3D"/>
    <w:rsid w:val="00E738AF"/>
    <w:rsid w:val="00E80D8F"/>
    <w:rsid w:val="00E829F9"/>
    <w:rsid w:val="00E96224"/>
    <w:rsid w:val="00EA0C64"/>
    <w:rsid w:val="00ED3807"/>
    <w:rsid w:val="00EE20DA"/>
    <w:rsid w:val="00EE26E2"/>
    <w:rsid w:val="00EF245A"/>
    <w:rsid w:val="00EF7A2A"/>
    <w:rsid w:val="00F03C2D"/>
    <w:rsid w:val="00F05BF2"/>
    <w:rsid w:val="00F15660"/>
    <w:rsid w:val="00F167D4"/>
    <w:rsid w:val="00F169A2"/>
    <w:rsid w:val="00F414E6"/>
    <w:rsid w:val="00F5529D"/>
    <w:rsid w:val="00F55621"/>
    <w:rsid w:val="00F56232"/>
    <w:rsid w:val="00F64A06"/>
    <w:rsid w:val="00F678C9"/>
    <w:rsid w:val="00F917EB"/>
    <w:rsid w:val="00FC0DE9"/>
    <w:rsid w:val="00FD007D"/>
    <w:rsid w:val="00FE7650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oNotEmbedSmartTags/>
  <w:decimalSymbol w:val="."/>
  <w:listSeparator w:val=","/>
  <w14:docId w14:val="395F3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CMA_TextInBrackets"/>
    <w:next w:val="ACMABodyText"/>
    <w:qFormat/>
    <w:rsid w:val="00CA7F34"/>
    <w:pPr>
      <w:spacing w:before="80" w:after="240" w:line="280" w:lineRule="atLeast"/>
    </w:pPr>
    <w:rPr>
      <w:rFonts w:ascii="Arial" w:hAnsi="Arial"/>
      <w:i/>
      <w:szCs w:val="24"/>
      <w:lang w:eastAsia="en-US"/>
    </w:rPr>
  </w:style>
  <w:style w:type="paragraph" w:styleId="Heading1">
    <w:name w:val="heading 1"/>
    <w:basedOn w:val="ACMAHeading1"/>
    <w:next w:val="ACMABodyText"/>
    <w:qFormat/>
    <w:rsid w:val="00B261EE"/>
    <w:pPr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rsid w:val="0075115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MABodyText">
    <w:name w:val="ACMA_BodyText"/>
    <w:qFormat/>
    <w:rsid w:val="00625CAE"/>
    <w:pPr>
      <w:suppressAutoHyphens/>
      <w:spacing w:after="240" w:line="240" w:lineRule="atLeast"/>
    </w:pPr>
    <w:rPr>
      <w:rFonts w:ascii="Arial" w:hAnsi="Arial"/>
      <w:snapToGrid w:val="0"/>
      <w:lang w:eastAsia="en-US"/>
    </w:rPr>
  </w:style>
  <w:style w:type="paragraph" w:customStyle="1" w:styleId="ACMAHeading1">
    <w:name w:val="ACMA_Heading1"/>
    <w:next w:val="ACMABodyText"/>
    <w:qFormat/>
    <w:rsid w:val="00211185"/>
    <w:pPr>
      <w:keepNext/>
      <w:suppressAutoHyphens/>
      <w:spacing w:before="1800" w:after="360"/>
      <w:outlineLvl w:val="1"/>
    </w:pPr>
    <w:rPr>
      <w:rFonts w:ascii="Arial" w:hAnsi="Arial"/>
      <w:b/>
      <w:sz w:val="36"/>
      <w:lang w:eastAsia="en-US"/>
    </w:rPr>
  </w:style>
  <w:style w:type="paragraph" w:styleId="FootnoteText">
    <w:name w:val="footnote text"/>
    <w:aliases w:val="ACMA_FootnoteText"/>
    <w:link w:val="FootnoteTextChar"/>
    <w:rsid w:val="0072120E"/>
    <w:pPr>
      <w:tabs>
        <w:tab w:val="left" w:pos="284"/>
      </w:tabs>
      <w:spacing w:after="40"/>
      <w:ind w:left="289" w:hanging="289"/>
    </w:pPr>
    <w:rPr>
      <w:rFonts w:ascii="Arial" w:hAnsi="Arial"/>
      <w:sz w:val="16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751159"/>
    <w:rPr>
      <w:rFonts w:ascii="Arial" w:eastAsiaTheme="majorEastAsia" w:hAnsi="Arial" w:cstheme="majorBidi"/>
      <w:b/>
      <w:bCs/>
      <w:i/>
      <w:sz w:val="26"/>
      <w:szCs w:val="26"/>
      <w:lang w:eastAsia="en-US"/>
    </w:rPr>
  </w:style>
  <w:style w:type="character" w:styleId="Hyperlink">
    <w:name w:val="Hyperlink"/>
    <w:basedOn w:val="DefaultParagraphFont"/>
    <w:rsid w:val="00B261EE"/>
    <w:rPr>
      <w:color w:val="0000FF"/>
      <w:u w:val="single"/>
    </w:rPr>
  </w:style>
  <w:style w:type="paragraph" w:customStyle="1" w:styleId="ACMABulletLevel1">
    <w:name w:val="ACMA_BulletLevel1"/>
    <w:qFormat/>
    <w:rsid w:val="001C6546"/>
    <w:pPr>
      <w:numPr>
        <w:numId w:val="1"/>
      </w:numPr>
      <w:spacing w:after="80" w:line="240" w:lineRule="atLeast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47DD3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47DD3"/>
    <w:rPr>
      <w:rFonts w:ascii="Lucida Grande" w:hAnsi="Lucida Grande" w:cs="Lucida Grande"/>
      <w:i/>
      <w:sz w:val="18"/>
      <w:szCs w:val="18"/>
      <w:lang w:eastAsia="en-US"/>
    </w:rPr>
  </w:style>
  <w:style w:type="paragraph" w:customStyle="1" w:styleId="ACMAFooter">
    <w:name w:val="ACMA_Footer"/>
    <w:qFormat/>
    <w:rsid w:val="00EF7A2A"/>
    <w:pPr>
      <w:pBdr>
        <w:top w:val="single" w:sz="2" w:space="4" w:color="auto"/>
      </w:pBdr>
      <w:tabs>
        <w:tab w:val="right" w:pos="8352"/>
      </w:tabs>
    </w:pPr>
    <w:rPr>
      <w:rFonts w:ascii="Arial" w:hAnsi="Arial"/>
      <w:lang w:eastAsia="en-US"/>
    </w:rPr>
  </w:style>
  <w:style w:type="paragraph" w:customStyle="1" w:styleId="ACMAHeading2">
    <w:name w:val="ACMA_Heading2"/>
    <w:next w:val="ACMABodyText"/>
    <w:qFormat/>
    <w:rsid w:val="008837B5"/>
    <w:pPr>
      <w:keepNext/>
      <w:suppressAutoHyphens/>
      <w:spacing w:before="360" w:after="120"/>
      <w:outlineLvl w:val="2"/>
    </w:pPr>
    <w:rPr>
      <w:rFonts w:ascii="Arial" w:hAnsi="Arial"/>
      <w:b/>
      <w:sz w:val="28"/>
      <w:lang w:eastAsia="en-US"/>
    </w:rPr>
  </w:style>
  <w:style w:type="paragraph" w:customStyle="1" w:styleId="ACMATableHeading">
    <w:name w:val="ACMA_TableHeading"/>
    <w:qFormat/>
    <w:rsid w:val="00B07D45"/>
    <w:pPr>
      <w:spacing w:before="40" w:after="40"/>
    </w:pPr>
    <w:rPr>
      <w:rFonts w:ascii="Arial" w:hAnsi="Arial"/>
      <w:b/>
      <w:lang w:eastAsia="en-US"/>
    </w:rPr>
  </w:style>
  <w:style w:type="paragraph" w:customStyle="1" w:styleId="ACMATableBody">
    <w:name w:val="ACMA_TableBody"/>
    <w:qFormat/>
    <w:rsid w:val="00B30A6C"/>
    <w:pPr>
      <w:spacing w:before="40" w:after="120"/>
    </w:pPr>
    <w:rPr>
      <w:rFonts w:ascii="Arial" w:hAnsi="Arial"/>
      <w:lang w:eastAsia="en-US"/>
    </w:rPr>
  </w:style>
  <w:style w:type="table" w:styleId="TableGrid">
    <w:name w:val="Table Grid"/>
    <w:aliases w:val="ACMA_Table"/>
    <w:basedOn w:val="TableNormal"/>
    <w:rsid w:val="00CF40D3"/>
    <w:pPr>
      <w:spacing w:before="240" w:after="120" w:line="280" w:lineRule="atLeast"/>
    </w:pPr>
    <w:rPr>
      <w:rFonts w:ascii="Arial" w:hAnsi="Arial"/>
    </w:rPr>
    <w:tblPr>
      <w:tblInd w:w="113" w:type="dxa"/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auto"/>
      <w:tcMar>
        <w:top w:w="28" w:type="dxa"/>
        <w:left w:w="85" w:type="dxa"/>
        <w:bottom w:w="28" w:type="dxa"/>
        <w:right w:w="85" w:type="dxa"/>
      </w:tcMar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C0C0C"/>
      </w:tcPr>
    </w:tblStylePr>
  </w:style>
  <w:style w:type="paragraph" w:customStyle="1" w:styleId="ACMAHeaderGraphicSpace">
    <w:name w:val="ACMA_HeaderGraphicSpace"/>
    <w:basedOn w:val="ACMABodyText"/>
    <w:qFormat/>
    <w:rsid w:val="00F56232"/>
  </w:style>
  <w:style w:type="paragraph" w:customStyle="1" w:styleId="ACMAInConfidence">
    <w:name w:val="ACMA_InConfidence"/>
    <w:basedOn w:val="Normal"/>
    <w:qFormat/>
    <w:rsid w:val="006E1969"/>
    <w:pPr>
      <w:jc w:val="center"/>
    </w:pPr>
    <w:rPr>
      <w:b/>
      <w:bCs/>
      <w:i w:val="0"/>
    </w:rPr>
  </w:style>
  <w:style w:type="paragraph" w:customStyle="1" w:styleId="ACMABodyForm">
    <w:name w:val="ACMA_BodyForm"/>
    <w:basedOn w:val="Normal"/>
    <w:qFormat/>
    <w:rsid w:val="00DD365E"/>
    <w:pPr>
      <w:spacing w:before="360" w:after="120" w:line="240" w:lineRule="atLeast"/>
    </w:pPr>
    <w:rPr>
      <w:i w:val="0"/>
    </w:rPr>
  </w:style>
  <w:style w:type="paragraph" w:customStyle="1" w:styleId="ACMAFormDescription">
    <w:name w:val="ACMA_FormDescription"/>
    <w:basedOn w:val="Normal"/>
    <w:qFormat/>
    <w:rsid w:val="00463748"/>
    <w:pPr>
      <w:pBdr>
        <w:top w:val="single" w:sz="4" w:space="1" w:color="auto"/>
      </w:pBdr>
      <w:spacing w:before="0"/>
      <w:jc w:val="center"/>
    </w:pPr>
    <w:rPr>
      <w:i w:val="0"/>
      <w:sz w:val="18"/>
    </w:rPr>
  </w:style>
  <w:style w:type="paragraph" w:customStyle="1" w:styleId="ACMABodyMoreSpaceAbove">
    <w:name w:val="ACMA_BodyMoreSpaceAbove"/>
    <w:basedOn w:val="ACMABodyText"/>
    <w:qFormat/>
    <w:rsid w:val="00F169A2"/>
    <w:pPr>
      <w:spacing w:before="360"/>
    </w:pPr>
  </w:style>
  <w:style w:type="character" w:styleId="Emphasis">
    <w:name w:val="Emphasis"/>
    <w:basedOn w:val="DefaultParagraphFont"/>
    <w:qFormat/>
    <w:rsid w:val="00B507BE"/>
    <w:rPr>
      <w:i/>
      <w:iCs/>
    </w:rPr>
  </w:style>
  <w:style w:type="character" w:styleId="Strong">
    <w:name w:val="Strong"/>
    <w:basedOn w:val="DefaultParagraphFont"/>
    <w:qFormat/>
    <w:rsid w:val="00AF056F"/>
    <w:rPr>
      <w:b/>
      <w:bCs/>
    </w:rPr>
  </w:style>
  <w:style w:type="character" w:customStyle="1" w:styleId="StrongUnderline">
    <w:name w:val="Strong Underline"/>
    <w:basedOn w:val="DefaultParagraphFont"/>
    <w:uiPriority w:val="1"/>
    <w:qFormat/>
    <w:rsid w:val="00187E47"/>
    <w:rPr>
      <w:b/>
      <w:u w:val="single"/>
    </w:rPr>
  </w:style>
  <w:style w:type="paragraph" w:customStyle="1" w:styleId="ACMADraftHeading1">
    <w:name w:val="ACMA_DraftHeading1"/>
    <w:qFormat/>
    <w:rsid w:val="00CF5EB3"/>
    <w:pPr>
      <w:spacing w:before="600" w:after="280"/>
      <w:jc w:val="center"/>
    </w:pPr>
    <w:rPr>
      <w:rFonts w:ascii="Arial" w:hAnsi="Arial"/>
      <w:b/>
      <w:sz w:val="36"/>
      <w:lang w:eastAsia="en-US"/>
    </w:rPr>
  </w:style>
  <w:style w:type="paragraph" w:customStyle="1" w:styleId="ACMATaglineFooter">
    <w:name w:val="ACMA_TaglineFooter"/>
    <w:basedOn w:val="Normal"/>
    <w:qFormat/>
    <w:rsid w:val="00F56232"/>
    <w:pPr>
      <w:spacing w:before="0"/>
    </w:pPr>
    <w:rPr>
      <w:noProof/>
      <w:lang w:val="en-US"/>
    </w:rPr>
  </w:style>
  <w:style w:type="paragraph" w:styleId="Footer">
    <w:name w:val="footer"/>
    <w:aliases w:val="ACMA_FooterTagline"/>
    <w:basedOn w:val="Normal"/>
    <w:link w:val="FooterChar"/>
    <w:unhideWhenUsed/>
    <w:qFormat/>
    <w:rsid w:val="00211185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aliases w:val="ACMA_FooterTagline Char"/>
    <w:basedOn w:val="DefaultParagraphFont"/>
    <w:link w:val="Footer"/>
    <w:rsid w:val="00211185"/>
    <w:rPr>
      <w:rFonts w:ascii="Arial" w:hAnsi="Arial"/>
      <w:i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2A0A"/>
    <w:pPr>
      <w:spacing w:before="100" w:beforeAutospacing="1" w:after="100" w:afterAutospacing="1" w:line="240" w:lineRule="auto"/>
    </w:pPr>
    <w:rPr>
      <w:rFonts w:ascii="Times New Roman" w:eastAsiaTheme="minorEastAsia" w:hAnsi="Times New Roman"/>
      <w:i w:val="0"/>
      <w:sz w:val="24"/>
      <w:lang w:eastAsia="en-AU"/>
    </w:rPr>
  </w:style>
  <w:style w:type="paragraph" w:customStyle="1" w:styleId="ACMADraftWatermark">
    <w:name w:val="ACMA_DraftWatermark"/>
    <w:basedOn w:val="NormalWeb"/>
    <w:qFormat/>
    <w:rsid w:val="00962A0A"/>
    <w:pPr>
      <w:spacing w:before="0" w:beforeAutospacing="0" w:after="0" w:afterAutospacing="0"/>
      <w:jc w:val="center"/>
    </w:pPr>
    <w:rPr>
      <w:rFonts w:ascii="Arial" w:hAnsi="Arial"/>
      <w:color w:val="EAEAEA"/>
      <w:sz w:val="160"/>
      <w:szCs w:val="192"/>
    </w:rPr>
  </w:style>
  <w:style w:type="paragraph" w:customStyle="1" w:styleId="ACMAHeading1LessSpace">
    <w:name w:val="ACMA_Heading1(LessSpace)"/>
    <w:basedOn w:val="ACMAHeading1"/>
    <w:qFormat/>
    <w:rsid w:val="009B461B"/>
    <w:pPr>
      <w:spacing w:before="600"/>
    </w:pPr>
  </w:style>
  <w:style w:type="paragraph" w:customStyle="1" w:styleId="ACMABodyText0">
    <w:name w:val="ACMA Body Text"/>
    <w:link w:val="ACMABodyTextChar"/>
    <w:rsid w:val="00B30A6C"/>
    <w:pPr>
      <w:suppressAutoHyphens/>
      <w:spacing w:before="80" w:after="120" w:line="280" w:lineRule="atLeast"/>
    </w:pPr>
    <w:rPr>
      <w:snapToGrid w:val="0"/>
      <w:sz w:val="24"/>
      <w:lang w:eastAsia="en-US"/>
    </w:rPr>
  </w:style>
  <w:style w:type="character" w:customStyle="1" w:styleId="ACMABodyTextChar">
    <w:name w:val="ACMA Body Text Char"/>
    <w:basedOn w:val="DefaultParagraphFont"/>
    <w:link w:val="ACMABodyText0"/>
    <w:locked/>
    <w:rsid w:val="00B30A6C"/>
    <w:rPr>
      <w:snapToGrid w:val="0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30A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0A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0A6C"/>
    <w:rPr>
      <w:rFonts w:ascii="Arial" w:hAnsi="Arial"/>
      <w:i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0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0A6C"/>
    <w:rPr>
      <w:rFonts w:ascii="Arial" w:hAnsi="Arial"/>
      <w:b/>
      <w:bCs/>
      <w:i/>
      <w:lang w:eastAsia="en-US"/>
    </w:rPr>
  </w:style>
  <w:style w:type="paragraph" w:customStyle="1" w:styleId="ACMATableText">
    <w:name w:val="ACMA Table Text"/>
    <w:rsid w:val="00B30A6C"/>
    <w:pPr>
      <w:spacing w:before="40" w:after="40"/>
    </w:pPr>
    <w:rPr>
      <w:rFonts w:ascii="Arial" w:hAnsi="Arial"/>
      <w:lang w:eastAsia="en-US"/>
    </w:rPr>
  </w:style>
  <w:style w:type="paragraph" w:customStyle="1" w:styleId="ACMABulletLevel10">
    <w:name w:val="ACMA Bullet Level 1"/>
    <w:rsid w:val="00B30A6C"/>
    <w:pPr>
      <w:tabs>
        <w:tab w:val="num" w:pos="360"/>
      </w:tabs>
      <w:ind w:left="360" w:hanging="360"/>
    </w:pPr>
    <w:rPr>
      <w:sz w:val="24"/>
      <w:lang w:eastAsia="en-US"/>
    </w:rPr>
  </w:style>
  <w:style w:type="paragraph" w:styleId="Header">
    <w:name w:val="header"/>
    <w:basedOn w:val="Normal"/>
    <w:link w:val="HeaderChar"/>
    <w:semiHidden/>
    <w:unhideWhenUsed/>
    <w:rsid w:val="00B30A6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B30A6C"/>
    <w:rPr>
      <w:rFonts w:ascii="Arial" w:hAnsi="Arial"/>
      <w:i/>
      <w:szCs w:val="24"/>
      <w:lang w:eastAsia="en-US"/>
    </w:rPr>
  </w:style>
  <w:style w:type="paragraph" w:customStyle="1" w:styleId="ACMAHeading10">
    <w:name w:val="ACMA Heading 1"/>
    <w:next w:val="ACMABodyText0"/>
    <w:rsid w:val="00B30A6C"/>
    <w:pPr>
      <w:keepNext/>
      <w:suppressAutoHyphens/>
      <w:spacing w:before="320"/>
      <w:outlineLvl w:val="1"/>
    </w:pPr>
    <w:rPr>
      <w:rFonts w:ascii="Arial" w:hAnsi="Arial"/>
      <w:b/>
      <w:sz w:val="36"/>
      <w:lang w:eastAsia="en-US"/>
    </w:rPr>
  </w:style>
  <w:style w:type="paragraph" w:customStyle="1" w:styleId="ACMAHeading20">
    <w:name w:val="ACMA Heading 2"/>
    <w:next w:val="ACMABodyText0"/>
    <w:rsid w:val="001C6546"/>
    <w:pPr>
      <w:keepNext/>
      <w:suppressAutoHyphens/>
      <w:spacing w:before="240"/>
      <w:outlineLvl w:val="2"/>
    </w:pPr>
    <w:rPr>
      <w:rFonts w:ascii="Arial" w:hAnsi="Arial"/>
      <w:b/>
      <w:sz w:val="28"/>
      <w:lang w:eastAsia="en-US"/>
    </w:rPr>
  </w:style>
  <w:style w:type="character" w:styleId="FootnoteReference">
    <w:name w:val="footnote reference"/>
    <w:aliases w:val="(NECG) Footnote Reference,(NECG) Footnote Reference1,(NECG) Footnote Reference2,o"/>
    <w:basedOn w:val="DefaultParagraphFont"/>
    <w:rsid w:val="001C6546"/>
    <w:rPr>
      <w:vertAlign w:val="superscript"/>
    </w:rPr>
  </w:style>
  <w:style w:type="character" w:customStyle="1" w:styleId="FootnoteTextChar">
    <w:name w:val="Footnote Text Char"/>
    <w:aliases w:val="ACMA_FootnoteText Char"/>
    <w:basedOn w:val="DefaultParagraphFont"/>
    <w:link w:val="FootnoteText"/>
    <w:rsid w:val="0072120E"/>
    <w:rPr>
      <w:rFonts w:ascii="Arial" w:hAnsi="Arial"/>
      <w:sz w:val="16"/>
      <w:lang w:eastAsia="en-US"/>
    </w:rPr>
  </w:style>
  <w:style w:type="paragraph" w:customStyle="1" w:styleId="ACMAQuoteindented">
    <w:name w:val="ACMA_Quote indented"/>
    <w:basedOn w:val="ACMABodyText"/>
    <w:qFormat/>
    <w:rsid w:val="0072120E"/>
    <w:pPr>
      <w:ind w:left="567"/>
    </w:pPr>
    <w:rPr>
      <w:rFonts w:cs="Arial"/>
      <w:sz w:val="18"/>
    </w:rPr>
  </w:style>
  <w:style w:type="paragraph" w:customStyle="1" w:styleId="ACMAHeading3">
    <w:name w:val="ACMA_Heading3"/>
    <w:basedOn w:val="ACMAHeading20"/>
    <w:qFormat/>
    <w:rsid w:val="0072120E"/>
    <w:rPr>
      <w:rFonts w:cs="Arial"/>
      <w:sz w:val="24"/>
    </w:rPr>
  </w:style>
  <w:style w:type="paragraph" w:customStyle="1" w:styleId="ACMABulletLevel112pointsunder">
    <w:name w:val="ACMA_BulletLevel1_12pointsunder"/>
    <w:basedOn w:val="ACMABulletLevel1"/>
    <w:qFormat/>
    <w:rsid w:val="0072120E"/>
    <w:pPr>
      <w:spacing w:after="240"/>
    </w:pPr>
  </w:style>
  <w:style w:type="paragraph" w:customStyle="1" w:styleId="ACMABodyTextBold">
    <w:name w:val="ACMA_BodyTextBold"/>
    <w:basedOn w:val="ACMABodyText"/>
    <w:qFormat/>
    <w:rsid w:val="006A02B1"/>
    <w:pPr>
      <w:spacing w:line="240" w:lineRule="auto"/>
    </w:pPr>
    <w:rPr>
      <w:rFonts w:cs="Arial"/>
      <w:b/>
    </w:rPr>
  </w:style>
  <w:style w:type="paragraph" w:customStyle="1" w:styleId="ACMABulletLevel2">
    <w:name w:val="ACMA_BulletLevel2"/>
    <w:basedOn w:val="ACMABulletLevel1"/>
    <w:qFormat/>
    <w:rsid w:val="006A02B1"/>
    <w:pPr>
      <w:numPr>
        <w:ilvl w:val="1"/>
        <w:numId w:val="5"/>
      </w:numPr>
      <w:ind w:left="851" w:hanging="425"/>
    </w:pPr>
    <w:rPr>
      <w:rFonts w:cs="Arial"/>
    </w:rPr>
  </w:style>
  <w:style w:type="paragraph" w:customStyle="1" w:styleId="ACMAFooterEven">
    <w:name w:val="ACMA Footer (Even)"/>
    <w:rsid w:val="006A02B1"/>
    <w:pPr>
      <w:pBdr>
        <w:top w:val="single" w:sz="2" w:space="4" w:color="auto"/>
      </w:pBdr>
      <w:tabs>
        <w:tab w:val="right" w:pos="8352"/>
      </w:tabs>
      <w:ind w:left="288" w:hanging="288"/>
    </w:pPr>
    <w:rPr>
      <w:rFonts w:ascii="Arial" w:hAnsi="Arial"/>
      <w:lang w:eastAsia="en-US"/>
    </w:rPr>
  </w:style>
  <w:style w:type="table" w:styleId="PlainTable1">
    <w:name w:val="Plain Table 1"/>
    <w:basedOn w:val="TableNormal"/>
    <w:rsid w:val="00AD60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AD60D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CMAFormtextsmaller">
    <w:name w:val="ACMA_Form text smaller"/>
    <w:basedOn w:val="ACMABodyForm"/>
    <w:qFormat/>
    <w:rsid w:val="00646370"/>
    <w:pPr>
      <w:spacing w:before="0" w:after="480"/>
      <w:jc w:val="center"/>
    </w:pPr>
    <w:rPr>
      <w:bCs/>
      <w:sz w:val="18"/>
    </w:rPr>
  </w:style>
  <w:style w:type="paragraph" w:customStyle="1" w:styleId="ACMATableboldleadertext">
    <w:name w:val="ACMA_Table bold leader text"/>
    <w:basedOn w:val="ACMABodyTextBold"/>
    <w:qFormat/>
    <w:rsid w:val="00646370"/>
    <w:pPr>
      <w:spacing w:after="0"/>
    </w:pPr>
    <w:rPr>
      <w:lang w:eastAsia="en-AU"/>
    </w:rPr>
  </w:style>
  <w:style w:type="table" w:styleId="TableGridLight">
    <w:name w:val="Grid Table Light"/>
    <w:basedOn w:val="TableNormal"/>
    <w:rsid w:val="00064F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SubHeader">
    <w:name w:val="BodySubHeader"/>
    <w:basedOn w:val="Normal"/>
    <w:next w:val="Normal"/>
    <w:qFormat/>
    <w:rsid w:val="00886119"/>
    <w:pPr>
      <w:keepNext/>
      <w:spacing w:before="240" w:after="0" w:line="240" w:lineRule="atLeast"/>
    </w:pPr>
    <w:rPr>
      <w:b/>
      <w:lang w:eastAsia="en-AU"/>
    </w:rPr>
  </w:style>
  <w:style w:type="paragraph" w:styleId="ListParagraph">
    <w:name w:val="List Paragraph"/>
    <w:basedOn w:val="Normal"/>
    <w:uiPriority w:val="34"/>
    <w:rsid w:val="001D4B1B"/>
    <w:pPr>
      <w:ind w:left="720"/>
      <w:contextualSpacing/>
    </w:pPr>
  </w:style>
  <w:style w:type="paragraph" w:styleId="ListBullet">
    <w:name w:val="List Bullet"/>
    <w:basedOn w:val="Normal"/>
    <w:qFormat/>
    <w:rsid w:val="00625CAE"/>
    <w:pPr>
      <w:numPr>
        <w:numId w:val="31"/>
      </w:numPr>
      <w:spacing w:before="0" w:after="80" w:line="240" w:lineRule="atLeast"/>
    </w:pPr>
    <w:rPr>
      <w:i w:val="0"/>
      <w:lang w:eastAsia="en-AU"/>
    </w:rPr>
  </w:style>
  <w:style w:type="paragraph" w:styleId="ListBullet2">
    <w:name w:val="List Bullet 2"/>
    <w:basedOn w:val="Normal"/>
    <w:qFormat/>
    <w:rsid w:val="00625CAE"/>
    <w:pPr>
      <w:numPr>
        <w:numId w:val="30"/>
      </w:numPr>
      <w:spacing w:before="0" w:after="80" w:line="240" w:lineRule="atLeast"/>
    </w:pPr>
    <w:rPr>
      <w:i w:val="0"/>
      <w:lang w:eastAsia="en-AU"/>
    </w:rPr>
  </w:style>
  <w:style w:type="paragraph" w:customStyle="1" w:styleId="ListBulletLast">
    <w:name w:val="List Bullet Last"/>
    <w:basedOn w:val="ListBullet"/>
    <w:qFormat/>
    <w:rsid w:val="00625CAE"/>
    <w:pPr>
      <w:spacing w:after="240"/>
    </w:pPr>
    <w:rPr>
      <w:rFonts w:cs="Arial"/>
    </w:rPr>
  </w:style>
  <w:style w:type="paragraph" w:styleId="ListNumber">
    <w:name w:val="List Number"/>
    <w:basedOn w:val="Normal"/>
    <w:qFormat/>
    <w:rsid w:val="00625CAE"/>
    <w:pPr>
      <w:numPr>
        <w:numId w:val="35"/>
      </w:numPr>
      <w:spacing w:before="0" w:after="80" w:line="240" w:lineRule="atLeast"/>
    </w:pPr>
    <w:rPr>
      <w:i w:val="0"/>
      <w:lang w:eastAsia="en-AU"/>
    </w:rPr>
  </w:style>
  <w:style w:type="paragraph" w:styleId="ListNumber2">
    <w:name w:val="List Number 2"/>
    <w:basedOn w:val="Normal"/>
    <w:qFormat/>
    <w:rsid w:val="00625CAE"/>
    <w:pPr>
      <w:numPr>
        <w:numId w:val="34"/>
      </w:numPr>
      <w:spacing w:before="0" w:after="80" w:line="240" w:lineRule="atLeast"/>
    </w:pPr>
    <w:rPr>
      <w:i w:val="0"/>
      <w:lang w:eastAsia="en-AU"/>
    </w:rPr>
  </w:style>
  <w:style w:type="paragraph" w:customStyle="1" w:styleId="ListNumber2Last">
    <w:name w:val="List Number 2 Last"/>
    <w:basedOn w:val="ListNumber2"/>
    <w:qFormat/>
    <w:rsid w:val="00625CAE"/>
    <w:pPr>
      <w:spacing w:after="240"/>
      <w:ind w:left="907" w:hanging="544"/>
    </w:pPr>
    <w:rPr>
      <w:rFonts w:cs="Arial"/>
    </w:rPr>
  </w:style>
  <w:style w:type="paragraph" w:customStyle="1" w:styleId="ListNumberLast">
    <w:name w:val="List Number Last"/>
    <w:basedOn w:val="ListNumber"/>
    <w:qFormat/>
    <w:rsid w:val="00625CAE"/>
    <w:pPr>
      <w:spacing w:after="240"/>
      <w:ind w:left="357" w:hanging="357"/>
    </w:pPr>
    <w:rPr>
      <w:rFonts w:cs="Arial"/>
    </w:rPr>
  </w:style>
  <w:style w:type="paragraph" w:styleId="Revision">
    <w:name w:val="Revision"/>
    <w:hidden/>
    <w:uiPriority w:val="99"/>
    <w:semiHidden/>
    <w:rsid w:val="00AB723A"/>
    <w:rPr>
      <w:rFonts w:ascii="Arial" w:hAnsi="Arial"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3NE2HDV7HD6D-311300622-700</_dlc_DocId>
    <_dlc_DocIdUrl xmlns="1d983eb4-33f7-44b0-aea1-cbdcf0c55136">
      <Url>http://collaboration/organisation/cid/RPB/MSAS/lib/_layouts/15/DocIdRedir.aspx?ID=3NE2HDV7HD6D-311300622-700</Url>
      <Description>3NE2HDV7HD6D-311300622-700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CBECA35FA324BA6EF19EE5BADA1DA" ma:contentTypeVersion="0" ma:contentTypeDescription="Create a new document." ma:contentTypeScope="" ma:versionID="bfe9c8df26f8e39424d286a0148f5444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3F4046-9386-4A7A-BF3D-100AD9F862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5ABB0D-2FDC-4D93-B316-11657EA35747}">
  <ds:schemaRefs>
    <ds:schemaRef ds:uri="http://purl.org/dc/elements/1.1/"/>
    <ds:schemaRef ds:uri="http://schemas.openxmlformats.org/package/2006/metadata/core-properties"/>
    <ds:schemaRef ds:uri="1d983eb4-33f7-44b0-aea1-cbdcf0c55136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929D75-FBE3-4873-965D-68A39E502C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2A673-F85E-4C95-B433-3D0E7717B65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FEC7BE-1E7D-41FD-A334-7FFD3EE71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904</Words>
  <Characters>4758</Characters>
  <Application>Microsoft Office Word</Application>
  <DocSecurity>4</DocSecurity>
  <Lines>39</Lines>
  <Paragraphs>11</Paragraphs>
  <ScaleCrop>false</ScaleCrop>
  <Manager/>
  <Company/>
  <LinksUpToDate>false</LinksUpToDate>
  <CharactersWithSpaces>5651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2021-07-21T03:45:00Z</dcterms:created>
  <dcterms:modified xsi:type="dcterms:W3CDTF">2021-07-21T03:45:00Z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6c7b8126-30be-43d6-9e18-8fbc725a79d1</vt:lpwstr>
  </property>
  <property fmtid="{D5CDD505-2E9C-101B-9397-08002B2CF9AE}" pid="3" name="ContentTypeId">
    <vt:lpwstr>0x0101003E1CBECA35FA324BA6EF19EE5BADA1DA</vt:lpwstr>
  </property>
</Properties>
</file>