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32A939" w14:textId="42AE0F0C" w:rsidR="005270C4" w:rsidRPr="005270C4" w:rsidRDefault="005270C4" w:rsidP="00DE23F9">
      <w:pPr>
        <w:pStyle w:val="Heading1"/>
      </w:pPr>
      <w:r w:rsidRPr="005270C4">
        <w:t>B</w:t>
      </w:r>
      <w:r w:rsidR="00F27148">
        <w:t xml:space="preserve">roadcast </w:t>
      </w:r>
      <w:r w:rsidR="00F4799C">
        <w:t>P</w:t>
      </w:r>
      <w:r w:rsidR="00F27148">
        <w:t xml:space="preserve">lanning </w:t>
      </w:r>
      <w:r w:rsidR="00F4799C">
        <w:t>I</w:t>
      </w:r>
      <w:r w:rsidR="00F27148">
        <w:t>nstruction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428"/>
        <w:gridCol w:w="4428"/>
      </w:tblGrid>
      <w:tr w:rsidR="00DE23F9" w:rsidRPr="00DE23F9" w14:paraId="07439E6B" w14:textId="77777777" w:rsidTr="00DE23F9">
        <w:tc>
          <w:tcPr>
            <w:tcW w:w="8856" w:type="dxa"/>
            <w:gridSpan w:val="2"/>
            <w:tcBorders>
              <w:top w:val="single" w:sz="12" w:space="0" w:color="auto"/>
              <w:left w:val="single" w:sz="12" w:space="0" w:color="auto"/>
              <w:bottom w:val="nil"/>
              <w:right w:val="single" w:sz="12" w:space="0" w:color="auto"/>
            </w:tcBorders>
            <w:hideMark/>
          </w:tcPr>
          <w:p w14:paraId="0E2D9F44" w14:textId="77777777" w:rsidR="00DE23F9" w:rsidRPr="00DE23F9" w:rsidRDefault="00DE23F9" w:rsidP="00DE23F9">
            <w:pPr>
              <w:rPr>
                <w:b/>
              </w:rPr>
            </w:pPr>
            <w:r w:rsidRPr="00DE23F9">
              <w:rPr>
                <w:b/>
              </w:rPr>
              <w:t>Title:</w:t>
            </w:r>
            <w:r w:rsidRPr="00DE23F9">
              <w:rPr>
                <w:b/>
              </w:rPr>
              <w:tab/>
            </w:r>
            <w:r w:rsidRPr="00DE23F9">
              <w:rPr>
                <w:bCs/>
              </w:rPr>
              <w:t>Treatment of mixed polarised FM services in broadcast planning</w:t>
            </w:r>
          </w:p>
        </w:tc>
      </w:tr>
      <w:tr w:rsidR="00DE23F9" w:rsidRPr="00DE23F9" w14:paraId="4624C7C6" w14:textId="77777777" w:rsidTr="00DE23F9">
        <w:trPr>
          <w:cantSplit/>
        </w:trPr>
        <w:tc>
          <w:tcPr>
            <w:tcW w:w="4428" w:type="dxa"/>
            <w:tcBorders>
              <w:top w:val="single" w:sz="4" w:space="0" w:color="auto"/>
              <w:left w:val="single" w:sz="12" w:space="0" w:color="auto"/>
              <w:bottom w:val="single" w:sz="4" w:space="0" w:color="auto"/>
              <w:right w:val="single" w:sz="4" w:space="0" w:color="auto"/>
            </w:tcBorders>
            <w:hideMark/>
          </w:tcPr>
          <w:p w14:paraId="48211084" w14:textId="47630B65" w:rsidR="00DE23F9" w:rsidRPr="00DE23F9" w:rsidRDefault="00DE23F9" w:rsidP="00DE23F9">
            <w:r w:rsidRPr="00DE23F9">
              <w:rPr>
                <w:b/>
              </w:rPr>
              <w:t xml:space="preserve">Instruction </w:t>
            </w:r>
            <w:r w:rsidR="00CB6B2C">
              <w:rPr>
                <w:b/>
              </w:rPr>
              <w:t>n</w:t>
            </w:r>
            <w:r w:rsidRPr="00DE23F9">
              <w:rPr>
                <w:b/>
              </w:rPr>
              <w:t>o:</w:t>
            </w:r>
            <w:r w:rsidR="0031180D">
              <w:t xml:space="preserve"> </w:t>
            </w:r>
            <w:r w:rsidRPr="00DE23F9">
              <w:t>2</w:t>
            </w:r>
          </w:p>
        </w:tc>
        <w:tc>
          <w:tcPr>
            <w:tcW w:w="4428" w:type="dxa"/>
            <w:tcBorders>
              <w:top w:val="single" w:sz="4" w:space="0" w:color="auto"/>
              <w:left w:val="single" w:sz="4" w:space="0" w:color="auto"/>
              <w:bottom w:val="single" w:sz="4" w:space="0" w:color="auto"/>
              <w:right w:val="single" w:sz="12" w:space="0" w:color="auto"/>
            </w:tcBorders>
            <w:hideMark/>
          </w:tcPr>
          <w:p w14:paraId="378360C9" w14:textId="79EA40DB" w:rsidR="00DE23F9" w:rsidRPr="00DE23F9" w:rsidRDefault="00DE23F9" w:rsidP="00DE23F9">
            <w:r w:rsidRPr="00DE23F9">
              <w:rPr>
                <w:b/>
              </w:rPr>
              <w:t xml:space="preserve">Version </w:t>
            </w:r>
            <w:r w:rsidR="0031180D">
              <w:rPr>
                <w:b/>
              </w:rPr>
              <w:t>r</w:t>
            </w:r>
            <w:r w:rsidRPr="00DE23F9">
              <w:rPr>
                <w:b/>
              </w:rPr>
              <w:t>elease:</w:t>
            </w:r>
            <w:r w:rsidR="0031180D">
              <w:t xml:space="preserve"> </w:t>
            </w:r>
            <w:r w:rsidRPr="00DE23F9">
              <w:t>2</w:t>
            </w:r>
          </w:p>
        </w:tc>
      </w:tr>
      <w:tr w:rsidR="00DE23F9" w:rsidRPr="00DE23F9" w14:paraId="1BADE9AB" w14:textId="77777777" w:rsidTr="00DE23F9">
        <w:tc>
          <w:tcPr>
            <w:tcW w:w="4428" w:type="dxa"/>
            <w:tcBorders>
              <w:top w:val="single" w:sz="4" w:space="0" w:color="auto"/>
              <w:left w:val="single" w:sz="12" w:space="0" w:color="auto"/>
              <w:bottom w:val="single" w:sz="12" w:space="0" w:color="auto"/>
              <w:right w:val="single" w:sz="4" w:space="0" w:color="auto"/>
            </w:tcBorders>
          </w:tcPr>
          <w:p w14:paraId="0C10DF15" w14:textId="77777777" w:rsidR="00DE23F9" w:rsidRPr="00DE23F9" w:rsidRDefault="00DE23F9" w:rsidP="00DE23F9">
            <w:pPr>
              <w:rPr>
                <w:b/>
              </w:rPr>
            </w:pPr>
          </w:p>
        </w:tc>
        <w:tc>
          <w:tcPr>
            <w:tcW w:w="4428" w:type="dxa"/>
            <w:tcBorders>
              <w:top w:val="single" w:sz="4" w:space="0" w:color="auto"/>
              <w:left w:val="single" w:sz="4" w:space="0" w:color="auto"/>
              <w:bottom w:val="single" w:sz="12" w:space="0" w:color="auto"/>
              <w:right w:val="single" w:sz="12" w:space="0" w:color="auto"/>
            </w:tcBorders>
            <w:hideMark/>
          </w:tcPr>
          <w:p w14:paraId="7E4AEE89" w14:textId="2F71D513" w:rsidR="00DE23F9" w:rsidRPr="00DE23F9" w:rsidRDefault="00DE23F9" w:rsidP="00DE23F9">
            <w:r w:rsidRPr="00DE23F9">
              <w:rPr>
                <w:b/>
              </w:rPr>
              <w:t xml:space="preserve">Date of </w:t>
            </w:r>
            <w:r w:rsidR="0031180D">
              <w:rPr>
                <w:b/>
              </w:rPr>
              <w:t>e</w:t>
            </w:r>
            <w:r w:rsidRPr="00DE23F9">
              <w:rPr>
                <w:b/>
              </w:rPr>
              <w:t>ffect:</w:t>
            </w:r>
            <w:r w:rsidR="004157E1">
              <w:rPr>
                <w:b/>
              </w:rPr>
              <w:t xml:space="preserve"> </w:t>
            </w:r>
            <w:r w:rsidRPr="00DE23F9">
              <w:t>Immediate</w:t>
            </w:r>
          </w:p>
        </w:tc>
      </w:tr>
    </w:tbl>
    <w:p w14:paraId="516FD2AA" w14:textId="569A2DC7" w:rsidR="00DE23F9" w:rsidRPr="00DE23F9" w:rsidRDefault="0031180D" w:rsidP="0016338F">
      <w:pPr>
        <w:pStyle w:val="Heading2"/>
      </w:pPr>
      <w:r>
        <w:t>Background</w:t>
      </w:r>
    </w:p>
    <w:p w14:paraId="40AFF226" w14:textId="5662C338" w:rsidR="00DE23F9" w:rsidRPr="00DE23F9" w:rsidRDefault="00DE23F9" w:rsidP="0016338F">
      <w:r w:rsidRPr="00DE23F9">
        <w:t>This Instruction provides clarification on:</w:t>
      </w:r>
    </w:p>
    <w:p w14:paraId="38E969F5" w14:textId="465F9899" w:rsidR="00DE23F9" w:rsidRPr="00DE23F9" w:rsidRDefault="00DE23F9" w:rsidP="0016338F">
      <w:pPr>
        <w:numPr>
          <w:ilvl w:val="0"/>
          <w:numId w:val="12"/>
        </w:numPr>
      </w:pPr>
      <w:r w:rsidRPr="00DE23F9">
        <w:t>ERP limits specified in Licence Area Plan (LAP) Technical Specifications, when applied to FM broadcast services using mixed polarisation; and</w:t>
      </w:r>
    </w:p>
    <w:p w14:paraId="6D92A0C9" w14:textId="65E17444" w:rsidR="00DE23F9" w:rsidRPr="00DE23F9" w:rsidRDefault="00DE23F9" w:rsidP="0031180D">
      <w:pPr>
        <w:numPr>
          <w:ilvl w:val="0"/>
          <w:numId w:val="12"/>
        </w:numPr>
        <w:spacing w:after="80"/>
      </w:pPr>
      <w:r w:rsidRPr="00DE23F9">
        <w:t>treatment of mixed polarised FM services in broadcast planning.</w:t>
      </w:r>
    </w:p>
    <w:p w14:paraId="394506D8" w14:textId="6445E2F1" w:rsidR="0031180D" w:rsidRDefault="0031180D" w:rsidP="0016338F">
      <w:pPr>
        <w:pStyle w:val="Heading2"/>
      </w:pPr>
      <w:r>
        <w:t>Instruction</w:t>
      </w:r>
    </w:p>
    <w:p w14:paraId="738E9D87" w14:textId="1A7FF0C9" w:rsidR="00DE23F9" w:rsidRPr="00DE23F9" w:rsidRDefault="00DE23F9" w:rsidP="00DE23F9">
      <w:r w:rsidRPr="00DE23F9">
        <w:t>The maximum effective radiated power (ERP) specified in the LAP Technical Specification is the maximum power that may be radiated from the antenna in a specified direction. This limit has been determined as sufficient to provide adequate coverage within the intended service area, while ensuring other broadcasting services are protected from interference, and that overspill into neighbouring licence areas is minimised. For a mixed polarised FM service, the specified maximum ERP applies equally to each plane of polarisation.</w:t>
      </w:r>
    </w:p>
    <w:p w14:paraId="413E3470" w14:textId="1A66F011" w:rsidR="00DE23F9" w:rsidRPr="00DE23F9" w:rsidRDefault="00DE23F9" w:rsidP="0016338F">
      <w:pPr>
        <w:spacing w:after="480"/>
      </w:pPr>
      <w:r w:rsidRPr="00DE23F9">
        <w:t>Current ACMA planning practice requires that the power of a mixed polarised FM service be specified in terms of the radiated power in the vertical plane, which is assumed to be equal to that radiated in the horizontal plane. Coverage and interference studies are to be based on the radiated power of the vertical component only and are to assume a ‘matched’ (i.e.</w:t>
      </w:r>
      <w:r w:rsidR="0031180D">
        <w:t>,</w:t>
      </w:r>
      <w:r w:rsidRPr="00DE23F9">
        <w:t xml:space="preserve"> vertically polarised) receive antenna. Where receive antenna directivity is to be considered, the discrimination curve [Band I, II(V)] in Figure 74 of </w:t>
      </w:r>
      <w:r w:rsidRPr="00DE23F9">
        <w:rPr>
          <w:i/>
          <w:iCs/>
        </w:rPr>
        <w:t>Technical Planning Parameters and Methods for Terrestrial Broadcasting</w:t>
      </w:r>
      <w:r w:rsidRPr="00DE23F9">
        <w:t xml:space="preserve"> is to be used.</w:t>
      </w:r>
    </w:p>
    <w:tbl>
      <w:tblPr>
        <w:tblW w:w="0" w:type="auto"/>
        <w:tblLayout w:type="fixed"/>
        <w:tblLook w:val="04A0" w:firstRow="1" w:lastRow="0" w:firstColumn="1" w:lastColumn="0" w:noHBand="0" w:noVBand="1"/>
      </w:tblPr>
      <w:tblGrid>
        <w:gridCol w:w="8856"/>
      </w:tblGrid>
      <w:tr w:rsidR="00DE23F9" w:rsidRPr="00DE23F9" w14:paraId="0A6DDC47" w14:textId="77777777" w:rsidTr="0016338F">
        <w:trPr>
          <w:trHeight w:val="1552"/>
        </w:trPr>
        <w:tc>
          <w:tcPr>
            <w:tcW w:w="8856" w:type="dxa"/>
            <w:tcBorders>
              <w:top w:val="single" w:sz="12" w:space="0" w:color="auto"/>
              <w:left w:val="single" w:sz="12" w:space="0" w:color="auto"/>
              <w:bottom w:val="single" w:sz="12" w:space="0" w:color="auto"/>
              <w:right w:val="single" w:sz="12" w:space="0" w:color="auto"/>
            </w:tcBorders>
            <w:hideMark/>
          </w:tcPr>
          <w:p w14:paraId="3DBCAE0C" w14:textId="77F8E811" w:rsidR="00DE23F9" w:rsidRPr="00DE23F9" w:rsidRDefault="00DE23F9" w:rsidP="0016338F">
            <w:pPr>
              <w:spacing w:before="240"/>
              <w:rPr>
                <w:b/>
              </w:rPr>
            </w:pPr>
            <w:r w:rsidRPr="00DE23F9">
              <w:rPr>
                <w:b/>
              </w:rPr>
              <w:t>Authorised:</w:t>
            </w:r>
            <w:r w:rsidR="0031180D">
              <w:t xml:space="preserve"> </w:t>
            </w:r>
            <w:r w:rsidR="0031180D">
              <w:tab/>
            </w:r>
            <w:r w:rsidR="0031180D" w:rsidRPr="00DE23F9">
              <w:rPr>
                <w:b/>
              </w:rPr>
              <w:tab/>
            </w:r>
            <w:r w:rsidRPr="00DE23F9">
              <w:t>[SIGNED]</w:t>
            </w:r>
            <w:r w:rsidR="0031180D">
              <w:t xml:space="preserve"> </w:t>
            </w:r>
            <w:r w:rsidR="0031180D">
              <w:tab/>
            </w:r>
            <w:r w:rsidR="0031180D" w:rsidRPr="00DE23F9">
              <w:rPr>
                <w:b/>
              </w:rPr>
              <w:tab/>
            </w:r>
            <w:r w:rsidR="0031180D">
              <w:tab/>
            </w:r>
            <w:r w:rsidR="0031180D" w:rsidRPr="00DE23F9">
              <w:rPr>
                <w:b/>
              </w:rPr>
              <w:tab/>
            </w:r>
            <w:r w:rsidR="0031180D">
              <w:tab/>
            </w:r>
            <w:r w:rsidR="0031180D" w:rsidRPr="00DE23F9">
              <w:rPr>
                <w:b/>
              </w:rPr>
              <w:tab/>
            </w:r>
            <w:r w:rsidR="0031180D">
              <w:tab/>
            </w:r>
            <w:r w:rsidR="0031180D" w:rsidRPr="00DE23F9">
              <w:rPr>
                <w:b/>
              </w:rPr>
              <w:tab/>
            </w:r>
            <w:r w:rsidR="0031180D">
              <w:tab/>
            </w:r>
            <w:r w:rsidR="0031180D" w:rsidRPr="00DE23F9">
              <w:rPr>
                <w:b/>
              </w:rPr>
              <w:tab/>
            </w:r>
            <w:r w:rsidRPr="00DE23F9">
              <w:rPr>
                <w:b/>
              </w:rPr>
              <w:t>Date:</w:t>
            </w:r>
            <w:r w:rsidRPr="00DE23F9">
              <w:rPr>
                <w:b/>
              </w:rPr>
              <w:tab/>
            </w:r>
            <w:r w:rsidRPr="00DE23F9">
              <w:rPr>
                <w:bCs/>
              </w:rPr>
              <w:t>1/06/2021</w:t>
            </w:r>
            <w:r w:rsidRPr="00DE23F9">
              <w:rPr>
                <w:b/>
              </w:rPr>
              <w:br/>
            </w:r>
            <w:r w:rsidRPr="00DE23F9">
              <w:rPr>
                <w:b/>
              </w:rPr>
              <w:tab/>
            </w:r>
            <w:r w:rsidR="0031180D">
              <w:tab/>
            </w:r>
            <w:r w:rsidR="0031180D" w:rsidRPr="00DE23F9">
              <w:rPr>
                <w:b/>
              </w:rPr>
              <w:tab/>
            </w:r>
            <w:r w:rsidR="0031180D">
              <w:tab/>
            </w:r>
            <w:r w:rsidR="0031180D" w:rsidRPr="00DE23F9">
              <w:rPr>
                <w:b/>
              </w:rPr>
              <w:tab/>
            </w:r>
            <w:r w:rsidR="0031180D">
              <w:tab/>
            </w:r>
            <w:r w:rsidRPr="00DE23F9">
              <w:rPr>
                <w:bCs/>
              </w:rPr>
              <w:t>Manager </w:t>
            </w:r>
            <w:r w:rsidRPr="00DE23F9">
              <w:rPr>
                <w:bCs/>
              </w:rPr>
              <w:br/>
              <w:t xml:space="preserve">                        </w:t>
            </w:r>
            <w:r w:rsidR="0031180D">
              <w:t xml:space="preserve"> </w:t>
            </w:r>
            <w:r w:rsidR="0031180D">
              <w:tab/>
            </w:r>
            <w:r w:rsidR="0031180D" w:rsidRPr="00DE23F9">
              <w:rPr>
                <w:b/>
              </w:rPr>
              <w:tab/>
            </w:r>
            <w:r w:rsidRPr="00DE23F9">
              <w:rPr>
                <w:bCs/>
              </w:rPr>
              <w:t>Broadcast Spectrum Planning Section</w:t>
            </w:r>
          </w:p>
        </w:tc>
      </w:tr>
    </w:tbl>
    <w:p w14:paraId="72BC2063" w14:textId="564F5816" w:rsidR="003E0153" w:rsidRPr="005270C4" w:rsidRDefault="003E0153" w:rsidP="005270C4"/>
    <w:sectPr w:rsidR="003E0153" w:rsidRPr="005270C4" w:rsidSect="00EF506B">
      <w:headerReference w:type="default" r:id="rId8"/>
      <w:footerReference w:type="even" r:id="rId9"/>
      <w:footerReference w:type="default" r:id="rId10"/>
      <w:pgSz w:w="11906" w:h="16838" w:code="9"/>
      <w:pgMar w:top="1560" w:right="1416"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B6EB6C" w14:textId="77777777" w:rsidR="005270C4" w:rsidRDefault="005270C4">
      <w:r>
        <w:separator/>
      </w:r>
    </w:p>
  </w:endnote>
  <w:endnote w:type="continuationSeparator" w:id="0">
    <w:p w14:paraId="65241432" w14:textId="77777777" w:rsidR="005270C4" w:rsidRDefault="005270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NeueLT Std">
    <w:altName w:val="Arial"/>
    <w:panose1 w:val="020B0604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C24EFE" w14:textId="77777777" w:rsidR="00C053A1" w:rsidRPr="00622A3B" w:rsidRDefault="00C053A1"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D1A43">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685D59D0" w14:textId="77777777" w:rsidR="00C053A1" w:rsidRPr="00A5474E" w:rsidRDefault="00C053A1" w:rsidP="00A5474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61ECE2" w14:textId="77777777" w:rsidR="00C053A1" w:rsidRPr="00622A3B" w:rsidRDefault="00C053A1"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D1A43">
      <w:rPr>
        <w:noProof/>
        <w:color w:val="505050"/>
      </w:rPr>
      <w:t>1</w:t>
    </w:r>
    <w:r w:rsidRPr="00575AC5">
      <w:rPr>
        <w:color w:val="505050"/>
      </w:rPr>
      <w:fldChar w:fldCharType="end"/>
    </w:r>
  </w:p>
  <w:p w14:paraId="35C96D7F"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336DC7" w14:textId="77777777" w:rsidR="005270C4" w:rsidRDefault="005270C4">
      <w:r>
        <w:separator/>
      </w:r>
    </w:p>
  </w:footnote>
  <w:footnote w:type="continuationSeparator" w:id="0">
    <w:p w14:paraId="24C39FC1" w14:textId="77777777" w:rsidR="005270C4" w:rsidRDefault="005270C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FA740" w14:textId="77777777" w:rsidR="00C053A1" w:rsidRDefault="004A2299">
    <w:pPr>
      <w:pStyle w:val="Header"/>
    </w:pPr>
    <w:r>
      <w:rPr>
        <w:noProof/>
      </w:rPr>
      <w:drawing>
        <wp:inline distT="0" distB="0" distL="0" distR="0" wp14:anchorId="05B0D5E0" wp14:editId="6C0993DE">
          <wp:extent cx="6073200" cy="558000"/>
          <wp:effectExtent l="0" t="0" r="3810" b="0"/>
          <wp:docPr id="1" name="Picture 1"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073200" cy="558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6EBA4AA8"/>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E552FEB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C254114"/>
    <w:multiLevelType w:val="singleLevel"/>
    <w:tmpl w:val="C2FE23DC"/>
    <w:lvl w:ilvl="0">
      <w:start w:val="1"/>
      <w:numFmt w:val="lowerLetter"/>
      <w:lvlText w:val="(%1)"/>
      <w:lvlJc w:val="left"/>
      <w:pPr>
        <w:tabs>
          <w:tab w:val="num" w:pos="720"/>
        </w:tabs>
        <w:ind w:left="720" w:hanging="720"/>
      </w:pPr>
      <w:rPr>
        <w:rFont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9"/>
  </w:num>
  <w:num w:numId="7">
    <w:abstractNumId w:val="7"/>
  </w:num>
  <w:num w:numId="8">
    <w:abstractNumId w:val="8"/>
  </w:num>
  <w:num w:numId="9">
    <w:abstractNumId w:val="10"/>
  </w:num>
  <w:num w:numId="10">
    <w:abstractNumId w:val="4"/>
  </w:num>
  <w:num w:numId="11">
    <w:abstractNumId w:val="2"/>
    <w:lvlOverride w:ilvl="0">
      <w:startOverride w:val="1"/>
    </w:lvlOverride>
  </w:num>
  <w:num w:numId="12">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6145">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270C4"/>
    <w:rsid w:val="00010667"/>
    <w:rsid w:val="000129D5"/>
    <w:rsid w:val="00015AE7"/>
    <w:rsid w:val="00016E21"/>
    <w:rsid w:val="0001719C"/>
    <w:rsid w:val="0002224E"/>
    <w:rsid w:val="000245E5"/>
    <w:rsid w:val="00026F91"/>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463C"/>
    <w:rsid w:val="000969BD"/>
    <w:rsid w:val="000969BF"/>
    <w:rsid w:val="000971BD"/>
    <w:rsid w:val="000A0C22"/>
    <w:rsid w:val="000A1400"/>
    <w:rsid w:val="000A3C43"/>
    <w:rsid w:val="000A4A51"/>
    <w:rsid w:val="000A5D2B"/>
    <w:rsid w:val="000B4664"/>
    <w:rsid w:val="000B5DE3"/>
    <w:rsid w:val="000C0A57"/>
    <w:rsid w:val="000C230C"/>
    <w:rsid w:val="000C6AB4"/>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8F"/>
    <w:rsid w:val="001633C4"/>
    <w:rsid w:val="001704D5"/>
    <w:rsid w:val="00171591"/>
    <w:rsid w:val="00173981"/>
    <w:rsid w:val="0017719D"/>
    <w:rsid w:val="00183FD7"/>
    <w:rsid w:val="00185CAB"/>
    <w:rsid w:val="001875B7"/>
    <w:rsid w:val="00187CB3"/>
    <w:rsid w:val="0019050A"/>
    <w:rsid w:val="001910D4"/>
    <w:rsid w:val="001976E3"/>
    <w:rsid w:val="001A44EC"/>
    <w:rsid w:val="001B28D9"/>
    <w:rsid w:val="001B58AA"/>
    <w:rsid w:val="001B7E48"/>
    <w:rsid w:val="001C17CE"/>
    <w:rsid w:val="001C36CA"/>
    <w:rsid w:val="001C44D1"/>
    <w:rsid w:val="001C6AEE"/>
    <w:rsid w:val="001C7630"/>
    <w:rsid w:val="001D6D15"/>
    <w:rsid w:val="001F7558"/>
    <w:rsid w:val="00205B57"/>
    <w:rsid w:val="002157E0"/>
    <w:rsid w:val="00216A57"/>
    <w:rsid w:val="00217448"/>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02758"/>
    <w:rsid w:val="0031180D"/>
    <w:rsid w:val="003165E6"/>
    <w:rsid w:val="00317790"/>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0153"/>
    <w:rsid w:val="003E2B8A"/>
    <w:rsid w:val="003F10EE"/>
    <w:rsid w:val="003F16F6"/>
    <w:rsid w:val="003F4DC7"/>
    <w:rsid w:val="003F5235"/>
    <w:rsid w:val="004027E4"/>
    <w:rsid w:val="0041071D"/>
    <w:rsid w:val="00414AFC"/>
    <w:rsid w:val="004151A7"/>
    <w:rsid w:val="00415310"/>
    <w:rsid w:val="004157E1"/>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63B5C"/>
    <w:rsid w:val="004718CC"/>
    <w:rsid w:val="00481695"/>
    <w:rsid w:val="00495A96"/>
    <w:rsid w:val="00495BB3"/>
    <w:rsid w:val="004A2299"/>
    <w:rsid w:val="004A56BB"/>
    <w:rsid w:val="004A70D6"/>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21ED4"/>
    <w:rsid w:val="005270C4"/>
    <w:rsid w:val="00531B9A"/>
    <w:rsid w:val="00531D15"/>
    <w:rsid w:val="00537604"/>
    <w:rsid w:val="00542377"/>
    <w:rsid w:val="005476EB"/>
    <w:rsid w:val="00551782"/>
    <w:rsid w:val="00563EF1"/>
    <w:rsid w:val="00566AB4"/>
    <w:rsid w:val="00575AC5"/>
    <w:rsid w:val="0057605D"/>
    <w:rsid w:val="00581347"/>
    <w:rsid w:val="00581AC9"/>
    <w:rsid w:val="00582CD1"/>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250B"/>
    <w:rsid w:val="005E3ACD"/>
    <w:rsid w:val="005E7226"/>
    <w:rsid w:val="005E7A57"/>
    <w:rsid w:val="005F24B0"/>
    <w:rsid w:val="00601B57"/>
    <w:rsid w:val="00604315"/>
    <w:rsid w:val="00604E26"/>
    <w:rsid w:val="0060523F"/>
    <w:rsid w:val="006052CF"/>
    <w:rsid w:val="00607B8D"/>
    <w:rsid w:val="00611F5C"/>
    <w:rsid w:val="00616E09"/>
    <w:rsid w:val="00622A3B"/>
    <w:rsid w:val="00622EEA"/>
    <w:rsid w:val="0062396C"/>
    <w:rsid w:val="00623FF9"/>
    <w:rsid w:val="00627D4E"/>
    <w:rsid w:val="00632B89"/>
    <w:rsid w:val="0063346D"/>
    <w:rsid w:val="00634478"/>
    <w:rsid w:val="00644373"/>
    <w:rsid w:val="00645915"/>
    <w:rsid w:val="006519C3"/>
    <w:rsid w:val="00652B30"/>
    <w:rsid w:val="00656345"/>
    <w:rsid w:val="00656DC6"/>
    <w:rsid w:val="00656FF1"/>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1D1B"/>
    <w:rsid w:val="006B52DE"/>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27075"/>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6E44"/>
    <w:rsid w:val="007C79DD"/>
    <w:rsid w:val="007D1A97"/>
    <w:rsid w:val="007D2CD6"/>
    <w:rsid w:val="007D3063"/>
    <w:rsid w:val="007D3CEB"/>
    <w:rsid w:val="007E3375"/>
    <w:rsid w:val="007E7683"/>
    <w:rsid w:val="007F49FA"/>
    <w:rsid w:val="007F54C4"/>
    <w:rsid w:val="007F6E9A"/>
    <w:rsid w:val="00800CCD"/>
    <w:rsid w:val="008044D4"/>
    <w:rsid w:val="00810AB4"/>
    <w:rsid w:val="00817B56"/>
    <w:rsid w:val="00821A88"/>
    <w:rsid w:val="0082495D"/>
    <w:rsid w:val="00831AC3"/>
    <w:rsid w:val="00836FCE"/>
    <w:rsid w:val="008408FF"/>
    <w:rsid w:val="00851F3F"/>
    <w:rsid w:val="0085618F"/>
    <w:rsid w:val="00856EDC"/>
    <w:rsid w:val="008623B5"/>
    <w:rsid w:val="00870ABA"/>
    <w:rsid w:val="008710E1"/>
    <w:rsid w:val="008716E5"/>
    <w:rsid w:val="00881CA9"/>
    <w:rsid w:val="00883628"/>
    <w:rsid w:val="00885544"/>
    <w:rsid w:val="0088634E"/>
    <w:rsid w:val="00893AB8"/>
    <w:rsid w:val="008A04C8"/>
    <w:rsid w:val="008A6913"/>
    <w:rsid w:val="008B70F3"/>
    <w:rsid w:val="008B71C4"/>
    <w:rsid w:val="008B76DF"/>
    <w:rsid w:val="008C10F4"/>
    <w:rsid w:val="008C65F7"/>
    <w:rsid w:val="008E4767"/>
    <w:rsid w:val="008E7A8C"/>
    <w:rsid w:val="0090203B"/>
    <w:rsid w:val="00903285"/>
    <w:rsid w:val="00906F40"/>
    <w:rsid w:val="0090731E"/>
    <w:rsid w:val="00915B1C"/>
    <w:rsid w:val="009174F3"/>
    <w:rsid w:val="0091797D"/>
    <w:rsid w:val="00923CBA"/>
    <w:rsid w:val="00926703"/>
    <w:rsid w:val="00927691"/>
    <w:rsid w:val="00927A5F"/>
    <w:rsid w:val="00930510"/>
    <w:rsid w:val="00935B63"/>
    <w:rsid w:val="0094078F"/>
    <w:rsid w:val="00940FA3"/>
    <w:rsid w:val="00941FB0"/>
    <w:rsid w:val="009426D4"/>
    <w:rsid w:val="00947F25"/>
    <w:rsid w:val="00950159"/>
    <w:rsid w:val="0095490B"/>
    <w:rsid w:val="00960A33"/>
    <w:rsid w:val="009709E1"/>
    <w:rsid w:val="00971914"/>
    <w:rsid w:val="00974363"/>
    <w:rsid w:val="00981898"/>
    <w:rsid w:val="0099577C"/>
    <w:rsid w:val="009B24A5"/>
    <w:rsid w:val="009B2601"/>
    <w:rsid w:val="009B4E9E"/>
    <w:rsid w:val="009C1690"/>
    <w:rsid w:val="009C6881"/>
    <w:rsid w:val="009C7759"/>
    <w:rsid w:val="009D043D"/>
    <w:rsid w:val="009D07C8"/>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40D"/>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68AE"/>
    <w:rsid w:val="00A967FD"/>
    <w:rsid w:val="00AA2DE5"/>
    <w:rsid w:val="00AB156C"/>
    <w:rsid w:val="00AB6416"/>
    <w:rsid w:val="00AB6814"/>
    <w:rsid w:val="00AC04BA"/>
    <w:rsid w:val="00AC0E39"/>
    <w:rsid w:val="00AD3082"/>
    <w:rsid w:val="00AD32B4"/>
    <w:rsid w:val="00AD4AD0"/>
    <w:rsid w:val="00AD5436"/>
    <w:rsid w:val="00AD60CD"/>
    <w:rsid w:val="00AD6C8C"/>
    <w:rsid w:val="00AE091D"/>
    <w:rsid w:val="00AE38A6"/>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5140"/>
    <w:rsid w:val="00BC732C"/>
    <w:rsid w:val="00BD4421"/>
    <w:rsid w:val="00BD7249"/>
    <w:rsid w:val="00BE2580"/>
    <w:rsid w:val="00BE266D"/>
    <w:rsid w:val="00BE3938"/>
    <w:rsid w:val="00BE4C11"/>
    <w:rsid w:val="00BE6805"/>
    <w:rsid w:val="00BE71C0"/>
    <w:rsid w:val="00BF5F37"/>
    <w:rsid w:val="00BF610C"/>
    <w:rsid w:val="00C0060B"/>
    <w:rsid w:val="00C01A6C"/>
    <w:rsid w:val="00C0277D"/>
    <w:rsid w:val="00C053A1"/>
    <w:rsid w:val="00C16198"/>
    <w:rsid w:val="00C2083D"/>
    <w:rsid w:val="00C24A53"/>
    <w:rsid w:val="00C34A05"/>
    <w:rsid w:val="00C35CCE"/>
    <w:rsid w:val="00C4032F"/>
    <w:rsid w:val="00C44047"/>
    <w:rsid w:val="00C45155"/>
    <w:rsid w:val="00C5498F"/>
    <w:rsid w:val="00C55235"/>
    <w:rsid w:val="00C64CD0"/>
    <w:rsid w:val="00C6684F"/>
    <w:rsid w:val="00C70E70"/>
    <w:rsid w:val="00C75F8D"/>
    <w:rsid w:val="00C77380"/>
    <w:rsid w:val="00C87E8A"/>
    <w:rsid w:val="00C97736"/>
    <w:rsid w:val="00CA345A"/>
    <w:rsid w:val="00CB1E82"/>
    <w:rsid w:val="00CB4BA8"/>
    <w:rsid w:val="00CB52D7"/>
    <w:rsid w:val="00CB6B2C"/>
    <w:rsid w:val="00CC6732"/>
    <w:rsid w:val="00CE3C96"/>
    <w:rsid w:val="00CE51A8"/>
    <w:rsid w:val="00CF369B"/>
    <w:rsid w:val="00D00E28"/>
    <w:rsid w:val="00D0269E"/>
    <w:rsid w:val="00D035ED"/>
    <w:rsid w:val="00D05D6C"/>
    <w:rsid w:val="00D15810"/>
    <w:rsid w:val="00D16D4E"/>
    <w:rsid w:val="00D16FE3"/>
    <w:rsid w:val="00D27F41"/>
    <w:rsid w:val="00D36441"/>
    <w:rsid w:val="00D4064E"/>
    <w:rsid w:val="00D44E9B"/>
    <w:rsid w:val="00D45FD2"/>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C7DEF"/>
    <w:rsid w:val="00DD1A43"/>
    <w:rsid w:val="00DD73C2"/>
    <w:rsid w:val="00DE23F9"/>
    <w:rsid w:val="00DE319B"/>
    <w:rsid w:val="00DF34FE"/>
    <w:rsid w:val="00DF56AA"/>
    <w:rsid w:val="00DF56AF"/>
    <w:rsid w:val="00DF78E7"/>
    <w:rsid w:val="00E110E0"/>
    <w:rsid w:val="00E15371"/>
    <w:rsid w:val="00E23372"/>
    <w:rsid w:val="00E24104"/>
    <w:rsid w:val="00E302D0"/>
    <w:rsid w:val="00E35261"/>
    <w:rsid w:val="00E35707"/>
    <w:rsid w:val="00E36AA1"/>
    <w:rsid w:val="00E41ECB"/>
    <w:rsid w:val="00E42676"/>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2B68"/>
    <w:rsid w:val="00EC3AEF"/>
    <w:rsid w:val="00EC5CD7"/>
    <w:rsid w:val="00EE5FB3"/>
    <w:rsid w:val="00EE7F79"/>
    <w:rsid w:val="00EF506B"/>
    <w:rsid w:val="00EF715A"/>
    <w:rsid w:val="00F01BC3"/>
    <w:rsid w:val="00F06E14"/>
    <w:rsid w:val="00F179D4"/>
    <w:rsid w:val="00F27148"/>
    <w:rsid w:val="00F33C56"/>
    <w:rsid w:val="00F347C7"/>
    <w:rsid w:val="00F34848"/>
    <w:rsid w:val="00F42D46"/>
    <w:rsid w:val="00F4496C"/>
    <w:rsid w:val="00F44F3A"/>
    <w:rsid w:val="00F45DD5"/>
    <w:rsid w:val="00F4799C"/>
    <w:rsid w:val="00F51F10"/>
    <w:rsid w:val="00F529A5"/>
    <w:rsid w:val="00F54EE2"/>
    <w:rsid w:val="00F60F00"/>
    <w:rsid w:val="00F614C0"/>
    <w:rsid w:val="00F61C77"/>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o:colormru v:ext="edit" colors="red,#4d4d4f"/>
    </o:shapedefaults>
    <o:shapelayout v:ext="edit">
      <o:idmap v:ext="edit" data="1"/>
    </o:shapelayout>
  </w:shapeDefaults>
  <w:decimalSymbol w:val="."/>
  <w:listSeparator w:val=","/>
  <w14:docId w14:val="73F256E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uiPriority="1" w:qFormat="1"/>
    <w:lsdException w:name="heading 3" w:uiPriority="2"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23"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7E3375"/>
    <w:pPr>
      <w:spacing w:after="240" w:line="240" w:lineRule="atLeast"/>
    </w:pPr>
    <w:rPr>
      <w:rFonts w:ascii="Arial" w:hAnsi="Arial"/>
      <w:sz w:val="20"/>
    </w:rPr>
  </w:style>
  <w:style w:type="paragraph" w:styleId="Heading1">
    <w:name w:val="heading 1"/>
    <w:basedOn w:val="Normal"/>
    <w:next w:val="Normal"/>
    <w:link w:val="Heading1Char"/>
    <w:qFormat/>
    <w:rsid w:val="00EF506B"/>
    <w:pPr>
      <w:keepNext/>
      <w:widowControl w:val="0"/>
      <w:spacing w:before="240" w:after="360" w:line="550" w:lineRule="exact"/>
      <w:outlineLvl w:val="0"/>
    </w:pPr>
    <w:rPr>
      <w:rFonts w:cs="Arial"/>
      <w:bCs/>
      <w:color w:val="323232"/>
      <w:kern w:val="32"/>
      <w:sz w:val="53"/>
      <w:szCs w:val="32"/>
    </w:rPr>
  </w:style>
  <w:style w:type="paragraph" w:styleId="Heading2">
    <w:name w:val="heading 2"/>
    <w:basedOn w:val="Normal"/>
    <w:next w:val="Paragraph"/>
    <w:link w:val="Heading2Char"/>
    <w:uiPriority w:val="1"/>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uiPriority w:val="2"/>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85618F"/>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semiHidden/>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Footnote text"/>
    <w:basedOn w:val="Normal"/>
    <w:uiPriority w:val="23"/>
    <w:rsid w:val="007C6E44"/>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semiHidden/>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qFormat/>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EF506B"/>
    <w:rPr>
      <w:rFonts w:ascii="Arial" w:hAnsi="Arial" w:cs="Arial"/>
      <w:bCs/>
      <w:color w:val="323232"/>
      <w:kern w:val="32"/>
      <w:sz w:val="53"/>
      <w:szCs w:val="32"/>
    </w:rPr>
  </w:style>
  <w:style w:type="character" w:customStyle="1" w:styleId="Heading2Char">
    <w:name w:val="Heading 2 Char"/>
    <w:basedOn w:val="DefaultParagraphFont"/>
    <w:link w:val="Heading2"/>
    <w:uiPriority w:val="1"/>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uiPriority w:val="2"/>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customStyle="1" w:styleId="Protectivemarking">
    <w:name w:val="Protective marking"/>
    <w:basedOn w:val="Normal"/>
    <w:uiPriority w:val="99"/>
    <w:qFormat/>
    <w:rsid w:val="007E3375"/>
    <w:pPr>
      <w:tabs>
        <w:tab w:val="left" w:pos="720"/>
      </w:tabs>
      <w:spacing w:after="0" w:line="240" w:lineRule="auto"/>
      <w:jc w:val="center"/>
    </w:pPr>
    <w:rPr>
      <w:rFonts w:cs="Arial"/>
      <w:b/>
      <w:bCs/>
      <w:color w:val="FF0000"/>
      <w:sz w:val="32"/>
      <w:lang w:eastAsia="en-US"/>
    </w:rPr>
  </w:style>
  <w:style w:type="paragraph" w:styleId="BalloonText">
    <w:name w:val="Balloon Text"/>
    <w:basedOn w:val="Normal"/>
    <w:link w:val="BalloonTextChar"/>
    <w:semiHidden/>
    <w:unhideWhenUsed/>
    <w:rsid w:val="006B1D1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6B1D1B"/>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769544494">
      <w:bodyDiv w:val="1"/>
      <w:marLeft w:val="0"/>
      <w:marRight w:val="0"/>
      <w:marTop w:val="0"/>
      <w:marBottom w:val="0"/>
      <w:divBdr>
        <w:top w:val="none" w:sz="0" w:space="0" w:color="auto"/>
        <w:left w:val="none" w:sz="0" w:space="0" w:color="auto"/>
        <w:bottom w:val="none" w:sz="0" w:space="0" w:color="auto"/>
        <w:right w:val="none" w:sz="0" w:space="0" w:color="auto"/>
      </w:divBdr>
    </w:div>
    <w:div w:id="1314599387">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5870F02-548E-46FD-A6FC-2587D6322A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253</Words>
  <Characters>1448</Characters>
  <Application>Microsoft Office Word</Application>
  <DocSecurity>0</DocSecurity>
  <Lines>12</Lines>
  <Paragraphs>3</Paragraphs>
  <ScaleCrop>false</ScaleCrop>
  <Manager/>
  <Company/>
  <LinksUpToDate>false</LinksUpToDate>
  <CharactersWithSpaces>1698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2021-07-19T02:06:00Z</dcterms:created>
  <dcterms:modified xsi:type="dcterms:W3CDTF">2021-07-19T02:06:00Z</dcterms:modified>
  <cp:category/>
</cp:coreProperties>
</file>