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662FB803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DRAFT 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113F75">
        <w:rPr>
          <w:b/>
          <w:noProof/>
          <w:sz w:val="28"/>
          <w:szCs w:val="28"/>
        </w:rPr>
        <w:t>9</w:t>
      </w:r>
      <w:r w:rsidR="0018529C">
        <w:rPr>
          <w:b/>
          <w:noProof/>
          <w:sz w:val="28"/>
          <w:szCs w:val="28"/>
        </w:rPr>
        <w:t>6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152DC1FA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113F75">
        <w:rPr>
          <w:rFonts w:ascii="Times New Roman" w:hAnsi="Times New Roman" w:cs="Times New Roman"/>
          <w:noProof/>
          <w:sz w:val="24"/>
          <w:szCs w:val="24"/>
        </w:rPr>
        <w:t>23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C64157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re</w:t>
      </w:r>
      <w:r w:rsidR="00AF1D5F">
        <w:rPr>
          <w:rFonts w:ascii="Times New Roman" w:hAnsi="Times New Roman" w:cs="Times New Roman"/>
          <w:sz w:val="24"/>
          <w:szCs w:val="24"/>
        </w:rPr>
        <w:t>lation</w:t>
      </w:r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AF1D5F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2BD89DCC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18529C">
        <w:rPr>
          <w:rFonts w:ascii="Times New Roman" w:hAnsi="Times New Roman" w:cs="Times New Roman"/>
          <w:noProof/>
          <w:sz w:val="24"/>
          <w:szCs w:val="24"/>
        </w:rPr>
        <w:t>Horse and Country TV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C276A98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E76BB8">
        <w:rPr>
          <w:rFonts w:ascii="Times New Roman" w:hAnsi="Times New Roman" w:cs="Times New Roman"/>
          <w:sz w:val="24"/>
          <w:szCs w:val="24"/>
        </w:rPr>
        <w:t>2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112BBBA3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B60216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44F8B09E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87191D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011EA80B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1) of the Act in </w:t>
      </w:r>
      <w:r w:rsidR="00373B5D">
        <w:rPr>
          <w:rFonts w:ascii="Times New Roman" w:hAnsi="Times New Roman" w:cs="Times New Roman"/>
          <w:sz w:val="24"/>
          <w:szCs w:val="24"/>
        </w:rPr>
        <w:t>relation to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Service for the Specified Eligible Period.</w:t>
      </w:r>
    </w:p>
    <w:p w14:paraId="674AF513" w14:textId="3D78FE8C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2826E7">
        <w:rPr>
          <w:rFonts w:ascii="Times New Roman" w:hAnsi="Times New Roman" w:cs="Times New Roman"/>
          <w:sz w:val="24"/>
          <w:szCs w:val="24"/>
        </w:rPr>
        <w:t>Dated:</w:t>
      </w:r>
      <w:r w:rsidR="00186AD5" w:rsidRPr="002826E7">
        <w:rPr>
          <w:rFonts w:ascii="Times New Roman" w:hAnsi="Times New Roman" w:cs="Times New Roman"/>
          <w:sz w:val="24"/>
          <w:szCs w:val="24"/>
        </w:rPr>
        <w:t xml:space="preserve"> </w:t>
      </w:r>
      <w:r w:rsidR="00113F75">
        <w:rPr>
          <w:rFonts w:ascii="Times New Roman" w:hAnsi="Times New Roman" w:cs="Times New Roman"/>
          <w:sz w:val="24"/>
          <w:szCs w:val="24"/>
        </w:rPr>
        <w:t>12</w:t>
      </w:r>
      <w:r w:rsidR="002826E7" w:rsidRPr="002826E7">
        <w:rPr>
          <w:rFonts w:ascii="Times New Roman" w:hAnsi="Times New Roman" w:cs="Times New Roman"/>
          <w:sz w:val="24"/>
          <w:szCs w:val="24"/>
        </w:rPr>
        <w:t xml:space="preserve"> May </w:t>
      </w:r>
      <w:r w:rsidR="00D60ED2" w:rsidRPr="002826E7">
        <w:rPr>
          <w:rFonts w:ascii="Times New Roman" w:hAnsi="Times New Roman" w:cs="Times New Roman"/>
          <w:sz w:val="24"/>
          <w:szCs w:val="24"/>
        </w:rPr>
        <w:t>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F6CB4" w14:textId="77777777" w:rsidR="00080E3E" w:rsidRDefault="00080E3E" w:rsidP="00170F17">
      <w:pPr>
        <w:spacing w:after="0" w:line="240" w:lineRule="auto"/>
      </w:pPr>
      <w:r>
        <w:separator/>
      </w:r>
    </w:p>
  </w:endnote>
  <w:endnote w:type="continuationSeparator" w:id="0">
    <w:p w14:paraId="5D9DEB4F" w14:textId="77777777" w:rsidR="00080E3E" w:rsidRDefault="00080E3E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6E4A6" w14:textId="77777777" w:rsidR="00080E3E" w:rsidRDefault="00080E3E" w:rsidP="00170F17">
      <w:pPr>
        <w:spacing w:after="0" w:line="240" w:lineRule="auto"/>
      </w:pPr>
      <w:r>
        <w:separator/>
      </w:r>
    </w:p>
  </w:footnote>
  <w:footnote w:type="continuationSeparator" w:id="0">
    <w:p w14:paraId="2F093037" w14:textId="77777777" w:rsidR="00080E3E" w:rsidRDefault="00080E3E" w:rsidP="00170F17">
      <w:pPr>
        <w:spacing w:after="0" w:line="240" w:lineRule="auto"/>
      </w:pPr>
      <w:r>
        <w:continuationSeparator/>
      </w:r>
    </w:p>
  </w:footnote>
  <w:footnote w:id="1">
    <w:p w14:paraId="34EA1921" w14:textId="605BB2A1" w:rsidR="00560296" w:rsidRPr="00186AD5" w:rsidRDefault="00560296" w:rsidP="00170F17">
      <w:pPr>
        <w:pStyle w:val="FootnoteText"/>
        <w:rPr>
          <w:rFonts w:ascii="Times New Roman" w:hAnsi="Times New Roman" w:cs="Times New Roman"/>
        </w:rPr>
      </w:pPr>
      <w:r w:rsidRPr="00186AD5">
        <w:rPr>
          <w:rStyle w:val="FootnoteReference"/>
          <w:rFonts w:ascii="Times New Roman" w:hAnsi="Times New Roman" w:cs="Times New Roman"/>
        </w:rPr>
        <w:footnoteRef/>
      </w:r>
      <w:r w:rsidRPr="00186AD5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674D40">
        <w:rPr>
          <w:rFonts w:ascii="Times New Roman" w:hAnsi="Times New Roman" w:cs="Times New Roman"/>
        </w:rPr>
        <w:t>-</w:t>
      </w:r>
      <w:r w:rsidRPr="00186AD5">
        <w:rPr>
          <w:rFonts w:ascii="Times New Roman" w:hAnsi="Times New Roman" w:cs="Times New Roman"/>
        </w:rPr>
        <w:t xml:space="preserve">day consultation period will be considered by the ACMA in </w:t>
      </w:r>
      <w:r w:rsidR="00186AD5">
        <w:rPr>
          <w:rFonts w:ascii="Times New Roman" w:hAnsi="Times New Roman" w:cs="Times New Roman"/>
        </w:rPr>
        <w:t>deciding</w:t>
      </w:r>
      <w:r w:rsidR="003B1F71">
        <w:rPr>
          <w:rFonts w:ascii="Times New Roman" w:hAnsi="Times New Roman" w:cs="Times New Roman"/>
        </w:rPr>
        <w:t xml:space="preserve"> whether</w:t>
      </w:r>
      <w:r w:rsidR="00186AD5">
        <w:rPr>
          <w:rFonts w:ascii="Times New Roman" w:hAnsi="Times New Roman" w:cs="Times New Roman"/>
        </w:rPr>
        <w:t xml:space="preserve"> to make any</w:t>
      </w:r>
      <w:r w:rsidRPr="00186AD5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80E3E"/>
    <w:rsid w:val="000B2852"/>
    <w:rsid w:val="000E4FE9"/>
    <w:rsid w:val="000F5D84"/>
    <w:rsid w:val="00113F75"/>
    <w:rsid w:val="00155BAB"/>
    <w:rsid w:val="00165A14"/>
    <w:rsid w:val="00170F17"/>
    <w:rsid w:val="0018529C"/>
    <w:rsid w:val="00186AD5"/>
    <w:rsid w:val="0019390F"/>
    <w:rsid w:val="0019667B"/>
    <w:rsid w:val="00197589"/>
    <w:rsid w:val="001B548E"/>
    <w:rsid w:val="001C16A6"/>
    <w:rsid w:val="002029EF"/>
    <w:rsid w:val="00216AC3"/>
    <w:rsid w:val="00266BC9"/>
    <w:rsid w:val="002826E7"/>
    <w:rsid w:val="002863ED"/>
    <w:rsid w:val="00296AF3"/>
    <w:rsid w:val="002B6546"/>
    <w:rsid w:val="002F40FE"/>
    <w:rsid w:val="00310909"/>
    <w:rsid w:val="00313B89"/>
    <w:rsid w:val="00314D29"/>
    <w:rsid w:val="00373B5D"/>
    <w:rsid w:val="00394693"/>
    <w:rsid w:val="00395A08"/>
    <w:rsid w:val="003B1C16"/>
    <w:rsid w:val="003B1F71"/>
    <w:rsid w:val="003C1C23"/>
    <w:rsid w:val="003C37AC"/>
    <w:rsid w:val="003E432C"/>
    <w:rsid w:val="00420A94"/>
    <w:rsid w:val="00423CEF"/>
    <w:rsid w:val="00434D92"/>
    <w:rsid w:val="004553DB"/>
    <w:rsid w:val="00455A06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74D40"/>
    <w:rsid w:val="006829D0"/>
    <w:rsid w:val="006A0669"/>
    <w:rsid w:val="006D2C4E"/>
    <w:rsid w:val="006E0864"/>
    <w:rsid w:val="00737A1E"/>
    <w:rsid w:val="00756D23"/>
    <w:rsid w:val="0079023E"/>
    <w:rsid w:val="007E45B6"/>
    <w:rsid w:val="007E54E2"/>
    <w:rsid w:val="0081086C"/>
    <w:rsid w:val="008257F4"/>
    <w:rsid w:val="00851215"/>
    <w:rsid w:val="00863387"/>
    <w:rsid w:val="0087191D"/>
    <w:rsid w:val="00886127"/>
    <w:rsid w:val="008C2D96"/>
    <w:rsid w:val="008E4F5D"/>
    <w:rsid w:val="00915077"/>
    <w:rsid w:val="0092051A"/>
    <w:rsid w:val="0094550B"/>
    <w:rsid w:val="00950AA2"/>
    <w:rsid w:val="0096520F"/>
    <w:rsid w:val="00974BAC"/>
    <w:rsid w:val="00984162"/>
    <w:rsid w:val="00985297"/>
    <w:rsid w:val="00991D02"/>
    <w:rsid w:val="009A0811"/>
    <w:rsid w:val="009A3FF8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F1D5F"/>
    <w:rsid w:val="00AF2630"/>
    <w:rsid w:val="00AF5F22"/>
    <w:rsid w:val="00B077B4"/>
    <w:rsid w:val="00B220CC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F3E26"/>
    <w:rsid w:val="00C37EA8"/>
    <w:rsid w:val="00C43E0C"/>
    <w:rsid w:val="00C64157"/>
    <w:rsid w:val="00C7182D"/>
    <w:rsid w:val="00C80ACB"/>
    <w:rsid w:val="00C8545C"/>
    <w:rsid w:val="00CA4DA5"/>
    <w:rsid w:val="00CC139F"/>
    <w:rsid w:val="00CC2AD4"/>
    <w:rsid w:val="00CC6983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103FF"/>
    <w:rsid w:val="00E25F10"/>
    <w:rsid w:val="00E76BB8"/>
    <w:rsid w:val="00EA15AA"/>
    <w:rsid w:val="00EE500C"/>
    <w:rsid w:val="00F16462"/>
    <w:rsid w:val="00FA5C14"/>
    <w:rsid w:val="00FD4D96"/>
    <w:rsid w:val="00FE16E6"/>
    <w:rsid w:val="00FE6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1203DACD"/>
  <w15:docId w15:val="{A679FF22-59A1-4C96-A9BF-51694AC44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AM7W7QW6R7VW-674487575-8705</_dlc_DocId>
    <_dlc_DocIdUrl xmlns="d71819ef-55b9-420a-86a4-d36bc037540e">
      <Url>http://collaboration/organisation/cccd/CCB/MOD/_layouts/15/DocIdRedir.aspx?ID=AM7W7QW6R7VW-674487575-8705</Url>
      <Description>AM7W7QW6R7VW-674487575-8705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70FBF6E1-5A1D-45AA-A4FE-B31CEE1144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4B1912-8189-43A5-90CF-8E0B1D57E059}">
  <ds:schemaRefs>
    <ds:schemaRef ds:uri="http://purl.org/dc/elements/1.1/"/>
    <ds:schemaRef ds:uri="http://schemas.microsoft.com/office/2006/metadata/properties"/>
    <ds:schemaRef ds:uri="http://purl.org/dc/terms/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6AEA08F-6557-4F5E-BC00-F5367F48963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95CD443-66BE-47B5-A967-CC96D1CE5479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Elizabeth Press</dc:creator>
  <cp:lastModifiedBy>Jason Ives</cp:lastModifiedBy>
  <cp:revision>3</cp:revision>
  <dcterms:created xsi:type="dcterms:W3CDTF">2021-05-08T00:17:00Z</dcterms:created>
  <dcterms:modified xsi:type="dcterms:W3CDTF">2021-05-12T01:03:00Z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b3d8b456-9615-4eb8-a007-47bfde659d11</vt:lpwstr>
  </property>
</Properties>
</file>