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EA1BE" w14:textId="1E7EA6DD"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960346">
        <w:rPr>
          <w:rStyle w:val="Emphasis"/>
          <w:i w:val="0"/>
        </w:rPr>
        <w:t>BI-</w:t>
      </w:r>
      <w:r w:rsidR="00960346" w:rsidRPr="00960346">
        <w:rPr>
          <w:rStyle w:val="Emphasis"/>
          <w:i w:val="0"/>
        </w:rPr>
        <w:t>586</w:t>
      </w:r>
    </w:p>
    <w:tbl>
      <w:tblPr>
        <w:tblW w:w="8449" w:type="dxa"/>
        <w:tblBorders>
          <w:top w:val="single" w:sz="4" w:space="0" w:color="auto"/>
          <w:bottom w:val="single" w:sz="4" w:space="0" w:color="auto"/>
          <w:insideH w:val="single" w:sz="4" w:space="0" w:color="auto"/>
        </w:tblBorders>
        <w:tblLook w:val="0420" w:firstRow="1" w:lastRow="0" w:firstColumn="0" w:lastColumn="0" w:noHBand="0" w:noVBand="1"/>
      </w:tblPr>
      <w:tblGrid>
        <w:gridCol w:w="3261"/>
        <w:gridCol w:w="5188"/>
      </w:tblGrid>
      <w:tr w:rsidR="00960346" w:rsidRPr="00D3676A" w14:paraId="6FCBD6B6" w14:textId="77777777" w:rsidTr="00120A98">
        <w:trPr>
          <w:tblHeader/>
        </w:trPr>
        <w:tc>
          <w:tcPr>
            <w:tcW w:w="3261" w:type="dxa"/>
            <w:tcBorders>
              <w:top w:val="nil"/>
              <w:left w:val="nil"/>
              <w:bottom w:val="nil"/>
              <w:right w:val="nil"/>
              <w:tl2br w:val="nil"/>
              <w:tr2bl w:val="nil"/>
            </w:tcBorders>
            <w:shd w:val="clear" w:color="auto" w:fill="000000"/>
            <w:tcMar>
              <w:top w:w="28" w:type="dxa"/>
              <w:left w:w="85" w:type="dxa"/>
              <w:bottom w:w="28" w:type="dxa"/>
              <w:right w:w="85" w:type="dxa"/>
            </w:tcMar>
          </w:tcPr>
          <w:p w14:paraId="21BBEB9E" w14:textId="77777777" w:rsidR="00960346" w:rsidRPr="00D3676A" w:rsidRDefault="00960346" w:rsidP="00120A98">
            <w:pPr>
              <w:pStyle w:val="ACMATableHeading"/>
              <w:spacing w:line="280" w:lineRule="atLeast"/>
            </w:pPr>
            <w:r w:rsidRPr="00D3676A">
              <w:t>Summary</w:t>
            </w:r>
          </w:p>
        </w:tc>
        <w:tc>
          <w:tcPr>
            <w:tcW w:w="5188" w:type="dxa"/>
            <w:tcBorders>
              <w:top w:val="nil"/>
              <w:left w:val="nil"/>
              <w:bottom w:val="nil"/>
              <w:right w:val="nil"/>
              <w:tl2br w:val="nil"/>
              <w:tr2bl w:val="nil"/>
            </w:tcBorders>
            <w:shd w:val="clear" w:color="auto" w:fill="000000"/>
            <w:tcMar>
              <w:top w:w="28" w:type="dxa"/>
              <w:left w:w="85" w:type="dxa"/>
              <w:bottom w:w="28" w:type="dxa"/>
              <w:right w:w="85" w:type="dxa"/>
            </w:tcMar>
          </w:tcPr>
          <w:p w14:paraId="414ADB4C" w14:textId="77777777" w:rsidR="00960346" w:rsidRPr="00D3676A" w:rsidRDefault="00960346" w:rsidP="00120A98">
            <w:pPr>
              <w:pStyle w:val="ACMATableHeading"/>
              <w:spacing w:line="280" w:lineRule="atLeast"/>
            </w:pPr>
          </w:p>
        </w:tc>
      </w:tr>
      <w:tr w:rsidR="00960346" w:rsidRPr="00D3676A" w14:paraId="6F3508E5"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79F8F7BA" w14:textId="77777777" w:rsidR="00960346" w:rsidRPr="0002773D" w:rsidRDefault="00960346" w:rsidP="00120A98">
            <w:pPr>
              <w:pStyle w:val="ACMATableBody"/>
              <w:spacing w:line="280" w:lineRule="atLeast"/>
              <w:rPr>
                <w:b/>
              </w:rPr>
            </w:pPr>
            <w:r w:rsidRPr="0002773D">
              <w:rPr>
                <w:b/>
              </w:rPr>
              <w:t>Online content service provider</w:t>
            </w:r>
            <w:r>
              <w:rPr>
                <w:b/>
              </w:rPr>
              <w:t xml:space="preserve"> O</w:t>
            </w:r>
            <w:r w:rsidRPr="007E1E81">
              <w:rPr>
                <w:b/>
              </w:rPr>
              <w:t>nline content service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F44A543" w14:textId="77777777" w:rsidR="00960346" w:rsidRDefault="00960346" w:rsidP="00120A98">
            <w:pPr>
              <w:pStyle w:val="ACMATableBody"/>
              <w:spacing w:after="0" w:line="280" w:lineRule="atLeast"/>
            </w:pPr>
            <w:proofErr w:type="spellStart"/>
            <w:r>
              <w:rPr>
                <w:rFonts w:cs="Arial"/>
                <w:szCs w:val="19"/>
              </w:rPr>
              <w:t>Streamotion</w:t>
            </w:r>
            <w:proofErr w:type="spellEnd"/>
            <w:r>
              <w:rPr>
                <w:rFonts w:cs="Arial"/>
                <w:szCs w:val="19"/>
              </w:rPr>
              <w:t xml:space="preserve"> Pty Ltd</w:t>
            </w:r>
            <w:r>
              <w:t xml:space="preserve"> </w:t>
            </w:r>
          </w:p>
          <w:p w14:paraId="6784DD92" w14:textId="2E810A03" w:rsidR="00960346" w:rsidRPr="00D3676A" w:rsidRDefault="00960346" w:rsidP="00120A98">
            <w:pPr>
              <w:pStyle w:val="ACMATableBody"/>
              <w:spacing w:line="280" w:lineRule="atLeast"/>
            </w:pPr>
            <w:r>
              <w:t>Kayo app (</w:t>
            </w:r>
            <w:r w:rsidRPr="00372D74">
              <w:rPr>
                <w:b/>
                <w:bCs/>
              </w:rPr>
              <w:t>Kayo</w:t>
            </w:r>
            <w:r>
              <w:t>)</w:t>
            </w:r>
          </w:p>
        </w:tc>
      </w:tr>
      <w:tr w:rsidR="00960346" w:rsidRPr="00D3676A" w14:paraId="08ACF474"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60A337BE" w14:textId="77777777" w:rsidR="00960346" w:rsidRPr="0002773D" w:rsidRDefault="00960346" w:rsidP="00120A98">
            <w:pPr>
              <w:pStyle w:val="ACMATableBody"/>
              <w:spacing w:line="280" w:lineRule="atLeast"/>
              <w:rPr>
                <w:b/>
              </w:rPr>
            </w:pPr>
            <w:r w:rsidRPr="0002773D">
              <w:rPr>
                <w:b/>
              </w:rPr>
              <w:t>URL</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09E6C48" w14:textId="77777777" w:rsidR="00960346" w:rsidRPr="00D3676A" w:rsidRDefault="00960346" w:rsidP="00120A98">
            <w:pPr>
              <w:pStyle w:val="ACMATableBody"/>
              <w:spacing w:line="280" w:lineRule="atLeast"/>
            </w:pPr>
            <w:r>
              <w:t>N/A</w:t>
            </w:r>
          </w:p>
        </w:tc>
      </w:tr>
      <w:tr w:rsidR="00960346" w:rsidRPr="00D3676A" w14:paraId="281B5B16"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6E2AC800" w14:textId="77777777" w:rsidR="00960346" w:rsidRPr="0002773D" w:rsidRDefault="00960346" w:rsidP="00120A98">
            <w:pPr>
              <w:pStyle w:val="ACMATableBody"/>
              <w:spacing w:line="280" w:lineRule="atLeast"/>
              <w:rPr>
                <w:b/>
              </w:rPr>
            </w:pPr>
            <w:r w:rsidRPr="0002773D">
              <w:rPr>
                <w:b/>
              </w:rPr>
              <w:t>Type of service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A479B3D" w14:textId="77777777" w:rsidR="00960346" w:rsidRPr="00D3676A" w:rsidRDefault="00960346" w:rsidP="00120A98">
            <w:pPr>
              <w:pStyle w:val="ACMATableBody"/>
              <w:spacing w:line="280" w:lineRule="atLeast"/>
            </w:pPr>
            <w:r w:rsidRPr="00D3676A">
              <w:t>Online content service (audio-</w:t>
            </w:r>
            <w:r>
              <w:t>visual</w:t>
            </w:r>
            <w:r w:rsidRPr="00D3676A">
              <w:t>)</w:t>
            </w:r>
          </w:p>
        </w:tc>
      </w:tr>
      <w:tr w:rsidR="00960346" w:rsidRPr="00D3676A" w14:paraId="5C03A545"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C82326F" w14:textId="77777777" w:rsidR="00960346" w:rsidRDefault="00960346" w:rsidP="00120A98">
            <w:pPr>
              <w:pStyle w:val="ACMATableBody"/>
              <w:spacing w:line="280" w:lineRule="atLeast"/>
              <w:rPr>
                <w:b/>
              </w:rPr>
            </w:pPr>
            <w:r>
              <w:rPr>
                <w:b/>
              </w:rPr>
              <w:t xml:space="preserve">Broadcasting </w:t>
            </w:r>
            <w:r w:rsidRPr="007E1E81">
              <w:rPr>
                <w:b/>
              </w:rPr>
              <w:t xml:space="preserve">Licensee </w:t>
            </w:r>
            <w:r>
              <w:rPr>
                <w:b/>
              </w:rPr>
              <w:t>Broadcasting s</w:t>
            </w:r>
            <w:r w:rsidRPr="007E1E81">
              <w:rPr>
                <w:b/>
              </w:rPr>
              <w:t>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69D5A530" w14:textId="77777777" w:rsidR="00960346" w:rsidRDefault="00960346" w:rsidP="00120A98">
            <w:pPr>
              <w:pStyle w:val="ACMATableBody"/>
              <w:spacing w:after="0" w:line="280" w:lineRule="atLeast"/>
              <w:rPr>
                <w:iCs/>
              </w:rPr>
            </w:pPr>
            <w:r w:rsidRPr="00A77414">
              <w:rPr>
                <w:iCs/>
              </w:rPr>
              <w:t xml:space="preserve">Foxtel Cable Television Pty Limited </w:t>
            </w:r>
          </w:p>
          <w:p w14:paraId="442F0C9C" w14:textId="77777777" w:rsidR="00960346" w:rsidRPr="00A50457" w:rsidRDefault="00960346" w:rsidP="00120A98">
            <w:pPr>
              <w:pStyle w:val="ACMATableBody"/>
              <w:spacing w:line="280" w:lineRule="atLeast"/>
              <w:rPr>
                <w:rFonts w:cs="Arial"/>
                <w:color w:val="000000" w:themeColor="text1"/>
              </w:rPr>
            </w:pPr>
            <w:r>
              <w:rPr>
                <w:iCs/>
              </w:rPr>
              <w:t>ESPN</w:t>
            </w:r>
          </w:p>
        </w:tc>
      </w:tr>
      <w:tr w:rsidR="00960346" w:rsidRPr="00D3676A" w14:paraId="2B883C1B"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2E837CA" w14:textId="77777777" w:rsidR="00960346" w:rsidRPr="0002773D" w:rsidRDefault="00960346" w:rsidP="00120A98">
            <w:pPr>
              <w:pStyle w:val="ACMATableBody"/>
              <w:spacing w:line="280" w:lineRule="atLeast"/>
              <w:rPr>
                <w:b/>
              </w:rPr>
            </w:pPr>
            <w:r>
              <w:rPr>
                <w:b/>
              </w:rPr>
              <w:t>L</w:t>
            </w:r>
            <w:r w:rsidRPr="0002773D">
              <w:rPr>
                <w:b/>
              </w:rPr>
              <w:t>ive sporting event</w:t>
            </w:r>
            <w:r>
              <w:rPr>
                <w:b/>
              </w:rPr>
              <w:t xml:space="preserve">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1B0ED30" w14:textId="6685210D" w:rsidR="00960346" w:rsidRPr="00960346" w:rsidRDefault="00960346" w:rsidP="00120A98">
            <w:pPr>
              <w:pStyle w:val="ACMATableBody"/>
              <w:spacing w:line="280" w:lineRule="atLeast"/>
              <w:rPr>
                <w:i/>
                <w:iCs/>
              </w:rPr>
            </w:pPr>
            <w:r w:rsidRPr="00960346">
              <w:rPr>
                <w:rFonts w:cs="Arial"/>
                <w:i/>
                <w:iCs/>
                <w:color w:val="000000" w:themeColor="text1"/>
              </w:rPr>
              <w:t xml:space="preserve">Superbowl LV </w:t>
            </w:r>
          </w:p>
        </w:tc>
      </w:tr>
      <w:tr w:rsidR="00960346" w:rsidRPr="00D3676A" w14:paraId="4DC4735B"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2476A06B" w14:textId="77777777" w:rsidR="00960346" w:rsidRPr="0002773D" w:rsidRDefault="00960346" w:rsidP="00120A98">
            <w:pPr>
              <w:pStyle w:val="ACMATableBody"/>
              <w:spacing w:line="280" w:lineRule="atLeast"/>
              <w:rPr>
                <w:b/>
              </w:rPr>
            </w:pPr>
            <w:r w:rsidRPr="0002773D">
              <w:rPr>
                <w:b/>
              </w:rPr>
              <w:t>Gambling promotional content</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5F4DCB8" w14:textId="0BFBD5C9" w:rsidR="00960346" w:rsidRPr="0002773D" w:rsidRDefault="0031506A" w:rsidP="00120A98">
            <w:pPr>
              <w:pStyle w:val="ACMATableBody"/>
              <w:spacing w:line="280" w:lineRule="atLeast"/>
              <w:rPr>
                <w:iCs/>
              </w:rPr>
            </w:pPr>
            <w:r>
              <w:rPr>
                <w:iCs/>
              </w:rPr>
              <w:t>various</w:t>
            </w:r>
          </w:p>
        </w:tc>
      </w:tr>
      <w:tr w:rsidR="00960346" w:rsidRPr="00D3676A" w14:paraId="10EEA119"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048A5549" w14:textId="77777777" w:rsidR="00960346" w:rsidRPr="0002773D" w:rsidRDefault="00960346" w:rsidP="00120A98">
            <w:pPr>
              <w:pStyle w:val="ACMATableBody"/>
              <w:spacing w:line="280" w:lineRule="atLeast"/>
              <w:rPr>
                <w:b/>
              </w:rPr>
            </w:pPr>
            <w:r w:rsidRPr="0002773D">
              <w:rPr>
                <w:b/>
              </w:rPr>
              <w:t>Date of stream</w:t>
            </w:r>
            <w:r>
              <w:rPr>
                <w:b/>
              </w:rPr>
              <w:t>/broadcast</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49F68239" w14:textId="72C12448" w:rsidR="00960346" w:rsidRPr="005F1C18" w:rsidRDefault="00B8559E" w:rsidP="00120A98">
            <w:pPr>
              <w:pStyle w:val="ACMATableBody"/>
              <w:spacing w:line="280" w:lineRule="atLeast"/>
              <w:rPr>
                <w:rFonts w:cs="Arial"/>
                <w:color w:val="000000" w:themeColor="text1"/>
              </w:rPr>
            </w:pPr>
            <w:r w:rsidRPr="00B8559E">
              <w:rPr>
                <w:rFonts w:cs="Arial"/>
                <w:color w:val="000000" w:themeColor="text1"/>
              </w:rPr>
              <w:t>8 February 2021</w:t>
            </w:r>
          </w:p>
        </w:tc>
      </w:tr>
      <w:tr w:rsidR="00351AE9" w:rsidRPr="00D3676A" w14:paraId="3C8EB126"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48BFC4DD" w14:textId="3DE02B29" w:rsidR="00351AE9" w:rsidRPr="0002773D" w:rsidRDefault="00351AE9" w:rsidP="00120A98">
            <w:pPr>
              <w:pStyle w:val="ACMATableBody"/>
              <w:spacing w:line="280" w:lineRule="atLeast"/>
              <w:rPr>
                <w:b/>
              </w:rPr>
            </w:pPr>
            <w:r>
              <w:rPr>
                <w:b/>
              </w:rPr>
              <w:t>Date finalised</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FF030D7" w14:textId="4D9CDC2D" w:rsidR="00351AE9" w:rsidRPr="00B8559E" w:rsidRDefault="00351AE9" w:rsidP="00120A98">
            <w:pPr>
              <w:pStyle w:val="ACMATableBody"/>
              <w:spacing w:line="280" w:lineRule="atLeast"/>
              <w:rPr>
                <w:rFonts w:cs="Arial"/>
                <w:color w:val="000000" w:themeColor="text1"/>
              </w:rPr>
            </w:pPr>
            <w:r>
              <w:rPr>
                <w:rFonts w:cs="Arial"/>
                <w:color w:val="000000" w:themeColor="text1"/>
              </w:rPr>
              <w:t>22 April 2021</w:t>
            </w:r>
          </w:p>
        </w:tc>
      </w:tr>
      <w:tr w:rsidR="00960346" w:rsidRPr="00D3676A" w14:paraId="4626CE56"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0DCAADB2" w14:textId="77777777" w:rsidR="00960346" w:rsidRPr="0002773D" w:rsidRDefault="00960346" w:rsidP="00120A98">
            <w:pPr>
              <w:pStyle w:val="ACMATableBody"/>
              <w:spacing w:line="280" w:lineRule="atLeast"/>
              <w:rPr>
                <w:b/>
              </w:rPr>
            </w:pPr>
            <w:r w:rsidRPr="0002773D">
              <w:rPr>
                <w:b/>
              </w:rPr>
              <w:t xml:space="preserve">Relevant legislation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33762F2D" w14:textId="77777777" w:rsidR="00960346" w:rsidRPr="00504488" w:rsidRDefault="00960346" w:rsidP="00120A98">
            <w:pPr>
              <w:pStyle w:val="ACMATableBody"/>
              <w:spacing w:line="280" w:lineRule="atLeast"/>
              <w:rPr>
                <w:iCs/>
              </w:rPr>
            </w:pPr>
            <w:bookmarkStart w:id="0" w:name="_Hlk23228544"/>
            <w:r>
              <w:rPr>
                <w:i/>
              </w:rPr>
              <w:t xml:space="preserve">Broadcasting Services Act 1992 </w:t>
            </w:r>
            <w:r>
              <w:rPr>
                <w:iCs/>
              </w:rPr>
              <w:t xml:space="preserve">(the </w:t>
            </w:r>
            <w:r w:rsidRPr="00504488">
              <w:rPr>
                <w:b/>
                <w:bCs/>
                <w:iCs/>
              </w:rPr>
              <w:t>BSA</w:t>
            </w:r>
            <w:r>
              <w:rPr>
                <w:iCs/>
              </w:rPr>
              <w:t>)</w:t>
            </w:r>
          </w:p>
          <w:p w14:paraId="57FC9CF3" w14:textId="77777777" w:rsidR="00960346" w:rsidRDefault="00960346" w:rsidP="00120A98">
            <w:pPr>
              <w:pStyle w:val="ACMATableBody"/>
              <w:spacing w:line="280" w:lineRule="atLeast"/>
              <w:rPr>
                <w:iCs/>
              </w:rPr>
            </w:pPr>
            <w:r w:rsidRPr="0002773D">
              <w:rPr>
                <w:i/>
              </w:rPr>
              <w:t>Broadcasting Services (Online Content Service Provider Rules) 2018</w:t>
            </w:r>
            <w:bookmarkEnd w:id="0"/>
            <w:r>
              <w:rPr>
                <w:i/>
              </w:rPr>
              <w:t xml:space="preserve"> </w:t>
            </w:r>
            <w:r>
              <w:rPr>
                <w:iCs/>
              </w:rPr>
              <w:t xml:space="preserve">(the </w:t>
            </w:r>
            <w:r w:rsidRPr="00504488">
              <w:rPr>
                <w:b/>
                <w:bCs/>
                <w:iCs/>
              </w:rPr>
              <w:t>Online Rules</w:t>
            </w:r>
            <w:r>
              <w:rPr>
                <w:iCs/>
              </w:rPr>
              <w:t>)</w:t>
            </w:r>
          </w:p>
          <w:p w14:paraId="111DFAAF" w14:textId="77777777" w:rsidR="00960346" w:rsidRPr="00D65C9B" w:rsidRDefault="00960346" w:rsidP="00120A98">
            <w:pPr>
              <w:pStyle w:val="ACMATableBody"/>
              <w:spacing w:line="280" w:lineRule="atLeast"/>
              <w:rPr>
                <w:i/>
              </w:rPr>
            </w:pPr>
            <w:r w:rsidRPr="00D028CD">
              <w:rPr>
                <w:i/>
              </w:rPr>
              <w:t>Subscription Broadcast Television Codes of Practice 2013</w:t>
            </w:r>
            <w:r>
              <w:rPr>
                <w:i/>
              </w:rPr>
              <w:t xml:space="preserve"> </w:t>
            </w:r>
            <w:r w:rsidRPr="00997695">
              <w:rPr>
                <w:iCs/>
              </w:rPr>
              <w:t>(</w:t>
            </w:r>
            <w:r w:rsidRPr="00997695">
              <w:rPr>
                <w:b/>
                <w:bCs/>
                <w:i/>
              </w:rPr>
              <w:t>ASTRA Broadcast Code</w:t>
            </w:r>
            <w:r>
              <w:rPr>
                <w:i/>
              </w:rPr>
              <w:t xml:space="preserve">) </w:t>
            </w:r>
            <w:r w:rsidRPr="00A77414">
              <w:t>and</w:t>
            </w:r>
            <w:r>
              <w:rPr>
                <w:i/>
              </w:rPr>
              <w:t xml:space="preserve"> </w:t>
            </w:r>
            <w:r w:rsidRPr="00D028CD">
              <w:rPr>
                <w:i/>
              </w:rPr>
              <w:t>Subscription Narrowcast Television Codes of Practice 2013</w:t>
            </w:r>
            <w:r>
              <w:rPr>
                <w:i/>
              </w:rPr>
              <w:t xml:space="preserve"> (</w:t>
            </w:r>
            <w:r w:rsidRPr="00A77414">
              <w:rPr>
                <w:b/>
              </w:rPr>
              <w:t xml:space="preserve">ASTRA </w:t>
            </w:r>
            <w:r>
              <w:rPr>
                <w:b/>
              </w:rPr>
              <w:t xml:space="preserve">Narrowcast </w:t>
            </w:r>
            <w:r w:rsidRPr="00A77414">
              <w:rPr>
                <w:b/>
              </w:rPr>
              <w:t>Code</w:t>
            </w:r>
            <w:r>
              <w:rPr>
                <w:i/>
              </w:rPr>
              <w:t>)</w:t>
            </w:r>
          </w:p>
        </w:tc>
      </w:tr>
      <w:tr w:rsidR="00960346" w:rsidRPr="00BC6691" w14:paraId="65202296"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59C68D03" w14:textId="77777777" w:rsidR="00960346" w:rsidRDefault="00960346" w:rsidP="00120A98">
            <w:pPr>
              <w:pStyle w:val="ACMATableBody"/>
              <w:spacing w:line="280" w:lineRule="atLeast"/>
              <w:rPr>
                <w:b/>
              </w:rPr>
            </w:pPr>
            <w:r>
              <w:rPr>
                <w:b/>
              </w:rPr>
              <w:t>F</w:t>
            </w:r>
            <w:r w:rsidRPr="0002773D">
              <w:rPr>
                <w:b/>
              </w:rPr>
              <w:t xml:space="preserve">indings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311C88C7" w14:textId="2D636C4D" w:rsidR="00960346" w:rsidRPr="00BC6691" w:rsidRDefault="00960346" w:rsidP="00120A98">
            <w:pPr>
              <w:pStyle w:val="ACMAQuoteindented"/>
              <w:ind w:left="0"/>
              <w:rPr>
                <w:sz w:val="20"/>
              </w:rPr>
            </w:pPr>
            <w:r w:rsidRPr="00BC6691">
              <w:rPr>
                <w:sz w:val="20"/>
              </w:rPr>
              <w:t xml:space="preserve">In relation to </w:t>
            </w:r>
            <w:proofErr w:type="spellStart"/>
            <w:r w:rsidRPr="00BC6691">
              <w:rPr>
                <w:sz w:val="20"/>
              </w:rPr>
              <w:t>Streamotion</w:t>
            </w:r>
            <w:proofErr w:type="spellEnd"/>
            <w:r w:rsidRPr="00BC6691">
              <w:rPr>
                <w:sz w:val="20"/>
              </w:rPr>
              <w:t xml:space="preserve"> Pty Ltd – </w:t>
            </w:r>
            <w:r w:rsidR="00334CF9" w:rsidRPr="00BC6691">
              <w:rPr>
                <w:sz w:val="20"/>
              </w:rPr>
              <w:t>N</w:t>
            </w:r>
            <w:r w:rsidRPr="00BC6691">
              <w:rPr>
                <w:sz w:val="20"/>
              </w:rPr>
              <w:t xml:space="preserve">o </w:t>
            </w:r>
            <w:r w:rsidR="00BA25BE" w:rsidRPr="00BC6691">
              <w:rPr>
                <w:sz w:val="20"/>
              </w:rPr>
              <w:t>breach</w:t>
            </w:r>
            <w:r w:rsidR="00334CF9" w:rsidRPr="00BC6691">
              <w:rPr>
                <w:sz w:val="20"/>
              </w:rPr>
              <w:t>,</w:t>
            </w:r>
            <w:r w:rsidRPr="00BC6691">
              <w:rPr>
                <w:sz w:val="20"/>
              </w:rPr>
              <w:t xml:space="preserve"> as the stream was an exempt online simulcast service, and therefore not subject to the Online Rules</w:t>
            </w:r>
            <w:r w:rsidR="00AD2B8A" w:rsidRPr="00BC6691">
              <w:rPr>
                <w:sz w:val="20"/>
              </w:rPr>
              <w:t>.</w:t>
            </w:r>
          </w:p>
          <w:p w14:paraId="2EB80838" w14:textId="197BD2C3" w:rsidR="00960346" w:rsidRPr="00BC6691" w:rsidRDefault="00960346" w:rsidP="00120A98">
            <w:pPr>
              <w:pStyle w:val="ACMAQuoteindented"/>
              <w:ind w:left="0"/>
              <w:rPr>
                <w:sz w:val="20"/>
              </w:rPr>
            </w:pPr>
            <w:r w:rsidRPr="00BC6691">
              <w:rPr>
                <w:sz w:val="20"/>
              </w:rPr>
              <w:t xml:space="preserve">In relation to </w:t>
            </w:r>
            <w:r w:rsidRPr="00DB01FE">
              <w:rPr>
                <w:sz w:val="20"/>
              </w:rPr>
              <w:t>Foxtel Cable Television Pty Limited</w:t>
            </w:r>
            <w:r w:rsidRPr="00BC6691">
              <w:rPr>
                <w:sz w:val="20"/>
              </w:rPr>
              <w:t xml:space="preserve"> – No breach of clause 2 of Appendix A to the ASTRA Broadcast Code</w:t>
            </w:r>
            <w:r w:rsidR="00AD2B8A" w:rsidRPr="00BC6691">
              <w:rPr>
                <w:sz w:val="20"/>
              </w:rPr>
              <w:t>.</w:t>
            </w:r>
          </w:p>
        </w:tc>
      </w:tr>
      <w:tr w:rsidR="00960346" w:rsidRPr="00D3676A" w14:paraId="67EF4714" w14:textId="77777777" w:rsidTr="00120A98">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CDBB0F5" w14:textId="77777777" w:rsidR="00960346" w:rsidRDefault="00960346" w:rsidP="00120A98">
            <w:pPr>
              <w:pStyle w:val="ACMATableBody"/>
              <w:spacing w:line="280" w:lineRule="atLeast"/>
              <w:rPr>
                <w:b/>
              </w:rPr>
            </w:pPr>
            <w:r>
              <w:rPr>
                <w:b/>
              </w:rPr>
              <w:t>Attachments</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0DC918F3" w14:textId="48191F63" w:rsidR="003D0A0A" w:rsidRDefault="00960346" w:rsidP="00120A98">
            <w:pPr>
              <w:pStyle w:val="ACMATableBody"/>
              <w:spacing w:line="280" w:lineRule="atLeast"/>
              <w:rPr>
                <w:rFonts w:cs="Arial"/>
              </w:rPr>
            </w:pPr>
            <w:r>
              <w:rPr>
                <w:rFonts w:cs="Arial"/>
              </w:rPr>
              <w:t>A</w:t>
            </w:r>
            <w:r>
              <w:rPr>
                <w:rFonts w:cs="Arial"/>
              </w:rPr>
              <w:tab/>
            </w:r>
            <w:r w:rsidR="003D0A0A">
              <w:rPr>
                <w:rFonts w:cs="Arial"/>
              </w:rPr>
              <w:t>Complaint extracts</w:t>
            </w:r>
          </w:p>
          <w:p w14:paraId="7C10A8C8" w14:textId="5F2C3C8A" w:rsidR="00960346" w:rsidRDefault="00960346" w:rsidP="00120A98">
            <w:pPr>
              <w:pStyle w:val="ACMATableBody"/>
              <w:spacing w:line="280" w:lineRule="atLeast"/>
              <w:rPr>
                <w:rFonts w:cs="Arial"/>
              </w:rPr>
            </w:pPr>
            <w:r>
              <w:rPr>
                <w:rFonts w:cs="Arial"/>
              </w:rPr>
              <w:t>B</w:t>
            </w:r>
            <w:r>
              <w:rPr>
                <w:rFonts w:cs="Arial"/>
              </w:rPr>
              <w:tab/>
            </w:r>
            <w:r w:rsidR="003D0A0A">
              <w:rPr>
                <w:rFonts w:cs="Arial"/>
              </w:rPr>
              <w:t>Licensee submissions extracts</w:t>
            </w:r>
          </w:p>
          <w:p w14:paraId="2628025C" w14:textId="78529D5B" w:rsidR="00960346" w:rsidRDefault="00960346" w:rsidP="00D355CF">
            <w:pPr>
              <w:pStyle w:val="ACMATableBody"/>
              <w:spacing w:line="280" w:lineRule="atLeast"/>
              <w:rPr>
                <w:rFonts w:cs="Arial"/>
              </w:rPr>
            </w:pPr>
            <w:r>
              <w:rPr>
                <w:rFonts w:cs="Arial"/>
              </w:rPr>
              <w:t>C</w:t>
            </w:r>
            <w:r>
              <w:rPr>
                <w:rFonts w:cs="Arial"/>
              </w:rPr>
              <w:tab/>
            </w:r>
            <w:r w:rsidR="005D197F" w:rsidRPr="00B73302">
              <w:rPr>
                <w:snapToGrid w:val="0"/>
              </w:rPr>
              <w:t>Relevant</w:t>
            </w:r>
            <w:r w:rsidR="005D197F">
              <w:rPr>
                <w:snapToGrid w:val="0"/>
              </w:rPr>
              <w:t xml:space="preserve"> legislation and</w:t>
            </w:r>
            <w:r w:rsidR="005D197F" w:rsidRPr="00B73302">
              <w:rPr>
                <w:snapToGrid w:val="0"/>
              </w:rPr>
              <w:t xml:space="preserve"> code provisions</w:t>
            </w:r>
          </w:p>
        </w:tc>
      </w:tr>
    </w:tbl>
    <w:p w14:paraId="79D06B83" w14:textId="01C3FA1A" w:rsidR="001C6546" w:rsidRPr="00D355CF" w:rsidRDefault="0031506A" w:rsidP="00D355CF">
      <w:pPr>
        <w:pStyle w:val="ACMABodyText"/>
        <w:rPr>
          <w:b/>
          <w:snapToGrid/>
          <w:sz w:val="28"/>
        </w:rPr>
      </w:pPr>
      <w:r>
        <w:br w:type="page"/>
      </w:r>
      <w:r w:rsidR="007B047A" w:rsidRPr="00D355CF">
        <w:rPr>
          <w:b/>
          <w:snapToGrid/>
          <w:sz w:val="28"/>
        </w:rPr>
        <w:lastRenderedPageBreak/>
        <w:t>Background</w:t>
      </w:r>
    </w:p>
    <w:p w14:paraId="4BB9763A" w14:textId="22330DB6" w:rsidR="00281F78" w:rsidRPr="00506C67" w:rsidRDefault="001C6546" w:rsidP="001C6546">
      <w:pPr>
        <w:pStyle w:val="ACMABodyText"/>
      </w:pPr>
      <w:r w:rsidRPr="00506C67">
        <w:t xml:space="preserve">In </w:t>
      </w:r>
      <w:r w:rsidR="00132BA0" w:rsidRPr="00506C67">
        <w:t>March 2021</w:t>
      </w:r>
      <w:r w:rsidRPr="00506C67">
        <w:t xml:space="preserve">, the Australian Communications and Media Authority (the </w:t>
      </w:r>
      <w:r w:rsidRPr="003D0A0A">
        <w:rPr>
          <w:b/>
          <w:bCs/>
        </w:rPr>
        <w:t>ACMA</w:t>
      </w:r>
      <w:r w:rsidRPr="00506C67">
        <w:t xml:space="preserve">) commenced an investigation </w:t>
      </w:r>
      <w:r w:rsidR="00205CDE" w:rsidRPr="00506C67">
        <w:t>under</w:t>
      </w:r>
      <w:r w:rsidR="00CD2711" w:rsidRPr="00506C67">
        <w:t xml:space="preserve"> </w:t>
      </w:r>
      <w:r w:rsidR="00205CDE" w:rsidRPr="00506C67">
        <w:t xml:space="preserve">the BSA </w:t>
      </w:r>
      <w:r w:rsidR="00550001" w:rsidRPr="00506C67">
        <w:t>into</w:t>
      </w:r>
      <w:r w:rsidR="00213AFF" w:rsidRPr="00506C67">
        <w:t xml:space="preserve"> </w:t>
      </w:r>
      <w:r w:rsidR="00132BA0" w:rsidRPr="00506C67">
        <w:rPr>
          <w:i/>
          <w:iCs/>
        </w:rPr>
        <w:t>Superbowl LV</w:t>
      </w:r>
      <w:r w:rsidR="00812364" w:rsidRPr="00506C67">
        <w:t xml:space="preserve"> (the </w:t>
      </w:r>
      <w:r w:rsidR="005807BC">
        <w:rPr>
          <w:b/>
          <w:bCs/>
        </w:rPr>
        <w:t>Game</w:t>
      </w:r>
      <w:r w:rsidR="00812364" w:rsidRPr="00506C67">
        <w:t>)</w:t>
      </w:r>
      <w:r w:rsidR="00281F78" w:rsidRPr="00506C67">
        <w:t>.</w:t>
      </w:r>
    </w:p>
    <w:p w14:paraId="24F96FCE" w14:textId="13F1E447" w:rsidR="001C6546" w:rsidRPr="00506C67" w:rsidRDefault="00281F78" w:rsidP="001C6546">
      <w:pPr>
        <w:pStyle w:val="ACMABodyText"/>
      </w:pPr>
      <w:r w:rsidRPr="00506C67">
        <w:t xml:space="preserve">The </w:t>
      </w:r>
      <w:r w:rsidR="005807BC">
        <w:t>Game</w:t>
      </w:r>
      <w:r w:rsidR="00132BA0" w:rsidRPr="00506C67">
        <w:t xml:space="preserve"> </w:t>
      </w:r>
      <w:r w:rsidRPr="00506C67">
        <w:t>was</w:t>
      </w:r>
      <w:r w:rsidR="001C6546" w:rsidRPr="00506C67">
        <w:t xml:space="preserve"> </w:t>
      </w:r>
      <w:r w:rsidR="00132BA0" w:rsidRPr="00506C67">
        <w:t xml:space="preserve">streamed live </w:t>
      </w:r>
      <w:r w:rsidR="001C6546" w:rsidRPr="00506C67">
        <w:t xml:space="preserve">on </w:t>
      </w:r>
      <w:r w:rsidR="00132BA0" w:rsidRPr="00506C67">
        <w:t xml:space="preserve">Kayo </w:t>
      </w:r>
      <w:r w:rsidR="001C6546" w:rsidRPr="00506C67">
        <w:t xml:space="preserve">by </w:t>
      </w:r>
      <w:proofErr w:type="spellStart"/>
      <w:r w:rsidR="00132BA0" w:rsidRPr="00506C67">
        <w:t>Streamotion</w:t>
      </w:r>
      <w:proofErr w:type="spellEnd"/>
      <w:r w:rsidR="00132BA0" w:rsidRPr="00506C67">
        <w:t xml:space="preserve"> Pty Ltd </w:t>
      </w:r>
      <w:r w:rsidR="00E46959" w:rsidRPr="00506C67">
        <w:t>(</w:t>
      </w:r>
      <w:r w:rsidR="005F6826" w:rsidRPr="005F6826">
        <w:rPr>
          <w:b/>
          <w:bCs/>
        </w:rPr>
        <w:t>Foxtel</w:t>
      </w:r>
      <w:r w:rsidR="00132BA0" w:rsidRPr="00506C67">
        <w:t>)</w:t>
      </w:r>
      <w:r w:rsidR="00BC6691">
        <w:rPr>
          <w:rStyle w:val="FootnoteReference"/>
        </w:rPr>
        <w:footnoteReference w:id="1"/>
      </w:r>
      <w:r w:rsidR="00132BA0" w:rsidRPr="00506C67">
        <w:t xml:space="preserve"> </w:t>
      </w:r>
      <w:r w:rsidR="001C6546" w:rsidRPr="00506C67">
        <w:t xml:space="preserve">on </w:t>
      </w:r>
      <w:r w:rsidR="00132BA0" w:rsidRPr="00506C67">
        <w:t xml:space="preserve">8 February 2021 </w:t>
      </w:r>
      <w:r w:rsidR="00213AFF" w:rsidRPr="00506C67">
        <w:t>at</w:t>
      </w:r>
      <w:r w:rsidR="00132BA0" w:rsidRPr="00506C67">
        <w:t xml:space="preserve"> 09.00 am AEST</w:t>
      </w:r>
      <w:r w:rsidR="001C6546" w:rsidRPr="00506C67">
        <w:t>.</w:t>
      </w:r>
    </w:p>
    <w:p w14:paraId="1042F86C" w14:textId="39C22830" w:rsidR="006162E4" w:rsidRPr="00132BA0" w:rsidRDefault="00205CDE" w:rsidP="00F03742">
      <w:pPr>
        <w:pStyle w:val="ACMABodyText"/>
        <w:rPr>
          <w:highlight w:val="yellow"/>
        </w:rPr>
      </w:pPr>
      <w:r w:rsidRPr="00506C67">
        <w:t xml:space="preserve">The </w:t>
      </w:r>
      <w:r w:rsidR="00213AFF" w:rsidRPr="00506C67">
        <w:t>ACMA received a complaint</w:t>
      </w:r>
      <w:r w:rsidR="00132BA0" w:rsidRPr="00506C67">
        <w:t xml:space="preserve"> </w:t>
      </w:r>
      <w:r w:rsidR="00213AFF" w:rsidRPr="00506C67">
        <w:t>alleging</w:t>
      </w:r>
      <w:r w:rsidR="00132BA0" w:rsidRPr="00506C67">
        <w:t xml:space="preserve"> that </w:t>
      </w:r>
      <w:r w:rsidR="00F41236">
        <w:t xml:space="preserve">two </w:t>
      </w:r>
      <w:r w:rsidR="00132BA0" w:rsidRPr="00506C67">
        <w:t xml:space="preserve">gambling ads were played </w:t>
      </w:r>
      <w:r w:rsidR="00812364" w:rsidRPr="00506C67">
        <w:t xml:space="preserve">during the </w:t>
      </w:r>
      <w:r w:rsidR="00542B5E">
        <w:t xml:space="preserve">coverage of the </w:t>
      </w:r>
      <w:r w:rsidR="005807BC">
        <w:t>Game</w:t>
      </w:r>
      <w:r w:rsidR="00812364" w:rsidRPr="00506C67">
        <w:t xml:space="preserve">; </w:t>
      </w:r>
      <w:r w:rsidR="00132BA0" w:rsidRPr="00506C67">
        <w:t>after the advertised start time of play</w:t>
      </w:r>
      <w:r w:rsidR="00F03742" w:rsidRPr="00506C67">
        <w:t xml:space="preserve"> </w:t>
      </w:r>
      <w:r w:rsidR="00132BA0" w:rsidRPr="00506C67">
        <w:t>but before play had commenced</w:t>
      </w:r>
      <w:r w:rsidR="006162E4" w:rsidRPr="00506C67">
        <w:t>.</w:t>
      </w:r>
    </w:p>
    <w:p w14:paraId="60977A7B" w14:textId="48028B2B" w:rsidR="00506C67" w:rsidRDefault="00506C67" w:rsidP="00506C67">
      <w:pPr>
        <w:pStyle w:val="ACMAHeading2"/>
        <w:spacing w:after="240"/>
      </w:pPr>
      <w:r>
        <w:t xml:space="preserve">How the ACMA determined which restrictions applied to the </w:t>
      </w:r>
      <w:r w:rsidR="005807BC">
        <w:t>Game</w:t>
      </w:r>
    </w:p>
    <w:p w14:paraId="2E429BA6" w14:textId="3FA36018" w:rsidR="00506C67" w:rsidRPr="001E14BC" w:rsidRDefault="00506C67" w:rsidP="00506C67">
      <w:pPr>
        <w:pStyle w:val="ACMABodyText"/>
        <w:rPr>
          <w:b/>
          <w:bCs/>
        </w:rPr>
      </w:pPr>
      <w:r w:rsidRPr="001E14BC">
        <w:rPr>
          <w:b/>
          <w:bCs/>
        </w:rPr>
        <w:t xml:space="preserve">Issue 1: </w:t>
      </w:r>
      <w:r>
        <w:rPr>
          <w:b/>
          <w:bCs/>
        </w:rPr>
        <w:t>Was the service an exempt simulcast service?</w:t>
      </w:r>
    </w:p>
    <w:p w14:paraId="4C59F669" w14:textId="77777777" w:rsidR="00506C67" w:rsidRDefault="00506C67" w:rsidP="00506C67">
      <w:pPr>
        <w:pStyle w:val="ACMATableBody"/>
        <w:rPr>
          <w:iCs/>
          <w:szCs w:val="24"/>
        </w:rPr>
      </w:pPr>
      <w:r>
        <w:rPr>
          <w:iCs/>
          <w:szCs w:val="24"/>
        </w:rPr>
        <w:t xml:space="preserve">Under Schedule 8 to the BSA, a service that meets the definition of an ‘exempt online simulcast service’ is not assessed under the Online Rules. </w:t>
      </w:r>
      <w:r w:rsidRPr="001E14BC">
        <w:rPr>
          <w:iCs/>
          <w:szCs w:val="24"/>
        </w:rPr>
        <w:t xml:space="preserve">Rather, the </w:t>
      </w:r>
      <w:r>
        <w:rPr>
          <w:iCs/>
          <w:szCs w:val="24"/>
        </w:rPr>
        <w:t xml:space="preserve">gambling advertising </w:t>
      </w:r>
      <w:r w:rsidRPr="001E14BC">
        <w:rPr>
          <w:iCs/>
          <w:szCs w:val="24"/>
        </w:rPr>
        <w:t>restrictions in the relevant broadcasting code appl</w:t>
      </w:r>
      <w:r>
        <w:rPr>
          <w:iCs/>
          <w:szCs w:val="24"/>
        </w:rPr>
        <w:t xml:space="preserve">y. </w:t>
      </w:r>
    </w:p>
    <w:p w14:paraId="324F0272" w14:textId="77777777" w:rsidR="00506C67" w:rsidRPr="001E14BC" w:rsidRDefault="00506C67" w:rsidP="00506C67">
      <w:pPr>
        <w:pStyle w:val="ACMATableBody"/>
        <w:rPr>
          <w:iCs/>
          <w:szCs w:val="24"/>
        </w:rPr>
      </w:pPr>
      <w:r>
        <w:rPr>
          <w:iCs/>
          <w:szCs w:val="24"/>
        </w:rPr>
        <w:t xml:space="preserve">The ACMA: </w:t>
      </w:r>
    </w:p>
    <w:p w14:paraId="1C1DA343" w14:textId="701CE8CD" w:rsidR="00506C67" w:rsidRDefault="00506C67" w:rsidP="00506C67">
      <w:pPr>
        <w:pStyle w:val="ACMATableBody"/>
        <w:numPr>
          <w:ilvl w:val="0"/>
          <w:numId w:val="17"/>
        </w:numPr>
        <w:rPr>
          <w:iCs/>
          <w:szCs w:val="24"/>
        </w:rPr>
      </w:pPr>
      <w:r>
        <w:rPr>
          <w:iCs/>
          <w:szCs w:val="24"/>
        </w:rPr>
        <w:t>found that t</w:t>
      </w:r>
      <w:r w:rsidRPr="001E14BC">
        <w:rPr>
          <w:iCs/>
          <w:szCs w:val="24"/>
        </w:rPr>
        <w:t>he stream fell within the definition of an ‘exempt online simulcast service’, for the purposes of th</w:t>
      </w:r>
      <w:r>
        <w:rPr>
          <w:iCs/>
          <w:szCs w:val="24"/>
        </w:rPr>
        <w:t>e</w:t>
      </w:r>
      <w:r w:rsidRPr="001E14BC">
        <w:rPr>
          <w:iCs/>
          <w:szCs w:val="24"/>
        </w:rPr>
        <w:t xml:space="preserve"> </w:t>
      </w:r>
      <w:r w:rsidR="005807BC">
        <w:rPr>
          <w:iCs/>
          <w:szCs w:val="24"/>
        </w:rPr>
        <w:t>Game</w:t>
      </w:r>
      <w:r>
        <w:rPr>
          <w:iCs/>
          <w:szCs w:val="24"/>
        </w:rPr>
        <w:t>; and</w:t>
      </w:r>
      <w:r w:rsidRPr="001E14BC">
        <w:rPr>
          <w:iCs/>
          <w:szCs w:val="24"/>
        </w:rPr>
        <w:t xml:space="preserve"> </w:t>
      </w:r>
    </w:p>
    <w:p w14:paraId="380CFEA2" w14:textId="6B16B841" w:rsidR="00506C67" w:rsidRDefault="00506C67" w:rsidP="00506C67">
      <w:pPr>
        <w:pStyle w:val="ACMATableBody"/>
        <w:numPr>
          <w:ilvl w:val="0"/>
          <w:numId w:val="17"/>
        </w:numPr>
        <w:spacing w:after="240"/>
        <w:rPr>
          <w:iCs/>
          <w:szCs w:val="24"/>
        </w:rPr>
      </w:pPr>
      <w:r>
        <w:rPr>
          <w:iCs/>
          <w:szCs w:val="24"/>
        </w:rPr>
        <w:t xml:space="preserve">assessed the </w:t>
      </w:r>
      <w:r w:rsidR="005807BC">
        <w:rPr>
          <w:iCs/>
          <w:szCs w:val="24"/>
        </w:rPr>
        <w:t>Game</w:t>
      </w:r>
      <w:r>
        <w:rPr>
          <w:iCs/>
          <w:szCs w:val="24"/>
        </w:rPr>
        <w:t xml:space="preserve"> under the ASTRA Broadcast Code</w:t>
      </w:r>
      <w:r w:rsidRPr="001E14BC">
        <w:rPr>
          <w:iCs/>
          <w:szCs w:val="24"/>
        </w:rPr>
        <w:t>.</w:t>
      </w:r>
    </w:p>
    <w:p w14:paraId="659156A7" w14:textId="77777777" w:rsidR="00506C67" w:rsidRDefault="00506C67" w:rsidP="00506C67">
      <w:pPr>
        <w:pStyle w:val="ACMABodyText"/>
        <w:rPr>
          <w:b/>
          <w:bCs/>
        </w:rPr>
      </w:pPr>
      <w:r w:rsidRPr="001E14BC">
        <w:rPr>
          <w:b/>
          <w:bCs/>
        </w:rPr>
        <w:t xml:space="preserve">Issue </w:t>
      </w:r>
      <w:r>
        <w:rPr>
          <w:b/>
          <w:bCs/>
        </w:rPr>
        <w:t>2</w:t>
      </w:r>
      <w:r w:rsidRPr="001E14BC">
        <w:rPr>
          <w:b/>
          <w:bCs/>
        </w:rPr>
        <w:t xml:space="preserve">: </w:t>
      </w:r>
      <w:r>
        <w:rPr>
          <w:b/>
          <w:bCs/>
        </w:rPr>
        <w:t>A</w:t>
      </w:r>
      <w:r w:rsidRPr="001E14BC">
        <w:rPr>
          <w:b/>
          <w:bCs/>
        </w:rPr>
        <w:t xml:space="preserve">ssessment under the </w:t>
      </w:r>
      <w:r>
        <w:rPr>
          <w:b/>
          <w:bCs/>
        </w:rPr>
        <w:t>ASTRA</w:t>
      </w:r>
      <w:r w:rsidRPr="008F10EF">
        <w:rPr>
          <w:b/>
          <w:bCs/>
        </w:rPr>
        <w:t xml:space="preserve"> </w:t>
      </w:r>
      <w:r>
        <w:rPr>
          <w:b/>
          <w:bCs/>
        </w:rPr>
        <w:t>Broadcast Code</w:t>
      </w:r>
    </w:p>
    <w:p w14:paraId="13B641A7" w14:textId="086A97EE" w:rsidR="00506C67" w:rsidRPr="001E14BC" w:rsidRDefault="00506C67" w:rsidP="00506C67">
      <w:pPr>
        <w:pStyle w:val="ACMABodyText"/>
        <w:rPr>
          <w:iCs/>
          <w:szCs w:val="24"/>
        </w:rPr>
      </w:pPr>
      <w:r w:rsidRPr="001E14BC">
        <w:rPr>
          <w:iCs/>
          <w:szCs w:val="24"/>
        </w:rPr>
        <w:t xml:space="preserve">The ACMA assessed the </w:t>
      </w:r>
      <w:r w:rsidR="005807BC">
        <w:rPr>
          <w:iCs/>
          <w:szCs w:val="24"/>
        </w:rPr>
        <w:t>Game</w:t>
      </w:r>
      <w:r w:rsidR="000F785F">
        <w:rPr>
          <w:iCs/>
          <w:szCs w:val="24"/>
        </w:rPr>
        <w:t xml:space="preserve"> </w:t>
      </w:r>
      <w:r w:rsidRPr="001E14BC">
        <w:rPr>
          <w:iCs/>
          <w:szCs w:val="24"/>
        </w:rPr>
        <w:t xml:space="preserve">under Appendix A of the </w:t>
      </w:r>
      <w:r>
        <w:rPr>
          <w:iCs/>
          <w:szCs w:val="24"/>
        </w:rPr>
        <w:t>ASTRA</w:t>
      </w:r>
      <w:r w:rsidRPr="001E14BC">
        <w:rPr>
          <w:iCs/>
          <w:szCs w:val="24"/>
        </w:rPr>
        <w:t xml:space="preserve"> </w:t>
      </w:r>
      <w:r>
        <w:rPr>
          <w:iCs/>
          <w:szCs w:val="24"/>
        </w:rPr>
        <w:t xml:space="preserve">Broadcast </w:t>
      </w:r>
      <w:r w:rsidRPr="001E14BC">
        <w:rPr>
          <w:iCs/>
          <w:szCs w:val="24"/>
        </w:rPr>
        <w:t>Code.</w:t>
      </w:r>
      <w:r w:rsidR="00BC6691">
        <w:rPr>
          <w:rStyle w:val="FootnoteReference"/>
          <w:iCs/>
          <w:szCs w:val="24"/>
        </w:rPr>
        <w:footnoteReference w:id="2"/>
      </w:r>
      <w:r w:rsidRPr="001E14BC">
        <w:rPr>
          <w:iCs/>
          <w:szCs w:val="24"/>
        </w:rPr>
        <w:t xml:space="preserve"> </w:t>
      </w:r>
    </w:p>
    <w:p w14:paraId="5201563E" w14:textId="1F6C72B7" w:rsidR="00506C67" w:rsidRPr="001E14BC" w:rsidRDefault="00506C67" w:rsidP="00506C67">
      <w:pPr>
        <w:pStyle w:val="ACMATableBody"/>
        <w:numPr>
          <w:ilvl w:val="0"/>
          <w:numId w:val="17"/>
        </w:numPr>
        <w:rPr>
          <w:iCs/>
          <w:szCs w:val="24"/>
        </w:rPr>
      </w:pPr>
      <w:r w:rsidRPr="001E14BC">
        <w:rPr>
          <w:iCs/>
          <w:szCs w:val="24"/>
        </w:rPr>
        <w:t xml:space="preserve">The </w:t>
      </w:r>
      <w:r w:rsidR="005807BC">
        <w:rPr>
          <w:iCs/>
          <w:szCs w:val="24"/>
        </w:rPr>
        <w:t>Game</w:t>
      </w:r>
      <w:r w:rsidRPr="001E14BC">
        <w:rPr>
          <w:iCs/>
          <w:szCs w:val="24"/>
        </w:rPr>
        <w:t xml:space="preserve">, </w:t>
      </w:r>
      <w:r>
        <w:rPr>
          <w:iCs/>
          <w:szCs w:val="24"/>
        </w:rPr>
        <w:t>was</w:t>
      </w:r>
      <w:r w:rsidRPr="001E14BC">
        <w:rPr>
          <w:iCs/>
          <w:szCs w:val="24"/>
        </w:rPr>
        <w:t xml:space="preserve"> a simulcast of ESPN content,  </w:t>
      </w:r>
    </w:p>
    <w:p w14:paraId="185679AB" w14:textId="77777777" w:rsidR="00506C67" w:rsidRDefault="00506C67" w:rsidP="00506C67">
      <w:pPr>
        <w:pStyle w:val="ACMATableBody"/>
        <w:numPr>
          <w:ilvl w:val="0"/>
          <w:numId w:val="17"/>
        </w:numPr>
        <w:rPr>
          <w:iCs/>
          <w:szCs w:val="24"/>
        </w:rPr>
      </w:pPr>
      <w:r w:rsidRPr="001E14BC">
        <w:rPr>
          <w:iCs/>
          <w:szCs w:val="24"/>
        </w:rPr>
        <w:t xml:space="preserve">Under the ASTRA </w:t>
      </w:r>
      <w:r>
        <w:rPr>
          <w:iCs/>
          <w:szCs w:val="24"/>
        </w:rPr>
        <w:t xml:space="preserve">Broadcast </w:t>
      </w:r>
      <w:r w:rsidRPr="001E14BC">
        <w:rPr>
          <w:iCs/>
          <w:szCs w:val="24"/>
        </w:rPr>
        <w:t>Code, ESPN is considered a ‘Low Audience Share Channel’.</w:t>
      </w:r>
    </w:p>
    <w:p w14:paraId="4886533D" w14:textId="3C90B56B" w:rsidR="00506C67" w:rsidRPr="001E14BC" w:rsidRDefault="00506C67" w:rsidP="00506C67">
      <w:pPr>
        <w:pStyle w:val="ACMATableBody"/>
        <w:numPr>
          <w:ilvl w:val="0"/>
          <w:numId w:val="17"/>
        </w:numPr>
        <w:rPr>
          <w:iCs/>
          <w:szCs w:val="24"/>
        </w:rPr>
      </w:pPr>
      <w:r w:rsidRPr="001E14BC">
        <w:rPr>
          <w:iCs/>
          <w:szCs w:val="24"/>
        </w:rPr>
        <w:t xml:space="preserve">These channels are exempt from some of the restrictions in the ASTRA </w:t>
      </w:r>
      <w:r>
        <w:rPr>
          <w:iCs/>
          <w:szCs w:val="24"/>
        </w:rPr>
        <w:t xml:space="preserve">Broadcast </w:t>
      </w:r>
      <w:r w:rsidRPr="001E14BC">
        <w:rPr>
          <w:iCs/>
          <w:szCs w:val="24"/>
        </w:rPr>
        <w:t xml:space="preserve">Code, </w:t>
      </w:r>
      <w:proofErr w:type="gramStart"/>
      <w:r w:rsidRPr="001E14BC">
        <w:rPr>
          <w:iCs/>
          <w:szCs w:val="24"/>
        </w:rPr>
        <w:t>as long as</w:t>
      </w:r>
      <w:proofErr w:type="gramEnd"/>
      <w:r w:rsidRPr="001E14BC">
        <w:rPr>
          <w:iCs/>
          <w:szCs w:val="24"/>
        </w:rPr>
        <w:t xml:space="preserve"> the </w:t>
      </w:r>
      <w:r w:rsidR="005807BC">
        <w:rPr>
          <w:iCs/>
          <w:szCs w:val="24"/>
        </w:rPr>
        <w:t>Game</w:t>
      </w:r>
      <w:r w:rsidR="00EC1111">
        <w:rPr>
          <w:iCs/>
          <w:szCs w:val="24"/>
        </w:rPr>
        <w:t xml:space="preserve"> </w:t>
      </w:r>
      <w:r w:rsidRPr="001E14BC">
        <w:rPr>
          <w:iCs/>
          <w:szCs w:val="24"/>
        </w:rPr>
        <w:t>is not a ‘Listed Event’</w:t>
      </w:r>
      <w:r>
        <w:rPr>
          <w:iCs/>
          <w:szCs w:val="24"/>
        </w:rPr>
        <w:t xml:space="preserve"> and the provider informed viewers about the special rules that apply to Low Audience Share Channels.</w:t>
      </w:r>
    </w:p>
    <w:p w14:paraId="643414E3" w14:textId="2DEF9D97" w:rsidR="00506C67" w:rsidRDefault="00506C67" w:rsidP="00506C67">
      <w:pPr>
        <w:pStyle w:val="ACMATableBody"/>
        <w:numPr>
          <w:ilvl w:val="0"/>
          <w:numId w:val="17"/>
        </w:numPr>
        <w:rPr>
          <w:iCs/>
          <w:szCs w:val="24"/>
        </w:rPr>
      </w:pPr>
      <w:r w:rsidRPr="001E14BC">
        <w:rPr>
          <w:iCs/>
          <w:szCs w:val="24"/>
        </w:rPr>
        <w:t xml:space="preserve">The </w:t>
      </w:r>
      <w:r w:rsidR="005807BC">
        <w:rPr>
          <w:iCs/>
          <w:szCs w:val="24"/>
        </w:rPr>
        <w:t>Game</w:t>
      </w:r>
      <w:r w:rsidRPr="001E14BC">
        <w:rPr>
          <w:iCs/>
          <w:szCs w:val="24"/>
        </w:rPr>
        <w:t xml:space="preserve"> </w:t>
      </w:r>
      <w:r w:rsidR="00DD7849">
        <w:rPr>
          <w:iCs/>
          <w:szCs w:val="24"/>
        </w:rPr>
        <w:t>did not include</w:t>
      </w:r>
      <w:r w:rsidRPr="001E14BC">
        <w:rPr>
          <w:iCs/>
          <w:szCs w:val="24"/>
        </w:rPr>
        <w:t xml:space="preserve"> a </w:t>
      </w:r>
      <w:r>
        <w:rPr>
          <w:iCs/>
          <w:szCs w:val="24"/>
        </w:rPr>
        <w:t>‘L</w:t>
      </w:r>
      <w:r w:rsidRPr="001E14BC">
        <w:rPr>
          <w:iCs/>
          <w:szCs w:val="24"/>
        </w:rPr>
        <w:t xml:space="preserve">isted </w:t>
      </w:r>
      <w:r>
        <w:rPr>
          <w:iCs/>
          <w:szCs w:val="24"/>
        </w:rPr>
        <w:t>E</w:t>
      </w:r>
      <w:r w:rsidRPr="001E14BC">
        <w:rPr>
          <w:iCs/>
          <w:szCs w:val="24"/>
        </w:rPr>
        <w:t>vent</w:t>
      </w:r>
      <w:r>
        <w:rPr>
          <w:iCs/>
          <w:szCs w:val="24"/>
        </w:rPr>
        <w:t>’</w:t>
      </w:r>
      <w:r w:rsidRPr="001E14BC">
        <w:rPr>
          <w:iCs/>
          <w:szCs w:val="24"/>
        </w:rPr>
        <w:t>.</w:t>
      </w:r>
      <w:r>
        <w:rPr>
          <w:rStyle w:val="FootnoteReference"/>
          <w:iCs/>
          <w:szCs w:val="24"/>
        </w:rPr>
        <w:footnoteReference w:id="3"/>
      </w:r>
      <w:r w:rsidRPr="001E14BC">
        <w:rPr>
          <w:iCs/>
          <w:szCs w:val="24"/>
        </w:rPr>
        <w:t xml:space="preserve"> </w:t>
      </w:r>
    </w:p>
    <w:p w14:paraId="3D123E7A" w14:textId="77777777" w:rsidR="00506C67" w:rsidRPr="001E14BC" w:rsidRDefault="00506C67" w:rsidP="00506C67">
      <w:pPr>
        <w:pStyle w:val="ACMATableBody"/>
        <w:numPr>
          <w:ilvl w:val="0"/>
          <w:numId w:val="17"/>
        </w:numPr>
        <w:rPr>
          <w:iCs/>
          <w:szCs w:val="24"/>
        </w:rPr>
      </w:pPr>
      <w:r>
        <w:rPr>
          <w:iCs/>
          <w:szCs w:val="24"/>
        </w:rPr>
        <w:t>The provider informed viewers about the special rules that apply.</w:t>
      </w:r>
    </w:p>
    <w:p w14:paraId="7FF3AB61" w14:textId="547A491F" w:rsidR="00506C67" w:rsidRPr="001E14BC" w:rsidRDefault="00506C67" w:rsidP="00506C67">
      <w:pPr>
        <w:pStyle w:val="ACMATableBody"/>
        <w:numPr>
          <w:ilvl w:val="0"/>
          <w:numId w:val="17"/>
        </w:numPr>
        <w:rPr>
          <w:iCs/>
          <w:szCs w:val="24"/>
        </w:rPr>
      </w:pPr>
      <w:r w:rsidRPr="001E14BC">
        <w:rPr>
          <w:iCs/>
          <w:szCs w:val="24"/>
        </w:rPr>
        <w:t xml:space="preserve">Therefore, the ACMA assessed the </w:t>
      </w:r>
      <w:r w:rsidR="005807BC">
        <w:rPr>
          <w:iCs/>
          <w:szCs w:val="24"/>
        </w:rPr>
        <w:t>Game</w:t>
      </w:r>
      <w:r w:rsidRPr="001E14BC">
        <w:rPr>
          <w:iCs/>
          <w:szCs w:val="24"/>
        </w:rPr>
        <w:t xml:space="preserve">, under the ASTRA </w:t>
      </w:r>
      <w:r>
        <w:rPr>
          <w:iCs/>
          <w:szCs w:val="24"/>
        </w:rPr>
        <w:t xml:space="preserve">Broadcast </w:t>
      </w:r>
      <w:r w:rsidRPr="001E14BC">
        <w:rPr>
          <w:iCs/>
          <w:szCs w:val="24"/>
        </w:rPr>
        <w:t xml:space="preserve">Code, with the restrictions that apply to </w:t>
      </w:r>
      <w:r>
        <w:rPr>
          <w:iCs/>
          <w:szCs w:val="24"/>
        </w:rPr>
        <w:t>L</w:t>
      </w:r>
      <w:r w:rsidRPr="001E14BC">
        <w:rPr>
          <w:iCs/>
          <w:szCs w:val="24"/>
        </w:rPr>
        <w:t xml:space="preserve">ow </w:t>
      </w:r>
      <w:r>
        <w:rPr>
          <w:iCs/>
          <w:szCs w:val="24"/>
        </w:rPr>
        <w:t>A</w:t>
      </w:r>
      <w:r w:rsidRPr="001E14BC">
        <w:rPr>
          <w:iCs/>
          <w:szCs w:val="24"/>
        </w:rPr>
        <w:t xml:space="preserve">udience </w:t>
      </w:r>
      <w:r>
        <w:rPr>
          <w:iCs/>
          <w:szCs w:val="24"/>
        </w:rPr>
        <w:t>S</w:t>
      </w:r>
      <w:r w:rsidRPr="001E14BC">
        <w:rPr>
          <w:iCs/>
          <w:szCs w:val="24"/>
        </w:rPr>
        <w:t xml:space="preserve">hare </w:t>
      </w:r>
      <w:r>
        <w:rPr>
          <w:iCs/>
          <w:szCs w:val="24"/>
        </w:rPr>
        <w:t>C</w:t>
      </w:r>
      <w:r w:rsidRPr="001E14BC">
        <w:rPr>
          <w:iCs/>
          <w:szCs w:val="24"/>
        </w:rPr>
        <w:t>hannels.</w:t>
      </w:r>
    </w:p>
    <w:p w14:paraId="7F410820" w14:textId="77777777" w:rsidR="00EC1111" w:rsidRDefault="00EC1111" w:rsidP="00EC1111">
      <w:pPr>
        <w:pStyle w:val="ACMAHeading2"/>
      </w:pPr>
      <w:r w:rsidRPr="00D3676A">
        <w:lastRenderedPageBreak/>
        <w:t xml:space="preserve">Issue 1: </w:t>
      </w:r>
      <w:r>
        <w:t>Was the service an exempt simulcast service?</w:t>
      </w:r>
    </w:p>
    <w:p w14:paraId="7CE1B9D1" w14:textId="77777777" w:rsidR="00EC1111" w:rsidRPr="00D3676A" w:rsidRDefault="00EC1111" w:rsidP="00EC1111">
      <w:pPr>
        <w:pStyle w:val="ACMAHeading2"/>
      </w:pPr>
      <w:r>
        <w:t>F</w:t>
      </w:r>
      <w:r w:rsidRPr="00D3676A">
        <w:t>inding</w:t>
      </w:r>
    </w:p>
    <w:p w14:paraId="7AA2936A" w14:textId="529A9E13" w:rsidR="00EC1111" w:rsidRDefault="00EC1111" w:rsidP="00EC1111">
      <w:pPr>
        <w:pStyle w:val="ACMABodyText"/>
      </w:pPr>
      <w:r>
        <w:t>The ACMA finds that Foxtel’s Kayo service</w:t>
      </w:r>
      <w:r w:rsidRPr="00D3676A">
        <w:t xml:space="preserve"> </w:t>
      </w:r>
      <w:r>
        <w:t>was an exempt simulcast service for the purposes</w:t>
      </w:r>
      <w:r w:rsidRPr="00D3676A">
        <w:t xml:space="preserve"> of </w:t>
      </w:r>
      <w:r>
        <w:t>th</w:t>
      </w:r>
      <w:r w:rsidR="0010339E">
        <w:t>e</w:t>
      </w:r>
      <w:r>
        <w:t xml:space="preserve"> </w:t>
      </w:r>
      <w:r w:rsidR="005807BC">
        <w:t>Game</w:t>
      </w:r>
      <w:r w:rsidRPr="00D3676A">
        <w:t xml:space="preserve">. </w:t>
      </w:r>
    </w:p>
    <w:p w14:paraId="49FE3986" w14:textId="77777777" w:rsidR="00EC1111" w:rsidRPr="00D3676A" w:rsidRDefault="00EC1111" w:rsidP="00EC1111">
      <w:pPr>
        <w:pStyle w:val="ACMAHeading2"/>
      </w:pPr>
      <w:r w:rsidRPr="00D3676A">
        <w:t>Reasons</w:t>
      </w:r>
    </w:p>
    <w:p w14:paraId="38F1B8CD" w14:textId="1A267BFB" w:rsidR="00EC1111" w:rsidRPr="008759BA" w:rsidRDefault="00EC1111" w:rsidP="00EC1111">
      <w:pPr>
        <w:pStyle w:val="ACMATableBody"/>
        <w:rPr>
          <w:b/>
          <w:bCs/>
          <w:iCs/>
          <w:szCs w:val="24"/>
        </w:rPr>
      </w:pPr>
      <w:r w:rsidRPr="008759BA">
        <w:rPr>
          <w:b/>
          <w:bCs/>
          <w:iCs/>
          <w:szCs w:val="24"/>
        </w:rPr>
        <w:t xml:space="preserve">Was Kayo an ‘exempt online simulcast service’, for the purposes of this </w:t>
      </w:r>
      <w:r w:rsidR="005807BC">
        <w:rPr>
          <w:b/>
          <w:bCs/>
          <w:iCs/>
          <w:szCs w:val="24"/>
        </w:rPr>
        <w:t>Game</w:t>
      </w:r>
      <w:r w:rsidRPr="008759BA">
        <w:rPr>
          <w:b/>
          <w:bCs/>
          <w:iCs/>
          <w:szCs w:val="24"/>
        </w:rPr>
        <w:t xml:space="preserve">? </w:t>
      </w:r>
    </w:p>
    <w:p w14:paraId="2C4B5243" w14:textId="23F2431E" w:rsidR="00EC1111" w:rsidRPr="00710C31" w:rsidRDefault="00EC1111" w:rsidP="00EC1111">
      <w:pPr>
        <w:pStyle w:val="ACMABodyText"/>
      </w:pPr>
      <w:r w:rsidRPr="00710C31">
        <w:t xml:space="preserve">To assess compliance, the ACMA has considered whether the </w:t>
      </w:r>
      <w:r>
        <w:t>Kayo</w:t>
      </w:r>
      <w:r w:rsidRPr="00710C31">
        <w:t xml:space="preserve"> service did no more than provide a stream of content that </w:t>
      </w:r>
      <w:r>
        <w:t>was</w:t>
      </w:r>
      <w:r w:rsidRPr="00710C31">
        <w:t xml:space="preserve"> identical to the stream transmitted on a</w:t>
      </w:r>
      <w:r>
        <w:t xml:space="preserve"> </w:t>
      </w:r>
      <w:r w:rsidRPr="00710C31">
        <w:t>broadcasting service</w:t>
      </w:r>
      <w:r>
        <w:t xml:space="preserve">. </w:t>
      </w:r>
    </w:p>
    <w:p w14:paraId="609F9A3F" w14:textId="77777777" w:rsidR="00EC1111" w:rsidRPr="00C617AF" w:rsidRDefault="00EC1111" w:rsidP="00EC1111">
      <w:pPr>
        <w:pStyle w:val="ACMABodyText"/>
        <w:spacing w:after="120"/>
      </w:pPr>
      <w:r w:rsidRPr="00E077B7">
        <w:t>Paragraph</w:t>
      </w:r>
      <w:r w:rsidRPr="00C617AF">
        <w:t xml:space="preserve"> 3(1)(e) of Schedule 8 to the BSA excludes an ‘exempt online simulcast service’ from the definition of ‘online content service’. An ‘exempt online simulcast service’ is defined at clause 4 of Schedule 8 to the BSA as a service, or part of a service, that is provided to end-users using an internet carriage service and that:</w:t>
      </w:r>
    </w:p>
    <w:p w14:paraId="65ED4EC8" w14:textId="47C860C2" w:rsidR="00EC1111" w:rsidRPr="002A4574" w:rsidRDefault="00EC1111" w:rsidP="00EC1111">
      <w:pPr>
        <w:pStyle w:val="ACMATableBody"/>
        <w:numPr>
          <w:ilvl w:val="0"/>
          <w:numId w:val="17"/>
        </w:numPr>
        <w:rPr>
          <w:iCs/>
          <w:szCs w:val="24"/>
        </w:rPr>
      </w:pPr>
      <w:r w:rsidRPr="002A4574">
        <w:rPr>
          <w:iCs/>
          <w:szCs w:val="24"/>
        </w:rPr>
        <w:t xml:space="preserve">does no more than provide a stream of content that is identical to the stream of </w:t>
      </w:r>
      <w:r w:rsidR="005807BC">
        <w:rPr>
          <w:iCs/>
          <w:szCs w:val="24"/>
        </w:rPr>
        <w:t>Game</w:t>
      </w:r>
      <w:r w:rsidRPr="002A4574">
        <w:rPr>
          <w:iCs/>
          <w:szCs w:val="24"/>
        </w:rPr>
        <w:t>s transmitted on a broadcasting service (including commercial television, commercial radio, subscription television broadcast, subscription radio narrowcast, subscription television narrowcast and SBS); and</w:t>
      </w:r>
    </w:p>
    <w:p w14:paraId="5BF43E13" w14:textId="77777777" w:rsidR="00EC1111" w:rsidRPr="00085637" w:rsidRDefault="00EC1111" w:rsidP="00EC1111">
      <w:pPr>
        <w:pStyle w:val="ACMATableBody"/>
        <w:numPr>
          <w:ilvl w:val="0"/>
          <w:numId w:val="17"/>
        </w:numPr>
        <w:rPr>
          <w:rFonts w:cs="Arial"/>
          <w:i/>
          <w:iCs/>
        </w:rPr>
      </w:pPr>
      <w:r w:rsidRPr="002A4574">
        <w:rPr>
          <w:iCs/>
          <w:szCs w:val="24"/>
        </w:rPr>
        <w:t>provides that stream of content simultaneously, or almost simultaneously, with the transmission</w:t>
      </w:r>
      <w:r w:rsidRPr="00085637">
        <w:rPr>
          <w:rFonts w:cs="Arial"/>
          <w:i/>
          <w:iCs/>
        </w:rPr>
        <w:t>.</w:t>
      </w:r>
    </w:p>
    <w:p w14:paraId="43FE3C90" w14:textId="77777777" w:rsidR="00EC1111" w:rsidRPr="00E14DCB" w:rsidRDefault="00EC1111" w:rsidP="00EC1111">
      <w:pPr>
        <w:pStyle w:val="ACMABodyText"/>
        <w:rPr>
          <w:i/>
          <w:iCs/>
        </w:rPr>
      </w:pPr>
      <w:r w:rsidRPr="00E077B7">
        <w:t>This</w:t>
      </w:r>
      <w:r w:rsidRPr="00085637">
        <w:rPr>
          <w:iCs/>
        </w:rPr>
        <w:t xml:space="preserve"> recognises that </w:t>
      </w:r>
      <w:r>
        <w:rPr>
          <w:iCs/>
        </w:rPr>
        <w:t xml:space="preserve">restrictions on gambling promotional content and gambling advertisements in </w:t>
      </w:r>
      <w:r w:rsidRPr="00085637">
        <w:rPr>
          <w:iCs/>
        </w:rPr>
        <w:t xml:space="preserve">the </w:t>
      </w:r>
      <w:r>
        <w:rPr>
          <w:iCs/>
        </w:rPr>
        <w:t xml:space="preserve">relevant </w:t>
      </w:r>
      <w:r w:rsidRPr="00085637">
        <w:rPr>
          <w:iCs/>
        </w:rPr>
        <w:t xml:space="preserve">broadcast codes </w:t>
      </w:r>
      <w:r>
        <w:rPr>
          <w:iCs/>
        </w:rPr>
        <w:t xml:space="preserve">already </w:t>
      </w:r>
      <w:r w:rsidRPr="00085637">
        <w:rPr>
          <w:iCs/>
        </w:rPr>
        <w:t>apply to the broadcast</w:t>
      </w:r>
      <w:r>
        <w:rPr>
          <w:iCs/>
        </w:rPr>
        <w:t>, which is then simulcast</w:t>
      </w:r>
      <w:r w:rsidRPr="00085637">
        <w:rPr>
          <w:iCs/>
        </w:rPr>
        <w:t>. Where the online stream is not identical to the transmitted broadcast, it will be subject to the Online Rules.</w:t>
      </w:r>
    </w:p>
    <w:p w14:paraId="0B663C1A" w14:textId="1E91C576" w:rsidR="00EC1111" w:rsidRPr="00085637" w:rsidRDefault="00EC1111" w:rsidP="00EC1111">
      <w:pPr>
        <w:pStyle w:val="ACMABodyText"/>
        <w:spacing w:after="120"/>
        <w:rPr>
          <w:i/>
          <w:iCs/>
        </w:rPr>
      </w:pPr>
      <w:r w:rsidRPr="00E077B7">
        <w:t>When</w:t>
      </w:r>
      <w:r w:rsidRPr="00085637">
        <w:rPr>
          <w:iCs/>
        </w:rPr>
        <w:t xml:space="preserve"> assessing whether a</w:t>
      </w:r>
      <w:r>
        <w:rPr>
          <w:iCs/>
        </w:rPr>
        <w:t>n online</w:t>
      </w:r>
      <w:r w:rsidRPr="00085637">
        <w:rPr>
          <w:iCs/>
        </w:rPr>
        <w:t xml:space="preserve"> stream of content is identical to a transmitted </w:t>
      </w:r>
      <w:r w:rsidR="005807BC">
        <w:rPr>
          <w:iCs/>
        </w:rPr>
        <w:t>Game</w:t>
      </w:r>
      <w:r w:rsidRPr="00085637">
        <w:rPr>
          <w:iCs/>
        </w:rPr>
        <w:t xml:space="preserve">, </w:t>
      </w:r>
      <w:r>
        <w:rPr>
          <w:iCs/>
        </w:rPr>
        <w:t>subclauses 4(2) and (3) of Schedule 8 to the</w:t>
      </w:r>
      <w:r w:rsidRPr="00085637">
        <w:rPr>
          <w:iCs/>
        </w:rPr>
        <w:t xml:space="preserve"> BSA </w:t>
      </w:r>
      <w:r>
        <w:rPr>
          <w:iCs/>
        </w:rPr>
        <w:t xml:space="preserve">relevantly provide </w:t>
      </w:r>
      <w:r w:rsidRPr="00085637">
        <w:rPr>
          <w:iCs/>
        </w:rPr>
        <w:t>that the following can be disregarded:</w:t>
      </w:r>
    </w:p>
    <w:p w14:paraId="6C1C787A" w14:textId="77777777" w:rsidR="00EC1111" w:rsidRPr="002A4574" w:rsidRDefault="00EC1111" w:rsidP="00EC1111">
      <w:pPr>
        <w:pStyle w:val="ACMATableBody"/>
        <w:numPr>
          <w:ilvl w:val="0"/>
          <w:numId w:val="17"/>
        </w:numPr>
        <w:rPr>
          <w:iCs/>
          <w:szCs w:val="24"/>
        </w:rPr>
      </w:pPr>
      <w:r w:rsidRPr="002A4574">
        <w:rPr>
          <w:iCs/>
          <w:szCs w:val="24"/>
        </w:rPr>
        <w:t>differences that are attributable to technical characteristics of the provision of the transmission, such as video resolution or sound quality; and</w:t>
      </w:r>
    </w:p>
    <w:p w14:paraId="1B46C1A8" w14:textId="77777777" w:rsidR="00EC1111" w:rsidRPr="00085637" w:rsidRDefault="00EC1111" w:rsidP="009E7880">
      <w:pPr>
        <w:pStyle w:val="ACMATableBody"/>
        <w:numPr>
          <w:ilvl w:val="0"/>
          <w:numId w:val="17"/>
        </w:numPr>
        <w:spacing w:after="240"/>
        <w:ind w:left="714" w:hanging="357"/>
        <w:rPr>
          <w:i/>
          <w:iCs/>
          <w:lang w:eastAsia="en-AU"/>
        </w:rPr>
      </w:pPr>
      <w:r w:rsidRPr="002A4574">
        <w:rPr>
          <w:iCs/>
          <w:szCs w:val="24"/>
        </w:rPr>
        <w:t>the presence or absence of any watermark-type logo or insignia that is not gambling promotional</w:t>
      </w:r>
      <w:r w:rsidRPr="00085637">
        <w:rPr>
          <w:i/>
          <w:iCs/>
          <w:lang w:eastAsia="en-AU"/>
        </w:rPr>
        <w:t xml:space="preserve"> </w:t>
      </w:r>
      <w:r w:rsidRPr="00B94E8A">
        <w:rPr>
          <w:lang w:eastAsia="en-AU"/>
        </w:rPr>
        <w:t>content</w:t>
      </w:r>
      <w:r w:rsidRPr="00085637">
        <w:rPr>
          <w:i/>
          <w:iCs/>
          <w:lang w:eastAsia="en-AU"/>
        </w:rPr>
        <w:t>.</w:t>
      </w:r>
    </w:p>
    <w:p w14:paraId="3CE83901" w14:textId="46722DFA" w:rsidR="00EC1111" w:rsidRPr="009E7880" w:rsidRDefault="00EC1111" w:rsidP="009E7880">
      <w:pPr>
        <w:pStyle w:val="ACMATableBody"/>
        <w:rPr>
          <w:b/>
          <w:bCs/>
          <w:iCs/>
          <w:szCs w:val="24"/>
        </w:rPr>
      </w:pPr>
      <w:r w:rsidRPr="009E7880">
        <w:rPr>
          <w:b/>
          <w:bCs/>
          <w:iCs/>
          <w:szCs w:val="24"/>
        </w:rPr>
        <w:t xml:space="preserve">Did the service provide a stream of content that was identical to the broadcast? </w:t>
      </w:r>
    </w:p>
    <w:p w14:paraId="33DFA492" w14:textId="77777777" w:rsidR="00EC1111" w:rsidRDefault="00EC1111" w:rsidP="00EC1111">
      <w:pPr>
        <w:pStyle w:val="ACMABodyText"/>
        <w:spacing w:after="120"/>
        <w:rPr>
          <w:iCs/>
          <w:snapToGrid/>
        </w:rPr>
      </w:pPr>
      <w:r>
        <w:rPr>
          <w:iCs/>
          <w:snapToGrid/>
        </w:rPr>
        <w:t>Foxtel submitted:</w:t>
      </w:r>
    </w:p>
    <w:p w14:paraId="410C7FC6" w14:textId="77777777" w:rsidR="00887B76" w:rsidRPr="000069E3" w:rsidRDefault="00887B76" w:rsidP="00EC1111">
      <w:pPr>
        <w:pStyle w:val="ACMABodyText"/>
        <w:spacing w:after="120"/>
        <w:ind w:left="397"/>
        <w:rPr>
          <w:sz w:val="18"/>
          <w:szCs w:val="18"/>
        </w:rPr>
      </w:pPr>
      <w:r w:rsidRPr="000069E3">
        <w:rPr>
          <w:sz w:val="18"/>
          <w:szCs w:val="18"/>
        </w:rPr>
        <w:t>Foxtel submits that the stream of the Game on Kayo was an “exempt online simulcast service” and therefore not subject to the Online Rules.</w:t>
      </w:r>
    </w:p>
    <w:p w14:paraId="7A5836D6" w14:textId="77777777" w:rsidR="00C14D48" w:rsidRPr="000069E3" w:rsidRDefault="006157CF" w:rsidP="00EC1111">
      <w:pPr>
        <w:pStyle w:val="ACMABodyText"/>
        <w:spacing w:after="120"/>
        <w:ind w:left="397"/>
        <w:rPr>
          <w:sz w:val="18"/>
          <w:szCs w:val="18"/>
        </w:rPr>
      </w:pPr>
      <w:r w:rsidRPr="000069E3">
        <w:rPr>
          <w:sz w:val="18"/>
          <w:szCs w:val="18"/>
        </w:rPr>
        <w:t>[…] the live stream of the Game on Kayo for all end-users did no more than provide a stream of content that was identical to what was transmitted on the ESPN linear channel on Foxtel’s broadcasting services. In particular: (</w:t>
      </w:r>
      <w:proofErr w:type="spellStart"/>
      <w:r w:rsidRPr="000069E3">
        <w:rPr>
          <w:sz w:val="18"/>
          <w:szCs w:val="18"/>
        </w:rPr>
        <w:t>i</w:t>
      </w:r>
      <w:proofErr w:type="spellEnd"/>
      <w:r w:rsidRPr="000069E3">
        <w:rPr>
          <w:sz w:val="18"/>
          <w:szCs w:val="18"/>
        </w:rPr>
        <w:t xml:space="preserve">) </w:t>
      </w:r>
      <w:proofErr w:type="spellStart"/>
      <w:r w:rsidRPr="000069E3">
        <w:rPr>
          <w:sz w:val="18"/>
          <w:szCs w:val="18"/>
        </w:rPr>
        <w:t>Streamotion</w:t>
      </w:r>
      <w:proofErr w:type="spellEnd"/>
      <w:r w:rsidRPr="000069E3">
        <w:rPr>
          <w:sz w:val="18"/>
          <w:szCs w:val="18"/>
        </w:rPr>
        <w:t xml:space="preserve"> did not replace any of the advertising breaks in the simulcast stream of the ESPN linear broadcast of the Game with Kayo specific advertising and promotional content; and (ii) did not otherwise make any alterations or insertions to the ESPN linear broadcast.</w:t>
      </w:r>
    </w:p>
    <w:p w14:paraId="0C6E5949" w14:textId="186A0231" w:rsidR="009B1BC3" w:rsidRPr="000069E3" w:rsidRDefault="00C14D48" w:rsidP="00EC1111">
      <w:pPr>
        <w:pStyle w:val="ACMABodyText"/>
        <w:spacing w:after="120"/>
        <w:ind w:left="397"/>
        <w:rPr>
          <w:sz w:val="18"/>
          <w:szCs w:val="18"/>
        </w:rPr>
      </w:pPr>
      <w:r w:rsidRPr="000069E3">
        <w:rPr>
          <w:sz w:val="18"/>
          <w:szCs w:val="18"/>
        </w:rPr>
        <w:t xml:space="preserve">[…] </w:t>
      </w:r>
      <w:r w:rsidR="009B1BC3" w:rsidRPr="000069E3">
        <w:rPr>
          <w:sz w:val="18"/>
          <w:szCs w:val="18"/>
        </w:rPr>
        <w:t>we confirm that the live stream of the Game on Kayo was provided “</w:t>
      </w:r>
      <w:r w:rsidR="009B1BC3" w:rsidRPr="000069E3">
        <w:rPr>
          <w:i/>
          <w:iCs/>
          <w:sz w:val="18"/>
          <w:szCs w:val="18"/>
        </w:rPr>
        <w:t>simultaneously, or almost simultaneously</w:t>
      </w:r>
      <w:r w:rsidR="009B1BC3" w:rsidRPr="000069E3">
        <w:rPr>
          <w:sz w:val="18"/>
          <w:szCs w:val="18"/>
        </w:rPr>
        <w:t xml:space="preserve">” with the transmission of the Game on the ESPN linear channel on Foxtel, with both broadcast at the same time. We note that depending on the device used to access Kayo, internet speed, location and bandwidth, Kayo users may have experienced a slight delay (of up to ~60 </w:t>
      </w:r>
      <w:r w:rsidR="009B1BC3" w:rsidRPr="000069E3">
        <w:rPr>
          <w:sz w:val="18"/>
          <w:szCs w:val="18"/>
        </w:rPr>
        <w:lastRenderedPageBreak/>
        <w:t>seconds) compared to the transmission of the Game on the ESPN linear channel on Foxtel, however in our submission this is still “</w:t>
      </w:r>
      <w:r w:rsidR="009B1BC3" w:rsidRPr="000069E3">
        <w:rPr>
          <w:i/>
          <w:iCs/>
          <w:sz w:val="18"/>
          <w:szCs w:val="18"/>
        </w:rPr>
        <w:t>almost simultaneously</w:t>
      </w:r>
      <w:r w:rsidR="009B1BC3" w:rsidRPr="000069E3">
        <w:rPr>
          <w:sz w:val="18"/>
          <w:szCs w:val="18"/>
        </w:rPr>
        <w:t>”. Therefore, Foxtel submits that the live stream of the Game on Kayo was a simulcast of the broadcast of the Game on the ESPN linear channel on Foxtel.</w:t>
      </w:r>
    </w:p>
    <w:p w14:paraId="2F1C6FA0" w14:textId="7D0721E7" w:rsidR="0004286E" w:rsidRDefault="0098436D" w:rsidP="0004286E">
      <w:pPr>
        <w:pStyle w:val="ACMABodyText"/>
        <w:spacing w:after="120"/>
        <w:rPr>
          <w:iCs/>
        </w:rPr>
      </w:pPr>
      <w:r w:rsidRPr="00651F0D">
        <w:rPr>
          <w:iCs/>
        </w:rPr>
        <w:t xml:space="preserve">Foxtel has previously advised </w:t>
      </w:r>
      <w:r w:rsidR="00C74A61" w:rsidRPr="00651F0D">
        <w:rPr>
          <w:iCs/>
        </w:rPr>
        <w:t xml:space="preserve">the ACMA </w:t>
      </w:r>
      <w:r w:rsidR="00041B70">
        <w:rPr>
          <w:iCs/>
        </w:rPr>
        <w:t>that streams of</w:t>
      </w:r>
      <w:r w:rsidR="0055253C" w:rsidRPr="00651F0D">
        <w:rPr>
          <w:iCs/>
        </w:rPr>
        <w:t xml:space="preserve"> ESPN </w:t>
      </w:r>
      <w:r w:rsidR="00041B70">
        <w:rPr>
          <w:iCs/>
        </w:rPr>
        <w:t xml:space="preserve">content </w:t>
      </w:r>
      <w:r w:rsidR="00FB71BA" w:rsidRPr="00651F0D">
        <w:rPr>
          <w:iCs/>
        </w:rPr>
        <w:t>on Kayo</w:t>
      </w:r>
      <w:r w:rsidR="0055253C" w:rsidRPr="00651F0D">
        <w:rPr>
          <w:iCs/>
        </w:rPr>
        <w:t xml:space="preserve"> </w:t>
      </w:r>
      <w:r w:rsidR="00041B70">
        <w:rPr>
          <w:iCs/>
        </w:rPr>
        <w:t>are always</w:t>
      </w:r>
      <w:r w:rsidR="00041B70" w:rsidRPr="00651F0D">
        <w:rPr>
          <w:iCs/>
        </w:rPr>
        <w:t xml:space="preserve"> </w:t>
      </w:r>
      <w:r w:rsidR="0055253C" w:rsidRPr="00651F0D">
        <w:rPr>
          <w:iCs/>
        </w:rPr>
        <w:t xml:space="preserve">a simulcast of ESPN </w:t>
      </w:r>
      <w:r w:rsidR="00041B70">
        <w:rPr>
          <w:iCs/>
        </w:rPr>
        <w:t xml:space="preserve">as </w:t>
      </w:r>
      <w:r w:rsidR="00DD1DDF" w:rsidRPr="00651F0D">
        <w:rPr>
          <w:iCs/>
        </w:rPr>
        <w:t xml:space="preserve">provided </w:t>
      </w:r>
      <w:r w:rsidR="0055253C" w:rsidRPr="00651F0D">
        <w:rPr>
          <w:iCs/>
        </w:rPr>
        <w:t xml:space="preserve">on </w:t>
      </w:r>
      <w:r w:rsidR="000F1D4B" w:rsidRPr="00651F0D">
        <w:rPr>
          <w:iCs/>
        </w:rPr>
        <w:t>the Foxtel subscription service</w:t>
      </w:r>
      <w:r w:rsidR="00BE737B" w:rsidRPr="00651F0D">
        <w:rPr>
          <w:iCs/>
        </w:rPr>
        <w:t>.</w:t>
      </w:r>
      <w:r w:rsidR="00BE737B" w:rsidRPr="001F2C00">
        <w:rPr>
          <w:iCs/>
        </w:rPr>
        <w:t xml:space="preserve"> </w:t>
      </w:r>
      <w:r w:rsidR="00041B70">
        <w:rPr>
          <w:iCs/>
        </w:rPr>
        <w:t>The ACMA can confirm that i</w:t>
      </w:r>
      <w:r w:rsidR="00BE737B" w:rsidRPr="001F2C00">
        <w:rPr>
          <w:iCs/>
        </w:rPr>
        <w:t xml:space="preserve">n </w:t>
      </w:r>
      <w:r w:rsidR="00AA3BC4" w:rsidRPr="001F2C00">
        <w:rPr>
          <w:iCs/>
        </w:rPr>
        <w:t>investigation BI-538</w:t>
      </w:r>
      <w:r w:rsidR="00BE737B" w:rsidRPr="001F2C00">
        <w:rPr>
          <w:iCs/>
        </w:rPr>
        <w:t xml:space="preserve"> </w:t>
      </w:r>
      <w:r w:rsidR="00041B70">
        <w:rPr>
          <w:iCs/>
        </w:rPr>
        <w:t>it</w:t>
      </w:r>
      <w:r w:rsidR="00561009" w:rsidRPr="001F2C00">
        <w:rPr>
          <w:iCs/>
        </w:rPr>
        <w:t xml:space="preserve"> </w:t>
      </w:r>
      <w:r w:rsidR="00EC1111" w:rsidRPr="001F2C00">
        <w:rPr>
          <w:iCs/>
        </w:rPr>
        <w:t>compared a copy of the broadcast provided by Foxtel</w:t>
      </w:r>
      <w:r w:rsidR="00D65663" w:rsidRPr="001F2C00">
        <w:rPr>
          <w:iCs/>
        </w:rPr>
        <w:t xml:space="preserve"> with </w:t>
      </w:r>
      <w:r w:rsidR="00EC1111" w:rsidRPr="001F2C00">
        <w:rPr>
          <w:iCs/>
        </w:rPr>
        <w:t>a copy of the stream</w:t>
      </w:r>
      <w:r w:rsidR="00D65663" w:rsidRPr="001F2C00">
        <w:rPr>
          <w:iCs/>
        </w:rPr>
        <w:t xml:space="preserve"> and t</w:t>
      </w:r>
      <w:r w:rsidR="00EC1111" w:rsidRPr="001F2C00">
        <w:rPr>
          <w:iCs/>
        </w:rPr>
        <w:t>h</w:t>
      </w:r>
      <w:r w:rsidR="000F1D4B" w:rsidRPr="001F2C00">
        <w:rPr>
          <w:iCs/>
        </w:rPr>
        <w:t>e</w:t>
      </w:r>
      <w:r w:rsidR="00EC1111">
        <w:rPr>
          <w:iCs/>
        </w:rPr>
        <w:t xml:space="preserve"> comparison showed that that there were no discernible differences between the content of the </w:t>
      </w:r>
      <w:r w:rsidR="00EC1111" w:rsidRPr="006F233F">
        <w:rPr>
          <w:iCs/>
        </w:rPr>
        <w:t>stream</w:t>
      </w:r>
      <w:r w:rsidR="00EC1111">
        <w:rPr>
          <w:iCs/>
        </w:rPr>
        <w:t xml:space="preserve"> and the broadcast, including the advertising shown. </w:t>
      </w:r>
    </w:p>
    <w:p w14:paraId="4132E0EA" w14:textId="22A1DC65" w:rsidR="00EC1111" w:rsidRPr="0004286E" w:rsidRDefault="00EC1111" w:rsidP="0004286E">
      <w:pPr>
        <w:pStyle w:val="ACMABodyText"/>
        <w:spacing w:after="120"/>
        <w:rPr>
          <w:iCs/>
        </w:rPr>
      </w:pPr>
      <w:r>
        <w:rPr>
          <w:iCs/>
          <w:lang w:eastAsia="en-AU"/>
        </w:rPr>
        <w:t xml:space="preserve">Accordingly, the ACMA </w:t>
      </w:r>
      <w:r w:rsidR="000F1D4B">
        <w:rPr>
          <w:iCs/>
          <w:lang w:eastAsia="en-AU"/>
        </w:rPr>
        <w:t>accepts Foxtel’s submission</w:t>
      </w:r>
      <w:r w:rsidR="00041B70">
        <w:rPr>
          <w:iCs/>
          <w:lang w:eastAsia="en-AU"/>
        </w:rPr>
        <w:t>,</w:t>
      </w:r>
      <w:r w:rsidR="000F1D4B">
        <w:rPr>
          <w:iCs/>
          <w:lang w:eastAsia="en-AU"/>
        </w:rPr>
        <w:t xml:space="preserve"> </w:t>
      </w:r>
      <w:r w:rsidR="00041B70">
        <w:rPr>
          <w:iCs/>
          <w:lang w:eastAsia="en-AU"/>
        </w:rPr>
        <w:t xml:space="preserve">that the live stream in this investigation was a simulcast of the broadcast content </w:t>
      </w:r>
      <w:r w:rsidR="000F1D4B">
        <w:rPr>
          <w:iCs/>
          <w:lang w:eastAsia="en-AU"/>
        </w:rPr>
        <w:t xml:space="preserve">and </w:t>
      </w:r>
      <w:r>
        <w:rPr>
          <w:iCs/>
          <w:lang w:eastAsia="en-AU"/>
        </w:rPr>
        <w:t xml:space="preserve">finds that Kayo was an exempt simulcast service as defined in Clause 4 of Schedule 8 to the BSA, for the purposes of the online </w:t>
      </w:r>
      <w:r>
        <w:rPr>
          <w:iCs/>
        </w:rPr>
        <w:t xml:space="preserve">stream of the </w:t>
      </w:r>
      <w:r w:rsidR="005807BC">
        <w:rPr>
          <w:iCs/>
        </w:rPr>
        <w:t>Game</w:t>
      </w:r>
      <w:r w:rsidRPr="001F751B">
        <w:rPr>
          <w:iCs/>
          <w:lang w:eastAsia="en-AU"/>
        </w:rPr>
        <w:t>.</w:t>
      </w:r>
      <w:r w:rsidRPr="001F751B">
        <w:rPr>
          <w:rStyle w:val="FootnoteReference"/>
          <w:iCs/>
        </w:rPr>
        <w:footnoteReference w:id="4"/>
      </w:r>
      <w:r w:rsidRPr="001F751B">
        <w:rPr>
          <w:iCs/>
        </w:rPr>
        <w:t xml:space="preserve"> </w:t>
      </w:r>
    </w:p>
    <w:p w14:paraId="57EB5808" w14:textId="0F058810" w:rsidR="00EC1111" w:rsidRPr="007F205A" w:rsidRDefault="00EC1111" w:rsidP="00EC1111">
      <w:pPr>
        <w:pStyle w:val="ACMABodyText"/>
        <w:rPr>
          <w:i/>
          <w:iCs/>
          <w:lang w:eastAsia="en-AU"/>
        </w:rPr>
      </w:pPr>
      <w:r w:rsidRPr="001F751B">
        <w:rPr>
          <w:iCs/>
          <w:lang w:eastAsia="en-AU"/>
        </w:rPr>
        <w:t xml:space="preserve">Accordingly, under clause 3 of Schedule 8 to </w:t>
      </w:r>
      <w:r w:rsidRPr="001F751B">
        <w:rPr>
          <w:iCs/>
        </w:rPr>
        <w:t>the</w:t>
      </w:r>
      <w:r w:rsidRPr="001F751B">
        <w:rPr>
          <w:iCs/>
          <w:lang w:eastAsia="en-AU"/>
        </w:rPr>
        <w:t xml:space="preserve"> BSA, the Online Rules </w:t>
      </w:r>
      <w:r>
        <w:rPr>
          <w:iCs/>
          <w:lang w:eastAsia="en-AU"/>
        </w:rPr>
        <w:t>do</w:t>
      </w:r>
      <w:r w:rsidRPr="001F751B">
        <w:rPr>
          <w:iCs/>
          <w:lang w:eastAsia="en-AU"/>
        </w:rPr>
        <w:t xml:space="preserve"> not apply to the online stream of the </w:t>
      </w:r>
      <w:r w:rsidR="005807BC">
        <w:rPr>
          <w:iCs/>
          <w:lang w:eastAsia="en-AU"/>
        </w:rPr>
        <w:t>Game</w:t>
      </w:r>
      <w:r w:rsidRPr="001F751B">
        <w:rPr>
          <w:iCs/>
          <w:lang w:eastAsia="en-AU"/>
        </w:rPr>
        <w:t>.</w:t>
      </w:r>
    </w:p>
    <w:p w14:paraId="7A9D21BD" w14:textId="0690DF7B" w:rsidR="00EC1111" w:rsidRDefault="00EC1111" w:rsidP="00EC1111">
      <w:pPr>
        <w:pStyle w:val="ACMAHeading2"/>
      </w:pPr>
      <w:r>
        <w:t xml:space="preserve">Issue 2: Assessment of the </w:t>
      </w:r>
      <w:r w:rsidR="005807BC">
        <w:t>Game</w:t>
      </w:r>
      <w:r w:rsidR="00C53885">
        <w:t xml:space="preserve"> </w:t>
      </w:r>
      <w:r>
        <w:t xml:space="preserve">under </w:t>
      </w:r>
      <w:r w:rsidRPr="008F10EF">
        <w:t xml:space="preserve">the ASTRA </w:t>
      </w:r>
      <w:r>
        <w:t xml:space="preserve">Broadcast </w:t>
      </w:r>
      <w:r w:rsidRPr="008F10EF">
        <w:t>Code</w:t>
      </w:r>
    </w:p>
    <w:p w14:paraId="79245302" w14:textId="77777777" w:rsidR="00EC1111" w:rsidRPr="00D3676A" w:rsidRDefault="00EC1111" w:rsidP="00EC1111">
      <w:pPr>
        <w:pStyle w:val="ACMAHeading2"/>
      </w:pPr>
      <w:r>
        <w:t>F</w:t>
      </w:r>
      <w:r w:rsidRPr="00D3676A">
        <w:t>inding</w:t>
      </w:r>
    </w:p>
    <w:p w14:paraId="01915D9B" w14:textId="11774B94" w:rsidR="00EC1111" w:rsidRDefault="00EC1111" w:rsidP="00EC1111">
      <w:pPr>
        <w:pStyle w:val="ACMABodyText"/>
      </w:pPr>
      <w:r>
        <w:t xml:space="preserve">The ACMA finds that Foxtel did not breach clause 2 of Appendix A to the ASTRA Broadcast Code in relation to the </w:t>
      </w:r>
      <w:r w:rsidR="005807BC">
        <w:t>Game</w:t>
      </w:r>
      <w:r>
        <w:t xml:space="preserve">. </w:t>
      </w:r>
    </w:p>
    <w:p w14:paraId="40C0A9BF" w14:textId="77777777" w:rsidR="00EC1111" w:rsidRPr="00D3676A" w:rsidDel="00A32790" w:rsidRDefault="00EC1111" w:rsidP="00EC1111">
      <w:pPr>
        <w:pStyle w:val="ACMAHeading2"/>
      </w:pPr>
      <w:r w:rsidRPr="00D3676A" w:rsidDel="00A32790">
        <w:t>Reasons</w:t>
      </w:r>
    </w:p>
    <w:p w14:paraId="3A3CE532" w14:textId="23736B8B" w:rsidR="00EC1111" w:rsidRDefault="00EC1111" w:rsidP="00EC1111">
      <w:pPr>
        <w:pStyle w:val="ACMABodyText"/>
        <w:rPr>
          <w:iCs/>
        </w:rPr>
      </w:pPr>
      <w:r>
        <w:rPr>
          <w:iCs/>
        </w:rPr>
        <w:t xml:space="preserve">As the ACMA has determined that the stream of the </w:t>
      </w:r>
      <w:r w:rsidR="005807BC">
        <w:rPr>
          <w:iCs/>
        </w:rPr>
        <w:t>Game</w:t>
      </w:r>
      <w:r w:rsidR="00C53885">
        <w:rPr>
          <w:iCs/>
        </w:rPr>
        <w:t xml:space="preserve"> </w:t>
      </w:r>
      <w:r>
        <w:rPr>
          <w:iCs/>
        </w:rPr>
        <w:t xml:space="preserve">was an identical simulcast of broadcast content, it is required to assess the </w:t>
      </w:r>
      <w:r w:rsidR="005807BC">
        <w:rPr>
          <w:iCs/>
        </w:rPr>
        <w:t>Game</w:t>
      </w:r>
      <w:r w:rsidR="00C53885">
        <w:rPr>
          <w:iCs/>
        </w:rPr>
        <w:t xml:space="preserve"> </w:t>
      </w:r>
      <w:r>
        <w:rPr>
          <w:iCs/>
        </w:rPr>
        <w:t xml:space="preserve">against the rules that apply to the identical broadcast content. The relevant rules are at Appendix A to the ASTRA Broadcast </w:t>
      </w:r>
      <w:proofErr w:type="gramStart"/>
      <w:r>
        <w:rPr>
          <w:iCs/>
        </w:rPr>
        <w:t>Code</w:t>
      </w:r>
      <w:proofErr w:type="gramEnd"/>
      <w:r>
        <w:rPr>
          <w:iCs/>
        </w:rPr>
        <w:t xml:space="preserve"> and they apply to the broadcast of the </w:t>
      </w:r>
      <w:r w:rsidR="005807BC">
        <w:rPr>
          <w:iCs/>
        </w:rPr>
        <w:t>Game</w:t>
      </w:r>
      <w:r w:rsidR="00C53885">
        <w:rPr>
          <w:iCs/>
        </w:rPr>
        <w:t xml:space="preserve"> </w:t>
      </w:r>
      <w:r>
        <w:rPr>
          <w:iCs/>
        </w:rPr>
        <w:t>on ESPN</w:t>
      </w:r>
      <w:r w:rsidR="00632DA8">
        <w:rPr>
          <w:iCs/>
        </w:rPr>
        <w:t xml:space="preserve"> on Foxtel</w:t>
      </w:r>
      <w:r>
        <w:rPr>
          <w:iCs/>
        </w:rPr>
        <w:t xml:space="preserve">. </w:t>
      </w:r>
    </w:p>
    <w:p w14:paraId="4D31882E" w14:textId="77777777" w:rsidR="00EC1111" w:rsidRDefault="00EC1111" w:rsidP="00EC1111">
      <w:pPr>
        <w:pStyle w:val="ACMABodyText"/>
      </w:pPr>
      <w:bookmarkStart w:id="2" w:name="_Hlk15566159"/>
      <w:r>
        <w:t xml:space="preserve">The ACMA asked the following questions: </w:t>
      </w:r>
    </w:p>
    <w:p w14:paraId="00421E76" w14:textId="30A7BBE2" w:rsidR="00EC1111" w:rsidRPr="002A4574" w:rsidRDefault="00EC1111" w:rsidP="00EC1111">
      <w:pPr>
        <w:pStyle w:val="ListParagraph"/>
        <w:numPr>
          <w:ilvl w:val="0"/>
          <w:numId w:val="19"/>
        </w:numPr>
        <w:suppressAutoHyphens/>
        <w:spacing w:before="0" w:after="120" w:line="240" w:lineRule="atLeast"/>
        <w:ind w:left="714" w:hanging="357"/>
        <w:contextualSpacing w:val="0"/>
        <w:rPr>
          <w:i w:val="0"/>
        </w:rPr>
      </w:pPr>
      <w:r w:rsidRPr="002A4574">
        <w:rPr>
          <w:i w:val="0"/>
        </w:rPr>
        <w:t xml:space="preserve">Was the </w:t>
      </w:r>
      <w:r w:rsidR="005807BC">
        <w:rPr>
          <w:i w:val="0"/>
        </w:rPr>
        <w:t>Game</w:t>
      </w:r>
      <w:r w:rsidR="00C53885">
        <w:rPr>
          <w:i w:val="0"/>
        </w:rPr>
        <w:t xml:space="preserve"> </w:t>
      </w:r>
      <w:r w:rsidRPr="002A4574">
        <w:rPr>
          <w:i w:val="0"/>
        </w:rPr>
        <w:t xml:space="preserve">a Live Sporting Event for the purposes of the ASTRA </w:t>
      </w:r>
      <w:r>
        <w:rPr>
          <w:i w:val="0"/>
        </w:rPr>
        <w:t xml:space="preserve">Broadcast </w:t>
      </w:r>
      <w:r w:rsidRPr="002A4574">
        <w:rPr>
          <w:i w:val="0"/>
        </w:rPr>
        <w:t xml:space="preserve">Code? </w:t>
      </w:r>
    </w:p>
    <w:p w14:paraId="03974EDE" w14:textId="74FAE0EA" w:rsidR="00EC1111" w:rsidRDefault="00EC1111" w:rsidP="00EC1111">
      <w:pPr>
        <w:pStyle w:val="ListParagraph"/>
        <w:numPr>
          <w:ilvl w:val="0"/>
          <w:numId w:val="19"/>
        </w:numPr>
        <w:suppressAutoHyphens/>
        <w:spacing w:before="0" w:after="120" w:line="240" w:lineRule="atLeast"/>
        <w:ind w:left="714" w:hanging="357"/>
        <w:contextualSpacing w:val="0"/>
        <w:rPr>
          <w:i w:val="0"/>
        </w:rPr>
      </w:pPr>
      <w:r w:rsidRPr="002A4574">
        <w:rPr>
          <w:i w:val="0"/>
        </w:rPr>
        <w:t xml:space="preserve">Did advertisements </w:t>
      </w:r>
      <w:proofErr w:type="gramStart"/>
      <w:r w:rsidRPr="002A4574">
        <w:rPr>
          <w:i w:val="0"/>
        </w:rPr>
        <w:t>shown</w:t>
      </w:r>
      <w:proofErr w:type="gramEnd"/>
      <w:r w:rsidRPr="002A4574">
        <w:rPr>
          <w:i w:val="0"/>
        </w:rPr>
        <w:t xml:space="preserve"> during the </w:t>
      </w:r>
      <w:r w:rsidR="005807BC">
        <w:rPr>
          <w:i w:val="0"/>
        </w:rPr>
        <w:t>Game</w:t>
      </w:r>
      <w:r w:rsidR="00C53885">
        <w:rPr>
          <w:i w:val="0"/>
        </w:rPr>
        <w:t xml:space="preserve"> </w:t>
      </w:r>
      <w:r w:rsidRPr="002A4574">
        <w:rPr>
          <w:i w:val="0"/>
        </w:rPr>
        <w:t>fall within the definition of Betting Advertising?</w:t>
      </w:r>
    </w:p>
    <w:p w14:paraId="5EB93E64" w14:textId="77777777" w:rsidR="00EC1111" w:rsidRPr="002A4574" w:rsidRDefault="00EC1111" w:rsidP="00EC1111">
      <w:pPr>
        <w:pStyle w:val="ListParagraph"/>
        <w:numPr>
          <w:ilvl w:val="0"/>
          <w:numId w:val="19"/>
        </w:numPr>
        <w:suppressAutoHyphens/>
        <w:spacing w:before="0" w:after="120" w:line="240" w:lineRule="atLeast"/>
        <w:ind w:left="714" w:hanging="357"/>
        <w:contextualSpacing w:val="0"/>
        <w:rPr>
          <w:i w:val="0"/>
        </w:rPr>
      </w:pPr>
      <w:r>
        <w:rPr>
          <w:i w:val="0"/>
        </w:rPr>
        <w:t>What were the relevant restrictions?</w:t>
      </w:r>
    </w:p>
    <w:p w14:paraId="039B5CD5" w14:textId="77777777" w:rsidR="00EC1111" w:rsidRPr="002A4574" w:rsidRDefault="00EC1111" w:rsidP="00EC1111">
      <w:pPr>
        <w:pStyle w:val="ListParagraph"/>
        <w:numPr>
          <w:ilvl w:val="0"/>
          <w:numId w:val="19"/>
        </w:numPr>
        <w:suppressAutoHyphens/>
        <w:spacing w:before="0" w:line="240" w:lineRule="atLeast"/>
        <w:ind w:left="714" w:hanging="357"/>
        <w:contextualSpacing w:val="0"/>
        <w:rPr>
          <w:i w:val="0"/>
        </w:rPr>
      </w:pPr>
      <w:bookmarkStart w:id="3" w:name="_Hlk15566094"/>
      <w:bookmarkEnd w:id="2"/>
      <w:r w:rsidRPr="002A4574">
        <w:rPr>
          <w:i w:val="0"/>
        </w:rPr>
        <w:t>Was Betting Advertising</w:t>
      </w:r>
      <w:bookmarkEnd w:id="3"/>
      <w:r w:rsidRPr="002A4574">
        <w:rPr>
          <w:i w:val="0"/>
        </w:rPr>
        <w:t xml:space="preserve"> shown at prohibited times during the Live Sporting Event?</w:t>
      </w:r>
    </w:p>
    <w:p w14:paraId="7A45042F" w14:textId="4C544E6B" w:rsidR="00EC1111" w:rsidRPr="00C010C6" w:rsidRDefault="00EC1111" w:rsidP="00EC1111">
      <w:pPr>
        <w:spacing w:line="240" w:lineRule="atLeast"/>
        <w:rPr>
          <w:b/>
          <w:bCs/>
          <w:i w:val="0"/>
        </w:rPr>
      </w:pPr>
      <w:r w:rsidRPr="00C010C6">
        <w:rPr>
          <w:b/>
          <w:bCs/>
          <w:i w:val="0"/>
        </w:rPr>
        <w:t xml:space="preserve">Was the </w:t>
      </w:r>
      <w:r w:rsidR="005807BC">
        <w:rPr>
          <w:b/>
          <w:bCs/>
          <w:i w:val="0"/>
        </w:rPr>
        <w:t>Game</w:t>
      </w:r>
      <w:r w:rsidR="00C53885">
        <w:rPr>
          <w:b/>
          <w:bCs/>
          <w:i w:val="0"/>
        </w:rPr>
        <w:t xml:space="preserve"> </w:t>
      </w:r>
      <w:r w:rsidRPr="00C010C6">
        <w:rPr>
          <w:b/>
          <w:bCs/>
          <w:i w:val="0"/>
        </w:rPr>
        <w:t xml:space="preserve">a Live Sporting Event for the purposes of the ASTRA </w:t>
      </w:r>
      <w:r>
        <w:rPr>
          <w:b/>
          <w:bCs/>
          <w:i w:val="0"/>
        </w:rPr>
        <w:t xml:space="preserve">Broadcast </w:t>
      </w:r>
      <w:r w:rsidRPr="00C010C6">
        <w:rPr>
          <w:b/>
          <w:bCs/>
          <w:i w:val="0"/>
        </w:rPr>
        <w:t xml:space="preserve">Code? </w:t>
      </w:r>
    </w:p>
    <w:p w14:paraId="44BE70BE" w14:textId="77777777" w:rsidR="00EC1111" w:rsidRDefault="00EC1111" w:rsidP="00EC1111">
      <w:pPr>
        <w:pStyle w:val="ACMABodyText"/>
      </w:pPr>
      <w:r>
        <w:t xml:space="preserve">Under the ASTRA Broadcast Code, a ‘Live Sporting Event’ means a live-to-air broadcast of a sporting event that includes Play. </w:t>
      </w:r>
    </w:p>
    <w:p w14:paraId="58F7F1A1" w14:textId="673110F8" w:rsidR="00EC1111" w:rsidRDefault="00EC1111" w:rsidP="00EC1111">
      <w:pPr>
        <w:pStyle w:val="ACMABodyText"/>
      </w:pPr>
      <w:r>
        <w:t xml:space="preserve">The </w:t>
      </w:r>
      <w:r w:rsidR="005807BC">
        <w:t>Game</w:t>
      </w:r>
      <w:r w:rsidR="00C53885">
        <w:t xml:space="preserve"> </w:t>
      </w:r>
      <w:r w:rsidR="00DB2C87">
        <w:t xml:space="preserve">featured </w:t>
      </w:r>
      <w:r>
        <w:t>a</w:t>
      </w:r>
      <w:r w:rsidR="008A1171">
        <w:t xml:space="preserve"> </w:t>
      </w:r>
      <w:r w:rsidR="005116C4">
        <w:t xml:space="preserve">US </w:t>
      </w:r>
      <w:r w:rsidR="008A1171">
        <w:t xml:space="preserve">National Football League (NFL) game </w:t>
      </w:r>
      <w:r>
        <w:t xml:space="preserve">between two teams, the </w:t>
      </w:r>
      <w:r w:rsidR="00DB2C87" w:rsidRPr="00EB1516">
        <w:rPr>
          <w:rFonts w:cs="Arial"/>
          <w:lang w:eastAsia="en-AU"/>
        </w:rPr>
        <w:t xml:space="preserve">Kansas City Chiefs </w:t>
      </w:r>
      <w:r w:rsidR="00DB2C87">
        <w:rPr>
          <w:rFonts w:cs="Arial"/>
          <w:lang w:eastAsia="en-AU"/>
        </w:rPr>
        <w:t>and</w:t>
      </w:r>
      <w:r w:rsidR="00DB2C87" w:rsidRPr="00EB1516">
        <w:rPr>
          <w:rFonts w:cs="Arial"/>
          <w:lang w:eastAsia="en-AU"/>
        </w:rPr>
        <w:t xml:space="preserve"> the Tampa Bay Buccaneers</w:t>
      </w:r>
      <w:r>
        <w:t xml:space="preserve">. Coverage of the </w:t>
      </w:r>
      <w:r w:rsidR="001B1BFF">
        <w:t>G</w:t>
      </w:r>
      <w:r w:rsidR="00777747">
        <w:t>ame</w:t>
      </w:r>
      <w:r w:rsidR="00C53885">
        <w:t xml:space="preserve"> </w:t>
      </w:r>
      <w:r>
        <w:t xml:space="preserve">was broadcast </w:t>
      </w:r>
      <w:r>
        <w:lastRenderedPageBreak/>
        <w:t xml:space="preserve">live-to-air on ESPN on </w:t>
      </w:r>
      <w:r w:rsidR="00543B45">
        <w:t>8 February 202</w:t>
      </w:r>
      <w:r>
        <w:t xml:space="preserve">1. </w:t>
      </w:r>
      <w:r w:rsidR="005A6435">
        <w:t>The complainant referred to ‘kick-off’ having been delayed, indic</w:t>
      </w:r>
      <w:r w:rsidR="00400115">
        <w:t>a</w:t>
      </w:r>
      <w:r w:rsidR="005A6435">
        <w:t>ting the Game included ‘play’ and Foxtel referred to the Game as a live sporting event.</w:t>
      </w:r>
      <w:r w:rsidR="00041B70">
        <w:t xml:space="preserve"> </w:t>
      </w:r>
    </w:p>
    <w:p w14:paraId="3AFD87B4" w14:textId="7956F297" w:rsidR="00EC1111" w:rsidRPr="004C4584" w:rsidRDefault="00EC1111" w:rsidP="00EC1111">
      <w:pPr>
        <w:pStyle w:val="ACMABodyText"/>
        <w:tabs>
          <w:tab w:val="left" w:pos="7655"/>
        </w:tabs>
      </w:pPr>
      <w:r>
        <w:rPr>
          <w:lang w:eastAsia="en-AU"/>
        </w:rPr>
        <w:t>Consequently</w:t>
      </w:r>
      <w:r w:rsidRPr="004B0F55">
        <w:rPr>
          <w:lang w:eastAsia="en-AU"/>
        </w:rPr>
        <w:t xml:space="preserve">, </w:t>
      </w:r>
      <w:r w:rsidRPr="004B0F55">
        <w:rPr>
          <w:rFonts w:cs="Arial"/>
        </w:rPr>
        <w:t xml:space="preserve">the ACMA </w:t>
      </w:r>
      <w:r>
        <w:rPr>
          <w:rFonts w:cs="Arial"/>
        </w:rPr>
        <w:t>finds</w:t>
      </w:r>
      <w:r w:rsidRPr="004B0F55">
        <w:rPr>
          <w:rFonts w:cs="Arial"/>
        </w:rPr>
        <w:t xml:space="preserve"> that </w:t>
      </w:r>
      <w:r>
        <w:rPr>
          <w:rFonts w:cs="Arial"/>
        </w:rPr>
        <w:t xml:space="preserve">the </w:t>
      </w:r>
      <w:r w:rsidR="005807BC">
        <w:rPr>
          <w:rFonts w:cs="Arial"/>
        </w:rPr>
        <w:t>Game</w:t>
      </w:r>
      <w:r w:rsidR="00C53885">
        <w:rPr>
          <w:rFonts w:cs="Arial"/>
        </w:rPr>
        <w:t xml:space="preserve"> </w:t>
      </w:r>
      <w:r>
        <w:rPr>
          <w:rFonts w:cs="Arial"/>
        </w:rPr>
        <w:t>was a Live Sporting Event</w:t>
      </w:r>
      <w:r>
        <w:rPr>
          <w:lang w:eastAsia="en-AU"/>
        </w:rPr>
        <w:t xml:space="preserve"> </w:t>
      </w:r>
      <w:r w:rsidRPr="004B0F55">
        <w:rPr>
          <w:lang w:eastAsia="en-AU"/>
        </w:rPr>
        <w:t xml:space="preserve">for the purposes of </w:t>
      </w:r>
      <w:r>
        <w:rPr>
          <w:lang w:eastAsia="en-AU"/>
        </w:rPr>
        <w:t>Appendix A to the ASTRA Broadcast Code</w:t>
      </w:r>
      <w:r w:rsidRPr="004B0F55">
        <w:rPr>
          <w:lang w:eastAsia="en-AU"/>
        </w:rPr>
        <w:t xml:space="preserve">. </w:t>
      </w:r>
    </w:p>
    <w:p w14:paraId="2B4BD28B" w14:textId="420E9011" w:rsidR="00EC1111" w:rsidRPr="007F3BB2" w:rsidRDefault="00EC1111" w:rsidP="00EC1111">
      <w:pPr>
        <w:spacing w:line="240" w:lineRule="atLeast"/>
        <w:rPr>
          <w:b/>
          <w:bCs/>
          <w:i w:val="0"/>
        </w:rPr>
      </w:pPr>
      <w:r w:rsidRPr="007F3BB2">
        <w:rPr>
          <w:b/>
          <w:bCs/>
          <w:i w:val="0"/>
        </w:rPr>
        <w:t xml:space="preserve">Did advertisements </w:t>
      </w:r>
      <w:proofErr w:type="gramStart"/>
      <w:r w:rsidRPr="007F3BB2">
        <w:rPr>
          <w:b/>
          <w:bCs/>
          <w:i w:val="0"/>
        </w:rPr>
        <w:t>shown</w:t>
      </w:r>
      <w:proofErr w:type="gramEnd"/>
      <w:r w:rsidRPr="007F3BB2">
        <w:rPr>
          <w:b/>
          <w:bCs/>
          <w:i w:val="0"/>
        </w:rPr>
        <w:t xml:space="preserve"> during the </w:t>
      </w:r>
      <w:r w:rsidR="005807BC">
        <w:rPr>
          <w:b/>
          <w:bCs/>
          <w:i w:val="0"/>
        </w:rPr>
        <w:t>Game</w:t>
      </w:r>
      <w:r w:rsidR="00C53885">
        <w:rPr>
          <w:b/>
          <w:bCs/>
          <w:i w:val="0"/>
        </w:rPr>
        <w:t xml:space="preserve"> </w:t>
      </w:r>
      <w:r w:rsidRPr="007F3BB2">
        <w:rPr>
          <w:b/>
          <w:bCs/>
          <w:i w:val="0"/>
        </w:rPr>
        <w:t xml:space="preserve">fall within the definition of Betting Advertising? </w:t>
      </w:r>
    </w:p>
    <w:p w14:paraId="16D8E348" w14:textId="77777777" w:rsidR="00EC1111" w:rsidRPr="001F2F7C" w:rsidRDefault="00EC1111" w:rsidP="00EC1111">
      <w:pPr>
        <w:suppressAutoHyphens/>
        <w:spacing w:before="0" w:after="120" w:line="240" w:lineRule="atLeast"/>
        <w:rPr>
          <w:i w:val="0"/>
          <w:snapToGrid w:val="0"/>
          <w:szCs w:val="20"/>
        </w:rPr>
      </w:pPr>
      <w:r>
        <w:rPr>
          <w:i w:val="0"/>
          <w:snapToGrid w:val="0"/>
          <w:szCs w:val="20"/>
        </w:rPr>
        <w:t xml:space="preserve">Under the ASTRA Broadcast Code, Betting Advertising is defined as </w:t>
      </w:r>
      <w:r w:rsidRPr="001F2F7C">
        <w:rPr>
          <w:i w:val="0"/>
          <w:snapToGrid w:val="0"/>
          <w:szCs w:val="20"/>
        </w:rPr>
        <w:t>a distinct promotional reference to:</w:t>
      </w:r>
    </w:p>
    <w:p w14:paraId="19941142" w14:textId="77777777" w:rsidR="00EC1111" w:rsidRPr="001F2F7C" w:rsidRDefault="00EC1111" w:rsidP="00EC1111">
      <w:pPr>
        <w:pStyle w:val="ListParagraph"/>
        <w:numPr>
          <w:ilvl w:val="0"/>
          <w:numId w:val="18"/>
        </w:numPr>
        <w:suppressAutoHyphens/>
        <w:spacing w:before="0" w:after="120" w:line="240" w:lineRule="atLeast"/>
        <w:ind w:left="714" w:hanging="357"/>
        <w:contextualSpacing w:val="0"/>
        <w:rPr>
          <w:i w:val="0"/>
          <w:snapToGrid w:val="0"/>
          <w:szCs w:val="20"/>
        </w:rPr>
      </w:pPr>
      <w:r w:rsidRPr="001F2F7C">
        <w:rPr>
          <w:i w:val="0"/>
          <w:snapToGrid w:val="0"/>
          <w:szCs w:val="20"/>
        </w:rPr>
        <w:t>a gambling or betting service; or</w:t>
      </w:r>
    </w:p>
    <w:p w14:paraId="6066CB1F" w14:textId="77777777" w:rsidR="00EC1111" w:rsidRPr="001F2F7C" w:rsidRDefault="00EC1111" w:rsidP="00EC1111">
      <w:pPr>
        <w:pStyle w:val="ListParagraph"/>
        <w:numPr>
          <w:ilvl w:val="0"/>
          <w:numId w:val="18"/>
        </w:numPr>
        <w:suppressAutoHyphens/>
        <w:spacing w:before="0" w:line="240" w:lineRule="atLeast"/>
        <w:rPr>
          <w:i w:val="0"/>
          <w:snapToGrid w:val="0"/>
          <w:szCs w:val="20"/>
        </w:rPr>
      </w:pPr>
      <w:r w:rsidRPr="001F2F7C">
        <w:rPr>
          <w:i w:val="0"/>
          <w:snapToGrid w:val="0"/>
          <w:szCs w:val="20"/>
        </w:rPr>
        <w:t>a gambling or betting organisation (including generic information about a gambling or betting</w:t>
      </w:r>
      <w:r>
        <w:rPr>
          <w:i w:val="0"/>
          <w:snapToGrid w:val="0"/>
          <w:szCs w:val="20"/>
        </w:rPr>
        <w:t xml:space="preserve"> </w:t>
      </w:r>
      <w:r w:rsidRPr="001F2F7C">
        <w:rPr>
          <w:i w:val="0"/>
          <w:snapToGrid w:val="0"/>
          <w:szCs w:val="20"/>
        </w:rPr>
        <w:t xml:space="preserve">organisation’s brand, </w:t>
      </w:r>
      <w:proofErr w:type="gramStart"/>
      <w:r w:rsidRPr="001F2F7C">
        <w:rPr>
          <w:i w:val="0"/>
          <w:snapToGrid w:val="0"/>
          <w:szCs w:val="20"/>
        </w:rPr>
        <w:t>business</w:t>
      </w:r>
      <w:proofErr w:type="gramEnd"/>
      <w:r w:rsidRPr="001F2F7C">
        <w:rPr>
          <w:i w:val="0"/>
          <w:snapToGrid w:val="0"/>
          <w:szCs w:val="20"/>
        </w:rPr>
        <w:t xml:space="preserve"> or services).</w:t>
      </w:r>
    </w:p>
    <w:p w14:paraId="628B3C4D" w14:textId="77777777" w:rsidR="00EC1111" w:rsidRPr="00CA2AF7" w:rsidRDefault="00EC1111" w:rsidP="00EC1111">
      <w:pPr>
        <w:suppressAutoHyphens/>
        <w:spacing w:before="0" w:line="240" w:lineRule="atLeast"/>
        <w:rPr>
          <w:i w:val="0"/>
          <w:snapToGrid w:val="0"/>
          <w:szCs w:val="20"/>
          <w:u w:val="single"/>
        </w:rPr>
      </w:pPr>
      <w:r w:rsidRPr="00CA2AF7">
        <w:rPr>
          <w:i w:val="0"/>
          <w:snapToGrid w:val="0"/>
          <w:szCs w:val="20"/>
          <w:u w:val="single"/>
        </w:rPr>
        <w:t>A gambling or betting service</w:t>
      </w:r>
    </w:p>
    <w:p w14:paraId="12954039" w14:textId="00196A43" w:rsidR="00EC1111" w:rsidRPr="002A4574" w:rsidRDefault="00EC1111" w:rsidP="00EC1111">
      <w:pPr>
        <w:pStyle w:val="ACMABodyText"/>
      </w:pPr>
      <w:r w:rsidRPr="002A4574">
        <w:t xml:space="preserve">Advertisements relating to </w:t>
      </w:r>
      <w:r w:rsidRPr="00197BA9">
        <w:t xml:space="preserve">Gambling Company 1 </w:t>
      </w:r>
      <w:r w:rsidR="00977927" w:rsidRPr="00197BA9">
        <w:t>and</w:t>
      </w:r>
      <w:r w:rsidR="00977927">
        <w:t xml:space="preserve"> Gambling Company 2 </w:t>
      </w:r>
      <w:r w:rsidRPr="002A4574">
        <w:t xml:space="preserve">were broadcast during coverage of the Game. </w:t>
      </w:r>
      <w:r>
        <w:t>Gambling Company 1</w:t>
      </w:r>
      <w:r w:rsidRPr="002A4574">
        <w:t xml:space="preserve"> </w:t>
      </w:r>
      <w:r w:rsidR="00020F9B">
        <w:t>and Gambling Company 2 are</w:t>
      </w:r>
      <w:r w:rsidRPr="002A4574">
        <w:t xml:space="preserve"> online gambling service</w:t>
      </w:r>
      <w:r w:rsidR="00020F9B">
        <w:t>s</w:t>
      </w:r>
      <w:r w:rsidRPr="002A4574">
        <w:t xml:space="preserve"> licensed by the Northern Territory Racing Commission. </w:t>
      </w:r>
      <w:r w:rsidR="00020F9B">
        <w:t xml:space="preserve">They are </w:t>
      </w:r>
      <w:r w:rsidRPr="002A4574">
        <w:t>service</w:t>
      </w:r>
      <w:r w:rsidR="0083047C">
        <w:t>s</w:t>
      </w:r>
      <w:r w:rsidRPr="002A4574">
        <w:t xml:space="preserve"> for the placing, making, receiving or acceptance of bets and </w:t>
      </w:r>
      <w:r w:rsidR="0083047C">
        <w:t>are</w:t>
      </w:r>
      <w:r w:rsidRPr="002A4574">
        <w:t xml:space="preserve"> currently listed on the ACMA’s Register of Licensed Interactive Wagering Services. </w:t>
      </w:r>
    </w:p>
    <w:p w14:paraId="02CD93EB" w14:textId="448EA7B4" w:rsidR="00EC1111" w:rsidRDefault="00EC1111" w:rsidP="00EC1111">
      <w:pPr>
        <w:pStyle w:val="ACMABodyText"/>
        <w:rPr>
          <w:i/>
          <w:lang w:eastAsia="en-AU"/>
        </w:rPr>
      </w:pPr>
      <w:r>
        <w:rPr>
          <w:lang w:eastAsia="en-AU"/>
        </w:rPr>
        <w:t xml:space="preserve">Accordingly, </w:t>
      </w:r>
      <w:r>
        <w:t>Gambling Company 1</w:t>
      </w:r>
      <w:r w:rsidR="0083047C">
        <w:t xml:space="preserve"> and Gambling Company 2</w:t>
      </w:r>
      <w:r w:rsidRPr="002A4574">
        <w:t xml:space="preserve"> </w:t>
      </w:r>
      <w:r w:rsidR="0083047C">
        <w:t>are</w:t>
      </w:r>
      <w:r>
        <w:rPr>
          <w:lang w:eastAsia="en-AU"/>
        </w:rPr>
        <w:t xml:space="preserve"> </w:t>
      </w:r>
      <w:r w:rsidRPr="004B0F55">
        <w:rPr>
          <w:lang w:eastAsia="en-AU"/>
        </w:rPr>
        <w:t>gambling or betting service</w:t>
      </w:r>
      <w:r w:rsidR="0083047C">
        <w:rPr>
          <w:lang w:eastAsia="en-AU"/>
        </w:rPr>
        <w:t>s</w:t>
      </w:r>
      <w:r>
        <w:rPr>
          <w:lang w:eastAsia="en-AU"/>
        </w:rPr>
        <w:t xml:space="preserve"> and advertisements for the service</w:t>
      </w:r>
      <w:r w:rsidR="0083047C">
        <w:rPr>
          <w:lang w:eastAsia="en-AU"/>
        </w:rPr>
        <w:t xml:space="preserve">s </w:t>
      </w:r>
      <w:r>
        <w:rPr>
          <w:lang w:eastAsia="en-AU"/>
        </w:rPr>
        <w:t xml:space="preserve">fall within the definition of </w:t>
      </w:r>
      <w:r>
        <w:t>Betting Advertising</w:t>
      </w:r>
      <w:r>
        <w:rPr>
          <w:lang w:eastAsia="en-AU"/>
        </w:rPr>
        <w:t xml:space="preserve"> under Appendix A to the ASTRA Broadcast Code</w:t>
      </w:r>
      <w:r w:rsidRPr="004B0F55">
        <w:rPr>
          <w:lang w:eastAsia="en-AU"/>
        </w:rPr>
        <w:t xml:space="preserve">. </w:t>
      </w:r>
    </w:p>
    <w:p w14:paraId="23B03D3E" w14:textId="77777777" w:rsidR="00EC1111" w:rsidRPr="00CA2AF7" w:rsidRDefault="00EC1111" w:rsidP="00EC1111">
      <w:pPr>
        <w:pStyle w:val="ACMABodyText"/>
        <w:rPr>
          <w:u w:val="single"/>
          <w:lang w:eastAsia="en-AU"/>
        </w:rPr>
      </w:pPr>
      <w:r w:rsidRPr="00CA2AF7">
        <w:rPr>
          <w:u w:val="single"/>
          <w:lang w:eastAsia="en-AU"/>
        </w:rPr>
        <w:t>Distinct promotional references to a gambling or betting service</w:t>
      </w:r>
    </w:p>
    <w:p w14:paraId="3B2A4712" w14:textId="7BEED134" w:rsidR="00EC1111" w:rsidRDefault="00EC1111" w:rsidP="00EC1111">
      <w:pPr>
        <w:pStyle w:val="ACMABodyText"/>
        <w:rPr>
          <w:lang w:eastAsia="en-AU"/>
        </w:rPr>
      </w:pPr>
      <w:r>
        <w:rPr>
          <w:lang w:eastAsia="en-AU"/>
        </w:rPr>
        <w:t>T</w:t>
      </w:r>
      <w:r w:rsidRPr="004B0F55">
        <w:rPr>
          <w:lang w:eastAsia="en-AU"/>
        </w:rPr>
        <w:t xml:space="preserve">he </w:t>
      </w:r>
      <w:r>
        <w:rPr>
          <w:lang w:eastAsia="en-AU"/>
        </w:rPr>
        <w:t xml:space="preserve">broadcast of the </w:t>
      </w:r>
      <w:r w:rsidR="005807BC">
        <w:rPr>
          <w:lang w:eastAsia="en-AU"/>
        </w:rPr>
        <w:t>Game</w:t>
      </w:r>
      <w:r w:rsidR="00C53885">
        <w:rPr>
          <w:lang w:eastAsia="en-AU"/>
        </w:rPr>
        <w:t xml:space="preserve"> </w:t>
      </w:r>
      <w:r w:rsidRPr="004B0F55">
        <w:rPr>
          <w:lang w:eastAsia="en-AU"/>
        </w:rPr>
        <w:t xml:space="preserve">contained </w:t>
      </w:r>
      <w:r w:rsidR="00205697">
        <w:rPr>
          <w:lang w:eastAsia="en-AU"/>
        </w:rPr>
        <w:t xml:space="preserve">two </w:t>
      </w:r>
      <w:r>
        <w:rPr>
          <w:lang w:eastAsia="en-AU"/>
        </w:rPr>
        <w:t>commercials</w:t>
      </w:r>
      <w:r w:rsidRPr="004B0F55">
        <w:rPr>
          <w:lang w:eastAsia="en-AU"/>
        </w:rPr>
        <w:t xml:space="preserve"> </w:t>
      </w:r>
      <w:r>
        <w:rPr>
          <w:lang w:eastAsia="en-AU"/>
        </w:rPr>
        <w:t xml:space="preserve">(the </w:t>
      </w:r>
      <w:r w:rsidRPr="007F3BB2">
        <w:rPr>
          <w:b/>
          <w:bCs/>
          <w:lang w:eastAsia="en-AU"/>
        </w:rPr>
        <w:t>advertisements</w:t>
      </w:r>
      <w:r>
        <w:rPr>
          <w:lang w:eastAsia="en-AU"/>
        </w:rPr>
        <w:t>)</w:t>
      </w:r>
      <w:r w:rsidRPr="004B0F55">
        <w:rPr>
          <w:lang w:eastAsia="en-AU"/>
        </w:rPr>
        <w:t xml:space="preserve"> </w:t>
      </w:r>
      <w:r>
        <w:rPr>
          <w:lang w:eastAsia="en-AU"/>
        </w:rPr>
        <w:t xml:space="preserve">that </w:t>
      </w:r>
      <w:r>
        <w:rPr>
          <w:rFonts w:cs="Arial"/>
          <w:lang w:eastAsia="en-AU"/>
        </w:rPr>
        <w:t>were distinct promotional references</w:t>
      </w:r>
      <w:r>
        <w:rPr>
          <w:lang w:eastAsia="en-AU"/>
        </w:rPr>
        <w:t xml:space="preserve"> to</w:t>
      </w:r>
      <w:r w:rsidRPr="004B0F55">
        <w:rPr>
          <w:lang w:eastAsia="en-AU"/>
        </w:rPr>
        <w:t xml:space="preserve"> </w:t>
      </w:r>
      <w:r>
        <w:t>Gambling Company 1</w:t>
      </w:r>
      <w:r w:rsidRPr="002A4574">
        <w:t xml:space="preserve"> </w:t>
      </w:r>
      <w:r>
        <w:rPr>
          <w:lang w:eastAsia="en-AU"/>
        </w:rPr>
        <w:t xml:space="preserve">and </w:t>
      </w:r>
      <w:r w:rsidR="0053528B">
        <w:rPr>
          <w:lang w:eastAsia="en-AU"/>
        </w:rPr>
        <w:t xml:space="preserve">Gambling Company 2 </w:t>
      </w:r>
      <w:r w:rsidR="007B3EFE">
        <w:rPr>
          <w:lang w:eastAsia="en-AU"/>
        </w:rPr>
        <w:t>respectively</w:t>
      </w:r>
      <w:r w:rsidR="00C23D9A">
        <w:rPr>
          <w:lang w:eastAsia="en-AU"/>
        </w:rPr>
        <w:t xml:space="preserve"> </w:t>
      </w:r>
      <w:r w:rsidR="0053528B">
        <w:rPr>
          <w:lang w:eastAsia="en-AU"/>
        </w:rPr>
        <w:t>and their</w:t>
      </w:r>
      <w:r>
        <w:rPr>
          <w:lang w:eastAsia="en-AU"/>
        </w:rPr>
        <w:t xml:space="preserve"> products.  </w:t>
      </w:r>
    </w:p>
    <w:p w14:paraId="5FF55C52" w14:textId="75F4AFFE" w:rsidR="00EC1111" w:rsidRPr="004B0F55" w:rsidRDefault="00EC1111" w:rsidP="00EC1111">
      <w:pPr>
        <w:pStyle w:val="ACMABodyText"/>
        <w:rPr>
          <w:lang w:eastAsia="en-AU"/>
        </w:rPr>
      </w:pPr>
      <w:r>
        <w:rPr>
          <w:lang w:eastAsia="en-AU"/>
        </w:rPr>
        <w:t>In each case, t</w:t>
      </w:r>
      <w:r w:rsidRPr="004B0F55">
        <w:rPr>
          <w:lang w:eastAsia="en-AU"/>
        </w:rPr>
        <w:t xml:space="preserve">he purpose of the </w:t>
      </w:r>
      <w:r>
        <w:rPr>
          <w:lang w:eastAsia="en-AU"/>
        </w:rPr>
        <w:t>advertisement</w:t>
      </w:r>
      <w:r w:rsidRPr="004B0F55">
        <w:rPr>
          <w:lang w:eastAsia="en-AU"/>
        </w:rPr>
        <w:t xml:space="preserve"> was to </w:t>
      </w:r>
      <w:r>
        <w:rPr>
          <w:lang w:eastAsia="en-AU"/>
        </w:rPr>
        <w:t xml:space="preserve">publicise the </w:t>
      </w:r>
      <w:r w:rsidR="0053528B">
        <w:rPr>
          <w:lang w:eastAsia="en-AU"/>
        </w:rPr>
        <w:t xml:space="preserve">relevant </w:t>
      </w:r>
      <w:r>
        <w:rPr>
          <w:lang w:eastAsia="en-AU"/>
        </w:rPr>
        <w:t>gambling or betting service and induce viewers to use it.</w:t>
      </w:r>
      <w:r w:rsidRPr="004B0F55">
        <w:rPr>
          <w:lang w:eastAsia="en-AU"/>
        </w:rPr>
        <w:t xml:space="preserve"> The ACMA is</w:t>
      </w:r>
      <w:r>
        <w:rPr>
          <w:lang w:eastAsia="en-AU"/>
        </w:rPr>
        <w:t xml:space="preserve"> therefore</w:t>
      </w:r>
      <w:r w:rsidRPr="004B0F55">
        <w:rPr>
          <w:lang w:eastAsia="en-AU"/>
        </w:rPr>
        <w:t xml:space="preserve"> satisfied that the </w:t>
      </w:r>
      <w:r>
        <w:rPr>
          <w:lang w:eastAsia="en-AU"/>
        </w:rPr>
        <w:t>advertisements were</w:t>
      </w:r>
      <w:r w:rsidRPr="004B0F55">
        <w:rPr>
          <w:lang w:eastAsia="en-AU"/>
        </w:rPr>
        <w:t xml:space="preserve"> distinct promotional reference</w:t>
      </w:r>
      <w:r>
        <w:rPr>
          <w:lang w:eastAsia="en-AU"/>
        </w:rPr>
        <w:t>s</w:t>
      </w:r>
      <w:r w:rsidRPr="004B0F55">
        <w:rPr>
          <w:lang w:eastAsia="en-AU"/>
        </w:rPr>
        <w:t xml:space="preserve"> </w:t>
      </w:r>
      <w:r>
        <w:rPr>
          <w:lang w:eastAsia="en-AU"/>
        </w:rPr>
        <w:t xml:space="preserve">to </w:t>
      </w:r>
      <w:r>
        <w:t>Gambling Company 1</w:t>
      </w:r>
      <w:r w:rsidR="00F225C3">
        <w:t xml:space="preserve"> and Gambling Company 2</w:t>
      </w:r>
      <w:r>
        <w:rPr>
          <w:lang w:eastAsia="en-AU"/>
        </w:rPr>
        <w:t>, as gambling or betting service</w:t>
      </w:r>
      <w:r w:rsidR="00E45E3A">
        <w:rPr>
          <w:lang w:eastAsia="en-AU"/>
        </w:rPr>
        <w:t>s</w:t>
      </w:r>
      <w:r w:rsidRPr="004B0F55">
        <w:rPr>
          <w:lang w:eastAsia="en-AU"/>
        </w:rPr>
        <w:t>.</w:t>
      </w:r>
    </w:p>
    <w:p w14:paraId="62E3AD5F" w14:textId="77777777" w:rsidR="00EC1111" w:rsidRDefault="00EC1111" w:rsidP="00EC1111">
      <w:pPr>
        <w:pStyle w:val="ACMABodyText"/>
        <w:tabs>
          <w:tab w:val="left" w:pos="7655"/>
        </w:tabs>
      </w:pPr>
      <w:r>
        <w:rPr>
          <w:lang w:eastAsia="en-AU"/>
        </w:rPr>
        <w:t>Consequently</w:t>
      </w:r>
      <w:r w:rsidRPr="004B0F55">
        <w:rPr>
          <w:lang w:eastAsia="en-AU"/>
        </w:rPr>
        <w:t xml:space="preserve">, </w:t>
      </w:r>
      <w:r w:rsidRPr="004B0F55">
        <w:rPr>
          <w:rFonts w:cs="Arial"/>
        </w:rPr>
        <w:t xml:space="preserve">the ACMA is of the view that </w:t>
      </w:r>
      <w:r>
        <w:rPr>
          <w:rFonts w:cs="Arial"/>
        </w:rPr>
        <w:t xml:space="preserve">each of </w:t>
      </w:r>
      <w:r w:rsidRPr="004B0F55">
        <w:rPr>
          <w:lang w:eastAsia="en-AU"/>
        </w:rPr>
        <w:t xml:space="preserve">the </w:t>
      </w:r>
      <w:r>
        <w:rPr>
          <w:lang w:eastAsia="en-AU"/>
        </w:rPr>
        <w:t xml:space="preserve">advertisements was Betting Advertising </w:t>
      </w:r>
      <w:r w:rsidRPr="004B0F55">
        <w:rPr>
          <w:lang w:eastAsia="en-AU"/>
        </w:rPr>
        <w:t xml:space="preserve">for the purposes of </w:t>
      </w:r>
      <w:r>
        <w:rPr>
          <w:lang w:eastAsia="en-AU"/>
        </w:rPr>
        <w:t>Appendix A to the ASTRA Broadcast Code</w:t>
      </w:r>
      <w:r w:rsidRPr="004B0F55">
        <w:rPr>
          <w:lang w:eastAsia="en-AU"/>
        </w:rPr>
        <w:t xml:space="preserve">. </w:t>
      </w:r>
    </w:p>
    <w:p w14:paraId="537F11D1" w14:textId="77777777" w:rsidR="00EC1111" w:rsidRPr="0083536F" w:rsidRDefault="00EC1111" w:rsidP="00EC1111">
      <w:pPr>
        <w:pStyle w:val="ACMABodyText"/>
        <w:rPr>
          <w:b/>
          <w:bCs/>
          <w:iCs/>
        </w:rPr>
      </w:pPr>
      <w:r w:rsidRPr="0083536F">
        <w:rPr>
          <w:b/>
          <w:bCs/>
          <w:iCs/>
        </w:rPr>
        <w:t xml:space="preserve">What were the relevant </w:t>
      </w:r>
      <w:r>
        <w:rPr>
          <w:b/>
          <w:bCs/>
          <w:iCs/>
        </w:rPr>
        <w:t>restrictions</w:t>
      </w:r>
      <w:r w:rsidRPr="0083536F">
        <w:rPr>
          <w:b/>
          <w:bCs/>
          <w:iCs/>
        </w:rPr>
        <w:t>?</w:t>
      </w:r>
    </w:p>
    <w:p w14:paraId="4CDB65E0" w14:textId="77777777" w:rsidR="00EC1111" w:rsidRPr="0002521D" w:rsidRDefault="00EC1111" w:rsidP="00EC1111">
      <w:pPr>
        <w:pStyle w:val="ACMABodyText"/>
        <w:spacing w:after="120"/>
        <w:rPr>
          <w:iCs/>
        </w:rPr>
      </w:pPr>
      <w:r w:rsidRPr="0002521D">
        <w:rPr>
          <w:iCs/>
        </w:rPr>
        <w:t>Foxtel submitted that:</w:t>
      </w:r>
    </w:p>
    <w:p w14:paraId="17E0323F" w14:textId="6E4A9BAA" w:rsidR="00EC1111" w:rsidRPr="00A92E54" w:rsidRDefault="00265B8B" w:rsidP="00EC1111">
      <w:pPr>
        <w:pStyle w:val="ACMABodyText"/>
        <w:ind w:left="720"/>
        <w:rPr>
          <w:sz w:val="18"/>
          <w:szCs w:val="18"/>
        </w:rPr>
      </w:pPr>
      <w:r>
        <w:rPr>
          <w:sz w:val="18"/>
          <w:szCs w:val="18"/>
        </w:rPr>
        <w:t>[…]</w:t>
      </w:r>
      <w:r w:rsidRPr="00265B8B">
        <w:rPr>
          <w:sz w:val="18"/>
          <w:szCs w:val="18"/>
        </w:rPr>
        <w:t xml:space="preserve"> the broadcast of the Advertisements complied with the relevant provisions of the ASTRA Codes because (</w:t>
      </w:r>
      <w:proofErr w:type="spellStart"/>
      <w:r w:rsidRPr="00265B8B">
        <w:rPr>
          <w:sz w:val="18"/>
          <w:szCs w:val="18"/>
        </w:rPr>
        <w:t>i</w:t>
      </w:r>
      <w:proofErr w:type="spellEnd"/>
      <w:r w:rsidRPr="00265B8B">
        <w:rPr>
          <w:sz w:val="18"/>
          <w:szCs w:val="18"/>
        </w:rPr>
        <w:t>) ESPN is a Low Audience Share Chann</w:t>
      </w:r>
      <w:r w:rsidRPr="00725AAE">
        <w:rPr>
          <w:sz w:val="18"/>
          <w:szCs w:val="18"/>
        </w:rPr>
        <w:t>el</w:t>
      </w:r>
      <w:r w:rsidR="00EC1111" w:rsidRPr="00725AAE">
        <w:rPr>
          <w:sz w:val="18"/>
          <w:szCs w:val="18"/>
        </w:rPr>
        <w:t>.</w:t>
      </w:r>
    </w:p>
    <w:p w14:paraId="0EF455A2" w14:textId="77777777" w:rsidR="00EC1111" w:rsidRDefault="00EC1111" w:rsidP="00EC1111">
      <w:pPr>
        <w:pStyle w:val="ACMABodyText"/>
        <w:rPr>
          <w:iCs/>
        </w:rPr>
      </w:pPr>
      <w:r w:rsidRPr="00B262C5">
        <w:rPr>
          <w:iCs/>
        </w:rPr>
        <w:t>A ‘</w:t>
      </w:r>
      <w:r w:rsidRPr="005B597A">
        <w:rPr>
          <w:iCs/>
        </w:rPr>
        <w:t xml:space="preserve">Low </w:t>
      </w:r>
      <w:r>
        <w:rPr>
          <w:iCs/>
        </w:rPr>
        <w:t>A</w:t>
      </w:r>
      <w:r w:rsidRPr="005B597A">
        <w:rPr>
          <w:iCs/>
        </w:rPr>
        <w:t xml:space="preserve">udience </w:t>
      </w:r>
      <w:r>
        <w:rPr>
          <w:iCs/>
        </w:rPr>
        <w:t>S</w:t>
      </w:r>
      <w:r w:rsidRPr="005B597A">
        <w:rPr>
          <w:iCs/>
        </w:rPr>
        <w:t xml:space="preserve">hare </w:t>
      </w:r>
      <w:r>
        <w:rPr>
          <w:iCs/>
        </w:rPr>
        <w:t>C</w:t>
      </w:r>
      <w:r w:rsidRPr="005B597A">
        <w:rPr>
          <w:iCs/>
        </w:rPr>
        <w:t xml:space="preserve">hannel’ (as defined in </w:t>
      </w:r>
      <w:r>
        <w:rPr>
          <w:iCs/>
        </w:rPr>
        <w:t>the ASTRA Broadcast Code</w:t>
      </w:r>
      <w:r w:rsidRPr="005B597A">
        <w:rPr>
          <w:iCs/>
        </w:rPr>
        <w:t xml:space="preserve">) </w:t>
      </w:r>
      <w:r>
        <w:rPr>
          <w:iCs/>
        </w:rPr>
        <w:t>is exempt from some of the Betting Advertising rules that apply in the ASTRA Broadcast Code</w:t>
      </w:r>
      <w:r w:rsidRPr="005B597A">
        <w:rPr>
          <w:iCs/>
        </w:rPr>
        <w:t xml:space="preserve">, </w:t>
      </w:r>
      <w:r>
        <w:rPr>
          <w:iCs/>
        </w:rPr>
        <w:t>subject to certain conditions. Determining which rules apply to the Game, will depend on whether:</w:t>
      </w:r>
    </w:p>
    <w:p w14:paraId="4E85EAE9" w14:textId="77777777" w:rsidR="00EC1111" w:rsidRPr="002A4574" w:rsidRDefault="00EC1111" w:rsidP="00EC1111">
      <w:pPr>
        <w:pStyle w:val="ListParagraph"/>
        <w:numPr>
          <w:ilvl w:val="0"/>
          <w:numId w:val="20"/>
        </w:numPr>
        <w:suppressAutoHyphens/>
        <w:spacing w:before="0" w:after="120" w:line="240" w:lineRule="atLeast"/>
        <w:contextualSpacing w:val="0"/>
        <w:rPr>
          <w:i w:val="0"/>
        </w:rPr>
      </w:pPr>
      <w:r w:rsidRPr="002A4574">
        <w:rPr>
          <w:i w:val="0"/>
        </w:rPr>
        <w:t>ESPN was a ‘Low Audience Share Channel’</w:t>
      </w:r>
      <w:r>
        <w:rPr>
          <w:i w:val="0"/>
        </w:rPr>
        <w:t>.</w:t>
      </w:r>
      <w:r w:rsidRPr="002A4574">
        <w:rPr>
          <w:i w:val="0"/>
        </w:rPr>
        <w:t xml:space="preserve"> </w:t>
      </w:r>
    </w:p>
    <w:p w14:paraId="0291DC4B" w14:textId="62D13E80" w:rsidR="00EC1111" w:rsidRPr="002A4574" w:rsidRDefault="00EC1111" w:rsidP="00EC1111">
      <w:pPr>
        <w:pStyle w:val="ListParagraph"/>
        <w:numPr>
          <w:ilvl w:val="0"/>
          <w:numId w:val="20"/>
        </w:numPr>
        <w:suppressAutoHyphens/>
        <w:spacing w:before="0" w:after="120" w:line="240" w:lineRule="atLeast"/>
        <w:ind w:left="714" w:hanging="357"/>
        <w:contextualSpacing w:val="0"/>
        <w:rPr>
          <w:iCs/>
        </w:rPr>
      </w:pPr>
      <w:r>
        <w:rPr>
          <w:i w:val="0"/>
        </w:rPr>
        <w:lastRenderedPageBreak/>
        <w:t>T</w:t>
      </w:r>
      <w:r w:rsidRPr="002A4574">
        <w:rPr>
          <w:i w:val="0"/>
        </w:rPr>
        <w:t xml:space="preserve">he </w:t>
      </w:r>
      <w:r w:rsidR="005807BC">
        <w:rPr>
          <w:i w:val="0"/>
        </w:rPr>
        <w:t>Game</w:t>
      </w:r>
      <w:r w:rsidR="00C53885">
        <w:rPr>
          <w:i w:val="0"/>
        </w:rPr>
        <w:t xml:space="preserve"> </w:t>
      </w:r>
      <w:r w:rsidRPr="002A4574">
        <w:rPr>
          <w:i w:val="0"/>
        </w:rPr>
        <w:t xml:space="preserve">was a </w:t>
      </w:r>
      <w:r>
        <w:rPr>
          <w:i w:val="0"/>
        </w:rPr>
        <w:t>‘</w:t>
      </w:r>
      <w:r w:rsidRPr="002A4574">
        <w:rPr>
          <w:i w:val="0"/>
        </w:rPr>
        <w:t>Listed Event</w:t>
      </w:r>
      <w:r>
        <w:rPr>
          <w:i w:val="0"/>
        </w:rPr>
        <w:t>’</w:t>
      </w:r>
      <w:r>
        <w:rPr>
          <w:rStyle w:val="FootnoteReference"/>
          <w:i w:val="0"/>
        </w:rPr>
        <w:footnoteReference w:id="5"/>
      </w:r>
      <w:r>
        <w:rPr>
          <w:i w:val="0"/>
        </w:rPr>
        <w:t>.</w:t>
      </w:r>
    </w:p>
    <w:p w14:paraId="30BCCF16" w14:textId="77777777" w:rsidR="00EC1111" w:rsidRPr="002A4574" w:rsidRDefault="00EC1111" w:rsidP="00EC1111">
      <w:pPr>
        <w:pStyle w:val="ListParagraph"/>
        <w:numPr>
          <w:ilvl w:val="0"/>
          <w:numId w:val="20"/>
        </w:numPr>
        <w:suppressAutoHyphens/>
        <w:spacing w:before="0" w:line="240" w:lineRule="atLeast"/>
        <w:ind w:left="714" w:hanging="357"/>
        <w:contextualSpacing w:val="0"/>
        <w:rPr>
          <w:i w:val="0"/>
        </w:rPr>
      </w:pPr>
      <w:r w:rsidRPr="002A4574">
        <w:rPr>
          <w:i w:val="0"/>
        </w:rPr>
        <w:t xml:space="preserve">Foxtel fulfilled the conditions in clause 13 of the ASTRA </w:t>
      </w:r>
      <w:r>
        <w:rPr>
          <w:i w:val="0"/>
        </w:rPr>
        <w:t xml:space="preserve">Broadcast </w:t>
      </w:r>
      <w:r w:rsidRPr="002A4574">
        <w:rPr>
          <w:i w:val="0"/>
        </w:rPr>
        <w:t>Code to inform viewers about the Low Audience Share Channel</w:t>
      </w:r>
      <w:r>
        <w:rPr>
          <w:i w:val="0"/>
        </w:rPr>
        <w:t xml:space="preserve"> exemptions</w:t>
      </w:r>
      <w:r w:rsidRPr="002A4574">
        <w:rPr>
          <w:i w:val="0"/>
        </w:rPr>
        <w:t xml:space="preserve"> that apply to ESPN. </w:t>
      </w:r>
    </w:p>
    <w:p w14:paraId="56614E6B" w14:textId="77777777" w:rsidR="00EC1111" w:rsidRPr="00CA2AF7" w:rsidRDefault="00EC1111" w:rsidP="00EC1111">
      <w:pPr>
        <w:pStyle w:val="ACMABodyText"/>
        <w:rPr>
          <w:u w:val="single"/>
        </w:rPr>
      </w:pPr>
      <w:r w:rsidRPr="00CA2AF7">
        <w:rPr>
          <w:u w:val="single"/>
        </w:rPr>
        <w:t xml:space="preserve">Was ESPN a ‘Low Audience Share Channel’ for the purposes of the Game? </w:t>
      </w:r>
    </w:p>
    <w:p w14:paraId="6E0A3E07" w14:textId="77777777" w:rsidR="00EC1111" w:rsidRPr="005B597A" w:rsidRDefault="00EC1111" w:rsidP="00EC1111">
      <w:pPr>
        <w:pStyle w:val="ACMABodyText"/>
      </w:pPr>
      <w:r w:rsidRPr="005B597A">
        <w:t xml:space="preserve">Under </w:t>
      </w:r>
      <w:r>
        <w:t xml:space="preserve">the ASTRA Broadcast </w:t>
      </w:r>
      <w:proofErr w:type="gramStart"/>
      <w:r>
        <w:t>Code</w:t>
      </w:r>
      <w:proofErr w:type="gramEnd"/>
      <w:r w:rsidRPr="005B597A">
        <w:t xml:space="preserve"> a ‘Low Audience Share Channel’ means a television sports channel that has an average share of the metropolitan broadcast television (free-to-air television and subscription television) audience of 0.5% or smaller over a period of the three previous consecutive financial years </w:t>
      </w:r>
      <w:r>
        <w:t>(</w:t>
      </w:r>
      <w:r w:rsidRPr="005B597A">
        <w:t>or, if a channel has operated for less than three financial years, over all full financial years of its operation</w:t>
      </w:r>
      <w:r>
        <w:t>)</w:t>
      </w:r>
      <w:r w:rsidRPr="005B597A">
        <w:t>.</w:t>
      </w:r>
      <w:r>
        <w:t xml:space="preserve"> </w:t>
      </w:r>
      <w:r w:rsidRPr="002A4574">
        <w:t xml:space="preserve">This is based on </w:t>
      </w:r>
      <w:proofErr w:type="spellStart"/>
      <w:r w:rsidRPr="002A4574">
        <w:t>OzTAM</w:t>
      </w:r>
      <w:proofErr w:type="spellEnd"/>
      <w:r w:rsidRPr="002A4574">
        <w:t xml:space="preserve"> ratings data and is aggregated for channels that are co-branded or provided by the same licensee or channel provider. </w:t>
      </w:r>
    </w:p>
    <w:p w14:paraId="28DDA56C" w14:textId="63391501" w:rsidR="00EC1111" w:rsidRPr="00D3676A" w:rsidRDefault="00A110D0" w:rsidP="00EC1111">
      <w:pPr>
        <w:pStyle w:val="ACMABodyText"/>
      </w:pPr>
      <w:r>
        <w:t>Aggregate audience date</w:t>
      </w:r>
      <w:r w:rsidR="00EC1111">
        <w:t xml:space="preserve"> supplied by Foxtel</w:t>
      </w:r>
      <w:r w:rsidR="0096432D">
        <w:t xml:space="preserve"> for ESPN and its associated channel ESPN2</w:t>
      </w:r>
      <w:r w:rsidR="00C552C7">
        <w:t xml:space="preserve"> </w:t>
      </w:r>
      <w:r w:rsidR="0034469B">
        <w:t>indicate</w:t>
      </w:r>
      <w:r w:rsidR="00356A74">
        <w:t>d</w:t>
      </w:r>
      <w:r w:rsidR="0034469B">
        <w:t xml:space="preserve"> that</w:t>
      </w:r>
      <w:r w:rsidR="005D6FC3">
        <w:t xml:space="preserve"> </w:t>
      </w:r>
      <w:r w:rsidR="00935066">
        <w:t>‘</w:t>
      </w:r>
      <w:r w:rsidR="005D6FC3">
        <w:t xml:space="preserve">the average </w:t>
      </w:r>
      <w:r w:rsidR="00935066">
        <w:t>a</w:t>
      </w:r>
      <w:r w:rsidR="005D6FC3">
        <w:t xml:space="preserve">udience share is less than </w:t>
      </w:r>
      <w:r w:rsidR="00935066">
        <w:t>0.5%</w:t>
      </w:r>
      <w:r w:rsidR="00421307">
        <w:t xml:space="preserve"> over the three previous consecutive financial years</w:t>
      </w:r>
      <w:r w:rsidR="00356A74">
        <w:t>’</w:t>
      </w:r>
      <w:r>
        <w:t>, being FY18, FY19 and FY20</w:t>
      </w:r>
      <w:r w:rsidR="00C846B1">
        <w:t>.</w:t>
      </w:r>
      <w:r w:rsidR="00356A74">
        <w:t xml:space="preserve"> </w:t>
      </w:r>
    </w:p>
    <w:p w14:paraId="5A1FFA5F" w14:textId="77777777" w:rsidR="00EC1111" w:rsidRPr="00D3676A" w:rsidRDefault="00EC1111" w:rsidP="00EC1111">
      <w:pPr>
        <w:pStyle w:val="ACMABodyText"/>
        <w:rPr>
          <w:lang w:eastAsia="en-AU"/>
        </w:rPr>
      </w:pPr>
      <w:r>
        <w:rPr>
          <w:lang w:eastAsia="en-AU"/>
        </w:rPr>
        <w:t>Consequently</w:t>
      </w:r>
      <w:r w:rsidRPr="00D3676A">
        <w:rPr>
          <w:lang w:eastAsia="en-AU"/>
        </w:rPr>
        <w:t xml:space="preserve">, </w:t>
      </w:r>
      <w:r w:rsidRPr="00D3676A">
        <w:rPr>
          <w:rFonts w:cs="Arial"/>
        </w:rPr>
        <w:t xml:space="preserve">the ACMA </w:t>
      </w:r>
      <w:r>
        <w:rPr>
          <w:rFonts w:cs="Arial"/>
        </w:rPr>
        <w:t>finds</w:t>
      </w:r>
      <w:r w:rsidRPr="00D3676A">
        <w:rPr>
          <w:rFonts w:cs="Arial"/>
        </w:rPr>
        <w:t xml:space="preserve"> that </w:t>
      </w:r>
      <w:r>
        <w:rPr>
          <w:rFonts w:cs="Arial"/>
        </w:rPr>
        <w:t>ESPN was a ‘Low Audience Share Channel’ as defined in the ASTRA Broadcast Code for the purposes of the Game</w:t>
      </w:r>
      <w:r w:rsidRPr="00D3676A">
        <w:rPr>
          <w:lang w:eastAsia="en-AU"/>
        </w:rPr>
        <w:t xml:space="preserve">. </w:t>
      </w:r>
    </w:p>
    <w:p w14:paraId="17D4FC0F" w14:textId="0AA8E985" w:rsidR="00EC1111" w:rsidRPr="00CA2AF7" w:rsidRDefault="00EC1111" w:rsidP="00EC1111">
      <w:pPr>
        <w:pStyle w:val="ACMABodyText"/>
        <w:spacing w:after="120"/>
        <w:rPr>
          <w:u w:val="single"/>
        </w:rPr>
      </w:pPr>
      <w:r w:rsidRPr="00CA2AF7">
        <w:rPr>
          <w:u w:val="single"/>
        </w:rPr>
        <w:t xml:space="preserve">Was the </w:t>
      </w:r>
      <w:r w:rsidR="005807BC">
        <w:rPr>
          <w:u w:val="single"/>
        </w:rPr>
        <w:t>Game</w:t>
      </w:r>
      <w:r w:rsidR="00C53885">
        <w:rPr>
          <w:u w:val="single"/>
        </w:rPr>
        <w:t xml:space="preserve"> </w:t>
      </w:r>
      <w:r w:rsidRPr="00CA2AF7">
        <w:rPr>
          <w:u w:val="single"/>
        </w:rPr>
        <w:t>a ‘Listed Event’?</w:t>
      </w:r>
    </w:p>
    <w:p w14:paraId="60D6945A" w14:textId="77777777" w:rsidR="00EC1111" w:rsidRPr="006561E3" w:rsidRDefault="00EC1111" w:rsidP="00EC1111">
      <w:pPr>
        <w:pStyle w:val="ACMABodyText"/>
        <w:spacing w:after="120"/>
      </w:pPr>
      <w:r w:rsidRPr="006561E3">
        <w:t xml:space="preserve">The </w:t>
      </w:r>
      <w:r>
        <w:t xml:space="preserve">ASTRA Broadcast </w:t>
      </w:r>
      <w:r w:rsidRPr="006561E3">
        <w:t xml:space="preserve">Code defines ‘Listed Events’ as live sporting events that are included </w:t>
      </w:r>
      <w:r>
        <w:t>i</w:t>
      </w:r>
      <w:r w:rsidRPr="006561E3">
        <w:t xml:space="preserve">n the </w:t>
      </w:r>
      <w:r w:rsidRPr="006561E3">
        <w:rPr>
          <w:i/>
          <w:iCs/>
        </w:rPr>
        <w:t>Broadcasting Services (Events) Notice (No. 1) 2010</w:t>
      </w:r>
      <w:r>
        <w:rPr>
          <w:rStyle w:val="FootnoteReference"/>
          <w:i/>
          <w:iCs/>
        </w:rPr>
        <w:footnoteReference w:id="6"/>
      </w:r>
      <w:r w:rsidRPr="006561E3">
        <w:t xml:space="preserve"> </w:t>
      </w:r>
      <w:r>
        <w:t xml:space="preserve">(the </w:t>
      </w:r>
      <w:r w:rsidRPr="002A4574">
        <w:rPr>
          <w:b/>
          <w:bCs/>
        </w:rPr>
        <w:t>Notice</w:t>
      </w:r>
      <w:r>
        <w:t xml:space="preserve">) </w:t>
      </w:r>
      <w:r w:rsidRPr="006561E3">
        <w:t>(as amended or replaced from time to time).</w:t>
      </w:r>
    </w:p>
    <w:p w14:paraId="230636C9" w14:textId="3AAEC777" w:rsidR="00EC1111" w:rsidRPr="006561E3" w:rsidRDefault="00EC1111" w:rsidP="00EC1111">
      <w:pPr>
        <w:pStyle w:val="ACMABodyText"/>
        <w:spacing w:after="120"/>
      </w:pPr>
      <w:r>
        <w:t xml:space="preserve">The ACMA reviewed the </w:t>
      </w:r>
      <w:proofErr w:type="gramStart"/>
      <w:r>
        <w:t>Notice</w:t>
      </w:r>
      <w:proofErr w:type="gramEnd"/>
      <w:r>
        <w:t xml:space="preserve"> and the</w:t>
      </w:r>
      <w:r w:rsidRPr="006561E3">
        <w:t xml:space="preserve"> </w:t>
      </w:r>
      <w:r w:rsidR="005807BC">
        <w:t>Game</w:t>
      </w:r>
      <w:r w:rsidR="00C53885">
        <w:t xml:space="preserve"> </w:t>
      </w:r>
      <w:r>
        <w:t>wa</w:t>
      </w:r>
      <w:r w:rsidRPr="006561E3">
        <w:t>s not included</w:t>
      </w:r>
      <w:r>
        <w:t xml:space="preserve">. </w:t>
      </w:r>
    </w:p>
    <w:p w14:paraId="40707AB0" w14:textId="190C4DF0" w:rsidR="00EC1111" w:rsidRDefault="00EC1111" w:rsidP="00EC1111">
      <w:pPr>
        <w:pStyle w:val="ACMABodyText"/>
        <w:tabs>
          <w:tab w:val="left" w:pos="7655"/>
        </w:tabs>
        <w:rPr>
          <w:lang w:eastAsia="en-AU"/>
        </w:rPr>
      </w:pPr>
      <w:r w:rsidRPr="006561E3">
        <w:rPr>
          <w:lang w:eastAsia="en-AU"/>
        </w:rPr>
        <w:t xml:space="preserve">Consequently, </w:t>
      </w:r>
      <w:r w:rsidRPr="006561E3">
        <w:rPr>
          <w:rFonts w:cs="Arial"/>
        </w:rPr>
        <w:t xml:space="preserve">the ACMA finds that the </w:t>
      </w:r>
      <w:r w:rsidR="005807BC">
        <w:rPr>
          <w:rFonts w:cs="Arial"/>
        </w:rPr>
        <w:t>Game</w:t>
      </w:r>
      <w:r w:rsidR="00C53885">
        <w:rPr>
          <w:rFonts w:cs="Arial"/>
        </w:rPr>
        <w:t xml:space="preserve"> </w:t>
      </w:r>
      <w:r w:rsidRPr="006561E3">
        <w:rPr>
          <w:rFonts w:cs="Arial"/>
        </w:rPr>
        <w:t xml:space="preserve">was not a ‘Listed Event’ as defined in </w:t>
      </w:r>
      <w:r>
        <w:rPr>
          <w:rFonts w:cs="Arial"/>
        </w:rPr>
        <w:t>the ASTRA Broadcast Code</w:t>
      </w:r>
      <w:r w:rsidRPr="006561E3">
        <w:rPr>
          <w:lang w:eastAsia="en-AU"/>
        </w:rPr>
        <w:t xml:space="preserve">. </w:t>
      </w:r>
    </w:p>
    <w:p w14:paraId="361F7839" w14:textId="77777777" w:rsidR="00EC1111" w:rsidRPr="00CA2AF7" w:rsidRDefault="00EC1111" w:rsidP="00EC1111">
      <w:pPr>
        <w:pStyle w:val="ACMABodyText"/>
        <w:tabs>
          <w:tab w:val="left" w:pos="7655"/>
        </w:tabs>
        <w:rPr>
          <w:u w:val="single"/>
          <w:lang w:eastAsia="en-AU"/>
        </w:rPr>
      </w:pPr>
      <w:r w:rsidRPr="00CA2AF7">
        <w:rPr>
          <w:u w:val="single"/>
          <w:lang w:eastAsia="en-AU"/>
        </w:rPr>
        <w:t xml:space="preserve">Did Foxtel inform ESPN audiences about </w:t>
      </w:r>
      <w:r w:rsidRPr="00CA2AF7">
        <w:rPr>
          <w:u w:val="single"/>
        </w:rPr>
        <w:t>the Low Audience Share Channel exemptions</w:t>
      </w:r>
      <w:r w:rsidRPr="00CA2AF7">
        <w:rPr>
          <w:u w:val="single"/>
          <w:lang w:eastAsia="en-AU"/>
        </w:rPr>
        <w:t>?</w:t>
      </w:r>
    </w:p>
    <w:p w14:paraId="7053E4B7" w14:textId="77777777" w:rsidR="00EC1111" w:rsidRDefault="00EC1111" w:rsidP="00EC1111">
      <w:pPr>
        <w:pStyle w:val="ACMABodyText"/>
        <w:tabs>
          <w:tab w:val="left" w:pos="7655"/>
        </w:tabs>
      </w:pPr>
      <w:r>
        <w:t>Under clause 13 of Appendix A to the ASTRA Broadcast Code, in order to rely on the special rules for low audience share channels, Foxtel was required to draw to the ‘reasonable attention’ of prospective viewers of ESPN that the restrictions in clauses (1) and (3) of Appendix A to the ASTRA Broadcast Code do not apply to that channel, including through notification: a) on its website; and b) in any promotional material that includes the Foxtel’s pricing and packaging for ESPN.</w:t>
      </w:r>
    </w:p>
    <w:p w14:paraId="5D7A41A8" w14:textId="77777777" w:rsidR="00EC1111" w:rsidRDefault="00EC1111" w:rsidP="00EC1111">
      <w:pPr>
        <w:pStyle w:val="ACMABodyText"/>
        <w:tabs>
          <w:tab w:val="left" w:pos="7655"/>
        </w:tabs>
      </w:pPr>
      <w:r>
        <w:t>Foxtel submitted that it complied with these requirements and provided examples of how viewers are:</w:t>
      </w:r>
    </w:p>
    <w:p w14:paraId="3635A991" w14:textId="77777777" w:rsidR="00EC1111" w:rsidRDefault="00EC1111" w:rsidP="00EC1111">
      <w:pPr>
        <w:pStyle w:val="ACMABodyText"/>
        <w:numPr>
          <w:ilvl w:val="0"/>
          <w:numId w:val="21"/>
        </w:numPr>
        <w:tabs>
          <w:tab w:val="left" w:pos="7655"/>
        </w:tabs>
      </w:pPr>
      <w:r>
        <w:t xml:space="preserve">advised on the Foxtel website that the restrictions in clauses 1 and 3 of Appendix A of the ASTRA Broadcast Code do not apply to </w:t>
      </w:r>
      <w:proofErr w:type="gramStart"/>
      <w:r>
        <w:t>ESPN</w:t>
      </w:r>
      <w:proofErr w:type="gramEnd"/>
      <w:r>
        <w:t xml:space="preserve"> </w:t>
      </w:r>
    </w:p>
    <w:p w14:paraId="43B6E9DB" w14:textId="77777777" w:rsidR="00EC1111" w:rsidRPr="006561E3" w:rsidRDefault="00EC1111" w:rsidP="00EC1111">
      <w:pPr>
        <w:pStyle w:val="ACMABodyText"/>
        <w:numPr>
          <w:ilvl w:val="0"/>
          <w:numId w:val="21"/>
        </w:numPr>
        <w:tabs>
          <w:tab w:val="left" w:pos="7655"/>
        </w:tabs>
      </w:pPr>
      <w:r>
        <w:t xml:space="preserve">provided with this advice in the promotional materials that include the pricing and packaging for ESPN. </w:t>
      </w:r>
    </w:p>
    <w:p w14:paraId="5B3649A7" w14:textId="77777777" w:rsidR="00EC1111" w:rsidRPr="0091372D" w:rsidRDefault="00EC1111" w:rsidP="00EC1111">
      <w:pPr>
        <w:pStyle w:val="ACMAQuoteindented"/>
        <w:ind w:left="0"/>
        <w:rPr>
          <w:bCs/>
          <w:sz w:val="20"/>
        </w:rPr>
      </w:pPr>
      <w:r>
        <w:rPr>
          <w:bCs/>
          <w:sz w:val="20"/>
        </w:rPr>
        <w:t>T</w:t>
      </w:r>
      <w:r w:rsidRPr="00CA2AF7">
        <w:rPr>
          <w:bCs/>
          <w:sz w:val="20"/>
        </w:rPr>
        <w:t xml:space="preserve">he ACMA is satisfied that Foxtel complied </w:t>
      </w:r>
      <w:bookmarkStart w:id="4" w:name="_Hlk33541501"/>
      <w:r w:rsidRPr="00CA2AF7">
        <w:rPr>
          <w:bCs/>
          <w:sz w:val="20"/>
        </w:rPr>
        <w:t xml:space="preserve">with the requirements under clause 13 of Appendix A to the </w:t>
      </w:r>
      <w:r>
        <w:rPr>
          <w:bCs/>
          <w:sz w:val="20"/>
        </w:rPr>
        <w:t>ASTRA</w:t>
      </w:r>
      <w:r w:rsidRPr="00CA2AF7">
        <w:rPr>
          <w:bCs/>
          <w:sz w:val="20"/>
        </w:rPr>
        <w:t xml:space="preserve"> </w:t>
      </w:r>
      <w:r>
        <w:rPr>
          <w:bCs/>
          <w:sz w:val="20"/>
        </w:rPr>
        <w:t xml:space="preserve">Broadcast </w:t>
      </w:r>
      <w:r w:rsidRPr="00CA2AF7">
        <w:rPr>
          <w:bCs/>
          <w:sz w:val="20"/>
        </w:rPr>
        <w:t>Code</w:t>
      </w:r>
      <w:bookmarkEnd w:id="4"/>
      <w:r w:rsidRPr="00CA2AF7">
        <w:rPr>
          <w:bCs/>
          <w:sz w:val="20"/>
        </w:rPr>
        <w:t>.</w:t>
      </w:r>
    </w:p>
    <w:p w14:paraId="4CB4765E" w14:textId="77777777" w:rsidR="00EC1111" w:rsidRPr="0083536F" w:rsidRDefault="00EC1111" w:rsidP="00EC1111">
      <w:pPr>
        <w:pStyle w:val="ACMAQuoteindented"/>
        <w:spacing w:after="120"/>
        <w:ind w:left="0"/>
        <w:rPr>
          <w:sz w:val="20"/>
          <w:u w:val="single"/>
        </w:rPr>
      </w:pPr>
      <w:r w:rsidRPr="0083536F">
        <w:rPr>
          <w:sz w:val="20"/>
          <w:u w:val="single"/>
        </w:rPr>
        <w:lastRenderedPageBreak/>
        <w:t xml:space="preserve">What </w:t>
      </w:r>
      <w:r>
        <w:rPr>
          <w:sz w:val="20"/>
          <w:u w:val="single"/>
        </w:rPr>
        <w:t>restrictions</w:t>
      </w:r>
      <w:r w:rsidRPr="0083536F">
        <w:rPr>
          <w:sz w:val="20"/>
          <w:u w:val="single"/>
        </w:rPr>
        <w:t xml:space="preserve"> applied?</w:t>
      </w:r>
    </w:p>
    <w:p w14:paraId="422DC0CD" w14:textId="77777777" w:rsidR="00EC1111" w:rsidRDefault="00EC1111" w:rsidP="00EC1111">
      <w:pPr>
        <w:pStyle w:val="ACMAQuoteindented"/>
        <w:ind w:left="0"/>
        <w:rPr>
          <w:sz w:val="20"/>
        </w:rPr>
      </w:pPr>
      <w:r w:rsidRPr="009D41AA">
        <w:rPr>
          <w:sz w:val="20"/>
        </w:rPr>
        <w:t xml:space="preserve">As the ACMA has found that ESPN was a Low Audience Share Channel and the </w:t>
      </w:r>
      <w:r>
        <w:rPr>
          <w:sz w:val="20"/>
        </w:rPr>
        <w:t>relevant conditions were met</w:t>
      </w:r>
      <w:r w:rsidRPr="009D41AA">
        <w:rPr>
          <w:sz w:val="20"/>
        </w:rPr>
        <w:t xml:space="preserve">, </w:t>
      </w:r>
      <w:r>
        <w:rPr>
          <w:sz w:val="20"/>
        </w:rPr>
        <w:t>it is satisfied that the exemptions at clauses</w:t>
      </w:r>
      <w:r w:rsidRPr="009D41AA">
        <w:rPr>
          <w:sz w:val="20"/>
        </w:rPr>
        <w:t xml:space="preserve"> 10 and 11</w:t>
      </w:r>
      <w:r>
        <w:rPr>
          <w:sz w:val="20"/>
        </w:rPr>
        <w:t xml:space="preserve"> at Appendix A of the ASTRA Broadcast Code applied. </w:t>
      </w:r>
    </w:p>
    <w:p w14:paraId="704A4B57" w14:textId="68383AED" w:rsidR="00EC1111" w:rsidRDefault="00EC1111" w:rsidP="00EC1111">
      <w:pPr>
        <w:pStyle w:val="ACMAQuoteindented"/>
        <w:ind w:left="0"/>
        <w:rPr>
          <w:sz w:val="20"/>
        </w:rPr>
      </w:pPr>
      <w:r>
        <w:rPr>
          <w:sz w:val="20"/>
        </w:rPr>
        <w:t xml:space="preserve">Therefore, the relevant restrictions that applied to the </w:t>
      </w:r>
      <w:r w:rsidR="005807BC">
        <w:rPr>
          <w:sz w:val="20"/>
        </w:rPr>
        <w:t>Game</w:t>
      </w:r>
      <w:r w:rsidR="00C53885">
        <w:rPr>
          <w:sz w:val="20"/>
        </w:rPr>
        <w:t xml:space="preserve"> </w:t>
      </w:r>
      <w:r>
        <w:rPr>
          <w:sz w:val="20"/>
        </w:rPr>
        <w:t>were at</w:t>
      </w:r>
      <w:r w:rsidRPr="009D41AA">
        <w:rPr>
          <w:sz w:val="20"/>
        </w:rPr>
        <w:t xml:space="preserve"> clause</w:t>
      </w:r>
      <w:r>
        <w:rPr>
          <w:sz w:val="20"/>
        </w:rPr>
        <w:t xml:space="preserve"> 2</w:t>
      </w:r>
      <w:r w:rsidRPr="009D41AA">
        <w:rPr>
          <w:sz w:val="20"/>
        </w:rPr>
        <w:t xml:space="preserve"> of Appendix A to </w:t>
      </w:r>
      <w:r>
        <w:rPr>
          <w:sz w:val="20"/>
        </w:rPr>
        <w:t xml:space="preserve">the ASTRA Broadcast Code. </w:t>
      </w:r>
    </w:p>
    <w:p w14:paraId="6D3944C2" w14:textId="77777777" w:rsidR="00EC1111" w:rsidRDefault="00EC1111" w:rsidP="00EC1111">
      <w:pPr>
        <w:pStyle w:val="ACMAQuoteindented"/>
        <w:ind w:left="0"/>
        <w:rPr>
          <w:sz w:val="20"/>
        </w:rPr>
      </w:pPr>
      <w:r>
        <w:rPr>
          <w:sz w:val="20"/>
        </w:rPr>
        <w:t>Under clause 2, at any time of day, Betting Advertising was:</w:t>
      </w:r>
    </w:p>
    <w:p w14:paraId="490FC5EE" w14:textId="77777777" w:rsidR="00EC1111" w:rsidRDefault="00EC1111" w:rsidP="00EC1111">
      <w:pPr>
        <w:pStyle w:val="ACMAQuoteindented"/>
        <w:numPr>
          <w:ilvl w:val="0"/>
          <w:numId w:val="22"/>
        </w:numPr>
        <w:spacing w:after="120"/>
        <w:ind w:left="771" w:hanging="357"/>
        <w:rPr>
          <w:sz w:val="20"/>
        </w:rPr>
      </w:pPr>
      <w:r>
        <w:rPr>
          <w:sz w:val="20"/>
        </w:rPr>
        <w:t xml:space="preserve">prohibited from being broadcast during Play in the </w:t>
      </w:r>
      <w:proofErr w:type="gramStart"/>
      <w:r>
        <w:rPr>
          <w:sz w:val="20"/>
        </w:rPr>
        <w:t>Game</w:t>
      </w:r>
      <w:proofErr w:type="gramEnd"/>
    </w:p>
    <w:p w14:paraId="7D29143F" w14:textId="77777777" w:rsidR="00EC1111" w:rsidRPr="009D41AA" w:rsidRDefault="00EC1111" w:rsidP="00EC1111">
      <w:pPr>
        <w:pStyle w:val="ACMAQuoteindented"/>
        <w:numPr>
          <w:ilvl w:val="0"/>
          <w:numId w:val="22"/>
        </w:numPr>
        <w:spacing w:after="120"/>
        <w:ind w:left="771" w:hanging="357"/>
        <w:rPr>
          <w:sz w:val="20"/>
        </w:rPr>
      </w:pPr>
      <w:r w:rsidRPr="009D41AA">
        <w:rPr>
          <w:sz w:val="20"/>
        </w:rPr>
        <w:t>permissible:</w:t>
      </w:r>
    </w:p>
    <w:p w14:paraId="2BFABE75" w14:textId="77777777" w:rsidR="00EC1111" w:rsidRPr="009D41AA" w:rsidRDefault="00EC1111" w:rsidP="00EC1111">
      <w:pPr>
        <w:pStyle w:val="ACMAQuoteindented"/>
        <w:numPr>
          <w:ilvl w:val="0"/>
          <w:numId w:val="23"/>
        </w:numPr>
        <w:spacing w:after="120"/>
        <w:rPr>
          <w:sz w:val="20"/>
        </w:rPr>
      </w:pPr>
      <w:r w:rsidRPr="009D41AA">
        <w:rPr>
          <w:sz w:val="20"/>
        </w:rPr>
        <w:t>before Play commenced</w:t>
      </w:r>
    </w:p>
    <w:p w14:paraId="4D6954DC" w14:textId="77777777" w:rsidR="00EC1111" w:rsidRPr="009D41AA" w:rsidRDefault="00EC1111" w:rsidP="00EC1111">
      <w:pPr>
        <w:pStyle w:val="ACMAQuoteindented"/>
        <w:numPr>
          <w:ilvl w:val="0"/>
          <w:numId w:val="23"/>
        </w:numPr>
        <w:spacing w:after="120"/>
        <w:rPr>
          <w:sz w:val="20"/>
        </w:rPr>
      </w:pPr>
      <w:r w:rsidRPr="009D41AA">
        <w:rPr>
          <w:sz w:val="20"/>
        </w:rPr>
        <w:t xml:space="preserve">during Scheduled Breaks in Play </w:t>
      </w:r>
    </w:p>
    <w:p w14:paraId="5CE96B44" w14:textId="77777777" w:rsidR="00EC1111" w:rsidRPr="009D41AA" w:rsidRDefault="00EC1111" w:rsidP="00EC1111">
      <w:pPr>
        <w:pStyle w:val="ACMAQuoteindented"/>
        <w:numPr>
          <w:ilvl w:val="0"/>
          <w:numId w:val="23"/>
        </w:numPr>
        <w:spacing w:after="120"/>
        <w:rPr>
          <w:sz w:val="20"/>
        </w:rPr>
      </w:pPr>
      <w:r w:rsidRPr="009D41AA">
        <w:rPr>
          <w:sz w:val="20"/>
        </w:rPr>
        <w:t>during Unscheduled Postponements in Play</w:t>
      </w:r>
    </w:p>
    <w:p w14:paraId="01C4E666" w14:textId="77777777" w:rsidR="00EC1111" w:rsidRPr="009D41AA" w:rsidRDefault="00EC1111" w:rsidP="00EC1111">
      <w:pPr>
        <w:pStyle w:val="ACMAQuoteindented"/>
        <w:numPr>
          <w:ilvl w:val="0"/>
          <w:numId w:val="23"/>
        </w:numPr>
        <w:rPr>
          <w:sz w:val="20"/>
        </w:rPr>
      </w:pPr>
      <w:r w:rsidRPr="009D41AA">
        <w:rPr>
          <w:sz w:val="20"/>
        </w:rPr>
        <w:t xml:space="preserve">after Play concluded. </w:t>
      </w:r>
    </w:p>
    <w:p w14:paraId="79C79099" w14:textId="77777777" w:rsidR="00EC1111" w:rsidRPr="0002521D" w:rsidRDefault="00EC1111" w:rsidP="00EC1111">
      <w:pPr>
        <w:suppressAutoHyphens/>
        <w:spacing w:before="0" w:line="240" w:lineRule="atLeast"/>
        <w:rPr>
          <w:b/>
          <w:bCs/>
          <w:i w:val="0"/>
        </w:rPr>
      </w:pPr>
      <w:r w:rsidRPr="0002521D">
        <w:rPr>
          <w:b/>
          <w:bCs/>
          <w:i w:val="0"/>
        </w:rPr>
        <w:t>Was Betting Advertising shown at prohibited times during the Live Sporting Event?</w:t>
      </w:r>
    </w:p>
    <w:p w14:paraId="2C8651CE" w14:textId="32A07524" w:rsidR="00EC1111" w:rsidRPr="00E14DCB" w:rsidRDefault="00CF68FC" w:rsidP="00EC1111">
      <w:pPr>
        <w:pStyle w:val="ACMAQuoteindented"/>
        <w:ind w:left="0"/>
        <w:rPr>
          <w:sz w:val="20"/>
        </w:rPr>
      </w:pPr>
      <w:r>
        <w:rPr>
          <w:sz w:val="20"/>
        </w:rPr>
        <w:t xml:space="preserve">The two betting advertisements identified by the complainant </w:t>
      </w:r>
      <w:r w:rsidR="00EC1111" w:rsidRPr="00901FE6">
        <w:rPr>
          <w:sz w:val="20"/>
        </w:rPr>
        <w:t xml:space="preserve">occurred </w:t>
      </w:r>
      <w:r w:rsidR="00150375">
        <w:rPr>
          <w:sz w:val="20"/>
        </w:rPr>
        <w:t xml:space="preserve">prior to the commencement of </w:t>
      </w:r>
      <w:r w:rsidR="00887E6D">
        <w:rPr>
          <w:sz w:val="20"/>
        </w:rPr>
        <w:t>P</w:t>
      </w:r>
      <w:r w:rsidR="00150375">
        <w:rPr>
          <w:sz w:val="20"/>
        </w:rPr>
        <w:t>lay</w:t>
      </w:r>
      <w:r w:rsidR="00CA6843">
        <w:rPr>
          <w:sz w:val="20"/>
        </w:rPr>
        <w:t xml:space="preserve">, </w:t>
      </w:r>
      <w:r w:rsidR="00EC1111">
        <w:rPr>
          <w:sz w:val="20"/>
        </w:rPr>
        <w:t xml:space="preserve">which is permitted </w:t>
      </w:r>
      <w:r w:rsidR="00EC1111" w:rsidRPr="0083536F">
        <w:rPr>
          <w:sz w:val="20"/>
        </w:rPr>
        <w:t xml:space="preserve">under Appendix A of the </w:t>
      </w:r>
      <w:r w:rsidR="00EC1111">
        <w:rPr>
          <w:sz w:val="20"/>
        </w:rPr>
        <w:t>ASTRA Broadcast</w:t>
      </w:r>
      <w:r w:rsidR="00EC1111" w:rsidRPr="0083536F">
        <w:rPr>
          <w:sz w:val="20"/>
        </w:rPr>
        <w:t xml:space="preserve"> Code</w:t>
      </w:r>
      <w:r w:rsidR="00EC1111">
        <w:rPr>
          <w:sz w:val="20"/>
        </w:rPr>
        <w:t xml:space="preserve">. </w:t>
      </w:r>
    </w:p>
    <w:p w14:paraId="37FD090E" w14:textId="77777777" w:rsidR="00EC1111" w:rsidRDefault="00EC1111" w:rsidP="00EC1111">
      <w:pPr>
        <w:spacing w:before="0" w:after="120" w:line="240" w:lineRule="auto"/>
        <w:rPr>
          <w:sz w:val="28"/>
        </w:rPr>
      </w:pPr>
      <w:r w:rsidRPr="00B562AE">
        <w:rPr>
          <w:i w:val="0"/>
          <w:iCs/>
        </w:rPr>
        <w:t xml:space="preserve">Accordingly, the ACMA </w:t>
      </w:r>
      <w:r>
        <w:rPr>
          <w:i w:val="0"/>
          <w:iCs/>
        </w:rPr>
        <w:t xml:space="preserve">is of the view that </w:t>
      </w:r>
      <w:r w:rsidRPr="0083536F">
        <w:rPr>
          <w:i w:val="0"/>
          <w:iCs/>
        </w:rPr>
        <w:t xml:space="preserve">Foxtel did not breach clause 2 of Appendix A to the ASTRA </w:t>
      </w:r>
      <w:r w:rsidRPr="00623460">
        <w:rPr>
          <w:i w:val="0"/>
          <w:iCs/>
        </w:rPr>
        <w:t>Broadcast</w:t>
      </w:r>
      <w:r w:rsidRPr="00606167">
        <w:rPr>
          <w:i w:val="0"/>
          <w:iCs/>
        </w:rPr>
        <w:t xml:space="preserve"> </w:t>
      </w:r>
      <w:r w:rsidRPr="0083536F">
        <w:rPr>
          <w:i w:val="0"/>
          <w:iCs/>
        </w:rPr>
        <w:t xml:space="preserve">Code in relation to the </w:t>
      </w:r>
      <w:r>
        <w:rPr>
          <w:i w:val="0"/>
          <w:iCs/>
        </w:rPr>
        <w:t xml:space="preserve">Betting Advertising that was shown during the </w:t>
      </w:r>
      <w:r w:rsidRPr="0083536F">
        <w:rPr>
          <w:i w:val="0"/>
          <w:iCs/>
        </w:rPr>
        <w:t>Game.</w:t>
      </w:r>
      <w:r>
        <w:rPr>
          <w:rStyle w:val="FootnoteReference"/>
          <w:i w:val="0"/>
          <w:iCs/>
        </w:rPr>
        <w:footnoteReference w:id="7"/>
      </w:r>
      <w:r w:rsidRPr="0083536F">
        <w:rPr>
          <w:i w:val="0"/>
          <w:iCs/>
        </w:rPr>
        <w:t xml:space="preserve"> </w:t>
      </w:r>
    </w:p>
    <w:p w14:paraId="678D81D2" w14:textId="77777777" w:rsidR="001C6546" w:rsidRDefault="001C6546" w:rsidP="001C6546">
      <w:pPr>
        <w:pStyle w:val="ACMABodyText0"/>
      </w:pPr>
      <w:r>
        <w:br w:type="page"/>
      </w:r>
    </w:p>
    <w:p w14:paraId="5392C421" w14:textId="22B9877A" w:rsidR="006A02B1" w:rsidRPr="00153F9D" w:rsidRDefault="00934ECC" w:rsidP="00075F5D">
      <w:pPr>
        <w:pStyle w:val="ACMAHeading2"/>
        <w:pageBreakBefore/>
        <w:spacing w:after="240"/>
        <w:jc w:val="right"/>
      </w:pPr>
      <w:r w:rsidRPr="00934ECC">
        <w:lastRenderedPageBreak/>
        <w:t>Attachment</w:t>
      </w:r>
      <w:r>
        <w:t xml:space="preserve"> A</w:t>
      </w:r>
    </w:p>
    <w:p w14:paraId="407B055F" w14:textId="77777777" w:rsidR="006A02B1" w:rsidRDefault="006A02B1" w:rsidP="006A02B1">
      <w:pPr>
        <w:pStyle w:val="ACMABodyTextBold"/>
      </w:pPr>
      <w:r>
        <w:t xml:space="preserve">Complaint </w:t>
      </w:r>
    </w:p>
    <w:p w14:paraId="703D09BE" w14:textId="3979BDB7" w:rsidR="00BF3486" w:rsidRDefault="00BF3486" w:rsidP="00BF3486">
      <w:pPr>
        <w:pStyle w:val="ACMABodyText"/>
        <w:rPr>
          <w:b/>
          <w:i/>
        </w:rPr>
      </w:pPr>
      <w:r w:rsidRPr="00160831">
        <w:rPr>
          <w:b/>
          <w:i/>
        </w:rPr>
        <w:t xml:space="preserve">Complaint to the ACMA dated </w:t>
      </w:r>
      <w:r w:rsidR="00F41236">
        <w:rPr>
          <w:b/>
          <w:i/>
        </w:rPr>
        <w:t>8 February 2021</w:t>
      </w:r>
      <w:r w:rsidRPr="00160831">
        <w:rPr>
          <w:b/>
          <w:i/>
        </w:rPr>
        <w:t>:</w:t>
      </w:r>
    </w:p>
    <w:p w14:paraId="49A85016" w14:textId="77777777" w:rsidR="00F41236" w:rsidRPr="00F41236" w:rsidRDefault="00F41236" w:rsidP="00F41236">
      <w:pPr>
        <w:pStyle w:val="ACMABodyText"/>
        <w:rPr>
          <w:bCs/>
          <w:iCs/>
        </w:rPr>
      </w:pPr>
      <w:r w:rsidRPr="00F41236">
        <w:rPr>
          <w:bCs/>
          <w:iCs/>
        </w:rPr>
        <w:t xml:space="preserve">Betting advertisement displayed before </w:t>
      </w:r>
      <w:proofErr w:type="spellStart"/>
      <w:r w:rsidRPr="00F41236">
        <w:rPr>
          <w:bCs/>
          <w:iCs/>
        </w:rPr>
        <w:t>kickoff</w:t>
      </w:r>
      <w:proofErr w:type="spellEnd"/>
      <w:r w:rsidRPr="00F41236">
        <w:rPr>
          <w:bCs/>
          <w:iCs/>
        </w:rPr>
        <w:t xml:space="preserve"> of Super Bowl LV inside 5am and 8:30pm. Kayo Sports, under my reading of the Broadcasting Services (Online Content Service Provider Rules) 2018, does not have exemption to Parts 3 and 4.</w:t>
      </w:r>
    </w:p>
    <w:p w14:paraId="1B77784E" w14:textId="5A902892" w:rsidR="00F41236" w:rsidRDefault="00F41236" w:rsidP="00F41236">
      <w:pPr>
        <w:pStyle w:val="ACMABodyText"/>
        <w:rPr>
          <w:bCs/>
          <w:iCs/>
        </w:rPr>
      </w:pPr>
      <w:r w:rsidRPr="00F41236">
        <w:rPr>
          <w:bCs/>
          <w:iCs/>
        </w:rPr>
        <w:t xml:space="preserve">Advertisement states that "Live Streaming is exempt for parts 3 and 4 of the Broadcasting Services (Online Content Service Provider Rules) 2018", but it only applies to </w:t>
      </w:r>
      <w:r w:rsidR="00162FCF">
        <w:rPr>
          <w:bCs/>
          <w:iCs/>
        </w:rPr>
        <w:t>[Gambling Company 1]</w:t>
      </w:r>
      <w:r w:rsidRPr="00F41236">
        <w:rPr>
          <w:bCs/>
          <w:iCs/>
        </w:rPr>
        <w:t>'s own Live Streaming service, and it does not apply to Kayo Sports.</w:t>
      </w:r>
    </w:p>
    <w:p w14:paraId="4A434A3D" w14:textId="34924689" w:rsidR="00F94715" w:rsidRPr="00DF79D4" w:rsidRDefault="00F94715" w:rsidP="00F41236">
      <w:pPr>
        <w:pStyle w:val="ACMABodyText"/>
        <w:rPr>
          <w:b/>
          <w:i/>
        </w:rPr>
      </w:pPr>
      <w:r w:rsidRPr="00DF79D4">
        <w:rPr>
          <w:b/>
          <w:i/>
        </w:rPr>
        <w:t>Further information provided to the ACMA on</w:t>
      </w:r>
      <w:r w:rsidR="00DF79D4">
        <w:rPr>
          <w:b/>
          <w:i/>
        </w:rPr>
        <w:t xml:space="preserve"> 12 February 2021:</w:t>
      </w:r>
    </w:p>
    <w:p w14:paraId="5C7F47C6" w14:textId="77777777" w:rsidR="00DF79D4" w:rsidRPr="00DF79D4" w:rsidRDefault="00DF79D4" w:rsidP="00DF79D4">
      <w:pPr>
        <w:pStyle w:val="ACMABodyText"/>
        <w:rPr>
          <w:bCs/>
          <w:iCs/>
        </w:rPr>
      </w:pPr>
      <w:proofErr w:type="gramStart"/>
      <w:r w:rsidRPr="00DF79D4">
        <w:rPr>
          <w:bCs/>
          <w:iCs/>
        </w:rPr>
        <w:t>First of all</w:t>
      </w:r>
      <w:proofErr w:type="gramEnd"/>
      <w:r w:rsidRPr="00DF79D4">
        <w:rPr>
          <w:bCs/>
          <w:iCs/>
        </w:rPr>
        <w:t>, thank you for the reply.</w:t>
      </w:r>
    </w:p>
    <w:p w14:paraId="5E043593" w14:textId="2141F5D7" w:rsidR="00DF79D4" w:rsidRPr="00DF79D4" w:rsidRDefault="00DF79D4" w:rsidP="00DF79D4">
      <w:pPr>
        <w:pStyle w:val="ACMABodyText"/>
        <w:rPr>
          <w:bCs/>
          <w:iCs/>
        </w:rPr>
      </w:pPr>
      <w:r w:rsidRPr="00DF79D4">
        <w:rPr>
          <w:bCs/>
          <w:iCs/>
        </w:rPr>
        <w:t xml:space="preserve">In your email, I noticed that you wrote "Your complaint about a </w:t>
      </w:r>
      <w:r w:rsidR="001B3F92">
        <w:rPr>
          <w:bCs/>
          <w:iCs/>
        </w:rPr>
        <w:t xml:space="preserve">[Gambling Company 1] </w:t>
      </w:r>
      <w:r w:rsidRPr="00DF79D4">
        <w:rPr>
          <w:bCs/>
          <w:iCs/>
        </w:rPr>
        <w:t xml:space="preserve">ad streamed on the </w:t>
      </w:r>
      <w:r w:rsidR="001B3F92">
        <w:rPr>
          <w:bCs/>
          <w:iCs/>
        </w:rPr>
        <w:t>[Gambling Company 2]</w:t>
      </w:r>
      <w:r w:rsidRPr="00DF79D4">
        <w:rPr>
          <w:bCs/>
          <w:iCs/>
        </w:rPr>
        <w:t xml:space="preserve"> app", this statement is inaccurate. Just to clarify, my complaint is for a </w:t>
      </w:r>
      <w:r w:rsidR="00BB1208">
        <w:rPr>
          <w:bCs/>
          <w:iCs/>
        </w:rPr>
        <w:t>[Gambling Company 1]</w:t>
      </w:r>
      <w:r w:rsidRPr="00DF79D4">
        <w:rPr>
          <w:bCs/>
          <w:iCs/>
        </w:rPr>
        <w:t xml:space="preserve"> and </w:t>
      </w:r>
      <w:r w:rsidR="00BB1208">
        <w:rPr>
          <w:bCs/>
          <w:iCs/>
        </w:rPr>
        <w:t>[Gambling Company 2]</w:t>
      </w:r>
      <w:r w:rsidRPr="00DF79D4">
        <w:rPr>
          <w:bCs/>
          <w:iCs/>
        </w:rPr>
        <w:t xml:space="preserve"> advertisement streamed on Kayo Sports.</w:t>
      </w:r>
    </w:p>
    <w:p w14:paraId="1FD50550" w14:textId="5F84743C" w:rsidR="00DF79D4" w:rsidRPr="00DF79D4" w:rsidRDefault="00670E73" w:rsidP="00DF79D4">
      <w:pPr>
        <w:pStyle w:val="ACMABodyText"/>
        <w:rPr>
          <w:bCs/>
          <w:iCs/>
        </w:rPr>
      </w:pPr>
      <w:r>
        <w:rPr>
          <w:bCs/>
          <w:iCs/>
        </w:rPr>
        <w:t>[…]</w:t>
      </w:r>
    </w:p>
    <w:p w14:paraId="1D5EC376" w14:textId="77777777" w:rsidR="00DF79D4" w:rsidRPr="00DF79D4" w:rsidRDefault="00DF79D4" w:rsidP="00DF79D4">
      <w:pPr>
        <w:pStyle w:val="ACMABodyText"/>
        <w:rPr>
          <w:bCs/>
          <w:iCs/>
        </w:rPr>
      </w:pPr>
      <w:r w:rsidRPr="00DF79D4">
        <w:rPr>
          <w:bCs/>
          <w:iCs/>
        </w:rPr>
        <w:t>To reiterate, the game was scheduled for a 6:30PM ET (9:30 AM AEST) start, and the advertisement was broadcast at approximately 9:35am, well within the timeframe prescribed by the regulations.</w:t>
      </w:r>
    </w:p>
    <w:p w14:paraId="08810435" w14:textId="70F08BF1" w:rsidR="00D02B05" w:rsidRPr="00DF79D4" w:rsidRDefault="00D02B05" w:rsidP="00D02B05">
      <w:pPr>
        <w:pStyle w:val="ACMABodyText"/>
        <w:rPr>
          <w:b/>
          <w:i/>
        </w:rPr>
      </w:pPr>
      <w:r w:rsidRPr="00DF79D4">
        <w:rPr>
          <w:b/>
          <w:i/>
        </w:rPr>
        <w:t>Further information provided to the ACMA on</w:t>
      </w:r>
      <w:r>
        <w:rPr>
          <w:b/>
          <w:i/>
        </w:rPr>
        <w:t xml:space="preserve"> 25 February 2021:</w:t>
      </w:r>
    </w:p>
    <w:p w14:paraId="221393E2" w14:textId="1AF8E83A" w:rsidR="00D02B05" w:rsidRPr="00D02B05" w:rsidRDefault="00D02B05" w:rsidP="00D02B05">
      <w:pPr>
        <w:pStyle w:val="ACMABodyText"/>
        <w:rPr>
          <w:bCs/>
          <w:iCs/>
        </w:rPr>
      </w:pPr>
      <w:r w:rsidRPr="00D02B05">
        <w:rPr>
          <w:bCs/>
          <w:iCs/>
        </w:rPr>
        <w:t xml:space="preserve">Time of </w:t>
      </w:r>
      <w:proofErr w:type="spellStart"/>
      <w:r w:rsidRPr="00D02B05">
        <w:rPr>
          <w:bCs/>
          <w:iCs/>
        </w:rPr>
        <w:t>kickoff</w:t>
      </w:r>
      <w:proofErr w:type="spellEnd"/>
      <w:r w:rsidRPr="00D02B05">
        <w:rPr>
          <w:bCs/>
          <w:iCs/>
        </w:rPr>
        <w:t xml:space="preserve"> was scheduled to be at 10:30am AEDT but the actual </w:t>
      </w:r>
      <w:proofErr w:type="spellStart"/>
      <w:r w:rsidRPr="00D02B05">
        <w:rPr>
          <w:bCs/>
          <w:iCs/>
        </w:rPr>
        <w:t>kickoff</w:t>
      </w:r>
      <w:proofErr w:type="spellEnd"/>
      <w:r w:rsidRPr="00D02B05">
        <w:rPr>
          <w:bCs/>
          <w:iCs/>
        </w:rPr>
        <w:t xml:space="preserve"> was delayed by approximately 6-8 minutes. I witnessed the ads (both </w:t>
      </w:r>
      <w:r>
        <w:rPr>
          <w:bCs/>
          <w:iCs/>
        </w:rPr>
        <w:t>[Gambling Company 1]</w:t>
      </w:r>
      <w:r w:rsidRPr="00DF79D4">
        <w:rPr>
          <w:bCs/>
          <w:iCs/>
        </w:rPr>
        <w:t xml:space="preserve"> and </w:t>
      </w:r>
      <w:r>
        <w:rPr>
          <w:bCs/>
          <w:iCs/>
        </w:rPr>
        <w:t>[Gambling Company 2]</w:t>
      </w:r>
      <w:r w:rsidRPr="00D02B05">
        <w:rPr>
          <w:bCs/>
          <w:iCs/>
        </w:rPr>
        <w:t xml:space="preserve">) at 10:35am AEDT/9:35am AEST. The advertisement block was immediately followed by the </w:t>
      </w:r>
      <w:proofErr w:type="spellStart"/>
      <w:r w:rsidRPr="00D02B05">
        <w:rPr>
          <w:bCs/>
          <w:iCs/>
        </w:rPr>
        <w:t>kickoff</w:t>
      </w:r>
      <w:proofErr w:type="spellEnd"/>
      <w:r w:rsidRPr="00D02B05">
        <w:rPr>
          <w:bCs/>
          <w:iCs/>
        </w:rPr>
        <w:t xml:space="preserve"> at around 10:38am AEDT/9:38am AEST.</w:t>
      </w:r>
    </w:p>
    <w:p w14:paraId="6D47FFB0" w14:textId="4A758987" w:rsidR="00D02B05" w:rsidRPr="00160831" w:rsidRDefault="00D02B05" w:rsidP="00D02B05">
      <w:pPr>
        <w:pStyle w:val="ACMABodyText"/>
        <w:rPr>
          <w:b/>
          <w:i/>
        </w:rPr>
      </w:pPr>
      <w:r w:rsidRPr="00D02B05">
        <w:rPr>
          <w:bCs/>
          <w:iCs/>
        </w:rPr>
        <w:t xml:space="preserve">Under my reading of the regulation, it is covered by Section 12 as the broadcast of gambling promotional materials are within 5 minutes before the scheduled start of play (10:30am AEDT), even if the actual </w:t>
      </w:r>
      <w:proofErr w:type="spellStart"/>
      <w:r w:rsidRPr="00D02B05">
        <w:rPr>
          <w:bCs/>
          <w:iCs/>
        </w:rPr>
        <w:t>kickoff</w:t>
      </w:r>
      <w:proofErr w:type="spellEnd"/>
      <w:r w:rsidRPr="00D02B05">
        <w:rPr>
          <w:bCs/>
          <w:iCs/>
        </w:rPr>
        <w:t xml:space="preserve">/start of play was late. Even then, </w:t>
      </w:r>
      <w:proofErr w:type="gramStart"/>
      <w:r w:rsidRPr="00D02B05">
        <w:rPr>
          <w:bCs/>
          <w:iCs/>
        </w:rPr>
        <w:t>it's</w:t>
      </w:r>
      <w:proofErr w:type="gramEnd"/>
      <w:r w:rsidRPr="00D02B05">
        <w:rPr>
          <w:bCs/>
          <w:iCs/>
        </w:rPr>
        <w:t xml:space="preserve"> still within five minutes of the actual start of play.</w:t>
      </w:r>
    </w:p>
    <w:p w14:paraId="70ABB814" w14:textId="436CA3F0" w:rsidR="006A02B1" w:rsidRPr="00153F9D" w:rsidRDefault="006A02B1" w:rsidP="00075F5D">
      <w:pPr>
        <w:pStyle w:val="ACMAHeading2"/>
        <w:pageBreakBefore/>
        <w:spacing w:after="240"/>
        <w:jc w:val="right"/>
      </w:pPr>
      <w:r w:rsidRPr="00153F9D">
        <w:lastRenderedPageBreak/>
        <w:t xml:space="preserve">Attachment </w:t>
      </w:r>
      <w:r w:rsidR="007D72A3">
        <w:t>B</w:t>
      </w:r>
    </w:p>
    <w:p w14:paraId="27D2221F" w14:textId="77777777" w:rsidR="007D72A3" w:rsidRPr="00153F9D" w:rsidRDefault="007D72A3" w:rsidP="007D72A3">
      <w:pPr>
        <w:pStyle w:val="ACMABodyTextBold"/>
      </w:pPr>
      <w:r w:rsidRPr="00953944">
        <w:t>Foxtel’s response and submissions</w:t>
      </w:r>
    </w:p>
    <w:p w14:paraId="4373BB34" w14:textId="77777777" w:rsidR="007D72A3" w:rsidRPr="00160831" w:rsidRDefault="007D72A3" w:rsidP="007D72A3">
      <w:pPr>
        <w:pStyle w:val="ACMABodyText"/>
        <w:rPr>
          <w:b/>
          <w:i/>
        </w:rPr>
      </w:pPr>
      <w:r w:rsidRPr="00953944">
        <w:rPr>
          <w:b/>
          <w:i/>
        </w:rPr>
        <w:t>Extract of Foxtel submission to the ACMA dated 16 March 2021:</w:t>
      </w:r>
    </w:p>
    <w:p w14:paraId="49E19FB8" w14:textId="77777777" w:rsidR="007D72A3" w:rsidRDefault="007D72A3" w:rsidP="007D72A3">
      <w:pPr>
        <w:pStyle w:val="ACMABodyText"/>
      </w:pPr>
      <w:r>
        <w:t xml:space="preserve">Foxtel submits that the stream of the Game on Kayo was an “exempt online simulcast service” and therefore not subject to the Online Rules. </w:t>
      </w:r>
    </w:p>
    <w:p w14:paraId="6FB929E9" w14:textId="77777777" w:rsidR="007D72A3" w:rsidRDefault="007D72A3" w:rsidP="007D72A3">
      <w:pPr>
        <w:pStyle w:val="ACMABodyText"/>
      </w:pPr>
      <w:r>
        <w:t xml:space="preserve">The Online Rules apply in relation to “online content services”. Under clause 3(1)(e) of Schedule 8 to the Broadcasting Services Act 1992 (BSA), “online content services” do not include a service to the extent that it is an “exempt online simulcast service”. As such, exempt online simulcast services are not subject to the Online Rules. </w:t>
      </w:r>
    </w:p>
    <w:p w14:paraId="2D89C835" w14:textId="77777777" w:rsidR="007D72A3" w:rsidRDefault="007D72A3" w:rsidP="007D72A3">
      <w:pPr>
        <w:pStyle w:val="ACMABodyText"/>
      </w:pPr>
      <w:r>
        <w:t xml:space="preserve">An “exempt online simulcast service” is defined at clause 4 of Schedule 8 to the BSA as a service, or a part of a service, that is provided to end-users using an internet carriage service, and that: </w:t>
      </w:r>
    </w:p>
    <w:p w14:paraId="19D256C6" w14:textId="77777777" w:rsidR="007D72A3" w:rsidRDefault="007D72A3" w:rsidP="007D72A3">
      <w:pPr>
        <w:pStyle w:val="ACMABodyText"/>
        <w:ind w:left="720" w:hanging="294"/>
      </w:pPr>
      <w:r>
        <w:t xml:space="preserve">(a) does no more than provide a stream of content that is identical to the stream of programs transmitted on a broadcasting service (including subscription television broadcast and subscription television narrowcast); and </w:t>
      </w:r>
    </w:p>
    <w:p w14:paraId="3557A247" w14:textId="77777777" w:rsidR="007D72A3" w:rsidRDefault="007D72A3" w:rsidP="007D72A3">
      <w:pPr>
        <w:pStyle w:val="ACMABodyText"/>
        <w:ind w:left="720" w:hanging="294"/>
      </w:pPr>
      <w:r>
        <w:t xml:space="preserve">(b) provides that stream of content simultaneously, or almost simultaneously, with the transmission of that stream of programs. </w:t>
      </w:r>
    </w:p>
    <w:p w14:paraId="7DF9480B" w14:textId="77777777" w:rsidR="007D72A3" w:rsidRDefault="007D72A3" w:rsidP="007D72A3">
      <w:pPr>
        <w:pStyle w:val="ACMABodyText"/>
      </w:pPr>
      <w:r>
        <w:t>In relation to paragraph (a) of the definition, the live stream of the Game on Kayo for all end-users did no more than provide a stream of content that was identical to what was transmitted on the ESPN linear channel on Foxtel’s broadcasting services. In particular: (</w:t>
      </w:r>
      <w:proofErr w:type="spellStart"/>
      <w:r>
        <w:t>i</w:t>
      </w:r>
      <w:proofErr w:type="spellEnd"/>
      <w:r>
        <w:t xml:space="preserve">) </w:t>
      </w:r>
      <w:proofErr w:type="spellStart"/>
      <w:r>
        <w:t>Streamotion</w:t>
      </w:r>
      <w:proofErr w:type="spellEnd"/>
      <w:r>
        <w:t xml:space="preserve"> did not replace any of the advertising breaks in the simulcast stream of the ESPN linear broadcast of the Game with Kayo specific advertising and promotional content; and (ii) did not otherwise make any alterations or insertions to the ESPN linear broadcast. </w:t>
      </w:r>
    </w:p>
    <w:p w14:paraId="5F4DCE6C" w14:textId="77777777" w:rsidR="007D72A3" w:rsidRDefault="007D72A3" w:rsidP="007D72A3">
      <w:pPr>
        <w:pStyle w:val="ACMABodyText"/>
      </w:pPr>
      <w:r>
        <w:t xml:space="preserve">In relation to paragraph (b) of the definition, we confirm that the live stream of the Game on Kayo was provided “simultaneously, or almost simultaneously” with the transmission of the Game on the ESPN linear channel on Foxtel, with both broadcast at the same time. We note that depending on the device used to access Kayo, internet speed, location and bandwidth, Kayo users may have experienced a slight delay (of up to ~60 seconds) compared to the transmission of the Game on the ESPN linear channel on Foxtel, however in our submission this is still “almost simultaneously”. Therefore, Foxtel submits that the live stream of the Game on Kayo was a simulcast of the broadcast of the Game on the ESPN linear channel on Foxtel. </w:t>
      </w:r>
    </w:p>
    <w:p w14:paraId="46F4EBF6" w14:textId="77777777" w:rsidR="007D72A3" w:rsidRDefault="007D72A3" w:rsidP="007D72A3">
      <w:pPr>
        <w:pStyle w:val="ACMABodyText"/>
      </w:pPr>
      <w:r>
        <w:t xml:space="preserve">For these reasons and, as was the case for the live sporting events the subject of the ACMA’s previous inquiries that were also broadcast live on the ESPN channel (being the NBL game between the Brisbane Bullets and the Perth Wildcats (see our letters dated 19 December 2019 and 21 January 2020), the NFL Super Bowl LIV (see our letter dated 12 March 2020) and the two LA Lakers NBA games (see our letter dated 24 September 2020)), we submit that the live stream of the Game on Kayo was an “exempt online simulcast service” within the meaning given to that term in clause 4 of Schedule 8 to the BSA and, as such, not subject to the Online Rules. This is consistent with the ACMA’s findings in investigation no BI-538, which found that the Kayo service was an exempt online simulcast service in relation to its streams of certain NBL matches that were broadcast on the ESPN linear channel on Foxtel. </w:t>
      </w:r>
    </w:p>
    <w:p w14:paraId="3D0D1755" w14:textId="77777777" w:rsidR="007D72A3" w:rsidRPr="00B162BF" w:rsidRDefault="007D72A3" w:rsidP="007D72A3">
      <w:pPr>
        <w:pStyle w:val="ACMABodyText"/>
        <w:rPr>
          <w:b/>
          <w:bCs/>
        </w:rPr>
      </w:pPr>
      <w:r w:rsidRPr="00B162BF">
        <w:rPr>
          <w:b/>
          <w:bCs/>
        </w:rPr>
        <w:t xml:space="preserve">Other relevant information </w:t>
      </w:r>
    </w:p>
    <w:p w14:paraId="3A44DEFD" w14:textId="77777777" w:rsidR="007D72A3" w:rsidRDefault="007D72A3" w:rsidP="007D72A3">
      <w:pPr>
        <w:pStyle w:val="ACMABodyText"/>
      </w:pPr>
      <w:r>
        <w:t xml:space="preserve">We note that the ACMA’s current investigation follows </w:t>
      </w:r>
      <w:proofErr w:type="gramStart"/>
      <w:r>
        <w:t>a number of</w:t>
      </w:r>
      <w:proofErr w:type="gramEnd"/>
      <w:r>
        <w:t xml:space="preserve"> previous information requests from the ACMA and a previous investigation under the Online Rules in relation to </w:t>
      </w:r>
    </w:p>
    <w:p w14:paraId="7F2B51D8" w14:textId="77777777" w:rsidR="007D72A3" w:rsidRDefault="007D72A3" w:rsidP="007D72A3">
      <w:pPr>
        <w:pStyle w:val="ACMABodyText"/>
      </w:pPr>
      <w:r>
        <w:lastRenderedPageBreak/>
        <w:t xml:space="preserve">live sport streamed on the ESPN channel on Kayo. </w:t>
      </w:r>
    </w:p>
    <w:p w14:paraId="3BEFC5AD" w14:textId="77777777" w:rsidR="007D72A3" w:rsidRDefault="007D72A3" w:rsidP="007D72A3">
      <w:pPr>
        <w:pStyle w:val="ACMABodyText"/>
      </w:pPr>
      <w:r>
        <w:t xml:space="preserve">We would like to take this opportunity to confirm again that all live sport streams of ESPN content on Kayo is identical and simultaneous, or almost simultaneous, with the ESPN channels broadcast on Foxtel. Foxtel and </w:t>
      </w:r>
      <w:proofErr w:type="spellStart"/>
      <w:r>
        <w:t>Streamotion</w:t>
      </w:r>
      <w:proofErr w:type="spellEnd"/>
      <w:r>
        <w:t xml:space="preserve"> do not replace any advertising breaks in, or otherwise alter, the ESPN channel that is supplied by ESPN to Foxtel for broadcast on the Foxtel service and online distribution on Kayo. </w:t>
      </w:r>
    </w:p>
    <w:p w14:paraId="787F6193" w14:textId="3A7303E2" w:rsidR="007D72A3" w:rsidRDefault="007D72A3" w:rsidP="007D72A3">
      <w:pPr>
        <w:pStyle w:val="ACMABodyText"/>
      </w:pPr>
      <w:r>
        <w:t xml:space="preserve">Therefore, in our view, all live streams of the ESPN channels on Kayo are “exempt online simulcast services” to which the Online Rules do not apply. </w:t>
      </w:r>
      <w:r w:rsidR="00651F0D">
        <w:t>[…]</w:t>
      </w:r>
    </w:p>
    <w:p w14:paraId="49CF3B8A" w14:textId="77777777" w:rsidR="007D72A3" w:rsidRDefault="007D72A3" w:rsidP="007D72A3">
      <w:pPr>
        <w:pStyle w:val="ACMABodyText"/>
        <w:rPr>
          <w:b/>
          <w:i/>
        </w:rPr>
      </w:pPr>
      <w:r w:rsidRPr="00953944">
        <w:rPr>
          <w:b/>
          <w:i/>
        </w:rPr>
        <w:t>Extract of Foxtel submission to the ACMA dated 7 April 2021:</w:t>
      </w:r>
    </w:p>
    <w:p w14:paraId="2E2BEFC8" w14:textId="77777777" w:rsidR="007D72A3" w:rsidRPr="00642C93" w:rsidRDefault="007D72A3" w:rsidP="007D72A3">
      <w:pPr>
        <w:pStyle w:val="ACMABodyText"/>
        <w:rPr>
          <w:b/>
          <w:bCs/>
        </w:rPr>
      </w:pPr>
      <w:r w:rsidRPr="00642C93">
        <w:rPr>
          <w:b/>
          <w:bCs/>
        </w:rPr>
        <w:t xml:space="preserve">Submissions on compliance with the ASTRA Codes </w:t>
      </w:r>
    </w:p>
    <w:p w14:paraId="669A8C8B" w14:textId="77777777" w:rsidR="007D72A3" w:rsidRDefault="007D72A3" w:rsidP="007D72A3">
      <w:pPr>
        <w:pStyle w:val="ACMABodyText"/>
      </w:pPr>
      <w:r>
        <w:t xml:space="preserve">Please note that capitalised terms used in this section have the same meaning as they do in Appendix A to the ASTRA Codes. </w:t>
      </w:r>
    </w:p>
    <w:p w14:paraId="520E95E0" w14:textId="77777777" w:rsidR="007D72A3" w:rsidRDefault="007D72A3" w:rsidP="007D72A3">
      <w:pPr>
        <w:pStyle w:val="ACMABodyText"/>
      </w:pPr>
      <w:r>
        <w:t>Foxtel submits that the broadcast of the Advertisements complied with the relevant provisions of the ASTRA Codes because (</w:t>
      </w:r>
      <w:proofErr w:type="spellStart"/>
      <w:r>
        <w:t>i</w:t>
      </w:r>
      <w:proofErr w:type="spellEnd"/>
      <w:r>
        <w:t xml:space="preserve">) ESPN is a Low Audience Share Channel; and (ii) the Advertisements constituted Betting Advertising, which were permitted to be broadcast prior to the commencement of Play of the Game. </w:t>
      </w:r>
    </w:p>
    <w:p w14:paraId="14988300" w14:textId="77777777" w:rsidR="007D72A3" w:rsidRDefault="007D72A3" w:rsidP="007D72A3">
      <w:pPr>
        <w:pStyle w:val="ACMABodyText"/>
      </w:pPr>
      <w:r>
        <w:t xml:space="preserve">ESPN supplies two channels to Foxtel, ESPN and ESPN2. ESPN has informed Foxtel that the average share of the metropolitan broadcast television audience over the last three financial years (FY18, FY19, FY20) for ESPN and ESPN2 was as follows (source: </w:t>
      </w:r>
      <w:proofErr w:type="spellStart"/>
      <w:r>
        <w:t>OzTAM</w:t>
      </w:r>
      <w:proofErr w:type="spellEnd"/>
      <w:r>
        <w:t xml:space="preserve">): </w:t>
      </w:r>
    </w:p>
    <w:p w14:paraId="39E65B8F" w14:textId="3BB43755" w:rsidR="007D72A3" w:rsidRDefault="007D72A3" w:rsidP="007D72A3">
      <w:pPr>
        <w:pStyle w:val="ACMABodyText"/>
      </w:pPr>
      <w:r>
        <w:t xml:space="preserve">[confidential </w:t>
      </w:r>
      <w:r w:rsidR="00162FCF">
        <w:t xml:space="preserve">audience data </w:t>
      </w:r>
      <w:r>
        <w:t>redacted]</w:t>
      </w:r>
    </w:p>
    <w:p w14:paraId="55535E81" w14:textId="77777777" w:rsidR="007D72A3" w:rsidRDefault="007D72A3" w:rsidP="007D72A3">
      <w:pPr>
        <w:pStyle w:val="ACMABodyText"/>
      </w:pPr>
      <w:r>
        <w:t>As the average audience share is less than 0.5% over the three previous consecutive financial years, Foxtel submits that ESPN, together with its Related Channel (</w:t>
      </w:r>
      <w:proofErr w:type="gramStart"/>
      <w:r>
        <w:t>i.e.</w:t>
      </w:r>
      <w:proofErr w:type="gramEnd"/>
      <w:r>
        <w:t xml:space="preserve"> ESPN2), is a Low Audience Share Channel for the purpose of the ASTRA Codes. Foxtel confirms that it has complied with its obligations under clause 13 of Appendix A of the ASTRA Codes in relation to potential viewers of Low Audience Share Channels, and in this </w:t>
      </w:r>
      <w:proofErr w:type="gramStart"/>
      <w:r>
        <w:t>respect</w:t>
      </w:r>
      <w:proofErr w:type="gramEnd"/>
      <w:r>
        <w:t xml:space="preserve"> Foxtel refers the ACMA to its submission dated 21 January 2020. </w:t>
      </w:r>
    </w:p>
    <w:p w14:paraId="7A5D67BB" w14:textId="3A4D082C" w:rsidR="007D72A3" w:rsidRDefault="007D72A3" w:rsidP="007D72A3">
      <w:pPr>
        <w:pStyle w:val="ACMABodyText"/>
      </w:pPr>
      <w:r>
        <w:t xml:space="preserve">The </w:t>
      </w:r>
      <w:r w:rsidR="00162FCF">
        <w:t>[Gambling Company 1]</w:t>
      </w:r>
      <w:r>
        <w:t xml:space="preserve"> advertisement broadcast prior to kick-off of the Game promoted the </w:t>
      </w:r>
      <w:r w:rsidR="00162FCF">
        <w:t>[Gambling Company 1]</w:t>
      </w:r>
      <w:r>
        <w:t xml:space="preserve"> service generally, referring to it as “the world’s favourite online betting company”, while the </w:t>
      </w:r>
      <w:r w:rsidR="00162FCF">
        <w:t>[Gambling Company 2]</w:t>
      </w:r>
      <w:r>
        <w:t xml:space="preserve"> advertisement publicised the availability of a “</w:t>
      </w:r>
      <w:r w:rsidR="00162FCF">
        <w:t>[Gambling Company 2]</w:t>
      </w:r>
      <w:r>
        <w:t xml:space="preserve"> Multi” feature for the Australian Open. Neither Advertisement contained betting odds offered for the Game 2 of 2 or any other sporting event. Therefore, Foxtel submits that the Advertisements constituted Betting Advertising for the purpose of the ASTRA Codes. </w:t>
      </w:r>
    </w:p>
    <w:p w14:paraId="6C616E36" w14:textId="77777777" w:rsidR="007D72A3" w:rsidRDefault="007D72A3" w:rsidP="007D72A3">
      <w:pPr>
        <w:pStyle w:val="ACMABodyText"/>
      </w:pPr>
      <w:r>
        <w:t>Clauses 2 and 11 of Appendix A to the ASTRA Codes relevantly provide that if a Live Sporting event (other than a Listed Event, which the Game was not) is broadcast on a Low Audience Share Channel, Betting Advertising such as the Advertisements, may be broadcast at any time of the day: (</w:t>
      </w:r>
      <w:proofErr w:type="spellStart"/>
      <w:r>
        <w:t>i</w:t>
      </w:r>
      <w:proofErr w:type="spellEnd"/>
      <w:r>
        <w:t xml:space="preserve">) before Play has commenced; (ii) during Scheduled Breaks in Play; (iii) during Unscheduled Postponements in Play; and (iv) after Play has concluded of that Live Sporting Event. </w:t>
      </w:r>
    </w:p>
    <w:p w14:paraId="70CE026E" w14:textId="77777777" w:rsidR="007D72A3" w:rsidRDefault="007D72A3" w:rsidP="007D72A3">
      <w:pPr>
        <w:pStyle w:val="ACMABodyText"/>
      </w:pPr>
      <w:r>
        <w:t xml:space="preserve">Accordingly, Foxtel was permitted to broadcast Betting Advertising, including the Advertisements, prior to the commencement of Play of the Game. </w:t>
      </w:r>
    </w:p>
    <w:p w14:paraId="2A4016B2" w14:textId="77777777" w:rsidR="007D72A3" w:rsidRDefault="007D72A3" w:rsidP="007D72A3">
      <w:pPr>
        <w:pStyle w:val="ACMABodyText"/>
        <w:rPr>
          <w:b/>
          <w:i/>
        </w:rPr>
      </w:pPr>
      <w:r>
        <w:lastRenderedPageBreak/>
        <w:t xml:space="preserve">For these reasons, Foxtel submits that </w:t>
      </w:r>
      <w:proofErr w:type="gramStart"/>
      <w:r>
        <w:t>its</w:t>
      </w:r>
      <w:proofErr w:type="gramEnd"/>
      <w:r>
        <w:t xml:space="preserve"> broadcast of Advertisements complied with the restrictions on gambling promotional material and live sport set out in Appendix A to the ASTRA Codes.</w:t>
      </w:r>
    </w:p>
    <w:p w14:paraId="77B37152" w14:textId="77777777" w:rsidR="007D72A3" w:rsidRDefault="007D72A3" w:rsidP="007D72A3">
      <w:pPr>
        <w:pStyle w:val="ACMABodyText"/>
        <w:rPr>
          <w:b/>
          <w:i/>
        </w:rPr>
      </w:pPr>
      <w:r>
        <w:rPr>
          <w:b/>
          <w:i/>
        </w:rPr>
        <w:t xml:space="preserve">Extract of </w:t>
      </w:r>
      <w:r w:rsidRPr="00953944">
        <w:rPr>
          <w:b/>
          <w:i/>
        </w:rPr>
        <w:t>Foxtel submission to the ACMA dated 8 April 2021:</w:t>
      </w:r>
    </w:p>
    <w:p w14:paraId="3A0F3BA5" w14:textId="77777777" w:rsidR="007D72A3" w:rsidRPr="00BA1494" w:rsidRDefault="007D72A3" w:rsidP="007D72A3">
      <w:pPr>
        <w:spacing w:line="240" w:lineRule="atLeast"/>
        <w:rPr>
          <w:i w:val="0"/>
          <w:snapToGrid w:val="0"/>
          <w:szCs w:val="20"/>
        </w:rPr>
      </w:pPr>
      <w:r w:rsidRPr="00642C93">
        <w:rPr>
          <w:i w:val="0"/>
          <w:iCs/>
        </w:rPr>
        <w:t xml:space="preserve">I confirm that the information provided in our letter dated 21 January 2020 </w:t>
      </w:r>
      <w:r>
        <w:rPr>
          <w:i w:val="0"/>
          <w:iCs/>
        </w:rPr>
        <w:t xml:space="preserve">[…] </w:t>
      </w:r>
      <w:r w:rsidRPr="00642C93">
        <w:rPr>
          <w:i w:val="0"/>
          <w:iCs/>
        </w:rPr>
        <w:t xml:space="preserve">is still </w:t>
      </w:r>
      <w:r w:rsidRPr="00BA1494">
        <w:rPr>
          <w:i w:val="0"/>
          <w:snapToGrid w:val="0"/>
          <w:szCs w:val="20"/>
        </w:rPr>
        <w:t>current.   </w:t>
      </w:r>
    </w:p>
    <w:p w14:paraId="756FEF4C" w14:textId="77777777" w:rsidR="007D72A3" w:rsidRPr="00642C93" w:rsidRDefault="007D72A3" w:rsidP="007D72A3">
      <w:pPr>
        <w:spacing w:line="240" w:lineRule="atLeast"/>
        <w:rPr>
          <w:i w:val="0"/>
          <w:iCs/>
        </w:rPr>
      </w:pPr>
      <w:r w:rsidRPr="00642C93">
        <w:rPr>
          <w:i w:val="0"/>
          <w:iCs/>
        </w:rPr>
        <w:t>Please see below links for reference:</w:t>
      </w:r>
    </w:p>
    <w:p w14:paraId="623C25F3" w14:textId="77777777" w:rsidR="007D72A3" w:rsidRPr="00642C93" w:rsidRDefault="003C54F4" w:rsidP="007D72A3">
      <w:pPr>
        <w:spacing w:before="0" w:after="0" w:line="240" w:lineRule="auto"/>
        <w:ind w:left="-360" w:firstLine="360"/>
        <w:rPr>
          <w:i w:val="0"/>
          <w:iCs/>
        </w:rPr>
      </w:pPr>
      <w:hyperlink r:id="rId8" w:history="1">
        <w:r w:rsidR="007D72A3" w:rsidRPr="004109A3">
          <w:rPr>
            <w:rStyle w:val="Hyperlink"/>
            <w:i w:val="0"/>
            <w:iCs/>
          </w:rPr>
          <w:t>https://www.foxtel.com.au/about/legal-stuff/astra-codes.html</w:t>
        </w:r>
      </w:hyperlink>
      <w:r w:rsidR="007D72A3" w:rsidRPr="00642C93">
        <w:rPr>
          <w:i w:val="0"/>
          <w:iCs/>
        </w:rPr>
        <w:t xml:space="preserve"> </w:t>
      </w:r>
    </w:p>
    <w:p w14:paraId="3888D87C" w14:textId="77777777" w:rsidR="007D72A3" w:rsidRPr="00642C93" w:rsidRDefault="003C54F4" w:rsidP="007D72A3">
      <w:pPr>
        <w:pStyle w:val="ACMABodyText"/>
      </w:pPr>
      <w:hyperlink r:id="rId9" w:history="1">
        <w:r w:rsidR="007D72A3" w:rsidRPr="00642C93">
          <w:rPr>
            <w:rStyle w:val="Hyperlink"/>
          </w:rPr>
          <w:t>https://www.foxtel.com.au/content/dam/foxtel/shared/pdf/foxtel-price-guide-tv-jan-2021.pdf</w:t>
        </w:r>
      </w:hyperlink>
    </w:p>
    <w:p w14:paraId="74E5D487" w14:textId="77777777" w:rsidR="007D72A3" w:rsidRPr="00642C93" w:rsidRDefault="007D72A3" w:rsidP="007D72A3">
      <w:pPr>
        <w:pStyle w:val="ACMABodyText"/>
        <w:rPr>
          <w:b/>
          <w:bCs/>
          <w:i/>
          <w:iCs/>
        </w:rPr>
      </w:pPr>
      <w:r w:rsidRPr="00642C93">
        <w:rPr>
          <w:b/>
          <w:bCs/>
          <w:i/>
          <w:iCs/>
        </w:rPr>
        <w:t>Extract of Foxtel letter to the ACMA 21 January 2020</w:t>
      </w:r>
    </w:p>
    <w:p w14:paraId="301723D3" w14:textId="77777777" w:rsidR="007D72A3" w:rsidRPr="00BC4A4A" w:rsidRDefault="007D72A3" w:rsidP="007D72A3">
      <w:pPr>
        <w:pStyle w:val="ACMABodyText"/>
        <w:rPr>
          <w:rFonts w:cs="Arial"/>
          <w:iCs/>
          <w:lang w:eastAsia="en-AU"/>
        </w:rPr>
      </w:pPr>
      <w:r w:rsidRPr="00BC4A4A">
        <w:rPr>
          <w:rFonts w:cs="Arial"/>
          <w:iCs/>
          <w:lang w:eastAsia="en-AU"/>
        </w:rPr>
        <w:t>Please refer to Attachment A, which shows how viewers are advised on the Foxtel website</w:t>
      </w:r>
      <w:r>
        <w:rPr>
          <w:rFonts w:cs="Arial"/>
          <w:iCs/>
          <w:lang w:eastAsia="en-AU"/>
        </w:rPr>
        <w:t xml:space="preserve"> </w:t>
      </w:r>
      <w:r w:rsidRPr="00BC4A4A">
        <w:rPr>
          <w:rFonts w:cs="Arial"/>
          <w:iCs/>
          <w:lang w:eastAsia="en-AU"/>
        </w:rPr>
        <w:t>that the restrictions in clauses 1 and 3 of Appendix A of the Codes do not apply to ESPN.</w:t>
      </w:r>
    </w:p>
    <w:p w14:paraId="02C614F9" w14:textId="77777777" w:rsidR="007D72A3" w:rsidRPr="00E14DCB" w:rsidRDefault="007D72A3" w:rsidP="007D72A3">
      <w:pPr>
        <w:pStyle w:val="ACMABodyText"/>
        <w:rPr>
          <w:rFonts w:cs="Arial"/>
          <w:iCs/>
          <w:lang w:eastAsia="en-AU"/>
        </w:rPr>
      </w:pPr>
      <w:r w:rsidRPr="00BC4A4A">
        <w:rPr>
          <w:rFonts w:cs="Arial"/>
          <w:iCs/>
          <w:lang w:eastAsia="en-AU"/>
        </w:rPr>
        <w:t>Please refer to the examples at Attachment B of how viewers are advised of the above in</w:t>
      </w:r>
      <w:r>
        <w:rPr>
          <w:rFonts w:cs="Arial"/>
          <w:iCs/>
          <w:lang w:eastAsia="en-AU"/>
        </w:rPr>
        <w:t xml:space="preserve"> </w:t>
      </w:r>
      <w:r w:rsidRPr="00BC4A4A">
        <w:rPr>
          <w:rFonts w:cs="Arial"/>
          <w:iCs/>
          <w:lang w:eastAsia="en-AU"/>
        </w:rPr>
        <w:t>the promotional materials that include the pricing and packaging for ESPN.</w:t>
      </w:r>
    </w:p>
    <w:p w14:paraId="041F343B" w14:textId="77777777" w:rsidR="007D72A3" w:rsidRPr="00BC4A4A" w:rsidRDefault="007D72A3" w:rsidP="007D72A3">
      <w:pPr>
        <w:pStyle w:val="ACMABodyText"/>
        <w:rPr>
          <w:rFonts w:cs="Arial"/>
          <w:b/>
          <w:bCs/>
          <w:iCs/>
          <w:lang w:eastAsia="en-AU"/>
        </w:rPr>
      </w:pPr>
      <w:r w:rsidRPr="00BC4A4A">
        <w:rPr>
          <w:rFonts w:cs="Arial"/>
          <w:b/>
          <w:bCs/>
          <w:iCs/>
          <w:lang w:eastAsia="en-AU"/>
        </w:rPr>
        <w:t>Attachment A: Foxtel website</w:t>
      </w:r>
    </w:p>
    <w:p w14:paraId="3C236F83" w14:textId="77777777" w:rsidR="007D72A3" w:rsidRDefault="007D72A3" w:rsidP="007D72A3">
      <w:pPr>
        <w:pStyle w:val="ACMABodyText"/>
        <w:rPr>
          <w:rFonts w:cs="Arial"/>
          <w:iCs/>
          <w:lang w:eastAsia="en-AU"/>
        </w:rPr>
      </w:pPr>
      <w:r w:rsidRPr="00BC4A4A">
        <w:rPr>
          <w:rFonts w:cs="Arial"/>
          <w:iCs/>
          <w:lang w:eastAsia="en-AU"/>
        </w:rPr>
        <w:t>Information about the application of the rules on gambling advertising on ESPN provided on the Foxtel website (</w:t>
      </w:r>
      <w:hyperlink r:id="rId10" w:history="1">
        <w:r w:rsidRPr="004109A3">
          <w:rPr>
            <w:rStyle w:val="Hyperlink"/>
            <w:rFonts w:cs="Arial"/>
            <w:iCs/>
            <w:lang w:eastAsia="en-AU"/>
          </w:rPr>
          <w:t>https://www.foxtel.com.au/about/legal-stuff/astracodes.html</w:t>
        </w:r>
      </w:hyperlink>
      <w:r w:rsidRPr="00BC4A4A">
        <w:rPr>
          <w:rFonts w:cs="Arial"/>
          <w:iCs/>
          <w:lang w:eastAsia="en-AU"/>
        </w:rPr>
        <w:t>):</w:t>
      </w:r>
    </w:p>
    <w:p w14:paraId="3679C847" w14:textId="77777777" w:rsidR="007D72A3" w:rsidRDefault="007D72A3" w:rsidP="007D72A3">
      <w:pPr>
        <w:pStyle w:val="ACMABodyText"/>
        <w:rPr>
          <w:rFonts w:cs="Arial"/>
          <w:b/>
          <w:bCs/>
          <w:i/>
          <w:iCs/>
          <w:lang w:eastAsia="en-AU"/>
        </w:rPr>
      </w:pPr>
      <w:r>
        <w:rPr>
          <w:noProof/>
        </w:rPr>
        <w:drawing>
          <wp:inline distT="0" distB="0" distL="0" distR="0" wp14:anchorId="51B6A460" wp14:editId="66CCDB47">
            <wp:extent cx="5280025" cy="39668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80025" cy="3966845"/>
                    </a:xfrm>
                    <a:prstGeom prst="rect">
                      <a:avLst/>
                    </a:prstGeom>
                  </pic:spPr>
                </pic:pic>
              </a:graphicData>
            </a:graphic>
          </wp:inline>
        </w:drawing>
      </w:r>
    </w:p>
    <w:p w14:paraId="79051239" w14:textId="77777777" w:rsidR="007D72A3" w:rsidRPr="00BC4A4A" w:rsidRDefault="007D72A3" w:rsidP="007D72A3">
      <w:pPr>
        <w:spacing w:before="0" w:after="0" w:line="240" w:lineRule="auto"/>
        <w:rPr>
          <w:rFonts w:cs="Arial"/>
          <w:b/>
          <w:bCs/>
          <w:iCs/>
          <w:lang w:eastAsia="en-AU"/>
        </w:rPr>
      </w:pPr>
      <w:r>
        <w:rPr>
          <w:rFonts w:cs="Arial"/>
          <w:b/>
          <w:bCs/>
          <w:iCs/>
          <w:lang w:eastAsia="en-AU"/>
        </w:rPr>
        <w:br w:type="page"/>
      </w:r>
      <w:r w:rsidRPr="00BC4A4A">
        <w:rPr>
          <w:rFonts w:cs="Arial"/>
          <w:b/>
          <w:bCs/>
          <w:iCs/>
          <w:lang w:eastAsia="en-AU"/>
        </w:rPr>
        <w:lastRenderedPageBreak/>
        <w:t xml:space="preserve">Attachment B: Promotional materials that include the pricing and packaging for </w:t>
      </w:r>
      <w:proofErr w:type="gramStart"/>
      <w:r w:rsidRPr="00BC4A4A">
        <w:rPr>
          <w:rFonts w:cs="Arial"/>
          <w:b/>
          <w:bCs/>
          <w:iCs/>
          <w:lang w:eastAsia="en-AU"/>
        </w:rPr>
        <w:t>ESPN</w:t>
      </w:r>
      <w:proofErr w:type="gramEnd"/>
    </w:p>
    <w:p w14:paraId="52990B05" w14:textId="77777777" w:rsidR="007D72A3" w:rsidRDefault="007D72A3" w:rsidP="007D72A3">
      <w:pPr>
        <w:pStyle w:val="ACMABodyText"/>
        <w:rPr>
          <w:rFonts w:cs="Arial"/>
          <w:iCs/>
          <w:lang w:eastAsia="en-AU"/>
        </w:rPr>
      </w:pPr>
    </w:p>
    <w:p w14:paraId="54489176" w14:textId="77777777" w:rsidR="007D72A3" w:rsidRPr="00BC4A4A" w:rsidRDefault="007D72A3" w:rsidP="007D72A3">
      <w:pPr>
        <w:pStyle w:val="ACMABodyText"/>
        <w:rPr>
          <w:rFonts w:cs="Arial"/>
          <w:iCs/>
          <w:lang w:eastAsia="en-AU"/>
        </w:rPr>
      </w:pPr>
      <w:r w:rsidRPr="00BC4A4A">
        <w:rPr>
          <w:rFonts w:cs="Arial"/>
          <w:iCs/>
          <w:lang w:eastAsia="en-AU"/>
        </w:rPr>
        <w:t>Information about the application of the rules on gambling advertising on ESPN provided in various promotional materials that include the pricing and packaging for</w:t>
      </w:r>
      <w:r>
        <w:rPr>
          <w:rFonts w:cs="Arial"/>
          <w:iCs/>
          <w:lang w:eastAsia="en-AU"/>
        </w:rPr>
        <w:t xml:space="preserve"> </w:t>
      </w:r>
      <w:r w:rsidRPr="00BC4A4A">
        <w:rPr>
          <w:rFonts w:cs="Arial"/>
          <w:iCs/>
          <w:lang w:eastAsia="en-AU"/>
        </w:rPr>
        <w:t>ESPN.</w:t>
      </w:r>
    </w:p>
    <w:p w14:paraId="7F01431D" w14:textId="77777777" w:rsidR="007D72A3" w:rsidRDefault="007D72A3" w:rsidP="007D72A3">
      <w:pPr>
        <w:pStyle w:val="ACMABodyText"/>
        <w:spacing w:after="360"/>
        <w:rPr>
          <w:rFonts w:cs="Arial"/>
          <w:iCs/>
          <w:lang w:eastAsia="en-AU"/>
        </w:rPr>
      </w:pPr>
      <w:r w:rsidRPr="00BC4A4A">
        <w:rPr>
          <w:rFonts w:cs="Arial"/>
          <w:iCs/>
          <w:lang w:eastAsia="en-AU"/>
        </w:rPr>
        <w:t>Foxtel Pricing &amp; Packaging with an iQ3 or iQ4 (</w:t>
      </w:r>
      <w:hyperlink r:id="rId12" w:history="1">
        <w:r w:rsidRPr="004109A3">
          <w:rPr>
            <w:rStyle w:val="Hyperlink"/>
            <w:rFonts w:cs="Arial"/>
            <w:iCs/>
            <w:lang w:eastAsia="en-AU"/>
          </w:rPr>
          <w:t>https://www.foxtel.com.au/content/dam/foxtel/support/pdf/channel-packs.pdf</w:t>
        </w:r>
      </w:hyperlink>
      <w:r w:rsidRPr="00BC4A4A">
        <w:rPr>
          <w:rFonts w:cs="Arial"/>
          <w:iCs/>
          <w:lang w:eastAsia="en-AU"/>
        </w:rPr>
        <w:t>):</w:t>
      </w:r>
      <w:r>
        <w:rPr>
          <w:rFonts w:cs="Arial"/>
          <w:iCs/>
          <w:lang w:eastAsia="en-AU"/>
        </w:rPr>
        <w:t xml:space="preserve"> </w:t>
      </w:r>
    </w:p>
    <w:p w14:paraId="6E78BB46" w14:textId="77777777" w:rsidR="007D72A3" w:rsidRPr="00BC4A4A" w:rsidRDefault="007D72A3" w:rsidP="007D72A3">
      <w:pPr>
        <w:pStyle w:val="ACMABodyText"/>
        <w:spacing w:after="360"/>
        <w:rPr>
          <w:lang w:eastAsia="en-AU"/>
        </w:rPr>
      </w:pPr>
      <w:r>
        <w:rPr>
          <w:noProof/>
        </w:rPr>
        <w:drawing>
          <wp:inline distT="0" distB="0" distL="0" distR="0" wp14:anchorId="5C051BEA" wp14:editId="4B0CDA24">
            <wp:extent cx="5280025" cy="33432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80025" cy="3343275"/>
                    </a:xfrm>
                    <a:prstGeom prst="rect">
                      <a:avLst/>
                    </a:prstGeom>
                  </pic:spPr>
                </pic:pic>
              </a:graphicData>
            </a:graphic>
          </wp:inline>
        </w:drawing>
      </w:r>
    </w:p>
    <w:p w14:paraId="28B5637E" w14:textId="76C1012F" w:rsidR="009054AA" w:rsidRDefault="009054AA">
      <w:pPr>
        <w:spacing w:before="0" w:after="0" w:line="240" w:lineRule="auto"/>
        <w:rPr>
          <w:b/>
          <w:snapToGrid w:val="0"/>
          <w:szCs w:val="20"/>
        </w:rPr>
      </w:pPr>
      <w:r>
        <w:rPr>
          <w:b/>
          <w:i w:val="0"/>
        </w:rPr>
        <w:br w:type="page"/>
      </w:r>
    </w:p>
    <w:p w14:paraId="107F0366" w14:textId="5C5C726C" w:rsidR="009054AA" w:rsidRPr="00153F9D" w:rsidRDefault="009054AA" w:rsidP="009054AA">
      <w:pPr>
        <w:pStyle w:val="ACMAHeading2"/>
        <w:pageBreakBefore/>
        <w:spacing w:after="240"/>
        <w:jc w:val="right"/>
      </w:pPr>
      <w:r w:rsidRPr="00934ECC">
        <w:lastRenderedPageBreak/>
        <w:t>Attachment</w:t>
      </w:r>
      <w:r>
        <w:t xml:space="preserve"> C</w:t>
      </w:r>
    </w:p>
    <w:p w14:paraId="73B21088" w14:textId="77777777" w:rsidR="009054AA" w:rsidRPr="00D3676A" w:rsidRDefault="009054AA" w:rsidP="009054AA">
      <w:pPr>
        <w:pStyle w:val="ACMAHeading2"/>
      </w:pPr>
      <w:r>
        <w:t xml:space="preserve">Relevant provisions – extracts </w:t>
      </w:r>
    </w:p>
    <w:p w14:paraId="11311F41" w14:textId="77777777" w:rsidR="009054AA" w:rsidRPr="00D3676A" w:rsidRDefault="009054AA" w:rsidP="009054AA">
      <w:pPr>
        <w:pStyle w:val="ACMAHeading3"/>
        <w:spacing w:after="120"/>
        <w:rPr>
          <w:sz w:val="20"/>
        </w:rPr>
      </w:pPr>
      <w:r w:rsidRPr="00D3676A">
        <w:rPr>
          <w:sz w:val="20"/>
        </w:rPr>
        <w:t xml:space="preserve">Schedule 8 </w:t>
      </w:r>
      <w:r>
        <w:rPr>
          <w:sz w:val="20"/>
        </w:rPr>
        <w:t>to</w:t>
      </w:r>
      <w:r w:rsidRPr="00D3676A">
        <w:rPr>
          <w:sz w:val="20"/>
        </w:rPr>
        <w:t xml:space="preserve"> the BSA</w:t>
      </w:r>
    </w:p>
    <w:p w14:paraId="2488BF2E" w14:textId="77777777" w:rsidR="009054AA" w:rsidRPr="00D3676A" w:rsidRDefault="009054AA" w:rsidP="009054AA">
      <w:pPr>
        <w:pStyle w:val="ACMABodyText"/>
        <w:spacing w:after="120"/>
        <w:ind w:left="360"/>
        <w:rPr>
          <w:b/>
          <w:sz w:val="18"/>
          <w:szCs w:val="18"/>
        </w:rPr>
      </w:pPr>
      <w:r w:rsidRPr="00D3676A">
        <w:rPr>
          <w:b/>
          <w:sz w:val="18"/>
          <w:szCs w:val="18"/>
        </w:rPr>
        <w:t>2 Definitions</w:t>
      </w:r>
    </w:p>
    <w:p w14:paraId="2D1B14E3" w14:textId="77777777" w:rsidR="009054AA" w:rsidRPr="00D3676A" w:rsidRDefault="009054AA" w:rsidP="009054AA">
      <w:pPr>
        <w:pStyle w:val="ACMABodyText"/>
        <w:spacing w:after="120"/>
        <w:ind w:left="360"/>
        <w:rPr>
          <w:sz w:val="18"/>
          <w:szCs w:val="18"/>
        </w:rPr>
      </w:pPr>
      <w:r w:rsidRPr="00D3676A">
        <w:rPr>
          <w:sz w:val="18"/>
          <w:szCs w:val="18"/>
        </w:rPr>
        <w:t>gambling promotional content means:</w:t>
      </w:r>
    </w:p>
    <w:p w14:paraId="02FD25C1" w14:textId="77777777" w:rsidR="009054AA" w:rsidRPr="00D3676A" w:rsidRDefault="009054AA" w:rsidP="009054AA">
      <w:pPr>
        <w:pStyle w:val="ACMABodyText"/>
        <w:numPr>
          <w:ilvl w:val="0"/>
          <w:numId w:val="24"/>
        </w:numPr>
        <w:spacing w:after="120"/>
        <w:rPr>
          <w:sz w:val="18"/>
          <w:szCs w:val="18"/>
        </w:rPr>
      </w:pPr>
      <w:r w:rsidRPr="00D3676A">
        <w:rPr>
          <w:sz w:val="18"/>
          <w:szCs w:val="18"/>
        </w:rPr>
        <w:t>advertising content; or</w:t>
      </w:r>
    </w:p>
    <w:p w14:paraId="449E160F" w14:textId="77777777" w:rsidR="009054AA" w:rsidRPr="00D3676A" w:rsidRDefault="009054AA" w:rsidP="009054AA">
      <w:pPr>
        <w:pStyle w:val="ACMABodyText"/>
        <w:numPr>
          <w:ilvl w:val="0"/>
          <w:numId w:val="24"/>
        </w:numPr>
        <w:spacing w:after="120"/>
        <w:rPr>
          <w:sz w:val="18"/>
          <w:szCs w:val="18"/>
        </w:rPr>
      </w:pPr>
      <w:r w:rsidRPr="00D3676A">
        <w:rPr>
          <w:sz w:val="18"/>
          <w:szCs w:val="18"/>
        </w:rPr>
        <w:t>sponsorship content; or</w:t>
      </w:r>
    </w:p>
    <w:p w14:paraId="7FC11916" w14:textId="77777777" w:rsidR="009054AA" w:rsidRPr="00D3676A" w:rsidRDefault="009054AA" w:rsidP="009054AA">
      <w:pPr>
        <w:pStyle w:val="ACMABodyText"/>
        <w:numPr>
          <w:ilvl w:val="0"/>
          <w:numId w:val="24"/>
        </w:numPr>
        <w:spacing w:after="120"/>
        <w:rPr>
          <w:sz w:val="18"/>
          <w:szCs w:val="18"/>
        </w:rPr>
      </w:pPr>
      <w:r w:rsidRPr="00D3676A">
        <w:rPr>
          <w:sz w:val="18"/>
          <w:szCs w:val="18"/>
        </w:rPr>
        <w:t xml:space="preserve">promotional </w:t>
      </w:r>
      <w:proofErr w:type="gramStart"/>
      <w:r w:rsidRPr="00D3676A">
        <w:rPr>
          <w:sz w:val="18"/>
          <w:szCs w:val="18"/>
        </w:rPr>
        <w:t>content;</w:t>
      </w:r>
      <w:proofErr w:type="gramEnd"/>
    </w:p>
    <w:p w14:paraId="2DEC5775" w14:textId="77777777" w:rsidR="009054AA" w:rsidRPr="00D3676A" w:rsidRDefault="009054AA" w:rsidP="009054AA">
      <w:pPr>
        <w:pStyle w:val="ACMABodyText"/>
        <w:ind w:left="357"/>
        <w:rPr>
          <w:sz w:val="18"/>
          <w:szCs w:val="18"/>
        </w:rPr>
      </w:pPr>
      <w:r w:rsidRPr="00D3676A">
        <w:rPr>
          <w:sz w:val="18"/>
          <w:szCs w:val="18"/>
        </w:rPr>
        <w:t>that relates to a gambling service.</w:t>
      </w:r>
    </w:p>
    <w:p w14:paraId="5EE3DDB9" w14:textId="77777777" w:rsidR="009054AA" w:rsidRDefault="009054AA" w:rsidP="009054AA">
      <w:pPr>
        <w:pStyle w:val="ACMABodyText"/>
        <w:ind w:left="357"/>
        <w:rPr>
          <w:rFonts w:ascii="Times New Roman" w:hAnsi="Times New Roman"/>
          <w:b/>
          <w:bCs/>
          <w:color w:val="000000"/>
          <w:szCs w:val="24"/>
          <w:lang w:eastAsia="en-AU"/>
        </w:rPr>
      </w:pPr>
      <w:r w:rsidRPr="007F205A">
        <w:rPr>
          <w:b/>
          <w:bCs/>
          <w:sz w:val="18"/>
          <w:szCs w:val="18"/>
        </w:rPr>
        <w:t>3 Online content service</w:t>
      </w:r>
    </w:p>
    <w:p w14:paraId="66BDE137" w14:textId="77777777" w:rsidR="009054AA" w:rsidRPr="00576FA9" w:rsidRDefault="009054AA" w:rsidP="009054AA">
      <w:pPr>
        <w:pStyle w:val="ACMABodyText"/>
        <w:spacing w:after="120"/>
        <w:ind w:left="357"/>
        <w:rPr>
          <w:sz w:val="18"/>
          <w:szCs w:val="18"/>
          <w:lang w:eastAsia="en-AU"/>
        </w:rPr>
      </w:pPr>
      <w:r w:rsidRPr="007F205A">
        <w:rPr>
          <w:sz w:val="18"/>
          <w:szCs w:val="18"/>
          <w:lang w:eastAsia="en-AU"/>
        </w:rPr>
        <w:t>(1)  For the purposes of this Schedule, online content service means:</w:t>
      </w:r>
    </w:p>
    <w:p w14:paraId="1D75E11C" w14:textId="77777777" w:rsidR="009054AA" w:rsidRPr="00576FA9" w:rsidRDefault="009054AA" w:rsidP="009054AA">
      <w:pPr>
        <w:pStyle w:val="ACMABodyText"/>
        <w:spacing w:after="120"/>
        <w:ind w:left="357"/>
        <w:rPr>
          <w:sz w:val="18"/>
          <w:szCs w:val="18"/>
          <w:lang w:eastAsia="en-AU"/>
        </w:rPr>
      </w:pPr>
      <w:r w:rsidRPr="007F205A">
        <w:rPr>
          <w:sz w:val="18"/>
          <w:szCs w:val="18"/>
          <w:lang w:eastAsia="en-AU"/>
        </w:rPr>
        <w:t>(a)  a service that delivers content to persons having equipment appropriate for receiving that content, where the delivery of the service is by means of an internet carriage service; or</w:t>
      </w:r>
    </w:p>
    <w:p w14:paraId="4E49B8C0" w14:textId="77777777" w:rsidR="009054AA" w:rsidRPr="007F205A" w:rsidRDefault="009054AA" w:rsidP="009054AA">
      <w:pPr>
        <w:pStyle w:val="ACMABodyText"/>
        <w:spacing w:after="120"/>
        <w:ind w:left="357"/>
        <w:rPr>
          <w:sz w:val="18"/>
          <w:szCs w:val="18"/>
          <w:lang w:eastAsia="en-AU"/>
        </w:rPr>
      </w:pPr>
      <w:r w:rsidRPr="007F205A">
        <w:rPr>
          <w:sz w:val="18"/>
          <w:szCs w:val="18"/>
          <w:lang w:eastAsia="en-AU"/>
        </w:rPr>
        <w:t>(b)  a service that allows end</w:t>
      </w:r>
      <w:r w:rsidRPr="007F205A">
        <w:rPr>
          <w:sz w:val="18"/>
          <w:szCs w:val="18"/>
          <w:lang w:eastAsia="en-AU"/>
        </w:rPr>
        <w:noBreakHyphen/>
        <w:t xml:space="preserve">users to access content using an internet carriage </w:t>
      </w:r>
      <w:proofErr w:type="gramStart"/>
      <w:r w:rsidRPr="007F205A">
        <w:rPr>
          <w:sz w:val="18"/>
          <w:szCs w:val="18"/>
          <w:lang w:eastAsia="en-AU"/>
        </w:rPr>
        <w:t>service;</w:t>
      </w:r>
      <w:proofErr w:type="gramEnd"/>
    </w:p>
    <w:p w14:paraId="7D4185D2" w14:textId="77777777" w:rsidR="009054AA" w:rsidRPr="007F205A" w:rsidRDefault="009054AA" w:rsidP="009054AA">
      <w:pPr>
        <w:pStyle w:val="ACMABodyText"/>
        <w:spacing w:after="120"/>
        <w:ind w:left="357"/>
        <w:rPr>
          <w:sz w:val="18"/>
          <w:szCs w:val="18"/>
          <w:lang w:eastAsia="en-AU"/>
        </w:rPr>
      </w:pPr>
      <w:r w:rsidRPr="007F205A">
        <w:rPr>
          <w:sz w:val="18"/>
          <w:szCs w:val="18"/>
          <w:lang w:eastAsia="en-AU"/>
        </w:rPr>
        <w:t>where the service:</w:t>
      </w:r>
    </w:p>
    <w:p w14:paraId="55B7D4F4" w14:textId="77777777" w:rsidR="009054AA" w:rsidRPr="007F205A" w:rsidRDefault="009054AA" w:rsidP="009054AA">
      <w:pPr>
        <w:pStyle w:val="ACMABodyText"/>
        <w:spacing w:after="120"/>
        <w:ind w:left="357"/>
        <w:rPr>
          <w:sz w:val="18"/>
          <w:szCs w:val="18"/>
          <w:lang w:eastAsia="en-AU"/>
        </w:rPr>
      </w:pPr>
      <w:r w:rsidRPr="007F205A">
        <w:rPr>
          <w:sz w:val="18"/>
          <w:szCs w:val="18"/>
          <w:lang w:eastAsia="en-AU"/>
        </w:rPr>
        <w:t xml:space="preserve"> (c)  is provided to the public (whether on payment of a fee or otherwise); and</w:t>
      </w:r>
    </w:p>
    <w:p w14:paraId="087184AA" w14:textId="77777777" w:rsidR="009054AA" w:rsidRPr="007F205A" w:rsidRDefault="009054AA" w:rsidP="009054AA">
      <w:pPr>
        <w:pStyle w:val="ACMABodyText"/>
        <w:spacing w:after="120"/>
        <w:ind w:left="357"/>
        <w:rPr>
          <w:sz w:val="18"/>
          <w:szCs w:val="18"/>
          <w:lang w:eastAsia="en-AU"/>
        </w:rPr>
      </w:pPr>
      <w:r w:rsidRPr="007F205A">
        <w:rPr>
          <w:sz w:val="18"/>
          <w:szCs w:val="18"/>
          <w:lang w:eastAsia="en-AU"/>
        </w:rPr>
        <w:t xml:space="preserve"> (d)  has a geographical link to </w:t>
      </w:r>
      <w:proofErr w:type="gramStart"/>
      <w:r w:rsidRPr="007F205A">
        <w:rPr>
          <w:sz w:val="18"/>
          <w:szCs w:val="18"/>
          <w:lang w:eastAsia="en-AU"/>
        </w:rPr>
        <w:t>Australia;</w:t>
      </w:r>
      <w:proofErr w:type="gramEnd"/>
    </w:p>
    <w:p w14:paraId="05FB1014" w14:textId="77777777" w:rsidR="009054AA" w:rsidRDefault="009054AA" w:rsidP="009054AA">
      <w:pPr>
        <w:pStyle w:val="ACMABodyText"/>
        <w:spacing w:after="120"/>
        <w:ind w:left="357"/>
        <w:rPr>
          <w:sz w:val="18"/>
          <w:szCs w:val="18"/>
          <w:lang w:eastAsia="en-AU"/>
        </w:rPr>
      </w:pPr>
      <w:r w:rsidRPr="007F205A">
        <w:rPr>
          <w:sz w:val="18"/>
          <w:szCs w:val="18"/>
          <w:lang w:eastAsia="en-AU"/>
        </w:rPr>
        <w:t>but does not include a service to the extent to which it is:</w:t>
      </w:r>
    </w:p>
    <w:p w14:paraId="0BA48A16" w14:textId="77777777" w:rsidR="009054AA" w:rsidRDefault="009054AA" w:rsidP="009054AA">
      <w:pPr>
        <w:pStyle w:val="ACMABodyText"/>
        <w:spacing w:after="120"/>
        <w:ind w:left="357"/>
        <w:rPr>
          <w:sz w:val="18"/>
          <w:szCs w:val="18"/>
          <w:lang w:eastAsia="en-AU"/>
        </w:rPr>
      </w:pPr>
      <w:r w:rsidRPr="007F205A">
        <w:rPr>
          <w:sz w:val="18"/>
          <w:szCs w:val="18"/>
          <w:lang w:eastAsia="en-AU"/>
        </w:rPr>
        <w:t>(e)  an exempt online simulcast service; or</w:t>
      </w:r>
    </w:p>
    <w:p w14:paraId="42523806" w14:textId="77777777" w:rsidR="009054AA" w:rsidRPr="007F205A" w:rsidRDefault="009054AA" w:rsidP="009054AA">
      <w:pPr>
        <w:pStyle w:val="ACMABodyText"/>
        <w:spacing w:after="120"/>
        <w:ind w:left="357"/>
        <w:rPr>
          <w:sz w:val="18"/>
          <w:szCs w:val="18"/>
          <w:lang w:eastAsia="en-AU"/>
        </w:rPr>
      </w:pPr>
      <w:r>
        <w:rPr>
          <w:sz w:val="18"/>
          <w:szCs w:val="18"/>
          <w:lang w:eastAsia="en-AU"/>
        </w:rPr>
        <w:t>[…]</w:t>
      </w:r>
    </w:p>
    <w:p w14:paraId="673C0356" w14:textId="77777777" w:rsidR="009054AA" w:rsidRPr="007D3901" w:rsidRDefault="009054AA" w:rsidP="009054AA">
      <w:pPr>
        <w:pStyle w:val="ACMABodyText"/>
        <w:rPr>
          <w:b/>
          <w:sz w:val="18"/>
          <w:szCs w:val="18"/>
        </w:rPr>
      </w:pPr>
      <w:r>
        <w:rPr>
          <w:b/>
          <w:sz w:val="18"/>
          <w:szCs w:val="18"/>
        </w:rPr>
        <w:t xml:space="preserve">4 </w:t>
      </w:r>
      <w:r w:rsidRPr="007D3901">
        <w:rPr>
          <w:b/>
          <w:sz w:val="18"/>
          <w:szCs w:val="18"/>
        </w:rPr>
        <w:t>Exempt online simulcast service</w:t>
      </w:r>
    </w:p>
    <w:p w14:paraId="0458ED30" w14:textId="77777777" w:rsidR="009054AA" w:rsidRPr="007D3901" w:rsidRDefault="009054AA" w:rsidP="009054AA">
      <w:pPr>
        <w:pStyle w:val="ACMABodyText"/>
        <w:spacing w:after="120"/>
        <w:ind w:left="357"/>
        <w:rPr>
          <w:sz w:val="18"/>
          <w:szCs w:val="18"/>
          <w:lang w:eastAsia="en-AU"/>
        </w:rPr>
      </w:pPr>
      <w:r w:rsidRPr="007D3901">
        <w:rPr>
          <w:sz w:val="18"/>
          <w:szCs w:val="18"/>
          <w:lang w:eastAsia="en-AU"/>
        </w:rPr>
        <w:t>(1)  For the purposes of this Schedule, exempt online simulcast service means a service, or a part of a service, that is provided to end</w:t>
      </w:r>
      <w:r w:rsidRPr="007D3901">
        <w:rPr>
          <w:sz w:val="18"/>
          <w:szCs w:val="18"/>
          <w:lang w:eastAsia="en-AU"/>
        </w:rPr>
        <w:noBreakHyphen/>
        <w:t>users using an internet carriage service, and that:</w:t>
      </w:r>
    </w:p>
    <w:p w14:paraId="628FEFFA" w14:textId="77777777" w:rsidR="009054AA" w:rsidRPr="007D3901" w:rsidRDefault="009054AA" w:rsidP="009054AA">
      <w:pPr>
        <w:pStyle w:val="ACMABodyText"/>
        <w:spacing w:after="120"/>
        <w:ind w:left="357"/>
        <w:rPr>
          <w:sz w:val="18"/>
          <w:szCs w:val="18"/>
          <w:lang w:eastAsia="en-AU"/>
        </w:rPr>
      </w:pPr>
      <w:r w:rsidRPr="007D3901">
        <w:rPr>
          <w:sz w:val="18"/>
          <w:szCs w:val="18"/>
          <w:lang w:eastAsia="en-AU"/>
        </w:rPr>
        <w:t>(a)  does no more than provide a stream of content that is identical to the stream of programs transmitted on:</w:t>
      </w:r>
    </w:p>
    <w:p w14:paraId="46F623BC" w14:textId="77777777" w:rsidR="009054AA" w:rsidRPr="007D3901" w:rsidRDefault="009054AA" w:rsidP="009054AA">
      <w:pPr>
        <w:pStyle w:val="ACMABodyText"/>
        <w:spacing w:after="120"/>
        <w:ind w:left="720"/>
        <w:rPr>
          <w:sz w:val="18"/>
          <w:szCs w:val="18"/>
          <w:lang w:eastAsia="en-AU"/>
        </w:rPr>
      </w:pPr>
      <w:r w:rsidRPr="007D3901">
        <w:rPr>
          <w:sz w:val="18"/>
          <w:szCs w:val="18"/>
          <w:lang w:eastAsia="en-AU"/>
        </w:rPr>
        <w:t>(</w:t>
      </w:r>
      <w:proofErr w:type="spellStart"/>
      <w:r w:rsidRPr="007D3901">
        <w:rPr>
          <w:sz w:val="18"/>
          <w:szCs w:val="18"/>
          <w:lang w:eastAsia="en-AU"/>
        </w:rPr>
        <w:t>i</w:t>
      </w:r>
      <w:proofErr w:type="spellEnd"/>
      <w:r w:rsidRPr="007D3901">
        <w:rPr>
          <w:sz w:val="18"/>
          <w:szCs w:val="18"/>
          <w:lang w:eastAsia="en-AU"/>
        </w:rPr>
        <w:t>)  a commercial television broadcasting service provided under a commercial television broadcasting licence; or</w:t>
      </w:r>
    </w:p>
    <w:p w14:paraId="6BC5BBEF" w14:textId="77777777" w:rsidR="009054AA" w:rsidRPr="007D3901" w:rsidRDefault="009054AA" w:rsidP="009054AA">
      <w:pPr>
        <w:pStyle w:val="ACMABodyText"/>
        <w:spacing w:after="120"/>
        <w:ind w:left="720"/>
        <w:rPr>
          <w:sz w:val="18"/>
          <w:szCs w:val="18"/>
          <w:lang w:eastAsia="en-AU"/>
        </w:rPr>
      </w:pPr>
      <w:r w:rsidRPr="007D3901">
        <w:rPr>
          <w:sz w:val="18"/>
          <w:szCs w:val="18"/>
          <w:lang w:eastAsia="en-AU"/>
        </w:rPr>
        <w:t>(ii)  a commercial radio broadcasting service provided under a commercial radio broadcasting licence; or</w:t>
      </w:r>
    </w:p>
    <w:p w14:paraId="1BC7BB75" w14:textId="77777777" w:rsidR="009054AA" w:rsidRDefault="009054AA" w:rsidP="009054AA">
      <w:pPr>
        <w:pStyle w:val="ACMABodyText"/>
        <w:spacing w:after="120"/>
        <w:ind w:left="720"/>
        <w:rPr>
          <w:sz w:val="18"/>
          <w:szCs w:val="18"/>
          <w:lang w:eastAsia="en-AU"/>
        </w:rPr>
      </w:pPr>
      <w:r w:rsidRPr="007D3901">
        <w:rPr>
          <w:sz w:val="18"/>
          <w:szCs w:val="18"/>
          <w:lang w:eastAsia="en-AU"/>
        </w:rPr>
        <w:t>(iii)  a subscription television broadcasting service provided under a subscription television broadcasting licence; or</w:t>
      </w:r>
    </w:p>
    <w:p w14:paraId="586F4641" w14:textId="77777777" w:rsidR="009054AA" w:rsidRPr="007D3901" w:rsidRDefault="009054AA" w:rsidP="009054AA">
      <w:pPr>
        <w:pStyle w:val="ACMABodyText"/>
        <w:spacing w:after="120"/>
        <w:ind w:left="720"/>
        <w:rPr>
          <w:sz w:val="18"/>
          <w:szCs w:val="18"/>
          <w:lang w:eastAsia="en-AU"/>
        </w:rPr>
      </w:pPr>
      <w:r w:rsidRPr="007D3901">
        <w:rPr>
          <w:sz w:val="18"/>
          <w:szCs w:val="18"/>
          <w:lang w:eastAsia="en-AU"/>
        </w:rPr>
        <w:t>(iv)  a subscription radio narrowcasting service; or</w:t>
      </w:r>
    </w:p>
    <w:p w14:paraId="3FE701C8" w14:textId="77777777" w:rsidR="009054AA" w:rsidRPr="007D3901" w:rsidRDefault="009054AA" w:rsidP="009054AA">
      <w:pPr>
        <w:pStyle w:val="ACMABodyText"/>
        <w:spacing w:after="120"/>
        <w:ind w:left="720"/>
        <w:rPr>
          <w:sz w:val="18"/>
          <w:szCs w:val="18"/>
          <w:lang w:eastAsia="en-AU"/>
        </w:rPr>
      </w:pPr>
      <w:r w:rsidRPr="007D3901">
        <w:rPr>
          <w:sz w:val="18"/>
          <w:szCs w:val="18"/>
          <w:lang w:eastAsia="en-AU"/>
        </w:rPr>
        <w:t>(v)  a subscription television narrowcasting service; or</w:t>
      </w:r>
    </w:p>
    <w:p w14:paraId="1C3C2B27" w14:textId="77777777" w:rsidR="009054AA" w:rsidRPr="007D3901" w:rsidRDefault="009054AA" w:rsidP="009054AA">
      <w:pPr>
        <w:pStyle w:val="ACMABodyText"/>
        <w:spacing w:after="120"/>
        <w:ind w:left="720"/>
        <w:rPr>
          <w:sz w:val="18"/>
          <w:szCs w:val="18"/>
          <w:lang w:eastAsia="en-AU"/>
        </w:rPr>
      </w:pPr>
      <w:r w:rsidRPr="007D3901">
        <w:rPr>
          <w:sz w:val="18"/>
          <w:szCs w:val="18"/>
          <w:lang w:eastAsia="en-AU"/>
        </w:rPr>
        <w:t>(vi)  a broadcasting service provided by the Special Broadcasting Service Corporation; and</w:t>
      </w:r>
    </w:p>
    <w:p w14:paraId="4B50344F" w14:textId="77777777" w:rsidR="009054AA" w:rsidRPr="007D3901" w:rsidRDefault="009054AA" w:rsidP="009054AA">
      <w:pPr>
        <w:pStyle w:val="ACMABodyText"/>
        <w:spacing w:after="120"/>
        <w:ind w:left="426"/>
        <w:rPr>
          <w:sz w:val="18"/>
          <w:szCs w:val="18"/>
          <w:lang w:eastAsia="en-AU"/>
        </w:rPr>
      </w:pPr>
      <w:r w:rsidRPr="007D3901">
        <w:rPr>
          <w:sz w:val="18"/>
          <w:szCs w:val="18"/>
          <w:lang w:eastAsia="en-AU"/>
        </w:rPr>
        <w:t>(b)  provides that stream of content simultaneously, or almost simultaneously, with the transmission of that stream of programs.</w:t>
      </w:r>
    </w:p>
    <w:p w14:paraId="5EF39CEE" w14:textId="77777777" w:rsidR="009054AA" w:rsidRPr="007D3901" w:rsidRDefault="009054AA" w:rsidP="009054AA">
      <w:pPr>
        <w:pStyle w:val="ACMABodyText"/>
        <w:spacing w:after="120"/>
        <w:ind w:left="357"/>
        <w:rPr>
          <w:sz w:val="18"/>
          <w:szCs w:val="18"/>
          <w:lang w:eastAsia="en-AU"/>
        </w:rPr>
      </w:pPr>
      <w:r>
        <w:rPr>
          <w:sz w:val="18"/>
          <w:szCs w:val="18"/>
          <w:lang w:eastAsia="en-AU"/>
        </w:rPr>
        <w:lastRenderedPageBreak/>
        <w:t>(</w:t>
      </w:r>
      <w:r w:rsidRPr="007D3901">
        <w:rPr>
          <w:sz w:val="18"/>
          <w:szCs w:val="18"/>
          <w:lang w:eastAsia="en-AU"/>
        </w:rPr>
        <w:t>2)  For the purposes of subclause (1), in determining whether a stream of content is identical to a stream of programs, disregard any differences that are attributable to the technical characteristics of the provision or transmission (for example, video resolution or sound quality).</w:t>
      </w:r>
    </w:p>
    <w:p w14:paraId="42D83552" w14:textId="77777777" w:rsidR="009054AA" w:rsidRPr="007D3901" w:rsidRDefault="009054AA" w:rsidP="009054AA">
      <w:pPr>
        <w:pStyle w:val="ACMABodyText"/>
        <w:spacing w:after="120"/>
        <w:ind w:left="357"/>
        <w:rPr>
          <w:sz w:val="18"/>
          <w:szCs w:val="18"/>
          <w:lang w:eastAsia="en-AU"/>
        </w:rPr>
      </w:pPr>
      <w:r w:rsidRPr="007D3901">
        <w:rPr>
          <w:sz w:val="18"/>
          <w:szCs w:val="18"/>
          <w:lang w:eastAsia="en-AU"/>
        </w:rPr>
        <w:t>(3)  For the purposes of subclause (1), in determining whether a stream of content is identical to a stream of programs, disregard the presence or absence of:</w:t>
      </w:r>
    </w:p>
    <w:p w14:paraId="7B8262FA" w14:textId="77777777" w:rsidR="009054AA" w:rsidRPr="007D3901" w:rsidRDefault="009054AA" w:rsidP="009054AA">
      <w:pPr>
        <w:pStyle w:val="ACMABodyText"/>
        <w:spacing w:after="120"/>
        <w:ind w:left="567"/>
        <w:rPr>
          <w:sz w:val="18"/>
          <w:szCs w:val="18"/>
          <w:lang w:eastAsia="en-AU"/>
        </w:rPr>
      </w:pPr>
      <w:r w:rsidRPr="007D3901">
        <w:rPr>
          <w:sz w:val="18"/>
          <w:szCs w:val="18"/>
          <w:lang w:eastAsia="en-AU"/>
        </w:rPr>
        <w:t>(a)  a watermark</w:t>
      </w:r>
      <w:r w:rsidRPr="007D3901">
        <w:rPr>
          <w:sz w:val="18"/>
          <w:szCs w:val="18"/>
          <w:lang w:eastAsia="en-AU"/>
        </w:rPr>
        <w:noBreakHyphen/>
        <w:t>type logo; or</w:t>
      </w:r>
    </w:p>
    <w:p w14:paraId="541C0901" w14:textId="77777777" w:rsidR="009054AA" w:rsidRPr="007D3901" w:rsidRDefault="009054AA" w:rsidP="009054AA">
      <w:pPr>
        <w:pStyle w:val="ACMABodyText"/>
        <w:spacing w:after="120"/>
        <w:ind w:left="567"/>
        <w:rPr>
          <w:sz w:val="18"/>
          <w:szCs w:val="18"/>
          <w:lang w:eastAsia="en-AU"/>
        </w:rPr>
      </w:pPr>
      <w:r w:rsidRPr="007D3901">
        <w:rPr>
          <w:sz w:val="18"/>
          <w:szCs w:val="18"/>
          <w:lang w:eastAsia="en-AU"/>
        </w:rPr>
        <w:t>(b)  a watermark</w:t>
      </w:r>
      <w:r w:rsidRPr="007D3901">
        <w:rPr>
          <w:sz w:val="18"/>
          <w:szCs w:val="18"/>
          <w:lang w:eastAsia="en-AU"/>
        </w:rPr>
        <w:noBreakHyphen/>
        <w:t xml:space="preserve">type </w:t>
      </w:r>
      <w:proofErr w:type="gramStart"/>
      <w:r w:rsidRPr="007D3901">
        <w:rPr>
          <w:sz w:val="18"/>
          <w:szCs w:val="18"/>
          <w:lang w:eastAsia="en-AU"/>
        </w:rPr>
        <w:t>insignia;</w:t>
      </w:r>
      <w:proofErr w:type="gramEnd"/>
    </w:p>
    <w:p w14:paraId="529252B0" w14:textId="77777777" w:rsidR="009054AA" w:rsidRDefault="009054AA" w:rsidP="009054AA">
      <w:pPr>
        <w:pStyle w:val="ACMABodyText"/>
        <w:spacing w:after="120"/>
        <w:ind w:left="357"/>
        <w:rPr>
          <w:sz w:val="18"/>
          <w:szCs w:val="18"/>
          <w:lang w:eastAsia="en-AU"/>
        </w:rPr>
      </w:pPr>
      <w:r w:rsidRPr="007D3901">
        <w:rPr>
          <w:sz w:val="18"/>
          <w:szCs w:val="18"/>
          <w:lang w:eastAsia="en-AU"/>
        </w:rPr>
        <w:t>that is not gambling promotional content.</w:t>
      </w:r>
    </w:p>
    <w:p w14:paraId="527B1648" w14:textId="77777777" w:rsidR="009054AA" w:rsidRDefault="009054AA" w:rsidP="009054AA">
      <w:pPr>
        <w:pStyle w:val="ACMABodyText"/>
        <w:spacing w:after="120"/>
        <w:ind w:left="357"/>
        <w:rPr>
          <w:sz w:val="18"/>
          <w:szCs w:val="18"/>
          <w:lang w:eastAsia="en-AU"/>
        </w:rPr>
      </w:pPr>
    </w:p>
    <w:p w14:paraId="5712BB05" w14:textId="77777777" w:rsidR="009054AA" w:rsidRPr="001F2F7C" w:rsidRDefault="009054AA" w:rsidP="009054AA">
      <w:pPr>
        <w:pStyle w:val="ACMABodyText"/>
        <w:rPr>
          <w:b/>
          <w:bCs/>
        </w:rPr>
      </w:pPr>
      <w:r>
        <w:rPr>
          <w:b/>
          <w:bCs/>
        </w:rPr>
        <w:t>E</w:t>
      </w:r>
      <w:r w:rsidRPr="001F2F7C">
        <w:rPr>
          <w:b/>
          <w:bCs/>
        </w:rPr>
        <w:t>xtracts of Appendix A to the ASTRA Code</w:t>
      </w:r>
      <w:r>
        <w:rPr>
          <w:b/>
          <w:bCs/>
        </w:rPr>
        <w:t>s</w:t>
      </w:r>
    </w:p>
    <w:p w14:paraId="049D9A1E" w14:textId="77777777" w:rsidR="009054AA" w:rsidRPr="00694624" w:rsidRDefault="009054AA" w:rsidP="009054AA">
      <w:pPr>
        <w:spacing w:before="120" w:after="120" w:line="259" w:lineRule="auto"/>
        <w:rPr>
          <w:rFonts w:eastAsia="Calibri" w:cs="Arial"/>
          <w:b/>
          <w:i w:val="0"/>
          <w:iCs/>
          <w:sz w:val="18"/>
          <w:szCs w:val="18"/>
        </w:rPr>
      </w:pPr>
      <w:r w:rsidRPr="00694624">
        <w:rPr>
          <w:rFonts w:eastAsia="Calibri" w:cs="Arial"/>
          <w:b/>
          <w:i w:val="0"/>
          <w:iCs/>
          <w:sz w:val="18"/>
          <w:szCs w:val="18"/>
        </w:rPr>
        <w:t>Betting Advertising during a Live Sporting Event</w:t>
      </w:r>
    </w:p>
    <w:p w14:paraId="2D2E2892" w14:textId="77777777" w:rsidR="009054AA" w:rsidRPr="00694624" w:rsidRDefault="009054AA" w:rsidP="009054AA">
      <w:pPr>
        <w:numPr>
          <w:ilvl w:val="0"/>
          <w:numId w:val="25"/>
        </w:numPr>
        <w:spacing w:before="120" w:after="120" w:line="276" w:lineRule="auto"/>
        <w:ind w:left="383" w:hangingChars="213" w:hanging="383"/>
        <w:rPr>
          <w:rFonts w:eastAsia="Calibri" w:cs="Arial"/>
          <w:i w:val="0"/>
          <w:iCs/>
          <w:sz w:val="18"/>
          <w:szCs w:val="18"/>
        </w:rPr>
      </w:pPr>
      <w:bookmarkStart w:id="5" w:name="_Ref506463543"/>
      <w:r w:rsidRPr="00694624">
        <w:rPr>
          <w:rFonts w:eastAsia="Calibri" w:cs="Arial"/>
          <w:i w:val="0"/>
          <w:iCs/>
          <w:sz w:val="18"/>
          <w:szCs w:val="18"/>
        </w:rPr>
        <w:t>From 5:00am to 8:30pm, a Licensee must not broadcast Betting Advertising during a Live Sporting Event:</w:t>
      </w:r>
    </w:p>
    <w:p w14:paraId="5ED7414E" w14:textId="77777777" w:rsidR="009054AA" w:rsidRPr="00694624" w:rsidRDefault="009054AA" w:rsidP="009054AA">
      <w:pPr>
        <w:spacing w:before="120" w:after="120"/>
        <w:ind w:left="851" w:hanging="425"/>
        <w:rPr>
          <w:rFonts w:eastAsia="Calibri" w:cs="Arial"/>
          <w:i w:val="0"/>
          <w:iCs/>
          <w:sz w:val="18"/>
          <w:szCs w:val="18"/>
        </w:rPr>
      </w:pPr>
      <w:r w:rsidRPr="00694624">
        <w:rPr>
          <w:rFonts w:eastAsia="Calibri" w:cs="Arial"/>
          <w:i w:val="0"/>
          <w:iCs/>
          <w:sz w:val="18"/>
          <w:szCs w:val="18"/>
        </w:rPr>
        <w:t xml:space="preserve">a) </w:t>
      </w:r>
      <w:r w:rsidRPr="00694624">
        <w:rPr>
          <w:rFonts w:eastAsia="Calibri" w:cs="Arial"/>
          <w:i w:val="0"/>
          <w:iCs/>
          <w:sz w:val="18"/>
          <w:szCs w:val="18"/>
        </w:rPr>
        <w:tab/>
        <w:t xml:space="preserve">from 5 minutes before the Scheduled Start of Play, where live-to-air coverage of Play commences no earlier than the Scheduled Start of </w:t>
      </w:r>
      <w:proofErr w:type="gramStart"/>
      <w:r w:rsidRPr="00694624">
        <w:rPr>
          <w:rFonts w:eastAsia="Calibri" w:cs="Arial"/>
          <w:i w:val="0"/>
          <w:iCs/>
          <w:sz w:val="18"/>
          <w:szCs w:val="18"/>
        </w:rPr>
        <w:t>Play;</w:t>
      </w:r>
      <w:proofErr w:type="gramEnd"/>
    </w:p>
    <w:p w14:paraId="02F12621" w14:textId="77777777" w:rsidR="009054AA" w:rsidRPr="00694624" w:rsidRDefault="009054AA" w:rsidP="009054AA">
      <w:pPr>
        <w:spacing w:before="120" w:after="120"/>
        <w:ind w:left="851" w:hanging="425"/>
        <w:rPr>
          <w:rFonts w:eastAsia="Calibri" w:cs="Arial"/>
          <w:i w:val="0"/>
          <w:iCs/>
          <w:sz w:val="18"/>
          <w:szCs w:val="18"/>
        </w:rPr>
      </w:pPr>
      <w:r w:rsidRPr="00694624">
        <w:rPr>
          <w:rFonts w:eastAsia="Calibri" w:cs="Arial"/>
          <w:i w:val="0"/>
          <w:iCs/>
          <w:sz w:val="18"/>
          <w:szCs w:val="18"/>
        </w:rPr>
        <w:t xml:space="preserve">b) </w:t>
      </w:r>
      <w:r w:rsidRPr="00694624">
        <w:rPr>
          <w:rFonts w:eastAsia="Calibri" w:cs="Arial"/>
          <w:i w:val="0"/>
          <w:iCs/>
          <w:sz w:val="18"/>
          <w:szCs w:val="18"/>
        </w:rPr>
        <w:tab/>
        <w:t>in all other cases, five minutes before the broadcast of the first Program that includes the Live Sporting Event,</w:t>
      </w:r>
    </w:p>
    <w:p w14:paraId="78507CD4" w14:textId="77777777" w:rsidR="009054AA" w:rsidRPr="00694624" w:rsidRDefault="009054AA" w:rsidP="009054AA">
      <w:pPr>
        <w:spacing w:before="120" w:after="120"/>
        <w:ind w:left="426"/>
        <w:rPr>
          <w:rFonts w:eastAsia="Calibri" w:cs="Arial"/>
          <w:i w:val="0"/>
          <w:iCs/>
          <w:sz w:val="18"/>
          <w:szCs w:val="18"/>
        </w:rPr>
      </w:pPr>
      <w:r w:rsidRPr="00694624">
        <w:rPr>
          <w:rFonts w:eastAsia="Calibri" w:cs="Arial"/>
          <w:i w:val="0"/>
          <w:iCs/>
          <w:sz w:val="18"/>
          <w:szCs w:val="18"/>
        </w:rPr>
        <w:t>until 5 minutes after the conclusion of live-to-air coverage of Play.</w:t>
      </w:r>
      <w:bookmarkEnd w:id="5"/>
    </w:p>
    <w:p w14:paraId="42D1BDBD" w14:textId="77777777" w:rsidR="009054AA" w:rsidRPr="00694624" w:rsidRDefault="009054AA" w:rsidP="009054AA">
      <w:pPr>
        <w:numPr>
          <w:ilvl w:val="0"/>
          <w:numId w:val="25"/>
        </w:numPr>
        <w:spacing w:before="120" w:after="120" w:line="276" w:lineRule="auto"/>
        <w:ind w:left="383" w:hangingChars="213" w:hanging="383"/>
        <w:rPr>
          <w:rFonts w:eastAsia="Calibri" w:cs="Arial"/>
          <w:i w:val="0"/>
          <w:iCs/>
          <w:sz w:val="18"/>
          <w:szCs w:val="18"/>
        </w:rPr>
      </w:pPr>
      <w:bookmarkStart w:id="6" w:name="_Ref506791949"/>
      <w:bookmarkStart w:id="7" w:name="_Ref507521240"/>
      <w:r w:rsidRPr="00694624">
        <w:rPr>
          <w:rFonts w:eastAsia="Calibri" w:cs="Arial"/>
          <w:i w:val="0"/>
          <w:iCs/>
          <w:sz w:val="18"/>
          <w:szCs w:val="18"/>
        </w:rPr>
        <w:t>From 8.30pm to 5:00am, a Licensee must not broadcast Betting Advertising during Play in a Live Sporting Event but may broadcast Betting Advertising:</w:t>
      </w:r>
      <w:bookmarkEnd w:id="6"/>
      <w:bookmarkEnd w:id="7"/>
    </w:p>
    <w:p w14:paraId="0368DBA6" w14:textId="77777777" w:rsidR="009054AA" w:rsidRPr="00694624" w:rsidRDefault="009054AA" w:rsidP="009054AA">
      <w:pPr>
        <w:numPr>
          <w:ilvl w:val="0"/>
          <w:numId w:val="2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before Play has </w:t>
      </w:r>
      <w:proofErr w:type="gramStart"/>
      <w:r w:rsidRPr="00694624">
        <w:rPr>
          <w:rFonts w:eastAsia="Calibri" w:cs="Arial"/>
          <w:i w:val="0"/>
          <w:iCs/>
          <w:sz w:val="18"/>
          <w:szCs w:val="18"/>
        </w:rPr>
        <w:t>commenced;</w:t>
      </w:r>
      <w:proofErr w:type="gramEnd"/>
    </w:p>
    <w:p w14:paraId="68BF1691" w14:textId="77777777" w:rsidR="009054AA" w:rsidRPr="00694624" w:rsidRDefault="009054AA" w:rsidP="009054AA">
      <w:pPr>
        <w:numPr>
          <w:ilvl w:val="0"/>
          <w:numId w:val="2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during Scheduled Breaks in </w:t>
      </w:r>
      <w:proofErr w:type="gramStart"/>
      <w:r w:rsidRPr="00694624">
        <w:rPr>
          <w:rFonts w:eastAsia="Calibri" w:cs="Arial"/>
          <w:i w:val="0"/>
          <w:iCs/>
          <w:sz w:val="18"/>
          <w:szCs w:val="18"/>
        </w:rPr>
        <w:t>Play;</w:t>
      </w:r>
      <w:proofErr w:type="gramEnd"/>
    </w:p>
    <w:p w14:paraId="05D19969" w14:textId="77777777" w:rsidR="009054AA" w:rsidRPr="00694624" w:rsidRDefault="009054AA" w:rsidP="009054AA">
      <w:pPr>
        <w:numPr>
          <w:ilvl w:val="0"/>
          <w:numId w:val="2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during Unscheduled Postponements in Play; and</w:t>
      </w:r>
    </w:p>
    <w:p w14:paraId="54F717BA" w14:textId="77777777" w:rsidR="009054AA" w:rsidRPr="00694624" w:rsidRDefault="009054AA" w:rsidP="009054AA">
      <w:pPr>
        <w:numPr>
          <w:ilvl w:val="0"/>
          <w:numId w:val="2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after Play has concluded.</w:t>
      </w:r>
    </w:p>
    <w:p w14:paraId="26561875" w14:textId="77777777" w:rsidR="009054AA" w:rsidRPr="00694624" w:rsidRDefault="009054AA" w:rsidP="009054AA">
      <w:pPr>
        <w:spacing w:before="240" w:after="120"/>
        <w:rPr>
          <w:rFonts w:eastAsia="Calibri" w:cs="Arial"/>
          <w:i w:val="0"/>
          <w:iCs/>
          <w:sz w:val="18"/>
          <w:szCs w:val="18"/>
        </w:rPr>
      </w:pPr>
      <w:r w:rsidRPr="00694624">
        <w:rPr>
          <w:rFonts w:eastAsia="Calibri" w:cs="Arial"/>
          <w:b/>
          <w:i w:val="0"/>
          <w:iCs/>
          <w:sz w:val="18"/>
          <w:szCs w:val="18"/>
        </w:rPr>
        <w:t>Promotions of Betting Odds during a Live Sporting Event</w:t>
      </w:r>
    </w:p>
    <w:p w14:paraId="4FF50AD5" w14:textId="77777777" w:rsidR="009054AA" w:rsidRPr="00694624" w:rsidRDefault="009054AA" w:rsidP="009054AA">
      <w:pPr>
        <w:numPr>
          <w:ilvl w:val="0"/>
          <w:numId w:val="32"/>
        </w:numPr>
        <w:spacing w:before="120" w:after="120" w:line="276" w:lineRule="auto"/>
        <w:rPr>
          <w:rFonts w:eastAsia="Calibri" w:cs="Arial"/>
          <w:i w:val="0"/>
          <w:iCs/>
          <w:sz w:val="18"/>
          <w:szCs w:val="18"/>
        </w:rPr>
      </w:pPr>
      <w:bookmarkStart w:id="8" w:name="_Ref507521409"/>
      <w:bookmarkStart w:id="9" w:name="_Ref506463549"/>
      <w:r w:rsidRPr="00694624">
        <w:rPr>
          <w:rFonts w:eastAsia="Calibri" w:cs="Arial"/>
          <w:i w:val="0"/>
          <w:iCs/>
          <w:sz w:val="18"/>
          <w:szCs w:val="18"/>
        </w:rPr>
        <w:t>From 5:00am to 8.30pm, a Licensee must not broadcast a Promotion of Betting Odds during a Live Sporting Event:</w:t>
      </w:r>
      <w:bookmarkEnd w:id="8"/>
    </w:p>
    <w:p w14:paraId="06AD6E6A" w14:textId="77777777" w:rsidR="009054AA" w:rsidRPr="00694624" w:rsidRDefault="009054AA" w:rsidP="009054AA">
      <w:pPr>
        <w:numPr>
          <w:ilvl w:val="0"/>
          <w:numId w:val="33"/>
        </w:numPr>
        <w:spacing w:before="120" w:after="120" w:line="276" w:lineRule="auto"/>
        <w:rPr>
          <w:rFonts w:eastAsia="Calibri" w:cs="Arial"/>
          <w:i w:val="0"/>
          <w:iCs/>
          <w:sz w:val="18"/>
          <w:szCs w:val="18"/>
        </w:rPr>
      </w:pPr>
      <w:r w:rsidRPr="00694624">
        <w:rPr>
          <w:rFonts w:eastAsia="Calibri" w:cs="Arial"/>
          <w:i w:val="0"/>
          <w:iCs/>
          <w:sz w:val="18"/>
          <w:szCs w:val="18"/>
        </w:rPr>
        <w:t xml:space="preserve">from 5 minutes before the Scheduled Start of Play, where live-to-air coverage of Play commences no earlier than the Scheduled Start of </w:t>
      </w:r>
      <w:proofErr w:type="gramStart"/>
      <w:r w:rsidRPr="00694624">
        <w:rPr>
          <w:rFonts w:eastAsia="Calibri" w:cs="Arial"/>
          <w:i w:val="0"/>
          <w:iCs/>
          <w:sz w:val="18"/>
          <w:szCs w:val="18"/>
        </w:rPr>
        <w:t>Play;</w:t>
      </w:r>
      <w:proofErr w:type="gramEnd"/>
    </w:p>
    <w:p w14:paraId="4671949A" w14:textId="77777777" w:rsidR="009054AA" w:rsidRPr="00694624" w:rsidRDefault="009054AA" w:rsidP="009054AA">
      <w:pPr>
        <w:numPr>
          <w:ilvl w:val="0"/>
          <w:numId w:val="33"/>
        </w:numPr>
        <w:spacing w:before="120" w:after="120" w:line="276" w:lineRule="auto"/>
        <w:rPr>
          <w:rFonts w:eastAsia="Calibri" w:cs="Arial"/>
          <w:i w:val="0"/>
          <w:iCs/>
          <w:sz w:val="18"/>
          <w:szCs w:val="18"/>
        </w:rPr>
      </w:pPr>
      <w:r w:rsidRPr="00694624">
        <w:rPr>
          <w:rFonts w:eastAsia="Calibri" w:cs="Arial"/>
          <w:i w:val="0"/>
          <w:iCs/>
          <w:sz w:val="18"/>
          <w:szCs w:val="18"/>
        </w:rPr>
        <w:t>in all other cases, five minutes before the broadcast of the first Program that includes the Live Sporting Event,</w:t>
      </w:r>
    </w:p>
    <w:p w14:paraId="0E5EA559" w14:textId="77777777" w:rsidR="009054AA" w:rsidRPr="00694624" w:rsidRDefault="009054AA" w:rsidP="009054AA">
      <w:pPr>
        <w:spacing w:before="120" w:after="120" w:line="259" w:lineRule="auto"/>
        <w:ind w:left="426"/>
        <w:rPr>
          <w:rFonts w:eastAsia="Calibri" w:cs="Arial"/>
          <w:i w:val="0"/>
          <w:iCs/>
          <w:sz w:val="18"/>
          <w:szCs w:val="18"/>
        </w:rPr>
      </w:pPr>
      <w:r w:rsidRPr="00694624">
        <w:rPr>
          <w:rFonts w:eastAsia="Calibri" w:cs="Arial"/>
          <w:i w:val="0"/>
          <w:iCs/>
          <w:sz w:val="18"/>
          <w:szCs w:val="18"/>
        </w:rPr>
        <w:t>until 5 minutes after the conclusion of live-to-air coverage of Play.</w:t>
      </w:r>
      <w:bookmarkEnd w:id="9"/>
    </w:p>
    <w:p w14:paraId="5FFA1328" w14:textId="77777777" w:rsidR="009054AA" w:rsidRPr="00694624" w:rsidRDefault="009054AA" w:rsidP="009054AA">
      <w:pPr>
        <w:numPr>
          <w:ilvl w:val="0"/>
          <w:numId w:val="32"/>
        </w:numPr>
        <w:spacing w:before="120" w:after="120" w:line="276" w:lineRule="auto"/>
        <w:ind w:left="383" w:hangingChars="213" w:hanging="383"/>
        <w:rPr>
          <w:rFonts w:eastAsia="Calibri" w:cs="Arial"/>
          <w:i w:val="0"/>
          <w:iCs/>
          <w:sz w:val="18"/>
          <w:szCs w:val="18"/>
        </w:rPr>
      </w:pPr>
      <w:bookmarkStart w:id="10" w:name="_Ref506791956"/>
      <w:r w:rsidRPr="00694624">
        <w:rPr>
          <w:rFonts w:eastAsia="Calibri" w:cs="Arial"/>
          <w:i w:val="0"/>
          <w:iCs/>
          <w:sz w:val="18"/>
          <w:szCs w:val="18"/>
        </w:rPr>
        <w:t>From 8.30pm to 5:00am, a Licensee must not broadcast a Promotion of Betting Odds during Play in a Live Sporting Event but may broadcast a Promotion of Betting Odds other than by a Commentator:</w:t>
      </w:r>
      <w:bookmarkEnd w:id="10"/>
    </w:p>
    <w:p w14:paraId="17BDDED8" w14:textId="77777777" w:rsidR="009054AA" w:rsidRPr="00694624" w:rsidRDefault="009054AA" w:rsidP="009054AA">
      <w:pPr>
        <w:numPr>
          <w:ilvl w:val="0"/>
          <w:numId w:val="27"/>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before Play has commenced or after Play has concluded; and</w:t>
      </w:r>
    </w:p>
    <w:p w14:paraId="6A1ABADD" w14:textId="77777777" w:rsidR="009054AA" w:rsidRPr="00694624" w:rsidRDefault="009054AA" w:rsidP="009054AA">
      <w:pPr>
        <w:numPr>
          <w:ilvl w:val="0"/>
          <w:numId w:val="27"/>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during Play in a Long Form Live Sporting Event, as part of a distinct break of at least 90 seconds, and in the Permitted Frequency, provided that the Promotion of Betting Odds is not for a race, match or game that has already commenced. </w:t>
      </w:r>
    </w:p>
    <w:p w14:paraId="1E7FAB8B" w14:textId="77777777" w:rsidR="009054AA" w:rsidRDefault="009054AA" w:rsidP="009054AA">
      <w:pPr>
        <w:spacing w:before="0" w:after="0" w:line="240" w:lineRule="auto"/>
        <w:rPr>
          <w:rFonts w:eastAsia="Calibri" w:cs="Arial"/>
          <w:b/>
          <w:i w:val="0"/>
          <w:iCs/>
          <w:sz w:val="18"/>
          <w:szCs w:val="18"/>
        </w:rPr>
      </w:pPr>
      <w:r>
        <w:rPr>
          <w:rFonts w:eastAsia="Calibri" w:cs="Arial"/>
          <w:b/>
          <w:i w:val="0"/>
          <w:iCs/>
          <w:sz w:val="18"/>
          <w:szCs w:val="18"/>
        </w:rPr>
        <w:br w:type="page"/>
      </w:r>
    </w:p>
    <w:p w14:paraId="22E4C59F" w14:textId="77777777" w:rsidR="009054AA" w:rsidRPr="00694624" w:rsidRDefault="009054AA" w:rsidP="009054AA">
      <w:pPr>
        <w:spacing w:before="240"/>
        <w:rPr>
          <w:rFonts w:eastAsia="Calibri" w:cs="Arial"/>
          <w:b/>
          <w:i w:val="0"/>
          <w:iCs/>
          <w:sz w:val="18"/>
          <w:szCs w:val="18"/>
        </w:rPr>
      </w:pPr>
      <w:r w:rsidRPr="00694624">
        <w:rPr>
          <w:rFonts w:eastAsia="Calibri" w:cs="Arial"/>
          <w:b/>
          <w:i w:val="0"/>
          <w:iCs/>
          <w:sz w:val="18"/>
          <w:szCs w:val="18"/>
        </w:rPr>
        <w:lastRenderedPageBreak/>
        <w:t>Promotion of Betting Odds by a Commentator</w:t>
      </w:r>
    </w:p>
    <w:p w14:paraId="3D7E1B3C" w14:textId="77777777" w:rsidR="009054AA" w:rsidRPr="00694624" w:rsidRDefault="009054AA" w:rsidP="009054AA">
      <w:pPr>
        <w:numPr>
          <w:ilvl w:val="0"/>
          <w:numId w:val="32"/>
        </w:numPr>
        <w:spacing w:before="120" w:after="120" w:line="276" w:lineRule="auto"/>
        <w:ind w:left="383" w:hangingChars="213" w:hanging="383"/>
        <w:rPr>
          <w:rFonts w:eastAsia="Calibri" w:cs="Arial"/>
          <w:i w:val="0"/>
          <w:iCs/>
          <w:sz w:val="18"/>
          <w:szCs w:val="18"/>
        </w:rPr>
      </w:pPr>
      <w:r w:rsidRPr="00694624">
        <w:rPr>
          <w:rFonts w:eastAsia="Calibri" w:cs="Arial"/>
          <w:i w:val="0"/>
          <w:iCs/>
          <w:sz w:val="18"/>
          <w:szCs w:val="18"/>
        </w:rPr>
        <w:t>A Licensee must not broadcast a Promotion of Betting Odds by a Commentator of a Live Sporting Event any time:</w:t>
      </w:r>
    </w:p>
    <w:p w14:paraId="29E7A8A9" w14:textId="77777777" w:rsidR="009054AA" w:rsidRPr="00694624" w:rsidRDefault="009054AA" w:rsidP="009054AA">
      <w:pPr>
        <w:numPr>
          <w:ilvl w:val="0"/>
          <w:numId w:val="28"/>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from 30 minutes before the commencement of Play; and </w:t>
      </w:r>
    </w:p>
    <w:p w14:paraId="373E2965" w14:textId="77777777" w:rsidR="009054AA" w:rsidRPr="00694624" w:rsidRDefault="009054AA" w:rsidP="009054AA">
      <w:pPr>
        <w:numPr>
          <w:ilvl w:val="0"/>
          <w:numId w:val="28"/>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until 30 minutes after the conclusion of Play.</w:t>
      </w:r>
    </w:p>
    <w:p w14:paraId="66C6E4E6" w14:textId="77777777" w:rsidR="009054AA" w:rsidRPr="00694624" w:rsidRDefault="009054AA" w:rsidP="009054AA">
      <w:pPr>
        <w:spacing w:before="240" w:after="120" w:line="259" w:lineRule="auto"/>
        <w:rPr>
          <w:rFonts w:eastAsia="Calibri" w:cs="Arial"/>
          <w:bCs/>
          <w:i w:val="0"/>
          <w:iCs/>
          <w:sz w:val="18"/>
          <w:szCs w:val="18"/>
        </w:rPr>
      </w:pPr>
      <w:r w:rsidRPr="00694624">
        <w:rPr>
          <w:rFonts w:eastAsia="Calibri" w:cs="Arial"/>
          <w:bCs/>
          <w:i w:val="0"/>
          <w:iCs/>
          <w:sz w:val="18"/>
          <w:szCs w:val="18"/>
        </w:rPr>
        <w:t>[…]</w:t>
      </w:r>
    </w:p>
    <w:p w14:paraId="77484A41" w14:textId="77777777" w:rsidR="009054AA" w:rsidRPr="00694624" w:rsidRDefault="009054AA" w:rsidP="009054AA">
      <w:pPr>
        <w:spacing w:before="240" w:after="120" w:line="259" w:lineRule="auto"/>
        <w:rPr>
          <w:rFonts w:eastAsia="Calibri" w:cs="Arial"/>
          <w:b/>
          <w:i w:val="0"/>
          <w:iCs/>
          <w:sz w:val="18"/>
          <w:szCs w:val="18"/>
        </w:rPr>
      </w:pPr>
      <w:r w:rsidRPr="00694624">
        <w:rPr>
          <w:rFonts w:eastAsia="Calibri" w:cs="Arial"/>
          <w:b/>
          <w:i w:val="0"/>
          <w:iCs/>
          <w:sz w:val="18"/>
          <w:szCs w:val="18"/>
        </w:rPr>
        <w:t>Restrictions on Low Audience Share Channels</w:t>
      </w:r>
    </w:p>
    <w:p w14:paraId="2B55A5BD" w14:textId="2A6FB6A1" w:rsidR="009054AA" w:rsidRPr="00694624" w:rsidRDefault="009054AA" w:rsidP="009054AA">
      <w:pPr>
        <w:numPr>
          <w:ilvl w:val="0"/>
          <w:numId w:val="37"/>
        </w:numPr>
        <w:spacing w:before="240" w:after="120" w:line="276" w:lineRule="auto"/>
        <w:rPr>
          <w:rFonts w:eastAsia="Calibri" w:cs="Arial"/>
          <w:i w:val="0"/>
          <w:iCs/>
          <w:sz w:val="18"/>
          <w:szCs w:val="18"/>
        </w:rPr>
      </w:pPr>
      <w:bookmarkStart w:id="11" w:name="_Ref506471071"/>
      <w:r w:rsidRPr="00694624">
        <w:rPr>
          <w:rFonts w:eastAsia="Calibri" w:cs="Arial"/>
          <w:i w:val="0"/>
          <w:iCs/>
          <w:sz w:val="18"/>
          <w:szCs w:val="18"/>
        </w:rPr>
        <w:t xml:space="preserve">Subject to clause (12), the restrictions in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_Ref506463543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(1)</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_Ref506463549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(3)</w:t>
      </w:r>
      <w:r w:rsidRPr="00694624">
        <w:rPr>
          <w:rFonts w:eastAsia="Calibri" w:cs="Arial"/>
          <w:i w:val="0"/>
          <w:iCs/>
          <w:sz w:val="18"/>
          <w:szCs w:val="18"/>
        </w:rPr>
        <w:fldChar w:fldCharType="end"/>
      </w:r>
      <w:r w:rsidRPr="00694624">
        <w:rPr>
          <w:rFonts w:eastAsia="Calibri" w:cs="Arial"/>
          <w:i w:val="0"/>
          <w:iCs/>
          <w:sz w:val="18"/>
          <w:szCs w:val="18"/>
        </w:rPr>
        <w:t xml:space="preserve"> do not apply to the broadcast of a Live Sporting Event on a Low Audience Share Channel except in a broadcast of a Listed Event.</w:t>
      </w:r>
      <w:bookmarkEnd w:id="11"/>
    </w:p>
    <w:p w14:paraId="0FC3FC89" w14:textId="725190BD" w:rsidR="009054AA" w:rsidRPr="00694624" w:rsidRDefault="009054AA" w:rsidP="009054AA">
      <w:pPr>
        <w:numPr>
          <w:ilvl w:val="0"/>
          <w:numId w:val="37"/>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 xml:space="preserve"> Subject to clause (12),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_Ref507521240 \w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(2)</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_Ref506791956 \w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(4)</w:t>
      </w:r>
      <w:r w:rsidRPr="00694624">
        <w:rPr>
          <w:rFonts w:eastAsia="Calibri" w:cs="Arial"/>
          <w:i w:val="0"/>
          <w:iCs/>
          <w:sz w:val="18"/>
          <w:szCs w:val="18"/>
        </w:rPr>
        <w:fldChar w:fldCharType="end"/>
      </w:r>
      <w:r w:rsidRPr="00694624">
        <w:rPr>
          <w:rFonts w:eastAsia="Calibri" w:cs="Arial"/>
          <w:i w:val="0"/>
          <w:iCs/>
          <w:sz w:val="18"/>
          <w:szCs w:val="18"/>
        </w:rPr>
        <w:t xml:space="preserve"> apply to a Licensee in relation to the broadcast of a Live Sporting Event on a Low Audience Share Channel without any time of day restriction, except in the broadcast of a Listed Event.  </w:t>
      </w:r>
    </w:p>
    <w:p w14:paraId="6CBBC213" w14:textId="51EDF0D8" w:rsidR="009054AA" w:rsidRPr="00694624" w:rsidRDefault="009054AA" w:rsidP="009054AA">
      <w:pPr>
        <w:numPr>
          <w:ilvl w:val="0"/>
          <w:numId w:val="37"/>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 xml:space="preserve">Where a Licensee broadcasts a Listed Event on a Low Audience Share Channel, the Licensee must comply with the restrictions in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_Ref506463543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(1)</w:t>
      </w:r>
      <w:r w:rsidRPr="00694624">
        <w:rPr>
          <w:rFonts w:eastAsia="Calibri" w:cs="Arial"/>
          <w:i w:val="0"/>
          <w:iCs/>
          <w:sz w:val="18"/>
          <w:szCs w:val="18"/>
        </w:rPr>
        <w:fldChar w:fldCharType="end"/>
      </w:r>
      <w:r w:rsidRPr="00694624">
        <w:rPr>
          <w:rFonts w:eastAsia="Calibri" w:cs="Arial"/>
          <w:i w:val="0"/>
          <w:iCs/>
          <w:sz w:val="18"/>
          <w:szCs w:val="18"/>
        </w:rPr>
        <w:t xml:space="preserve">,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_Ref507521240 \w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(2)</w:t>
      </w:r>
      <w:r w:rsidRPr="00694624">
        <w:rPr>
          <w:rFonts w:eastAsia="Calibri" w:cs="Arial"/>
          <w:i w:val="0"/>
          <w:iCs/>
          <w:sz w:val="18"/>
          <w:szCs w:val="18"/>
        </w:rPr>
        <w:fldChar w:fldCharType="end"/>
      </w:r>
      <w:r w:rsidRPr="00694624">
        <w:rPr>
          <w:rFonts w:eastAsia="Calibri" w:cs="Arial"/>
          <w:i w:val="0"/>
          <w:iCs/>
          <w:sz w:val="18"/>
          <w:szCs w:val="18"/>
        </w:rPr>
        <w:t xml:space="preserve">,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_Ref507521409 \w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(3)</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_Ref506791956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00BA25BE">
        <w:rPr>
          <w:rFonts w:eastAsia="Calibri" w:cs="Arial"/>
          <w:i w:val="0"/>
          <w:iCs/>
          <w:sz w:val="18"/>
          <w:szCs w:val="18"/>
        </w:rPr>
        <w:t>(4)</w:t>
      </w:r>
      <w:r w:rsidRPr="00694624">
        <w:rPr>
          <w:rFonts w:eastAsia="Calibri" w:cs="Arial"/>
          <w:i w:val="0"/>
          <w:iCs/>
          <w:sz w:val="18"/>
          <w:szCs w:val="18"/>
        </w:rPr>
        <w:fldChar w:fldCharType="end"/>
      </w:r>
      <w:r w:rsidRPr="00694624">
        <w:rPr>
          <w:rFonts w:eastAsia="Calibri" w:cs="Arial"/>
          <w:i w:val="0"/>
          <w:iCs/>
          <w:sz w:val="18"/>
          <w:szCs w:val="18"/>
        </w:rPr>
        <w:t>, as applicable to the time of day of the broadcast.</w:t>
      </w:r>
    </w:p>
    <w:p w14:paraId="7A11367B" w14:textId="77777777" w:rsidR="009054AA" w:rsidRPr="00694624" w:rsidRDefault="009054AA" w:rsidP="009054AA">
      <w:pPr>
        <w:numPr>
          <w:ilvl w:val="0"/>
          <w:numId w:val="37"/>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The Licensee must draw to the reasonable attention of prospective viewers of any Low Audience Share Channel that the restrictions in clauses (1) and (3) do not apply to that channel, including through notification:</w:t>
      </w:r>
    </w:p>
    <w:p w14:paraId="0163F5F6" w14:textId="77777777" w:rsidR="009054AA" w:rsidRPr="00694624" w:rsidRDefault="009054AA" w:rsidP="009054AA">
      <w:pPr>
        <w:numPr>
          <w:ilvl w:val="0"/>
          <w:numId w:val="35"/>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on its website; and</w:t>
      </w:r>
    </w:p>
    <w:p w14:paraId="72DF99C8" w14:textId="77777777" w:rsidR="009054AA" w:rsidRPr="00694624" w:rsidRDefault="009054AA" w:rsidP="009054AA">
      <w:pPr>
        <w:numPr>
          <w:ilvl w:val="0"/>
          <w:numId w:val="35"/>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in any promotional material that includes the Licensee’s pricing and packaging for any Low Audience Share Channel(s). For the avoidance of doubt, above the line advertising campaigns are not subject to this requirement.</w:t>
      </w:r>
    </w:p>
    <w:p w14:paraId="071B8F70" w14:textId="77777777" w:rsidR="009054AA" w:rsidRPr="00694624" w:rsidRDefault="009054AA" w:rsidP="009054AA">
      <w:pPr>
        <w:pStyle w:val="ACMABodyText"/>
        <w:rPr>
          <w:rFonts w:eastAsia="Calibri" w:cs="Arial"/>
          <w:sz w:val="18"/>
          <w:szCs w:val="18"/>
        </w:rPr>
      </w:pPr>
      <w:r w:rsidRPr="00694624">
        <w:rPr>
          <w:rFonts w:eastAsia="Calibri" w:cs="Arial"/>
          <w:sz w:val="18"/>
          <w:szCs w:val="18"/>
        </w:rPr>
        <w:t>[…]</w:t>
      </w:r>
    </w:p>
    <w:p w14:paraId="475A6B6B" w14:textId="77777777" w:rsidR="009054AA" w:rsidRPr="00694624" w:rsidRDefault="009054AA" w:rsidP="009054AA">
      <w:pPr>
        <w:numPr>
          <w:ilvl w:val="0"/>
          <w:numId w:val="34"/>
        </w:numPr>
        <w:spacing w:before="240" w:after="120" w:line="276" w:lineRule="auto"/>
        <w:rPr>
          <w:rFonts w:eastAsia="Calibri" w:cs="Arial"/>
          <w:i w:val="0"/>
          <w:iCs/>
          <w:sz w:val="18"/>
          <w:szCs w:val="18"/>
        </w:rPr>
      </w:pPr>
      <w:r w:rsidRPr="00694624">
        <w:rPr>
          <w:rFonts w:eastAsia="Calibri" w:cs="Arial"/>
          <w:i w:val="0"/>
          <w:iCs/>
          <w:sz w:val="18"/>
          <w:szCs w:val="18"/>
        </w:rPr>
        <w:t>The audience share of a Sports Channel for the purpose of classification as a Low Audience Share Channel will be determined as follows:</w:t>
      </w:r>
    </w:p>
    <w:p w14:paraId="72D7B665" w14:textId="77777777" w:rsidR="009054AA" w:rsidRPr="00694624" w:rsidRDefault="009054AA" w:rsidP="009054AA">
      <w:pPr>
        <w:numPr>
          <w:ilvl w:val="0"/>
          <w:numId w:val="31"/>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by reference to </w:t>
      </w:r>
      <w:proofErr w:type="gramStart"/>
      <w:r w:rsidRPr="00694624">
        <w:rPr>
          <w:rFonts w:eastAsia="Calibri" w:cs="Arial"/>
          <w:i w:val="0"/>
          <w:iCs/>
          <w:sz w:val="18"/>
          <w:szCs w:val="18"/>
        </w:rPr>
        <w:t>28 day</w:t>
      </w:r>
      <w:proofErr w:type="gramEnd"/>
      <w:r w:rsidRPr="00694624">
        <w:rPr>
          <w:rFonts w:eastAsia="Calibri" w:cs="Arial"/>
          <w:i w:val="0"/>
          <w:iCs/>
          <w:sz w:val="18"/>
          <w:szCs w:val="18"/>
        </w:rPr>
        <w:t xml:space="preserve"> consolidated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ratings information for full day averages in metropolitan areas (total individuals, total TV share for 5 city metro, consolidated 28 days, 02:00-25:59). For periods prior to April 2016, reference will be made to </w:t>
      </w:r>
      <w:proofErr w:type="gramStart"/>
      <w:r w:rsidRPr="00694624">
        <w:rPr>
          <w:rFonts w:eastAsia="Calibri" w:cs="Arial"/>
          <w:i w:val="0"/>
          <w:iCs/>
          <w:sz w:val="18"/>
          <w:szCs w:val="18"/>
        </w:rPr>
        <w:t>7 day</w:t>
      </w:r>
      <w:proofErr w:type="gramEnd"/>
      <w:r w:rsidRPr="00694624">
        <w:rPr>
          <w:rFonts w:eastAsia="Calibri" w:cs="Arial"/>
          <w:i w:val="0"/>
          <w:iCs/>
          <w:sz w:val="18"/>
          <w:szCs w:val="18"/>
        </w:rPr>
        <w:t xml:space="preserve"> consolidated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ratings information for full day averages in metropolitan areas (total individuals, total TV share for 5 city metro, consolidated 7 days, 02:00-25:59); </w:t>
      </w:r>
    </w:p>
    <w:p w14:paraId="587D2851" w14:textId="77777777" w:rsidR="009054AA" w:rsidRPr="00694624" w:rsidRDefault="009054AA" w:rsidP="009054AA">
      <w:pPr>
        <w:numPr>
          <w:ilvl w:val="0"/>
          <w:numId w:val="31"/>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if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data is not available for a Sports Channel, to qualify as a Low Audience Share Channel the Licensee must provide other evidence that reasonably demonstrates the average viewership of the channel(s) is at or below a 0.5% share of the metropolitan broadcast television audience over the applicable </w:t>
      </w:r>
      <w:proofErr w:type="gramStart"/>
      <w:r w:rsidRPr="00694624">
        <w:rPr>
          <w:rFonts w:eastAsia="Calibri" w:cs="Arial"/>
          <w:i w:val="0"/>
          <w:iCs/>
          <w:sz w:val="18"/>
          <w:szCs w:val="18"/>
        </w:rPr>
        <w:t>period;</w:t>
      </w:r>
      <w:proofErr w:type="gramEnd"/>
      <w:r w:rsidRPr="00694624">
        <w:rPr>
          <w:rFonts w:eastAsia="Calibri" w:cs="Arial"/>
          <w:i w:val="0"/>
          <w:iCs/>
          <w:sz w:val="18"/>
          <w:szCs w:val="18"/>
        </w:rPr>
        <w:t xml:space="preserve"> and</w:t>
      </w:r>
    </w:p>
    <w:p w14:paraId="54808D5B" w14:textId="77777777" w:rsidR="009054AA" w:rsidRPr="00694624" w:rsidRDefault="009054AA" w:rsidP="009054AA">
      <w:pPr>
        <w:numPr>
          <w:ilvl w:val="0"/>
          <w:numId w:val="31"/>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where the Sports Channel has a Related Channel, its audience share is taken to be the aggregated audience share for all Related Channels.</w:t>
      </w:r>
    </w:p>
    <w:p w14:paraId="62BBC568" w14:textId="77777777" w:rsidR="009054AA" w:rsidRPr="00694624" w:rsidRDefault="009054AA" w:rsidP="009054AA">
      <w:pPr>
        <w:numPr>
          <w:ilvl w:val="0"/>
          <w:numId w:val="34"/>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In this Appendix:</w:t>
      </w:r>
    </w:p>
    <w:p w14:paraId="58910F74" w14:textId="77777777" w:rsidR="009054AA" w:rsidRPr="00694624" w:rsidRDefault="009054AA" w:rsidP="009054AA">
      <w:pPr>
        <w:pStyle w:val="ACMABodyText"/>
        <w:rPr>
          <w:rFonts w:eastAsia="Calibri" w:cs="Arial"/>
          <w:iCs/>
          <w:sz w:val="18"/>
          <w:szCs w:val="18"/>
        </w:rPr>
      </w:pPr>
      <w:r w:rsidRPr="00694624">
        <w:rPr>
          <w:rFonts w:eastAsia="Calibri" w:cs="Arial"/>
          <w:iCs/>
          <w:sz w:val="18"/>
          <w:szCs w:val="18"/>
        </w:rPr>
        <w:t xml:space="preserve">[…] </w:t>
      </w:r>
    </w:p>
    <w:p w14:paraId="500ACBD4"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b/>
          <w:i w:val="0"/>
          <w:iCs/>
          <w:sz w:val="18"/>
          <w:szCs w:val="18"/>
        </w:rPr>
        <w:lastRenderedPageBreak/>
        <w:t xml:space="preserve"> “Live Sporting Event”</w:t>
      </w:r>
      <w:r w:rsidRPr="00694624">
        <w:rPr>
          <w:rFonts w:eastAsia="Calibri" w:cs="Arial"/>
          <w:i w:val="0"/>
          <w:iCs/>
          <w:sz w:val="18"/>
          <w:szCs w:val="18"/>
        </w:rPr>
        <w:t xml:space="preserve"> means a live-to-air broadcast of a sporting event that includes Play.  A Live Sporting Event includes a Long Form Live Sporting Event. </w:t>
      </w:r>
    </w:p>
    <w:p w14:paraId="493A5311"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Live-to-air includes:</w:t>
      </w:r>
    </w:p>
    <w:p w14:paraId="5D917EDA" w14:textId="77777777" w:rsidR="009054AA" w:rsidRPr="00694624" w:rsidRDefault="009054AA" w:rsidP="009054AA">
      <w:pPr>
        <w:numPr>
          <w:ilvl w:val="0"/>
          <w:numId w:val="3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a delay of less than 90 minutes where broadcast as plausible live without reformatting; and</w:t>
      </w:r>
    </w:p>
    <w:p w14:paraId="31BC5C92" w14:textId="77777777" w:rsidR="009054AA" w:rsidRPr="00694624" w:rsidRDefault="009054AA" w:rsidP="009054AA">
      <w:pPr>
        <w:numPr>
          <w:ilvl w:val="0"/>
          <w:numId w:val="3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replay material during Play and any Unscheduled Postponements in Play. </w:t>
      </w:r>
    </w:p>
    <w:p w14:paraId="22380BAE"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A Live Sporting Event does not include one or more live crosses to a Live Sporting Event from within a program that is not a Related Program, provided that:</w:t>
      </w:r>
    </w:p>
    <w:p w14:paraId="5B24E65B" w14:textId="77777777" w:rsidR="009054AA" w:rsidRPr="00694624" w:rsidRDefault="009054AA" w:rsidP="009054AA">
      <w:pPr>
        <w:numPr>
          <w:ilvl w:val="0"/>
          <w:numId w:val="3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live crosses collectively represent no more than an insubstantial part of the program; and</w:t>
      </w:r>
    </w:p>
    <w:p w14:paraId="31A60A39" w14:textId="77777777" w:rsidR="009054AA" w:rsidRPr="00694624" w:rsidRDefault="009054AA" w:rsidP="009054AA">
      <w:pPr>
        <w:numPr>
          <w:ilvl w:val="0"/>
          <w:numId w:val="3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licensee does not promote, prior to the commencement of the program, that the program will or may contain live crosses; and</w:t>
      </w:r>
    </w:p>
    <w:p w14:paraId="49E30C64" w14:textId="77777777" w:rsidR="009054AA" w:rsidRPr="00694624" w:rsidRDefault="009054AA" w:rsidP="009054AA">
      <w:pPr>
        <w:numPr>
          <w:ilvl w:val="0"/>
          <w:numId w:val="36"/>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licensee does not promote any individual live cross more than 15 minutes before that live cross.</w:t>
      </w:r>
    </w:p>
    <w:p w14:paraId="265F3072"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 xml:space="preserve">For the avoidance of doubt, a live cross as contemplated in this definition will not make the program a Related Program. </w:t>
      </w:r>
    </w:p>
    <w:p w14:paraId="2CD25045"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w:t>
      </w:r>
      <w:r w:rsidRPr="00694624">
        <w:rPr>
          <w:rFonts w:eastAsia="Calibri" w:cs="Arial"/>
          <w:b/>
          <w:i w:val="0"/>
          <w:iCs/>
          <w:sz w:val="18"/>
          <w:szCs w:val="18"/>
        </w:rPr>
        <w:t>Low Audience Share Channel”</w:t>
      </w:r>
      <w:r w:rsidRPr="00694624">
        <w:rPr>
          <w:rFonts w:eastAsia="Calibri" w:cs="Arial"/>
          <w:i w:val="0"/>
          <w:iCs/>
          <w:sz w:val="18"/>
          <w:szCs w:val="18"/>
        </w:rPr>
        <w:t xml:space="preserve"> means a television Sports Channel that has an average share of the metropolitan broadcast television (free-to-air television and subscription television) audience of 0.5% or smaller over a period of the three previous consecutive financial years or, if a channel has operated for less than three financial years, over all full financial years of its operation.  </w:t>
      </w:r>
    </w:p>
    <w:p w14:paraId="1B5E2C27"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Where a Low Audience Share Channel exceeds an average metropolitan broadcast television audience share of 0.5% over a period of the three previous consecutive financial years or over all full financial years of its operation (as applicable), the channel will cease to be a Low Audience Share Channel from 1 January of the following year.</w:t>
      </w:r>
    </w:p>
    <w:p w14:paraId="06D099C8" w14:textId="77777777" w:rsidR="009054AA" w:rsidRPr="00694624" w:rsidRDefault="009054AA" w:rsidP="009054AA">
      <w:pPr>
        <w:spacing w:before="120" w:after="120" w:line="360" w:lineRule="auto"/>
        <w:rPr>
          <w:rFonts w:eastAsia="Calibri" w:cs="Arial"/>
          <w:i w:val="0"/>
          <w:iCs/>
          <w:sz w:val="18"/>
          <w:szCs w:val="18"/>
        </w:rPr>
      </w:pPr>
      <w:r w:rsidRPr="00694624">
        <w:rPr>
          <w:rFonts w:eastAsia="Calibri" w:cs="Arial"/>
          <w:i w:val="0"/>
          <w:iCs/>
          <w:sz w:val="18"/>
          <w:szCs w:val="18"/>
        </w:rPr>
        <w:t xml:space="preserve">Subject to the above, </w:t>
      </w:r>
      <w:proofErr w:type="gramStart"/>
      <w:r w:rsidRPr="00694624">
        <w:rPr>
          <w:rFonts w:eastAsia="Calibri" w:cs="Arial"/>
          <w:i w:val="0"/>
          <w:iCs/>
          <w:sz w:val="18"/>
          <w:szCs w:val="18"/>
        </w:rPr>
        <w:t>where</w:t>
      </w:r>
      <w:proofErr w:type="gramEnd"/>
      <w:r w:rsidRPr="00694624">
        <w:rPr>
          <w:rFonts w:eastAsia="Calibri" w:cs="Arial"/>
          <w:i w:val="0"/>
          <w:iCs/>
          <w:sz w:val="18"/>
          <w:szCs w:val="18"/>
        </w:rPr>
        <w:t>, at the time of its commencement, a new channel:</w:t>
      </w:r>
    </w:p>
    <w:p w14:paraId="0BA83752" w14:textId="77777777" w:rsidR="009054AA" w:rsidRPr="00694624" w:rsidRDefault="009054AA" w:rsidP="009054AA">
      <w:pPr>
        <w:numPr>
          <w:ilvl w:val="0"/>
          <w:numId w:val="29"/>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does not have any Related Channel, the new channel will be considered a Low Audience Share Channel for the period from its commencement until the end of the channel’s first full financial year of </w:t>
      </w:r>
      <w:proofErr w:type="gramStart"/>
      <w:r w:rsidRPr="00694624">
        <w:rPr>
          <w:rFonts w:eastAsia="Calibri" w:cs="Arial"/>
          <w:i w:val="0"/>
          <w:iCs/>
          <w:sz w:val="18"/>
          <w:szCs w:val="18"/>
        </w:rPr>
        <w:t>operation;</w:t>
      </w:r>
      <w:proofErr w:type="gramEnd"/>
      <w:r w:rsidRPr="00694624">
        <w:rPr>
          <w:rFonts w:eastAsia="Calibri" w:cs="Arial"/>
          <w:i w:val="0"/>
          <w:iCs/>
          <w:sz w:val="18"/>
          <w:szCs w:val="18"/>
        </w:rPr>
        <w:t xml:space="preserve"> </w:t>
      </w:r>
    </w:p>
    <w:p w14:paraId="4F5EF7F7" w14:textId="77777777" w:rsidR="009054AA" w:rsidRPr="00694624" w:rsidRDefault="009054AA" w:rsidP="009054AA">
      <w:pPr>
        <w:numPr>
          <w:ilvl w:val="0"/>
          <w:numId w:val="29"/>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has Related Channels and each Related Channel is a Low Audience Share Channel, the new channel will be considered a Low Audience Share Channel for the period from its commencement until the end of the channel’s first full financial year of operation; or</w:t>
      </w:r>
    </w:p>
    <w:p w14:paraId="095B9AE5" w14:textId="77777777" w:rsidR="009054AA" w:rsidRPr="00694624" w:rsidRDefault="009054AA" w:rsidP="009054AA">
      <w:pPr>
        <w:numPr>
          <w:ilvl w:val="0"/>
          <w:numId w:val="29"/>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has any Related Channel that is not a Low Audience Share Channel, the new channel will not be considered a Low Audience Share Channel for the period from its commencement until the end of the channel’s first full financial year of operation.</w:t>
      </w:r>
    </w:p>
    <w:p w14:paraId="65574FFF" w14:textId="41DE1DCF" w:rsidR="007D72A3" w:rsidRPr="00160831" w:rsidRDefault="009054AA" w:rsidP="009054AA">
      <w:pPr>
        <w:pStyle w:val="ACMABodyText"/>
        <w:rPr>
          <w:b/>
          <w:i/>
        </w:rPr>
      </w:pPr>
      <w:r w:rsidRPr="00694624">
        <w:rPr>
          <w:rFonts w:cs="Arial"/>
          <w:iCs/>
          <w:sz w:val="18"/>
          <w:szCs w:val="18"/>
        </w:rPr>
        <w:t>[…]</w:t>
      </w:r>
    </w:p>
    <w:sectPr w:rsidR="007D72A3" w:rsidRPr="00160831" w:rsidSect="0033104B">
      <w:headerReference w:type="even" r:id="rId14"/>
      <w:footerReference w:type="even" r:id="rId15"/>
      <w:footerReference w:type="default" r:id="rId16"/>
      <w:headerReference w:type="first" r:id="rId17"/>
      <w:footerReference w:type="first" r:id="rId18"/>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EFDE1" w14:textId="77777777" w:rsidR="003C54F4" w:rsidRDefault="003C54F4">
      <w:r>
        <w:separator/>
      </w:r>
    </w:p>
  </w:endnote>
  <w:endnote w:type="continuationSeparator" w:id="0">
    <w:p w14:paraId="1FA0B3F4" w14:textId="77777777" w:rsidR="003C54F4" w:rsidRDefault="003C5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Times New Roman"/>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651B3" w14:textId="77777777" w:rsidR="00041B70" w:rsidRDefault="00041B70">
    <w:pPr>
      <w:framePr w:wrap="around" w:vAnchor="text" w:hAnchor="margin" w:xAlign="right" w:y="1"/>
    </w:pPr>
    <w:r>
      <w:fldChar w:fldCharType="begin"/>
    </w:r>
    <w:r>
      <w:instrText xml:space="preserve">PAGE  </w:instrText>
    </w:r>
    <w:r>
      <w:fldChar w:fldCharType="end"/>
    </w:r>
  </w:p>
  <w:p w14:paraId="61890ACE" w14:textId="77777777" w:rsidR="00041B70" w:rsidRDefault="00041B70">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B9E28" w14:textId="0673C1C0" w:rsidR="00041B70" w:rsidRPr="00816ADF" w:rsidRDefault="00041B70" w:rsidP="00711D07">
    <w:pPr>
      <w:pStyle w:val="ACMAFooter"/>
      <w:jc w:val="right"/>
      <w:rPr>
        <w:sz w:val="16"/>
        <w:szCs w:val="16"/>
      </w:rPr>
    </w:pPr>
    <w:r w:rsidRPr="00816ADF">
      <w:rPr>
        <w:sz w:val="16"/>
        <w:szCs w:val="16"/>
      </w:rPr>
      <w:t xml:space="preserve">ACMA Investigation </w:t>
    </w:r>
    <w:r>
      <w:rPr>
        <w:sz w:val="16"/>
        <w:szCs w:val="16"/>
      </w:rPr>
      <w:t>r</w:t>
    </w:r>
    <w:r w:rsidRPr="00816ADF">
      <w:rPr>
        <w:sz w:val="16"/>
        <w:szCs w:val="16"/>
      </w:rPr>
      <w:t>eport—</w:t>
    </w:r>
    <w:r w:rsidRPr="00DF1675">
      <w:rPr>
        <w:i/>
        <w:iCs/>
        <w:sz w:val="16"/>
        <w:szCs w:val="16"/>
      </w:rPr>
      <w:t>Superbowl LV</w:t>
    </w:r>
    <w:r>
      <w:rPr>
        <w:i/>
        <w:iCs/>
        <w:sz w:val="16"/>
        <w:szCs w:val="16"/>
      </w:rPr>
      <w:t xml:space="preserve"> </w:t>
    </w:r>
    <w:r w:rsidRPr="00A72601">
      <w:rPr>
        <w:sz w:val="16"/>
        <w:szCs w:val="16"/>
      </w:rPr>
      <w:t>streamed</w:t>
    </w:r>
    <w:r w:rsidRPr="00816ADF">
      <w:rPr>
        <w:sz w:val="16"/>
        <w:szCs w:val="16"/>
      </w:rPr>
      <w:t xml:space="preserve"> </w:t>
    </w:r>
    <w:r>
      <w:rPr>
        <w:sz w:val="16"/>
        <w:szCs w:val="16"/>
      </w:rPr>
      <w:t>on</w:t>
    </w:r>
    <w:r w:rsidRPr="00816ADF">
      <w:rPr>
        <w:sz w:val="16"/>
        <w:szCs w:val="16"/>
      </w:rPr>
      <w:t xml:space="preserve"> </w:t>
    </w:r>
    <w:r>
      <w:rPr>
        <w:sz w:val="16"/>
        <w:szCs w:val="16"/>
      </w:rPr>
      <w:t>Kayo Sports</w:t>
    </w:r>
    <w:r w:rsidRPr="00816ADF">
      <w:rPr>
        <w:sz w:val="16"/>
        <w:szCs w:val="16"/>
      </w:rPr>
      <w:t xml:space="preserve"> </w:t>
    </w:r>
    <w:r>
      <w:rPr>
        <w:sz w:val="16"/>
        <w:szCs w:val="16"/>
      </w:rPr>
      <w:t xml:space="preserve">and broadcast on ESPN </w:t>
    </w:r>
    <w:r w:rsidRPr="00816ADF">
      <w:rPr>
        <w:sz w:val="16"/>
        <w:szCs w:val="16"/>
      </w:rPr>
      <w:t xml:space="preserve">on </w:t>
    </w:r>
    <w:r>
      <w:rPr>
        <w:sz w:val="16"/>
        <w:szCs w:val="16"/>
      </w:rPr>
      <w:t>8 February 2021</w:t>
    </w:r>
    <w:r w:rsidRPr="00816ADF">
      <w:rPr>
        <w:sz w:val="16"/>
        <w:szCs w:val="16"/>
      </w:rPr>
      <w:tab/>
    </w:r>
    <w:r>
      <w:rPr>
        <w:sz w:val="16"/>
        <w:szCs w:val="16"/>
      </w:rPr>
      <w:t xml:space="preserve">    </w:t>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484E94">
      <w:rPr>
        <w:noProof/>
        <w:sz w:val="16"/>
        <w:szCs w:val="16"/>
      </w:rPr>
      <w:t>16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0BD09" w14:textId="77777777" w:rsidR="00041B70" w:rsidRPr="00211185" w:rsidRDefault="00041B70" w:rsidP="009B461B">
    <w:pPr>
      <w:pStyle w:val="Footer"/>
    </w:pPr>
    <w:r>
      <w:rPr>
        <w:noProof/>
        <w:lang w:eastAsia="en-AU"/>
      </w:rPr>
      <w:drawing>
        <wp:inline distT="0" distB="0" distL="0" distR="0" wp14:anchorId="4AA0DEFB" wp14:editId="1897190E">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33F7A" w14:textId="77777777" w:rsidR="003C54F4" w:rsidRDefault="003C54F4">
      <w:r>
        <w:separator/>
      </w:r>
    </w:p>
  </w:footnote>
  <w:footnote w:type="continuationSeparator" w:id="0">
    <w:p w14:paraId="58FFDE71" w14:textId="77777777" w:rsidR="003C54F4" w:rsidRDefault="003C54F4">
      <w:r>
        <w:continuationSeparator/>
      </w:r>
    </w:p>
  </w:footnote>
  <w:footnote w:id="1">
    <w:p w14:paraId="41CF256D" w14:textId="2E64F280" w:rsidR="00BC6691" w:rsidRDefault="00BC6691">
      <w:pPr>
        <w:pStyle w:val="FootnoteText"/>
      </w:pPr>
      <w:r>
        <w:rPr>
          <w:rStyle w:val="FootnoteReference"/>
        </w:rPr>
        <w:footnoteRef/>
      </w:r>
      <w:r>
        <w:t xml:space="preserve"> Streamotion Pty Ltd is a subsidiary of Foxtel.</w:t>
      </w:r>
    </w:p>
  </w:footnote>
  <w:footnote w:id="2">
    <w:p w14:paraId="7C532ED1" w14:textId="6C8DBA34" w:rsidR="00BC6691" w:rsidRDefault="00BC6691" w:rsidP="00BC6691">
      <w:pPr>
        <w:pStyle w:val="FootnoteText"/>
        <w:tabs>
          <w:tab w:val="clear" w:pos="284"/>
          <w:tab w:val="left" w:pos="0"/>
        </w:tabs>
        <w:ind w:left="0" w:firstLine="0"/>
      </w:pPr>
      <w:r>
        <w:rPr>
          <w:rStyle w:val="FootnoteReference"/>
        </w:rPr>
        <w:footnoteRef/>
      </w:r>
      <w:r>
        <w:t xml:space="preserve"> Foxtel has not identified whether ESPN and ESPN2 are subscription broadcasting or subscription narrowcasting services. The relevant gambling restrictions are the same under the </w:t>
      </w:r>
      <w:r w:rsidRPr="0050282C">
        <w:t xml:space="preserve">Subscription Broadcast Television Codes of Practice 2013 and </w:t>
      </w:r>
      <w:r>
        <w:t xml:space="preserve">the </w:t>
      </w:r>
      <w:r w:rsidRPr="0050282C">
        <w:t>Subscription Narrowcast Television Codes of Practice 2013</w:t>
      </w:r>
      <w:r>
        <w:t xml:space="preserve">. The ACMA has assessed the services under the relevant provisions of the </w:t>
      </w:r>
      <w:r w:rsidRPr="0050282C">
        <w:t>Subscription Broadcast Television Codes of Practice 2013</w:t>
      </w:r>
      <w:r>
        <w:t>.  If</w:t>
      </w:r>
      <w:r w:rsidRPr="008F10EF">
        <w:t xml:space="preserve"> a service such as ESPN was provided as a narrowcasting service, the obligations under Appendix A to the Subscription Narrowcast Television Codes of Practice 2013</w:t>
      </w:r>
      <w:r>
        <w:t xml:space="preserve"> would apply and are effectively </w:t>
      </w:r>
      <w:r w:rsidRPr="008F10EF">
        <w:t>identical to the obligations under the ASTRA Broadcast Code</w:t>
      </w:r>
      <w:r>
        <w:t>.</w:t>
      </w:r>
    </w:p>
  </w:footnote>
  <w:footnote w:id="3">
    <w:p w14:paraId="42029901" w14:textId="1057496B" w:rsidR="00041B70" w:rsidRPr="00D16894" w:rsidRDefault="00041B70" w:rsidP="00506C67">
      <w:pPr>
        <w:pStyle w:val="FootnoteText"/>
        <w:ind w:left="0" w:firstLine="0"/>
      </w:pPr>
      <w:r>
        <w:rPr>
          <w:rStyle w:val="FootnoteReference"/>
        </w:rPr>
        <w:footnoteRef/>
      </w:r>
      <w:r>
        <w:t xml:space="preserve"> A ‘Listed Event’ means a live sporting event that is included on the </w:t>
      </w:r>
      <w:r w:rsidRPr="00D16894">
        <w:rPr>
          <w:i/>
          <w:iCs/>
        </w:rPr>
        <w:t>Broadcasting Services (Events) Notice (No.1) 2010</w:t>
      </w:r>
      <w:r>
        <w:t xml:space="preserve"> (as amended or replaced from time to time). The </w:t>
      </w:r>
      <w:r w:rsidRPr="00D34C4F">
        <w:t xml:space="preserve">Notice </w:t>
      </w:r>
      <w:r>
        <w:t xml:space="preserve">lists major sporting events such as the </w:t>
      </w:r>
      <w:r w:rsidRPr="00D16894">
        <w:t>Olympic Games</w:t>
      </w:r>
      <w:r>
        <w:t xml:space="preserve"> and the Australian Open and its purpose is to promote the availability of these events to the Australian public.  The list of events in the Notice is generally referred to as the anti-siphoning list. </w:t>
      </w:r>
    </w:p>
  </w:footnote>
  <w:footnote w:id="4">
    <w:p w14:paraId="015120ED" w14:textId="7A368052" w:rsidR="00041B70" w:rsidRPr="006F233F" w:rsidRDefault="00041B70" w:rsidP="00EC1111">
      <w:pPr>
        <w:pStyle w:val="FootnoteText"/>
        <w:ind w:left="0" w:firstLine="0"/>
      </w:pPr>
      <w:r>
        <w:rPr>
          <w:rStyle w:val="FootnoteReference"/>
        </w:rPr>
        <w:footnoteRef/>
      </w:r>
      <w:r>
        <w:t xml:space="preserve"> </w:t>
      </w:r>
      <w:r>
        <w:rPr>
          <w:iCs/>
        </w:rPr>
        <w:t>This finding is consistent with the advice that the ACMA provided to all online content service providers as part of the consultation on the Online Rules undertaken in 2018</w:t>
      </w:r>
      <w:r>
        <w:t xml:space="preserve"> </w:t>
      </w:r>
      <w:bookmarkStart w:id="1" w:name="_Hlk69996539"/>
      <w:r>
        <w:t>(</w:t>
      </w:r>
      <w:r w:rsidRPr="006F233F">
        <w:rPr>
          <w:i/>
          <w:iCs/>
        </w:rPr>
        <w:t>Consultation paper:</w:t>
      </w:r>
      <w:r>
        <w:t xml:space="preserve"> </w:t>
      </w:r>
      <w:r w:rsidRPr="006F233F">
        <w:rPr>
          <w:i/>
          <w:iCs/>
        </w:rPr>
        <w:t>Draft online content service provider rules—Gambling promotional content provided in conjunction with live coverage of a sporting event</w:t>
      </w:r>
      <w:r>
        <w:t>).</w:t>
      </w:r>
    </w:p>
    <w:bookmarkEnd w:id="1"/>
  </w:footnote>
  <w:footnote w:id="5">
    <w:p w14:paraId="2068D87A" w14:textId="3ED6CEB3" w:rsidR="00041B70" w:rsidRDefault="00041B70" w:rsidP="00EC1111">
      <w:pPr>
        <w:pStyle w:val="FootnoteText"/>
      </w:pPr>
      <w:r>
        <w:rPr>
          <w:rStyle w:val="FootnoteReference"/>
        </w:rPr>
        <w:footnoteRef/>
      </w:r>
      <w:r>
        <w:t xml:space="preserve"> See further explanation of a ‘listed event’ in </w:t>
      </w:r>
      <w:r w:rsidR="00BC6691">
        <w:t xml:space="preserve">the </w:t>
      </w:r>
      <w:r>
        <w:t xml:space="preserve">footnote </w:t>
      </w:r>
      <w:r w:rsidR="00BC6691">
        <w:t xml:space="preserve">on </w:t>
      </w:r>
      <w:r>
        <w:t xml:space="preserve">page </w:t>
      </w:r>
      <w:r w:rsidR="00BC6691">
        <w:t>2</w:t>
      </w:r>
      <w:r>
        <w:t>.</w:t>
      </w:r>
    </w:p>
  </w:footnote>
  <w:footnote w:id="6">
    <w:p w14:paraId="71457285" w14:textId="51C48AA8" w:rsidR="00041B70" w:rsidRDefault="00041B70" w:rsidP="00EC1111">
      <w:pPr>
        <w:pStyle w:val="FootnoteText"/>
      </w:pPr>
      <w:r>
        <w:rPr>
          <w:rStyle w:val="FootnoteReference"/>
        </w:rPr>
        <w:footnoteRef/>
      </w:r>
      <w:r>
        <w:t xml:space="preserve"> </w:t>
      </w:r>
      <w:hyperlink r:id="rId1" w:history="1">
        <w:r>
          <w:rPr>
            <w:rStyle w:val="Hyperlink"/>
          </w:rPr>
          <w:t>https://www.legislation.gov.au/Details/F2017C00987</w:t>
        </w:r>
      </w:hyperlink>
      <w:r>
        <w:t xml:space="preserve">, accessed </w:t>
      </w:r>
      <w:r w:rsidR="00DB01FE">
        <w:t>22 April 2021</w:t>
      </w:r>
      <w:r>
        <w:t xml:space="preserve">. </w:t>
      </w:r>
    </w:p>
  </w:footnote>
  <w:footnote w:id="7">
    <w:p w14:paraId="1047587C" w14:textId="77777777" w:rsidR="00041B70" w:rsidRPr="00D16894" w:rsidRDefault="00041B70" w:rsidP="00EC1111">
      <w:pPr>
        <w:pStyle w:val="ACMABodyText"/>
        <w:spacing w:after="0" w:line="240" w:lineRule="auto"/>
        <w:rPr>
          <w:iCs/>
          <w:sz w:val="16"/>
          <w:szCs w:val="16"/>
        </w:rPr>
      </w:pPr>
      <w:r w:rsidRPr="00D16894">
        <w:rPr>
          <w:rStyle w:val="FootnoteReference"/>
          <w:sz w:val="16"/>
          <w:szCs w:val="16"/>
        </w:rPr>
        <w:footnoteRef/>
      </w:r>
      <w:r w:rsidRPr="00D16894">
        <w:rPr>
          <w:sz w:val="16"/>
          <w:szCs w:val="16"/>
        </w:rPr>
        <w:t xml:space="preserve"> </w:t>
      </w:r>
      <w:r w:rsidRPr="00D16894">
        <w:rPr>
          <w:iCs/>
          <w:sz w:val="16"/>
          <w:szCs w:val="16"/>
        </w:rPr>
        <w:t xml:space="preserve">For completeness, as already noted, the obligations under Appendix A to the ASTRA Narrowcast Codes, are effectively identical to the obligations under the ASTRA Broadcast Codes. Accordingly, an assessment of compliance by Foxtel under the ASTRA Narrowcast Codes would have similarly found that Foxtel complied </w:t>
      </w:r>
      <w:r w:rsidRPr="00D16894">
        <w:rPr>
          <w:bCs/>
          <w:sz w:val="16"/>
          <w:szCs w:val="16"/>
        </w:rPr>
        <w:t>with the relevant requirements under that code.</w:t>
      </w:r>
    </w:p>
    <w:p w14:paraId="1C1A482B" w14:textId="77777777" w:rsidR="00041B70" w:rsidRDefault="00041B70" w:rsidP="00EC11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B8B1B" w14:textId="5299497C" w:rsidR="00041B70" w:rsidRDefault="00041B70">
    <w:r>
      <w:fldChar w:fldCharType="begin"/>
    </w:r>
    <w:r>
      <w:instrText xml:space="preserve"> REF ReportTitle \h </w:instrText>
    </w:r>
    <w:r>
      <w:fldChar w:fldCharType="separate"/>
    </w:r>
    <w:r>
      <w:rPr>
        <w:b/>
        <w:bCs/>
        <w:lang w:val="en-US"/>
      </w:rPr>
      <w:t>Error! Reference source not found.</w:t>
    </w:r>
    <w:r>
      <w:fldChar w:fldCharType="end"/>
    </w:r>
  </w:p>
  <w:p w14:paraId="087463C1" w14:textId="77777777" w:rsidR="00041B70" w:rsidRDefault="00041B7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BCF9F" w14:textId="77777777" w:rsidR="00041B70" w:rsidRDefault="00041B70" w:rsidP="00521BCF">
    <w:pPr>
      <w:pStyle w:val="ACMAInConfidence"/>
    </w:pPr>
  </w:p>
  <w:p w14:paraId="1368DD02" w14:textId="77777777" w:rsidR="00041B70" w:rsidRPr="005F22AA" w:rsidRDefault="00041B70" w:rsidP="005F22AA">
    <w:pPr>
      <w:pStyle w:val="ACMAHeaderGraphicSpace"/>
    </w:pPr>
    <w:r>
      <w:rPr>
        <w:noProof/>
        <w:snapToGrid/>
        <w:lang w:eastAsia="en-AU"/>
      </w:rPr>
      <w:drawing>
        <wp:inline distT="0" distB="0" distL="0" distR="0" wp14:anchorId="1BAC0FE0" wp14:editId="32E9B3BB">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DE1369"/>
    <w:multiLevelType w:val="hybridMultilevel"/>
    <w:tmpl w:val="9156FED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DF43D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 w15:restartNumberingAfterBreak="0">
    <w:nsid w:val="080F53B5"/>
    <w:multiLevelType w:val="hybridMultilevel"/>
    <w:tmpl w:val="0590D4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B2FA3"/>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7" w15:restartNumberingAfterBreak="0">
    <w:nsid w:val="14B76DBF"/>
    <w:multiLevelType w:val="multilevel"/>
    <w:tmpl w:val="CEC018AE"/>
    <w:lvl w:ilvl="0">
      <w:start w:val="1"/>
      <w:numFmt w:val="decimal"/>
      <w:lvlText w:val="(%1)"/>
      <w:lvlJc w:val="left"/>
      <w:pPr>
        <w:ind w:left="786" w:hanging="360"/>
      </w:pPr>
      <w:rPr>
        <w:rFonts w:hint="default"/>
      </w:rPr>
    </w:lvl>
    <w:lvl w:ilvl="1">
      <w:start w:val="1"/>
      <w:numFmt w:val="lowerLetter"/>
      <w:lvlText w:val="(%2) "/>
      <w:lvlJc w:val="left"/>
      <w:pPr>
        <w:ind w:left="3930" w:hanging="360"/>
      </w:pPr>
      <w:rPr>
        <w:rFonts w:ascii="Arial" w:hAnsi="Arial" w:cs="Arial" w:hint="default"/>
        <w:b w:val="0"/>
        <w:i w:val="0"/>
        <w:sz w:val="20"/>
        <w:u w:val="none"/>
      </w:rPr>
    </w:lvl>
    <w:lvl w:ilvl="2">
      <w:start w:val="1"/>
      <w:numFmt w:val="lowerRoman"/>
      <w:lvlText w:val="%3."/>
      <w:lvlJc w:val="right"/>
      <w:pPr>
        <w:ind w:left="4650" w:hanging="180"/>
      </w:pPr>
      <w:rPr>
        <w:rFonts w:hint="default"/>
      </w:rPr>
    </w:lvl>
    <w:lvl w:ilvl="3">
      <w:start w:val="1"/>
      <w:numFmt w:val="decimal"/>
      <w:lvlText w:val="%4."/>
      <w:lvlJc w:val="left"/>
      <w:pPr>
        <w:ind w:left="5370" w:hanging="360"/>
      </w:pPr>
      <w:rPr>
        <w:rFonts w:hint="default"/>
      </w:rPr>
    </w:lvl>
    <w:lvl w:ilvl="4">
      <w:start w:val="1"/>
      <w:numFmt w:val="lowerLetter"/>
      <w:lvlText w:val="%5."/>
      <w:lvlJc w:val="left"/>
      <w:pPr>
        <w:ind w:left="6090" w:hanging="360"/>
      </w:pPr>
      <w:rPr>
        <w:rFonts w:hint="default"/>
      </w:rPr>
    </w:lvl>
    <w:lvl w:ilvl="5">
      <w:start w:val="1"/>
      <w:numFmt w:val="lowerRoman"/>
      <w:lvlText w:val="%6."/>
      <w:lvlJc w:val="right"/>
      <w:pPr>
        <w:ind w:left="6810" w:hanging="180"/>
      </w:pPr>
      <w:rPr>
        <w:rFonts w:hint="default"/>
      </w:rPr>
    </w:lvl>
    <w:lvl w:ilvl="6">
      <w:start w:val="1"/>
      <w:numFmt w:val="decimal"/>
      <w:lvlText w:val="%7."/>
      <w:lvlJc w:val="left"/>
      <w:pPr>
        <w:ind w:left="7530" w:hanging="360"/>
      </w:pPr>
      <w:rPr>
        <w:rFonts w:hint="default"/>
      </w:rPr>
    </w:lvl>
    <w:lvl w:ilvl="7">
      <w:start w:val="1"/>
      <w:numFmt w:val="lowerLetter"/>
      <w:lvlText w:val="%8."/>
      <w:lvlJc w:val="left"/>
      <w:pPr>
        <w:ind w:left="8250" w:hanging="360"/>
      </w:pPr>
      <w:rPr>
        <w:rFonts w:hint="default"/>
      </w:rPr>
    </w:lvl>
    <w:lvl w:ilvl="8">
      <w:start w:val="1"/>
      <w:numFmt w:val="lowerRoman"/>
      <w:lvlText w:val="%9."/>
      <w:lvlJc w:val="right"/>
      <w:pPr>
        <w:ind w:left="8970" w:hanging="180"/>
      </w:pPr>
      <w:rPr>
        <w:rFonts w:hint="default"/>
      </w:rPr>
    </w:lvl>
  </w:abstractNum>
  <w:abstractNum w:abstractNumId="8" w15:restartNumberingAfterBreak="0">
    <w:nsid w:val="19550F28"/>
    <w:multiLevelType w:val="multilevel"/>
    <w:tmpl w:val="92B6B84E"/>
    <w:lvl w:ilvl="0">
      <w:start w:val="10"/>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9" w15:restartNumberingAfterBreak="0">
    <w:nsid w:val="1F831CD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0" w15:restartNumberingAfterBreak="0">
    <w:nsid w:val="20713DF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1" w15:restartNumberingAfterBreak="0">
    <w:nsid w:val="2627613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791126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4" w15:restartNumberingAfterBreak="0">
    <w:nsid w:val="27D70EC1"/>
    <w:multiLevelType w:val="hybridMultilevel"/>
    <w:tmpl w:val="0590D4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BE28E3"/>
    <w:multiLevelType w:val="hybridMultilevel"/>
    <w:tmpl w:val="687AA84A"/>
    <w:lvl w:ilvl="0" w:tplc="44EEC084">
      <w:start w:val="1"/>
      <w:numFmt w:val="bullet"/>
      <w:lvlText w:val="&gt;"/>
      <w:lvlJc w:val="left"/>
      <w:pPr>
        <w:ind w:left="775" w:hanging="360"/>
      </w:pPr>
      <w:rPr>
        <w:rFonts w:ascii="HelveticaNeueLT Std" w:hAnsi="HelveticaNeueLT Std"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1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8" w15:restartNumberingAfterBreak="0">
    <w:nsid w:val="345F63CB"/>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6C2666E"/>
    <w:multiLevelType w:val="hybridMultilevel"/>
    <w:tmpl w:val="084EEA98"/>
    <w:lvl w:ilvl="0" w:tplc="52EEFEA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1" w15:restartNumberingAfterBreak="0">
    <w:nsid w:val="38403DA5"/>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DA0488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4353120"/>
    <w:multiLevelType w:val="hybridMultilevel"/>
    <w:tmpl w:val="B49C3914"/>
    <w:lvl w:ilvl="0" w:tplc="FA287F1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54A33B59"/>
    <w:multiLevelType w:val="multilevel"/>
    <w:tmpl w:val="2B06D2C6"/>
    <w:lvl w:ilvl="0">
      <w:start w:val="3"/>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2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A4E7EF3"/>
    <w:multiLevelType w:val="hybridMultilevel"/>
    <w:tmpl w:val="176286C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9881AA0"/>
    <w:multiLevelType w:val="multilevel"/>
    <w:tmpl w:val="38B000A6"/>
    <w:lvl w:ilvl="0">
      <w:start w:val="20"/>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3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FCE4B28"/>
    <w:multiLevelType w:val="hybridMultilevel"/>
    <w:tmpl w:val="1F5EC6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7"/>
  </w:num>
  <w:num w:numId="2">
    <w:abstractNumId w:val="1"/>
  </w:num>
  <w:num w:numId="3">
    <w:abstractNumId w:val="20"/>
  </w:num>
  <w:num w:numId="4">
    <w:abstractNumId w:val="31"/>
  </w:num>
  <w:num w:numId="5">
    <w:abstractNumId w:val="27"/>
  </w:num>
  <w:num w:numId="6">
    <w:abstractNumId w:val="22"/>
  </w:num>
  <w:num w:numId="7">
    <w:abstractNumId w:val="16"/>
  </w:num>
  <w:num w:numId="8">
    <w:abstractNumId w:val="5"/>
  </w:num>
  <w:num w:numId="9">
    <w:abstractNumId w:val="0"/>
  </w:num>
  <w:num w:numId="10">
    <w:abstractNumId w:val="28"/>
  </w:num>
  <w:num w:numId="11">
    <w:abstractNumId w:val="32"/>
  </w:num>
  <w:num w:numId="12">
    <w:abstractNumId w:val="24"/>
  </w:num>
  <w:num w:numId="13">
    <w:abstractNumId w:val="12"/>
  </w:num>
  <w:num w:numId="14">
    <w:abstractNumId w:val="33"/>
  </w:num>
  <w:num w:numId="15">
    <w:abstractNumId w:val="29"/>
  </w:num>
  <w:num w:numId="16">
    <w:abstractNumId w:val="35"/>
  </w:num>
  <w:num w:numId="17">
    <w:abstractNumId w:val="2"/>
  </w:num>
  <w:num w:numId="18">
    <w:abstractNumId w:val="30"/>
  </w:num>
  <w:num w:numId="19">
    <w:abstractNumId w:val="4"/>
  </w:num>
  <w:num w:numId="20">
    <w:abstractNumId w:val="14"/>
  </w:num>
  <w:num w:numId="21">
    <w:abstractNumId w:val="36"/>
  </w:num>
  <w:num w:numId="22">
    <w:abstractNumId w:val="15"/>
  </w:num>
  <w:num w:numId="23">
    <w:abstractNumId w:val="25"/>
  </w:num>
  <w:num w:numId="24">
    <w:abstractNumId w:val="18"/>
  </w:num>
  <w:num w:numId="25">
    <w:abstractNumId w:val="7"/>
  </w:num>
  <w:num w:numId="26">
    <w:abstractNumId w:val="23"/>
  </w:num>
  <w:num w:numId="27">
    <w:abstractNumId w:val="21"/>
  </w:num>
  <w:num w:numId="28">
    <w:abstractNumId w:val="10"/>
  </w:num>
  <w:num w:numId="29">
    <w:abstractNumId w:val="11"/>
  </w:num>
  <w:num w:numId="30">
    <w:abstractNumId w:val="3"/>
  </w:num>
  <w:num w:numId="31">
    <w:abstractNumId w:val="6"/>
  </w:num>
  <w:num w:numId="32">
    <w:abstractNumId w:val="26"/>
  </w:num>
  <w:num w:numId="33">
    <w:abstractNumId w:val="19"/>
  </w:num>
  <w:num w:numId="34">
    <w:abstractNumId w:val="34"/>
  </w:num>
  <w:num w:numId="35">
    <w:abstractNumId w:val="13"/>
  </w:num>
  <w:num w:numId="36">
    <w:abstractNumId w:val="9"/>
  </w:num>
  <w:num w:numId="37">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069E3"/>
    <w:rsid w:val="0000742B"/>
    <w:rsid w:val="000101EF"/>
    <w:rsid w:val="00013EAC"/>
    <w:rsid w:val="00020F9B"/>
    <w:rsid w:val="000243FB"/>
    <w:rsid w:val="000307EE"/>
    <w:rsid w:val="000332CF"/>
    <w:rsid w:val="000370C8"/>
    <w:rsid w:val="00041B70"/>
    <w:rsid w:val="0004286E"/>
    <w:rsid w:val="00043DE2"/>
    <w:rsid w:val="00053457"/>
    <w:rsid w:val="000555E2"/>
    <w:rsid w:val="00075F5D"/>
    <w:rsid w:val="00076CB6"/>
    <w:rsid w:val="0008020E"/>
    <w:rsid w:val="000845A8"/>
    <w:rsid w:val="00084627"/>
    <w:rsid w:val="00094589"/>
    <w:rsid w:val="000A0747"/>
    <w:rsid w:val="000C4D29"/>
    <w:rsid w:val="000D0502"/>
    <w:rsid w:val="000D4908"/>
    <w:rsid w:val="000E0C29"/>
    <w:rsid w:val="000E103F"/>
    <w:rsid w:val="000E3ACD"/>
    <w:rsid w:val="000E4F0D"/>
    <w:rsid w:val="000E6244"/>
    <w:rsid w:val="000F12E8"/>
    <w:rsid w:val="000F1D4B"/>
    <w:rsid w:val="000F3189"/>
    <w:rsid w:val="000F785F"/>
    <w:rsid w:val="00102AB2"/>
    <w:rsid w:val="0010339E"/>
    <w:rsid w:val="00105C54"/>
    <w:rsid w:val="00113573"/>
    <w:rsid w:val="001164DF"/>
    <w:rsid w:val="00116AED"/>
    <w:rsid w:val="0011733F"/>
    <w:rsid w:val="00120A98"/>
    <w:rsid w:val="0012436D"/>
    <w:rsid w:val="001262BD"/>
    <w:rsid w:val="00131277"/>
    <w:rsid w:val="0013198F"/>
    <w:rsid w:val="0013275A"/>
    <w:rsid w:val="00132BA0"/>
    <w:rsid w:val="00146895"/>
    <w:rsid w:val="00146E30"/>
    <w:rsid w:val="00150375"/>
    <w:rsid w:val="001528B2"/>
    <w:rsid w:val="001573E1"/>
    <w:rsid w:val="00160831"/>
    <w:rsid w:val="00161F35"/>
    <w:rsid w:val="00162FCF"/>
    <w:rsid w:val="00174162"/>
    <w:rsid w:val="00187224"/>
    <w:rsid w:val="00187E47"/>
    <w:rsid w:val="00191BDE"/>
    <w:rsid w:val="00191E26"/>
    <w:rsid w:val="00193093"/>
    <w:rsid w:val="00197BA9"/>
    <w:rsid w:val="00197E2F"/>
    <w:rsid w:val="001A375C"/>
    <w:rsid w:val="001B1BFF"/>
    <w:rsid w:val="001B2524"/>
    <w:rsid w:val="001B2EA7"/>
    <w:rsid w:val="001B3F92"/>
    <w:rsid w:val="001B52B8"/>
    <w:rsid w:val="001B7B29"/>
    <w:rsid w:val="001B7E7F"/>
    <w:rsid w:val="001C285C"/>
    <w:rsid w:val="001C6546"/>
    <w:rsid w:val="001D430E"/>
    <w:rsid w:val="001D5D4A"/>
    <w:rsid w:val="001E2D6A"/>
    <w:rsid w:val="001E3098"/>
    <w:rsid w:val="001E63DF"/>
    <w:rsid w:val="001F19D9"/>
    <w:rsid w:val="001F2C00"/>
    <w:rsid w:val="001F2D5B"/>
    <w:rsid w:val="001F423C"/>
    <w:rsid w:val="001F5B29"/>
    <w:rsid w:val="00205697"/>
    <w:rsid w:val="00205CDE"/>
    <w:rsid w:val="00206BA5"/>
    <w:rsid w:val="00210199"/>
    <w:rsid w:val="00211185"/>
    <w:rsid w:val="002114D9"/>
    <w:rsid w:val="0021377B"/>
    <w:rsid w:val="00213AFF"/>
    <w:rsid w:val="00214950"/>
    <w:rsid w:val="002243C5"/>
    <w:rsid w:val="00224A5E"/>
    <w:rsid w:val="00227744"/>
    <w:rsid w:val="00230D12"/>
    <w:rsid w:val="002325DB"/>
    <w:rsid w:val="00234D47"/>
    <w:rsid w:val="0024000F"/>
    <w:rsid w:val="0024060D"/>
    <w:rsid w:val="00245CE7"/>
    <w:rsid w:val="00253814"/>
    <w:rsid w:val="00265B8B"/>
    <w:rsid w:val="00267125"/>
    <w:rsid w:val="00270105"/>
    <w:rsid w:val="00270182"/>
    <w:rsid w:val="0027366A"/>
    <w:rsid w:val="00281F78"/>
    <w:rsid w:val="00286AFC"/>
    <w:rsid w:val="0028781C"/>
    <w:rsid w:val="00295964"/>
    <w:rsid w:val="002B0831"/>
    <w:rsid w:val="002B1843"/>
    <w:rsid w:val="002C3721"/>
    <w:rsid w:val="002C3B2E"/>
    <w:rsid w:val="002C6235"/>
    <w:rsid w:val="002D1F99"/>
    <w:rsid w:val="002D3179"/>
    <w:rsid w:val="002D7E3D"/>
    <w:rsid w:val="002E015A"/>
    <w:rsid w:val="002E1A33"/>
    <w:rsid w:val="002E3B76"/>
    <w:rsid w:val="002E64F5"/>
    <w:rsid w:val="002E6EAC"/>
    <w:rsid w:val="002F1908"/>
    <w:rsid w:val="002F3B30"/>
    <w:rsid w:val="0031506A"/>
    <w:rsid w:val="003163A9"/>
    <w:rsid w:val="003169B0"/>
    <w:rsid w:val="00320122"/>
    <w:rsid w:val="00321A85"/>
    <w:rsid w:val="00322C79"/>
    <w:rsid w:val="00330091"/>
    <w:rsid w:val="0033104B"/>
    <w:rsid w:val="003329A6"/>
    <w:rsid w:val="00334CF9"/>
    <w:rsid w:val="003364DB"/>
    <w:rsid w:val="0034469B"/>
    <w:rsid w:val="00346A8C"/>
    <w:rsid w:val="003470D1"/>
    <w:rsid w:val="003505C0"/>
    <w:rsid w:val="00351AE9"/>
    <w:rsid w:val="00356A74"/>
    <w:rsid w:val="00357507"/>
    <w:rsid w:val="003615D1"/>
    <w:rsid w:val="00362D07"/>
    <w:rsid w:val="003634AA"/>
    <w:rsid w:val="003634B1"/>
    <w:rsid w:val="00370FC9"/>
    <w:rsid w:val="00371957"/>
    <w:rsid w:val="003742CA"/>
    <w:rsid w:val="00382846"/>
    <w:rsid w:val="003832F2"/>
    <w:rsid w:val="0039115E"/>
    <w:rsid w:val="0039406A"/>
    <w:rsid w:val="00395815"/>
    <w:rsid w:val="003A1FF5"/>
    <w:rsid w:val="003A22C0"/>
    <w:rsid w:val="003A4C94"/>
    <w:rsid w:val="003B1977"/>
    <w:rsid w:val="003B6843"/>
    <w:rsid w:val="003C0345"/>
    <w:rsid w:val="003C1096"/>
    <w:rsid w:val="003C42DB"/>
    <w:rsid w:val="003C54F4"/>
    <w:rsid w:val="003D0A0A"/>
    <w:rsid w:val="003D7A22"/>
    <w:rsid w:val="003E08A5"/>
    <w:rsid w:val="00400115"/>
    <w:rsid w:val="0040529A"/>
    <w:rsid w:val="004054CE"/>
    <w:rsid w:val="004128D8"/>
    <w:rsid w:val="004132DE"/>
    <w:rsid w:val="00420BA9"/>
    <w:rsid w:val="00420F9B"/>
    <w:rsid w:val="00421307"/>
    <w:rsid w:val="00421558"/>
    <w:rsid w:val="004266E1"/>
    <w:rsid w:val="00426A3E"/>
    <w:rsid w:val="004309E6"/>
    <w:rsid w:val="00431E14"/>
    <w:rsid w:val="004413F1"/>
    <w:rsid w:val="00441634"/>
    <w:rsid w:val="00441B06"/>
    <w:rsid w:val="00444C27"/>
    <w:rsid w:val="00447AEF"/>
    <w:rsid w:val="00462608"/>
    <w:rsid w:val="00484E94"/>
    <w:rsid w:val="004957AC"/>
    <w:rsid w:val="0049754C"/>
    <w:rsid w:val="004C08C8"/>
    <w:rsid w:val="004C0AFA"/>
    <w:rsid w:val="004C3A71"/>
    <w:rsid w:val="004D1505"/>
    <w:rsid w:val="004D6C6A"/>
    <w:rsid w:val="004E08CB"/>
    <w:rsid w:val="004E1601"/>
    <w:rsid w:val="004E2A31"/>
    <w:rsid w:val="004E7647"/>
    <w:rsid w:val="004F330E"/>
    <w:rsid w:val="004F7A2B"/>
    <w:rsid w:val="0050049F"/>
    <w:rsid w:val="00506C67"/>
    <w:rsid w:val="00507982"/>
    <w:rsid w:val="005116C4"/>
    <w:rsid w:val="005122AF"/>
    <w:rsid w:val="005158CB"/>
    <w:rsid w:val="00521BCF"/>
    <w:rsid w:val="00522026"/>
    <w:rsid w:val="00530828"/>
    <w:rsid w:val="0053528B"/>
    <w:rsid w:val="00535423"/>
    <w:rsid w:val="00535D92"/>
    <w:rsid w:val="00535EE2"/>
    <w:rsid w:val="00542B5E"/>
    <w:rsid w:val="00543897"/>
    <w:rsid w:val="00543B45"/>
    <w:rsid w:val="00547CAB"/>
    <w:rsid w:val="00550001"/>
    <w:rsid w:val="0055253C"/>
    <w:rsid w:val="00554755"/>
    <w:rsid w:val="00554E5F"/>
    <w:rsid w:val="005566FE"/>
    <w:rsid w:val="00561009"/>
    <w:rsid w:val="005610A6"/>
    <w:rsid w:val="005631CB"/>
    <w:rsid w:val="00565785"/>
    <w:rsid w:val="00567CA6"/>
    <w:rsid w:val="005703E5"/>
    <w:rsid w:val="005807BC"/>
    <w:rsid w:val="005857DC"/>
    <w:rsid w:val="00586E25"/>
    <w:rsid w:val="005A227A"/>
    <w:rsid w:val="005A2628"/>
    <w:rsid w:val="005A58D4"/>
    <w:rsid w:val="005A5AE5"/>
    <w:rsid w:val="005A613B"/>
    <w:rsid w:val="005A6435"/>
    <w:rsid w:val="005C3922"/>
    <w:rsid w:val="005C5EB3"/>
    <w:rsid w:val="005D0A26"/>
    <w:rsid w:val="005D197F"/>
    <w:rsid w:val="005D267B"/>
    <w:rsid w:val="005D6FC3"/>
    <w:rsid w:val="005E47E5"/>
    <w:rsid w:val="005E4C76"/>
    <w:rsid w:val="005F22AA"/>
    <w:rsid w:val="005F6826"/>
    <w:rsid w:val="00605E62"/>
    <w:rsid w:val="00614008"/>
    <w:rsid w:val="0061569D"/>
    <w:rsid w:val="006157CF"/>
    <w:rsid w:val="006162E4"/>
    <w:rsid w:val="00622D38"/>
    <w:rsid w:val="00625E1E"/>
    <w:rsid w:val="006308A9"/>
    <w:rsid w:val="00632DA8"/>
    <w:rsid w:val="00637492"/>
    <w:rsid w:val="00643DF0"/>
    <w:rsid w:val="00645F94"/>
    <w:rsid w:val="00647DD3"/>
    <w:rsid w:val="00651F0D"/>
    <w:rsid w:val="006526F9"/>
    <w:rsid w:val="00654FF1"/>
    <w:rsid w:val="0065633C"/>
    <w:rsid w:val="006601D3"/>
    <w:rsid w:val="006708CE"/>
    <w:rsid w:val="00670E73"/>
    <w:rsid w:val="00673AEA"/>
    <w:rsid w:val="00684B32"/>
    <w:rsid w:val="006877FC"/>
    <w:rsid w:val="006958B4"/>
    <w:rsid w:val="0069604A"/>
    <w:rsid w:val="006A02B1"/>
    <w:rsid w:val="006A40B9"/>
    <w:rsid w:val="006A6E2E"/>
    <w:rsid w:val="006B7982"/>
    <w:rsid w:val="006C78D0"/>
    <w:rsid w:val="006D7DB1"/>
    <w:rsid w:val="006E1969"/>
    <w:rsid w:val="006E1C68"/>
    <w:rsid w:val="006E2405"/>
    <w:rsid w:val="006E2D96"/>
    <w:rsid w:val="006E340C"/>
    <w:rsid w:val="006F24EE"/>
    <w:rsid w:val="006F3066"/>
    <w:rsid w:val="006F6CA7"/>
    <w:rsid w:val="00701E0D"/>
    <w:rsid w:val="00711D07"/>
    <w:rsid w:val="00713916"/>
    <w:rsid w:val="00714AD5"/>
    <w:rsid w:val="00715297"/>
    <w:rsid w:val="00715C35"/>
    <w:rsid w:val="00720CC7"/>
    <w:rsid w:val="0072120E"/>
    <w:rsid w:val="007232C6"/>
    <w:rsid w:val="00724A3B"/>
    <w:rsid w:val="00725AAE"/>
    <w:rsid w:val="00725D8A"/>
    <w:rsid w:val="007335E8"/>
    <w:rsid w:val="00733663"/>
    <w:rsid w:val="00733F89"/>
    <w:rsid w:val="00734881"/>
    <w:rsid w:val="007354ED"/>
    <w:rsid w:val="007379F4"/>
    <w:rsid w:val="007411F1"/>
    <w:rsid w:val="00741721"/>
    <w:rsid w:val="007451C5"/>
    <w:rsid w:val="00745DD1"/>
    <w:rsid w:val="00747CC0"/>
    <w:rsid w:val="00750D40"/>
    <w:rsid w:val="00751159"/>
    <w:rsid w:val="00754C70"/>
    <w:rsid w:val="00755B0C"/>
    <w:rsid w:val="00755B56"/>
    <w:rsid w:val="007566CE"/>
    <w:rsid w:val="007579B1"/>
    <w:rsid w:val="00765F13"/>
    <w:rsid w:val="00766D75"/>
    <w:rsid w:val="0077154F"/>
    <w:rsid w:val="00772E29"/>
    <w:rsid w:val="00775052"/>
    <w:rsid w:val="00777747"/>
    <w:rsid w:val="00783189"/>
    <w:rsid w:val="00785DDD"/>
    <w:rsid w:val="007873B8"/>
    <w:rsid w:val="0079221C"/>
    <w:rsid w:val="0079419E"/>
    <w:rsid w:val="007A3FE6"/>
    <w:rsid w:val="007A4A1A"/>
    <w:rsid w:val="007A56F7"/>
    <w:rsid w:val="007B047A"/>
    <w:rsid w:val="007B368E"/>
    <w:rsid w:val="007B3EFE"/>
    <w:rsid w:val="007B4828"/>
    <w:rsid w:val="007C3D2A"/>
    <w:rsid w:val="007C50C6"/>
    <w:rsid w:val="007D1E0F"/>
    <w:rsid w:val="007D6B6D"/>
    <w:rsid w:val="007D72A3"/>
    <w:rsid w:val="007E1EAA"/>
    <w:rsid w:val="007F1F93"/>
    <w:rsid w:val="007F617B"/>
    <w:rsid w:val="007F66DE"/>
    <w:rsid w:val="00804D47"/>
    <w:rsid w:val="00804F31"/>
    <w:rsid w:val="00805F13"/>
    <w:rsid w:val="0081181E"/>
    <w:rsid w:val="00812364"/>
    <w:rsid w:val="0081646E"/>
    <w:rsid w:val="00816ADF"/>
    <w:rsid w:val="008238FE"/>
    <w:rsid w:val="008278C9"/>
    <w:rsid w:val="0083047C"/>
    <w:rsid w:val="00844F3E"/>
    <w:rsid w:val="00845F36"/>
    <w:rsid w:val="008505DE"/>
    <w:rsid w:val="0085074F"/>
    <w:rsid w:val="00851F1C"/>
    <w:rsid w:val="008531F9"/>
    <w:rsid w:val="0085498B"/>
    <w:rsid w:val="00860A6E"/>
    <w:rsid w:val="0087360D"/>
    <w:rsid w:val="00874227"/>
    <w:rsid w:val="008746E9"/>
    <w:rsid w:val="008764C7"/>
    <w:rsid w:val="00880246"/>
    <w:rsid w:val="00883556"/>
    <w:rsid w:val="008837B5"/>
    <w:rsid w:val="0088427E"/>
    <w:rsid w:val="00887B76"/>
    <w:rsid w:val="00887E6D"/>
    <w:rsid w:val="008946C0"/>
    <w:rsid w:val="008A1171"/>
    <w:rsid w:val="008A7415"/>
    <w:rsid w:val="008B0505"/>
    <w:rsid w:val="008B42DA"/>
    <w:rsid w:val="008B4571"/>
    <w:rsid w:val="008B68FC"/>
    <w:rsid w:val="008C1455"/>
    <w:rsid w:val="008C2F3C"/>
    <w:rsid w:val="008D1173"/>
    <w:rsid w:val="008D7F7A"/>
    <w:rsid w:val="008E4AEE"/>
    <w:rsid w:val="008F0E8E"/>
    <w:rsid w:val="008F2BA5"/>
    <w:rsid w:val="008F2CB6"/>
    <w:rsid w:val="008F2EEF"/>
    <w:rsid w:val="008F4B7B"/>
    <w:rsid w:val="008F711B"/>
    <w:rsid w:val="00903100"/>
    <w:rsid w:val="009054AA"/>
    <w:rsid w:val="00906284"/>
    <w:rsid w:val="0091127E"/>
    <w:rsid w:val="00913557"/>
    <w:rsid w:val="00913A62"/>
    <w:rsid w:val="00913D30"/>
    <w:rsid w:val="00920322"/>
    <w:rsid w:val="0093042F"/>
    <w:rsid w:val="00934ECC"/>
    <w:rsid w:val="00935066"/>
    <w:rsid w:val="009359FA"/>
    <w:rsid w:val="00937C1F"/>
    <w:rsid w:val="00942D87"/>
    <w:rsid w:val="00947985"/>
    <w:rsid w:val="00951990"/>
    <w:rsid w:val="0095427A"/>
    <w:rsid w:val="00955FBC"/>
    <w:rsid w:val="00956AE4"/>
    <w:rsid w:val="00960346"/>
    <w:rsid w:val="00962A0A"/>
    <w:rsid w:val="00963260"/>
    <w:rsid w:val="0096432D"/>
    <w:rsid w:val="00972DB3"/>
    <w:rsid w:val="00977927"/>
    <w:rsid w:val="009822A1"/>
    <w:rsid w:val="0098436D"/>
    <w:rsid w:val="00987D46"/>
    <w:rsid w:val="00997E79"/>
    <w:rsid w:val="009A1C2B"/>
    <w:rsid w:val="009A35E5"/>
    <w:rsid w:val="009A5AC7"/>
    <w:rsid w:val="009A7B23"/>
    <w:rsid w:val="009B1BC3"/>
    <w:rsid w:val="009B2B79"/>
    <w:rsid w:val="009B3072"/>
    <w:rsid w:val="009B461B"/>
    <w:rsid w:val="009D0EFF"/>
    <w:rsid w:val="009D3591"/>
    <w:rsid w:val="009D4132"/>
    <w:rsid w:val="009E1F57"/>
    <w:rsid w:val="009E6A9F"/>
    <w:rsid w:val="009E7880"/>
    <w:rsid w:val="009E7E53"/>
    <w:rsid w:val="009F5D03"/>
    <w:rsid w:val="00A04A54"/>
    <w:rsid w:val="00A05AF4"/>
    <w:rsid w:val="00A110D0"/>
    <w:rsid w:val="00A14C5E"/>
    <w:rsid w:val="00A15205"/>
    <w:rsid w:val="00A2236D"/>
    <w:rsid w:val="00A2443C"/>
    <w:rsid w:val="00A2623E"/>
    <w:rsid w:val="00A26989"/>
    <w:rsid w:val="00A26E20"/>
    <w:rsid w:val="00A31B1A"/>
    <w:rsid w:val="00A33D8F"/>
    <w:rsid w:val="00A43C96"/>
    <w:rsid w:val="00A44ED8"/>
    <w:rsid w:val="00A47E02"/>
    <w:rsid w:val="00A5055A"/>
    <w:rsid w:val="00A57D5D"/>
    <w:rsid w:val="00A65C16"/>
    <w:rsid w:val="00A7236D"/>
    <w:rsid w:val="00A72601"/>
    <w:rsid w:val="00A72BE6"/>
    <w:rsid w:val="00A82F2C"/>
    <w:rsid w:val="00AA0EEA"/>
    <w:rsid w:val="00AA3BC4"/>
    <w:rsid w:val="00AA3D14"/>
    <w:rsid w:val="00AA4C6F"/>
    <w:rsid w:val="00AA5690"/>
    <w:rsid w:val="00AA5CF0"/>
    <w:rsid w:val="00AB01E8"/>
    <w:rsid w:val="00AC22AF"/>
    <w:rsid w:val="00AC4AF1"/>
    <w:rsid w:val="00AC5010"/>
    <w:rsid w:val="00AC5C6D"/>
    <w:rsid w:val="00AD198A"/>
    <w:rsid w:val="00AD1C18"/>
    <w:rsid w:val="00AD2B67"/>
    <w:rsid w:val="00AD2B8A"/>
    <w:rsid w:val="00AE20DD"/>
    <w:rsid w:val="00AF056F"/>
    <w:rsid w:val="00AF0D57"/>
    <w:rsid w:val="00AF27CD"/>
    <w:rsid w:val="00B00E4D"/>
    <w:rsid w:val="00B0310E"/>
    <w:rsid w:val="00B07D45"/>
    <w:rsid w:val="00B137AD"/>
    <w:rsid w:val="00B163D6"/>
    <w:rsid w:val="00B24F9D"/>
    <w:rsid w:val="00B30A6C"/>
    <w:rsid w:val="00B47E6A"/>
    <w:rsid w:val="00B507BE"/>
    <w:rsid w:val="00B54F75"/>
    <w:rsid w:val="00B56B9B"/>
    <w:rsid w:val="00B66835"/>
    <w:rsid w:val="00B674D9"/>
    <w:rsid w:val="00B7699F"/>
    <w:rsid w:val="00B8072C"/>
    <w:rsid w:val="00B84BC2"/>
    <w:rsid w:val="00B8559E"/>
    <w:rsid w:val="00B86A58"/>
    <w:rsid w:val="00B94DC3"/>
    <w:rsid w:val="00BA0C67"/>
    <w:rsid w:val="00BA25BE"/>
    <w:rsid w:val="00BA3BBA"/>
    <w:rsid w:val="00BB1208"/>
    <w:rsid w:val="00BC2223"/>
    <w:rsid w:val="00BC264E"/>
    <w:rsid w:val="00BC4728"/>
    <w:rsid w:val="00BC6691"/>
    <w:rsid w:val="00BE2A3C"/>
    <w:rsid w:val="00BE2E03"/>
    <w:rsid w:val="00BE3EBD"/>
    <w:rsid w:val="00BE459D"/>
    <w:rsid w:val="00BE54BE"/>
    <w:rsid w:val="00BE737B"/>
    <w:rsid w:val="00BF3486"/>
    <w:rsid w:val="00BF3CC8"/>
    <w:rsid w:val="00BF554B"/>
    <w:rsid w:val="00C0205F"/>
    <w:rsid w:val="00C0320D"/>
    <w:rsid w:val="00C038E9"/>
    <w:rsid w:val="00C03DE1"/>
    <w:rsid w:val="00C04AF0"/>
    <w:rsid w:val="00C05671"/>
    <w:rsid w:val="00C07073"/>
    <w:rsid w:val="00C07B88"/>
    <w:rsid w:val="00C11CE2"/>
    <w:rsid w:val="00C14D48"/>
    <w:rsid w:val="00C201F2"/>
    <w:rsid w:val="00C2160C"/>
    <w:rsid w:val="00C22B6B"/>
    <w:rsid w:val="00C23D9A"/>
    <w:rsid w:val="00C24A9A"/>
    <w:rsid w:val="00C24B21"/>
    <w:rsid w:val="00C2537D"/>
    <w:rsid w:val="00C30843"/>
    <w:rsid w:val="00C30E51"/>
    <w:rsid w:val="00C3399F"/>
    <w:rsid w:val="00C33E60"/>
    <w:rsid w:val="00C34B4D"/>
    <w:rsid w:val="00C34F7D"/>
    <w:rsid w:val="00C35B8B"/>
    <w:rsid w:val="00C37DDE"/>
    <w:rsid w:val="00C40428"/>
    <w:rsid w:val="00C44CC1"/>
    <w:rsid w:val="00C50C73"/>
    <w:rsid w:val="00C51CCE"/>
    <w:rsid w:val="00C53885"/>
    <w:rsid w:val="00C53E5D"/>
    <w:rsid w:val="00C552C7"/>
    <w:rsid w:val="00C5672B"/>
    <w:rsid w:val="00C60135"/>
    <w:rsid w:val="00C65EB0"/>
    <w:rsid w:val="00C74A61"/>
    <w:rsid w:val="00C76D75"/>
    <w:rsid w:val="00C846B1"/>
    <w:rsid w:val="00C857F8"/>
    <w:rsid w:val="00C873A9"/>
    <w:rsid w:val="00C94133"/>
    <w:rsid w:val="00C947E2"/>
    <w:rsid w:val="00CA3AA6"/>
    <w:rsid w:val="00CA6843"/>
    <w:rsid w:val="00CB39B3"/>
    <w:rsid w:val="00CC16BE"/>
    <w:rsid w:val="00CC597A"/>
    <w:rsid w:val="00CC7A32"/>
    <w:rsid w:val="00CD2711"/>
    <w:rsid w:val="00CD3452"/>
    <w:rsid w:val="00CE2DC3"/>
    <w:rsid w:val="00CF246A"/>
    <w:rsid w:val="00CF3E93"/>
    <w:rsid w:val="00CF40D3"/>
    <w:rsid w:val="00CF5789"/>
    <w:rsid w:val="00CF5EB3"/>
    <w:rsid w:val="00CF68FC"/>
    <w:rsid w:val="00D01406"/>
    <w:rsid w:val="00D02B05"/>
    <w:rsid w:val="00D11455"/>
    <w:rsid w:val="00D13D21"/>
    <w:rsid w:val="00D1637C"/>
    <w:rsid w:val="00D171F2"/>
    <w:rsid w:val="00D2288C"/>
    <w:rsid w:val="00D24D99"/>
    <w:rsid w:val="00D3071B"/>
    <w:rsid w:val="00D355CF"/>
    <w:rsid w:val="00D36446"/>
    <w:rsid w:val="00D457D5"/>
    <w:rsid w:val="00D46F22"/>
    <w:rsid w:val="00D530A5"/>
    <w:rsid w:val="00D6266E"/>
    <w:rsid w:val="00D62F1F"/>
    <w:rsid w:val="00D635EB"/>
    <w:rsid w:val="00D65663"/>
    <w:rsid w:val="00D668E3"/>
    <w:rsid w:val="00D6705E"/>
    <w:rsid w:val="00D6718B"/>
    <w:rsid w:val="00D80CCA"/>
    <w:rsid w:val="00D840AC"/>
    <w:rsid w:val="00D93667"/>
    <w:rsid w:val="00D9593A"/>
    <w:rsid w:val="00DA4B9A"/>
    <w:rsid w:val="00DB01FE"/>
    <w:rsid w:val="00DB0563"/>
    <w:rsid w:val="00DB22AF"/>
    <w:rsid w:val="00DB2C87"/>
    <w:rsid w:val="00DB34DB"/>
    <w:rsid w:val="00DB4211"/>
    <w:rsid w:val="00DC099F"/>
    <w:rsid w:val="00DC2DE8"/>
    <w:rsid w:val="00DC4A6C"/>
    <w:rsid w:val="00DD1DDF"/>
    <w:rsid w:val="00DD7849"/>
    <w:rsid w:val="00DF0C59"/>
    <w:rsid w:val="00DF1675"/>
    <w:rsid w:val="00DF3CFE"/>
    <w:rsid w:val="00DF3DE3"/>
    <w:rsid w:val="00DF4542"/>
    <w:rsid w:val="00DF5321"/>
    <w:rsid w:val="00DF79D4"/>
    <w:rsid w:val="00E063E8"/>
    <w:rsid w:val="00E06BF1"/>
    <w:rsid w:val="00E06E0F"/>
    <w:rsid w:val="00E104BD"/>
    <w:rsid w:val="00E11692"/>
    <w:rsid w:val="00E1482D"/>
    <w:rsid w:val="00E27E12"/>
    <w:rsid w:val="00E30230"/>
    <w:rsid w:val="00E35210"/>
    <w:rsid w:val="00E416C9"/>
    <w:rsid w:val="00E437A9"/>
    <w:rsid w:val="00E44705"/>
    <w:rsid w:val="00E45E3A"/>
    <w:rsid w:val="00E46944"/>
    <w:rsid w:val="00E46959"/>
    <w:rsid w:val="00E50612"/>
    <w:rsid w:val="00E52144"/>
    <w:rsid w:val="00E52BEF"/>
    <w:rsid w:val="00E53480"/>
    <w:rsid w:val="00E536EE"/>
    <w:rsid w:val="00E55CD3"/>
    <w:rsid w:val="00E574DE"/>
    <w:rsid w:val="00E64144"/>
    <w:rsid w:val="00E67D3D"/>
    <w:rsid w:val="00E71217"/>
    <w:rsid w:val="00E738AF"/>
    <w:rsid w:val="00E7638D"/>
    <w:rsid w:val="00E76DFD"/>
    <w:rsid w:val="00E80D8F"/>
    <w:rsid w:val="00E829F9"/>
    <w:rsid w:val="00E82F43"/>
    <w:rsid w:val="00E8312E"/>
    <w:rsid w:val="00E92A4F"/>
    <w:rsid w:val="00EA51AB"/>
    <w:rsid w:val="00EB7881"/>
    <w:rsid w:val="00EC1111"/>
    <w:rsid w:val="00EC491A"/>
    <w:rsid w:val="00EC6C3A"/>
    <w:rsid w:val="00EC7793"/>
    <w:rsid w:val="00ED079E"/>
    <w:rsid w:val="00ED616B"/>
    <w:rsid w:val="00EE20DA"/>
    <w:rsid w:val="00EE26E2"/>
    <w:rsid w:val="00EF1D52"/>
    <w:rsid w:val="00EF41B0"/>
    <w:rsid w:val="00EF7A2A"/>
    <w:rsid w:val="00F03742"/>
    <w:rsid w:val="00F1388F"/>
    <w:rsid w:val="00F13AF3"/>
    <w:rsid w:val="00F13ED1"/>
    <w:rsid w:val="00F15660"/>
    <w:rsid w:val="00F169A2"/>
    <w:rsid w:val="00F225C3"/>
    <w:rsid w:val="00F22F41"/>
    <w:rsid w:val="00F2457D"/>
    <w:rsid w:val="00F305D1"/>
    <w:rsid w:val="00F3319C"/>
    <w:rsid w:val="00F354B4"/>
    <w:rsid w:val="00F35B96"/>
    <w:rsid w:val="00F40E2A"/>
    <w:rsid w:val="00F41236"/>
    <w:rsid w:val="00F414E6"/>
    <w:rsid w:val="00F42D92"/>
    <w:rsid w:val="00F4702E"/>
    <w:rsid w:val="00F5139C"/>
    <w:rsid w:val="00F56232"/>
    <w:rsid w:val="00F56960"/>
    <w:rsid w:val="00F612A3"/>
    <w:rsid w:val="00F621FB"/>
    <w:rsid w:val="00F63813"/>
    <w:rsid w:val="00F72A8A"/>
    <w:rsid w:val="00F7406F"/>
    <w:rsid w:val="00F74097"/>
    <w:rsid w:val="00F80519"/>
    <w:rsid w:val="00F80927"/>
    <w:rsid w:val="00F82933"/>
    <w:rsid w:val="00F94715"/>
    <w:rsid w:val="00FA20DC"/>
    <w:rsid w:val="00FB71BA"/>
    <w:rsid w:val="00FB71F4"/>
    <w:rsid w:val="00FC0DE9"/>
    <w:rsid w:val="00FC32A9"/>
    <w:rsid w:val="00FC53E8"/>
    <w:rsid w:val="00FD3843"/>
    <w:rsid w:val="00FD4482"/>
    <w:rsid w:val="00FD6149"/>
    <w:rsid w:val="00FD6639"/>
    <w:rsid w:val="00FD78BE"/>
    <w:rsid w:val="00FE254E"/>
    <w:rsid w:val="00FE2762"/>
    <w:rsid w:val="00FE43C9"/>
    <w:rsid w:val="00FE4E50"/>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F0B9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aliases w:val="ACMA_ListParagraph,List Paragraph1,Recommendation,bullet point list"/>
    <w:basedOn w:val="Normal"/>
    <w:link w:val="ListParagraphChar"/>
    <w:uiPriority w:val="34"/>
    <w:qFormat/>
    <w:rsid w:val="00EC1111"/>
    <w:pPr>
      <w:ind w:left="720"/>
      <w:contextualSpacing/>
    </w:pPr>
  </w:style>
  <w:style w:type="character" w:customStyle="1" w:styleId="ListParagraphChar">
    <w:name w:val="List Paragraph Char"/>
    <w:aliases w:val="ACMA_ListParagraph Char,List Paragraph1 Char,Recommendation Char,bullet point list Char"/>
    <w:basedOn w:val="DefaultParagraphFont"/>
    <w:link w:val="ListParagraph"/>
    <w:uiPriority w:val="34"/>
    <w:locked/>
    <w:rsid w:val="00EC1111"/>
    <w:rPr>
      <w:rFonts w:ascii="Arial" w:hAnsi="Arial"/>
      <w:i/>
      <w:szCs w:val="24"/>
      <w:lang w:eastAsia="en-US"/>
    </w:rPr>
  </w:style>
  <w:style w:type="table" w:styleId="PlainTable1">
    <w:name w:val="Plain Table 1"/>
    <w:basedOn w:val="TableNormal"/>
    <w:rsid w:val="00B47E6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608885">
      <w:bodyDiv w:val="1"/>
      <w:marLeft w:val="0"/>
      <w:marRight w:val="0"/>
      <w:marTop w:val="0"/>
      <w:marBottom w:val="0"/>
      <w:divBdr>
        <w:top w:val="none" w:sz="0" w:space="0" w:color="auto"/>
        <w:left w:val="none" w:sz="0" w:space="0" w:color="auto"/>
        <w:bottom w:val="none" w:sz="0" w:space="0" w:color="auto"/>
        <w:right w:val="none" w:sz="0" w:space="0" w:color="auto"/>
      </w:divBdr>
    </w:div>
    <w:div w:id="1524173832">
      <w:bodyDiv w:val="1"/>
      <w:marLeft w:val="0"/>
      <w:marRight w:val="0"/>
      <w:marTop w:val="0"/>
      <w:marBottom w:val="0"/>
      <w:divBdr>
        <w:top w:val="none" w:sz="0" w:space="0" w:color="auto"/>
        <w:left w:val="none" w:sz="0" w:space="0" w:color="auto"/>
        <w:bottom w:val="none" w:sz="0" w:space="0" w:color="auto"/>
        <w:right w:val="none" w:sz="0" w:space="0" w:color="auto"/>
      </w:divBdr>
      <w:divsChild>
        <w:div w:id="1474454">
          <w:marLeft w:val="0"/>
          <w:marRight w:val="0"/>
          <w:marTop w:val="0"/>
          <w:marBottom w:val="0"/>
          <w:divBdr>
            <w:top w:val="none" w:sz="0" w:space="0" w:color="auto"/>
            <w:left w:val="none" w:sz="0" w:space="0" w:color="auto"/>
            <w:bottom w:val="none" w:sz="0" w:space="0" w:color="auto"/>
            <w:right w:val="none" w:sz="0" w:space="0" w:color="auto"/>
          </w:divBdr>
          <w:divsChild>
            <w:div w:id="1630933310">
              <w:marLeft w:val="0"/>
              <w:marRight w:val="0"/>
              <w:marTop w:val="0"/>
              <w:marBottom w:val="0"/>
              <w:divBdr>
                <w:top w:val="none" w:sz="0" w:space="0" w:color="auto"/>
                <w:left w:val="none" w:sz="0" w:space="0" w:color="auto"/>
                <w:bottom w:val="none" w:sz="0" w:space="0" w:color="auto"/>
                <w:right w:val="none" w:sz="0" w:space="0" w:color="auto"/>
              </w:divBdr>
              <w:divsChild>
                <w:div w:id="948243392">
                  <w:marLeft w:val="0"/>
                  <w:marRight w:val="0"/>
                  <w:marTop w:val="0"/>
                  <w:marBottom w:val="0"/>
                  <w:divBdr>
                    <w:top w:val="none" w:sz="0" w:space="0" w:color="auto"/>
                    <w:left w:val="none" w:sz="0" w:space="0" w:color="auto"/>
                    <w:bottom w:val="none" w:sz="0" w:space="0" w:color="auto"/>
                    <w:right w:val="none" w:sz="0" w:space="0" w:color="auto"/>
                  </w:divBdr>
                  <w:divsChild>
                    <w:div w:id="32848858">
                      <w:marLeft w:val="0"/>
                      <w:marRight w:val="0"/>
                      <w:marTop w:val="0"/>
                      <w:marBottom w:val="0"/>
                      <w:divBdr>
                        <w:top w:val="none" w:sz="0" w:space="0" w:color="auto"/>
                        <w:left w:val="none" w:sz="0" w:space="0" w:color="auto"/>
                        <w:bottom w:val="none" w:sz="0" w:space="0" w:color="auto"/>
                        <w:right w:val="none" w:sz="0" w:space="0" w:color="auto"/>
                      </w:divBdr>
                      <w:divsChild>
                        <w:div w:id="623735259">
                          <w:marLeft w:val="0"/>
                          <w:marRight w:val="0"/>
                          <w:marTop w:val="0"/>
                          <w:marBottom w:val="0"/>
                          <w:divBdr>
                            <w:top w:val="none" w:sz="0" w:space="0" w:color="auto"/>
                            <w:left w:val="none" w:sz="0" w:space="0" w:color="auto"/>
                            <w:bottom w:val="none" w:sz="0" w:space="0" w:color="auto"/>
                            <w:right w:val="none" w:sz="0" w:space="0" w:color="auto"/>
                          </w:divBdr>
                          <w:divsChild>
                            <w:div w:id="518007802">
                              <w:marLeft w:val="0"/>
                              <w:marRight w:val="0"/>
                              <w:marTop w:val="0"/>
                              <w:marBottom w:val="0"/>
                              <w:divBdr>
                                <w:top w:val="none" w:sz="0" w:space="0" w:color="auto"/>
                                <w:left w:val="none" w:sz="0" w:space="0" w:color="auto"/>
                                <w:bottom w:val="none" w:sz="0" w:space="0" w:color="auto"/>
                                <w:right w:val="none" w:sz="0" w:space="0" w:color="auto"/>
                              </w:divBdr>
                              <w:divsChild>
                                <w:div w:id="1647053055">
                                  <w:marLeft w:val="0"/>
                                  <w:marRight w:val="0"/>
                                  <w:marTop w:val="0"/>
                                  <w:marBottom w:val="0"/>
                                  <w:divBdr>
                                    <w:top w:val="none" w:sz="0" w:space="0" w:color="auto"/>
                                    <w:left w:val="none" w:sz="0" w:space="0" w:color="auto"/>
                                    <w:bottom w:val="none" w:sz="0" w:space="0" w:color="auto"/>
                                    <w:right w:val="none" w:sz="0" w:space="0" w:color="auto"/>
                                  </w:divBdr>
                                  <w:divsChild>
                                    <w:div w:id="738788495">
                                      <w:marLeft w:val="0"/>
                                      <w:marRight w:val="0"/>
                                      <w:marTop w:val="0"/>
                                      <w:marBottom w:val="0"/>
                                      <w:divBdr>
                                        <w:top w:val="none" w:sz="0" w:space="0" w:color="auto"/>
                                        <w:left w:val="none" w:sz="0" w:space="0" w:color="auto"/>
                                        <w:bottom w:val="none" w:sz="0" w:space="0" w:color="auto"/>
                                        <w:right w:val="none" w:sz="0" w:space="0" w:color="auto"/>
                                      </w:divBdr>
                                      <w:divsChild>
                                        <w:div w:id="1934631102">
                                          <w:marLeft w:val="0"/>
                                          <w:marRight w:val="0"/>
                                          <w:marTop w:val="0"/>
                                          <w:marBottom w:val="0"/>
                                          <w:divBdr>
                                            <w:top w:val="none" w:sz="0" w:space="0" w:color="auto"/>
                                            <w:left w:val="none" w:sz="0" w:space="0" w:color="auto"/>
                                            <w:bottom w:val="none" w:sz="0" w:space="0" w:color="auto"/>
                                            <w:right w:val="none" w:sz="0" w:space="0" w:color="auto"/>
                                          </w:divBdr>
                                          <w:divsChild>
                                            <w:div w:id="630290076">
                                              <w:marLeft w:val="0"/>
                                              <w:marRight w:val="0"/>
                                              <w:marTop w:val="0"/>
                                              <w:marBottom w:val="0"/>
                                              <w:divBdr>
                                                <w:top w:val="none" w:sz="0" w:space="0" w:color="auto"/>
                                                <w:left w:val="none" w:sz="0" w:space="0" w:color="auto"/>
                                                <w:bottom w:val="none" w:sz="0" w:space="0" w:color="auto"/>
                                                <w:right w:val="none" w:sz="0" w:space="0" w:color="auto"/>
                                              </w:divBdr>
                                              <w:divsChild>
                                                <w:div w:id="552543802">
                                                  <w:marLeft w:val="0"/>
                                                  <w:marRight w:val="0"/>
                                                  <w:marTop w:val="0"/>
                                                  <w:marBottom w:val="0"/>
                                                  <w:divBdr>
                                                    <w:top w:val="none" w:sz="0" w:space="0" w:color="auto"/>
                                                    <w:left w:val="none" w:sz="0" w:space="0" w:color="auto"/>
                                                    <w:bottom w:val="none" w:sz="0" w:space="0" w:color="auto"/>
                                                    <w:right w:val="none" w:sz="0" w:space="0" w:color="auto"/>
                                                  </w:divBdr>
                                                  <w:divsChild>
                                                    <w:div w:id="2101019355">
                                                      <w:marLeft w:val="0"/>
                                                      <w:marRight w:val="0"/>
                                                      <w:marTop w:val="0"/>
                                                      <w:marBottom w:val="0"/>
                                                      <w:divBdr>
                                                        <w:top w:val="none" w:sz="0" w:space="0" w:color="auto"/>
                                                        <w:left w:val="none" w:sz="0" w:space="0" w:color="auto"/>
                                                        <w:bottom w:val="none" w:sz="0" w:space="0" w:color="auto"/>
                                                        <w:right w:val="none" w:sz="0" w:space="0" w:color="auto"/>
                                                      </w:divBdr>
                                                      <w:divsChild>
                                                        <w:div w:id="1104307781">
                                                          <w:marLeft w:val="0"/>
                                                          <w:marRight w:val="0"/>
                                                          <w:marTop w:val="0"/>
                                                          <w:marBottom w:val="0"/>
                                                          <w:divBdr>
                                                            <w:top w:val="none" w:sz="0" w:space="0" w:color="auto"/>
                                                            <w:left w:val="none" w:sz="0" w:space="0" w:color="auto"/>
                                                            <w:bottom w:val="none" w:sz="0" w:space="0" w:color="auto"/>
                                                            <w:right w:val="none" w:sz="0" w:space="0" w:color="auto"/>
                                                          </w:divBdr>
                                                          <w:divsChild>
                                                            <w:div w:id="749541049">
                                                              <w:marLeft w:val="0"/>
                                                              <w:marRight w:val="0"/>
                                                              <w:marTop w:val="0"/>
                                                              <w:marBottom w:val="0"/>
                                                              <w:divBdr>
                                                                <w:top w:val="none" w:sz="0" w:space="0" w:color="auto"/>
                                                                <w:left w:val="none" w:sz="0" w:space="0" w:color="auto"/>
                                                                <w:bottom w:val="none" w:sz="0" w:space="0" w:color="auto"/>
                                                                <w:right w:val="none" w:sz="0" w:space="0" w:color="auto"/>
                                                              </w:divBdr>
                                                              <w:divsChild>
                                                                <w:div w:id="1906139034">
                                                                  <w:marLeft w:val="0"/>
                                                                  <w:marRight w:val="0"/>
                                                                  <w:marTop w:val="0"/>
                                                                  <w:marBottom w:val="0"/>
                                                                  <w:divBdr>
                                                                    <w:top w:val="none" w:sz="0" w:space="0" w:color="auto"/>
                                                                    <w:left w:val="none" w:sz="0" w:space="0" w:color="auto"/>
                                                                    <w:bottom w:val="none" w:sz="0" w:space="0" w:color="auto"/>
                                                                    <w:right w:val="none" w:sz="0" w:space="0" w:color="auto"/>
                                                                  </w:divBdr>
                                                                  <w:divsChild>
                                                                    <w:div w:id="1721708090">
                                                                      <w:marLeft w:val="0"/>
                                                                      <w:marRight w:val="0"/>
                                                                      <w:marTop w:val="0"/>
                                                                      <w:marBottom w:val="0"/>
                                                                      <w:divBdr>
                                                                        <w:top w:val="none" w:sz="0" w:space="0" w:color="auto"/>
                                                                        <w:left w:val="none" w:sz="0" w:space="0" w:color="auto"/>
                                                                        <w:bottom w:val="none" w:sz="0" w:space="0" w:color="auto"/>
                                                                        <w:right w:val="none" w:sz="0" w:space="0" w:color="auto"/>
                                                                      </w:divBdr>
                                                                      <w:divsChild>
                                                                        <w:div w:id="1782720014">
                                                                          <w:marLeft w:val="0"/>
                                                                          <w:marRight w:val="0"/>
                                                                          <w:marTop w:val="0"/>
                                                                          <w:marBottom w:val="0"/>
                                                                          <w:divBdr>
                                                                            <w:top w:val="none" w:sz="0" w:space="0" w:color="auto"/>
                                                                            <w:left w:val="none" w:sz="0" w:space="0" w:color="auto"/>
                                                                            <w:bottom w:val="none" w:sz="0" w:space="0" w:color="auto"/>
                                                                            <w:right w:val="none" w:sz="0" w:space="0" w:color="auto"/>
                                                                          </w:divBdr>
                                                                          <w:divsChild>
                                                                            <w:div w:id="931429077">
                                                                              <w:marLeft w:val="0"/>
                                                                              <w:marRight w:val="0"/>
                                                                              <w:marTop w:val="0"/>
                                                                              <w:marBottom w:val="0"/>
                                                                              <w:divBdr>
                                                                                <w:top w:val="none" w:sz="0" w:space="0" w:color="auto"/>
                                                                                <w:left w:val="none" w:sz="0" w:space="0" w:color="auto"/>
                                                                                <w:bottom w:val="none" w:sz="0" w:space="0" w:color="auto"/>
                                                                                <w:right w:val="none" w:sz="0" w:space="0" w:color="auto"/>
                                                                              </w:divBdr>
                                                                              <w:divsChild>
                                                                                <w:div w:id="36375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05598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oxtel.com.au/about/legal-stuff/astra-codes.html" TargetMode="Externa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oxtel.com.au/content/dam/foxtel/support/pdf/channel-packs.pdf"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foxtel.com.au/about/legal-stuff/astracodes.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foxtel.com.au/content/dam/foxtel/shared/pdf/foxtel-price-guide-tv-jan-2021.pdf" TargetMode="Externa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au/Details/F2017C00987"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E7C3BB-A6AD-4CA2-8957-81CFD5087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5127</Words>
  <Characters>29226</Characters>
  <Application>Microsoft Office Word</Application>
  <DocSecurity>2</DocSecurity>
  <Lines>243</Lines>
  <Paragraphs>68</Paragraphs>
  <ScaleCrop>false</ScaleCrop>
  <Manager/>
  <Company/>
  <LinksUpToDate>false</LinksUpToDate>
  <CharactersWithSpaces>34285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2021-05-13T00:36:00Z</dcterms:created>
  <dcterms:modified xsi:type="dcterms:W3CDTF">2021-05-13T00:36:00Z</dcterms:modified>
  <cp:category/>
</cp:coreProperties>
</file>