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24D95D0" w14:textId="2795093A" w:rsidR="00BE459D" w:rsidRDefault="005277A4" w:rsidP="0033104B">
      <w:pPr>
        <w:pStyle w:val="ACMAHeading1"/>
        <w:spacing w:before="960" w:after="240"/>
      </w:pPr>
      <w:r>
        <w:t xml:space="preserve"> </w:t>
      </w:r>
      <w:r w:rsidR="00B30A6C" w:rsidRPr="00837203">
        <w:t xml:space="preserve">Investigation </w:t>
      </w:r>
      <w:r w:rsidR="0079419E" w:rsidRPr="00837203">
        <w:t>r</w:t>
      </w:r>
      <w:r w:rsidR="00B30A6C" w:rsidRPr="00837203">
        <w:t xml:space="preserve">eport </w:t>
      </w:r>
      <w:r w:rsidR="0079419E" w:rsidRPr="00837203">
        <w:t>n</w:t>
      </w:r>
      <w:r w:rsidR="00B30A6C" w:rsidRPr="00837203">
        <w:t xml:space="preserve">o. </w:t>
      </w:r>
      <w:r w:rsidR="00EF41B0" w:rsidRPr="00837203">
        <w:rPr>
          <w:rStyle w:val="Emphasis"/>
          <w:i w:val="0"/>
        </w:rPr>
        <w:t>BI-</w:t>
      </w:r>
      <w:r w:rsidR="00011579" w:rsidRPr="00837203">
        <w:rPr>
          <w:rStyle w:val="Emphasis"/>
          <w:i w:val="0"/>
        </w:rPr>
        <w:t>55</w:t>
      </w:r>
      <w:r w:rsidR="00E24453">
        <w:rPr>
          <w:rStyle w:val="Emphasis"/>
          <w:i w:val="0"/>
        </w:rPr>
        <w:t>5</w:t>
      </w:r>
    </w:p>
    <w:tbl>
      <w:tblPr>
        <w:tblStyle w:val="TableGrid"/>
        <w:tblW w:w="8336" w:type="dxa"/>
        <w:tblLook w:val="0420" w:firstRow="1" w:lastRow="0" w:firstColumn="0" w:lastColumn="0" w:noHBand="0" w:noVBand="1"/>
        <w:tblCaption w:val="Summary"/>
        <w:tblDescription w:val="Provides a summary of the File number, broadcaster licensee, station, type of service, name of program, date(s) of braodcast and relevant legislation, standard or code."/>
      </w:tblPr>
      <w:tblGrid>
        <w:gridCol w:w="2612"/>
        <w:gridCol w:w="5724"/>
      </w:tblGrid>
      <w:tr w:rsidR="005E47E5" w14:paraId="01901869"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Pr>
          <w:p w14:paraId="45791372" w14:textId="77777777" w:rsidR="005E47E5" w:rsidRPr="0033104B" w:rsidRDefault="003E08A5" w:rsidP="0033104B">
            <w:pPr>
              <w:pStyle w:val="ACMATableHeading"/>
            </w:pPr>
            <w:bookmarkStart w:id="0" w:name="ColumnTitle"/>
            <w:r w:rsidRPr="0033104B">
              <w:t>Summary</w:t>
            </w:r>
          </w:p>
        </w:tc>
        <w:tc>
          <w:tcPr>
            <w:tcW w:w="5724" w:type="dxa"/>
          </w:tcPr>
          <w:p w14:paraId="50EBCFCF" w14:textId="77777777" w:rsidR="005E47E5" w:rsidRPr="00B261EE" w:rsidRDefault="005E47E5" w:rsidP="00E27BA3">
            <w:pPr>
              <w:pStyle w:val="ACMATableHeading"/>
            </w:pPr>
          </w:p>
        </w:tc>
      </w:tr>
      <w:bookmarkEnd w:id="0"/>
      <w:tr w:rsidR="005E47E5" w14:paraId="5AAA1288"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10053051" w14:textId="13EE66DD" w:rsidR="005E47E5" w:rsidRPr="0033104B" w:rsidRDefault="00B30A6C" w:rsidP="0033104B">
            <w:pPr>
              <w:pStyle w:val="ACMATableBody"/>
              <w:rPr>
                <w:b/>
              </w:rPr>
            </w:pPr>
            <w:r w:rsidRPr="00837203">
              <w:rPr>
                <w:b/>
              </w:rPr>
              <w:t>Licensee</w:t>
            </w:r>
            <w:r w:rsidR="000576B8">
              <w:rPr>
                <w:b/>
              </w:rPr>
              <w:t xml:space="preserve"> [</w:t>
            </w:r>
            <w:r w:rsidR="0056061E">
              <w:rPr>
                <w:b/>
              </w:rPr>
              <w:t>Service</w:t>
            </w:r>
            <w:r w:rsidR="000576B8">
              <w:rPr>
                <w:b/>
              </w:rPr>
              <w:t>]</w:t>
            </w:r>
          </w:p>
        </w:tc>
        <w:tc>
          <w:tcPr>
            <w:tcW w:w="5724" w:type="dxa"/>
            <w:tcBorders>
              <w:top w:val="single" w:sz="4" w:space="0" w:color="auto"/>
              <w:left w:val="single" w:sz="4" w:space="0" w:color="auto"/>
              <w:bottom w:val="single" w:sz="4" w:space="0" w:color="auto"/>
            </w:tcBorders>
            <w:shd w:val="clear" w:color="auto" w:fill="auto"/>
          </w:tcPr>
          <w:p w14:paraId="321B416F" w14:textId="42E23221" w:rsidR="005E47E5" w:rsidRPr="00747CC0" w:rsidRDefault="007A5860" w:rsidP="0033104B">
            <w:pPr>
              <w:pStyle w:val="ACMATableBody"/>
              <w:rPr>
                <w:highlight w:val="yellow"/>
              </w:rPr>
            </w:pPr>
            <w:bookmarkStart w:id="1" w:name="_Hlk50555496"/>
            <w:bookmarkStart w:id="2" w:name="_Hlk65662267"/>
            <w:r w:rsidRPr="007A5860">
              <w:t xml:space="preserve">Queensland Television Ltd. </w:t>
            </w:r>
            <w:bookmarkEnd w:id="1"/>
            <w:r w:rsidR="000576B8">
              <w:t>[</w:t>
            </w:r>
            <w:r w:rsidR="000576B8" w:rsidRPr="00774F45">
              <w:t>Nine</w:t>
            </w:r>
            <w:r w:rsidR="000576B8">
              <w:t>]</w:t>
            </w:r>
            <w:bookmarkEnd w:id="2"/>
          </w:p>
        </w:tc>
      </w:tr>
      <w:tr w:rsidR="005E47E5" w14:paraId="50E35F8A"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4995CD60" w14:textId="04D999CF" w:rsidR="005E47E5" w:rsidRPr="00774F45" w:rsidRDefault="005444FA" w:rsidP="0033104B">
            <w:pPr>
              <w:pStyle w:val="ACMATableBody"/>
              <w:rPr>
                <w:b/>
              </w:rPr>
            </w:pPr>
            <w:r>
              <w:rPr>
                <w:b/>
              </w:rPr>
              <w:t>F</w:t>
            </w:r>
            <w:r w:rsidR="000576B8">
              <w:rPr>
                <w:b/>
              </w:rPr>
              <w:t>inding</w:t>
            </w:r>
          </w:p>
        </w:tc>
        <w:tc>
          <w:tcPr>
            <w:tcW w:w="5724" w:type="dxa"/>
            <w:tcBorders>
              <w:top w:val="single" w:sz="4" w:space="0" w:color="auto"/>
              <w:left w:val="single" w:sz="4" w:space="0" w:color="auto"/>
              <w:bottom w:val="single" w:sz="4" w:space="0" w:color="auto"/>
            </w:tcBorders>
            <w:shd w:val="clear" w:color="auto" w:fill="auto"/>
          </w:tcPr>
          <w:p w14:paraId="4B1B5A87" w14:textId="77777777" w:rsidR="009E5521" w:rsidRDefault="009E5521" w:rsidP="0033104B">
            <w:pPr>
              <w:pStyle w:val="ACMATableBody"/>
            </w:pPr>
            <w:bookmarkStart w:id="3" w:name="_Hlk65662330"/>
            <w:r>
              <w:t xml:space="preserve">Breach of clause </w:t>
            </w:r>
            <w:r w:rsidRPr="009E5521">
              <w:t>3.5.1 [privacy]</w:t>
            </w:r>
          </w:p>
          <w:p w14:paraId="12F4B57E" w14:textId="74CDCD90" w:rsidR="00442FE8" w:rsidRPr="00774F45" w:rsidRDefault="00442FE8" w:rsidP="0033104B">
            <w:pPr>
              <w:pStyle w:val="ACMATableBody"/>
            </w:pPr>
            <w:r w:rsidRPr="00442FE8">
              <w:t xml:space="preserve">Breach of </w:t>
            </w:r>
            <w:r>
              <w:t>sub</w:t>
            </w:r>
            <w:r w:rsidRPr="00442FE8">
              <w:t>clause 3.2.1</w:t>
            </w:r>
            <w:r>
              <w:t>(d)</w:t>
            </w:r>
            <w:r w:rsidRPr="00442FE8">
              <w:t xml:space="preserve"> [</w:t>
            </w:r>
            <w:r>
              <w:t>Material which may cause distress - e</w:t>
            </w:r>
            <w:r w:rsidRPr="00442FE8">
              <w:t>xercise sensitivity]</w:t>
            </w:r>
            <w:bookmarkEnd w:id="3"/>
          </w:p>
        </w:tc>
      </w:tr>
      <w:tr w:rsidR="000576B8" w14:paraId="78910BAE" w14:textId="77777777" w:rsidTr="000576B8">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7113060E" w14:textId="3398968C" w:rsidR="000576B8" w:rsidRDefault="000576B8" w:rsidP="000576B8">
            <w:pPr>
              <w:pStyle w:val="ACMATableBody"/>
              <w:rPr>
                <w:b/>
              </w:rPr>
            </w:pPr>
            <w:r w:rsidRPr="000576B8">
              <w:rPr>
                <w:b/>
              </w:rPr>
              <w:t>Relevant code</w:t>
            </w:r>
          </w:p>
        </w:tc>
        <w:tc>
          <w:tcPr>
            <w:tcW w:w="5724" w:type="dxa"/>
            <w:tcBorders>
              <w:top w:val="single" w:sz="4" w:space="0" w:color="auto"/>
              <w:left w:val="single" w:sz="4" w:space="0" w:color="auto"/>
              <w:bottom w:val="single" w:sz="4" w:space="0" w:color="auto"/>
            </w:tcBorders>
            <w:shd w:val="clear" w:color="auto" w:fill="auto"/>
          </w:tcPr>
          <w:p w14:paraId="01DC395B" w14:textId="3C441CDF" w:rsidR="000576B8" w:rsidRDefault="000576B8" w:rsidP="000576B8">
            <w:pPr>
              <w:pStyle w:val="ACMATableBody"/>
            </w:pPr>
            <w:bookmarkStart w:id="4" w:name="_Hlk65662434"/>
            <w:r w:rsidRPr="000576B8">
              <w:rPr>
                <w:rFonts w:cs="Arial"/>
              </w:rPr>
              <w:t>Commercial Television Industry Code of Practice 2015 (revised in 2018)</w:t>
            </w:r>
            <w:bookmarkEnd w:id="4"/>
          </w:p>
        </w:tc>
      </w:tr>
      <w:tr w:rsidR="000576B8" w14:paraId="06110A01" w14:textId="77777777" w:rsidTr="000576B8">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1B933B3B" w14:textId="0199FF89" w:rsidR="000576B8" w:rsidRPr="000576B8" w:rsidRDefault="000576B8" w:rsidP="000576B8">
            <w:pPr>
              <w:pStyle w:val="ACMATableBody"/>
              <w:rPr>
                <w:b/>
              </w:rPr>
            </w:pPr>
            <w:r>
              <w:rPr>
                <w:b/>
              </w:rPr>
              <w:t>P</w:t>
            </w:r>
            <w:r w:rsidRPr="0033104B">
              <w:rPr>
                <w:b/>
              </w:rPr>
              <w:t>rogram</w:t>
            </w:r>
          </w:p>
        </w:tc>
        <w:tc>
          <w:tcPr>
            <w:tcW w:w="5724" w:type="dxa"/>
            <w:tcBorders>
              <w:top w:val="single" w:sz="4" w:space="0" w:color="auto"/>
              <w:left w:val="single" w:sz="4" w:space="0" w:color="auto"/>
              <w:bottom w:val="single" w:sz="4" w:space="0" w:color="auto"/>
            </w:tcBorders>
            <w:shd w:val="clear" w:color="auto" w:fill="auto"/>
          </w:tcPr>
          <w:p w14:paraId="7A5410AF" w14:textId="3B08DA45" w:rsidR="000576B8" w:rsidRPr="000576B8" w:rsidRDefault="0094323E" w:rsidP="000576B8">
            <w:pPr>
              <w:pStyle w:val="ACMATableBody"/>
              <w:rPr>
                <w:rFonts w:cs="Arial"/>
              </w:rPr>
            </w:pPr>
            <w:bookmarkStart w:id="5" w:name="_Hlk50555220"/>
            <w:r w:rsidRPr="0094323E">
              <w:rPr>
                <w:i/>
              </w:rPr>
              <w:t xml:space="preserve">Gold Coast </w:t>
            </w:r>
            <w:r w:rsidR="00586264">
              <w:rPr>
                <w:i/>
              </w:rPr>
              <w:t xml:space="preserve">Nine </w:t>
            </w:r>
            <w:r w:rsidRPr="0094323E">
              <w:rPr>
                <w:i/>
              </w:rPr>
              <w:t>News</w:t>
            </w:r>
            <w:bookmarkEnd w:id="5"/>
          </w:p>
        </w:tc>
      </w:tr>
      <w:tr w:rsidR="009F47CC" w14:paraId="356787A6"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3F89CAB4" w14:textId="72E71FCF" w:rsidR="009F47CC" w:rsidRPr="0033104B" w:rsidRDefault="009F47CC" w:rsidP="009F47CC">
            <w:pPr>
              <w:pStyle w:val="ACMATableBody"/>
              <w:rPr>
                <w:b/>
              </w:rPr>
            </w:pPr>
            <w:r w:rsidRPr="00747CC0">
              <w:rPr>
                <w:b/>
              </w:rPr>
              <w:t xml:space="preserve">Date </w:t>
            </w:r>
            <w:r w:rsidRPr="0033104B">
              <w:rPr>
                <w:b/>
              </w:rPr>
              <w:t>of broadcast</w:t>
            </w:r>
          </w:p>
        </w:tc>
        <w:tc>
          <w:tcPr>
            <w:tcW w:w="5724" w:type="dxa"/>
            <w:tcBorders>
              <w:top w:val="single" w:sz="4" w:space="0" w:color="auto"/>
              <w:left w:val="single" w:sz="4" w:space="0" w:color="auto"/>
              <w:bottom w:val="single" w:sz="4" w:space="0" w:color="auto"/>
            </w:tcBorders>
            <w:shd w:val="clear" w:color="auto" w:fill="auto"/>
          </w:tcPr>
          <w:p w14:paraId="243236A8" w14:textId="0DCB4F30" w:rsidR="009F47CC" w:rsidRPr="00213AFF" w:rsidRDefault="0094323E" w:rsidP="009F47CC">
            <w:pPr>
              <w:pStyle w:val="ACMATableBody"/>
              <w:rPr>
                <w:i/>
                <w:highlight w:val="yellow"/>
              </w:rPr>
            </w:pPr>
            <w:bookmarkStart w:id="6" w:name="_Hlk65662301"/>
            <w:r w:rsidRPr="0094323E">
              <w:t>3 March 2020</w:t>
            </w:r>
            <w:bookmarkEnd w:id="6"/>
          </w:p>
        </w:tc>
      </w:tr>
      <w:tr w:rsidR="00C62231" w14:paraId="5A9980E0" w14:textId="77777777" w:rsidTr="00C62231">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0F151584" w14:textId="3FE54488" w:rsidR="00C62231" w:rsidRPr="00747CC0" w:rsidRDefault="00C62231" w:rsidP="009F47CC">
            <w:pPr>
              <w:pStyle w:val="ACMATableBody"/>
              <w:rPr>
                <w:b/>
              </w:rPr>
            </w:pPr>
            <w:r>
              <w:rPr>
                <w:b/>
              </w:rPr>
              <w:t>Date finalised</w:t>
            </w:r>
          </w:p>
        </w:tc>
        <w:tc>
          <w:tcPr>
            <w:tcW w:w="5724" w:type="dxa"/>
            <w:tcBorders>
              <w:top w:val="single" w:sz="4" w:space="0" w:color="auto"/>
              <w:left w:val="single" w:sz="4" w:space="0" w:color="auto"/>
              <w:bottom w:val="single" w:sz="4" w:space="0" w:color="auto"/>
            </w:tcBorders>
            <w:shd w:val="clear" w:color="auto" w:fill="auto"/>
          </w:tcPr>
          <w:p w14:paraId="36E7183C" w14:textId="50E5B56B" w:rsidR="00C62231" w:rsidRPr="0094323E" w:rsidRDefault="00C62231" w:rsidP="009F47CC">
            <w:pPr>
              <w:pStyle w:val="ACMATableBody"/>
            </w:pPr>
            <w:r>
              <w:t>4 March 2021</w:t>
            </w:r>
          </w:p>
        </w:tc>
      </w:tr>
      <w:tr w:rsidR="009F47CC" w14:paraId="732595C8"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479F87D9" w14:textId="2C82C69A" w:rsidR="009F47CC" w:rsidRPr="0033104B" w:rsidRDefault="009F47CC" w:rsidP="009F47CC">
            <w:pPr>
              <w:pStyle w:val="ACMATableBody"/>
              <w:rPr>
                <w:b/>
              </w:rPr>
            </w:pPr>
            <w:r w:rsidRPr="0033104B">
              <w:rPr>
                <w:b/>
              </w:rPr>
              <w:t>Type of service</w:t>
            </w:r>
          </w:p>
        </w:tc>
        <w:tc>
          <w:tcPr>
            <w:tcW w:w="5724" w:type="dxa"/>
            <w:tcBorders>
              <w:top w:val="single" w:sz="4" w:space="0" w:color="auto"/>
              <w:left w:val="single" w:sz="4" w:space="0" w:color="auto"/>
              <w:bottom w:val="single" w:sz="4" w:space="0" w:color="auto"/>
            </w:tcBorders>
            <w:shd w:val="clear" w:color="auto" w:fill="auto"/>
          </w:tcPr>
          <w:p w14:paraId="4E2B6DF1" w14:textId="6B85131F" w:rsidR="009F47CC" w:rsidRDefault="009F47CC" w:rsidP="009F47CC">
            <w:pPr>
              <w:pStyle w:val="ACMATableBody"/>
            </w:pPr>
            <w:r w:rsidRPr="00C4377A">
              <w:t>Commercial—television</w:t>
            </w:r>
          </w:p>
        </w:tc>
      </w:tr>
      <w:tr w:rsidR="009F47CC" w14:paraId="1760D2B1"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03F014B1" w14:textId="78154CDE" w:rsidR="009F47CC" w:rsidRPr="0033104B" w:rsidRDefault="009F47CC" w:rsidP="009F47CC">
            <w:pPr>
              <w:pStyle w:val="ACMATableBody"/>
              <w:rPr>
                <w:b/>
              </w:rPr>
            </w:pPr>
            <w:r>
              <w:rPr>
                <w:b/>
              </w:rPr>
              <w:t>Attachments</w:t>
            </w:r>
          </w:p>
        </w:tc>
        <w:tc>
          <w:tcPr>
            <w:tcW w:w="5724" w:type="dxa"/>
            <w:tcBorders>
              <w:top w:val="single" w:sz="4" w:space="0" w:color="auto"/>
              <w:left w:val="single" w:sz="4" w:space="0" w:color="auto"/>
              <w:bottom w:val="single" w:sz="4" w:space="0" w:color="auto"/>
            </w:tcBorders>
            <w:shd w:val="clear" w:color="auto" w:fill="auto"/>
          </w:tcPr>
          <w:p w14:paraId="0D760DB4" w14:textId="0D7CF17C" w:rsidR="009F47CC" w:rsidRDefault="009F47CC" w:rsidP="009F47CC">
            <w:pPr>
              <w:pStyle w:val="ACMABodyText"/>
              <w:spacing w:before="120" w:after="120"/>
            </w:pPr>
            <w:r>
              <w:rPr>
                <w:b/>
                <w:bCs/>
              </w:rPr>
              <w:t>A</w:t>
            </w:r>
            <w:r>
              <w:t xml:space="preserve"> - extracts of the complaint</w:t>
            </w:r>
            <w:r w:rsidR="00551E7F">
              <w:t>s</w:t>
            </w:r>
            <w:r>
              <w:t xml:space="preserve"> to the </w:t>
            </w:r>
            <w:r w:rsidR="0056061E">
              <w:t xml:space="preserve">licensee and </w:t>
            </w:r>
            <w:r w:rsidR="00551E7F">
              <w:t xml:space="preserve">the </w:t>
            </w:r>
            <w:r>
              <w:t>ACMA</w:t>
            </w:r>
          </w:p>
          <w:p w14:paraId="04F86DE3" w14:textId="6B78D18C" w:rsidR="009F47CC" w:rsidRDefault="009F47CC" w:rsidP="009F47CC">
            <w:pPr>
              <w:pStyle w:val="ACMABodyText"/>
              <w:spacing w:before="120" w:after="120"/>
              <w:ind w:left="315" w:hanging="315"/>
              <w:rPr>
                <w:b/>
                <w:bCs/>
              </w:rPr>
            </w:pPr>
            <w:r>
              <w:rPr>
                <w:b/>
                <w:bCs/>
              </w:rPr>
              <w:t>B</w:t>
            </w:r>
            <w:r>
              <w:t xml:space="preserve"> - extracts of the </w:t>
            </w:r>
            <w:r w:rsidR="00551E7F">
              <w:t>l</w:t>
            </w:r>
            <w:r>
              <w:t xml:space="preserve">icensee’s </w:t>
            </w:r>
            <w:r w:rsidR="0056061E">
              <w:t xml:space="preserve">response to the complaint and </w:t>
            </w:r>
            <w:r>
              <w:t>submissions to the ACMA</w:t>
            </w:r>
            <w:r>
              <w:rPr>
                <w:b/>
                <w:bCs/>
              </w:rPr>
              <w:t xml:space="preserve"> </w:t>
            </w:r>
          </w:p>
          <w:p w14:paraId="0E9F7BE6" w14:textId="2D049C70" w:rsidR="009F47CC" w:rsidRPr="0088427E" w:rsidRDefault="00D2191F" w:rsidP="00D2191F">
            <w:pPr>
              <w:pStyle w:val="ACMABodyText"/>
              <w:spacing w:before="120" w:after="120"/>
              <w:ind w:left="315" w:hanging="315"/>
              <w:rPr>
                <w:highlight w:val="yellow"/>
              </w:rPr>
            </w:pPr>
            <w:r>
              <w:rPr>
                <w:b/>
                <w:bCs/>
              </w:rPr>
              <w:t xml:space="preserve">C </w:t>
            </w:r>
            <w:r w:rsidRPr="00D2191F">
              <w:t>- relevant Code provisions and the ACMA’s process for assessing compliance</w:t>
            </w:r>
          </w:p>
        </w:tc>
      </w:tr>
    </w:tbl>
    <w:p w14:paraId="787F8340" w14:textId="2A8E78D4" w:rsidR="001C6546" w:rsidRPr="00972DB3" w:rsidRDefault="00D668E3" w:rsidP="00972DB3">
      <w:pPr>
        <w:pStyle w:val="ACMABodyText"/>
        <w:rPr>
          <w:rFonts w:eastAsiaTheme="minorHAnsi"/>
          <w:i/>
        </w:rPr>
      </w:pPr>
      <w:r>
        <w:br w:type="page"/>
      </w:r>
    </w:p>
    <w:p w14:paraId="4EDB1BDF" w14:textId="77777777" w:rsidR="001C6546" w:rsidRPr="007A7C97" w:rsidRDefault="007B047A" w:rsidP="001C6546">
      <w:pPr>
        <w:pStyle w:val="ACMAHeading2"/>
      </w:pPr>
      <w:r>
        <w:lastRenderedPageBreak/>
        <w:t>Background</w:t>
      </w:r>
    </w:p>
    <w:p w14:paraId="46C909F6" w14:textId="54D72D6B" w:rsidR="00281F78" w:rsidRDefault="001C6546" w:rsidP="00F709FF">
      <w:pPr>
        <w:pStyle w:val="ACMABodyText"/>
        <w:rPr>
          <w:highlight w:val="yellow"/>
        </w:rPr>
      </w:pPr>
      <w:r>
        <w:t xml:space="preserve">In </w:t>
      </w:r>
      <w:r w:rsidR="00206601">
        <w:t>June</w:t>
      </w:r>
      <w:r w:rsidR="00C3065E">
        <w:t xml:space="preserve"> 2020</w:t>
      </w:r>
      <w:r>
        <w:t xml:space="preserve">, the Australian Communications and Media Authority (the </w:t>
      </w:r>
      <w:r w:rsidRPr="00ED6EF1">
        <w:rPr>
          <w:b/>
          <w:bCs/>
        </w:rPr>
        <w:t>ACMA</w:t>
      </w:r>
      <w:r>
        <w:t xml:space="preserve">) commenced an investigation </w:t>
      </w:r>
      <w:r w:rsidR="00205CDE">
        <w:t>under</w:t>
      </w:r>
      <w:r w:rsidR="00CD2711">
        <w:t xml:space="preserve"> </w:t>
      </w:r>
      <w:r w:rsidR="00205CDE" w:rsidRPr="00CD2711">
        <w:t xml:space="preserve">the </w:t>
      </w:r>
      <w:r w:rsidR="00205CDE" w:rsidRPr="00CD2711">
        <w:rPr>
          <w:i/>
        </w:rPr>
        <w:t>Broadcasting Services Act 1992</w:t>
      </w:r>
      <w:r w:rsidR="00205CDE">
        <w:rPr>
          <w:i/>
        </w:rPr>
        <w:t xml:space="preserve"> </w:t>
      </w:r>
      <w:r w:rsidR="00205CDE" w:rsidRPr="00F42D92">
        <w:t xml:space="preserve">(the </w:t>
      </w:r>
      <w:r w:rsidR="00205CDE" w:rsidRPr="00ED6EF1">
        <w:rPr>
          <w:b/>
          <w:bCs/>
        </w:rPr>
        <w:t>BSA</w:t>
      </w:r>
      <w:r w:rsidR="00205CDE" w:rsidRPr="00F42D92">
        <w:t xml:space="preserve">) </w:t>
      </w:r>
      <w:r w:rsidR="00550001">
        <w:t>into</w:t>
      </w:r>
      <w:r w:rsidR="00213AFF">
        <w:t xml:space="preserve"> </w:t>
      </w:r>
      <w:r w:rsidR="00586264" w:rsidRPr="00586264">
        <w:rPr>
          <w:i/>
        </w:rPr>
        <w:t xml:space="preserve">Gold Coast Nine News </w:t>
      </w:r>
      <w:r w:rsidR="00C3065E" w:rsidRPr="00C3065E">
        <w:rPr>
          <w:iCs/>
        </w:rPr>
        <w:t xml:space="preserve">(the </w:t>
      </w:r>
      <w:r w:rsidR="00C3065E" w:rsidRPr="00C3065E">
        <w:rPr>
          <w:b/>
          <w:bCs/>
          <w:iCs/>
        </w:rPr>
        <w:t>program</w:t>
      </w:r>
      <w:r w:rsidR="00C3065E" w:rsidRPr="00C3065E">
        <w:rPr>
          <w:iCs/>
        </w:rPr>
        <w:t>)</w:t>
      </w:r>
      <w:r w:rsidR="000D2F70">
        <w:rPr>
          <w:iCs/>
        </w:rPr>
        <w:t xml:space="preserve">, about </w:t>
      </w:r>
      <w:r w:rsidR="00586264">
        <w:t>a report on the sentencing of a man who had</w:t>
      </w:r>
      <w:r w:rsidR="00004455">
        <w:t xml:space="preserve"> </w:t>
      </w:r>
      <w:r w:rsidR="00586264">
        <w:t xml:space="preserve">assaulted both a taxi driver and </w:t>
      </w:r>
      <w:r w:rsidR="00A72AEA">
        <w:t>a ride-shar</w:t>
      </w:r>
      <w:r w:rsidR="007B1FA9">
        <w:t>e</w:t>
      </w:r>
      <w:r w:rsidR="00A72AEA">
        <w:t xml:space="preserve"> </w:t>
      </w:r>
      <w:r w:rsidR="00586264">
        <w:t xml:space="preserve">driver on the same night (the </w:t>
      </w:r>
      <w:r w:rsidR="00586264" w:rsidRPr="00586264">
        <w:rPr>
          <w:b/>
          <w:bCs/>
        </w:rPr>
        <w:t>report</w:t>
      </w:r>
      <w:r w:rsidR="00586264">
        <w:t xml:space="preserve">). </w:t>
      </w:r>
    </w:p>
    <w:p w14:paraId="298FF4F1" w14:textId="1772401B" w:rsidR="001C6546" w:rsidRPr="00156D3F" w:rsidRDefault="00281F78" w:rsidP="00F709FF">
      <w:pPr>
        <w:pStyle w:val="ACMABodyText"/>
        <w:rPr>
          <w:i/>
          <w:iCs/>
        </w:rPr>
      </w:pPr>
      <w:r w:rsidRPr="00C3065E">
        <w:t xml:space="preserve">The </w:t>
      </w:r>
      <w:r w:rsidR="00C3065E" w:rsidRPr="00442FB7">
        <w:t xml:space="preserve">report </w:t>
      </w:r>
      <w:r w:rsidRPr="00442FB7">
        <w:t>w</w:t>
      </w:r>
      <w:r w:rsidR="00586264">
        <w:t>as</w:t>
      </w:r>
      <w:r w:rsidR="001C6546" w:rsidRPr="00442FB7">
        <w:t xml:space="preserve"> broadcast on </w:t>
      </w:r>
      <w:r w:rsidR="00C3065E" w:rsidRPr="00442FB7">
        <w:t>Nine</w:t>
      </w:r>
      <w:r w:rsidR="001C6546" w:rsidRPr="00442FB7">
        <w:t xml:space="preserve"> by </w:t>
      </w:r>
      <w:r w:rsidR="00586264" w:rsidRPr="00586264">
        <w:t xml:space="preserve">Queensland Television Ltd </w:t>
      </w:r>
      <w:r w:rsidR="00E46959" w:rsidRPr="00442FB7">
        <w:t xml:space="preserve">(the </w:t>
      </w:r>
      <w:r w:rsidR="00C123B2" w:rsidRPr="00C123B2">
        <w:rPr>
          <w:b/>
          <w:bCs/>
        </w:rPr>
        <w:t>l</w:t>
      </w:r>
      <w:r w:rsidR="00C123B2" w:rsidRPr="005613A3">
        <w:rPr>
          <w:b/>
          <w:bCs/>
        </w:rPr>
        <w:t>icensee</w:t>
      </w:r>
      <w:r w:rsidR="00E46959" w:rsidRPr="005613A3">
        <w:t>)</w:t>
      </w:r>
      <w:r w:rsidR="001C6546" w:rsidRPr="005613A3">
        <w:t xml:space="preserve"> on</w:t>
      </w:r>
      <w:r w:rsidR="00586264">
        <w:t xml:space="preserve"> 3 March 2020 </w:t>
      </w:r>
      <w:r w:rsidR="0013134D" w:rsidRPr="005613A3">
        <w:t xml:space="preserve">during the </w:t>
      </w:r>
      <w:r w:rsidR="007B1FA9">
        <w:t xml:space="preserve">program’s </w:t>
      </w:r>
      <w:r w:rsidR="00586264">
        <w:t>5.30 pm</w:t>
      </w:r>
      <w:r w:rsidR="00B6498B">
        <w:t xml:space="preserve"> </w:t>
      </w:r>
      <w:r w:rsidR="00586264">
        <w:t>bulletin</w:t>
      </w:r>
      <w:r w:rsidR="00275D6F">
        <w:t xml:space="preserve">. It included </w:t>
      </w:r>
      <w:r w:rsidR="008361FB">
        <w:t xml:space="preserve">clear </w:t>
      </w:r>
      <w:r w:rsidR="00622CC1">
        <w:t xml:space="preserve">CCTV </w:t>
      </w:r>
      <w:r w:rsidR="00275D6F">
        <w:t xml:space="preserve">footage of the </w:t>
      </w:r>
      <w:r w:rsidR="00434B89">
        <w:t xml:space="preserve">taxi driver </w:t>
      </w:r>
      <w:r w:rsidR="008F1B03">
        <w:t>who was</w:t>
      </w:r>
      <w:r w:rsidR="003B0949">
        <w:t xml:space="preserve"> the </w:t>
      </w:r>
      <w:r w:rsidR="00275D6F">
        <w:t>victim of the assault</w:t>
      </w:r>
      <w:r w:rsidR="00C7023F">
        <w:t>.</w:t>
      </w:r>
    </w:p>
    <w:p w14:paraId="12B47B79" w14:textId="46FD4D53" w:rsidR="006162E4" w:rsidRPr="00442FB7" w:rsidRDefault="00205CDE" w:rsidP="00F709FF">
      <w:pPr>
        <w:pStyle w:val="ACMABodyText"/>
        <w:rPr>
          <w:sz w:val="18"/>
          <w:szCs w:val="18"/>
        </w:rPr>
      </w:pPr>
      <w:r w:rsidRPr="00442FB7">
        <w:t xml:space="preserve">The </w:t>
      </w:r>
      <w:r w:rsidR="00213AFF" w:rsidRPr="00442FB7">
        <w:t>ACMA received a complaint</w:t>
      </w:r>
      <w:r w:rsidR="00275D6F">
        <w:t xml:space="preserve"> </w:t>
      </w:r>
      <w:r w:rsidR="00CD07AC">
        <w:t xml:space="preserve">from the taxi driver </w:t>
      </w:r>
      <w:r w:rsidR="00275D6F">
        <w:t xml:space="preserve">that the broadcast invaded </w:t>
      </w:r>
      <w:r w:rsidR="00CD07AC">
        <w:t>her</w:t>
      </w:r>
      <w:r w:rsidR="0022573E">
        <w:t xml:space="preserve"> </w:t>
      </w:r>
      <w:r w:rsidR="00275D6F">
        <w:t>privacy</w:t>
      </w:r>
      <w:r w:rsidR="003C6CC6">
        <w:t xml:space="preserve"> </w:t>
      </w:r>
      <w:r w:rsidR="00275D6F">
        <w:t>and did not exercise proper care</w:t>
      </w:r>
      <w:r w:rsidR="00434B89">
        <w:t xml:space="preserve"> and sensitivity</w:t>
      </w:r>
      <w:r w:rsidR="00275D6F">
        <w:t xml:space="preserve"> in the treatment of a vulnerable victim of crime</w:t>
      </w:r>
      <w:r w:rsidR="003C6CC6">
        <w:t>.</w:t>
      </w:r>
    </w:p>
    <w:p w14:paraId="3E3325F2" w14:textId="7155BF13" w:rsidR="00655317" w:rsidRPr="00D80CCA" w:rsidRDefault="009D3591" w:rsidP="00F709FF">
      <w:pPr>
        <w:pStyle w:val="ACMABodyText"/>
        <w:rPr>
          <w:highlight w:val="magenta"/>
        </w:rPr>
      </w:pPr>
      <w:r w:rsidRPr="00442FB7">
        <w:t>The ACMA has</w:t>
      </w:r>
      <w:r w:rsidR="00AF0D57" w:rsidRPr="00442FB7">
        <w:t xml:space="preserve"> </w:t>
      </w:r>
      <w:r w:rsidRPr="00442FB7">
        <w:t>investigate</w:t>
      </w:r>
      <w:r w:rsidR="00F03742" w:rsidRPr="00442FB7">
        <w:t>d</w:t>
      </w:r>
      <w:r w:rsidR="006526F9" w:rsidRPr="00442FB7">
        <w:t xml:space="preserve"> </w:t>
      </w:r>
      <w:r w:rsidRPr="00442FB7">
        <w:t xml:space="preserve">the licensee’s compliance </w:t>
      </w:r>
      <w:r w:rsidR="00013EAC" w:rsidRPr="00442FB7">
        <w:t>with</w:t>
      </w:r>
      <w:r w:rsidR="00442FB7" w:rsidRPr="00442FB7">
        <w:t xml:space="preserve"> </w:t>
      </w:r>
      <w:r w:rsidRPr="00442FB7">
        <w:t>clause</w:t>
      </w:r>
      <w:r w:rsidR="00442FB7" w:rsidRPr="00442FB7">
        <w:t xml:space="preserve"> 3.5</w:t>
      </w:r>
      <w:r w:rsidR="00687A60">
        <w:t>.1</w:t>
      </w:r>
      <w:r w:rsidR="000D01B9">
        <w:t xml:space="preserve"> </w:t>
      </w:r>
      <w:r w:rsidR="003C6CC6">
        <w:t>[</w:t>
      </w:r>
      <w:r w:rsidR="000D01B9">
        <w:t>Privacy</w:t>
      </w:r>
      <w:r w:rsidR="003C6CC6">
        <w:t>] and sub</w:t>
      </w:r>
      <w:r w:rsidR="003C6CC6" w:rsidRPr="00442FE8">
        <w:t>clause 3.2.1</w:t>
      </w:r>
      <w:r w:rsidR="003C6CC6">
        <w:t>(d)</w:t>
      </w:r>
      <w:r w:rsidR="003C6CC6" w:rsidRPr="00442FE8">
        <w:t xml:space="preserve"> </w:t>
      </w:r>
      <w:r w:rsidR="00C44267" w:rsidRPr="00C44267">
        <w:t>[Material which may cause distress - exercise sensitivity]</w:t>
      </w:r>
      <w:r w:rsidR="00C44267">
        <w:t xml:space="preserve"> </w:t>
      </w:r>
      <w:r w:rsidRPr="00442FB7">
        <w:t xml:space="preserve">of the </w:t>
      </w:r>
      <w:r w:rsidR="00442FB7" w:rsidRPr="00442FB7">
        <w:t xml:space="preserve">Commercial Television Industry Code of Practice 2015 (revised </w:t>
      </w:r>
      <w:r w:rsidR="00687A60">
        <w:t xml:space="preserve">in </w:t>
      </w:r>
      <w:r w:rsidR="00442FB7" w:rsidRPr="00442FB7">
        <w:t xml:space="preserve">2018) </w:t>
      </w:r>
      <w:r w:rsidRPr="00442FB7">
        <w:t xml:space="preserve">(the </w:t>
      </w:r>
      <w:r w:rsidR="00A43C96" w:rsidRPr="00442FB7">
        <w:rPr>
          <w:b/>
          <w:bCs/>
        </w:rPr>
        <w:t>Code</w:t>
      </w:r>
      <w:r w:rsidRPr="00442FB7">
        <w:t>)</w:t>
      </w:r>
      <w:r w:rsidR="00655317">
        <w:t>.</w:t>
      </w:r>
    </w:p>
    <w:p w14:paraId="77BBFE8D" w14:textId="53DC20CD" w:rsidR="00DB23DA" w:rsidRDefault="00DB23DA" w:rsidP="00F709FF">
      <w:pPr>
        <w:pStyle w:val="ACMAHeading2"/>
        <w:spacing w:line="240" w:lineRule="atLeast"/>
      </w:pPr>
      <w:r w:rsidRPr="00984826">
        <w:t xml:space="preserve">The </w:t>
      </w:r>
      <w:r>
        <w:t>report</w:t>
      </w:r>
    </w:p>
    <w:p w14:paraId="13184C56" w14:textId="09AC538D" w:rsidR="00C7023F" w:rsidRDefault="00C7023F" w:rsidP="00F709FF">
      <w:pPr>
        <w:pStyle w:val="ACMABodyText"/>
      </w:pPr>
      <w:r>
        <w:t>The report concerned the assault</w:t>
      </w:r>
      <w:r w:rsidR="00EC208A">
        <w:t>s</w:t>
      </w:r>
      <w:r>
        <w:t xml:space="preserve"> </w:t>
      </w:r>
      <w:r w:rsidR="00434B89">
        <w:t xml:space="preserve">and the sentencing of the </w:t>
      </w:r>
      <w:r w:rsidR="001F75A1">
        <w:t>assailant</w:t>
      </w:r>
      <w:r w:rsidR="00A051EE">
        <w:t xml:space="preserve"> on the day of the broadcast</w:t>
      </w:r>
      <w:r>
        <w:t xml:space="preserve">. The banner text accompanying the report </w:t>
      </w:r>
      <w:r w:rsidR="00EC208A">
        <w:t>carried the description,</w:t>
      </w:r>
      <w:r>
        <w:t xml:space="preserve"> ‘Man walks free after taxi assault: [</w:t>
      </w:r>
      <w:r w:rsidR="001F75A1">
        <w:t>Assailant</w:t>
      </w:r>
      <w:r>
        <w:t>] sentenced over unprovoked attack on female driver’.</w:t>
      </w:r>
    </w:p>
    <w:p w14:paraId="11C3A26E" w14:textId="5943DB83" w:rsidR="00C7023F" w:rsidRPr="00C7023F" w:rsidRDefault="00C7023F" w:rsidP="00F709FF">
      <w:pPr>
        <w:pStyle w:val="ACMABodyText"/>
      </w:pPr>
      <w:r>
        <w:t xml:space="preserve">The report included CCTV footage of the victim and the </w:t>
      </w:r>
      <w:r w:rsidR="001F75A1">
        <w:t>assailant</w:t>
      </w:r>
      <w:r w:rsidR="007B1FA9">
        <w:t xml:space="preserve"> from inside the taxi</w:t>
      </w:r>
      <w:r>
        <w:t xml:space="preserve"> </w:t>
      </w:r>
      <w:r w:rsidR="00434B89">
        <w:t xml:space="preserve">and </w:t>
      </w:r>
      <w:r>
        <w:t xml:space="preserve">extracts of an interview with the </w:t>
      </w:r>
      <w:r w:rsidR="001F75A1">
        <w:t>assailant</w:t>
      </w:r>
      <w:r>
        <w:t>’s lawyer</w:t>
      </w:r>
      <w:r w:rsidR="00434B89">
        <w:t>.</w:t>
      </w:r>
      <w:r>
        <w:t xml:space="preserve"> </w:t>
      </w:r>
      <w:r w:rsidR="00434B89">
        <w:t xml:space="preserve">The CCTV footage </w:t>
      </w:r>
      <w:r w:rsidR="00434B89" w:rsidRPr="00434B89">
        <w:t xml:space="preserve">was </w:t>
      </w:r>
      <w:r w:rsidR="0032426B">
        <w:t>broadcast in</w:t>
      </w:r>
      <w:r w:rsidR="00434B89" w:rsidRPr="00434B89">
        <w:t xml:space="preserve"> two </w:t>
      </w:r>
      <w:r w:rsidR="00015B12">
        <w:t xml:space="preserve">blocks, </w:t>
      </w:r>
      <w:r w:rsidR="007B1FA9">
        <w:t xml:space="preserve">with </w:t>
      </w:r>
      <w:r w:rsidR="00015B12">
        <w:t xml:space="preserve">some </w:t>
      </w:r>
      <w:r w:rsidR="0032426B">
        <w:t xml:space="preserve">images </w:t>
      </w:r>
      <w:r w:rsidR="007B1FA9">
        <w:t xml:space="preserve">repeated </w:t>
      </w:r>
      <w:r w:rsidR="0032426B">
        <w:t>up to three times</w:t>
      </w:r>
      <w:r w:rsidR="002D5948">
        <w:t xml:space="preserve">, </w:t>
      </w:r>
      <w:r w:rsidR="00015B12">
        <w:t xml:space="preserve">and </w:t>
      </w:r>
      <w:bookmarkStart w:id="7" w:name="_Hlk50730519"/>
      <w:r w:rsidR="00015B12">
        <w:t>co</w:t>
      </w:r>
      <w:r w:rsidR="0032426B">
        <w:t>mprised</w:t>
      </w:r>
      <w:r w:rsidR="00015B12" w:rsidRPr="00434B89">
        <w:t xml:space="preserve"> </w:t>
      </w:r>
      <w:r w:rsidR="00C60DB3">
        <w:t>2</w:t>
      </w:r>
      <w:r w:rsidR="00C94457">
        <w:t>5</w:t>
      </w:r>
      <w:r w:rsidR="00C60DB3">
        <w:t xml:space="preserve"> seconds of the </w:t>
      </w:r>
      <w:r w:rsidR="00434B89" w:rsidRPr="00434B89">
        <w:t>38</w:t>
      </w:r>
      <w:r w:rsidR="00C60DB3">
        <w:t xml:space="preserve"> </w:t>
      </w:r>
      <w:r w:rsidR="00434B89" w:rsidRPr="00434B89">
        <w:t>second report</w:t>
      </w:r>
      <w:bookmarkEnd w:id="7"/>
      <w:r w:rsidR="00434B89">
        <w:t>.</w:t>
      </w:r>
    </w:p>
    <w:p w14:paraId="75C671A5" w14:textId="49D9F65C" w:rsidR="001C6546" w:rsidRDefault="001C6546" w:rsidP="00F709FF">
      <w:pPr>
        <w:pStyle w:val="ACMAHeading2"/>
        <w:spacing w:line="240" w:lineRule="atLeast"/>
      </w:pPr>
      <w:r w:rsidRPr="00D9258D">
        <w:t>Issue</w:t>
      </w:r>
      <w:r w:rsidR="009C02F9">
        <w:t xml:space="preserve"> 1</w:t>
      </w:r>
      <w:r w:rsidRPr="00D9258D">
        <w:t xml:space="preserve">: </w:t>
      </w:r>
      <w:r w:rsidR="00D9258D" w:rsidRPr="00D9258D">
        <w:t>Privacy</w:t>
      </w:r>
    </w:p>
    <w:p w14:paraId="0AA4D08C" w14:textId="77777777" w:rsidR="00FF2C50" w:rsidRDefault="00FF2C50" w:rsidP="00FF2C50">
      <w:pPr>
        <w:pStyle w:val="ACMAHeading2"/>
        <w:spacing w:line="240" w:lineRule="atLeast"/>
      </w:pPr>
      <w:bookmarkStart w:id="8" w:name="_Hlk53148852"/>
      <w:r w:rsidRPr="00606AEA">
        <w:t>Relevant Code provision</w:t>
      </w:r>
    </w:p>
    <w:p w14:paraId="6FE13172" w14:textId="77777777" w:rsidR="00FF2C50" w:rsidRPr="00AA61D7" w:rsidRDefault="00FF2C50" w:rsidP="00FF2C50">
      <w:pPr>
        <w:pStyle w:val="ACMAQuoteindented"/>
        <w:spacing w:after="120"/>
        <w:ind w:left="1429" w:right="518" w:hanging="709"/>
        <w:rPr>
          <w:color w:val="000000"/>
        </w:rPr>
      </w:pPr>
      <w:r w:rsidRPr="00AA61D7">
        <w:rPr>
          <w:color w:val="000000"/>
        </w:rPr>
        <w:t>3.5.1</w:t>
      </w:r>
      <w:r w:rsidRPr="00AA61D7">
        <w:rPr>
          <w:color w:val="000000"/>
        </w:rPr>
        <w:tab/>
      </w:r>
      <w:r w:rsidRPr="00AA61D7">
        <w:rPr>
          <w:color w:val="000000"/>
        </w:rPr>
        <w:tab/>
        <w:t xml:space="preserve">In broadcasting a news Program or Current Affairs Program, a Licensee must not broadcast material </w:t>
      </w:r>
      <w:bookmarkStart w:id="9" w:name="_Hlk64483436"/>
      <w:r w:rsidRPr="00AA61D7">
        <w:rPr>
          <w:color w:val="000000"/>
        </w:rPr>
        <w:t>relating to a person’s personal or private affairs or which invades a person’s privacy</w:t>
      </w:r>
      <w:bookmarkEnd w:id="9"/>
      <w:r w:rsidRPr="00AA61D7">
        <w:rPr>
          <w:color w:val="000000"/>
        </w:rPr>
        <w:t>, unless:</w:t>
      </w:r>
    </w:p>
    <w:p w14:paraId="2D32D129" w14:textId="77777777" w:rsidR="00FF2C50" w:rsidRPr="00AA61D7" w:rsidRDefault="00FF2C50" w:rsidP="00B52F1E">
      <w:pPr>
        <w:pStyle w:val="ACMAQuoteindented"/>
        <w:numPr>
          <w:ilvl w:val="0"/>
          <w:numId w:val="17"/>
        </w:numPr>
        <w:spacing w:after="120"/>
        <w:ind w:left="1701" w:right="518" w:hanging="141"/>
        <w:rPr>
          <w:color w:val="000000"/>
        </w:rPr>
      </w:pPr>
      <w:r w:rsidRPr="00AA61D7">
        <w:rPr>
          <w:color w:val="000000"/>
        </w:rPr>
        <w:t>there is a public interest reason for the material to be broadcast; or</w:t>
      </w:r>
    </w:p>
    <w:p w14:paraId="118ED75B" w14:textId="77777777" w:rsidR="00FF2C50" w:rsidRDefault="00FF2C50" w:rsidP="00B52F1E">
      <w:pPr>
        <w:pStyle w:val="ListParagraph"/>
        <w:numPr>
          <w:ilvl w:val="0"/>
          <w:numId w:val="17"/>
        </w:numPr>
        <w:spacing w:after="120" w:line="240" w:lineRule="atLeast"/>
        <w:ind w:left="1701" w:hanging="141"/>
        <w:rPr>
          <w:rFonts w:cs="Arial"/>
          <w:i w:val="0"/>
          <w:snapToGrid w:val="0"/>
          <w:color w:val="000000"/>
          <w:sz w:val="18"/>
          <w:szCs w:val="20"/>
        </w:rPr>
      </w:pPr>
      <w:r w:rsidRPr="00AA61D7">
        <w:rPr>
          <w:rFonts w:cs="Arial"/>
          <w:i w:val="0"/>
          <w:snapToGrid w:val="0"/>
          <w:color w:val="000000"/>
          <w:sz w:val="18"/>
          <w:szCs w:val="20"/>
        </w:rPr>
        <w:t>the person has provided implicit or explicit consent for the material to be broadcast</w:t>
      </w:r>
      <w:r>
        <w:rPr>
          <w:rFonts w:cs="Arial"/>
          <w:i w:val="0"/>
          <w:snapToGrid w:val="0"/>
          <w:color w:val="000000"/>
          <w:sz w:val="18"/>
          <w:szCs w:val="20"/>
        </w:rPr>
        <w:t xml:space="preserve"> […].</w:t>
      </w:r>
    </w:p>
    <w:p w14:paraId="2FE88026" w14:textId="77777777" w:rsidR="00FF2C50" w:rsidRDefault="00FF2C50" w:rsidP="00FF2C50">
      <w:pPr>
        <w:spacing w:line="240" w:lineRule="atLeast"/>
        <w:ind w:left="720"/>
        <w:rPr>
          <w:rFonts w:cs="Arial"/>
          <w:iCs/>
          <w:snapToGrid w:val="0"/>
          <w:color w:val="000000"/>
          <w:sz w:val="18"/>
          <w:szCs w:val="20"/>
        </w:rPr>
      </w:pPr>
      <w:r w:rsidRPr="008843F2">
        <w:rPr>
          <w:rFonts w:cs="Arial"/>
          <w:iCs/>
          <w:snapToGrid w:val="0"/>
          <w:color w:val="000000"/>
          <w:sz w:val="18"/>
          <w:szCs w:val="20"/>
        </w:rPr>
        <w:t xml:space="preserve">Note: The broadcast of material that is publicly available or recorded in a public place will generally not be material relating to a person’s personal or private affairs or an invasion of privacy. </w:t>
      </w:r>
    </w:p>
    <w:bookmarkEnd w:id="8"/>
    <w:p w14:paraId="7D3418D8" w14:textId="18CDDAD6" w:rsidR="000E403A" w:rsidRPr="00AA61D7" w:rsidRDefault="005444FA" w:rsidP="00F709FF">
      <w:pPr>
        <w:pStyle w:val="ACMAHeading2"/>
        <w:spacing w:line="240" w:lineRule="atLeast"/>
      </w:pPr>
      <w:r>
        <w:t>F</w:t>
      </w:r>
      <w:r w:rsidR="000E403A" w:rsidRPr="000D173C">
        <w:t>inding</w:t>
      </w:r>
    </w:p>
    <w:p w14:paraId="52AA0D87" w14:textId="1FC74974" w:rsidR="000E403A" w:rsidRDefault="000E403A" w:rsidP="00F709FF">
      <w:pPr>
        <w:pStyle w:val="ACMABodyText"/>
      </w:pPr>
      <w:r w:rsidRPr="00AA61D7">
        <w:t xml:space="preserve">The </w:t>
      </w:r>
      <w:r w:rsidR="00655317">
        <w:t>ACMA</w:t>
      </w:r>
      <w:r w:rsidR="005444FA">
        <w:t xml:space="preserve"> finds </w:t>
      </w:r>
      <w:r w:rsidR="00655317">
        <w:t xml:space="preserve">that the </w:t>
      </w:r>
      <w:r w:rsidRPr="00AA61D7">
        <w:t>licensee breached clause 3.5.1 of the Code.</w:t>
      </w:r>
    </w:p>
    <w:p w14:paraId="60D5E602" w14:textId="2A2A181B" w:rsidR="000E403A" w:rsidRPr="00AA61D7" w:rsidRDefault="000E403A" w:rsidP="00F709FF">
      <w:pPr>
        <w:pStyle w:val="ACMAHeading2"/>
        <w:spacing w:line="240" w:lineRule="atLeast"/>
      </w:pPr>
      <w:r w:rsidRPr="00AA61D7">
        <w:lastRenderedPageBreak/>
        <w:t>Reasons</w:t>
      </w:r>
    </w:p>
    <w:p w14:paraId="6846372C" w14:textId="25A33BF8" w:rsidR="000E403A" w:rsidRPr="00AA61D7" w:rsidRDefault="000E403A" w:rsidP="00F709FF">
      <w:pPr>
        <w:pStyle w:val="ACMABodyText"/>
      </w:pPr>
      <w:r w:rsidRPr="00AA61D7">
        <w:t xml:space="preserve">In assessing compliance with clause 3.5.1, the ACMA is assisted by its </w:t>
      </w:r>
      <w:r w:rsidRPr="00AA61D7">
        <w:rPr>
          <w:i/>
        </w:rPr>
        <w:t>Privacy Guidelines for Broadcasters 2016</w:t>
      </w:r>
      <w:r w:rsidR="00AC450F">
        <w:rPr>
          <w:i/>
        </w:rPr>
        <w:t xml:space="preserve"> </w:t>
      </w:r>
      <w:r w:rsidR="00AC450F">
        <w:rPr>
          <w:iCs/>
        </w:rPr>
        <w:t>(</w:t>
      </w:r>
      <w:r w:rsidR="00AC450F" w:rsidRPr="00C24B5B">
        <w:rPr>
          <w:b/>
          <w:bCs/>
          <w:iCs/>
        </w:rPr>
        <w:t xml:space="preserve">The </w:t>
      </w:r>
      <w:r w:rsidR="004136B9" w:rsidRPr="00463B4E">
        <w:rPr>
          <w:b/>
          <w:bCs/>
          <w:iCs/>
        </w:rPr>
        <w:t xml:space="preserve">ACMA’s </w:t>
      </w:r>
      <w:r w:rsidR="00AC450F" w:rsidRPr="00463B4E">
        <w:rPr>
          <w:b/>
          <w:bCs/>
          <w:iCs/>
        </w:rPr>
        <w:t>Privacy Guidelines</w:t>
      </w:r>
      <w:r w:rsidR="00AC450F">
        <w:rPr>
          <w:iCs/>
        </w:rPr>
        <w:t>)</w:t>
      </w:r>
      <w:r w:rsidRPr="00AA61D7">
        <w:rPr>
          <w:i/>
        </w:rPr>
        <w:t>.</w:t>
      </w:r>
      <w:r w:rsidRPr="00AA61D7">
        <w:rPr>
          <w:rStyle w:val="FootnoteReference"/>
          <w:iCs/>
        </w:rPr>
        <w:footnoteReference w:id="2"/>
      </w:r>
    </w:p>
    <w:p w14:paraId="68BF6ED8" w14:textId="6766008D" w:rsidR="000E403A" w:rsidRPr="00AA61D7" w:rsidRDefault="000E403A" w:rsidP="00F709FF">
      <w:pPr>
        <w:autoSpaceDE w:val="0"/>
        <w:autoSpaceDN w:val="0"/>
        <w:adjustRightInd w:val="0"/>
        <w:spacing w:before="0" w:after="120" w:line="240" w:lineRule="atLeast"/>
        <w:rPr>
          <w:rFonts w:cs="Arial"/>
          <w:i w:val="0"/>
          <w:szCs w:val="20"/>
          <w:lang w:eastAsia="en-AU"/>
        </w:rPr>
      </w:pPr>
      <w:r w:rsidRPr="00AA61D7">
        <w:rPr>
          <w:rFonts w:cs="Arial"/>
          <w:i w:val="0"/>
          <w:szCs w:val="20"/>
          <w:lang w:eastAsia="en-AU"/>
        </w:rPr>
        <w:t xml:space="preserve">The ACMA </w:t>
      </w:r>
      <w:r w:rsidR="00687A60">
        <w:rPr>
          <w:rFonts w:cs="Arial"/>
          <w:i w:val="0"/>
          <w:szCs w:val="20"/>
          <w:lang w:eastAsia="en-AU"/>
        </w:rPr>
        <w:t xml:space="preserve">will </w:t>
      </w:r>
      <w:r w:rsidRPr="00AA61D7">
        <w:rPr>
          <w:rFonts w:cs="Arial"/>
          <w:i w:val="0"/>
          <w:szCs w:val="20"/>
          <w:lang w:eastAsia="en-AU"/>
        </w:rPr>
        <w:t>consider the following questions:</w:t>
      </w:r>
    </w:p>
    <w:p w14:paraId="0EEA7CFA" w14:textId="77777777" w:rsidR="00275D6F" w:rsidRPr="00355909" w:rsidRDefault="00275D6F" w:rsidP="00F709FF">
      <w:pPr>
        <w:pStyle w:val="ListParagraph"/>
        <w:numPr>
          <w:ilvl w:val="0"/>
          <w:numId w:val="18"/>
        </w:numPr>
        <w:autoSpaceDE w:val="0"/>
        <w:autoSpaceDN w:val="0"/>
        <w:adjustRightInd w:val="0"/>
        <w:spacing w:before="120" w:after="120" w:line="240" w:lineRule="atLeast"/>
        <w:ind w:left="782" w:hanging="357"/>
        <w:contextualSpacing w:val="0"/>
        <w:rPr>
          <w:rFonts w:cs="Arial"/>
          <w:i w:val="0"/>
          <w:szCs w:val="20"/>
          <w:lang w:eastAsia="en-AU"/>
        </w:rPr>
      </w:pPr>
      <w:r w:rsidRPr="00AA61D7">
        <w:rPr>
          <w:rFonts w:cs="Arial"/>
          <w:i w:val="0"/>
          <w:szCs w:val="20"/>
          <w:lang w:eastAsia="en-AU"/>
        </w:rPr>
        <w:t xml:space="preserve">Was a person identifiable from the broadcast material? </w:t>
      </w:r>
    </w:p>
    <w:p w14:paraId="5952F097" w14:textId="1E028FDA" w:rsidR="000E403A" w:rsidRDefault="000E403A" w:rsidP="00F709FF">
      <w:pPr>
        <w:pStyle w:val="ListParagraph"/>
        <w:numPr>
          <w:ilvl w:val="0"/>
          <w:numId w:val="18"/>
        </w:numPr>
        <w:autoSpaceDE w:val="0"/>
        <w:autoSpaceDN w:val="0"/>
        <w:adjustRightInd w:val="0"/>
        <w:spacing w:before="120" w:line="240" w:lineRule="atLeast"/>
        <w:ind w:left="782" w:hanging="357"/>
        <w:contextualSpacing w:val="0"/>
        <w:rPr>
          <w:rFonts w:cs="Arial"/>
          <w:i w:val="0"/>
          <w:szCs w:val="20"/>
          <w:lang w:eastAsia="en-AU"/>
        </w:rPr>
      </w:pPr>
      <w:r w:rsidRPr="00AA61D7">
        <w:rPr>
          <w:rFonts w:cs="Arial"/>
          <w:i w:val="0"/>
          <w:lang w:eastAsia="en-AU"/>
        </w:rPr>
        <w:t>Did the broadcast material disclose personal information or intrude upon the person’s seclusion in more than a fleeting way</w:t>
      </w:r>
      <w:r w:rsidRPr="00AA61D7">
        <w:rPr>
          <w:rFonts w:cs="Arial"/>
          <w:i w:val="0"/>
          <w:szCs w:val="20"/>
          <w:lang w:eastAsia="en-AU"/>
        </w:rPr>
        <w:t xml:space="preserve">? </w:t>
      </w:r>
    </w:p>
    <w:p w14:paraId="3592AD19" w14:textId="729A9739" w:rsidR="00090D8F" w:rsidRPr="00090D8F" w:rsidRDefault="008F332C" w:rsidP="00F709FF">
      <w:pPr>
        <w:autoSpaceDE w:val="0"/>
        <w:autoSpaceDN w:val="0"/>
        <w:adjustRightInd w:val="0"/>
        <w:spacing w:before="0" w:line="240" w:lineRule="atLeast"/>
        <w:rPr>
          <w:rFonts w:cs="Arial"/>
          <w:i w:val="0"/>
          <w:szCs w:val="20"/>
          <w:lang w:eastAsia="en-AU"/>
        </w:rPr>
      </w:pPr>
      <w:r w:rsidRPr="00A65A7C">
        <w:rPr>
          <w:rFonts w:cs="Arial"/>
          <w:i w:val="0"/>
          <w:szCs w:val="20"/>
          <w:lang w:eastAsia="en-AU"/>
        </w:rPr>
        <w:t>If the answer to both questions is yes, then there is a potential breach of the Code’s privacy provisions.</w:t>
      </w:r>
    </w:p>
    <w:p w14:paraId="283BC2ED" w14:textId="77777777" w:rsidR="000E403A" w:rsidRPr="00AA61D7" w:rsidRDefault="000E403A" w:rsidP="00F709FF">
      <w:pPr>
        <w:autoSpaceDE w:val="0"/>
        <w:autoSpaceDN w:val="0"/>
        <w:adjustRightInd w:val="0"/>
        <w:spacing w:before="0" w:after="120" w:line="240" w:lineRule="atLeast"/>
        <w:rPr>
          <w:rFonts w:cs="Arial"/>
          <w:i w:val="0"/>
          <w:szCs w:val="20"/>
          <w:lang w:eastAsia="en-AU"/>
        </w:rPr>
      </w:pPr>
      <w:r w:rsidRPr="00AA61D7">
        <w:rPr>
          <w:rFonts w:cs="Arial"/>
          <w:i w:val="0"/>
          <w:szCs w:val="20"/>
          <w:lang w:eastAsia="en-AU"/>
        </w:rPr>
        <w:t>The ACMA will then consider:</w:t>
      </w:r>
    </w:p>
    <w:p w14:paraId="17B1B6D2" w14:textId="77777777" w:rsidR="000E403A" w:rsidRPr="00AA61D7" w:rsidRDefault="000E403A" w:rsidP="00F709FF">
      <w:pPr>
        <w:pStyle w:val="ListParagraph"/>
        <w:numPr>
          <w:ilvl w:val="0"/>
          <w:numId w:val="18"/>
        </w:numPr>
        <w:autoSpaceDE w:val="0"/>
        <w:autoSpaceDN w:val="0"/>
        <w:adjustRightInd w:val="0"/>
        <w:spacing w:before="120" w:after="120" w:line="240" w:lineRule="atLeast"/>
        <w:ind w:left="782" w:hanging="357"/>
        <w:contextualSpacing w:val="0"/>
        <w:rPr>
          <w:rFonts w:cs="Arial"/>
          <w:i w:val="0"/>
          <w:szCs w:val="20"/>
          <w:lang w:eastAsia="en-AU"/>
        </w:rPr>
      </w:pPr>
      <w:r w:rsidRPr="00AA61D7">
        <w:rPr>
          <w:rFonts w:cs="Arial"/>
          <w:i w:val="0"/>
          <w:szCs w:val="20"/>
          <w:lang w:eastAsia="en-AU"/>
        </w:rPr>
        <w:t>Was the person's consent obtained—or that of a parent or guardian?</w:t>
      </w:r>
    </w:p>
    <w:p w14:paraId="17BF5D06" w14:textId="77777777" w:rsidR="000E403A" w:rsidRPr="00AA61D7" w:rsidRDefault="000E403A" w:rsidP="00F709FF">
      <w:pPr>
        <w:pStyle w:val="ListParagraph"/>
        <w:numPr>
          <w:ilvl w:val="0"/>
          <w:numId w:val="18"/>
        </w:numPr>
        <w:autoSpaceDE w:val="0"/>
        <w:autoSpaceDN w:val="0"/>
        <w:adjustRightInd w:val="0"/>
        <w:spacing w:before="120" w:after="120" w:line="240" w:lineRule="atLeast"/>
        <w:ind w:left="782" w:hanging="357"/>
        <w:contextualSpacing w:val="0"/>
        <w:rPr>
          <w:rFonts w:cs="Arial"/>
          <w:i w:val="0"/>
          <w:szCs w:val="20"/>
          <w:lang w:eastAsia="en-AU"/>
        </w:rPr>
      </w:pPr>
      <w:r w:rsidRPr="00AA61D7">
        <w:rPr>
          <w:rFonts w:cs="Arial"/>
          <w:i w:val="0"/>
          <w:szCs w:val="20"/>
          <w:lang w:eastAsia="en-AU"/>
        </w:rPr>
        <w:t>Was the broadcast material available in the public domain?</w:t>
      </w:r>
    </w:p>
    <w:p w14:paraId="236074A4" w14:textId="73878935" w:rsidR="000E403A" w:rsidRPr="00AA61D7" w:rsidRDefault="000E403A" w:rsidP="00F709FF">
      <w:pPr>
        <w:pStyle w:val="ListParagraph"/>
        <w:numPr>
          <w:ilvl w:val="0"/>
          <w:numId w:val="18"/>
        </w:numPr>
        <w:autoSpaceDE w:val="0"/>
        <w:autoSpaceDN w:val="0"/>
        <w:adjustRightInd w:val="0"/>
        <w:spacing w:before="120" w:line="240" w:lineRule="atLeast"/>
        <w:ind w:left="782" w:hanging="357"/>
        <w:contextualSpacing w:val="0"/>
        <w:rPr>
          <w:rFonts w:cs="Arial"/>
          <w:i w:val="0"/>
          <w:szCs w:val="20"/>
          <w:lang w:eastAsia="en-AU"/>
        </w:rPr>
      </w:pPr>
      <w:r w:rsidRPr="00AA61D7">
        <w:rPr>
          <w:rFonts w:cs="Arial"/>
          <w:i w:val="0"/>
          <w:szCs w:val="20"/>
          <w:lang w:eastAsia="en-AU"/>
        </w:rPr>
        <w:t>Was the invasion of privacy in, and proportionate</w:t>
      </w:r>
      <w:r w:rsidR="00F34946">
        <w:rPr>
          <w:rFonts w:cs="Arial"/>
          <w:i w:val="0"/>
          <w:szCs w:val="20"/>
          <w:lang w:eastAsia="en-AU"/>
        </w:rPr>
        <w:t xml:space="preserve"> </w:t>
      </w:r>
      <w:r w:rsidRPr="00AA61D7">
        <w:rPr>
          <w:rFonts w:cs="Arial"/>
          <w:i w:val="0"/>
          <w:szCs w:val="20"/>
          <w:lang w:eastAsia="en-AU"/>
        </w:rPr>
        <w:t>to, the public interest?</w:t>
      </w:r>
    </w:p>
    <w:p w14:paraId="466779AA" w14:textId="7D53C7F6" w:rsidR="000E403A" w:rsidRPr="00AA61D7" w:rsidRDefault="000E403A" w:rsidP="00F709FF">
      <w:pPr>
        <w:spacing w:before="0" w:line="240" w:lineRule="atLeast"/>
        <w:rPr>
          <w:rFonts w:cs="Arial"/>
          <w:i w:val="0"/>
          <w:szCs w:val="20"/>
          <w:lang w:eastAsia="en-AU"/>
        </w:rPr>
      </w:pPr>
      <w:r w:rsidRPr="00AA61D7">
        <w:rPr>
          <w:rFonts w:cs="Arial"/>
          <w:i w:val="0"/>
          <w:szCs w:val="20"/>
          <w:lang w:eastAsia="en-AU"/>
        </w:rPr>
        <w:t>If the answer to any of these three questions is yes, then there may be no breach</w:t>
      </w:r>
      <w:r w:rsidR="00B347EE">
        <w:rPr>
          <w:rFonts w:cs="Arial"/>
          <w:i w:val="0"/>
          <w:szCs w:val="20"/>
          <w:lang w:eastAsia="en-AU"/>
        </w:rPr>
        <w:t xml:space="preserve"> found</w:t>
      </w:r>
      <w:r w:rsidRPr="00AA61D7">
        <w:rPr>
          <w:rFonts w:cs="Arial"/>
          <w:i w:val="0"/>
          <w:szCs w:val="20"/>
          <w:lang w:eastAsia="en-AU"/>
        </w:rPr>
        <w:t xml:space="preserve">. </w:t>
      </w:r>
    </w:p>
    <w:p w14:paraId="5E6C7422" w14:textId="03C56965" w:rsidR="00345EF0" w:rsidRDefault="00345EF0" w:rsidP="00F709FF">
      <w:pPr>
        <w:pStyle w:val="ACMABodyText"/>
        <w:spacing w:after="120"/>
        <w:rPr>
          <w:lang w:eastAsia="en-AU"/>
        </w:rPr>
      </w:pPr>
      <w:r>
        <w:rPr>
          <w:lang w:eastAsia="en-AU"/>
        </w:rPr>
        <w:t>The complain</w:t>
      </w:r>
      <w:r w:rsidR="00D13D12">
        <w:rPr>
          <w:lang w:eastAsia="en-AU"/>
        </w:rPr>
        <w:t>t</w:t>
      </w:r>
      <w:r w:rsidR="00A76669">
        <w:rPr>
          <w:lang w:eastAsia="en-AU"/>
        </w:rPr>
        <w:t xml:space="preserve"> </w:t>
      </w:r>
      <w:r w:rsidR="00D13D12">
        <w:rPr>
          <w:lang w:eastAsia="en-AU"/>
        </w:rPr>
        <w:t>stated</w:t>
      </w:r>
      <w:r>
        <w:rPr>
          <w:lang w:eastAsia="en-AU"/>
        </w:rPr>
        <w:t>:</w:t>
      </w:r>
    </w:p>
    <w:p w14:paraId="03C022A7" w14:textId="04B144B7" w:rsidR="000E0126" w:rsidRDefault="004175AC" w:rsidP="00D91ACD">
      <w:pPr>
        <w:pStyle w:val="ACMABodyTextBold"/>
        <w:spacing w:after="120" w:line="240" w:lineRule="atLeast"/>
        <w:ind w:left="567"/>
        <w:rPr>
          <w:b w:val="0"/>
          <w:bCs/>
          <w:sz w:val="18"/>
          <w:szCs w:val="18"/>
        </w:rPr>
      </w:pPr>
      <w:r w:rsidRPr="004175AC">
        <w:rPr>
          <w:b w:val="0"/>
          <w:bCs/>
          <w:sz w:val="18"/>
          <w:szCs w:val="18"/>
        </w:rPr>
        <w:t>This was an unprovoked attack against a woman […]</w:t>
      </w:r>
      <w:r w:rsidR="000B3127">
        <w:rPr>
          <w:b w:val="0"/>
          <w:bCs/>
          <w:sz w:val="18"/>
          <w:szCs w:val="18"/>
        </w:rPr>
        <w:t xml:space="preserve"> </w:t>
      </w:r>
      <w:r w:rsidRPr="004175AC">
        <w:rPr>
          <w:b w:val="0"/>
          <w:bCs/>
          <w:sz w:val="18"/>
          <w:szCs w:val="18"/>
        </w:rPr>
        <w:t xml:space="preserve">the media should have covered my face when they broadcast the incident. </w:t>
      </w:r>
    </w:p>
    <w:p w14:paraId="41F1B0DD" w14:textId="06DC2553" w:rsidR="004175AC" w:rsidRPr="004175AC" w:rsidRDefault="004175AC" w:rsidP="00F709FF">
      <w:pPr>
        <w:pStyle w:val="ACMABodyTextBold"/>
        <w:spacing w:line="240" w:lineRule="atLeast"/>
        <w:ind w:left="567"/>
        <w:rPr>
          <w:b w:val="0"/>
          <w:bCs/>
          <w:sz w:val="18"/>
          <w:szCs w:val="18"/>
        </w:rPr>
      </w:pPr>
      <w:r w:rsidRPr="004175AC">
        <w:rPr>
          <w:b w:val="0"/>
          <w:bCs/>
          <w:sz w:val="18"/>
          <w:szCs w:val="18"/>
        </w:rPr>
        <w:t>There was no consideration for the victim</w:t>
      </w:r>
      <w:r w:rsidR="000B3127">
        <w:rPr>
          <w:b w:val="0"/>
          <w:bCs/>
          <w:sz w:val="18"/>
          <w:szCs w:val="18"/>
        </w:rPr>
        <w:t xml:space="preserve"> […]</w:t>
      </w:r>
      <w:r w:rsidRPr="004175AC">
        <w:rPr>
          <w:b w:val="0"/>
          <w:bCs/>
          <w:sz w:val="18"/>
          <w:szCs w:val="18"/>
        </w:rPr>
        <w:t xml:space="preserve"> I have a right to privacy.</w:t>
      </w:r>
    </w:p>
    <w:p w14:paraId="02213F6B" w14:textId="65F6C277" w:rsidR="00345EF0" w:rsidRDefault="00345EF0" w:rsidP="00F709FF">
      <w:pPr>
        <w:pStyle w:val="ACMABodyText"/>
        <w:spacing w:after="0"/>
        <w:rPr>
          <w:lang w:eastAsia="en-AU"/>
        </w:rPr>
      </w:pPr>
      <w:r w:rsidRPr="00AA61D7">
        <w:rPr>
          <w:lang w:eastAsia="en-AU"/>
        </w:rPr>
        <w:t>The licensee submitted</w:t>
      </w:r>
      <w:r w:rsidR="000E0126">
        <w:rPr>
          <w:lang w:eastAsia="en-AU"/>
        </w:rPr>
        <w:t xml:space="preserve"> to the ACMA</w:t>
      </w:r>
      <w:r>
        <w:rPr>
          <w:lang w:eastAsia="en-AU"/>
        </w:rPr>
        <w:t>:</w:t>
      </w:r>
    </w:p>
    <w:p w14:paraId="368429A1" w14:textId="1E61FB79" w:rsidR="000E0126" w:rsidRDefault="000E0126" w:rsidP="00BD3FFD">
      <w:pPr>
        <w:autoSpaceDE w:val="0"/>
        <w:autoSpaceDN w:val="0"/>
        <w:adjustRightInd w:val="0"/>
        <w:spacing w:before="120" w:after="120" w:line="240" w:lineRule="atLeast"/>
        <w:ind w:left="567"/>
        <w:rPr>
          <w:i w:val="0"/>
          <w:iCs/>
          <w:snapToGrid w:val="0"/>
          <w:sz w:val="18"/>
          <w:szCs w:val="18"/>
        </w:rPr>
      </w:pPr>
      <w:r w:rsidRPr="000E0126">
        <w:rPr>
          <w:i w:val="0"/>
          <w:iCs/>
          <w:snapToGrid w:val="0"/>
          <w:sz w:val="18"/>
          <w:szCs w:val="18"/>
        </w:rPr>
        <w:t>The general presumption in clause 3.5.1 of the Code provides that “</w:t>
      </w:r>
      <w:r w:rsidRPr="000E0126">
        <w:rPr>
          <w:snapToGrid w:val="0"/>
          <w:sz w:val="18"/>
          <w:szCs w:val="18"/>
        </w:rPr>
        <w:t>The broadcast of material that is publicly available… will generally not be material relating to a person’s personal or private affairs or an invasion of privacy</w:t>
      </w:r>
      <w:r w:rsidRPr="000E0126">
        <w:rPr>
          <w:i w:val="0"/>
          <w:iCs/>
          <w:snapToGrid w:val="0"/>
          <w:sz w:val="18"/>
          <w:szCs w:val="18"/>
        </w:rPr>
        <w:t xml:space="preserve">”. The Complainant’s identity, including her name, physical appearance and involvement in the assault was already in the public domain, having already been published in other media prior to the broadcast of the Report in the 5:30pm bulletin of </w:t>
      </w:r>
      <w:r w:rsidRPr="0075778B">
        <w:rPr>
          <w:snapToGrid w:val="0"/>
          <w:sz w:val="18"/>
          <w:szCs w:val="18"/>
        </w:rPr>
        <w:t xml:space="preserve">Nine News Gold Coast. </w:t>
      </w:r>
      <w:r w:rsidRPr="000E0126">
        <w:rPr>
          <w:i w:val="0"/>
          <w:iCs/>
          <w:snapToGrid w:val="0"/>
          <w:sz w:val="18"/>
          <w:szCs w:val="18"/>
        </w:rPr>
        <w:t xml:space="preserve">For instance, at 4:04pm on 3 March 2020, </w:t>
      </w:r>
      <w:r w:rsidR="007354B5">
        <w:rPr>
          <w:i w:val="0"/>
          <w:iCs/>
          <w:snapToGrid w:val="0"/>
          <w:sz w:val="18"/>
          <w:szCs w:val="18"/>
        </w:rPr>
        <w:t>[an Australian news website]</w:t>
      </w:r>
      <w:r w:rsidRPr="000E0126">
        <w:rPr>
          <w:snapToGrid w:val="0"/>
          <w:sz w:val="18"/>
          <w:szCs w:val="18"/>
        </w:rPr>
        <w:t xml:space="preserve"> </w:t>
      </w:r>
      <w:r w:rsidRPr="000E0126">
        <w:rPr>
          <w:i w:val="0"/>
          <w:iCs/>
          <w:snapToGrid w:val="0"/>
          <w:sz w:val="18"/>
          <w:szCs w:val="18"/>
        </w:rPr>
        <w:t xml:space="preserve">published an article naming the Complainant by name and including unblurred CCTV footage of the relevant assault which physically depicted the Complainant. </w:t>
      </w:r>
      <w:r w:rsidR="007354B5">
        <w:rPr>
          <w:i w:val="0"/>
          <w:iCs/>
          <w:snapToGrid w:val="0"/>
          <w:sz w:val="18"/>
          <w:szCs w:val="18"/>
        </w:rPr>
        <w:t>[…</w:t>
      </w:r>
      <w:r w:rsidRPr="000E0126">
        <w:rPr>
          <w:i w:val="0"/>
          <w:iCs/>
          <w:snapToGrid w:val="0"/>
          <w:sz w:val="18"/>
          <w:szCs w:val="18"/>
        </w:rPr>
        <w:t>]. Having regard to the fact that the Complainant’s identity and unblurred CCTV footage depicting the Complainant was already publicly available, the material included in Nine’s report was already in the public domain thus was not private material.</w:t>
      </w:r>
    </w:p>
    <w:p w14:paraId="7E3EB4AF" w14:textId="7595EB08" w:rsidR="00CC01B9" w:rsidRDefault="00CC01B9" w:rsidP="00F709FF">
      <w:pPr>
        <w:autoSpaceDE w:val="0"/>
        <w:autoSpaceDN w:val="0"/>
        <w:adjustRightInd w:val="0"/>
        <w:spacing w:before="0" w:after="120" w:line="240" w:lineRule="atLeast"/>
        <w:rPr>
          <w:rFonts w:cs="Arial"/>
          <w:b/>
          <w:bCs/>
          <w:iCs/>
          <w:szCs w:val="20"/>
          <w:lang w:eastAsia="en-AU"/>
        </w:rPr>
      </w:pPr>
      <w:r w:rsidRPr="0035680B">
        <w:rPr>
          <w:rFonts w:cs="Arial"/>
          <w:b/>
          <w:bCs/>
          <w:iCs/>
          <w:szCs w:val="20"/>
          <w:lang w:eastAsia="en-AU"/>
        </w:rPr>
        <w:t xml:space="preserve">Was </w:t>
      </w:r>
      <w:r>
        <w:rPr>
          <w:rFonts w:cs="Arial"/>
          <w:b/>
          <w:bCs/>
          <w:iCs/>
          <w:szCs w:val="20"/>
          <w:lang w:eastAsia="en-AU"/>
        </w:rPr>
        <w:t>a</w:t>
      </w:r>
      <w:r w:rsidRPr="0035680B">
        <w:rPr>
          <w:rFonts w:cs="Arial"/>
          <w:b/>
          <w:bCs/>
          <w:iCs/>
          <w:szCs w:val="20"/>
          <w:lang w:eastAsia="en-AU"/>
        </w:rPr>
        <w:t xml:space="preserve"> person identifiable from the broadcast material? </w:t>
      </w:r>
    </w:p>
    <w:p w14:paraId="0E2677A9" w14:textId="77777777" w:rsidR="00BE49E8" w:rsidRDefault="00BE49E8" w:rsidP="00F709FF">
      <w:pPr>
        <w:pStyle w:val="ACMABodyText"/>
      </w:pPr>
      <w:r>
        <w:t xml:space="preserve">For the ACMA to make a finding that clause 3.5.1 of the Code has been breached, a particular person must be identifiable from the broadcast. </w:t>
      </w:r>
    </w:p>
    <w:p w14:paraId="74C94FA7" w14:textId="69E43A74" w:rsidR="00BE49E8" w:rsidRDefault="00BE49E8" w:rsidP="00802A1F">
      <w:pPr>
        <w:pStyle w:val="ACMABodyText"/>
      </w:pPr>
      <w:r>
        <w:t>A person will be identifiable if, from the broadcast, their identity is apparent or can reasonably be ascertained. This is considered having regard to the context and content of the particular broadcast.</w:t>
      </w:r>
    </w:p>
    <w:p w14:paraId="0713BEE7" w14:textId="1894E071" w:rsidR="00CC01B9" w:rsidRDefault="00BE49E8" w:rsidP="00F709FF">
      <w:pPr>
        <w:pStyle w:val="ACMABodyText"/>
      </w:pPr>
      <w:r>
        <w:t xml:space="preserve">In this case, the broadcast material included </w:t>
      </w:r>
      <w:r w:rsidR="00CC01B9">
        <w:t xml:space="preserve">CCTV footage of the complainant’s face without </w:t>
      </w:r>
      <w:r w:rsidR="00815DAB">
        <w:t>pixelation</w:t>
      </w:r>
      <w:r w:rsidR="00F709FF">
        <w:t xml:space="preserve"> or </w:t>
      </w:r>
      <w:r w:rsidR="00924D48">
        <w:t xml:space="preserve">the use of blurring effects </w:t>
      </w:r>
      <w:r w:rsidR="00F709FF">
        <w:t>to obscure her identity</w:t>
      </w:r>
      <w:r w:rsidR="00CC01B9">
        <w:t>.</w:t>
      </w:r>
      <w:r>
        <w:t xml:space="preserve"> It was more than fleeting and was repeated </w:t>
      </w:r>
      <w:r w:rsidR="00FF306C">
        <w:t xml:space="preserve">multiple times </w:t>
      </w:r>
      <w:r>
        <w:t>in the report</w:t>
      </w:r>
      <w:r w:rsidR="002019B3">
        <w:t>.</w:t>
      </w:r>
    </w:p>
    <w:p w14:paraId="5E8A6962" w14:textId="071CD97E" w:rsidR="00CC01B9" w:rsidRPr="00CC01B9" w:rsidRDefault="00CC01B9" w:rsidP="00F709FF">
      <w:pPr>
        <w:pStyle w:val="ACMABodyText"/>
      </w:pPr>
      <w:r>
        <w:rPr>
          <w:rFonts w:cs="Arial"/>
          <w:lang w:eastAsia="en-AU"/>
        </w:rPr>
        <w:lastRenderedPageBreak/>
        <w:t xml:space="preserve">The ACMA considers </w:t>
      </w:r>
      <w:r w:rsidR="000F7F71">
        <w:rPr>
          <w:rFonts w:cs="Arial"/>
          <w:lang w:eastAsia="en-AU"/>
        </w:rPr>
        <w:t xml:space="preserve">that </w:t>
      </w:r>
      <w:r>
        <w:rPr>
          <w:rFonts w:cs="Arial"/>
          <w:lang w:eastAsia="en-AU"/>
        </w:rPr>
        <w:t xml:space="preserve">the complainant </w:t>
      </w:r>
      <w:r w:rsidR="000F7F71">
        <w:rPr>
          <w:rFonts w:cs="Arial"/>
          <w:lang w:eastAsia="en-AU"/>
        </w:rPr>
        <w:t xml:space="preserve">would have been </w:t>
      </w:r>
      <w:r>
        <w:rPr>
          <w:rFonts w:cs="Arial"/>
          <w:lang w:eastAsia="en-AU"/>
        </w:rPr>
        <w:t>identifiable from the broadcast material.</w:t>
      </w:r>
    </w:p>
    <w:p w14:paraId="038F652E" w14:textId="06D6A0A7" w:rsidR="00C123E8" w:rsidRDefault="00C123E8" w:rsidP="00DD4BA2">
      <w:pPr>
        <w:autoSpaceDE w:val="0"/>
        <w:autoSpaceDN w:val="0"/>
        <w:adjustRightInd w:val="0"/>
        <w:spacing w:before="240" w:line="240" w:lineRule="atLeast"/>
        <w:rPr>
          <w:lang w:eastAsia="en-AU"/>
        </w:rPr>
      </w:pPr>
      <w:r w:rsidRPr="0035680B">
        <w:rPr>
          <w:rFonts w:cs="Arial"/>
          <w:b/>
          <w:bCs/>
          <w:iCs/>
          <w:szCs w:val="20"/>
          <w:lang w:eastAsia="en-AU"/>
        </w:rPr>
        <w:t xml:space="preserve">Did the broadcast material disclose personal information or intrude upon </w:t>
      </w:r>
      <w:r>
        <w:rPr>
          <w:rFonts w:cs="Arial"/>
          <w:b/>
          <w:bCs/>
          <w:iCs/>
          <w:szCs w:val="20"/>
          <w:lang w:eastAsia="en-AU"/>
        </w:rPr>
        <w:t>a</w:t>
      </w:r>
      <w:r w:rsidRPr="0035680B">
        <w:rPr>
          <w:rFonts w:cs="Arial"/>
          <w:b/>
          <w:bCs/>
          <w:iCs/>
          <w:szCs w:val="20"/>
          <w:lang w:eastAsia="en-AU"/>
        </w:rPr>
        <w:t xml:space="preserve"> person’s seclusion in more than a fleeting way? </w:t>
      </w:r>
    </w:p>
    <w:p w14:paraId="2F2934E2" w14:textId="77777777" w:rsidR="00C123E8" w:rsidRPr="00CA5E8C" w:rsidRDefault="00C123E8" w:rsidP="0072131A">
      <w:pPr>
        <w:pStyle w:val="ACMABodyText"/>
        <w:spacing w:after="120"/>
        <w:rPr>
          <w:i/>
          <w:iCs/>
          <w:lang w:eastAsia="en-AU"/>
        </w:rPr>
      </w:pPr>
      <w:r w:rsidRPr="00CA5E8C">
        <w:rPr>
          <w:i/>
          <w:iCs/>
          <w:lang w:eastAsia="en-AU"/>
        </w:rPr>
        <w:t>Personal information</w:t>
      </w:r>
    </w:p>
    <w:p w14:paraId="5ADE8B28" w14:textId="21646248" w:rsidR="00C123E8" w:rsidRDefault="00C123E8" w:rsidP="00F709FF">
      <w:pPr>
        <w:pStyle w:val="ACMABodyText"/>
        <w:rPr>
          <w:lang w:eastAsia="en-AU"/>
        </w:rPr>
      </w:pPr>
      <w:r w:rsidRPr="00AA61D7">
        <w:rPr>
          <w:lang w:eastAsia="en-AU"/>
        </w:rPr>
        <w:t xml:space="preserve">The Office of the Australian Information Commissioner </w:t>
      </w:r>
      <w:r w:rsidR="009153DF">
        <w:rPr>
          <w:lang w:eastAsia="en-AU"/>
        </w:rPr>
        <w:t xml:space="preserve">(OAIC) </w:t>
      </w:r>
      <w:r w:rsidRPr="00AA61D7">
        <w:rPr>
          <w:lang w:eastAsia="en-AU"/>
        </w:rPr>
        <w:t xml:space="preserve">lists </w:t>
      </w:r>
      <w:r w:rsidR="00C123B2">
        <w:rPr>
          <w:lang w:eastAsia="en-AU"/>
        </w:rPr>
        <w:t>‘</w:t>
      </w:r>
      <w:r w:rsidRPr="00AA61D7">
        <w:rPr>
          <w:lang w:eastAsia="en-AU"/>
        </w:rPr>
        <w:t>an individual’s name, signature, address, telephone number, date of birth, medical records, bank account details, employment details and commentary or opinion about a person’ as examples of personal information.</w:t>
      </w:r>
      <w:r w:rsidRPr="00AA61D7">
        <w:rPr>
          <w:rStyle w:val="FootnoteReference"/>
          <w:lang w:eastAsia="en-AU"/>
        </w:rPr>
        <w:footnoteReference w:id="3"/>
      </w:r>
      <w:r w:rsidRPr="00AA61D7">
        <w:rPr>
          <w:lang w:eastAsia="en-AU"/>
        </w:rPr>
        <w:t xml:space="preserve"> </w:t>
      </w:r>
    </w:p>
    <w:p w14:paraId="6AFF139F" w14:textId="78D06BF8" w:rsidR="009153DF" w:rsidRDefault="00C123E8" w:rsidP="00F709FF">
      <w:pPr>
        <w:pStyle w:val="ACMABodyText"/>
        <w:rPr>
          <w:lang w:eastAsia="en-AU"/>
        </w:rPr>
      </w:pPr>
      <w:r>
        <w:rPr>
          <w:lang w:eastAsia="en-AU"/>
        </w:rPr>
        <w:t xml:space="preserve">The ACMA considers </w:t>
      </w:r>
      <w:r w:rsidR="00C20408">
        <w:rPr>
          <w:lang w:eastAsia="en-AU"/>
        </w:rPr>
        <w:t>the report</w:t>
      </w:r>
      <w:r>
        <w:rPr>
          <w:lang w:eastAsia="en-AU"/>
        </w:rPr>
        <w:t xml:space="preserve"> </w:t>
      </w:r>
      <w:r w:rsidR="00877FBA">
        <w:rPr>
          <w:lang w:eastAsia="en-AU"/>
        </w:rPr>
        <w:t>disclos</w:t>
      </w:r>
      <w:r>
        <w:rPr>
          <w:lang w:eastAsia="en-AU"/>
        </w:rPr>
        <w:t>ed personal information of this nature</w:t>
      </w:r>
      <w:r w:rsidR="009153DF">
        <w:rPr>
          <w:lang w:eastAsia="en-AU"/>
        </w:rPr>
        <w:t xml:space="preserve"> </w:t>
      </w:r>
      <w:r w:rsidR="000F7F71">
        <w:rPr>
          <w:lang w:eastAsia="en-AU"/>
        </w:rPr>
        <w:t>including</w:t>
      </w:r>
      <w:r w:rsidR="009153DF">
        <w:rPr>
          <w:lang w:eastAsia="en-AU"/>
        </w:rPr>
        <w:t xml:space="preserve"> sensitive personal information</w:t>
      </w:r>
      <w:r w:rsidR="006155BE">
        <w:rPr>
          <w:lang w:eastAsia="en-AU"/>
        </w:rPr>
        <w:t xml:space="preserve">. </w:t>
      </w:r>
    </w:p>
    <w:p w14:paraId="268D5B32" w14:textId="5D1EAFDC" w:rsidR="00C123E8" w:rsidRDefault="006155BE" w:rsidP="00F709FF">
      <w:pPr>
        <w:pStyle w:val="ACMABodyText"/>
      </w:pPr>
      <w:r>
        <w:rPr>
          <w:lang w:eastAsia="en-AU"/>
        </w:rPr>
        <w:t xml:space="preserve">The </w:t>
      </w:r>
      <w:r w:rsidR="00C123E8">
        <w:t xml:space="preserve">broadcast </w:t>
      </w:r>
      <w:r w:rsidR="00877FBA">
        <w:t>disclos</w:t>
      </w:r>
      <w:r w:rsidR="00C123E8">
        <w:t xml:space="preserve">ed the </w:t>
      </w:r>
      <w:r w:rsidR="000E0126">
        <w:t>complainant’s</w:t>
      </w:r>
      <w:r w:rsidR="00CC01B9">
        <w:t xml:space="preserve"> </w:t>
      </w:r>
      <w:r w:rsidR="00C123E8">
        <w:t>o</w:t>
      </w:r>
      <w:r w:rsidR="00C123E8" w:rsidRPr="00782F7F">
        <w:t>ccupation</w:t>
      </w:r>
      <w:r w:rsidR="00C20408">
        <w:t>,</w:t>
      </w:r>
      <w:r w:rsidR="00FD1C42">
        <w:t xml:space="preserve"> that she was the victim of a crime,</w:t>
      </w:r>
      <w:r w:rsidR="00C20408">
        <w:t xml:space="preserve"> </w:t>
      </w:r>
      <w:r w:rsidR="000E0126">
        <w:t xml:space="preserve">the nature of </w:t>
      </w:r>
      <w:r w:rsidR="00C20408">
        <w:t xml:space="preserve">her injuries </w:t>
      </w:r>
      <w:r w:rsidR="00C123E8">
        <w:t xml:space="preserve">and </w:t>
      </w:r>
      <w:r w:rsidR="000E0126">
        <w:t>close</w:t>
      </w:r>
      <w:r w:rsidR="00B46F88">
        <w:t>-</w:t>
      </w:r>
      <w:r w:rsidR="000E0126">
        <w:t>up</w:t>
      </w:r>
      <w:r w:rsidR="00C20408">
        <w:t xml:space="preserve"> CCTV footage</w:t>
      </w:r>
      <w:r w:rsidR="008361FB">
        <w:t xml:space="preserve"> of her face taken</w:t>
      </w:r>
      <w:r w:rsidR="000E0126">
        <w:t xml:space="preserve"> </w:t>
      </w:r>
      <w:r w:rsidR="00CC01B9">
        <w:t>from inside the taxi</w:t>
      </w:r>
      <w:r w:rsidR="008218DF">
        <w:t xml:space="preserve">, including her </w:t>
      </w:r>
      <w:r w:rsidR="008361FB">
        <w:t xml:space="preserve">facial expressions in </w:t>
      </w:r>
      <w:r w:rsidR="008218DF">
        <w:t>response to the attack</w:t>
      </w:r>
      <w:r w:rsidR="00CC01B9">
        <w:t>.</w:t>
      </w:r>
    </w:p>
    <w:p w14:paraId="315B30F3" w14:textId="77777777" w:rsidR="006A7F95" w:rsidRDefault="006A7F95" w:rsidP="006A7F95">
      <w:pPr>
        <w:pStyle w:val="ACMABodyText"/>
      </w:pPr>
      <w:r>
        <w:t>The footage was not of the complainant merely driving the vehicle or accepting a passenger. T</w:t>
      </w:r>
      <w:r w:rsidRPr="008E5575">
        <w:t>he assault</w:t>
      </w:r>
      <w:r>
        <w:t xml:space="preserve"> on the complainant changed the nature of the material such that it was no longer footage of a person in the course of their work as a taxi driver. Instead, it was a close-up recording of the facial expressions of a person in the midst of enduring a violent attack within a confined space, which happened to be her place of work. This made the personal information that the footage conveyed extremely sensitive.</w:t>
      </w:r>
    </w:p>
    <w:p w14:paraId="1271B1B9" w14:textId="721D9F2C" w:rsidR="006A7F95" w:rsidRDefault="006A7F95" w:rsidP="006A7F95">
      <w:pPr>
        <w:pStyle w:val="ACMABodyText"/>
      </w:pPr>
      <w:r>
        <w:t>The CCTV footage included a close-up of the victim’s face inside the taxi</w:t>
      </w:r>
      <w:r w:rsidR="008B40D7">
        <w:t>,</w:t>
      </w:r>
      <w:r>
        <w:t xml:space="preserve"> showing her in a vulnerable position being subjected to a physical assault which was out of her control and occurred without warning.  </w:t>
      </w:r>
    </w:p>
    <w:p w14:paraId="2D97EFE0" w14:textId="3B4CC259" w:rsidR="009153DF" w:rsidRDefault="009153DF" w:rsidP="009153DF">
      <w:pPr>
        <w:pStyle w:val="ACMABodyText"/>
      </w:pPr>
      <w:r>
        <w:t xml:space="preserve">The ACMA considers that information about a victim of a </w:t>
      </w:r>
      <w:r w:rsidR="00CA41CD">
        <w:t xml:space="preserve">violent </w:t>
      </w:r>
      <w:r>
        <w:t>crime</w:t>
      </w:r>
      <w:r w:rsidR="00CD07AC">
        <w:t>,</w:t>
      </w:r>
      <w:r w:rsidR="0027354B">
        <w:t xml:space="preserve"> that include</w:t>
      </w:r>
      <w:r w:rsidR="00CD07AC">
        <w:t>d</w:t>
      </w:r>
      <w:r w:rsidR="006A7F95">
        <w:t xml:space="preserve"> intimate visual information about the actions and responses that comprise such an incident</w:t>
      </w:r>
      <w:r>
        <w:t xml:space="preserve"> and the injuries </w:t>
      </w:r>
      <w:r w:rsidR="000372EF">
        <w:t>the</w:t>
      </w:r>
      <w:r w:rsidR="006A7F95">
        <w:t xml:space="preserve"> victim </w:t>
      </w:r>
      <w:r>
        <w:t>sustained</w:t>
      </w:r>
      <w:r w:rsidR="00CD07AC">
        <w:t>,</w:t>
      </w:r>
      <w:r>
        <w:t xml:space="preserve"> constitutes sensitive personal information about th</w:t>
      </w:r>
      <w:r w:rsidR="004A7558">
        <w:t>at</w:t>
      </w:r>
      <w:r>
        <w:t xml:space="preserve"> person.</w:t>
      </w:r>
    </w:p>
    <w:p w14:paraId="773761E2" w14:textId="69026F15" w:rsidR="00C123E8" w:rsidRDefault="00C123E8" w:rsidP="00F709FF">
      <w:pPr>
        <w:pStyle w:val="ACMABodyText"/>
      </w:pPr>
      <w:r>
        <w:t xml:space="preserve">Therefore, the ACMA considers that </w:t>
      </w:r>
      <w:r w:rsidR="000E0126">
        <w:t>the report</w:t>
      </w:r>
      <w:r>
        <w:t xml:space="preserve"> </w:t>
      </w:r>
      <w:r w:rsidR="00D10255">
        <w:t>disclo</w:t>
      </w:r>
      <w:r w:rsidR="00200687">
        <w:t>s</w:t>
      </w:r>
      <w:r>
        <w:t>ed personal information.</w:t>
      </w:r>
      <w:r w:rsidR="00996E85">
        <w:t xml:space="preserve"> Having found this, it is not necessary to consider whether the material intruded upon a person’s seclusion in more than a fleeting way.</w:t>
      </w:r>
    </w:p>
    <w:p w14:paraId="1A280F4E" w14:textId="36B4D30A" w:rsidR="00C123E8" w:rsidRPr="0035680B" w:rsidRDefault="00C123E8" w:rsidP="00F709FF">
      <w:pPr>
        <w:pStyle w:val="ACMABodyText"/>
        <w:rPr>
          <w:b/>
          <w:bCs/>
          <w:i/>
          <w:iCs/>
          <w:lang w:eastAsia="en-AU"/>
        </w:rPr>
      </w:pPr>
      <w:r w:rsidRPr="0035680B">
        <w:rPr>
          <w:rFonts w:cs="Arial"/>
          <w:b/>
          <w:bCs/>
          <w:i/>
          <w:iCs/>
          <w:lang w:eastAsia="en-AU"/>
        </w:rPr>
        <w:t>Was the person's consent obtained?</w:t>
      </w:r>
    </w:p>
    <w:p w14:paraId="61081E3E" w14:textId="72EA8FB8" w:rsidR="002039D5" w:rsidRDefault="002065E6" w:rsidP="00834326">
      <w:pPr>
        <w:pStyle w:val="ACMABodyText"/>
        <w:rPr>
          <w:lang w:eastAsia="en-AU"/>
        </w:rPr>
      </w:pPr>
      <w:r>
        <w:rPr>
          <w:lang w:eastAsia="en-AU"/>
        </w:rPr>
        <w:t>The</w:t>
      </w:r>
      <w:r w:rsidR="002039D5" w:rsidRPr="002039D5">
        <w:rPr>
          <w:lang w:eastAsia="en-AU"/>
        </w:rPr>
        <w:t xml:space="preserve"> complainant</w:t>
      </w:r>
      <w:r>
        <w:rPr>
          <w:lang w:eastAsia="en-AU"/>
        </w:rPr>
        <w:t xml:space="preserve"> submitted that</w:t>
      </w:r>
      <w:r w:rsidR="002039D5" w:rsidRPr="002039D5">
        <w:rPr>
          <w:lang w:eastAsia="en-AU"/>
        </w:rPr>
        <w:t xml:space="preserve"> her consent was not obtained prior to </w:t>
      </w:r>
      <w:r w:rsidR="00F32032">
        <w:rPr>
          <w:lang w:eastAsia="en-AU"/>
        </w:rPr>
        <w:t xml:space="preserve">the </w:t>
      </w:r>
      <w:r w:rsidR="002039D5" w:rsidRPr="002039D5">
        <w:rPr>
          <w:lang w:eastAsia="en-AU"/>
        </w:rPr>
        <w:t>broadcast of the CCTV footage, nor was she given notice</w:t>
      </w:r>
      <w:r w:rsidR="00C54E3C">
        <w:rPr>
          <w:lang w:eastAsia="en-AU"/>
        </w:rPr>
        <w:t xml:space="preserve"> that</w:t>
      </w:r>
      <w:r w:rsidR="002039D5" w:rsidRPr="002039D5">
        <w:rPr>
          <w:lang w:eastAsia="en-AU"/>
        </w:rPr>
        <w:t xml:space="preserve"> it would be broadcast. </w:t>
      </w:r>
      <w:r w:rsidR="00E1063B">
        <w:rPr>
          <w:lang w:eastAsia="en-AU"/>
        </w:rPr>
        <w:t>She</w:t>
      </w:r>
      <w:r w:rsidR="00CD2588">
        <w:rPr>
          <w:lang w:eastAsia="en-AU"/>
        </w:rPr>
        <w:t xml:space="preserve"> </w:t>
      </w:r>
      <w:r w:rsidR="00E1063B">
        <w:rPr>
          <w:lang w:eastAsia="en-AU"/>
        </w:rPr>
        <w:t xml:space="preserve">submitted that she </w:t>
      </w:r>
      <w:r w:rsidR="00CD2588">
        <w:rPr>
          <w:lang w:eastAsia="en-AU"/>
        </w:rPr>
        <w:t xml:space="preserve">first </w:t>
      </w:r>
      <w:r w:rsidR="002039D5" w:rsidRPr="002039D5">
        <w:rPr>
          <w:lang w:eastAsia="en-AU"/>
        </w:rPr>
        <w:t xml:space="preserve">heard about </w:t>
      </w:r>
      <w:r w:rsidR="00CD2588">
        <w:rPr>
          <w:lang w:eastAsia="en-AU"/>
        </w:rPr>
        <w:t xml:space="preserve">the reports </w:t>
      </w:r>
      <w:r w:rsidR="002039D5" w:rsidRPr="002039D5">
        <w:rPr>
          <w:lang w:eastAsia="en-AU"/>
        </w:rPr>
        <w:t>from a public passenger in her taxi</w:t>
      </w:r>
      <w:r w:rsidR="008B40D7">
        <w:rPr>
          <w:lang w:eastAsia="en-AU"/>
        </w:rPr>
        <w:t>,</w:t>
      </w:r>
      <w:r w:rsidR="002039D5" w:rsidRPr="002039D5">
        <w:rPr>
          <w:lang w:eastAsia="en-AU"/>
        </w:rPr>
        <w:t xml:space="preserve"> who recognised her from th</w:t>
      </w:r>
      <w:r w:rsidR="00FB694D">
        <w:rPr>
          <w:lang w:eastAsia="en-AU"/>
        </w:rPr>
        <w:t>at</w:t>
      </w:r>
      <w:r w:rsidR="002039D5" w:rsidRPr="002039D5">
        <w:rPr>
          <w:lang w:eastAsia="en-AU"/>
        </w:rPr>
        <w:t xml:space="preserve"> footage</w:t>
      </w:r>
      <w:r w:rsidR="00CD2588">
        <w:rPr>
          <w:lang w:eastAsia="en-AU"/>
        </w:rPr>
        <w:t>.</w:t>
      </w:r>
    </w:p>
    <w:p w14:paraId="1FBDC726" w14:textId="6E3A6231" w:rsidR="001F0358" w:rsidRDefault="00A159D4" w:rsidP="00834326">
      <w:pPr>
        <w:pStyle w:val="ACMABodyText"/>
        <w:rPr>
          <w:lang w:eastAsia="en-AU"/>
        </w:rPr>
      </w:pPr>
      <w:r w:rsidRPr="00A159D4">
        <w:rPr>
          <w:lang w:eastAsia="en-AU"/>
        </w:rPr>
        <w:t xml:space="preserve">The licensee </w:t>
      </w:r>
      <w:r w:rsidR="006849AF">
        <w:rPr>
          <w:lang w:eastAsia="en-AU"/>
        </w:rPr>
        <w:t>advised</w:t>
      </w:r>
      <w:r w:rsidR="00F44A7F">
        <w:rPr>
          <w:lang w:eastAsia="en-AU"/>
        </w:rPr>
        <w:t xml:space="preserve"> that it did not seek the complainant’s consent for </w:t>
      </w:r>
      <w:r w:rsidR="00D8377D">
        <w:rPr>
          <w:lang w:eastAsia="en-AU"/>
        </w:rPr>
        <w:t xml:space="preserve">the </w:t>
      </w:r>
      <w:r w:rsidR="00F44A7F">
        <w:rPr>
          <w:lang w:eastAsia="en-AU"/>
        </w:rPr>
        <w:t>broadcast</w:t>
      </w:r>
      <w:r w:rsidR="00D8377D">
        <w:rPr>
          <w:lang w:eastAsia="en-AU"/>
        </w:rPr>
        <w:t xml:space="preserve"> of the CCTV foot</w:t>
      </w:r>
      <w:r w:rsidR="006D072F">
        <w:rPr>
          <w:lang w:eastAsia="en-AU"/>
        </w:rPr>
        <w:t>age</w:t>
      </w:r>
      <w:r w:rsidR="001F0358">
        <w:rPr>
          <w:lang w:eastAsia="en-AU"/>
        </w:rPr>
        <w:t>.</w:t>
      </w:r>
      <w:r w:rsidR="00D75E8B">
        <w:rPr>
          <w:lang w:eastAsia="en-AU"/>
        </w:rPr>
        <w:t xml:space="preserve"> </w:t>
      </w:r>
    </w:p>
    <w:p w14:paraId="02D4BAB7" w14:textId="6F93D896" w:rsidR="00A159D4" w:rsidRPr="00A159D4" w:rsidRDefault="001F0358" w:rsidP="00834326">
      <w:pPr>
        <w:pStyle w:val="ACMABodyText"/>
        <w:rPr>
          <w:rFonts w:cs="Arial"/>
          <w:lang w:eastAsia="en-AU"/>
        </w:rPr>
      </w:pPr>
      <w:r>
        <w:rPr>
          <w:lang w:eastAsia="en-AU"/>
        </w:rPr>
        <w:t>The</w:t>
      </w:r>
      <w:r w:rsidR="00A34A15" w:rsidRPr="001F0358">
        <w:rPr>
          <w:rFonts w:cs="Arial"/>
          <w:iCs/>
          <w:lang w:eastAsia="en-AU"/>
        </w:rPr>
        <w:t xml:space="preserve"> ACMA is satisfied that the complainant’s consent was not</w:t>
      </w:r>
      <w:r w:rsidR="003F7C41" w:rsidRPr="001F0358">
        <w:rPr>
          <w:rFonts w:cs="Arial"/>
          <w:iCs/>
          <w:lang w:eastAsia="en-AU"/>
        </w:rPr>
        <w:t xml:space="preserve"> sought or</w:t>
      </w:r>
      <w:r w:rsidR="00A34A15" w:rsidRPr="001F0358">
        <w:rPr>
          <w:rFonts w:cs="Arial"/>
          <w:iCs/>
          <w:lang w:eastAsia="en-AU"/>
        </w:rPr>
        <w:t xml:space="preserve"> obtained for the broadcast of the CCTV footage.</w:t>
      </w:r>
    </w:p>
    <w:p w14:paraId="63120F43" w14:textId="6C437C2A" w:rsidR="00C123E8" w:rsidRPr="0035680B" w:rsidRDefault="00C123E8" w:rsidP="00F709FF">
      <w:pPr>
        <w:autoSpaceDE w:val="0"/>
        <w:autoSpaceDN w:val="0"/>
        <w:adjustRightInd w:val="0"/>
        <w:spacing w:before="0" w:line="240" w:lineRule="atLeast"/>
        <w:rPr>
          <w:rFonts w:cs="Arial"/>
          <w:b/>
          <w:bCs/>
          <w:iCs/>
          <w:szCs w:val="20"/>
          <w:lang w:eastAsia="en-AU"/>
        </w:rPr>
      </w:pPr>
      <w:r w:rsidRPr="0035680B">
        <w:rPr>
          <w:rFonts w:cs="Arial"/>
          <w:b/>
          <w:bCs/>
          <w:iCs/>
          <w:szCs w:val="20"/>
          <w:lang w:eastAsia="en-AU"/>
        </w:rPr>
        <w:lastRenderedPageBreak/>
        <w:t>Was the broadcast material available in the public domain?</w:t>
      </w:r>
    </w:p>
    <w:p w14:paraId="448B6B1E" w14:textId="7BD12935" w:rsidR="00D0124B" w:rsidRPr="000E0126" w:rsidRDefault="00D0124B" w:rsidP="00D0124B">
      <w:pPr>
        <w:autoSpaceDE w:val="0"/>
        <w:autoSpaceDN w:val="0"/>
        <w:adjustRightInd w:val="0"/>
        <w:spacing w:before="120" w:after="120" w:line="240" w:lineRule="atLeast"/>
        <w:rPr>
          <w:rFonts w:cs="Arial"/>
          <w:i w:val="0"/>
          <w:szCs w:val="20"/>
          <w:lang w:eastAsia="en-AU"/>
        </w:rPr>
      </w:pPr>
      <w:r w:rsidRPr="000E0126">
        <w:rPr>
          <w:rFonts w:cs="Arial"/>
          <w:i w:val="0"/>
          <w:szCs w:val="20"/>
          <w:lang w:eastAsia="en-AU"/>
        </w:rPr>
        <w:t>The licensee submitted to the ACMA:</w:t>
      </w:r>
    </w:p>
    <w:p w14:paraId="33993857" w14:textId="77777777" w:rsidR="00D0124B" w:rsidRPr="00CC01B9" w:rsidRDefault="00D0124B" w:rsidP="00D0124B">
      <w:pPr>
        <w:autoSpaceDE w:val="0"/>
        <w:autoSpaceDN w:val="0"/>
        <w:adjustRightInd w:val="0"/>
        <w:spacing w:before="0" w:line="240" w:lineRule="atLeast"/>
        <w:ind w:left="567"/>
        <w:rPr>
          <w:rFonts w:cs="Arial"/>
          <w:i w:val="0"/>
          <w:sz w:val="18"/>
          <w:szCs w:val="18"/>
          <w:lang w:eastAsia="en-AU"/>
        </w:rPr>
      </w:pPr>
      <w:r w:rsidRPr="00CC01B9">
        <w:rPr>
          <w:rFonts w:cs="Arial"/>
          <w:i w:val="0"/>
          <w:sz w:val="18"/>
          <w:szCs w:val="18"/>
          <w:lang w:eastAsia="en-AU"/>
        </w:rPr>
        <w:t xml:space="preserve">The particular copy of that CCTV footage which was broadcast by </w:t>
      </w:r>
      <w:r w:rsidRPr="00CC01B9">
        <w:rPr>
          <w:rFonts w:cs="Arial"/>
          <w:iCs/>
          <w:sz w:val="18"/>
          <w:szCs w:val="18"/>
          <w:lang w:eastAsia="en-AU"/>
        </w:rPr>
        <w:t>Nine News Gold Coast</w:t>
      </w:r>
      <w:r w:rsidRPr="00CC01B9">
        <w:rPr>
          <w:rFonts w:cs="Arial"/>
          <w:i w:val="0"/>
          <w:sz w:val="18"/>
          <w:szCs w:val="18"/>
          <w:lang w:eastAsia="en-AU"/>
        </w:rPr>
        <w:t xml:space="preserve"> was obtained on 3 March 2020 from a confidential source. For the purposes of the ACMA’s present investigation, the fact </w:t>
      </w:r>
      <w:bookmarkStart w:id="10" w:name="_Hlk51842552"/>
      <w:r w:rsidRPr="00CC01B9">
        <w:rPr>
          <w:rFonts w:cs="Arial"/>
          <w:i w:val="0"/>
          <w:sz w:val="18"/>
          <w:szCs w:val="18"/>
          <w:lang w:eastAsia="en-AU"/>
        </w:rPr>
        <w:t>the footage formed part of the Police Brief means it is part of the record of proceedings in open court,</w:t>
      </w:r>
      <w:bookmarkEnd w:id="10"/>
      <w:r w:rsidRPr="00CC01B9">
        <w:rPr>
          <w:rFonts w:cs="Arial"/>
          <w:i w:val="0"/>
          <w:sz w:val="18"/>
          <w:szCs w:val="18"/>
          <w:lang w:eastAsia="en-AU"/>
        </w:rPr>
        <w:t xml:space="preserve"> and is not confidential, regardless of where or when it was obtained by Nine. As previously submitted, it is quite common that CCTV footage is broadcast in the course of reporting proceedings, unless a judge rules that there is a proper basis to restrict publication of such material, which did not occur in this case.</w:t>
      </w:r>
    </w:p>
    <w:p w14:paraId="2F6FED42" w14:textId="7656C123" w:rsidR="00A159D4" w:rsidRDefault="00755774" w:rsidP="00DB5CDE">
      <w:pPr>
        <w:autoSpaceDE w:val="0"/>
        <w:autoSpaceDN w:val="0"/>
        <w:adjustRightInd w:val="0"/>
        <w:spacing w:before="0" w:line="240" w:lineRule="atLeast"/>
        <w:rPr>
          <w:rFonts w:cs="Arial"/>
          <w:i w:val="0"/>
          <w:szCs w:val="20"/>
          <w:lang w:eastAsia="en-AU"/>
        </w:rPr>
      </w:pPr>
      <w:bookmarkStart w:id="11" w:name="_Hlk65490365"/>
      <w:r w:rsidRPr="00755774">
        <w:rPr>
          <w:rFonts w:cs="Arial"/>
          <w:i w:val="0"/>
          <w:szCs w:val="20"/>
          <w:lang w:eastAsia="en-AU"/>
        </w:rPr>
        <w:t>The licensee</w:t>
      </w:r>
      <w:r w:rsidR="000E64A9" w:rsidRPr="00755774">
        <w:rPr>
          <w:rFonts w:cs="Arial"/>
          <w:i w:val="0"/>
          <w:szCs w:val="20"/>
          <w:lang w:eastAsia="en-AU"/>
        </w:rPr>
        <w:t xml:space="preserve"> also submitted that the footage </w:t>
      </w:r>
      <w:r w:rsidR="00A159D4" w:rsidRPr="00755774">
        <w:rPr>
          <w:rFonts w:cs="Arial"/>
          <w:i w:val="0"/>
          <w:szCs w:val="20"/>
          <w:lang w:eastAsia="en-AU"/>
        </w:rPr>
        <w:t>had been published on a</w:t>
      </w:r>
      <w:r w:rsidR="000E64A9" w:rsidRPr="00755774">
        <w:rPr>
          <w:rFonts w:cs="Arial"/>
          <w:i w:val="0"/>
          <w:szCs w:val="20"/>
          <w:lang w:eastAsia="en-AU"/>
        </w:rPr>
        <w:t>nother</w:t>
      </w:r>
      <w:r w:rsidR="00A159D4" w:rsidRPr="00755774">
        <w:rPr>
          <w:rFonts w:cs="Arial"/>
          <w:i w:val="0"/>
          <w:szCs w:val="20"/>
          <w:lang w:eastAsia="en-AU"/>
        </w:rPr>
        <w:t xml:space="preserve"> </w:t>
      </w:r>
      <w:r w:rsidR="00CC01B9" w:rsidRPr="00755774">
        <w:rPr>
          <w:rFonts w:cs="Arial"/>
          <w:i w:val="0"/>
          <w:szCs w:val="20"/>
          <w:lang w:eastAsia="en-AU"/>
        </w:rPr>
        <w:t xml:space="preserve">news </w:t>
      </w:r>
      <w:r w:rsidR="00A159D4" w:rsidRPr="00755774">
        <w:rPr>
          <w:rFonts w:cs="Arial"/>
          <w:i w:val="0"/>
          <w:szCs w:val="20"/>
          <w:lang w:eastAsia="en-AU"/>
        </w:rPr>
        <w:t xml:space="preserve">website </w:t>
      </w:r>
      <w:r w:rsidR="00CC01B9" w:rsidRPr="00755774">
        <w:rPr>
          <w:rFonts w:cs="Arial"/>
          <w:i w:val="0"/>
          <w:szCs w:val="20"/>
          <w:lang w:eastAsia="en-AU"/>
        </w:rPr>
        <w:t>at 4.</w:t>
      </w:r>
      <w:r w:rsidR="00331BC2" w:rsidRPr="00755774">
        <w:rPr>
          <w:rFonts w:cs="Arial"/>
          <w:i w:val="0"/>
          <w:szCs w:val="20"/>
          <w:lang w:eastAsia="en-AU"/>
        </w:rPr>
        <w:t>04</w:t>
      </w:r>
      <w:r w:rsidR="00DA4444">
        <w:rPr>
          <w:rFonts w:cs="Arial"/>
          <w:i w:val="0"/>
          <w:szCs w:val="20"/>
          <w:lang w:eastAsia="en-AU"/>
        </w:rPr>
        <w:t> </w:t>
      </w:r>
      <w:r w:rsidR="00331BC2" w:rsidRPr="00755774">
        <w:rPr>
          <w:rFonts w:cs="Arial"/>
          <w:i w:val="0"/>
          <w:szCs w:val="20"/>
          <w:lang w:eastAsia="en-AU"/>
        </w:rPr>
        <w:t>pm, prior to the broadcast of the material</w:t>
      </w:r>
      <w:r w:rsidR="00331BC2">
        <w:rPr>
          <w:rFonts w:cs="Arial"/>
          <w:i w:val="0"/>
          <w:szCs w:val="20"/>
          <w:lang w:eastAsia="en-AU"/>
        </w:rPr>
        <w:t>.</w:t>
      </w:r>
      <w:r w:rsidR="000E64A9">
        <w:rPr>
          <w:rFonts w:cs="Arial"/>
          <w:i w:val="0"/>
          <w:szCs w:val="20"/>
          <w:lang w:eastAsia="en-AU"/>
        </w:rPr>
        <w:t xml:space="preserve"> </w:t>
      </w:r>
    </w:p>
    <w:p w14:paraId="644CB3EE" w14:textId="28344B1E" w:rsidR="009B3603" w:rsidRDefault="009B3603" w:rsidP="009B3603">
      <w:pPr>
        <w:autoSpaceDE w:val="0"/>
        <w:autoSpaceDN w:val="0"/>
        <w:adjustRightInd w:val="0"/>
        <w:spacing w:before="0" w:line="240" w:lineRule="atLeast"/>
        <w:rPr>
          <w:rFonts w:cs="Arial"/>
          <w:i w:val="0"/>
          <w:szCs w:val="20"/>
          <w:lang w:eastAsia="en-AU"/>
        </w:rPr>
      </w:pPr>
      <w:r>
        <w:rPr>
          <w:rFonts w:cs="Arial"/>
          <w:i w:val="0"/>
          <w:szCs w:val="20"/>
          <w:lang w:eastAsia="en-AU"/>
        </w:rPr>
        <w:t>The ACMA acknowledges that the CCTV footage had been published online by an online news organisation prior to the broadcast. The ACMA therefore considers that the CCTV footage was</w:t>
      </w:r>
      <w:r w:rsidR="00CD07AC">
        <w:rPr>
          <w:rFonts w:cs="Arial"/>
          <w:i w:val="0"/>
          <w:szCs w:val="20"/>
          <w:lang w:eastAsia="en-AU"/>
        </w:rPr>
        <w:t>, to that extent,</w:t>
      </w:r>
      <w:r>
        <w:rPr>
          <w:rFonts w:cs="Arial"/>
          <w:i w:val="0"/>
          <w:szCs w:val="20"/>
          <w:lang w:eastAsia="en-AU"/>
        </w:rPr>
        <w:t xml:space="preserve"> in the public domain. </w:t>
      </w:r>
    </w:p>
    <w:p w14:paraId="788C1CD4" w14:textId="783BCE8E" w:rsidR="006F39BA" w:rsidRDefault="00EA63A5" w:rsidP="00EA63A5">
      <w:pPr>
        <w:pStyle w:val="ACMABodyText"/>
      </w:pPr>
      <w:r>
        <w:t xml:space="preserve">In the course of this investigation, consideration was also given to the relevance and materiality of the </w:t>
      </w:r>
      <w:r w:rsidR="00FE0EBE">
        <w:t>licensee’s submission</w:t>
      </w:r>
      <w:r>
        <w:t xml:space="preserve"> that the CCTV material was listed as an item of evidence in a Queensland Police Service Court Brief. </w:t>
      </w:r>
      <w:r w:rsidR="00FE0EBE">
        <w:t>After</w:t>
      </w:r>
      <w:r>
        <w:t xml:space="preserve"> carefully considering</w:t>
      </w:r>
      <w:r w:rsidR="00760E35">
        <w:t xml:space="preserve"> all evidence</w:t>
      </w:r>
      <w:r w:rsidR="00FE0EBE">
        <w:t xml:space="preserve">, the </w:t>
      </w:r>
      <w:r w:rsidR="0013009D">
        <w:t xml:space="preserve">circumstances </w:t>
      </w:r>
      <w:r w:rsidR="002F14C4">
        <w:t xml:space="preserve">of, </w:t>
      </w:r>
      <w:r w:rsidR="000C36F4">
        <w:t xml:space="preserve">and nature </w:t>
      </w:r>
      <w:r w:rsidR="0013009D">
        <w:t>of the</w:t>
      </w:r>
      <w:r w:rsidR="00FE0EBE">
        <w:t xml:space="preserve"> broadcast,</w:t>
      </w:r>
      <w:r w:rsidR="00760E35">
        <w:t xml:space="preserve"> and</w:t>
      </w:r>
      <w:r>
        <w:t xml:space="preserve"> the licensee’s extensive submissions, the ACMA considered that </w:t>
      </w:r>
      <w:r w:rsidR="00B13A6B">
        <w:t xml:space="preserve">in this case, </w:t>
      </w:r>
      <w:r w:rsidR="008763AE">
        <w:t>the footage being listed as an item in the Court brief</w:t>
      </w:r>
      <w:r w:rsidR="00B13A6B">
        <w:t xml:space="preserve"> </w:t>
      </w:r>
      <w:r>
        <w:t>was not material to whether th</w:t>
      </w:r>
      <w:r w:rsidR="00760E35">
        <w:t>e</w:t>
      </w:r>
      <w:r>
        <w:t xml:space="preserve"> broadcast constituted a breach of clause 3.5.1 of the Code. </w:t>
      </w:r>
      <w:r w:rsidR="006F39BA">
        <w:t xml:space="preserve"> </w:t>
      </w:r>
    </w:p>
    <w:p w14:paraId="440F4F58" w14:textId="3CD62732" w:rsidR="004E293F" w:rsidRDefault="004E293F" w:rsidP="004E293F">
      <w:pPr>
        <w:pStyle w:val="ACMABodyText"/>
      </w:pPr>
      <w:r w:rsidRPr="00732E4B">
        <w:t>In a general sense, whether sensitive personal information of victims of crime that may be obtainable through court records can be broadcast without invading a person’s privacy will depend on the particular circumstances.</w:t>
      </w:r>
      <w:r>
        <w:t xml:space="preserve"> </w:t>
      </w:r>
    </w:p>
    <w:p w14:paraId="2A6462B0" w14:textId="2540D039" w:rsidR="001F4D5F" w:rsidRDefault="00F86124" w:rsidP="00406CC8">
      <w:pPr>
        <w:pStyle w:val="ACMABodyText"/>
      </w:pPr>
      <w:r>
        <w:t>T</w:t>
      </w:r>
      <w:r w:rsidR="006A0449">
        <w:t>he focus of the ACMA’s assessment is whether the invasion into a person’s privacy</w:t>
      </w:r>
      <w:r w:rsidR="000E202E">
        <w:t>,</w:t>
      </w:r>
      <w:r w:rsidR="00CC6F5A">
        <w:t xml:space="preserve"> a</w:t>
      </w:r>
      <w:r w:rsidR="00A62D49">
        <w:t>s a result of the broadcast of personal information</w:t>
      </w:r>
      <w:r w:rsidR="000E202E">
        <w:t>,</w:t>
      </w:r>
      <w:r w:rsidR="003D066A">
        <w:t xml:space="preserve"> was in the public interest, taking into account the nature of the personal information that was disclosed.</w:t>
      </w:r>
      <w:r>
        <w:t xml:space="preserve"> Against that, the ACMA accepts that the absence of court</w:t>
      </w:r>
      <w:r w:rsidR="003E19C0">
        <w:t>-</w:t>
      </w:r>
      <w:r>
        <w:t>ordered or statutory reporting restrictions over certain information may</w:t>
      </w:r>
      <w:r w:rsidR="007D5AA2">
        <w:t>,</w:t>
      </w:r>
      <w:r>
        <w:t xml:space="preserve"> </w:t>
      </w:r>
      <w:r w:rsidR="003E19C0">
        <w:t>in some cases</w:t>
      </w:r>
      <w:r w:rsidR="007D5AA2">
        <w:t>,</w:t>
      </w:r>
      <w:r w:rsidR="003E19C0">
        <w:t xml:space="preserve"> </w:t>
      </w:r>
      <w:r>
        <w:t xml:space="preserve">be relevant to the ACMA’s examination of compliance with </w:t>
      </w:r>
      <w:r w:rsidR="007D5AA2">
        <w:t>c</w:t>
      </w:r>
      <w:r>
        <w:t>lause 3.5.1 of the Code. However, it is highly unlikely to ever be determinative.</w:t>
      </w:r>
    </w:p>
    <w:p w14:paraId="50A71AFE" w14:textId="1EBCF730" w:rsidR="00E84D61" w:rsidRDefault="00665E5C" w:rsidP="00E84D61">
      <w:pPr>
        <w:pStyle w:val="ACMABodyText"/>
      </w:pPr>
      <w:r>
        <w:t>T</w:t>
      </w:r>
      <w:r w:rsidR="00E84D61">
        <w:t xml:space="preserve">he ACMA </w:t>
      </w:r>
      <w:r>
        <w:t xml:space="preserve">does not </w:t>
      </w:r>
      <w:r w:rsidR="00E84D61">
        <w:t xml:space="preserve">accept the licensee’s suggestion that </w:t>
      </w:r>
      <w:r w:rsidR="006A0449">
        <w:t xml:space="preserve">a finding that disclosure of the complainant’s identity, in the absence of suppression orders, breached </w:t>
      </w:r>
      <w:r w:rsidR="00E84D61">
        <w:t xml:space="preserve">the Code’s privacy provisions </w:t>
      </w:r>
      <w:r w:rsidR="006A0449">
        <w:t xml:space="preserve">amounts to </w:t>
      </w:r>
      <w:r w:rsidR="003E19C0">
        <w:t>‘</w:t>
      </w:r>
      <w:r w:rsidR="00E84D61">
        <w:t>the imposition of a blanket restriction on publication of the Complainant’s identity beyond which a court or the legislature was willing to impose’.</w:t>
      </w:r>
    </w:p>
    <w:p w14:paraId="3F7C41DE" w14:textId="1CCDE3D1" w:rsidR="00967A50" w:rsidRDefault="00A551DF" w:rsidP="00EA63A5">
      <w:pPr>
        <w:pStyle w:val="ACMABodyText"/>
      </w:pPr>
      <w:r>
        <w:t>I</w:t>
      </w:r>
      <w:r w:rsidR="006D31E9">
        <w:t>n</w:t>
      </w:r>
      <w:r>
        <w:t xml:space="preserve"> all cases, whether personal information may be disclosed </w:t>
      </w:r>
      <w:r w:rsidR="006F39BA">
        <w:t xml:space="preserve">will be dependent upon the facts of </w:t>
      </w:r>
      <w:r w:rsidR="00AC63A3">
        <w:t>the</w:t>
      </w:r>
      <w:r w:rsidR="006F39BA">
        <w:t xml:space="preserve"> individual case, taking into account factors such as the </w:t>
      </w:r>
      <w:r w:rsidR="00E84D61">
        <w:t xml:space="preserve">nature of the </w:t>
      </w:r>
      <w:r w:rsidR="006F39BA">
        <w:t>personal information</w:t>
      </w:r>
      <w:r>
        <w:t xml:space="preserve"> to be broadcast</w:t>
      </w:r>
      <w:r w:rsidR="00712B82">
        <w:t>,</w:t>
      </w:r>
      <w:r>
        <w:t xml:space="preserve"> </w:t>
      </w:r>
      <w:r w:rsidR="006F39BA">
        <w:t xml:space="preserve">and whether the victim of the crime has consented for </w:t>
      </w:r>
      <w:r>
        <w:t>that</w:t>
      </w:r>
      <w:r w:rsidR="003E19C0">
        <w:t xml:space="preserve"> disclosure</w:t>
      </w:r>
      <w:r>
        <w:t xml:space="preserve"> to occur</w:t>
      </w:r>
      <w:r w:rsidR="006F39BA">
        <w:t xml:space="preserve">. </w:t>
      </w:r>
      <w:r w:rsidR="003F520D">
        <w:t xml:space="preserve">It will also </w:t>
      </w:r>
      <w:r w:rsidR="00F37CE7">
        <w:t>depend</w:t>
      </w:r>
      <w:r w:rsidR="003F520D">
        <w:t xml:space="preserve"> on how the public interest test is evaluated in </w:t>
      </w:r>
      <w:r w:rsidR="005C0204">
        <w:t>such</w:t>
      </w:r>
      <w:r w:rsidR="003F520D">
        <w:t xml:space="preserve"> circumstances. </w:t>
      </w:r>
    </w:p>
    <w:p w14:paraId="1FDABE2F" w14:textId="07C67833" w:rsidR="009B3603" w:rsidRDefault="00723A4C" w:rsidP="00EA63A5">
      <w:pPr>
        <w:pStyle w:val="ACMABodyText"/>
        <w:rPr>
          <w:rFonts w:cs="Arial"/>
          <w:i/>
          <w:lang w:eastAsia="en-AU"/>
        </w:rPr>
      </w:pPr>
      <w:r>
        <w:t>G</w:t>
      </w:r>
      <w:r w:rsidR="00F37CE7">
        <w:t xml:space="preserve">iven </w:t>
      </w:r>
      <w:r w:rsidR="003F520D">
        <w:t xml:space="preserve">the </w:t>
      </w:r>
      <w:r>
        <w:t>re</w:t>
      </w:r>
      <w:r w:rsidR="00EE2EEF">
        <w:t>a</w:t>
      </w:r>
      <w:r>
        <w:t>dy availabil</w:t>
      </w:r>
      <w:r w:rsidR="003F520D">
        <w:t xml:space="preserve">ity of devices </w:t>
      </w:r>
      <w:r w:rsidR="00F37CE7">
        <w:t>that</w:t>
      </w:r>
      <w:r w:rsidR="003F520D">
        <w:t xml:space="preserve"> enable crimes to be recorded, </w:t>
      </w:r>
      <w:r w:rsidR="00F37CE7">
        <w:t xml:space="preserve">the ACMA is cognisant that </w:t>
      </w:r>
      <w:r w:rsidR="003F520D">
        <w:t xml:space="preserve">a </w:t>
      </w:r>
      <w:r w:rsidR="00EE2EEF">
        <w:t xml:space="preserve">propensity by </w:t>
      </w:r>
      <w:r w:rsidR="003F520D">
        <w:t>licensee</w:t>
      </w:r>
      <w:r w:rsidR="00EE2EEF">
        <w:t>s</w:t>
      </w:r>
      <w:r w:rsidR="003F520D">
        <w:t xml:space="preserve"> to broadcast sensitive personal information about the victims of crime could have the unintended effect of discouraging victims of crime from pursuing action through the criminal justice system</w:t>
      </w:r>
      <w:r w:rsidR="00967A50">
        <w:t>,</w:t>
      </w:r>
      <w:r w:rsidR="003F520D">
        <w:t xml:space="preserve"> for fear of being further victimised</w:t>
      </w:r>
      <w:r w:rsidR="00F37CE7">
        <w:t xml:space="preserve"> by having their identity broadcast on widely watched free-to-air television reports</w:t>
      </w:r>
      <w:r w:rsidR="00EE2EEF">
        <w:t xml:space="preserve">. Such an outcome </w:t>
      </w:r>
      <w:r w:rsidR="003F520D">
        <w:t xml:space="preserve">would not be in the broader public interest.  </w:t>
      </w:r>
      <w:r w:rsidR="006F39BA">
        <w:t xml:space="preserve"> </w:t>
      </w:r>
    </w:p>
    <w:bookmarkEnd w:id="11"/>
    <w:p w14:paraId="55A4D2F8" w14:textId="3E16CEAD" w:rsidR="00F44A7F" w:rsidRDefault="00F44A7F" w:rsidP="007D5AA2">
      <w:pPr>
        <w:pStyle w:val="ACMAQuoteindented"/>
        <w:keepNext/>
        <w:ind w:left="0"/>
        <w:rPr>
          <w:i/>
          <w:iCs/>
          <w:sz w:val="20"/>
        </w:rPr>
      </w:pPr>
      <w:r w:rsidRPr="00A00E04">
        <w:rPr>
          <w:i/>
          <w:iCs/>
          <w:sz w:val="20"/>
        </w:rPr>
        <w:lastRenderedPageBreak/>
        <w:t>Context and the nature of the material published</w:t>
      </w:r>
    </w:p>
    <w:p w14:paraId="6AFAD837" w14:textId="0C9A7C3C" w:rsidR="00D83AC6" w:rsidRDefault="00D22E44" w:rsidP="007D5AA2">
      <w:pPr>
        <w:pStyle w:val="ACMAQuoteindented"/>
        <w:keepNext/>
        <w:spacing w:after="120"/>
        <w:ind w:left="0"/>
        <w:rPr>
          <w:sz w:val="20"/>
        </w:rPr>
      </w:pPr>
      <w:bookmarkStart w:id="12" w:name="_Hlk51849757"/>
      <w:r w:rsidRPr="00D22E44">
        <w:rPr>
          <w:sz w:val="20"/>
        </w:rPr>
        <w:t xml:space="preserve">The Code contains a note </w:t>
      </w:r>
      <w:bookmarkStart w:id="13" w:name="_Hlk61424965"/>
      <w:r w:rsidR="00CC562B">
        <w:rPr>
          <w:sz w:val="20"/>
        </w:rPr>
        <w:t>about public</w:t>
      </w:r>
      <w:r w:rsidR="00E7227B">
        <w:rPr>
          <w:sz w:val="20"/>
        </w:rPr>
        <w:t>ly</w:t>
      </w:r>
      <w:r w:rsidR="00CC562B">
        <w:rPr>
          <w:sz w:val="20"/>
        </w:rPr>
        <w:t xml:space="preserve"> accessib</w:t>
      </w:r>
      <w:r w:rsidR="00E7227B">
        <w:rPr>
          <w:sz w:val="20"/>
        </w:rPr>
        <w:t>le</w:t>
      </w:r>
      <w:r w:rsidR="00CC562B">
        <w:rPr>
          <w:sz w:val="20"/>
        </w:rPr>
        <w:t xml:space="preserve"> personal or private material</w:t>
      </w:r>
      <w:bookmarkEnd w:id="13"/>
      <w:r w:rsidR="00D83AC6">
        <w:rPr>
          <w:sz w:val="20"/>
        </w:rPr>
        <w:t>:</w:t>
      </w:r>
    </w:p>
    <w:p w14:paraId="3445B942" w14:textId="52664D7A" w:rsidR="00D83AC6" w:rsidRPr="00ED6D46" w:rsidRDefault="00D83AC6" w:rsidP="00D83AC6">
      <w:pPr>
        <w:pStyle w:val="ACMAQuoteindented"/>
        <w:rPr>
          <w:iCs/>
          <w:sz w:val="20"/>
        </w:rPr>
      </w:pPr>
      <w:r w:rsidRPr="00ED6D46">
        <w:rPr>
          <w:iCs/>
          <w:color w:val="000000"/>
        </w:rPr>
        <w:t xml:space="preserve">The broadcast of material that is publicly available or recorded in a public place will </w:t>
      </w:r>
      <w:r w:rsidRPr="00D22E44">
        <w:rPr>
          <w:iCs/>
          <w:color w:val="000000"/>
          <w:u w:val="single"/>
        </w:rPr>
        <w:t>generally</w:t>
      </w:r>
      <w:r w:rsidRPr="00ED6D46">
        <w:rPr>
          <w:iCs/>
          <w:color w:val="000000"/>
        </w:rPr>
        <w:t xml:space="preserve"> not be material relating to a person’s personal or private affairs or an invasion of privacy</w:t>
      </w:r>
      <w:r w:rsidR="00D22E44">
        <w:rPr>
          <w:iCs/>
          <w:color w:val="000000"/>
        </w:rPr>
        <w:t xml:space="preserve"> (emphasis added)</w:t>
      </w:r>
      <w:r w:rsidRPr="00ED6D46">
        <w:rPr>
          <w:iCs/>
          <w:sz w:val="20"/>
        </w:rPr>
        <w:t xml:space="preserve">. </w:t>
      </w:r>
    </w:p>
    <w:p w14:paraId="71E0D571" w14:textId="75A91C54" w:rsidR="00D83AC6" w:rsidRDefault="00D83AC6" w:rsidP="00D83AC6">
      <w:pPr>
        <w:pStyle w:val="ACMAQuoteindented"/>
        <w:ind w:left="0"/>
        <w:rPr>
          <w:sz w:val="20"/>
        </w:rPr>
      </w:pPr>
      <w:r>
        <w:rPr>
          <w:sz w:val="20"/>
        </w:rPr>
        <w:t>However,</w:t>
      </w:r>
      <w:r w:rsidRPr="00CC6E76">
        <w:t xml:space="preserve"> </w:t>
      </w:r>
      <w:r w:rsidR="00D22E44">
        <w:rPr>
          <w:sz w:val="20"/>
        </w:rPr>
        <w:t>the Code</w:t>
      </w:r>
      <w:r w:rsidRPr="00CC6E76">
        <w:rPr>
          <w:sz w:val="20"/>
        </w:rPr>
        <w:t xml:space="preserve"> does not provide an exception to the obligations relating to the broadcasting of personal and private information</w:t>
      </w:r>
      <w:r>
        <w:rPr>
          <w:sz w:val="20"/>
        </w:rPr>
        <w:t>,</w:t>
      </w:r>
      <w:r w:rsidRPr="00CC6E76">
        <w:rPr>
          <w:sz w:val="20"/>
        </w:rPr>
        <w:t xml:space="preserve"> merely because the information is already in the public domain. </w:t>
      </w:r>
      <w:r w:rsidRPr="00952D3F">
        <w:rPr>
          <w:sz w:val="20"/>
        </w:rPr>
        <w:t xml:space="preserve"> </w:t>
      </w:r>
    </w:p>
    <w:p w14:paraId="5969404B" w14:textId="39614145" w:rsidR="00D83AC6" w:rsidRDefault="00A131F4" w:rsidP="00D83AC6">
      <w:pPr>
        <w:pStyle w:val="ACMAQuoteindented"/>
        <w:ind w:left="0"/>
        <w:rPr>
          <w:sz w:val="20"/>
        </w:rPr>
      </w:pPr>
      <w:r>
        <w:rPr>
          <w:sz w:val="20"/>
        </w:rPr>
        <w:t>Further</w:t>
      </w:r>
      <w:r w:rsidR="00D51EB2">
        <w:rPr>
          <w:sz w:val="20"/>
        </w:rPr>
        <w:t>,</w:t>
      </w:r>
      <w:r>
        <w:rPr>
          <w:sz w:val="20"/>
        </w:rPr>
        <w:t xml:space="preserve"> </w:t>
      </w:r>
      <w:r w:rsidR="00D51EB2">
        <w:rPr>
          <w:sz w:val="20"/>
        </w:rPr>
        <w:t xml:space="preserve">regardless of whether </w:t>
      </w:r>
      <w:r>
        <w:rPr>
          <w:sz w:val="20"/>
        </w:rPr>
        <w:t xml:space="preserve">a court or legislature </w:t>
      </w:r>
      <w:r w:rsidR="008D5713">
        <w:rPr>
          <w:sz w:val="20"/>
        </w:rPr>
        <w:t xml:space="preserve">has imposed </w:t>
      </w:r>
      <w:r>
        <w:rPr>
          <w:sz w:val="20"/>
        </w:rPr>
        <w:t xml:space="preserve">restrictions </w:t>
      </w:r>
      <w:r w:rsidR="008D5713">
        <w:rPr>
          <w:sz w:val="20"/>
        </w:rPr>
        <w:t>on publication</w:t>
      </w:r>
      <w:r w:rsidR="00D51EB2">
        <w:rPr>
          <w:sz w:val="20"/>
        </w:rPr>
        <w:t>, a</w:t>
      </w:r>
      <w:r w:rsidR="00D83AC6" w:rsidRPr="00952D3F">
        <w:rPr>
          <w:sz w:val="20"/>
        </w:rPr>
        <w:t xml:space="preserve"> broadcaster</w:t>
      </w:r>
      <w:r w:rsidR="00D83AC6">
        <w:rPr>
          <w:sz w:val="20"/>
        </w:rPr>
        <w:t xml:space="preserve"> is still required</w:t>
      </w:r>
      <w:r w:rsidR="00D83AC6" w:rsidRPr="00952D3F">
        <w:rPr>
          <w:sz w:val="20"/>
        </w:rPr>
        <w:t xml:space="preserve"> to consider its obligations </w:t>
      </w:r>
      <w:r w:rsidR="00D51EB2">
        <w:rPr>
          <w:sz w:val="20"/>
        </w:rPr>
        <w:t xml:space="preserve">under the Code </w:t>
      </w:r>
      <w:r w:rsidR="00B75DB1">
        <w:rPr>
          <w:sz w:val="20"/>
        </w:rPr>
        <w:t>to not broa</w:t>
      </w:r>
      <w:r w:rsidR="002A3FCC">
        <w:rPr>
          <w:sz w:val="20"/>
        </w:rPr>
        <w:t xml:space="preserve">dcast material </w:t>
      </w:r>
      <w:r w:rsidR="00BC66C0">
        <w:rPr>
          <w:sz w:val="20"/>
        </w:rPr>
        <w:t xml:space="preserve">relating </w:t>
      </w:r>
      <w:r w:rsidR="00D83AC6" w:rsidRPr="00952D3F">
        <w:rPr>
          <w:sz w:val="20"/>
        </w:rPr>
        <w:t xml:space="preserve">to </w:t>
      </w:r>
      <w:r w:rsidR="004B70CF" w:rsidRPr="004B70CF">
        <w:rPr>
          <w:sz w:val="20"/>
        </w:rPr>
        <w:t xml:space="preserve">a person’s personal or private affairs or which invades a person’s privacy </w:t>
      </w:r>
      <w:r w:rsidR="0068727D">
        <w:rPr>
          <w:sz w:val="20"/>
        </w:rPr>
        <w:t>unless there is a public interest reason to do so</w:t>
      </w:r>
      <w:r w:rsidR="00D83AC6" w:rsidRPr="00952D3F">
        <w:rPr>
          <w:sz w:val="20"/>
        </w:rPr>
        <w:t xml:space="preserve">. </w:t>
      </w:r>
    </w:p>
    <w:p w14:paraId="35D45AFB" w14:textId="6311C476" w:rsidR="00D83AC6" w:rsidRPr="00952D3F" w:rsidRDefault="00D83AC6" w:rsidP="00D83AC6">
      <w:pPr>
        <w:pStyle w:val="ACMAQuoteindented"/>
        <w:ind w:left="0"/>
        <w:rPr>
          <w:sz w:val="20"/>
        </w:rPr>
      </w:pPr>
      <w:r>
        <w:rPr>
          <w:sz w:val="20"/>
        </w:rPr>
        <w:t xml:space="preserve">A </w:t>
      </w:r>
      <w:r w:rsidRPr="00952D3F">
        <w:rPr>
          <w:sz w:val="20"/>
        </w:rPr>
        <w:t xml:space="preserve">broadcaster should </w:t>
      </w:r>
      <w:r>
        <w:rPr>
          <w:sz w:val="20"/>
        </w:rPr>
        <w:t>consider</w:t>
      </w:r>
      <w:r w:rsidRPr="00952D3F">
        <w:rPr>
          <w:sz w:val="20"/>
        </w:rPr>
        <w:t xml:space="preserve"> the context in which </w:t>
      </w:r>
      <w:r>
        <w:rPr>
          <w:sz w:val="20"/>
        </w:rPr>
        <w:t>material has</w:t>
      </w:r>
      <w:r w:rsidRPr="00952D3F">
        <w:rPr>
          <w:sz w:val="20"/>
        </w:rPr>
        <w:t xml:space="preserve"> </w:t>
      </w:r>
      <w:r>
        <w:rPr>
          <w:sz w:val="20"/>
        </w:rPr>
        <w:t>entered the public domain, and whether</w:t>
      </w:r>
      <w:r w:rsidRPr="00952D3F">
        <w:rPr>
          <w:sz w:val="20"/>
        </w:rPr>
        <w:t xml:space="preserve"> it</w:t>
      </w:r>
      <w:r>
        <w:rPr>
          <w:sz w:val="20"/>
        </w:rPr>
        <w:t xml:space="preserve"> still</w:t>
      </w:r>
      <w:r w:rsidRPr="00952D3F">
        <w:rPr>
          <w:sz w:val="20"/>
        </w:rPr>
        <w:t xml:space="preserve"> </w:t>
      </w:r>
      <w:r>
        <w:rPr>
          <w:sz w:val="20"/>
        </w:rPr>
        <w:t xml:space="preserve">remains ‘material relating to a person’s </w:t>
      </w:r>
      <w:r w:rsidRPr="00952D3F">
        <w:rPr>
          <w:sz w:val="20"/>
        </w:rPr>
        <w:t>personal or private</w:t>
      </w:r>
      <w:r>
        <w:rPr>
          <w:sz w:val="20"/>
        </w:rPr>
        <w:t xml:space="preserve"> affairs’</w:t>
      </w:r>
      <w:r w:rsidR="00BB4889">
        <w:rPr>
          <w:sz w:val="20"/>
        </w:rPr>
        <w:t xml:space="preserve"> </w:t>
      </w:r>
      <w:r w:rsidR="00EC0C6B">
        <w:rPr>
          <w:sz w:val="20"/>
        </w:rPr>
        <w:t>that might</w:t>
      </w:r>
      <w:r>
        <w:rPr>
          <w:sz w:val="20"/>
        </w:rPr>
        <w:t xml:space="preserve"> invade their privacy, due to the nature of the material and </w:t>
      </w:r>
      <w:r w:rsidR="00AC63A3">
        <w:rPr>
          <w:sz w:val="20"/>
        </w:rPr>
        <w:t>all relevant</w:t>
      </w:r>
      <w:r>
        <w:rPr>
          <w:sz w:val="20"/>
        </w:rPr>
        <w:t xml:space="preserve"> contextual factors</w:t>
      </w:r>
      <w:r w:rsidRPr="00952D3F">
        <w:rPr>
          <w:sz w:val="20"/>
        </w:rPr>
        <w:t xml:space="preserve">. </w:t>
      </w:r>
    </w:p>
    <w:p w14:paraId="0711BD11" w14:textId="0EB81089" w:rsidR="004136B9" w:rsidRDefault="004136B9" w:rsidP="00FF56B1">
      <w:pPr>
        <w:pStyle w:val="ACMAQuoteindented"/>
        <w:spacing w:after="120"/>
        <w:ind w:left="0"/>
        <w:rPr>
          <w:sz w:val="20"/>
        </w:rPr>
      </w:pPr>
      <w:r>
        <w:rPr>
          <w:sz w:val="20"/>
        </w:rPr>
        <w:t>The ACMA’s Privacy Guidelines relevantly state:</w:t>
      </w:r>
    </w:p>
    <w:p w14:paraId="4E8EE714" w14:textId="77777777" w:rsidR="004136B9" w:rsidRPr="00DF4973" w:rsidRDefault="004136B9" w:rsidP="00FF56B1">
      <w:pPr>
        <w:pStyle w:val="ACMABodyText"/>
        <w:spacing w:after="120" w:line="240" w:lineRule="auto"/>
        <w:ind w:left="567"/>
        <w:rPr>
          <w:sz w:val="18"/>
          <w:szCs w:val="18"/>
        </w:rPr>
      </w:pPr>
      <w:r w:rsidRPr="00DF4973">
        <w:rPr>
          <w:sz w:val="18"/>
          <w:szCs w:val="18"/>
        </w:rPr>
        <w:t>Using material that is already in the public domain will generally not be an invasion of privacy.</w:t>
      </w:r>
    </w:p>
    <w:p w14:paraId="5B43C30E" w14:textId="77777777" w:rsidR="004136B9" w:rsidRPr="00DF4973" w:rsidRDefault="004136B9" w:rsidP="00FF56B1">
      <w:pPr>
        <w:pStyle w:val="ACMABodyText"/>
        <w:spacing w:after="120" w:line="240" w:lineRule="auto"/>
        <w:ind w:left="567"/>
        <w:rPr>
          <w:sz w:val="18"/>
          <w:szCs w:val="18"/>
        </w:rPr>
      </w:pPr>
      <w:r w:rsidRPr="00DF4973">
        <w:rPr>
          <w:sz w:val="18"/>
          <w:szCs w:val="18"/>
        </w:rPr>
        <w:t>This may include the use of material obtained from online or social media sites where there are no access restrictions.</w:t>
      </w:r>
    </w:p>
    <w:p w14:paraId="519ED34A" w14:textId="77777777" w:rsidR="004136B9" w:rsidRPr="00DF4973" w:rsidRDefault="004136B9" w:rsidP="00FF56B1">
      <w:pPr>
        <w:pStyle w:val="ACMABodyText"/>
        <w:spacing w:after="120" w:line="240" w:lineRule="auto"/>
        <w:ind w:left="567"/>
        <w:rPr>
          <w:sz w:val="18"/>
          <w:szCs w:val="18"/>
        </w:rPr>
      </w:pPr>
      <w:r w:rsidRPr="00DF4973">
        <w:rPr>
          <w:sz w:val="18"/>
          <w:szCs w:val="18"/>
        </w:rPr>
        <w:t>However, the absence of access restrictions, while an important consideration, may not be determinative. Account will be taken of the nature of the material and the context in which it has been published.</w:t>
      </w:r>
    </w:p>
    <w:p w14:paraId="551CAA9A" w14:textId="77777777" w:rsidR="004136B9" w:rsidRPr="00DF4973" w:rsidRDefault="004136B9" w:rsidP="00FF56B1">
      <w:pPr>
        <w:pStyle w:val="ACMABodyText"/>
        <w:spacing w:after="120" w:line="240" w:lineRule="auto"/>
        <w:ind w:left="567"/>
        <w:rPr>
          <w:sz w:val="18"/>
          <w:szCs w:val="18"/>
        </w:rPr>
      </w:pPr>
      <w:r w:rsidRPr="00DF4973">
        <w:rPr>
          <w:sz w:val="18"/>
          <w:szCs w:val="18"/>
        </w:rPr>
        <w:t>The relevant content may be of a nature that indicates it has been put in the public domain without the affected person’s knowledge or consent – for example, material that is inherently offensive and appears to have been uploaded by someone other than the affected person.</w:t>
      </w:r>
    </w:p>
    <w:p w14:paraId="47C9C54A" w14:textId="77777777" w:rsidR="004136B9" w:rsidRDefault="004136B9" w:rsidP="00FF56B1">
      <w:pPr>
        <w:pStyle w:val="ACMABodyText"/>
        <w:spacing w:line="240" w:lineRule="auto"/>
        <w:ind w:left="567"/>
        <w:rPr>
          <w:sz w:val="18"/>
          <w:szCs w:val="18"/>
        </w:rPr>
      </w:pPr>
      <w:r w:rsidRPr="00DF4973">
        <w:rPr>
          <w:sz w:val="18"/>
          <w:szCs w:val="18"/>
        </w:rPr>
        <w:t>Using material that has previously been disclosed by a person on a confidential basis, or to a limited or closed circle of recipients, may be an invasion of their privacy. Its private nature may be implied, even if there was no request to keep it confidential.</w:t>
      </w:r>
      <w:r>
        <w:rPr>
          <w:sz w:val="18"/>
          <w:szCs w:val="18"/>
        </w:rPr>
        <w:t xml:space="preserve"> </w:t>
      </w:r>
    </w:p>
    <w:bookmarkEnd w:id="12"/>
    <w:p w14:paraId="1A20FF5E" w14:textId="38BEFCC2" w:rsidR="00DC508D" w:rsidRDefault="00CB0EDE" w:rsidP="00CB0EDE">
      <w:pPr>
        <w:pStyle w:val="ACMAQuoteindented"/>
        <w:ind w:left="0"/>
        <w:rPr>
          <w:sz w:val="20"/>
        </w:rPr>
      </w:pPr>
      <w:r>
        <w:rPr>
          <w:sz w:val="20"/>
        </w:rPr>
        <w:t>I</w:t>
      </w:r>
      <w:r w:rsidRPr="00952D3F">
        <w:rPr>
          <w:sz w:val="20"/>
        </w:rPr>
        <w:t>n</w:t>
      </w:r>
      <w:r w:rsidR="00AC63A3">
        <w:rPr>
          <w:sz w:val="20"/>
        </w:rPr>
        <w:t xml:space="preserve"> relation to</w:t>
      </w:r>
      <w:r>
        <w:rPr>
          <w:sz w:val="20"/>
        </w:rPr>
        <w:t xml:space="preserve"> the CCTV footage </w:t>
      </w:r>
      <w:r w:rsidR="00EC0C6B">
        <w:rPr>
          <w:sz w:val="20"/>
        </w:rPr>
        <w:t xml:space="preserve">recorded </w:t>
      </w:r>
      <w:r>
        <w:rPr>
          <w:sz w:val="20"/>
        </w:rPr>
        <w:t>inside the taxi, the ACMA considers</w:t>
      </w:r>
      <w:r w:rsidRPr="00952D3F">
        <w:rPr>
          <w:sz w:val="20"/>
        </w:rPr>
        <w:t xml:space="preserve"> it </w:t>
      </w:r>
      <w:r>
        <w:rPr>
          <w:sz w:val="20"/>
        </w:rPr>
        <w:t>was</w:t>
      </w:r>
      <w:r w:rsidRPr="00952D3F">
        <w:rPr>
          <w:sz w:val="20"/>
        </w:rPr>
        <w:t xml:space="preserve"> </w:t>
      </w:r>
      <w:r w:rsidRPr="006E3103">
        <w:rPr>
          <w:sz w:val="20"/>
        </w:rPr>
        <w:t>necess</w:t>
      </w:r>
      <w:r w:rsidRPr="001B58E7">
        <w:rPr>
          <w:sz w:val="20"/>
        </w:rPr>
        <w:t>ary</w:t>
      </w:r>
      <w:r w:rsidRPr="00660B6F">
        <w:rPr>
          <w:sz w:val="20"/>
        </w:rPr>
        <w:t xml:space="preserve"> for the broadcaster to consider the nature of the material and the context in which it had</w:t>
      </w:r>
      <w:r w:rsidRPr="00315B32">
        <w:rPr>
          <w:sz w:val="20"/>
        </w:rPr>
        <w:t xml:space="preserve"> been published</w:t>
      </w:r>
      <w:r w:rsidRPr="00B30C9F">
        <w:rPr>
          <w:sz w:val="20"/>
        </w:rPr>
        <w:t>,</w:t>
      </w:r>
      <w:r w:rsidRPr="0074286B">
        <w:rPr>
          <w:sz w:val="20"/>
        </w:rPr>
        <w:t xml:space="preserve"> before concluding that the obligations of clause 3.5.1 </w:t>
      </w:r>
      <w:r w:rsidRPr="00804EAE">
        <w:rPr>
          <w:sz w:val="20"/>
        </w:rPr>
        <w:t xml:space="preserve">would be met. </w:t>
      </w:r>
      <w:r w:rsidR="00924D48">
        <w:rPr>
          <w:sz w:val="20"/>
        </w:rPr>
        <w:t>The fact t</w:t>
      </w:r>
      <w:r w:rsidRPr="001B58E7">
        <w:rPr>
          <w:sz w:val="20"/>
        </w:rPr>
        <w:t>hat the CCTV footage was available online did not negate the licensee</w:t>
      </w:r>
      <w:r w:rsidR="00DA69DC">
        <w:rPr>
          <w:sz w:val="20"/>
        </w:rPr>
        <w:t>’</w:t>
      </w:r>
      <w:r w:rsidRPr="001B58E7">
        <w:rPr>
          <w:sz w:val="20"/>
        </w:rPr>
        <w:t>s</w:t>
      </w:r>
      <w:r w:rsidR="00DA69DC">
        <w:rPr>
          <w:sz w:val="20"/>
        </w:rPr>
        <w:t xml:space="preserve"> </w:t>
      </w:r>
      <w:r w:rsidRPr="001B58E7">
        <w:rPr>
          <w:sz w:val="20"/>
        </w:rPr>
        <w:t xml:space="preserve">obligation to </w:t>
      </w:r>
      <w:r w:rsidR="00924D48">
        <w:rPr>
          <w:sz w:val="20"/>
        </w:rPr>
        <w:t>comply with</w:t>
      </w:r>
      <w:r w:rsidRPr="001B58E7">
        <w:rPr>
          <w:sz w:val="20"/>
        </w:rPr>
        <w:t xml:space="preserve"> clause 3.5.1.</w:t>
      </w:r>
      <w:r w:rsidR="0083402A">
        <w:rPr>
          <w:sz w:val="20"/>
        </w:rPr>
        <w:t xml:space="preserve"> </w:t>
      </w:r>
    </w:p>
    <w:p w14:paraId="443DE949" w14:textId="71D3608B" w:rsidR="000E64A9" w:rsidRPr="00755774" w:rsidRDefault="00BD3155" w:rsidP="00804E6F">
      <w:pPr>
        <w:pStyle w:val="ACMAQuoteindented"/>
        <w:ind w:left="0"/>
        <w:rPr>
          <w:sz w:val="20"/>
        </w:rPr>
      </w:pPr>
      <w:r w:rsidRPr="00755774">
        <w:rPr>
          <w:sz w:val="20"/>
        </w:rPr>
        <w:t xml:space="preserve">Close-up footage of </w:t>
      </w:r>
      <w:r w:rsidR="00C54E3C">
        <w:rPr>
          <w:sz w:val="20"/>
        </w:rPr>
        <w:t>a</w:t>
      </w:r>
      <w:r w:rsidR="00C54E3C" w:rsidRPr="00C54E3C">
        <w:rPr>
          <w:sz w:val="20"/>
        </w:rPr>
        <w:t xml:space="preserve"> victim’s response to a</w:t>
      </w:r>
      <w:r w:rsidR="00EC0C6B">
        <w:rPr>
          <w:sz w:val="20"/>
        </w:rPr>
        <w:t>n unprovoked</w:t>
      </w:r>
      <w:r w:rsidR="00C54E3C" w:rsidRPr="00C54E3C">
        <w:rPr>
          <w:sz w:val="20"/>
        </w:rPr>
        <w:t>, violent attack</w:t>
      </w:r>
      <w:r w:rsidR="00C54E3C" w:rsidRPr="00C54E3C" w:rsidDel="00C54E3C">
        <w:rPr>
          <w:sz w:val="20"/>
        </w:rPr>
        <w:t xml:space="preserve"> </w:t>
      </w:r>
      <w:r w:rsidRPr="00755774">
        <w:rPr>
          <w:sz w:val="20"/>
        </w:rPr>
        <w:t>is</w:t>
      </w:r>
      <w:r w:rsidR="000E64A9" w:rsidRPr="00755774">
        <w:rPr>
          <w:sz w:val="20"/>
        </w:rPr>
        <w:t xml:space="preserve"> sensitive personal information, the disclosure of which should be approached with caution. The ACMA does not consider that </w:t>
      </w:r>
      <w:r w:rsidR="00F34946">
        <w:rPr>
          <w:sz w:val="20"/>
        </w:rPr>
        <w:t>disclosure</w:t>
      </w:r>
      <w:r w:rsidR="00F34946" w:rsidRPr="00755774">
        <w:rPr>
          <w:sz w:val="20"/>
        </w:rPr>
        <w:t xml:space="preserve"> </w:t>
      </w:r>
      <w:r w:rsidR="000E64A9" w:rsidRPr="00755774">
        <w:rPr>
          <w:sz w:val="20"/>
        </w:rPr>
        <w:t>of this type of information</w:t>
      </w:r>
      <w:r w:rsidR="000B5FF6">
        <w:rPr>
          <w:sz w:val="20"/>
        </w:rPr>
        <w:t xml:space="preserve"> in a broadcast</w:t>
      </w:r>
      <w:r w:rsidR="000E64A9" w:rsidRPr="00755774">
        <w:rPr>
          <w:sz w:val="20"/>
        </w:rPr>
        <w:t xml:space="preserve"> </w:t>
      </w:r>
      <w:r w:rsidR="00655EAF">
        <w:rPr>
          <w:sz w:val="20"/>
        </w:rPr>
        <w:t>can</w:t>
      </w:r>
      <w:r w:rsidR="006D072F" w:rsidRPr="00755774">
        <w:rPr>
          <w:sz w:val="20"/>
        </w:rPr>
        <w:t xml:space="preserve"> </w:t>
      </w:r>
      <w:r w:rsidR="000E64A9" w:rsidRPr="00755774">
        <w:rPr>
          <w:sz w:val="20"/>
        </w:rPr>
        <w:t>be made simply on the basis that it already</w:t>
      </w:r>
      <w:r w:rsidR="00AC63A3">
        <w:rPr>
          <w:sz w:val="20"/>
        </w:rPr>
        <w:t xml:space="preserve"> has occurred</w:t>
      </w:r>
      <w:r w:rsidR="000E64A9" w:rsidRPr="00755774">
        <w:rPr>
          <w:sz w:val="20"/>
        </w:rPr>
        <w:t xml:space="preserve"> somewhere </w:t>
      </w:r>
      <w:r w:rsidR="00AC63A3">
        <w:rPr>
          <w:sz w:val="20"/>
        </w:rPr>
        <w:t xml:space="preserve">else </w:t>
      </w:r>
      <w:r w:rsidR="000E64A9" w:rsidRPr="00755774">
        <w:rPr>
          <w:sz w:val="20"/>
        </w:rPr>
        <w:t>in the public domain.</w:t>
      </w:r>
    </w:p>
    <w:p w14:paraId="186CA8DF" w14:textId="0B17BC85" w:rsidR="00CF3C00" w:rsidRDefault="00B77151" w:rsidP="00804E6F">
      <w:pPr>
        <w:pStyle w:val="ACMAQuoteindented"/>
        <w:ind w:left="0"/>
        <w:rPr>
          <w:sz w:val="20"/>
        </w:rPr>
      </w:pPr>
      <w:r w:rsidRPr="00755774">
        <w:rPr>
          <w:sz w:val="20"/>
        </w:rPr>
        <w:t>T</w:t>
      </w:r>
      <w:r w:rsidR="00804E6F" w:rsidRPr="00755774">
        <w:rPr>
          <w:sz w:val="20"/>
        </w:rPr>
        <w:t>he broadcast identified the complainant</w:t>
      </w:r>
      <w:r w:rsidR="00C664F3" w:rsidRPr="00755774">
        <w:rPr>
          <w:sz w:val="20"/>
        </w:rPr>
        <w:t xml:space="preserve"> </w:t>
      </w:r>
      <w:r w:rsidR="00804E6F" w:rsidRPr="00755774">
        <w:rPr>
          <w:sz w:val="20"/>
        </w:rPr>
        <w:t xml:space="preserve">and included close-up footage from inside the taxi of her </w:t>
      </w:r>
      <w:r w:rsidR="006D072F">
        <w:rPr>
          <w:sz w:val="20"/>
        </w:rPr>
        <w:t xml:space="preserve">reaction </w:t>
      </w:r>
      <w:r w:rsidR="00804E6F" w:rsidRPr="00755774">
        <w:rPr>
          <w:sz w:val="20"/>
        </w:rPr>
        <w:t>to being assaulted</w:t>
      </w:r>
      <w:r w:rsidR="00394A79" w:rsidRPr="00755774">
        <w:rPr>
          <w:sz w:val="20"/>
        </w:rPr>
        <w:t>.</w:t>
      </w:r>
      <w:r w:rsidR="006D072F">
        <w:rPr>
          <w:sz w:val="20"/>
        </w:rPr>
        <w:t xml:space="preserve"> By broadcasting </w:t>
      </w:r>
      <w:r w:rsidR="00CB0EDE">
        <w:rPr>
          <w:sz w:val="20"/>
        </w:rPr>
        <w:t xml:space="preserve">the </w:t>
      </w:r>
      <w:r w:rsidR="006D072F">
        <w:rPr>
          <w:sz w:val="20"/>
        </w:rPr>
        <w:t>CCTV footage</w:t>
      </w:r>
      <w:r w:rsidR="00B13A6B">
        <w:rPr>
          <w:sz w:val="20"/>
        </w:rPr>
        <w:t>,</w:t>
      </w:r>
      <w:r w:rsidR="006D072F">
        <w:rPr>
          <w:sz w:val="20"/>
        </w:rPr>
        <w:t xml:space="preserve"> the licensee</w:t>
      </w:r>
      <w:r w:rsidR="00394A79" w:rsidRPr="00755774">
        <w:rPr>
          <w:sz w:val="20"/>
        </w:rPr>
        <w:t xml:space="preserve"> </w:t>
      </w:r>
      <w:r w:rsidR="00804E6F" w:rsidRPr="00755774">
        <w:rPr>
          <w:sz w:val="20"/>
        </w:rPr>
        <w:t>disclosed personal information</w:t>
      </w:r>
      <w:r w:rsidR="006D072F">
        <w:rPr>
          <w:sz w:val="20"/>
        </w:rPr>
        <w:t xml:space="preserve"> </w:t>
      </w:r>
      <w:r w:rsidR="00EC0C6B">
        <w:rPr>
          <w:sz w:val="20"/>
        </w:rPr>
        <w:t>about</w:t>
      </w:r>
      <w:r w:rsidR="006D072F">
        <w:rPr>
          <w:sz w:val="20"/>
        </w:rPr>
        <w:t xml:space="preserve"> the </w:t>
      </w:r>
      <w:r w:rsidR="00EC0C6B">
        <w:rPr>
          <w:sz w:val="20"/>
        </w:rPr>
        <w:t>complainant</w:t>
      </w:r>
      <w:r w:rsidR="00804E6F" w:rsidRPr="00755774">
        <w:rPr>
          <w:sz w:val="20"/>
        </w:rPr>
        <w:t xml:space="preserve"> and intruded upon her </w:t>
      </w:r>
      <w:r w:rsidR="00B41C9D">
        <w:rPr>
          <w:sz w:val="20"/>
        </w:rPr>
        <w:t>privacy</w:t>
      </w:r>
      <w:r w:rsidR="00804E6F" w:rsidRPr="00755774">
        <w:rPr>
          <w:sz w:val="20"/>
        </w:rPr>
        <w:t xml:space="preserve"> </w:t>
      </w:r>
      <w:r w:rsidR="00E32493">
        <w:rPr>
          <w:sz w:val="20"/>
        </w:rPr>
        <w:t xml:space="preserve">whilst she was </w:t>
      </w:r>
      <w:r w:rsidR="00B41C9D">
        <w:rPr>
          <w:sz w:val="20"/>
        </w:rPr>
        <w:t xml:space="preserve">undergoing </w:t>
      </w:r>
      <w:r w:rsidR="00E32493">
        <w:rPr>
          <w:sz w:val="20"/>
        </w:rPr>
        <w:t xml:space="preserve">a </w:t>
      </w:r>
      <w:r w:rsidR="006D072F">
        <w:rPr>
          <w:sz w:val="20"/>
        </w:rPr>
        <w:t xml:space="preserve">violent </w:t>
      </w:r>
      <w:r w:rsidR="00C664F3" w:rsidRPr="00755774">
        <w:rPr>
          <w:sz w:val="20"/>
        </w:rPr>
        <w:t>attack</w:t>
      </w:r>
      <w:r w:rsidR="00804E6F" w:rsidRPr="00755774">
        <w:rPr>
          <w:sz w:val="20"/>
        </w:rPr>
        <w:t xml:space="preserve">. </w:t>
      </w:r>
    </w:p>
    <w:p w14:paraId="21A907F6" w14:textId="76A2098D" w:rsidR="00804E6F" w:rsidRPr="00755774" w:rsidRDefault="00804E6F" w:rsidP="00804E6F">
      <w:pPr>
        <w:pStyle w:val="ACMAQuoteindented"/>
        <w:ind w:left="0"/>
        <w:rPr>
          <w:sz w:val="20"/>
        </w:rPr>
      </w:pPr>
      <w:r w:rsidRPr="00755774">
        <w:rPr>
          <w:sz w:val="20"/>
        </w:rPr>
        <w:t>The</w:t>
      </w:r>
      <w:r w:rsidR="00755774">
        <w:rPr>
          <w:sz w:val="20"/>
        </w:rPr>
        <w:t xml:space="preserve"> ACMA notes the licensee’s submission that the CCTV footage was</w:t>
      </w:r>
      <w:r w:rsidR="00755774" w:rsidRPr="00755774">
        <w:rPr>
          <w:sz w:val="20"/>
        </w:rPr>
        <w:t xml:space="preserve"> </w:t>
      </w:r>
      <w:r w:rsidR="00755774">
        <w:rPr>
          <w:sz w:val="20"/>
        </w:rPr>
        <w:t>‘</w:t>
      </w:r>
      <w:r w:rsidR="00755774" w:rsidRPr="006F167E">
        <w:rPr>
          <w:sz w:val="20"/>
        </w:rPr>
        <w:t>brief in duration and was of low resolution</w:t>
      </w:r>
      <w:r w:rsidR="00755774">
        <w:rPr>
          <w:sz w:val="20"/>
        </w:rPr>
        <w:t>’. However, the ACMA also notes there</w:t>
      </w:r>
      <w:r w:rsidRPr="00755774">
        <w:rPr>
          <w:sz w:val="20"/>
        </w:rPr>
        <w:t xml:space="preserve"> was no attempt to blur or pixelate </w:t>
      </w:r>
      <w:r w:rsidR="00AA0E26">
        <w:rPr>
          <w:sz w:val="20"/>
        </w:rPr>
        <w:t>the complainant’s</w:t>
      </w:r>
      <w:r w:rsidRPr="00755774">
        <w:rPr>
          <w:sz w:val="20"/>
        </w:rPr>
        <w:t xml:space="preserve"> image to conceal her identity</w:t>
      </w:r>
      <w:r w:rsidR="00202B9A">
        <w:rPr>
          <w:sz w:val="20"/>
        </w:rPr>
        <w:t xml:space="preserve">, and it was </w:t>
      </w:r>
      <w:r w:rsidR="00E117E5">
        <w:rPr>
          <w:sz w:val="20"/>
        </w:rPr>
        <w:t>repeated in the broadcast</w:t>
      </w:r>
      <w:r w:rsidR="00CF3C00">
        <w:rPr>
          <w:sz w:val="20"/>
        </w:rPr>
        <w:t xml:space="preserve">, comprising </w:t>
      </w:r>
      <w:r w:rsidR="00CF3C00" w:rsidRPr="007E3176">
        <w:rPr>
          <w:sz w:val="20"/>
        </w:rPr>
        <w:t>25 seconds out of the 38 second report</w:t>
      </w:r>
      <w:r w:rsidR="00E117E5" w:rsidRPr="00E7180B">
        <w:rPr>
          <w:sz w:val="20"/>
        </w:rPr>
        <w:t>.</w:t>
      </w:r>
    </w:p>
    <w:p w14:paraId="5EF86FB4" w14:textId="7C152B69" w:rsidR="00F44A7F" w:rsidRPr="00A00E04" w:rsidRDefault="002C63A7" w:rsidP="00F44A7F">
      <w:pPr>
        <w:pStyle w:val="ACMAQuoteindented"/>
        <w:ind w:left="0"/>
        <w:rPr>
          <w:sz w:val="20"/>
        </w:rPr>
      </w:pPr>
      <w:r>
        <w:rPr>
          <w:sz w:val="20"/>
        </w:rPr>
        <w:lastRenderedPageBreak/>
        <w:t xml:space="preserve">There is no evidence the complainant provided any implied or express consent to the </w:t>
      </w:r>
      <w:r w:rsidR="0075778B" w:rsidRPr="0075778B">
        <w:rPr>
          <w:sz w:val="20"/>
        </w:rPr>
        <w:t>online news publication</w:t>
      </w:r>
      <w:r w:rsidR="0075778B">
        <w:rPr>
          <w:i/>
          <w:iCs/>
          <w:sz w:val="20"/>
        </w:rPr>
        <w:t xml:space="preserve"> </w:t>
      </w:r>
      <w:r>
        <w:rPr>
          <w:sz w:val="20"/>
        </w:rPr>
        <w:t>and no indication that the licensee had any reason to believe that the complainant had done so.</w:t>
      </w:r>
    </w:p>
    <w:p w14:paraId="7A93D876" w14:textId="6C05D54C" w:rsidR="00D75577" w:rsidRDefault="00AC63A3" w:rsidP="00D75577">
      <w:pPr>
        <w:pStyle w:val="ACMABodyText"/>
        <w:rPr>
          <w:rFonts w:cs="Arial"/>
          <w:iCs/>
          <w:lang w:eastAsia="en-AU"/>
        </w:rPr>
      </w:pPr>
      <w:r>
        <w:rPr>
          <w:rFonts w:cs="Arial"/>
          <w:iCs/>
          <w:lang w:eastAsia="en-AU"/>
        </w:rPr>
        <w:t>T</w:t>
      </w:r>
      <w:r w:rsidR="00D75577" w:rsidRPr="00D75577">
        <w:rPr>
          <w:rFonts w:cs="Arial"/>
          <w:iCs/>
          <w:lang w:eastAsia="en-AU"/>
        </w:rPr>
        <w:t xml:space="preserve">he ACMA also notes that </w:t>
      </w:r>
      <w:r w:rsidR="00D75577">
        <w:rPr>
          <w:rFonts w:cs="Arial"/>
          <w:iCs/>
          <w:lang w:eastAsia="en-AU"/>
        </w:rPr>
        <w:t xml:space="preserve">the </w:t>
      </w:r>
      <w:r w:rsidR="00D75577" w:rsidRPr="00D75577">
        <w:rPr>
          <w:rFonts w:cs="Arial"/>
          <w:iCs/>
          <w:lang w:eastAsia="en-AU"/>
        </w:rPr>
        <w:t>online news site is a subscription</w:t>
      </w:r>
      <w:r w:rsidR="000C1163">
        <w:rPr>
          <w:rFonts w:cs="Arial"/>
          <w:iCs/>
          <w:lang w:eastAsia="en-AU"/>
        </w:rPr>
        <w:t xml:space="preserve"> </w:t>
      </w:r>
      <w:r w:rsidR="00D75577" w:rsidRPr="00D75577">
        <w:rPr>
          <w:rFonts w:cs="Arial"/>
          <w:iCs/>
          <w:lang w:eastAsia="en-AU"/>
        </w:rPr>
        <w:t>only service with a reported readership of 13,318 unique visitors per day, and an average story audience of 59.</w:t>
      </w:r>
      <w:r w:rsidR="00D75577" w:rsidRPr="00D75577">
        <w:rPr>
          <w:rStyle w:val="FootnoteReference"/>
          <w:rFonts w:cs="Arial"/>
          <w:iCs/>
          <w:lang w:eastAsia="en-AU"/>
        </w:rPr>
        <w:footnoteReference w:id="4"/>
      </w:r>
      <w:r w:rsidR="00D75577" w:rsidRPr="00D75577">
        <w:rPr>
          <w:rFonts w:cs="Arial"/>
          <w:iCs/>
          <w:lang w:eastAsia="en-AU"/>
        </w:rPr>
        <w:t xml:space="preserve"> </w:t>
      </w:r>
      <w:r w:rsidR="00D75577">
        <w:rPr>
          <w:rFonts w:cs="Arial"/>
          <w:iCs/>
          <w:lang w:eastAsia="en-AU"/>
        </w:rPr>
        <w:t xml:space="preserve">In contrast, </w:t>
      </w:r>
      <w:r w:rsidR="00D75577" w:rsidRPr="00D75577">
        <w:rPr>
          <w:rFonts w:cs="Arial"/>
          <w:iCs/>
          <w:lang w:eastAsia="en-AU"/>
        </w:rPr>
        <w:t xml:space="preserve">Nine’s broadcast of the footage reportedly reached an audience of 57,000 for the 5.30 pm broadcast of </w:t>
      </w:r>
      <w:r w:rsidR="00D75577" w:rsidRPr="00D75577">
        <w:rPr>
          <w:rFonts w:cs="Arial"/>
          <w:i/>
          <w:lang w:eastAsia="en-AU"/>
        </w:rPr>
        <w:t>Nine News Gold Coast</w:t>
      </w:r>
      <w:r w:rsidR="00D75577" w:rsidRPr="00D75577">
        <w:rPr>
          <w:rFonts w:cs="Arial"/>
          <w:iCs/>
          <w:lang w:eastAsia="en-AU"/>
        </w:rPr>
        <w:t>.</w:t>
      </w:r>
      <w:r w:rsidR="00D75577" w:rsidRPr="00D75577">
        <w:rPr>
          <w:rStyle w:val="FootnoteReference"/>
          <w:rFonts w:cs="Arial"/>
          <w:iCs/>
          <w:lang w:eastAsia="en-AU"/>
        </w:rPr>
        <w:footnoteReference w:id="5"/>
      </w:r>
    </w:p>
    <w:p w14:paraId="035C9BCA" w14:textId="38E48999" w:rsidR="00F44A7F" w:rsidRPr="00A159D4" w:rsidRDefault="00F44A7F" w:rsidP="009153DF">
      <w:pPr>
        <w:pStyle w:val="ACMAQuoteindented"/>
        <w:ind w:left="0"/>
        <w:rPr>
          <w:i/>
          <w:lang w:eastAsia="en-AU"/>
        </w:rPr>
      </w:pPr>
      <w:r w:rsidRPr="00A00E04">
        <w:rPr>
          <w:sz w:val="20"/>
        </w:rPr>
        <w:t xml:space="preserve">In the ACMA’s view, </w:t>
      </w:r>
      <w:r w:rsidR="00C447DA" w:rsidRPr="00A00E04">
        <w:rPr>
          <w:sz w:val="20"/>
        </w:rPr>
        <w:t>th</w:t>
      </w:r>
      <w:r w:rsidR="00C447DA">
        <w:rPr>
          <w:sz w:val="20"/>
        </w:rPr>
        <w:t xml:space="preserve">e </w:t>
      </w:r>
      <w:r w:rsidRPr="00A00E04">
        <w:rPr>
          <w:sz w:val="20"/>
        </w:rPr>
        <w:t xml:space="preserve">initial intrusion into </w:t>
      </w:r>
      <w:r>
        <w:rPr>
          <w:sz w:val="20"/>
        </w:rPr>
        <w:t>the complainant’s</w:t>
      </w:r>
      <w:r w:rsidRPr="00A00E04">
        <w:rPr>
          <w:sz w:val="20"/>
        </w:rPr>
        <w:t xml:space="preserve"> private li</w:t>
      </w:r>
      <w:r>
        <w:rPr>
          <w:sz w:val="20"/>
        </w:rPr>
        <w:t>fe</w:t>
      </w:r>
      <w:r w:rsidRPr="00A00E04">
        <w:rPr>
          <w:sz w:val="20"/>
        </w:rPr>
        <w:t xml:space="preserve">, without </w:t>
      </w:r>
      <w:r>
        <w:rPr>
          <w:sz w:val="20"/>
        </w:rPr>
        <w:t>her</w:t>
      </w:r>
      <w:r w:rsidRPr="00A00E04">
        <w:rPr>
          <w:sz w:val="20"/>
        </w:rPr>
        <w:t xml:space="preserve"> consent, should not function as a basis for the further, and more significant, intrusion by the broadcast of </w:t>
      </w:r>
      <w:r>
        <w:rPr>
          <w:sz w:val="20"/>
        </w:rPr>
        <w:t>the CCTV footage</w:t>
      </w:r>
      <w:r w:rsidRPr="00A00E04">
        <w:rPr>
          <w:sz w:val="20"/>
        </w:rPr>
        <w:t xml:space="preserve"> on television, on the ground that </w:t>
      </w:r>
      <w:r>
        <w:rPr>
          <w:sz w:val="20"/>
        </w:rPr>
        <w:t>the broadcast</w:t>
      </w:r>
      <w:r w:rsidRPr="00A00E04">
        <w:rPr>
          <w:sz w:val="20"/>
        </w:rPr>
        <w:t xml:space="preserve"> conveyed information already in the public domain. </w:t>
      </w:r>
      <w:r w:rsidR="00EA143A">
        <w:rPr>
          <w:sz w:val="20"/>
        </w:rPr>
        <w:t>Any further distribution must demonstrably be in</w:t>
      </w:r>
      <w:r w:rsidR="00B350B5">
        <w:rPr>
          <w:sz w:val="20"/>
        </w:rPr>
        <w:t>, and proportionate to,</w:t>
      </w:r>
      <w:r w:rsidR="00EA143A">
        <w:rPr>
          <w:sz w:val="20"/>
        </w:rPr>
        <w:t xml:space="preserve"> the public interest.</w:t>
      </w:r>
      <w:r w:rsidR="00DC508D">
        <w:rPr>
          <w:sz w:val="20"/>
        </w:rPr>
        <w:t xml:space="preserve"> </w:t>
      </w:r>
      <w:r w:rsidR="009153DF">
        <w:rPr>
          <w:sz w:val="20"/>
        </w:rPr>
        <w:t>The</w:t>
      </w:r>
      <w:r>
        <w:rPr>
          <w:sz w:val="20"/>
        </w:rPr>
        <w:t xml:space="preserve"> CCTV footage</w:t>
      </w:r>
      <w:r w:rsidRPr="00A00E04">
        <w:rPr>
          <w:sz w:val="20"/>
        </w:rPr>
        <w:t xml:space="preserve"> contain</w:t>
      </w:r>
      <w:r>
        <w:rPr>
          <w:sz w:val="20"/>
        </w:rPr>
        <w:t>ed</w:t>
      </w:r>
      <w:r w:rsidRPr="00A00E04">
        <w:rPr>
          <w:sz w:val="20"/>
        </w:rPr>
        <w:t xml:space="preserve"> what remained </w:t>
      </w:r>
      <w:r w:rsidR="009153DF">
        <w:rPr>
          <w:sz w:val="20"/>
        </w:rPr>
        <w:t xml:space="preserve">sensitive </w:t>
      </w:r>
      <w:r w:rsidRPr="00A00E04">
        <w:rPr>
          <w:sz w:val="20"/>
        </w:rPr>
        <w:t xml:space="preserve">personal information which should not have been further disclosed without the consent of the </w:t>
      </w:r>
      <w:r w:rsidR="00EA143A">
        <w:rPr>
          <w:sz w:val="20"/>
        </w:rPr>
        <w:t>complainant</w:t>
      </w:r>
      <w:r w:rsidRPr="00A00E04">
        <w:rPr>
          <w:sz w:val="20"/>
        </w:rPr>
        <w:t>.</w:t>
      </w:r>
      <w:r w:rsidRPr="001600C7">
        <w:rPr>
          <w:sz w:val="20"/>
        </w:rPr>
        <w:t xml:space="preserve">   </w:t>
      </w:r>
    </w:p>
    <w:p w14:paraId="10876FC3" w14:textId="5C151267" w:rsidR="00C123E8" w:rsidRPr="0035680B" w:rsidRDefault="00C123E8" w:rsidP="00F709FF">
      <w:pPr>
        <w:autoSpaceDE w:val="0"/>
        <w:autoSpaceDN w:val="0"/>
        <w:adjustRightInd w:val="0"/>
        <w:spacing w:before="0" w:line="240" w:lineRule="atLeast"/>
        <w:rPr>
          <w:rFonts w:cs="Arial"/>
          <w:b/>
          <w:bCs/>
          <w:i w:val="0"/>
          <w:szCs w:val="20"/>
          <w:lang w:eastAsia="en-AU"/>
        </w:rPr>
      </w:pPr>
      <w:r w:rsidRPr="0035680B">
        <w:rPr>
          <w:rFonts w:cs="Arial"/>
          <w:b/>
          <w:bCs/>
          <w:iCs/>
          <w:szCs w:val="20"/>
          <w:lang w:eastAsia="en-AU"/>
        </w:rPr>
        <w:t xml:space="preserve">Was the </w:t>
      </w:r>
      <w:bookmarkStart w:id="14" w:name="_Hlk50651205"/>
      <w:r w:rsidRPr="0035680B">
        <w:rPr>
          <w:rFonts w:cs="Arial"/>
          <w:b/>
          <w:bCs/>
          <w:iCs/>
          <w:szCs w:val="20"/>
          <w:lang w:eastAsia="en-AU"/>
        </w:rPr>
        <w:t>invasion of privacy in, and proportionate to, the public interest</w:t>
      </w:r>
      <w:bookmarkEnd w:id="14"/>
      <w:r w:rsidRPr="0035680B">
        <w:rPr>
          <w:rFonts w:cs="Arial"/>
          <w:b/>
          <w:bCs/>
          <w:iCs/>
          <w:szCs w:val="20"/>
          <w:lang w:eastAsia="en-AU"/>
        </w:rPr>
        <w:t>?</w:t>
      </w:r>
    </w:p>
    <w:p w14:paraId="325A1EE6" w14:textId="01E45609" w:rsidR="00847358" w:rsidRDefault="00847358" w:rsidP="00F709FF">
      <w:pPr>
        <w:spacing w:before="0" w:after="120" w:line="240" w:lineRule="atLeast"/>
        <w:rPr>
          <w:i w:val="0"/>
          <w:iCs/>
        </w:rPr>
      </w:pPr>
      <w:r>
        <w:rPr>
          <w:i w:val="0"/>
          <w:iCs/>
        </w:rPr>
        <w:t>The licensee submitted:</w:t>
      </w:r>
    </w:p>
    <w:p w14:paraId="1EAFB6BC" w14:textId="5C771FEB" w:rsidR="0096562E" w:rsidRPr="00847358" w:rsidRDefault="009153DF" w:rsidP="009153DF">
      <w:pPr>
        <w:spacing w:line="240" w:lineRule="atLeast"/>
        <w:ind w:left="567"/>
        <w:rPr>
          <w:i w:val="0"/>
          <w:iCs/>
          <w:sz w:val="18"/>
          <w:szCs w:val="18"/>
        </w:rPr>
      </w:pPr>
      <w:r>
        <w:rPr>
          <w:i w:val="0"/>
          <w:iCs/>
          <w:sz w:val="18"/>
          <w:szCs w:val="18"/>
        </w:rPr>
        <w:t>…</w:t>
      </w:r>
      <w:r w:rsidR="00847358" w:rsidRPr="00847358">
        <w:rPr>
          <w:i w:val="0"/>
          <w:iCs/>
          <w:sz w:val="18"/>
          <w:szCs w:val="18"/>
        </w:rPr>
        <w:t xml:space="preserve"> that there was a public interest in reporting on the details of the relevant assault and including the CCTV footage. A central function of the media is to inform the public about matters which are before the courts. This function ensures that the public are kept informed about the relevant public interest issues raised by the proceedings. This is particularly the case where the victim was criminally assaulted in the course of providing transportation services to the public. </w:t>
      </w:r>
    </w:p>
    <w:p w14:paraId="046B41C7" w14:textId="08C35642" w:rsidR="00847358" w:rsidRDefault="00C123E8" w:rsidP="00F709FF">
      <w:pPr>
        <w:spacing w:before="0" w:line="240" w:lineRule="atLeast"/>
        <w:rPr>
          <w:i w:val="0"/>
          <w:iCs/>
        </w:rPr>
      </w:pPr>
      <w:r w:rsidRPr="0008004D">
        <w:rPr>
          <w:i w:val="0"/>
          <w:iCs/>
        </w:rPr>
        <w:t>The ACMA acknowledges th</w:t>
      </w:r>
      <w:r>
        <w:rPr>
          <w:i w:val="0"/>
          <w:iCs/>
        </w:rPr>
        <w:t>e</w:t>
      </w:r>
      <w:r w:rsidRPr="0008004D">
        <w:rPr>
          <w:i w:val="0"/>
          <w:iCs/>
        </w:rPr>
        <w:t xml:space="preserve"> public interest</w:t>
      </w:r>
      <w:r w:rsidRPr="0008004D">
        <w:t xml:space="preserve"> </w:t>
      </w:r>
      <w:r w:rsidRPr="0008004D">
        <w:rPr>
          <w:i w:val="0"/>
          <w:iCs/>
        </w:rPr>
        <w:t>in reporting</w:t>
      </w:r>
      <w:r w:rsidR="00847358">
        <w:rPr>
          <w:i w:val="0"/>
          <w:iCs/>
        </w:rPr>
        <w:t xml:space="preserve"> on crime, public safety, and</w:t>
      </w:r>
      <w:r w:rsidRPr="0008004D">
        <w:rPr>
          <w:i w:val="0"/>
          <w:iCs/>
        </w:rPr>
        <w:t xml:space="preserve"> </w:t>
      </w:r>
      <w:r w:rsidR="00331BC2">
        <w:rPr>
          <w:i w:val="0"/>
          <w:iCs/>
        </w:rPr>
        <w:t>the consequences of breaking the law, such as the sentencing of</w:t>
      </w:r>
      <w:r w:rsidR="00847358">
        <w:rPr>
          <w:i w:val="0"/>
          <w:iCs/>
        </w:rPr>
        <w:t xml:space="preserve"> an </w:t>
      </w:r>
      <w:r w:rsidR="00331BC2">
        <w:rPr>
          <w:i w:val="0"/>
          <w:iCs/>
        </w:rPr>
        <w:t>offender</w:t>
      </w:r>
      <w:r w:rsidR="00847358">
        <w:rPr>
          <w:i w:val="0"/>
          <w:iCs/>
        </w:rPr>
        <w:t>.</w:t>
      </w:r>
      <w:r w:rsidR="00BE1AD8">
        <w:rPr>
          <w:i w:val="0"/>
          <w:iCs/>
        </w:rPr>
        <w:t xml:space="preserve"> </w:t>
      </w:r>
      <w:bookmarkStart w:id="15" w:name="_Hlk61425430"/>
      <w:r w:rsidR="00771B4C">
        <w:rPr>
          <w:i w:val="0"/>
          <w:iCs/>
        </w:rPr>
        <w:t>Reporting on crime</w:t>
      </w:r>
      <w:r w:rsidR="00BE1AD8" w:rsidRPr="00BE1AD8">
        <w:rPr>
          <w:i w:val="0"/>
          <w:iCs/>
        </w:rPr>
        <w:t xml:space="preserve"> is a fundamental </w:t>
      </w:r>
      <w:r w:rsidR="003B2260">
        <w:rPr>
          <w:i w:val="0"/>
          <w:iCs/>
        </w:rPr>
        <w:t>component</w:t>
      </w:r>
      <w:r w:rsidR="00771B4C">
        <w:rPr>
          <w:i w:val="0"/>
          <w:iCs/>
        </w:rPr>
        <w:t xml:space="preserve"> of public interest journalis</w:t>
      </w:r>
      <w:r w:rsidR="003B2260">
        <w:rPr>
          <w:i w:val="0"/>
          <w:iCs/>
        </w:rPr>
        <w:t>m</w:t>
      </w:r>
      <w:r w:rsidR="00DC508D">
        <w:rPr>
          <w:i w:val="0"/>
          <w:iCs/>
        </w:rPr>
        <w:t>,</w:t>
      </w:r>
      <w:r w:rsidR="00771B4C">
        <w:rPr>
          <w:i w:val="0"/>
          <w:iCs/>
        </w:rPr>
        <w:t xml:space="preserve"> </w:t>
      </w:r>
      <w:r w:rsidR="00BE1AD8" w:rsidRPr="00BE1AD8">
        <w:rPr>
          <w:i w:val="0"/>
          <w:iCs/>
        </w:rPr>
        <w:t xml:space="preserve">and the </w:t>
      </w:r>
      <w:r w:rsidR="00771B4C">
        <w:rPr>
          <w:i w:val="0"/>
          <w:iCs/>
        </w:rPr>
        <w:t xml:space="preserve">ACMA notes that the </w:t>
      </w:r>
      <w:r w:rsidR="00BE1AD8" w:rsidRPr="00BE1AD8">
        <w:rPr>
          <w:i w:val="0"/>
          <w:iCs/>
        </w:rPr>
        <w:t xml:space="preserve">lack of any suppression orders meant, in this case, </w:t>
      </w:r>
      <w:r w:rsidR="00DC508D">
        <w:rPr>
          <w:i w:val="0"/>
          <w:iCs/>
        </w:rPr>
        <w:t xml:space="preserve">that </w:t>
      </w:r>
      <w:r w:rsidR="00BE1AD8" w:rsidRPr="00BE1AD8">
        <w:rPr>
          <w:i w:val="0"/>
          <w:iCs/>
        </w:rPr>
        <w:t>the licensee was able to report on the story.</w:t>
      </w:r>
    </w:p>
    <w:bookmarkEnd w:id="15"/>
    <w:p w14:paraId="16A3458B" w14:textId="0AABC05D" w:rsidR="003C7FC4" w:rsidRPr="00F04FE8" w:rsidRDefault="00847358" w:rsidP="00F709FF">
      <w:pPr>
        <w:spacing w:before="0" w:line="240" w:lineRule="atLeast"/>
        <w:rPr>
          <w:i w:val="0"/>
        </w:rPr>
      </w:pPr>
      <w:r w:rsidRPr="009710DF">
        <w:rPr>
          <w:i w:val="0"/>
          <w:iCs/>
        </w:rPr>
        <w:t xml:space="preserve">However, </w:t>
      </w:r>
      <w:r w:rsidR="00C123E8" w:rsidRPr="009710DF">
        <w:rPr>
          <w:i w:val="0"/>
          <w:iCs/>
        </w:rPr>
        <w:t xml:space="preserve">there are limits to </w:t>
      </w:r>
      <w:r w:rsidRPr="009710DF">
        <w:rPr>
          <w:i w:val="0"/>
          <w:iCs/>
        </w:rPr>
        <w:t xml:space="preserve">this public interest </w:t>
      </w:r>
      <w:r w:rsidR="004C6F24" w:rsidRPr="009710DF">
        <w:rPr>
          <w:i w:val="0"/>
          <w:iCs/>
        </w:rPr>
        <w:t>exception</w:t>
      </w:r>
      <w:r w:rsidR="00C123E8" w:rsidRPr="009710DF">
        <w:rPr>
          <w:i w:val="0"/>
          <w:iCs/>
        </w:rPr>
        <w:t xml:space="preserve">. </w:t>
      </w:r>
      <w:r w:rsidR="003C7FC4" w:rsidRPr="009710DF">
        <w:rPr>
          <w:rFonts w:cs="Arial"/>
          <w:i w:val="0"/>
          <w:iCs/>
          <w:lang w:eastAsia="en-AU"/>
        </w:rPr>
        <w:t xml:space="preserve">Identifying the complainant and sharing </w:t>
      </w:r>
      <w:r w:rsidR="002105DF">
        <w:rPr>
          <w:rFonts w:cs="Arial"/>
          <w:i w:val="0"/>
          <w:iCs/>
          <w:lang w:eastAsia="en-AU"/>
        </w:rPr>
        <w:t>her</w:t>
      </w:r>
      <w:r w:rsidR="00CF69CF">
        <w:rPr>
          <w:rFonts w:cs="Arial"/>
          <w:i w:val="0"/>
          <w:iCs/>
          <w:lang w:eastAsia="en-AU"/>
        </w:rPr>
        <w:t xml:space="preserve"> </w:t>
      </w:r>
      <w:r w:rsidR="00A60D3F">
        <w:rPr>
          <w:rFonts w:cs="Arial"/>
          <w:i w:val="0"/>
          <w:iCs/>
          <w:lang w:eastAsia="en-AU"/>
        </w:rPr>
        <w:t>facial</w:t>
      </w:r>
      <w:r w:rsidR="00212D43">
        <w:rPr>
          <w:rFonts w:cs="Arial"/>
          <w:i w:val="0"/>
          <w:iCs/>
          <w:lang w:eastAsia="en-AU"/>
        </w:rPr>
        <w:t xml:space="preserve"> expressions of fear, distress and pain</w:t>
      </w:r>
      <w:r w:rsidR="009C78B0">
        <w:rPr>
          <w:rFonts w:cs="Arial"/>
          <w:i w:val="0"/>
          <w:iCs/>
          <w:lang w:eastAsia="en-AU"/>
        </w:rPr>
        <w:t xml:space="preserve"> </w:t>
      </w:r>
      <w:r w:rsidR="00DC508D">
        <w:rPr>
          <w:rFonts w:cs="Arial"/>
          <w:i w:val="0"/>
          <w:iCs/>
          <w:lang w:eastAsia="en-AU"/>
        </w:rPr>
        <w:t xml:space="preserve">at </w:t>
      </w:r>
      <w:r w:rsidR="009C78B0">
        <w:rPr>
          <w:rFonts w:cs="Arial"/>
          <w:i w:val="0"/>
          <w:iCs/>
          <w:lang w:eastAsia="en-AU"/>
        </w:rPr>
        <w:t xml:space="preserve">the time </w:t>
      </w:r>
      <w:r w:rsidR="00DC508D">
        <w:rPr>
          <w:rFonts w:cs="Arial"/>
          <w:i w:val="0"/>
          <w:iCs/>
          <w:lang w:eastAsia="en-AU"/>
        </w:rPr>
        <w:t>of</w:t>
      </w:r>
      <w:r w:rsidR="003C7FC4" w:rsidRPr="009710DF">
        <w:rPr>
          <w:rFonts w:cs="Arial"/>
          <w:i w:val="0"/>
          <w:iCs/>
          <w:lang w:eastAsia="en-AU"/>
        </w:rPr>
        <w:t xml:space="preserve"> </w:t>
      </w:r>
      <w:r w:rsidR="00331BC2" w:rsidRPr="009710DF">
        <w:rPr>
          <w:rFonts w:cs="Arial"/>
          <w:i w:val="0"/>
          <w:iCs/>
          <w:lang w:eastAsia="en-AU"/>
        </w:rPr>
        <w:t>the assault</w:t>
      </w:r>
      <w:r w:rsidR="00DB1044">
        <w:rPr>
          <w:rFonts w:cs="Arial"/>
          <w:i w:val="0"/>
          <w:iCs/>
          <w:lang w:eastAsia="en-AU"/>
        </w:rPr>
        <w:t>,</w:t>
      </w:r>
      <w:r w:rsidR="00C3360C">
        <w:rPr>
          <w:rFonts w:cs="Arial"/>
          <w:i w:val="0"/>
          <w:iCs/>
          <w:lang w:eastAsia="en-AU"/>
        </w:rPr>
        <w:t xml:space="preserve"> whilst she was defenceless</w:t>
      </w:r>
      <w:r w:rsidR="00DB1044">
        <w:rPr>
          <w:rFonts w:cs="Arial"/>
          <w:i w:val="0"/>
          <w:iCs/>
          <w:lang w:eastAsia="en-AU"/>
        </w:rPr>
        <w:t xml:space="preserve"> and exposed,</w:t>
      </w:r>
      <w:r w:rsidR="00C3360C">
        <w:rPr>
          <w:rFonts w:cs="Arial"/>
          <w:i w:val="0"/>
          <w:iCs/>
          <w:lang w:eastAsia="en-AU"/>
        </w:rPr>
        <w:t xml:space="preserve"> </w:t>
      </w:r>
      <w:r w:rsidR="00DB1044">
        <w:rPr>
          <w:rFonts w:cs="Arial"/>
          <w:i w:val="0"/>
          <w:iCs/>
          <w:lang w:eastAsia="en-AU"/>
        </w:rPr>
        <w:t>was</w:t>
      </w:r>
      <w:r w:rsidR="00331BC2" w:rsidRPr="009710DF">
        <w:rPr>
          <w:rFonts w:cs="Arial"/>
          <w:i w:val="0"/>
          <w:iCs/>
          <w:lang w:eastAsia="en-AU"/>
        </w:rPr>
        <w:t xml:space="preserve"> not </w:t>
      </w:r>
      <w:r w:rsidR="00391A9E">
        <w:rPr>
          <w:rFonts w:cs="Arial"/>
          <w:i w:val="0"/>
          <w:iCs/>
          <w:lang w:eastAsia="en-AU"/>
        </w:rPr>
        <w:t xml:space="preserve">in </w:t>
      </w:r>
      <w:r w:rsidR="001E3B5C" w:rsidRPr="009710DF">
        <w:rPr>
          <w:rFonts w:cs="Arial"/>
          <w:i w:val="0"/>
          <w:iCs/>
          <w:lang w:eastAsia="en-AU"/>
        </w:rPr>
        <w:t xml:space="preserve">the public interest </w:t>
      </w:r>
      <w:r w:rsidR="003C7FC4" w:rsidRPr="009710DF">
        <w:rPr>
          <w:rFonts w:cs="Arial"/>
          <w:i w:val="0"/>
          <w:iCs/>
          <w:lang w:eastAsia="en-AU"/>
        </w:rPr>
        <w:t xml:space="preserve">in </w:t>
      </w:r>
      <w:r w:rsidRPr="009710DF">
        <w:rPr>
          <w:rFonts w:cs="Arial"/>
          <w:i w:val="0"/>
          <w:iCs/>
          <w:lang w:eastAsia="en-AU"/>
        </w:rPr>
        <w:t>a story about the sentencing of the offender</w:t>
      </w:r>
      <w:r w:rsidR="00F32C29">
        <w:rPr>
          <w:rFonts w:cs="Arial"/>
          <w:i w:val="0"/>
          <w:iCs/>
          <w:lang w:eastAsia="en-AU"/>
        </w:rPr>
        <w:t>.</w:t>
      </w:r>
    </w:p>
    <w:p w14:paraId="4B49B322" w14:textId="6D78BD74" w:rsidR="00F21F67" w:rsidRDefault="003C7FC4" w:rsidP="00EE5CED">
      <w:pPr>
        <w:pStyle w:val="ACMABodyText"/>
        <w:rPr>
          <w:rFonts w:cs="Arial"/>
          <w:iCs/>
          <w:lang w:eastAsia="en-AU"/>
        </w:rPr>
      </w:pPr>
      <w:r>
        <w:rPr>
          <w:rFonts w:cs="Arial"/>
          <w:iCs/>
          <w:lang w:eastAsia="en-AU"/>
        </w:rPr>
        <w:t xml:space="preserve">The complainant’s </w:t>
      </w:r>
      <w:r w:rsidR="00847358">
        <w:rPr>
          <w:rFonts w:cs="Arial"/>
          <w:iCs/>
          <w:lang w:eastAsia="en-AU"/>
        </w:rPr>
        <w:t xml:space="preserve">face </w:t>
      </w:r>
      <w:r w:rsidR="00A01B5A">
        <w:rPr>
          <w:rFonts w:cs="Arial"/>
          <w:iCs/>
          <w:lang w:eastAsia="en-AU"/>
        </w:rPr>
        <w:t xml:space="preserve">and distinguishing characteristics </w:t>
      </w:r>
      <w:r w:rsidR="001E3B5C">
        <w:rPr>
          <w:rFonts w:cs="Arial"/>
          <w:iCs/>
          <w:lang w:eastAsia="en-AU"/>
        </w:rPr>
        <w:t xml:space="preserve">could </w:t>
      </w:r>
      <w:r w:rsidR="00847358">
        <w:rPr>
          <w:rFonts w:cs="Arial"/>
          <w:iCs/>
          <w:lang w:eastAsia="en-AU"/>
        </w:rPr>
        <w:t>have been obscured</w:t>
      </w:r>
      <w:r>
        <w:rPr>
          <w:rFonts w:cs="Arial"/>
          <w:iCs/>
          <w:lang w:eastAsia="en-AU"/>
        </w:rPr>
        <w:t xml:space="preserve"> through </w:t>
      </w:r>
      <w:r w:rsidR="008E3169">
        <w:rPr>
          <w:rFonts w:cs="Arial"/>
          <w:iCs/>
          <w:lang w:eastAsia="en-AU"/>
        </w:rPr>
        <w:t xml:space="preserve">editing such as </w:t>
      </w:r>
      <w:r w:rsidR="009743F8">
        <w:rPr>
          <w:rFonts w:cs="Arial"/>
          <w:iCs/>
          <w:lang w:eastAsia="en-AU"/>
        </w:rPr>
        <w:t>pixelation</w:t>
      </w:r>
      <w:r w:rsidR="00A01B5A">
        <w:rPr>
          <w:rFonts w:cs="Arial"/>
          <w:iCs/>
          <w:lang w:eastAsia="en-AU"/>
        </w:rPr>
        <w:t xml:space="preserve"> or blurring</w:t>
      </w:r>
      <w:r w:rsidR="00847358">
        <w:rPr>
          <w:rFonts w:cs="Arial"/>
          <w:iCs/>
          <w:lang w:eastAsia="en-AU"/>
        </w:rPr>
        <w:t xml:space="preserve"> and her identity protected</w:t>
      </w:r>
      <w:r>
        <w:rPr>
          <w:rFonts w:cs="Arial"/>
          <w:iCs/>
          <w:lang w:eastAsia="en-AU"/>
        </w:rPr>
        <w:t>,</w:t>
      </w:r>
      <w:r w:rsidR="00847358">
        <w:rPr>
          <w:rFonts w:cs="Arial"/>
          <w:iCs/>
          <w:lang w:eastAsia="en-AU"/>
        </w:rPr>
        <w:t xml:space="preserve"> while still providing </w:t>
      </w:r>
      <w:r w:rsidR="0050407B">
        <w:rPr>
          <w:rFonts w:cs="Arial"/>
          <w:iCs/>
          <w:lang w:eastAsia="en-AU"/>
        </w:rPr>
        <w:t>footage</w:t>
      </w:r>
      <w:r w:rsidR="00847358">
        <w:rPr>
          <w:rFonts w:cs="Arial"/>
          <w:iCs/>
          <w:lang w:eastAsia="en-AU"/>
        </w:rPr>
        <w:t xml:space="preserve"> of the offender</w:t>
      </w:r>
      <w:r w:rsidR="00A01B5A">
        <w:rPr>
          <w:rFonts w:cs="Arial"/>
          <w:iCs/>
          <w:lang w:eastAsia="en-AU"/>
        </w:rPr>
        <w:t>.</w:t>
      </w:r>
      <w:r w:rsidR="00847358">
        <w:rPr>
          <w:rFonts w:cs="Arial"/>
          <w:iCs/>
          <w:lang w:eastAsia="en-AU"/>
        </w:rPr>
        <w:t xml:space="preserve"> </w:t>
      </w:r>
      <w:r w:rsidR="00A01B5A">
        <w:rPr>
          <w:rFonts w:cs="Arial"/>
          <w:iCs/>
          <w:lang w:eastAsia="en-AU"/>
        </w:rPr>
        <w:t xml:space="preserve">This </w:t>
      </w:r>
      <w:r w:rsidR="00847358">
        <w:rPr>
          <w:rFonts w:cs="Arial"/>
          <w:iCs/>
          <w:lang w:eastAsia="en-AU"/>
        </w:rPr>
        <w:t xml:space="preserve">would </w:t>
      </w:r>
      <w:r w:rsidR="00EF74DA">
        <w:rPr>
          <w:rFonts w:cs="Arial"/>
          <w:iCs/>
          <w:lang w:eastAsia="en-AU"/>
        </w:rPr>
        <w:t xml:space="preserve">have </w:t>
      </w:r>
      <w:r w:rsidR="00847358">
        <w:rPr>
          <w:rFonts w:cs="Arial"/>
          <w:iCs/>
          <w:lang w:eastAsia="en-AU"/>
        </w:rPr>
        <w:t>place</w:t>
      </w:r>
      <w:r w:rsidR="00EF74DA">
        <w:rPr>
          <w:rFonts w:cs="Arial"/>
          <w:iCs/>
          <w:lang w:eastAsia="en-AU"/>
        </w:rPr>
        <w:t>d</w:t>
      </w:r>
      <w:r w:rsidR="00847358">
        <w:rPr>
          <w:rFonts w:cs="Arial"/>
          <w:iCs/>
          <w:lang w:eastAsia="en-AU"/>
        </w:rPr>
        <w:t xml:space="preserve"> the focus on </w:t>
      </w:r>
      <w:r w:rsidR="0050407B">
        <w:rPr>
          <w:rFonts w:cs="Arial"/>
          <w:iCs/>
          <w:lang w:eastAsia="en-AU"/>
        </w:rPr>
        <w:t>him</w:t>
      </w:r>
      <w:r w:rsidR="00847358">
        <w:rPr>
          <w:rFonts w:cs="Arial"/>
          <w:iCs/>
          <w:lang w:eastAsia="en-AU"/>
        </w:rPr>
        <w:t xml:space="preserve"> and </w:t>
      </w:r>
      <w:r>
        <w:rPr>
          <w:rFonts w:cs="Arial"/>
          <w:iCs/>
          <w:lang w:eastAsia="en-AU"/>
        </w:rPr>
        <w:t xml:space="preserve">the </w:t>
      </w:r>
      <w:r w:rsidR="00847358">
        <w:rPr>
          <w:rFonts w:cs="Arial"/>
          <w:iCs/>
          <w:lang w:eastAsia="en-AU"/>
        </w:rPr>
        <w:t>crime</w:t>
      </w:r>
      <w:r>
        <w:rPr>
          <w:rFonts w:cs="Arial"/>
          <w:iCs/>
          <w:lang w:eastAsia="en-AU"/>
        </w:rPr>
        <w:t xml:space="preserve"> he committed</w:t>
      </w:r>
      <w:r w:rsidR="00847358">
        <w:rPr>
          <w:rFonts w:cs="Arial"/>
          <w:iCs/>
          <w:lang w:eastAsia="en-AU"/>
        </w:rPr>
        <w:t xml:space="preserve">, and not </w:t>
      </w:r>
      <w:r>
        <w:rPr>
          <w:rFonts w:cs="Arial"/>
          <w:iCs/>
          <w:lang w:eastAsia="en-AU"/>
        </w:rPr>
        <w:t xml:space="preserve">on </w:t>
      </w:r>
      <w:r w:rsidR="00847358">
        <w:rPr>
          <w:rFonts w:cs="Arial"/>
          <w:iCs/>
          <w:lang w:eastAsia="en-AU"/>
        </w:rPr>
        <w:t>the victim</w:t>
      </w:r>
      <w:r w:rsidR="00AC450F">
        <w:rPr>
          <w:rFonts w:cs="Arial"/>
          <w:iCs/>
          <w:lang w:eastAsia="en-AU"/>
        </w:rPr>
        <w:t>’s facial expressions</w:t>
      </w:r>
      <w:r w:rsidR="0050407B">
        <w:rPr>
          <w:rFonts w:cs="Arial"/>
          <w:iCs/>
          <w:lang w:eastAsia="en-AU"/>
        </w:rPr>
        <w:t>—</w:t>
      </w:r>
      <w:r w:rsidR="00847358">
        <w:rPr>
          <w:rFonts w:cs="Arial"/>
          <w:iCs/>
          <w:lang w:eastAsia="en-AU"/>
        </w:rPr>
        <w:t xml:space="preserve">the broadcast of which has caused </w:t>
      </w:r>
      <w:r w:rsidR="00AC450F">
        <w:rPr>
          <w:rFonts w:cs="Arial"/>
          <w:iCs/>
          <w:lang w:eastAsia="en-AU"/>
        </w:rPr>
        <w:t>the complainant</w:t>
      </w:r>
      <w:r w:rsidR="00847358">
        <w:rPr>
          <w:rFonts w:cs="Arial"/>
          <w:iCs/>
          <w:lang w:eastAsia="en-AU"/>
        </w:rPr>
        <w:t xml:space="preserve"> significant </w:t>
      </w:r>
      <w:r w:rsidR="00737601">
        <w:rPr>
          <w:rFonts w:cs="Arial"/>
          <w:iCs/>
          <w:lang w:eastAsia="en-AU"/>
        </w:rPr>
        <w:t>distress</w:t>
      </w:r>
      <w:r w:rsidR="00C42929">
        <w:rPr>
          <w:rFonts w:cs="Arial"/>
          <w:iCs/>
          <w:lang w:eastAsia="en-AU"/>
        </w:rPr>
        <w:t>.</w:t>
      </w:r>
      <w:r w:rsidR="00EE5CED">
        <w:rPr>
          <w:rFonts w:cs="Arial"/>
          <w:iCs/>
          <w:lang w:eastAsia="en-AU"/>
        </w:rPr>
        <w:t xml:space="preserve"> </w:t>
      </w:r>
    </w:p>
    <w:p w14:paraId="40D735EA" w14:textId="77598150" w:rsidR="00BE1AD8" w:rsidRPr="0059628E" w:rsidRDefault="00BE1AD8" w:rsidP="0059628E">
      <w:pPr>
        <w:pStyle w:val="ACMABodyText"/>
        <w:rPr>
          <w:rFonts w:cs="Arial"/>
          <w:iCs/>
          <w:lang w:eastAsia="en-AU"/>
        </w:rPr>
      </w:pPr>
      <w:bookmarkStart w:id="16" w:name="_Hlk61425641"/>
      <w:r w:rsidRPr="0059628E">
        <w:rPr>
          <w:rFonts w:cs="Arial"/>
          <w:iCs/>
          <w:lang w:eastAsia="en-AU"/>
        </w:rPr>
        <w:t>The Code places an obligation on licensees to broadcast material in a way that does not invade a person’s privacy unless there is a public interest reason to do so.</w:t>
      </w:r>
      <w:r w:rsidR="000C3200" w:rsidRPr="0059628E">
        <w:rPr>
          <w:rFonts w:cs="Arial"/>
          <w:iCs/>
          <w:lang w:eastAsia="en-AU"/>
        </w:rPr>
        <w:t xml:space="preserve"> </w:t>
      </w:r>
      <w:r w:rsidRPr="0059628E">
        <w:rPr>
          <w:rFonts w:cs="Arial"/>
          <w:iCs/>
          <w:lang w:eastAsia="en-AU"/>
        </w:rPr>
        <w:t xml:space="preserve">In this case, whilst there was a public interest reason to report on the story, there was no public interest reason to show the complainant’s face. </w:t>
      </w:r>
      <w:bookmarkEnd w:id="16"/>
    </w:p>
    <w:p w14:paraId="62FBA60E" w14:textId="77777777" w:rsidR="00EC146A" w:rsidRPr="00EC146A" w:rsidRDefault="00847358" w:rsidP="00EC146A">
      <w:pPr>
        <w:pStyle w:val="ACMABodyText0"/>
        <w:spacing w:before="0" w:after="240" w:line="240" w:lineRule="atLeast"/>
        <w:rPr>
          <w:rFonts w:cs="Arial"/>
          <w:lang w:eastAsia="en-AU"/>
        </w:rPr>
      </w:pPr>
      <w:r w:rsidRPr="000C3200">
        <w:rPr>
          <w:rFonts w:ascii="Arial" w:hAnsi="Arial" w:cs="Arial"/>
          <w:iCs/>
          <w:sz w:val="20"/>
          <w:lang w:eastAsia="en-AU"/>
        </w:rPr>
        <w:t xml:space="preserve">The ACMA does </w:t>
      </w:r>
      <w:r w:rsidR="009A10AF" w:rsidRPr="000C3200">
        <w:rPr>
          <w:rFonts w:ascii="Arial" w:hAnsi="Arial" w:cs="Arial"/>
          <w:iCs/>
          <w:sz w:val="20"/>
          <w:lang w:eastAsia="en-AU"/>
        </w:rPr>
        <w:t xml:space="preserve">not </w:t>
      </w:r>
      <w:r w:rsidRPr="000C3200">
        <w:rPr>
          <w:rFonts w:ascii="Arial" w:hAnsi="Arial" w:cs="Arial"/>
          <w:iCs/>
          <w:sz w:val="20"/>
          <w:lang w:eastAsia="en-AU"/>
        </w:rPr>
        <w:t>consider that the</w:t>
      </w:r>
      <w:r w:rsidRPr="000C3200">
        <w:rPr>
          <w:rFonts w:ascii="Arial" w:hAnsi="Arial" w:cs="Arial"/>
          <w:sz w:val="20"/>
        </w:rPr>
        <w:t xml:space="preserve"> </w:t>
      </w:r>
      <w:r w:rsidRPr="000C3200">
        <w:rPr>
          <w:rFonts w:ascii="Arial" w:hAnsi="Arial" w:cs="Arial"/>
          <w:iCs/>
          <w:sz w:val="20"/>
          <w:lang w:eastAsia="en-AU"/>
        </w:rPr>
        <w:t>invasion of privacy was in, and proportionate to, the public interest.</w:t>
      </w:r>
      <w:r w:rsidR="00DC508D" w:rsidRPr="00EC146A">
        <w:rPr>
          <w:rFonts w:cs="Arial"/>
          <w:lang w:eastAsia="en-AU"/>
        </w:rPr>
        <w:t xml:space="preserve"> </w:t>
      </w:r>
    </w:p>
    <w:p w14:paraId="1A5C84E1" w14:textId="6806ABDA" w:rsidR="003073D1" w:rsidRPr="00EC146A" w:rsidRDefault="00545A3C" w:rsidP="00EC146A">
      <w:pPr>
        <w:pStyle w:val="ACMABodyText0"/>
        <w:rPr>
          <w:rFonts w:ascii="Arial" w:hAnsi="Arial" w:cs="Arial"/>
          <w:iCs/>
          <w:sz w:val="20"/>
          <w:lang w:eastAsia="en-AU"/>
        </w:rPr>
      </w:pPr>
      <w:r w:rsidRPr="00EC146A">
        <w:rPr>
          <w:rFonts w:ascii="Arial" w:hAnsi="Arial" w:cs="Arial"/>
          <w:iCs/>
          <w:sz w:val="20"/>
          <w:lang w:eastAsia="en-AU"/>
        </w:rPr>
        <w:t xml:space="preserve">Accordingly, </w:t>
      </w:r>
      <w:r w:rsidR="003073D1" w:rsidRPr="00EC146A">
        <w:rPr>
          <w:rFonts w:ascii="Arial" w:hAnsi="Arial" w:cs="Arial"/>
          <w:iCs/>
          <w:sz w:val="20"/>
          <w:lang w:eastAsia="en-AU"/>
        </w:rPr>
        <w:t xml:space="preserve">the ACMA </w:t>
      </w:r>
      <w:r w:rsidR="000F7E87" w:rsidRPr="00EC146A">
        <w:rPr>
          <w:rFonts w:ascii="Arial" w:hAnsi="Arial" w:cs="Arial"/>
          <w:iCs/>
          <w:sz w:val="20"/>
          <w:lang w:eastAsia="en-AU"/>
        </w:rPr>
        <w:t xml:space="preserve">finds </w:t>
      </w:r>
      <w:r w:rsidR="00314616" w:rsidRPr="00EC146A">
        <w:rPr>
          <w:rFonts w:ascii="Arial" w:hAnsi="Arial" w:cs="Arial"/>
          <w:iCs/>
          <w:sz w:val="20"/>
          <w:lang w:eastAsia="en-AU"/>
        </w:rPr>
        <w:t xml:space="preserve">that </w:t>
      </w:r>
      <w:r w:rsidR="003073D1" w:rsidRPr="00EC146A">
        <w:rPr>
          <w:rFonts w:ascii="Arial" w:hAnsi="Arial" w:cs="Arial"/>
          <w:iCs/>
          <w:sz w:val="20"/>
          <w:lang w:eastAsia="en-AU"/>
        </w:rPr>
        <w:t>the licensee breached clause 3.5.1 of the Code.</w:t>
      </w:r>
    </w:p>
    <w:p w14:paraId="2B782A60" w14:textId="77777777" w:rsidR="00762C8C" w:rsidRDefault="00762C8C" w:rsidP="00762C8C">
      <w:pPr>
        <w:pStyle w:val="ACMAHeading2"/>
        <w:spacing w:line="240" w:lineRule="atLeast"/>
      </w:pPr>
      <w:r w:rsidRPr="004504C1">
        <w:lastRenderedPageBreak/>
        <w:t xml:space="preserve">Issue 2: </w:t>
      </w:r>
      <w:r>
        <w:t>Material which may cause distress</w:t>
      </w:r>
    </w:p>
    <w:p w14:paraId="3BFE6131" w14:textId="77777777" w:rsidR="00762C8C" w:rsidRPr="00951990" w:rsidRDefault="00762C8C" w:rsidP="00762C8C">
      <w:pPr>
        <w:pStyle w:val="ACMAHeading3"/>
        <w:spacing w:after="240" w:line="240" w:lineRule="atLeast"/>
        <w:rPr>
          <w:sz w:val="28"/>
          <w:szCs w:val="28"/>
        </w:rPr>
      </w:pPr>
      <w:r w:rsidRPr="00E20164">
        <w:rPr>
          <w:sz w:val="28"/>
          <w:szCs w:val="28"/>
        </w:rPr>
        <w:t>Relevant Code provision</w:t>
      </w:r>
    </w:p>
    <w:p w14:paraId="28E3771C" w14:textId="77777777" w:rsidR="00762C8C" w:rsidRPr="0022116D" w:rsidRDefault="00762C8C" w:rsidP="00762C8C">
      <w:pPr>
        <w:pStyle w:val="ACMAQuoteindented"/>
        <w:spacing w:after="120"/>
        <w:ind w:left="720"/>
        <w:rPr>
          <w:b/>
          <w:bCs/>
          <w:iCs/>
        </w:rPr>
      </w:pPr>
      <w:bookmarkStart w:id="17" w:name="_Hlk50661309"/>
      <w:r w:rsidRPr="0022116D">
        <w:rPr>
          <w:b/>
          <w:bCs/>
          <w:iCs/>
        </w:rPr>
        <w:t>3. News and Current Affairs</w:t>
      </w:r>
    </w:p>
    <w:p w14:paraId="395D2CA3" w14:textId="77777777" w:rsidR="00762C8C" w:rsidRPr="0022116D" w:rsidRDefault="00762C8C" w:rsidP="00762C8C">
      <w:pPr>
        <w:pStyle w:val="ACMAQuoteindented"/>
        <w:spacing w:after="120"/>
        <w:ind w:left="720"/>
        <w:rPr>
          <w:bCs/>
          <w:iCs/>
        </w:rPr>
      </w:pPr>
      <w:r w:rsidRPr="0022116D">
        <w:rPr>
          <w:bCs/>
          <w:iCs/>
        </w:rPr>
        <w:t>[…]</w:t>
      </w:r>
    </w:p>
    <w:p w14:paraId="46863D49" w14:textId="77777777" w:rsidR="00762C8C" w:rsidRPr="0022116D" w:rsidRDefault="00762C8C" w:rsidP="00762C8C">
      <w:pPr>
        <w:pStyle w:val="ACMAQuoteindented"/>
        <w:spacing w:after="120"/>
        <w:ind w:left="947" w:hanging="227"/>
      </w:pPr>
      <w:r w:rsidRPr="0022116D">
        <w:rPr>
          <w:b/>
          <w:bCs/>
          <w:i/>
          <w:iCs/>
        </w:rPr>
        <w:t xml:space="preserve">3.2 Material which may cause distress </w:t>
      </w:r>
    </w:p>
    <w:p w14:paraId="26E9EBB8" w14:textId="77777777" w:rsidR="00762C8C" w:rsidRPr="0022116D" w:rsidRDefault="00762C8C" w:rsidP="00762C8C">
      <w:pPr>
        <w:pStyle w:val="ACMAQuoteindented"/>
        <w:spacing w:after="120"/>
        <w:ind w:left="1440" w:hanging="720"/>
      </w:pPr>
      <w:r w:rsidRPr="0022116D">
        <w:t>3.2.1</w:t>
      </w:r>
      <w:r w:rsidRPr="0022116D">
        <w:tab/>
        <w:t xml:space="preserve">In broadcasting a news or Current Affairs Program, a Licensee must: </w:t>
      </w:r>
    </w:p>
    <w:p w14:paraId="7704AF48" w14:textId="77777777" w:rsidR="00762C8C" w:rsidRDefault="00762C8C" w:rsidP="00762C8C">
      <w:pPr>
        <w:pStyle w:val="ACMAQuoteindented"/>
        <w:spacing w:after="120"/>
        <w:ind w:left="1588" w:right="1083"/>
      </w:pPr>
      <w:r>
        <w:t>[…]</w:t>
      </w:r>
    </w:p>
    <w:p w14:paraId="09C55B44" w14:textId="77777777" w:rsidR="00762C8C" w:rsidRDefault="00762C8C" w:rsidP="00762C8C">
      <w:pPr>
        <w:pStyle w:val="ACMAQuoteindented"/>
        <w:spacing w:before="120" w:after="120"/>
        <w:ind w:left="1815" w:right="1083" w:hanging="227"/>
      </w:pPr>
      <w:r>
        <w:t>d)</w:t>
      </w:r>
      <w:r>
        <w:tab/>
      </w:r>
      <w:bookmarkStart w:id="18" w:name="_Hlk50970056"/>
      <w:r>
        <w:t>exercise sensitivity in broadcasting images of or interviews with bereaved relatives or people who have witnessed or survived a traumatic incident</w:t>
      </w:r>
      <w:bookmarkEnd w:id="18"/>
      <w:r>
        <w:t xml:space="preserve">; </w:t>
      </w:r>
    </w:p>
    <w:p w14:paraId="734AE7C9" w14:textId="77777777" w:rsidR="00762C8C" w:rsidRDefault="00762C8C" w:rsidP="00762C8C">
      <w:pPr>
        <w:pStyle w:val="ACMAQuoteindented"/>
        <w:ind w:left="1815" w:right="1083" w:hanging="227"/>
      </w:pPr>
      <w:r>
        <w:t>[…]</w:t>
      </w:r>
    </w:p>
    <w:bookmarkEnd w:id="17"/>
    <w:p w14:paraId="1BAB110B" w14:textId="6B56CF43" w:rsidR="00762C8C" w:rsidRDefault="00627191" w:rsidP="00762C8C">
      <w:pPr>
        <w:pStyle w:val="ACMAHeading2"/>
        <w:spacing w:line="240" w:lineRule="atLeast"/>
      </w:pPr>
      <w:r>
        <w:t>F</w:t>
      </w:r>
      <w:r w:rsidR="00762C8C">
        <w:t>inding</w:t>
      </w:r>
    </w:p>
    <w:p w14:paraId="0CB992C3" w14:textId="2B5F0D22" w:rsidR="00762C8C" w:rsidRPr="0022116D" w:rsidRDefault="00762C8C" w:rsidP="00762C8C">
      <w:pPr>
        <w:pStyle w:val="ACMABodyText"/>
      </w:pPr>
      <w:r w:rsidRPr="0022116D">
        <w:t xml:space="preserve">The ACMA </w:t>
      </w:r>
      <w:r w:rsidR="00627191">
        <w:t>finds</w:t>
      </w:r>
      <w:r>
        <w:t xml:space="preserve"> </w:t>
      </w:r>
      <w:r w:rsidRPr="0022116D">
        <w:t xml:space="preserve">that </w:t>
      </w:r>
      <w:bookmarkStart w:id="19" w:name="_Hlk4406021"/>
      <w:r w:rsidRPr="0022116D">
        <w:t>the licensee breach</w:t>
      </w:r>
      <w:r>
        <w:t>ed</w:t>
      </w:r>
      <w:r w:rsidRPr="0022116D">
        <w:t xml:space="preserve"> </w:t>
      </w:r>
      <w:bookmarkStart w:id="20" w:name="_Hlk10549206"/>
      <w:r>
        <w:t>sub</w:t>
      </w:r>
      <w:r w:rsidRPr="0022116D">
        <w:t>clause 3.2.1</w:t>
      </w:r>
      <w:r>
        <w:t>(d)</w:t>
      </w:r>
      <w:r w:rsidRPr="0022116D">
        <w:t xml:space="preserve"> of the Code.  </w:t>
      </w:r>
      <w:bookmarkEnd w:id="19"/>
      <w:bookmarkEnd w:id="20"/>
    </w:p>
    <w:p w14:paraId="46400C6B" w14:textId="77777777" w:rsidR="00762C8C" w:rsidRDefault="00762C8C" w:rsidP="00762C8C">
      <w:pPr>
        <w:pStyle w:val="ACMAHeading2"/>
      </w:pPr>
      <w:r>
        <w:t>Reasons</w:t>
      </w:r>
    </w:p>
    <w:p w14:paraId="22294CF3" w14:textId="2C10B5F2" w:rsidR="00762C8C" w:rsidRDefault="00762C8C" w:rsidP="00762C8C">
      <w:pPr>
        <w:pStyle w:val="ACMABodyText"/>
        <w:rPr>
          <w:rFonts w:cs="Arial"/>
          <w:sz w:val="18"/>
        </w:rPr>
      </w:pPr>
      <w:r w:rsidRPr="0098266F">
        <w:t>The complaint to</w:t>
      </w:r>
      <w:r>
        <w:t xml:space="preserve"> the ACMA was that the CCTV </w:t>
      </w:r>
      <w:r w:rsidRPr="0098266F">
        <w:t>footage</w:t>
      </w:r>
      <w:r>
        <w:t xml:space="preserve"> was</w:t>
      </w:r>
      <w:r w:rsidRPr="0098266F">
        <w:t xml:space="preserve"> about an act of violence committed against</w:t>
      </w:r>
      <w:r>
        <w:t xml:space="preserve"> the complainant, and that </w:t>
      </w:r>
      <w:r w:rsidRPr="0098266F">
        <w:t xml:space="preserve">Nine </w:t>
      </w:r>
      <w:r w:rsidR="00162B3B">
        <w:t>did not give</w:t>
      </w:r>
      <w:r>
        <w:t xml:space="preserve"> </w:t>
      </w:r>
      <w:r w:rsidR="002F7B3A">
        <w:t xml:space="preserve">due </w:t>
      </w:r>
      <w:r>
        <w:t xml:space="preserve">consideration </w:t>
      </w:r>
      <w:r w:rsidR="00162B3B">
        <w:t xml:space="preserve">to </w:t>
      </w:r>
      <w:r>
        <w:t xml:space="preserve">her </w:t>
      </w:r>
      <w:r w:rsidRPr="0098266F">
        <w:t>feelings as a victim.</w:t>
      </w:r>
    </w:p>
    <w:p w14:paraId="2579C538" w14:textId="3DD81D43" w:rsidR="00762C8C" w:rsidRPr="0098266F" w:rsidRDefault="00762C8C" w:rsidP="00762C8C">
      <w:pPr>
        <w:pStyle w:val="ACMABodyText"/>
      </w:pPr>
      <w:r w:rsidRPr="0098266F">
        <w:t xml:space="preserve">The licensee submitted to the ACMA that </w:t>
      </w:r>
      <w:r w:rsidR="00FB531C">
        <w:t xml:space="preserve">subclause </w:t>
      </w:r>
      <w:r w:rsidRPr="0098266F">
        <w:t xml:space="preserve">3.2.1(d) does not operate as a blanket prohibition on the broadcasting of images of persons who have witnessed or survived a traumatic incident. Rather, the provision requires a Licensee to exercise sensitivity in broadcasting such images. </w:t>
      </w:r>
    </w:p>
    <w:p w14:paraId="4B8FBEFF" w14:textId="77777777" w:rsidR="00762C8C" w:rsidRPr="0098266F" w:rsidRDefault="00762C8C" w:rsidP="00762C8C">
      <w:pPr>
        <w:pStyle w:val="ACMABodyText"/>
        <w:spacing w:after="120"/>
      </w:pPr>
      <w:r>
        <w:t xml:space="preserve">The licensee submitted that </w:t>
      </w:r>
      <w:r w:rsidRPr="0098266F">
        <w:t xml:space="preserve">it </w:t>
      </w:r>
      <w:r>
        <w:t xml:space="preserve">had </w:t>
      </w:r>
      <w:r w:rsidRPr="0098266F">
        <w:t>exercise</w:t>
      </w:r>
      <w:r>
        <w:t>d</w:t>
      </w:r>
      <w:r w:rsidRPr="0098266F">
        <w:t xml:space="preserve"> sensitivity</w:t>
      </w:r>
      <w:r>
        <w:t xml:space="preserve"> in the broadcast, including by taking</w:t>
      </w:r>
      <w:r w:rsidRPr="0098266F">
        <w:t xml:space="preserve"> into account the following factors</w:t>
      </w:r>
      <w:r>
        <w:t>:</w:t>
      </w:r>
    </w:p>
    <w:p w14:paraId="649F2BAE" w14:textId="77777777" w:rsidR="00762C8C" w:rsidRPr="00F86AE9" w:rsidRDefault="00762C8C" w:rsidP="00762C8C">
      <w:pPr>
        <w:pStyle w:val="ACMABodyText"/>
        <w:spacing w:after="120"/>
        <w:ind w:left="850" w:hanging="283"/>
        <w:rPr>
          <w:sz w:val="18"/>
          <w:szCs w:val="18"/>
        </w:rPr>
      </w:pPr>
      <w:r w:rsidRPr="00F86AE9">
        <w:rPr>
          <w:sz w:val="18"/>
          <w:szCs w:val="18"/>
        </w:rPr>
        <w:t>a)</w:t>
      </w:r>
      <w:r w:rsidRPr="00F86AE9">
        <w:rPr>
          <w:sz w:val="18"/>
          <w:szCs w:val="18"/>
        </w:rPr>
        <w:tab/>
        <w:t xml:space="preserve">the CCTV footage and the Complainant’s identity was already in the public domain </w:t>
      </w:r>
      <w:r>
        <w:rPr>
          <w:sz w:val="18"/>
          <w:szCs w:val="18"/>
        </w:rPr>
        <w:t>[…]</w:t>
      </w:r>
      <w:r w:rsidRPr="00F86AE9">
        <w:rPr>
          <w:sz w:val="18"/>
          <w:szCs w:val="18"/>
        </w:rPr>
        <w:t>;</w:t>
      </w:r>
    </w:p>
    <w:p w14:paraId="495B9365" w14:textId="77777777" w:rsidR="00762C8C" w:rsidRPr="00F86AE9" w:rsidRDefault="00762C8C" w:rsidP="00762C8C">
      <w:pPr>
        <w:pStyle w:val="ACMABodyText"/>
        <w:spacing w:after="120"/>
        <w:ind w:left="850" w:hanging="283"/>
        <w:rPr>
          <w:sz w:val="18"/>
          <w:szCs w:val="18"/>
        </w:rPr>
      </w:pPr>
      <w:r w:rsidRPr="00F86AE9">
        <w:rPr>
          <w:sz w:val="18"/>
          <w:szCs w:val="18"/>
        </w:rPr>
        <w:t>b)</w:t>
      </w:r>
      <w:r w:rsidRPr="00F86AE9">
        <w:rPr>
          <w:sz w:val="18"/>
          <w:szCs w:val="18"/>
        </w:rPr>
        <w:tab/>
        <w:t>there were no statutory reporting restrictions, suppression orders, or non-publication orders which prevented the publication of either the CCTV footage or the Complainant’s identity (verbally, visually or otherwise) – nor was there any legislative restriction or court order requiring the media to obscure the Complainant’s physical appearance;</w:t>
      </w:r>
    </w:p>
    <w:p w14:paraId="593253B8" w14:textId="77777777" w:rsidR="00762C8C" w:rsidRPr="00F86AE9" w:rsidRDefault="00762C8C" w:rsidP="00762C8C">
      <w:pPr>
        <w:pStyle w:val="ACMABodyText"/>
        <w:spacing w:after="120"/>
        <w:ind w:left="850" w:hanging="283"/>
        <w:rPr>
          <w:sz w:val="18"/>
          <w:szCs w:val="18"/>
        </w:rPr>
      </w:pPr>
      <w:r w:rsidRPr="00F86AE9">
        <w:rPr>
          <w:sz w:val="18"/>
          <w:szCs w:val="18"/>
        </w:rPr>
        <w:t>c)</w:t>
      </w:r>
      <w:r w:rsidRPr="00F86AE9">
        <w:rPr>
          <w:sz w:val="18"/>
          <w:szCs w:val="18"/>
        </w:rPr>
        <w:tab/>
        <w:t>the CCTV footage was, in fact, not continuous footage but a series of frames of still images, with gaps of time in-between frames. It was brief in duration and was of low resolution. It did not depict the precise moment of impact when perpetrator struck the victim and did not include any graphic depiction of injury or of blood, all of which lessened the impact of the footage;</w:t>
      </w:r>
    </w:p>
    <w:p w14:paraId="7AC2A55D" w14:textId="77777777" w:rsidR="00762C8C" w:rsidRPr="00F86AE9" w:rsidRDefault="00762C8C" w:rsidP="00762C8C">
      <w:pPr>
        <w:pStyle w:val="ACMABodyText"/>
        <w:spacing w:after="120"/>
        <w:ind w:left="850" w:hanging="283"/>
        <w:rPr>
          <w:sz w:val="18"/>
          <w:szCs w:val="18"/>
        </w:rPr>
      </w:pPr>
      <w:r w:rsidRPr="00F86AE9">
        <w:rPr>
          <w:sz w:val="18"/>
          <w:szCs w:val="18"/>
        </w:rPr>
        <w:t>d)</w:t>
      </w:r>
      <w:r w:rsidRPr="00F86AE9">
        <w:rPr>
          <w:sz w:val="18"/>
          <w:szCs w:val="18"/>
        </w:rPr>
        <w:tab/>
        <w:t>the Report did not state the Complainant’s name, nor include any other personal information about her;</w:t>
      </w:r>
    </w:p>
    <w:p w14:paraId="184ED3BA" w14:textId="77777777" w:rsidR="00762C8C" w:rsidRPr="00F86AE9" w:rsidRDefault="00762C8C" w:rsidP="00762C8C">
      <w:pPr>
        <w:pStyle w:val="ACMABodyText"/>
        <w:spacing w:after="120"/>
        <w:ind w:left="850" w:hanging="283"/>
        <w:rPr>
          <w:sz w:val="18"/>
          <w:szCs w:val="18"/>
        </w:rPr>
      </w:pPr>
      <w:r w:rsidRPr="00F86AE9">
        <w:rPr>
          <w:sz w:val="18"/>
          <w:szCs w:val="18"/>
        </w:rPr>
        <w:t>e)</w:t>
      </w:r>
      <w:r w:rsidRPr="00F86AE9">
        <w:rPr>
          <w:sz w:val="18"/>
          <w:szCs w:val="18"/>
        </w:rPr>
        <w:tab/>
        <w:t>there was certainly no suggestion of any fault or wrongdoing by the victim, nor would any viewer have formed any adverse impression about the victim from the Report; and</w:t>
      </w:r>
    </w:p>
    <w:p w14:paraId="231D52A0" w14:textId="77777777" w:rsidR="00762C8C" w:rsidRPr="00F86AE9" w:rsidRDefault="00762C8C" w:rsidP="00762C8C">
      <w:pPr>
        <w:pStyle w:val="ACMABodyText"/>
        <w:spacing w:after="120"/>
        <w:ind w:left="850" w:hanging="283"/>
        <w:rPr>
          <w:sz w:val="18"/>
          <w:szCs w:val="18"/>
        </w:rPr>
      </w:pPr>
      <w:r w:rsidRPr="00F86AE9">
        <w:rPr>
          <w:sz w:val="18"/>
          <w:szCs w:val="18"/>
        </w:rPr>
        <w:t>f)</w:t>
      </w:r>
      <w:r w:rsidRPr="00F86AE9">
        <w:rPr>
          <w:sz w:val="18"/>
          <w:szCs w:val="18"/>
        </w:rPr>
        <w:tab/>
        <w:t>the public interest considerations in reporting on the public safety and sentencing issues raised by the relevant assault.</w:t>
      </w:r>
    </w:p>
    <w:p w14:paraId="36F7859D" w14:textId="7D4D8FDE" w:rsidR="00762C8C" w:rsidRPr="00811076" w:rsidRDefault="00762C8C" w:rsidP="00762C8C">
      <w:pPr>
        <w:pStyle w:val="ACMABodyText"/>
      </w:pPr>
      <w:r w:rsidRPr="00811076">
        <w:t xml:space="preserve">The ACMA </w:t>
      </w:r>
      <w:r w:rsidR="002A1F44">
        <w:t>notes</w:t>
      </w:r>
      <w:r w:rsidR="002A1F44" w:rsidRPr="00811076">
        <w:t xml:space="preserve"> </w:t>
      </w:r>
      <w:r w:rsidRPr="00811076">
        <w:t xml:space="preserve">the </w:t>
      </w:r>
      <w:r>
        <w:t xml:space="preserve">licensee’s </w:t>
      </w:r>
      <w:r w:rsidR="002A1F44">
        <w:t>submission</w:t>
      </w:r>
      <w:r w:rsidR="00AB1AC5">
        <w:t>s</w:t>
      </w:r>
      <w:r w:rsidR="002A1F44">
        <w:t xml:space="preserve"> </w:t>
      </w:r>
      <w:r>
        <w:t>that t</w:t>
      </w:r>
      <w:r w:rsidRPr="003E561B">
        <w:t>he footage</w:t>
      </w:r>
      <w:r w:rsidR="007462B0">
        <w:t xml:space="preserve"> </w:t>
      </w:r>
      <w:r>
        <w:t xml:space="preserve">did not show </w:t>
      </w:r>
      <w:r w:rsidR="00AC63A3">
        <w:t>graphic detail of injuries</w:t>
      </w:r>
      <w:r>
        <w:t xml:space="preserve">, </w:t>
      </w:r>
      <w:r w:rsidR="00AC63A3">
        <w:t>was comprised of</w:t>
      </w:r>
      <w:r>
        <w:t xml:space="preserve"> a series of still frames rather than continuous </w:t>
      </w:r>
      <w:r w:rsidR="005639C0">
        <w:t>footage and</w:t>
      </w:r>
      <w:r>
        <w:t xml:space="preserve"> did not </w:t>
      </w:r>
      <w:r>
        <w:lastRenderedPageBreak/>
        <w:t xml:space="preserve">depict the precise moment the </w:t>
      </w:r>
      <w:r w:rsidR="001F75A1">
        <w:t>assailant</w:t>
      </w:r>
      <w:r>
        <w:t xml:space="preserve"> hit the victim. There</w:t>
      </w:r>
      <w:r w:rsidRPr="003E561B">
        <w:t xml:space="preserve"> was no audio material accompanying the footage</w:t>
      </w:r>
      <w:r>
        <w:t>.</w:t>
      </w:r>
      <w:r w:rsidR="00982704">
        <w:t xml:space="preserve"> </w:t>
      </w:r>
    </w:p>
    <w:p w14:paraId="50CDA86F" w14:textId="49ED6412" w:rsidR="00762C8C" w:rsidRDefault="00762C8C" w:rsidP="00762C8C">
      <w:pPr>
        <w:pStyle w:val="ACMABodyText"/>
      </w:pPr>
      <w:r>
        <w:t>However, the ACMA also notes that the footage was taken from within the taxi, including showing close-up</w:t>
      </w:r>
      <w:r w:rsidR="00982704">
        <w:t xml:space="preserve"> </w:t>
      </w:r>
      <w:r>
        <w:t>images of the victim’s</w:t>
      </w:r>
      <w:r w:rsidR="00982704">
        <w:t xml:space="preserve"> </w:t>
      </w:r>
      <w:r w:rsidR="00EC146A">
        <w:t xml:space="preserve">spontaneous </w:t>
      </w:r>
      <w:r w:rsidR="00982704">
        <w:t>reactions and</w:t>
      </w:r>
      <w:r>
        <w:t xml:space="preserve"> facial expressions immediately preceding and after the impact.</w:t>
      </w:r>
      <w:r w:rsidR="00982704">
        <w:t xml:space="preserve"> The footage was repeated</w:t>
      </w:r>
      <w:r w:rsidR="00AB1AC5">
        <w:t>,</w:t>
      </w:r>
      <w:r w:rsidR="00982704">
        <w:t xml:space="preserve"> totalling 25 seconds of the 38 second report</w:t>
      </w:r>
      <w:r w:rsidR="00AB1AC5">
        <w:t>,</w:t>
      </w:r>
      <w:r w:rsidR="00982704">
        <w:t xml:space="preserve"> and</w:t>
      </w:r>
      <w:r w:rsidR="00595CA1">
        <w:t xml:space="preserve"> t</w:t>
      </w:r>
      <w:r w:rsidR="00982704">
        <w:t xml:space="preserve">here was no attempt to obscure the complainant’s face. </w:t>
      </w:r>
    </w:p>
    <w:p w14:paraId="0AC5F5D0" w14:textId="339234C4" w:rsidR="009E3A61" w:rsidRDefault="00762C8C" w:rsidP="00762C8C">
      <w:pPr>
        <w:pStyle w:val="ACMABodyText"/>
      </w:pPr>
      <w:r w:rsidRPr="00BD7EAA">
        <w:t>The</w:t>
      </w:r>
      <w:r w:rsidR="00982704">
        <w:t xml:space="preserve"> ACMA considers that the</w:t>
      </w:r>
      <w:r w:rsidRPr="00BD7EAA">
        <w:t xml:space="preserve"> report disproportionately</w:t>
      </w:r>
      <w:r>
        <w:t xml:space="preserve"> relied upon footage </w:t>
      </w:r>
      <w:r w:rsidR="005E232F">
        <w:t>depicting</w:t>
      </w:r>
      <w:r>
        <w:t xml:space="preserve"> the complainant in a story </w:t>
      </w:r>
      <w:r w:rsidR="00162B3B">
        <w:t xml:space="preserve">stated </w:t>
      </w:r>
      <w:r>
        <w:t xml:space="preserve">by the licensee to be about the sentencing of the </w:t>
      </w:r>
      <w:r w:rsidR="001F75A1">
        <w:t>assailant</w:t>
      </w:r>
      <w:r>
        <w:t xml:space="preserve">. In this context, the CCTV footage </w:t>
      </w:r>
      <w:r w:rsidR="00362930" w:rsidRPr="00362930">
        <w:t xml:space="preserve">of </w:t>
      </w:r>
      <w:r w:rsidR="00162B3B">
        <w:t>the victim’s</w:t>
      </w:r>
      <w:r w:rsidR="00162B3B" w:rsidRPr="00362930">
        <w:t xml:space="preserve"> </w:t>
      </w:r>
      <w:r w:rsidR="00362930" w:rsidRPr="00362930">
        <w:t xml:space="preserve">facial expressions </w:t>
      </w:r>
      <w:r w:rsidR="00982704">
        <w:t>could be regarded as</w:t>
      </w:r>
      <w:r>
        <w:t xml:space="preserve"> gratuitous. </w:t>
      </w:r>
    </w:p>
    <w:p w14:paraId="19393B81" w14:textId="4FAAF6D2" w:rsidR="00762C8C" w:rsidRDefault="009E3A61" w:rsidP="00762C8C">
      <w:pPr>
        <w:pStyle w:val="ACMABodyText"/>
      </w:pPr>
      <w:r>
        <w:t xml:space="preserve">The complainant’s submission is that the broadcast of </w:t>
      </w:r>
      <w:r w:rsidR="005E232F">
        <w:t xml:space="preserve">footage showing </w:t>
      </w:r>
      <w:r>
        <w:t>her in a position of vulnerability</w:t>
      </w:r>
      <w:r w:rsidRPr="000C1F8F">
        <w:t xml:space="preserve"> has caused her considerable embarrassment and </w:t>
      </w:r>
      <w:r w:rsidR="00C76A89">
        <w:t>further distress</w:t>
      </w:r>
      <w:r w:rsidRPr="000C1F8F">
        <w:t>.</w:t>
      </w:r>
      <w:r>
        <w:t xml:space="preserve"> There was no attempt by the licensee to obscure the complainant’s face and she was therefore identifiable from the broadcast.</w:t>
      </w:r>
      <w:r w:rsidR="005E232F">
        <w:t xml:space="preserve"> </w:t>
      </w:r>
      <w:r>
        <w:t>This</w:t>
      </w:r>
      <w:r w:rsidR="00762C8C" w:rsidRPr="008E3794">
        <w:t xml:space="preserve"> has increased her feelings of powerlessness and demonstrated to her a lack of care </w:t>
      </w:r>
      <w:r w:rsidR="00762C8C">
        <w:t xml:space="preserve">by the licensee </w:t>
      </w:r>
      <w:r w:rsidR="00455EB5">
        <w:t>towards</w:t>
      </w:r>
      <w:r w:rsidR="00455EB5" w:rsidRPr="008E3794">
        <w:t xml:space="preserve"> </w:t>
      </w:r>
      <w:r w:rsidR="00762C8C" w:rsidRPr="008E3794">
        <w:t>her as a victim of crime.</w:t>
      </w:r>
      <w:r w:rsidR="00762C8C">
        <w:t xml:space="preserve"> </w:t>
      </w:r>
    </w:p>
    <w:p w14:paraId="43AC8606" w14:textId="77777777" w:rsidR="00762C8C" w:rsidRDefault="00762C8C" w:rsidP="00762C8C">
      <w:pPr>
        <w:pStyle w:val="ACMABodyText"/>
      </w:pPr>
      <w:r>
        <w:t xml:space="preserve">The Code requires licensees to </w:t>
      </w:r>
      <w:r w:rsidRPr="00A45A5C">
        <w:t>exercise sensitivity in broadcasting images of people who have survived a traumatic incident</w:t>
      </w:r>
      <w:r>
        <w:t>. Noting the above, the ACMA is of the view that the licensee did not exercise the requisite sensitivity in the broadcast.</w:t>
      </w:r>
    </w:p>
    <w:p w14:paraId="4C9E7CEE" w14:textId="481A6A94" w:rsidR="005639C0" w:rsidRDefault="00762C8C" w:rsidP="00762C8C">
      <w:pPr>
        <w:pStyle w:val="ACMABodyText"/>
      </w:pPr>
      <w:r>
        <w:t>Accordingly, the ACMA</w:t>
      </w:r>
      <w:r w:rsidR="00627191">
        <w:t xml:space="preserve"> finds</w:t>
      </w:r>
      <w:r w:rsidR="0059628E">
        <w:t xml:space="preserve"> </w:t>
      </w:r>
      <w:r>
        <w:t xml:space="preserve">that the </w:t>
      </w:r>
      <w:r w:rsidRPr="0022116D">
        <w:t>licensee breach</w:t>
      </w:r>
      <w:r>
        <w:t>ed</w:t>
      </w:r>
      <w:r w:rsidRPr="0022116D">
        <w:t xml:space="preserve"> </w:t>
      </w:r>
      <w:r w:rsidRPr="00AF42D9">
        <w:t xml:space="preserve">subclause 3.2.1(d) of the Code.  </w:t>
      </w:r>
    </w:p>
    <w:p w14:paraId="387787CF" w14:textId="77777777" w:rsidR="005639C0" w:rsidRDefault="005639C0">
      <w:pPr>
        <w:spacing w:before="0" w:after="0" w:line="240" w:lineRule="auto"/>
        <w:rPr>
          <w:i w:val="0"/>
          <w:snapToGrid w:val="0"/>
          <w:szCs w:val="20"/>
        </w:rPr>
      </w:pPr>
      <w:r>
        <w:br w:type="page"/>
      </w:r>
    </w:p>
    <w:p w14:paraId="197FFD7B" w14:textId="77777777" w:rsidR="00934ECC" w:rsidRDefault="00934ECC" w:rsidP="00F709FF">
      <w:pPr>
        <w:pStyle w:val="ACMAHeading2"/>
        <w:pageBreakBefore/>
        <w:spacing w:after="240" w:line="240" w:lineRule="atLeast"/>
        <w:jc w:val="right"/>
      </w:pPr>
      <w:r w:rsidRPr="00934ECC">
        <w:lastRenderedPageBreak/>
        <w:t>Attachment</w:t>
      </w:r>
      <w:r>
        <w:t xml:space="preserve"> A</w:t>
      </w:r>
    </w:p>
    <w:p w14:paraId="74EA7988" w14:textId="3596D2EA" w:rsidR="0061756A" w:rsidRPr="007506EA" w:rsidRDefault="0061756A" w:rsidP="00F709FF">
      <w:pPr>
        <w:pStyle w:val="ACMABodyTextBold"/>
        <w:spacing w:line="240" w:lineRule="atLeast"/>
      </w:pPr>
      <w:r>
        <w:t xml:space="preserve">Complaint </w:t>
      </w:r>
    </w:p>
    <w:p w14:paraId="507ED390" w14:textId="117296B4" w:rsidR="00197F08" w:rsidRDefault="00197F08" w:rsidP="00F709FF">
      <w:pPr>
        <w:pStyle w:val="ACMABodyTextBold"/>
        <w:spacing w:line="240" w:lineRule="atLeast"/>
        <w:rPr>
          <w:i/>
          <w:iCs/>
        </w:rPr>
      </w:pPr>
      <w:r>
        <w:rPr>
          <w:i/>
          <w:iCs/>
        </w:rPr>
        <w:t xml:space="preserve">Extracts of the </w:t>
      </w:r>
      <w:r w:rsidRPr="0061756A">
        <w:rPr>
          <w:i/>
          <w:iCs/>
        </w:rPr>
        <w:t>Complaint to the</w:t>
      </w:r>
      <w:r w:rsidR="00F31310">
        <w:rPr>
          <w:i/>
          <w:iCs/>
        </w:rPr>
        <w:t xml:space="preserve"> licensee and the</w:t>
      </w:r>
      <w:r w:rsidRPr="0061756A">
        <w:rPr>
          <w:i/>
          <w:iCs/>
        </w:rPr>
        <w:t xml:space="preserve"> ACMA dated </w:t>
      </w:r>
      <w:r>
        <w:rPr>
          <w:i/>
          <w:iCs/>
        </w:rPr>
        <w:t>24 March 2020</w:t>
      </w:r>
      <w:r w:rsidRPr="0061756A">
        <w:rPr>
          <w:i/>
          <w:iCs/>
        </w:rPr>
        <w:t>:</w:t>
      </w:r>
    </w:p>
    <w:p w14:paraId="1879A88A" w14:textId="6BA45CF2" w:rsidR="00F31310" w:rsidRPr="00F31310" w:rsidRDefault="00F31310" w:rsidP="00F709FF">
      <w:pPr>
        <w:pStyle w:val="ACMABodyTextBold"/>
        <w:spacing w:line="240" w:lineRule="atLeast"/>
        <w:rPr>
          <w:b w:val="0"/>
          <w:bCs/>
        </w:rPr>
      </w:pPr>
      <w:r w:rsidRPr="00F31310">
        <w:rPr>
          <w:b w:val="0"/>
          <w:bCs/>
        </w:rPr>
        <w:t xml:space="preserve">I am writing to make a complaint relating to the "Gold Coast News" broadcast by Channel 9 on 3 March 2020 and published on-line by </w:t>
      </w:r>
      <w:r w:rsidR="00E14B06">
        <w:rPr>
          <w:b w:val="0"/>
          <w:bCs/>
        </w:rPr>
        <w:t>[an Australian news website]</w:t>
      </w:r>
      <w:r w:rsidRPr="00F31310">
        <w:rPr>
          <w:b w:val="0"/>
          <w:bCs/>
        </w:rPr>
        <w:t xml:space="preserve"> on the same date.</w:t>
      </w:r>
    </w:p>
    <w:p w14:paraId="0E437A8C" w14:textId="48807ACF" w:rsidR="00F31310" w:rsidRPr="00F31310" w:rsidRDefault="00F31310" w:rsidP="00F709FF">
      <w:pPr>
        <w:pStyle w:val="ACMABodyTextBold"/>
        <w:spacing w:line="240" w:lineRule="atLeast"/>
        <w:rPr>
          <w:b w:val="0"/>
          <w:bCs/>
        </w:rPr>
      </w:pPr>
      <w:r w:rsidRPr="00F31310">
        <w:rPr>
          <w:b w:val="0"/>
          <w:bCs/>
        </w:rPr>
        <w:t>The footage is about an "</w:t>
      </w:r>
      <w:r w:rsidRPr="00F31310">
        <w:t>act of violence committed against me</w:t>
      </w:r>
      <w:r w:rsidRPr="00F31310">
        <w:rPr>
          <w:b w:val="0"/>
          <w:bCs/>
        </w:rPr>
        <w:t>".</w:t>
      </w:r>
    </w:p>
    <w:p w14:paraId="1F9E25C9" w14:textId="77777777" w:rsidR="00CA0BF8" w:rsidRPr="00CA0BF8" w:rsidRDefault="00CA0BF8" w:rsidP="00CA0BF8">
      <w:pPr>
        <w:pStyle w:val="ACMABodyTextBold"/>
        <w:spacing w:line="240" w:lineRule="atLeast"/>
        <w:rPr>
          <w:b w:val="0"/>
          <w:bCs/>
        </w:rPr>
      </w:pPr>
      <w:bookmarkStart w:id="21" w:name="_Hlk50571772"/>
      <w:r w:rsidRPr="00CA0BF8">
        <w:rPr>
          <w:b w:val="0"/>
          <w:bCs/>
        </w:rPr>
        <w:t>I am a [taxi driver]. On [date], I was assaulted whilst carrying out my work duties, suffering [injuries] as a result of a physical attack. When police officers visited me at [the] Hospital to take my statement, I told them that due to my personal circumstances I did not want to involve any media.</w:t>
      </w:r>
    </w:p>
    <w:p w14:paraId="111C533C" w14:textId="77777777" w:rsidR="00CA0BF8" w:rsidRPr="00CA0BF8" w:rsidRDefault="00CA0BF8" w:rsidP="00CA0BF8">
      <w:pPr>
        <w:pStyle w:val="ACMABodyTextBold"/>
        <w:spacing w:line="240" w:lineRule="atLeast"/>
        <w:rPr>
          <w:b w:val="0"/>
          <w:bCs/>
        </w:rPr>
      </w:pPr>
      <w:r w:rsidRPr="00CA0BF8">
        <w:rPr>
          <w:b w:val="0"/>
          <w:bCs/>
        </w:rPr>
        <w:t>[The offender] was sentenced on 3 March 2020.</w:t>
      </w:r>
    </w:p>
    <w:p w14:paraId="06B1E128" w14:textId="77777777" w:rsidR="00CA0BF8" w:rsidRPr="00CA0BF8" w:rsidRDefault="00CA0BF8" w:rsidP="00CA0BF8">
      <w:pPr>
        <w:pStyle w:val="ACMABodyTextBold"/>
        <w:spacing w:line="240" w:lineRule="atLeast"/>
        <w:rPr>
          <w:b w:val="0"/>
          <w:bCs/>
        </w:rPr>
      </w:pPr>
      <w:r w:rsidRPr="00CA0BF8">
        <w:rPr>
          <w:b w:val="0"/>
          <w:bCs/>
        </w:rPr>
        <w:t>Subsequently, I picked up a gentleman when I was on duty on 9 March 2020. The passenger saw me and said, “I am so sorry about what happened to you. You didn’t deserve that”. I had no idea what he is talking about. He said “I saw your footage from the TV news, a guy [assaulted you] inside the taxi. It was broadcast on Channel 9”. I said, “That’s not possible it must be another driver”. He then showed me his phone and said, “[an Australian news website] also published it on-line”. He then read me the story whilst I was driving.</w:t>
      </w:r>
    </w:p>
    <w:p w14:paraId="711767C6" w14:textId="77777777" w:rsidR="00CA0BF8" w:rsidRPr="00CA0BF8" w:rsidRDefault="00CA0BF8" w:rsidP="00CA0BF8">
      <w:pPr>
        <w:pStyle w:val="ACMABodyTextBold"/>
        <w:spacing w:line="240" w:lineRule="atLeast"/>
        <w:rPr>
          <w:b w:val="0"/>
          <w:bCs/>
        </w:rPr>
      </w:pPr>
      <w:r w:rsidRPr="00CA0BF8">
        <w:rPr>
          <w:b w:val="0"/>
          <w:bCs/>
        </w:rPr>
        <w:t xml:space="preserve">[…]. </w:t>
      </w:r>
    </w:p>
    <w:p w14:paraId="72EBE318" w14:textId="294707AD" w:rsidR="00CA0BF8" w:rsidRPr="00F31310" w:rsidRDefault="00CA0BF8" w:rsidP="00CA0BF8">
      <w:pPr>
        <w:pStyle w:val="ACMABodyTextBold"/>
        <w:spacing w:line="240" w:lineRule="atLeast"/>
        <w:rPr>
          <w:b w:val="0"/>
          <w:bCs/>
        </w:rPr>
      </w:pPr>
      <w:r w:rsidRPr="00CA0BF8">
        <w:rPr>
          <w:b w:val="0"/>
          <w:bCs/>
        </w:rPr>
        <w:t>This was an unprovoked attack against a woman [...].</w:t>
      </w:r>
    </w:p>
    <w:bookmarkEnd w:id="21"/>
    <w:p w14:paraId="61112DCF" w14:textId="238F3005" w:rsidR="00F31310" w:rsidRPr="00F31310" w:rsidRDefault="00F31310" w:rsidP="00F709FF">
      <w:pPr>
        <w:spacing w:before="0" w:line="240" w:lineRule="atLeast"/>
        <w:rPr>
          <w:i w:val="0"/>
          <w:iCs/>
        </w:rPr>
      </w:pPr>
      <w:r w:rsidRPr="00F31310">
        <w:rPr>
          <w:i w:val="0"/>
          <w:iCs/>
        </w:rPr>
        <w:t>The footage of the "</w:t>
      </w:r>
      <w:r w:rsidRPr="00A02362">
        <w:rPr>
          <w:b/>
          <w:bCs/>
          <w:i w:val="0"/>
          <w:iCs/>
        </w:rPr>
        <w:t>act of violence committed against me</w:t>
      </w:r>
      <w:r w:rsidRPr="00F31310">
        <w:rPr>
          <w:i w:val="0"/>
          <w:iCs/>
        </w:rPr>
        <w:t xml:space="preserve">". How could it be allowed to be broadcast and published without my knowledge? I was never informed it was going to happen. </w:t>
      </w:r>
    </w:p>
    <w:p w14:paraId="6B1753C2" w14:textId="6458F2D5" w:rsidR="00F31310" w:rsidRPr="00A02362" w:rsidRDefault="00A02362" w:rsidP="00F709FF">
      <w:pPr>
        <w:pStyle w:val="ACMABodyForm"/>
        <w:spacing w:before="0" w:after="240"/>
      </w:pPr>
      <w:r w:rsidRPr="00A02362">
        <w:t>[</w:t>
      </w:r>
      <w:r w:rsidR="005B6E98">
        <w:t>…</w:t>
      </w:r>
      <w:r w:rsidRPr="00A02362">
        <w:t>]</w:t>
      </w:r>
    </w:p>
    <w:p w14:paraId="38951AE2" w14:textId="77777777" w:rsidR="00A02362" w:rsidRDefault="00F31310" w:rsidP="00F709FF">
      <w:pPr>
        <w:pStyle w:val="ACMABodyTextBold"/>
        <w:spacing w:line="240" w:lineRule="atLeast"/>
        <w:rPr>
          <w:b w:val="0"/>
          <w:bCs/>
        </w:rPr>
      </w:pPr>
      <w:r w:rsidRPr="00F31310">
        <w:rPr>
          <w:b w:val="0"/>
          <w:bCs/>
        </w:rPr>
        <w:t xml:space="preserve">From the beginning I made myself clear to police. </w:t>
      </w:r>
    </w:p>
    <w:p w14:paraId="72A9FA45" w14:textId="0A27EBFE" w:rsidR="00F31310" w:rsidRPr="00F31310" w:rsidRDefault="00F31310" w:rsidP="00F709FF">
      <w:pPr>
        <w:pStyle w:val="ACMABodyTextBold"/>
        <w:spacing w:line="240" w:lineRule="atLeast"/>
        <w:rPr>
          <w:b w:val="0"/>
          <w:bCs/>
        </w:rPr>
      </w:pPr>
      <w:r w:rsidRPr="00F31310">
        <w:rPr>
          <w:b w:val="0"/>
          <w:bCs/>
        </w:rPr>
        <w:t>"No media no newspapers".</w:t>
      </w:r>
    </w:p>
    <w:p w14:paraId="61013B1B" w14:textId="5D4ECB06" w:rsidR="00F31310" w:rsidRPr="00F31310" w:rsidRDefault="005B6E98" w:rsidP="00F709FF">
      <w:pPr>
        <w:pStyle w:val="ACMABodyTextBold"/>
        <w:spacing w:line="240" w:lineRule="atLeast"/>
        <w:rPr>
          <w:b w:val="0"/>
          <w:bCs/>
        </w:rPr>
      </w:pPr>
      <w:r>
        <w:rPr>
          <w:b w:val="0"/>
          <w:bCs/>
        </w:rPr>
        <w:t>[…]</w:t>
      </w:r>
    </w:p>
    <w:p w14:paraId="1195A7F8" w14:textId="0682E979" w:rsidR="00F31310" w:rsidRPr="00F31310" w:rsidRDefault="00F31310" w:rsidP="00F709FF">
      <w:pPr>
        <w:pStyle w:val="ACMABodyTextBold"/>
        <w:spacing w:line="240" w:lineRule="atLeast"/>
        <w:rPr>
          <w:b w:val="0"/>
          <w:bCs/>
        </w:rPr>
      </w:pPr>
      <w:r w:rsidRPr="00F31310">
        <w:rPr>
          <w:b w:val="0"/>
          <w:bCs/>
        </w:rPr>
        <w:t xml:space="preserve">Firstly, the media should have informed me before they broadcast the incident </w:t>
      </w:r>
      <w:r w:rsidR="005B6E98">
        <w:rPr>
          <w:b w:val="0"/>
          <w:bCs/>
        </w:rPr>
        <w:t xml:space="preserve">[…] </w:t>
      </w:r>
      <w:r w:rsidRPr="00F31310">
        <w:rPr>
          <w:b w:val="0"/>
          <w:bCs/>
        </w:rPr>
        <w:t>They treated me without respect nor courtesy.</w:t>
      </w:r>
    </w:p>
    <w:p w14:paraId="35599F0D" w14:textId="095B6A46" w:rsidR="00F31310" w:rsidRPr="00F31310" w:rsidRDefault="00F31310" w:rsidP="00F709FF">
      <w:pPr>
        <w:pStyle w:val="ACMABodyTextBold"/>
        <w:spacing w:line="240" w:lineRule="atLeast"/>
        <w:rPr>
          <w:b w:val="0"/>
          <w:bCs/>
        </w:rPr>
      </w:pPr>
      <w:r w:rsidRPr="00F31310">
        <w:rPr>
          <w:b w:val="0"/>
          <w:bCs/>
        </w:rPr>
        <w:t>Secondly, the media should have covered my face when they broadcast the incident. There was no consideration for the victim</w:t>
      </w:r>
      <w:r w:rsidR="005B6E98">
        <w:rPr>
          <w:b w:val="0"/>
          <w:bCs/>
        </w:rPr>
        <w:t xml:space="preserve"> […].</w:t>
      </w:r>
    </w:p>
    <w:p w14:paraId="2F3CFB9D" w14:textId="4C3E8E29" w:rsidR="005B6E98" w:rsidRPr="006C29DC" w:rsidRDefault="00F31310" w:rsidP="005B6E98">
      <w:pPr>
        <w:pStyle w:val="ACMABodyTextBold"/>
        <w:spacing w:line="240" w:lineRule="atLeast"/>
        <w:rPr>
          <w:b w:val="0"/>
          <w:bCs/>
        </w:rPr>
      </w:pPr>
      <w:r w:rsidRPr="00F31310">
        <w:rPr>
          <w:b w:val="0"/>
          <w:bCs/>
        </w:rPr>
        <w:t>I have a right to privacy</w:t>
      </w:r>
      <w:r w:rsidR="005B6E98" w:rsidRPr="005B6E98">
        <w:rPr>
          <w:b w:val="0"/>
          <w:bCs/>
        </w:rPr>
        <w:t xml:space="preserve"> </w:t>
      </w:r>
      <w:r w:rsidR="005B6E98" w:rsidRPr="006C29DC">
        <w:rPr>
          <w:b w:val="0"/>
          <w:bCs/>
        </w:rPr>
        <w:t>[…]</w:t>
      </w:r>
      <w:r w:rsidR="005B6E98">
        <w:rPr>
          <w:b w:val="0"/>
          <w:bCs/>
        </w:rPr>
        <w:t>.</w:t>
      </w:r>
    </w:p>
    <w:p w14:paraId="2575FB86" w14:textId="3B47E992" w:rsidR="00F31310" w:rsidRPr="00F31310" w:rsidRDefault="005B6E98" w:rsidP="000518B7">
      <w:pPr>
        <w:pStyle w:val="ACMABodyTextBold"/>
        <w:spacing w:line="240" w:lineRule="atLeast"/>
        <w:rPr>
          <w:b w:val="0"/>
          <w:bCs/>
        </w:rPr>
      </w:pPr>
      <w:r>
        <w:rPr>
          <w:b w:val="0"/>
          <w:bCs/>
        </w:rPr>
        <w:t>…</w:t>
      </w:r>
      <w:r w:rsidR="00F31310" w:rsidRPr="00F31310">
        <w:rPr>
          <w:b w:val="0"/>
          <w:bCs/>
        </w:rPr>
        <w:t>how it is possible an act of violence appears on air without the victim's knowledge</w:t>
      </w:r>
      <w:r>
        <w:rPr>
          <w:b w:val="0"/>
          <w:bCs/>
        </w:rPr>
        <w:t xml:space="preserve"> […]</w:t>
      </w:r>
      <w:r w:rsidR="00F31310" w:rsidRPr="00F31310">
        <w:rPr>
          <w:b w:val="0"/>
          <w:bCs/>
        </w:rPr>
        <w:t>.</w:t>
      </w:r>
    </w:p>
    <w:p w14:paraId="794AA5CE" w14:textId="77777777" w:rsidR="00F31310" w:rsidRDefault="00F31310" w:rsidP="00F62850">
      <w:pPr>
        <w:pStyle w:val="ACMABodyTextBold"/>
        <w:spacing w:line="240" w:lineRule="atLeast"/>
        <w:rPr>
          <w:b w:val="0"/>
          <w:bCs/>
        </w:rPr>
      </w:pPr>
      <w:r>
        <w:rPr>
          <w:i/>
          <w:iCs/>
        </w:rPr>
        <w:t xml:space="preserve">Extracts of the </w:t>
      </w:r>
      <w:r w:rsidRPr="0061756A">
        <w:rPr>
          <w:i/>
          <w:iCs/>
        </w:rPr>
        <w:t xml:space="preserve">Complaint to the </w:t>
      </w:r>
      <w:r>
        <w:rPr>
          <w:i/>
          <w:iCs/>
        </w:rPr>
        <w:t>Licensee</w:t>
      </w:r>
      <w:r w:rsidRPr="0061756A">
        <w:rPr>
          <w:i/>
          <w:iCs/>
        </w:rPr>
        <w:t xml:space="preserve"> dated </w:t>
      </w:r>
      <w:r>
        <w:rPr>
          <w:i/>
          <w:iCs/>
        </w:rPr>
        <w:t>8 April 2020</w:t>
      </w:r>
      <w:r w:rsidRPr="0061756A">
        <w:rPr>
          <w:i/>
          <w:iCs/>
        </w:rPr>
        <w:t>:</w:t>
      </w:r>
    </w:p>
    <w:p w14:paraId="401F021A" w14:textId="77777777" w:rsidR="00903896" w:rsidRDefault="00F31310" w:rsidP="00F62850">
      <w:pPr>
        <w:pStyle w:val="ACMABodyTextBold"/>
        <w:spacing w:line="240" w:lineRule="atLeast"/>
        <w:rPr>
          <w:b w:val="0"/>
          <w:bCs/>
        </w:rPr>
      </w:pPr>
      <w:r w:rsidRPr="006313AA">
        <w:rPr>
          <w:b w:val="0"/>
          <w:bCs/>
        </w:rPr>
        <w:t xml:space="preserve">I make a complaint under the Code of Practice. The footage is about an "act of violence committed against me" </w:t>
      </w:r>
      <w:r>
        <w:rPr>
          <w:b w:val="0"/>
          <w:bCs/>
        </w:rPr>
        <w:t xml:space="preserve">[in a] </w:t>
      </w:r>
      <w:r w:rsidRPr="006313AA">
        <w:rPr>
          <w:b w:val="0"/>
          <w:bCs/>
        </w:rPr>
        <w:t>News report about the sentencing of the man who attacked me while I performed my duties as a taxi driver. Nine reported the fact so I initially though</w:t>
      </w:r>
      <w:r w:rsidR="00590349">
        <w:rPr>
          <w:b w:val="0"/>
          <w:bCs/>
        </w:rPr>
        <w:t>t</w:t>
      </w:r>
      <w:r w:rsidRPr="006313AA">
        <w:rPr>
          <w:b w:val="0"/>
          <w:bCs/>
        </w:rPr>
        <w:t xml:space="preserve"> they followed </w:t>
      </w:r>
      <w:r w:rsidR="00590349">
        <w:rPr>
          <w:b w:val="0"/>
          <w:bCs/>
        </w:rPr>
        <w:t xml:space="preserve">[the] </w:t>
      </w:r>
      <w:r w:rsidRPr="006313AA">
        <w:rPr>
          <w:b w:val="0"/>
          <w:bCs/>
        </w:rPr>
        <w:t xml:space="preserve">Code. </w:t>
      </w:r>
    </w:p>
    <w:p w14:paraId="45AF2978" w14:textId="7FAD8D9F" w:rsidR="00F31310" w:rsidRPr="00F31310" w:rsidRDefault="00F31310" w:rsidP="00F62850">
      <w:pPr>
        <w:pStyle w:val="ACMABodyTextBold"/>
        <w:spacing w:line="240" w:lineRule="atLeast"/>
        <w:rPr>
          <w:b w:val="0"/>
          <w:bCs/>
        </w:rPr>
      </w:pPr>
      <w:r w:rsidRPr="006313AA">
        <w:rPr>
          <w:b w:val="0"/>
          <w:bCs/>
        </w:rPr>
        <w:lastRenderedPageBreak/>
        <w:t xml:space="preserve">However, after I read </w:t>
      </w:r>
      <w:r w:rsidR="00680F2F">
        <w:rPr>
          <w:b w:val="0"/>
          <w:bCs/>
        </w:rPr>
        <w:t xml:space="preserve">[the] </w:t>
      </w:r>
      <w:r w:rsidRPr="006313AA">
        <w:rPr>
          <w:b w:val="0"/>
          <w:bCs/>
        </w:rPr>
        <w:t xml:space="preserve">"Code of Practice" I strongly believe a breach of the Code exists. CODE 3.2 Material which may cause distress CODE 3.5 Privacy I am a victim of assault and have survived a traumatic incident. Nine broadcast "act of violence" without blocking my face. There was no consideration for the victim </w:t>
      </w:r>
      <w:r w:rsidR="00381E48">
        <w:rPr>
          <w:b w:val="0"/>
          <w:bCs/>
        </w:rPr>
        <w:t>[…]</w:t>
      </w:r>
      <w:r w:rsidR="0062676B">
        <w:rPr>
          <w:b w:val="0"/>
          <w:bCs/>
        </w:rPr>
        <w:t>.</w:t>
      </w:r>
    </w:p>
    <w:p w14:paraId="3D292EF5" w14:textId="200DD329" w:rsidR="0061756A" w:rsidRDefault="0061756A" w:rsidP="00F62850">
      <w:pPr>
        <w:pStyle w:val="ACMABodyTextBold"/>
        <w:spacing w:line="240" w:lineRule="atLeast"/>
        <w:rPr>
          <w:i/>
          <w:iCs/>
        </w:rPr>
      </w:pPr>
      <w:r>
        <w:rPr>
          <w:i/>
          <w:iCs/>
        </w:rPr>
        <w:t xml:space="preserve">Extracts of the </w:t>
      </w:r>
      <w:r w:rsidRPr="0061756A">
        <w:rPr>
          <w:i/>
          <w:iCs/>
        </w:rPr>
        <w:t xml:space="preserve">Complaint to the ACMA dated </w:t>
      </w:r>
      <w:r w:rsidR="00197F08">
        <w:rPr>
          <w:i/>
          <w:iCs/>
        </w:rPr>
        <w:t xml:space="preserve">5 May </w:t>
      </w:r>
      <w:r w:rsidR="005D24AF">
        <w:rPr>
          <w:i/>
          <w:iCs/>
        </w:rPr>
        <w:t>2020</w:t>
      </w:r>
      <w:r w:rsidRPr="0061756A">
        <w:rPr>
          <w:i/>
          <w:iCs/>
        </w:rPr>
        <w:t>:</w:t>
      </w:r>
    </w:p>
    <w:p w14:paraId="510F1DF9" w14:textId="77777777" w:rsidR="00197F08" w:rsidRPr="00197F08" w:rsidRDefault="00197F08" w:rsidP="00F62850">
      <w:pPr>
        <w:spacing w:before="0" w:line="240" w:lineRule="atLeast"/>
        <w:rPr>
          <w:i w:val="0"/>
          <w:iCs/>
        </w:rPr>
      </w:pPr>
      <w:r w:rsidRPr="00197F08">
        <w:rPr>
          <w:i w:val="0"/>
          <w:iCs/>
        </w:rPr>
        <w:t xml:space="preserve">Channel Nine concludes that Nine considers there has been no contravention of the Code’s requirements pertaining to distressing material or privacy in this instance. </w:t>
      </w:r>
    </w:p>
    <w:p w14:paraId="4BFDB8B1" w14:textId="77777777" w:rsidR="00197F08" w:rsidRPr="00197F08" w:rsidRDefault="00197F08" w:rsidP="00F62850">
      <w:pPr>
        <w:spacing w:before="0" w:after="120" w:line="240" w:lineRule="atLeast"/>
        <w:rPr>
          <w:i w:val="0"/>
          <w:iCs/>
        </w:rPr>
      </w:pPr>
      <w:r w:rsidRPr="00197F08">
        <w:rPr>
          <w:i w:val="0"/>
          <w:iCs/>
        </w:rPr>
        <w:t>Channel Nine states the below Code;</w:t>
      </w:r>
    </w:p>
    <w:p w14:paraId="5FA332F8" w14:textId="77777777" w:rsidR="00197F08" w:rsidRPr="00197F08" w:rsidRDefault="00197F08" w:rsidP="00F62850">
      <w:pPr>
        <w:spacing w:before="0" w:after="120" w:line="240" w:lineRule="atLeast"/>
        <w:ind w:left="567"/>
        <w:rPr>
          <w:i w:val="0"/>
          <w:iCs/>
        </w:rPr>
      </w:pPr>
      <w:r w:rsidRPr="00197F08">
        <w:rPr>
          <w:i w:val="0"/>
          <w:iCs/>
        </w:rPr>
        <w:t>3.2 Material which may cause distress</w:t>
      </w:r>
    </w:p>
    <w:p w14:paraId="12E737AD" w14:textId="77777777" w:rsidR="00197F08" w:rsidRPr="00197F08" w:rsidRDefault="00197F08" w:rsidP="00F62850">
      <w:pPr>
        <w:spacing w:before="0" w:after="120" w:line="240" w:lineRule="atLeast"/>
        <w:ind w:left="567"/>
        <w:rPr>
          <w:i w:val="0"/>
          <w:iCs/>
        </w:rPr>
      </w:pPr>
      <w:r w:rsidRPr="00197F08">
        <w:rPr>
          <w:i w:val="0"/>
          <w:iCs/>
        </w:rPr>
        <w:t>3.2.1 In broadcasting a news or Current Affairs Program, a Licensee must:</w:t>
      </w:r>
    </w:p>
    <w:p w14:paraId="4B4FAAAF" w14:textId="77777777" w:rsidR="00197F08" w:rsidRPr="00197F08" w:rsidRDefault="00197F08" w:rsidP="00F62850">
      <w:pPr>
        <w:pStyle w:val="ListParagraph"/>
        <w:spacing w:before="0" w:line="240" w:lineRule="atLeast"/>
        <w:ind w:left="851" w:hanging="284"/>
        <w:contextualSpacing w:val="0"/>
      </w:pPr>
      <w:r w:rsidRPr="00197F08">
        <w:rPr>
          <w:i w:val="0"/>
          <w:iCs/>
        </w:rPr>
        <w:t>a) not include material which, in the reasonable opinion of the Licensee, is likely to seriously distress or seriously offend a substantial number of viewers, having regard to the likely audience of the Program, unless there is a public interest reason to do so</w:t>
      </w:r>
      <w:r w:rsidRPr="00197F08">
        <w:t>.</w:t>
      </w:r>
    </w:p>
    <w:p w14:paraId="4A53D650" w14:textId="77777777" w:rsidR="00197F08" w:rsidRPr="00197F08" w:rsidRDefault="00197F08" w:rsidP="00F62850">
      <w:pPr>
        <w:spacing w:before="0" w:line="240" w:lineRule="atLeast"/>
        <w:rPr>
          <w:i w:val="0"/>
          <w:iCs/>
        </w:rPr>
      </w:pPr>
      <w:r w:rsidRPr="00197F08">
        <w:rPr>
          <w:i w:val="0"/>
          <w:iCs/>
        </w:rPr>
        <w:t xml:space="preserve">In their reply it says; </w:t>
      </w:r>
      <w:r w:rsidRPr="00197F08">
        <w:t>We regret that you have had cause to object to the content of the report, however, we do not consider the content of the Report would be likely to seriously distress of offend a substantial number of viewers</w:t>
      </w:r>
      <w:r w:rsidRPr="00197F08">
        <w:rPr>
          <w:i w:val="0"/>
          <w:iCs/>
        </w:rPr>
        <w:t>.</w:t>
      </w:r>
    </w:p>
    <w:p w14:paraId="0D5193A2" w14:textId="77777777" w:rsidR="00197F08" w:rsidRPr="00197F08" w:rsidRDefault="00197F08" w:rsidP="00F62850">
      <w:pPr>
        <w:spacing w:before="0" w:after="120" w:line="240" w:lineRule="atLeast"/>
        <w:rPr>
          <w:i w:val="0"/>
          <w:iCs/>
        </w:rPr>
      </w:pPr>
      <w:r w:rsidRPr="00197F08">
        <w:rPr>
          <w:i w:val="0"/>
          <w:iCs/>
        </w:rPr>
        <w:t>I am not concerned about the above code, however, in my opinion, in spite of that fact, Channel Nine have been in breach of the following Codes;</w:t>
      </w:r>
    </w:p>
    <w:p w14:paraId="0D9955CB" w14:textId="77777777" w:rsidR="00197F08" w:rsidRPr="00197F08" w:rsidRDefault="00197F08" w:rsidP="00F62850">
      <w:pPr>
        <w:pStyle w:val="ListParagraph"/>
        <w:spacing w:before="0" w:after="120" w:line="240" w:lineRule="atLeast"/>
        <w:ind w:left="851" w:hanging="284"/>
        <w:contextualSpacing w:val="0"/>
        <w:rPr>
          <w:i w:val="0"/>
          <w:iCs/>
        </w:rPr>
      </w:pPr>
      <w:r w:rsidRPr="00197F08">
        <w:rPr>
          <w:i w:val="0"/>
          <w:iCs/>
        </w:rPr>
        <w:t>d) exercise sensitivity in broadcasting images of or interviews with bereaved relatives or people who have witnessed or survived a traumatic incident: and</w:t>
      </w:r>
    </w:p>
    <w:p w14:paraId="4E7CF91A" w14:textId="77777777" w:rsidR="00197F08" w:rsidRPr="00197F08" w:rsidRDefault="00197F08" w:rsidP="00F62850">
      <w:pPr>
        <w:pStyle w:val="ListParagraph"/>
        <w:spacing w:before="0" w:line="240" w:lineRule="atLeast"/>
        <w:ind w:left="851" w:hanging="284"/>
        <w:contextualSpacing w:val="0"/>
        <w:rPr>
          <w:i w:val="0"/>
          <w:iCs/>
        </w:rPr>
      </w:pPr>
      <w:r w:rsidRPr="00197F08">
        <w:rPr>
          <w:i w:val="0"/>
          <w:iCs/>
        </w:rPr>
        <w:t>e) have regard to the feelings of relatives and viewers when including images of dead bodies or people who are seriously wounded, taking into account the relevant public interest.</w:t>
      </w:r>
    </w:p>
    <w:p w14:paraId="2B6D48AB" w14:textId="74558F34" w:rsidR="00197F08" w:rsidRPr="00197F08" w:rsidRDefault="00197F08" w:rsidP="00F62850">
      <w:pPr>
        <w:spacing w:before="0" w:line="240" w:lineRule="atLeast"/>
        <w:rPr>
          <w:i w:val="0"/>
          <w:iCs/>
        </w:rPr>
      </w:pPr>
      <w:r w:rsidRPr="00197F08">
        <w:rPr>
          <w:i w:val="0"/>
          <w:iCs/>
        </w:rPr>
        <w:t xml:space="preserve">I am a victim of a physical attack and have survived a traumatic incident. The footage is about an “act of violence committed against me”. Channel Nine have treated me as an object </w:t>
      </w:r>
      <w:r w:rsidR="0083773B">
        <w:rPr>
          <w:i w:val="0"/>
          <w:iCs/>
        </w:rPr>
        <w:t>[…]</w:t>
      </w:r>
      <w:r w:rsidRPr="00197F08">
        <w:rPr>
          <w:i w:val="0"/>
          <w:iCs/>
        </w:rPr>
        <w:t xml:space="preserve"> There is neither respect nor consideration for the victim</w:t>
      </w:r>
      <w:r w:rsidR="0062676B">
        <w:rPr>
          <w:i w:val="0"/>
          <w:iCs/>
        </w:rPr>
        <w:t xml:space="preserve"> […]</w:t>
      </w:r>
      <w:r w:rsidRPr="00197F08">
        <w:rPr>
          <w:i w:val="0"/>
          <w:iCs/>
        </w:rPr>
        <w:t xml:space="preserve">. </w:t>
      </w:r>
    </w:p>
    <w:p w14:paraId="1A898304" w14:textId="2A8489AA" w:rsidR="00197F08" w:rsidRPr="00197F08" w:rsidRDefault="00197F08" w:rsidP="00F62850">
      <w:pPr>
        <w:spacing w:before="0" w:line="240" w:lineRule="atLeast"/>
        <w:rPr>
          <w:i w:val="0"/>
          <w:iCs/>
        </w:rPr>
      </w:pPr>
      <w:r w:rsidRPr="00197F08">
        <w:rPr>
          <w:i w:val="0"/>
          <w:iCs/>
        </w:rPr>
        <w:t>Also</w:t>
      </w:r>
      <w:r w:rsidR="00466DAB">
        <w:rPr>
          <w:i w:val="0"/>
          <w:iCs/>
        </w:rPr>
        <w:t>,</w:t>
      </w:r>
      <w:r w:rsidRPr="00197F08">
        <w:rPr>
          <w:i w:val="0"/>
          <w:iCs/>
        </w:rPr>
        <w:t xml:space="preserve"> Channel Nine states the below Code;</w:t>
      </w:r>
    </w:p>
    <w:p w14:paraId="28740174" w14:textId="77777777" w:rsidR="00197F08" w:rsidRPr="00197F08" w:rsidRDefault="00197F08" w:rsidP="00F709FF">
      <w:pPr>
        <w:spacing w:before="0" w:line="240" w:lineRule="atLeast"/>
        <w:jc w:val="both"/>
        <w:rPr>
          <w:i w:val="0"/>
          <w:iCs/>
        </w:rPr>
      </w:pPr>
      <w:r w:rsidRPr="00197F08">
        <w:rPr>
          <w:i w:val="0"/>
          <w:iCs/>
        </w:rPr>
        <w:t>Code 3.5 Privacy</w:t>
      </w:r>
    </w:p>
    <w:p w14:paraId="0568802F" w14:textId="77777777" w:rsidR="00197F08" w:rsidRPr="00197F08" w:rsidRDefault="00197F08" w:rsidP="00F62850">
      <w:pPr>
        <w:spacing w:before="0" w:line="240" w:lineRule="atLeast"/>
        <w:rPr>
          <w:i w:val="0"/>
          <w:iCs/>
        </w:rPr>
      </w:pPr>
      <w:r w:rsidRPr="00197F08">
        <w:rPr>
          <w:i w:val="0"/>
          <w:iCs/>
        </w:rPr>
        <w:t xml:space="preserve">In their reply it says; </w:t>
      </w:r>
      <w:r w:rsidRPr="00197F08">
        <w:t>A central function of the media to keep the public informed about matters proceeding through the justice system. The media is therefore entitled to and indeed has a duty to report on such matters. Nine maintains the Report did not broadcast private information about me such as to constitute a breach of clause 3.5 of the code.</w:t>
      </w:r>
    </w:p>
    <w:p w14:paraId="150A31AA" w14:textId="77777777" w:rsidR="00197F08" w:rsidRPr="00197F08" w:rsidRDefault="00197F08" w:rsidP="00F62850">
      <w:pPr>
        <w:spacing w:before="0" w:line="240" w:lineRule="atLeast"/>
        <w:rPr>
          <w:i w:val="0"/>
          <w:iCs/>
        </w:rPr>
      </w:pPr>
      <w:r w:rsidRPr="00197F08">
        <w:rPr>
          <w:i w:val="0"/>
          <w:iCs/>
        </w:rPr>
        <w:t>I have a no problem that Channel Nine’s reporting is in the public interest; however, on the other hand, Channel Nine also should protect my privacy as a victim. In my opinion, Channel Nine was still able to broadcast without exposing my identity such as blurring my face. Therefore, I consider that Channel Nine have been in breach of the Code.</w:t>
      </w:r>
    </w:p>
    <w:p w14:paraId="6614CA9F" w14:textId="77777777" w:rsidR="00197F08" w:rsidRDefault="00197F08" w:rsidP="00F709FF">
      <w:pPr>
        <w:pStyle w:val="ACMABodyTextBold"/>
        <w:spacing w:line="240" w:lineRule="atLeast"/>
        <w:rPr>
          <w:i/>
          <w:iCs/>
        </w:rPr>
      </w:pPr>
    </w:p>
    <w:p w14:paraId="3FB2642A" w14:textId="7D51CD70" w:rsidR="006A02B1" w:rsidRDefault="006A02B1" w:rsidP="00F709FF">
      <w:pPr>
        <w:pStyle w:val="ACMAHeading2"/>
        <w:pageBreakBefore/>
        <w:spacing w:after="240" w:line="240" w:lineRule="atLeast"/>
        <w:jc w:val="right"/>
      </w:pPr>
      <w:r w:rsidRPr="00153F9D">
        <w:lastRenderedPageBreak/>
        <w:t>Attachment B</w:t>
      </w:r>
    </w:p>
    <w:p w14:paraId="15EA62FA" w14:textId="4198BFDE" w:rsidR="0061756A" w:rsidRPr="00153F9D" w:rsidRDefault="0061756A" w:rsidP="00F709FF">
      <w:pPr>
        <w:pStyle w:val="ACMABodyTextBold"/>
        <w:spacing w:line="240" w:lineRule="atLeast"/>
      </w:pPr>
      <w:r w:rsidRPr="00E73183">
        <w:t>Licensee’s response</w:t>
      </w:r>
    </w:p>
    <w:p w14:paraId="54EBFA13" w14:textId="6D1C767F" w:rsidR="0061756A" w:rsidRDefault="0061756A" w:rsidP="00F709FF">
      <w:pPr>
        <w:pStyle w:val="ACMABodyText"/>
        <w:rPr>
          <w:b/>
          <w:i/>
        </w:rPr>
      </w:pPr>
      <w:r>
        <w:rPr>
          <w:b/>
          <w:i/>
        </w:rPr>
        <w:t xml:space="preserve">Extracts of the </w:t>
      </w:r>
      <w:r w:rsidRPr="0061756A">
        <w:rPr>
          <w:b/>
          <w:i/>
        </w:rPr>
        <w:t>Licensee response to the complainant dated</w:t>
      </w:r>
      <w:r w:rsidR="00BB2BE6">
        <w:rPr>
          <w:b/>
          <w:i/>
        </w:rPr>
        <w:t xml:space="preserve"> 4 May 2020</w:t>
      </w:r>
      <w:r w:rsidRPr="0061756A">
        <w:rPr>
          <w:b/>
          <w:i/>
        </w:rPr>
        <w:t>:</w:t>
      </w:r>
    </w:p>
    <w:p w14:paraId="78FAF536" w14:textId="39D9BA7A" w:rsidR="00BB2BE6" w:rsidRPr="00BB2BE6" w:rsidRDefault="00BB2BE6" w:rsidP="00F709FF">
      <w:pPr>
        <w:pStyle w:val="ACMABodyText"/>
        <w:rPr>
          <w:bCs/>
          <w:iCs/>
        </w:rPr>
      </w:pPr>
      <w:r w:rsidRPr="00BB2BE6">
        <w:rPr>
          <w:bCs/>
          <w:iCs/>
        </w:rPr>
        <w:t xml:space="preserve">The Report related </w:t>
      </w:r>
      <w:r w:rsidR="0097013C">
        <w:rPr>
          <w:bCs/>
          <w:iCs/>
        </w:rPr>
        <w:t xml:space="preserve">to </w:t>
      </w:r>
      <w:r w:rsidRPr="00BB2BE6">
        <w:rPr>
          <w:bCs/>
          <w:iCs/>
        </w:rPr>
        <w:t>an act of violence committed against you and the sentencing of the perpetrator of same. We understand the substance of your complaint to be that the Report was impermissibly distressing and breached your privacy because you were identified by name and footage of the incident included in the Report did not blur your face.</w:t>
      </w:r>
    </w:p>
    <w:p w14:paraId="4E9E20D6" w14:textId="77777777" w:rsidR="00BB2BE6" w:rsidRPr="00BB2BE6" w:rsidRDefault="00BB2BE6" w:rsidP="00F709FF">
      <w:pPr>
        <w:pStyle w:val="ACMABodyText"/>
        <w:rPr>
          <w:bCs/>
          <w:iCs/>
        </w:rPr>
      </w:pPr>
      <w:r w:rsidRPr="00BB2BE6">
        <w:rPr>
          <w:bCs/>
          <w:iCs/>
        </w:rPr>
        <w:t xml:space="preserve">As a commercial free to air television broadcaster, the material we broadcast is regulated by the </w:t>
      </w:r>
      <w:r w:rsidRPr="00BB2BE6">
        <w:rPr>
          <w:bCs/>
          <w:i/>
        </w:rPr>
        <w:t>Commercial Television Industry Code of Practice</w:t>
      </w:r>
      <w:r w:rsidRPr="00BB2BE6">
        <w:rPr>
          <w:bCs/>
          <w:iCs/>
        </w:rPr>
        <w:t xml:space="preserve"> (the Code). Your complaint potentially raises issues covered by the Code at clauses 3.2 and 3.5, which states:</w:t>
      </w:r>
    </w:p>
    <w:p w14:paraId="235E9446" w14:textId="77777777" w:rsidR="00BB2BE6" w:rsidRPr="00BB2BE6" w:rsidRDefault="00BB2BE6" w:rsidP="00F709FF">
      <w:pPr>
        <w:pStyle w:val="ACMABodyText"/>
        <w:spacing w:after="120"/>
        <w:ind w:left="1134" w:hanging="567"/>
        <w:rPr>
          <w:bCs/>
          <w:i/>
        </w:rPr>
      </w:pPr>
      <w:r w:rsidRPr="00BB2BE6">
        <w:rPr>
          <w:bCs/>
          <w:i/>
        </w:rPr>
        <w:t>3.2.1</w:t>
      </w:r>
      <w:r w:rsidRPr="00BB2BE6">
        <w:rPr>
          <w:bCs/>
          <w:i/>
        </w:rPr>
        <w:tab/>
        <w:t>In broadcasting a news or Current Affairs Program, a Licensee must:</w:t>
      </w:r>
    </w:p>
    <w:p w14:paraId="7E6B15CC" w14:textId="77777777" w:rsidR="00BB2BE6" w:rsidRPr="00BB2BE6" w:rsidRDefault="00BB2BE6" w:rsidP="0039016B">
      <w:pPr>
        <w:pStyle w:val="ACMABodyText"/>
        <w:spacing w:after="0"/>
        <w:ind w:left="1418" w:hanging="284"/>
        <w:rPr>
          <w:bCs/>
          <w:i/>
        </w:rPr>
      </w:pPr>
      <w:r w:rsidRPr="00BB2BE6">
        <w:rPr>
          <w:bCs/>
          <w:i/>
        </w:rPr>
        <w:t>a)</w:t>
      </w:r>
      <w:r w:rsidRPr="00BB2BE6">
        <w:rPr>
          <w:bCs/>
          <w:i/>
        </w:rPr>
        <w:tab/>
        <w:t>not include material which, in the reasonable opinion of the Licensee is likely to seriously distress or seriously offend a substantial number of viewers, having regard to the likely audience of the Program, unless there is a public interest reason to do so;</w:t>
      </w:r>
    </w:p>
    <w:p w14:paraId="6D30212D" w14:textId="77777777" w:rsidR="00BB2BE6" w:rsidRPr="00BB2BE6" w:rsidRDefault="00BB2BE6" w:rsidP="00F709FF">
      <w:pPr>
        <w:pStyle w:val="ACMABodyText"/>
        <w:spacing w:after="120"/>
        <w:ind w:left="1134" w:hanging="567"/>
        <w:rPr>
          <w:bCs/>
          <w:i/>
        </w:rPr>
      </w:pPr>
      <w:r w:rsidRPr="00BB2BE6">
        <w:rPr>
          <w:bCs/>
          <w:i/>
        </w:rPr>
        <w:t>…</w:t>
      </w:r>
    </w:p>
    <w:p w14:paraId="6A75B51B" w14:textId="77777777" w:rsidR="00BB2BE6" w:rsidRPr="00BB2BE6" w:rsidRDefault="00BB2BE6" w:rsidP="00F709FF">
      <w:pPr>
        <w:pStyle w:val="ACMABodyText"/>
        <w:spacing w:after="120"/>
        <w:ind w:left="1134" w:hanging="567"/>
        <w:rPr>
          <w:bCs/>
          <w:i/>
        </w:rPr>
      </w:pPr>
      <w:r w:rsidRPr="00BB2BE6">
        <w:rPr>
          <w:bCs/>
          <w:i/>
        </w:rPr>
        <w:t>3.5.1</w:t>
      </w:r>
      <w:r w:rsidRPr="00BB2BE6">
        <w:rPr>
          <w:bCs/>
          <w:i/>
        </w:rPr>
        <w:tab/>
        <w:t>In broadcasting a news Program or Current Affairs Program, a Licensee must not broadcast material relating to a person’s personal or private affairs or which invades a person’s privacy, unless:</w:t>
      </w:r>
    </w:p>
    <w:p w14:paraId="40B1AD17" w14:textId="77777777" w:rsidR="00BB2BE6" w:rsidRPr="00BB2BE6" w:rsidRDefault="00BB2BE6" w:rsidP="00F709FF">
      <w:pPr>
        <w:pStyle w:val="ACMABodyText"/>
        <w:spacing w:after="120"/>
        <w:ind w:left="1418" w:hanging="284"/>
        <w:rPr>
          <w:bCs/>
          <w:i/>
        </w:rPr>
      </w:pPr>
      <w:r w:rsidRPr="00BB2BE6">
        <w:rPr>
          <w:bCs/>
          <w:i/>
        </w:rPr>
        <w:t>a)</w:t>
      </w:r>
      <w:r w:rsidRPr="00BB2BE6">
        <w:rPr>
          <w:bCs/>
          <w:i/>
        </w:rPr>
        <w:tab/>
        <w:t>there is a public interest reason for the material to be broadcast; or</w:t>
      </w:r>
    </w:p>
    <w:p w14:paraId="7B4A34DA" w14:textId="77777777" w:rsidR="00BB2BE6" w:rsidRPr="00BB2BE6" w:rsidRDefault="00BB2BE6" w:rsidP="00F709FF">
      <w:pPr>
        <w:pStyle w:val="ACMABodyText"/>
        <w:spacing w:after="120"/>
        <w:ind w:left="1418" w:hanging="284"/>
        <w:rPr>
          <w:bCs/>
          <w:i/>
        </w:rPr>
      </w:pPr>
      <w:r w:rsidRPr="00BB2BE6">
        <w:rPr>
          <w:bCs/>
          <w:i/>
        </w:rPr>
        <w:t>b)</w:t>
      </w:r>
      <w:r w:rsidRPr="00BB2BE6">
        <w:rPr>
          <w:bCs/>
          <w:i/>
        </w:rPr>
        <w:tab/>
        <w:t>the person has provided implicit or explicit consent for the material to be broadcast (or in the case of a person under 16, a parent or guardian has given implicit or explicit consent).</w:t>
      </w:r>
    </w:p>
    <w:p w14:paraId="68DA85CE" w14:textId="77777777" w:rsidR="00BB2BE6" w:rsidRPr="00BB2BE6" w:rsidRDefault="00BB2BE6" w:rsidP="00F709FF">
      <w:pPr>
        <w:pStyle w:val="ACMABodyText"/>
        <w:ind w:left="1134" w:hanging="567"/>
        <w:rPr>
          <w:bCs/>
          <w:i/>
        </w:rPr>
      </w:pPr>
      <w:r w:rsidRPr="00BB2BE6">
        <w:rPr>
          <w:bCs/>
          <w:i/>
        </w:rPr>
        <w:t>Note: The broadcast of material that is publicly available or recorded in a public place will generally not be material relating to a person’s personal or private affairs or an invasion of privacy.</w:t>
      </w:r>
    </w:p>
    <w:p w14:paraId="224C1E5B" w14:textId="77777777" w:rsidR="00BB2BE6" w:rsidRPr="00BB2BE6" w:rsidRDefault="00BB2BE6" w:rsidP="00F709FF">
      <w:pPr>
        <w:pStyle w:val="ACMABodyText"/>
        <w:rPr>
          <w:bCs/>
          <w:iCs/>
        </w:rPr>
      </w:pPr>
      <w:r w:rsidRPr="00BB2BE6">
        <w:rPr>
          <w:bCs/>
          <w:iCs/>
        </w:rPr>
        <w:t xml:space="preserve">We are disappointed to hear of your concerns, as it was certainly not the intention of </w:t>
      </w:r>
      <w:r w:rsidRPr="007405D3">
        <w:rPr>
          <w:bCs/>
          <w:i/>
        </w:rPr>
        <w:t xml:space="preserve">Nine News </w:t>
      </w:r>
      <w:r w:rsidRPr="00BB2BE6">
        <w:rPr>
          <w:bCs/>
          <w:iCs/>
        </w:rPr>
        <w:t>to cause you to be upset. We do take very seriously issues relating to distressing material and privacy, as required by the Code, and we have looked into the matters you raise in your complaint and make the following observations in respect of the concerns you have raised.</w:t>
      </w:r>
    </w:p>
    <w:p w14:paraId="5D355FD3" w14:textId="77777777" w:rsidR="00BB2BE6" w:rsidRPr="00BB2BE6" w:rsidRDefault="00BB2BE6" w:rsidP="00F709FF">
      <w:pPr>
        <w:pStyle w:val="ACMABodyText"/>
        <w:rPr>
          <w:bCs/>
          <w:iCs/>
        </w:rPr>
      </w:pPr>
      <w:r w:rsidRPr="00BB2BE6">
        <w:rPr>
          <w:bCs/>
          <w:iCs/>
        </w:rPr>
        <w:t>With respect to your concerns regarding the inclusion of “distressing material”, we regret that you have had cause to object to the content of the Report, however, observing the Code requirements often involves a balancing of the public interest in receiving relevant information and news, against the sensitivities inherent in some news material. By their very nature, news programs often contain material that deals with potentially distressing circumstances for certain viewers, such as those covered in the Report, but it is provided on the basis of the public interest in informing its viewers of news and current affairs.</w:t>
      </w:r>
    </w:p>
    <w:p w14:paraId="63AA0887" w14:textId="77777777" w:rsidR="00BB2BE6" w:rsidRPr="00BB2BE6" w:rsidRDefault="00BB2BE6" w:rsidP="00F709FF">
      <w:pPr>
        <w:pStyle w:val="ACMABodyText"/>
        <w:rPr>
          <w:bCs/>
          <w:iCs/>
        </w:rPr>
      </w:pPr>
      <w:r w:rsidRPr="00BB2BE6">
        <w:rPr>
          <w:bCs/>
          <w:iCs/>
        </w:rPr>
        <w:t xml:space="preserve">In this regard, we note that clause 3.2.1(a) requires the content be </w:t>
      </w:r>
      <w:r w:rsidRPr="00964B80">
        <w:rPr>
          <w:bCs/>
          <w:iCs/>
        </w:rPr>
        <w:t>“</w:t>
      </w:r>
      <w:r w:rsidRPr="00AE09B6">
        <w:rPr>
          <w:bCs/>
          <w:iCs/>
        </w:rPr>
        <w:t xml:space="preserve">likely to seriously distress or seriously offend </w:t>
      </w:r>
      <w:r w:rsidRPr="00AE09B6">
        <w:rPr>
          <w:bCs/>
          <w:iCs/>
          <w:u w:val="single"/>
        </w:rPr>
        <w:t>a substantial number of viewers</w:t>
      </w:r>
      <w:r w:rsidRPr="00964B80">
        <w:rPr>
          <w:bCs/>
          <w:iCs/>
        </w:rPr>
        <w:t xml:space="preserve">” </w:t>
      </w:r>
      <w:r w:rsidRPr="00BB2BE6">
        <w:rPr>
          <w:bCs/>
          <w:iCs/>
        </w:rPr>
        <w:t xml:space="preserve">(our emphasis). Having regard to this, we do not consider the content of the Report would be likely to seriously distress or offend a </w:t>
      </w:r>
      <w:r w:rsidRPr="00AE09B6">
        <w:rPr>
          <w:bCs/>
          <w:iCs/>
        </w:rPr>
        <w:t>substantial number of viewers</w:t>
      </w:r>
      <w:r w:rsidRPr="00BB2BE6">
        <w:rPr>
          <w:bCs/>
          <w:iCs/>
        </w:rPr>
        <w:t>.</w:t>
      </w:r>
    </w:p>
    <w:p w14:paraId="21D501C8" w14:textId="77777777" w:rsidR="00BB2BE6" w:rsidRPr="00BB2BE6" w:rsidRDefault="00BB2BE6" w:rsidP="00F709FF">
      <w:pPr>
        <w:pStyle w:val="ACMABodyText"/>
        <w:rPr>
          <w:bCs/>
          <w:iCs/>
        </w:rPr>
      </w:pPr>
      <w:r w:rsidRPr="00BB2BE6">
        <w:rPr>
          <w:bCs/>
          <w:iCs/>
        </w:rPr>
        <w:t>Moreover, even if the content was of a level that would be distressing to a significant number of viewers, clause 3.2.1(a) would permit its broadcast given public interest considerations in informing the public about news and current affairs.</w:t>
      </w:r>
    </w:p>
    <w:p w14:paraId="625CB4C5" w14:textId="6949B1EE" w:rsidR="00BB2BE6" w:rsidRPr="00BB2BE6" w:rsidRDefault="00BB2BE6" w:rsidP="00F709FF">
      <w:pPr>
        <w:pStyle w:val="ACMABodyText"/>
        <w:rPr>
          <w:bCs/>
          <w:iCs/>
        </w:rPr>
      </w:pPr>
      <w:r w:rsidRPr="00BB2BE6">
        <w:rPr>
          <w:bCs/>
          <w:iCs/>
        </w:rPr>
        <w:lastRenderedPageBreak/>
        <w:t xml:space="preserve">It is also a central function of the media to keep the public informed about matters proceeding through the justice system. The media is therefore entitled to and indeed has a duty to report on such matters. In this instance, the matters covered by the Report were heard before the </w:t>
      </w:r>
      <w:r w:rsidR="00093515">
        <w:rPr>
          <w:bCs/>
          <w:iCs/>
        </w:rPr>
        <w:t xml:space="preserve">Southport </w:t>
      </w:r>
      <w:r w:rsidRPr="00BB2BE6">
        <w:rPr>
          <w:bCs/>
          <w:iCs/>
        </w:rPr>
        <w:t xml:space="preserve">Magistrates Court in open court. We note that the Report did not refer to you by name, however in any event, it is also noted that your identity (including your name) was recorded in publicly available documents – for example the </w:t>
      </w:r>
      <w:r w:rsidR="008C5635">
        <w:rPr>
          <w:bCs/>
          <w:iCs/>
        </w:rPr>
        <w:t xml:space="preserve">Queensland </w:t>
      </w:r>
      <w:r w:rsidRPr="00BB2BE6">
        <w:rPr>
          <w:bCs/>
          <w:iCs/>
        </w:rPr>
        <w:t>Police Service Court Brief filed in court. Furthermore, the footage of the incident included in the Report formed part of the evidence in those proceedings. Given this information formed part of the court’s public record, Nine maintains the Report did not broadcast private information about you such as to constitute a breach of clause</w:t>
      </w:r>
      <w:r w:rsidR="00C75B86">
        <w:rPr>
          <w:bCs/>
          <w:iCs/>
        </w:rPr>
        <w:t xml:space="preserve"> </w:t>
      </w:r>
      <w:r w:rsidRPr="00BB2BE6">
        <w:rPr>
          <w:bCs/>
          <w:iCs/>
        </w:rPr>
        <w:t>3.5 of the Code.</w:t>
      </w:r>
    </w:p>
    <w:p w14:paraId="198FCA60" w14:textId="77777777" w:rsidR="00BB2BE6" w:rsidRPr="00BB2BE6" w:rsidRDefault="00BB2BE6" w:rsidP="00F709FF">
      <w:pPr>
        <w:pStyle w:val="ACMABodyText"/>
        <w:rPr>
          <w:bCs/>
          <w:iCs/>
        </w:rPr>
      </w:pPr>
      <w:r w:rsidRPr="00BB2BE6">
        <w:rPr>
          <w:bCs/>
          <w:iCs/>
        </w:rPr>
        <w:t>Additionally, the matters covered by the Report would also be captured by the public interest exception set out in clause 3.5.1(a) of the Code. This would be due to the public interest considerations associated with the media reporting on matters heard in open court, informing the public about news and current affairs more generally, as well as reporting on the important issues of violence and public safety in our community.</w:t>
      </w:r>
    </w:p>
    <w:p w14:paraId="3C53926D" w14:textId="77777777" w:rsidR="00BB2BE6" w:rsidRPr="00BB2BE6" w:rsidRDefault="00BB2BE6" w:rsidP="00F709FF">
      <w:pPr>
        <w:pStyle w:val="ACMABodyText"/>
        <w:rPr>
          <w:bCs/>
          <w:iCs/>
        </w:rPr>
      </w:pPr>
      <w:r w:rsidRPr="00BB2BE6">
        <w:rPr>
          <w:bCs/>
          <w:iCs/>
        </w:rPr>
        <w:t>For the reasons articulated above, Nine considers there has been no contravention of the Code’s requirements pertaining to distressing material or privacy in this instance.</w:t>
      </w:r>
    </w:p>
    <w:p w14:paraId="77FAC4D8" w14:textId="6D25395C" w:rsidR="00BB2BE6" w:rsidRPr="00BB2BE6" w:rsidRDefault="00BB2BE6" w:rsidP="00F709FF">
      <w:pPr>
        <w:pStyle w:val="ACMABodyText"/>
        <w:rPr>
          <w:bCs/>
          <w:iCs/>
        </w:rPr>
      </w:pPr>
      <w:r w:rsidRPr="00BB2BE6">
        <w:rPr>
          <w:bCs/>
          <w:iCs/>
        </w:rPr>
        <w:t>We wish to assure you that Nine makes every effort to ensure that the material it broadcasts is compliant with the Code.</w:t>
      </w:r>
    </w:p>
    <w:p w14:paraId="7CFC2EED" w14:textId="708A705A" w:rsidR="006F167E" w:rsidRPr="006F167E" w:rsidRDefault="00AD69AD" w:rsidP="00F709FF">
      <w:pPr>
        <w:pStyle w:val="ACMABodyText"/>
        <w:rPr>
          <w:b/>
          <w:i/>
        </w:rPr>
      </w:pPr>
      <w:bookmarkStart w:id="22" w:name="_Hlk50556255"/>
      <w:r>
        <w:rPr>
          <w:b/>
          <w:i/>
        </w:rPr>
        <w:t xml:space="preserve">Extracts of the </w:t>
      </w:r>
      <w:r w:rsidRPr="0061756A">
        <w:rPr>
          <w:b/>
          <w:i/>
        </w:rPr>
        <w:t xml:space="preserve">Licensee </w:t>
      </w:r>
      <w:r w:rsidR="006F167E">
        <w:rPr>
          <w:b/>
          <w:i/>
        </w:rPr>
        <w:t>submission</w:t>
      </w:r>
      <w:r w:rsidRPr="0061756A">
        <w:rPr>
          <w:b/>
          <w:i/>
        </w:rPr>
        <w:t xml:space="preserve"> to the </w:t>
      </w:r>
      <w:r>
        <w:rPr>
          <w:b/>
          <w:i/>
        </w:rPr>
        <w:t>ACMA</w:t>
      </w:r>
      <w:r w:rsidRPr="0061756A">
        <w:rPr>
          <w:b/>
          <w:i/>
        </w:rPr>
        <w:t xml:space="preserve"> </w:t>
      </w:r>
      <w:r w:rsidRPr="006F167E">
        <w:rPr>
          <w:b/>
          <w:i/>
        </w:rPr>
        <w:t>dated</w:t>
      </w:r>
      <w:r w:rsidR="006F167E" w:rsidRPr="006F167E">
        <w:rPr>
          <w:b/>
          <w:i/>
        </w:rPr>
        <w:t xml:space="preserve"> 18 June 2020:</w:t>
      </w:r>
    </w:p>
    <w:bookmarkEnd w:id="22"/>
    <w:p w14:paraId="37C7753F" w14:textId="77777777" w:rsidR="006F167E" w:rsidRPr="00BB2BE6" w:rsidRDefault="006F167E" w:rsidP="00F709FF">
      <w:pPr>
        <w:pStyle w:val="Default"/>
        <w:spacing w:after="120" w:line="240" w:lineRule="atLeast"/>
        <w:rPr>
          <w:b/>
          <w:bCs/>
          <w:sz w:val="20"/>
          <w:szCs w:val="20"/>
        </w:rPr>
      </w:pPr>
      <w:r w:rsidRPr="00BB2BE6">
        <w:rPr>
          <w:b/>
          <w:bCs/>
          <w:sz w:val="20"/>
          <w:szCs w:val="20"/>
        </w:rPr>
        <w:t>Introduction</w:t>
      </w:r>
    </w:p>
    <w:p w14:paraId="79E9C162" w14:textId="76A568ED" w:rsidR="006F167E" w:rsidRPr="006F167E" w:rsidRDefault="006F167E" w:rsidP="00F709FF">
      <w:pPr>
        <w:pStyle w:val="Default"/>
        <w:spacing w:line="240" w:lineRule="atLeast"/>
        <w:ind w:left="284" w:hanging="284"/>
        <w:rPr>
          <w:sz w:val="20"/>
          <w:szCs w:val="20"/>
        </w:rPr>
      </w:pPr>
      <w:r w:rsidRPr="006F167E">
        <w:rPr>
          <w:sz w:val="20"/>
          <w:szCs w:val="20"/>
        </w:rPr>
        <w:t>1.</w:t>
      </w:r>
      <w:r w:rsidRPr="006F167E">
        <w:rPr>
          <w:sz w:val="20"/>
          <w:szCs w:val="20"/>
        </w:rPr>
        <w:tab/>
        <w:t xml:space="preserve">The ACMA has indicated it is investigating a complaint made by </w:t>
      </w:r>
      <w:r w:rsidR="000869AC">
        <w:rPr>
          <w:sz w:val="20"/>
          <w:szCs w:val="20"/>
        </w:rPr>
        <w:t>[…]</w:t>
      </w:r>
      <w:r w:rsidRPr="006F167E">
        <w:rPr>
          <w:sz w:val="20"/>
          <w:szCs w:val="20"/>
        </w:rPr>
        <w:t xml:space="preserve"> (the </w:t>
      </w:r>
      <w:r w:rsidRPr="000869AC">
        <w:rPr>
          <w:b/>
          <w:bCs/>
          <w:sz w:val="20"/>
          <w:szCs w:val="20"/>
        </w:rPr>
        <w:t>Complainant</w:t>
      </w:r>
      <w:r w:rsidRPr="006F167E">
        <w:rPr>
          <w:sz w:val="20"/>
          <w:szCs w:val="20"/>
        </w:rPr>
        <w:t xml:space="preserve">) in respect of a brief news report which was broadcast as part of 5:30pm bulletin of </w:t>
      </w:r>
      <w:r w:rsidRPr="000869AC">
        <w:rPr>
          <w:i/>
          <w:iCs/>
          <w:sz w:val="20"/>
          <w:szCs w:val="20"/>
        </w:rPr>
        <w:t xml:space="preserve">Nine News Gold Coast </w:t>
      </w:r>
      <w:r w:rsidRPr="006F167E">
        <w:rPr>
          <w:sz w:val="20"/>
          <w:szCs w:val="20"/>
        </w:rPr>
        <w:t xml:space="preserve">on 3 March 2020 (the </w:t>
      </w:r>
      <w:r w:rsidRPr="000869AC">
        <w:rPr>
          <w:b/>
          <w:bCs/>
          <w:sz w:val="20"/>
          <w:szCs w:val="20"/>
        </w:rPr>
        <w:t>Report</w:t>
      </w:r>
      <w:r w:rsidRPr="006F167E">
        <w:rPr>
          <w:sz w:val="20"/>
          <w:szCs w:val="20"/>
        </w:rPr>
        <w:t>). The Report related to the sentencing of a man who had assaulted his female taxi driver.</w:t>
      </w:r>
    </w:p>
    <w:p w14:paraId="17ACC218" w14:textId="77777777" w:rsidR="006F167E" w:rsidRPr="006F167E" w:rsidRDefault="006F167E" w:rsidP="00F709FF">
      <w:pPr>
        <w:pStyle w:val="Default"/>
        <w:spacing w:line="240" w:lineRule="atLeast"/>
        <w:ind w:left="284" w:hanging="284"/>
        <w:rPr>
          <w:sz w:val="20"/>
          <w:szCs w:val="20"/>
        </w:rPr>
      </w:pPr>
    </w:p>
    <w:p w14:paraId="599EBF00" w14:textId="0EE51CF6" w:rsidR="006F167E" w:rsidRPr="006F167E" w:rsidRDefault="006F167E" w:rsidP="00F709FF">
      <w:pPr>
        <w:pStyle w:val="Default"/>
        <w:spacing w:line="240" w:lineRule="atLeast"/>
        <w:ind w:left="284" w:hanging="284"/>
        <w:rPr>
          <w:sz w:val="20"/>
          <w:szCs w:val="20"/>
        </w:rPr>
      </w:pPr>
      <w:r w:rsidRPr="006F167E">
        <w:rPr>
          <w:sz w:val="20"/>
          <w:szCs w:val="20"/>
        </w:rPr>
        <w:t>2.</w:t>
      </w:r>
      <w:r w:rsidRPr="006F167E">
        <w:rPr>
          <w:sz w:val="20"/>
          <w:szCs w:val="20"/>
        </w:rPr>
        <w:tab/>
        <w:t xml:space="preserve">We understand the Complainant has raised concerns with the Report’s compliance with the </w:t>
      </w:r>
      <w:r w:rsidRPr="000869AC">
        <w:rPr>
          <w:i/>
          <w:iCs/>
          <w:sz w:val="20"/>
          <w:szCs w:val="20"/>
        </w:rPr>
        <w:t>Commercial Television Industry Code of Practice 2015</w:t>
      </w:r>
      <w:r w:rsidRPr="006F167E">
        <w:rPr>
          <w:sz w:val="20"/>
          <w:szCs w:val="20"/>
        </w:rPr>
        <w:t xml:space="preserve"> (Revised 2018) (the Code). The ACMA has informed Nine that the focus of its investigation includes, but is not limited, to the Code provisions relating to material which may cause distress (clause 3.2.1(d)) and privacy (clause 3.5.1). Accordingly, Nine has prepared these submissions on compliance based on these specific Code provisions</w:t>
      </w:r>
      <w:r w:rsidR="00B43147">
        <w:rPr>
          <w:sz w:val="20"/>
          <w:szCs w:val="20"/>
        </w:rPr>
        <w:t>. […]</w:t>
      </w:r>
    </w:p>
    <w:p w14:paraId="3A124A40" w14:textId="77777777" w:rsidR="006F167E" w:rsidRPr="006F167E" w:rsidRDefault="006F167E" w:rsidP="00F709FF">
      <w:pPr>
        <w:pStyle w:val="Default"/>
        <w:spacing w:line="240" w:lineRule="atLeast"/>
        <w:ind w:left="284" w:hanging="284"/>
        <w:rPr>
          <w:sz w:val="20"/>
          <w:szCs w:val="20"/>
        </w:rPr>
      </w:pPr>
    </w:p>
    <w:p w14:paraId="6AB75EA0" w14:textId="77777777" w:rsidR="006F167E" w:rsidRPr="006F167E" w:rsidRDefault="006F167E" w:rsidP="00F709FF">
      <w:pPr>
        <w:pStyle w:val="Default"/>
        <w:spacing w:after="120" w:line="240" w:lineRule="atLeast"/>
        <w:ind w:left="284" w:hanging="284"/>
        <w:rPr>
          <w:sz w:val="20"/>
          <w:szCs w:val="20"/>
        </w:rPr>
      </w:pPr>
      <w:r w:rsidRPr="006F167E">
        <w:rPr>
          <w:sz w:val="20"/>
          <w:szCs w:val="20"/>
        </w:rPr>
        <w:t>3.</w:t>
      </w:r>
      <w:r w:rsidRPr="006F167E">
        <w:rPr>
          <w:sz w:val="20"/>
          <w:szCs w:val="20"/>
        </w:rPr>
        <w:tab/>
        <w:t>At the outset, while it was certainly not Nine’s intention to cause any upset to the Complainant, and Nine regrets if that was the case, Nine’s broadcast of the Report was not in contravention of the Code for the reasons set out below.</w:t>
      </w:r>
    </w:p>
    <w:p w14:paraId="17B6171D" w14:textId="77777777" w:rsidR="006F167E" w:rsidRPr="00BB2BE6" w:rsidRDefault="006F167E" w:rsidP="00F709FF">
      <w:pPr>
        <w:pStyle w:val="Default"/>
        <w:spacing w:after="120" w:line="240" w:lineRule="atLeast"/>
        <w:ind w:left="284" w:hanging="284"/>
        <w:rPr>
          <w:b/>
          <w:bCs/>
          <w:sz w:val="20"/>
          <w:szCs w:val="20"/>
        </w:rPr>
      </w:pPr>
      <w:r w:rsidRPr="00BB2BE6">
        <w:rPr>
          <w:b/>
          <w:bCs/>
          <w:sz w:val="20"/>
          <w:szCs w:val="20"/>
        </w:rPr>
        <w:t>Privacy</w:t>
      </w:r>
    </w:p>
    <w:p w14:paraId="3FA17818" w14:textId="77777777" w:rsidR="006F167E" w:rsidRPr="006F167E" w:rsidRDefault="006F167E" w:rsidP="00F709FF">
      <w:pPr>
        <w:pStyle w:val="Default"/>
        <w:spacing w:after="120" w:line="240" w:lineRule="atLeast"/>
        <w:ind w:left="284" w:hanging="284"/>
        <w:rPr>
          <w:sz w:val="20"/>
          <w:szCs w:val="20"/>
        </w:rPr>
      </w:pPr>
      <w:r w:rsidRPr="006F167E">
        <w:rPr>
          <w:sz w:val="20"/>
          <w:szCs w:val="20"/>
        </w:rPr>
        <w:t>4.</w:t>
      </w:r>
      <w:r w:rsidRPr="006F167E">
        <w:rPr>
          <w:sz w:val="20"/>
          <w:szCs w:val="20"/>
        </w:rPr>
        <w:tab/>
        <w:t>Dealing first with the Complainant’s privacy concerns, clause 3.5.1 of the Code provides that:</w:t>
      </w:r>
    </w:p>
    <w:p w14:paraId="30891247" w14:textId="77777777" w:rsidR="006F167E" w:rsidRPr="001A192D" w:rsidRDefault="006F167E" w:rsidP="00F709FF">
      <w:pPr>
        <w:pStyle w:val="Default"/>
        <w:spacing w:after="120" w:line="240" w:lineRule="atLeast"/>
        <w:ind w:left="567"/>
        <w:rPr>
          <w:i/>
          <w:iCs/>
          <w:sz w:val="18"/>
          <w:szCs w:val="18"/>
        </w:rPr>
      </w:pPr>
      <w:r w:rsidRPr="001A192D">
        <w:rPr>
          <w:i/>
          <w:iCs/>
          <w:sz w:val="18"/>
          <w:szCs w:val="18"/>
        </w:rPr>
        <w:t>In broadcasting a news Program or Current Affairs Program, a Licensee must not broadcast material relating to a person’s personal or private affairs or which invades a person’s privacy, unless:</w:t>
      </w:r>
    </w:p>
    <w:p w14:paraId="158EF44E" w14:textId="77777777" w:rsidR="006F167E" w:rsidRPr="001A192D" w:rsidRDefault="006F167E" w:rsidP="00F709FF">
      <w:pPr>
        <w:pStyle w:val="Default"/>
        <w:spacing w:line="240" w:lineRule="atLeast"/>
        <w:ind w:left="851" w:hanging="284"/>
        <w:rPr>
          <w:i/>
          <w:iCs/>
          <w:sz w:val="18"/>
          <w:szCs w:val="18"/>
        </w:rPr>
      </w:pPr>
      <w:r w:rsidRPr="001A192D">
        <w:rPr>
          <w:i/>
          <w:iCs/>
          <w:sz w:val="18"/>
          <w:szCs w:val="18"/>
        </w:rPr>
        <w:t>a)</w:t>
      </w:r>
      <w:r w:rsidRPr="001A192D">
        <w:rPr>
          <w:i/>
          <w:iCs/>
          <w:sz w:val="18"/>
          <w:szCs w:val="18"/>
        </w:rPr>
        <w:tab/>
        <w:t>there is a public interest reason for the material to be broadcast; or</w:t>
      </w:r>
    </w:p>
    <w:p w14:paraId="283F04E4" w14:textId="77777777" w:rsidR="006F167E" w:rsidRPr="001A192D" w:rsidRDefault="006F167E" w:rsidP="00F709FF">
      <w:pPr>
        <w:pStyle w:val="Default"/>
        <w:spacing w:after="120" w:line="240" w:lineRule="atLeast"/>
        <w:ind w:left="851" w:hanging="284"/>
        <w:rPr>
          <w:i/>
          <w:iCs/>
          <w:sz w:val="18"/>
          <w:szCs w:val="18"/>
        </w:rPr>
      </w:pPr>
      <w:r w:rsidRPr="001A192D">
        <w:rPr>
          <w:i/>
          <w:iCs/>
          <w:sz w:val="18"/>
          <w:szCs w:val="18"/>
        </w:rPr>
        <w:t>b)</w:t>
      </w:r>
      <w:r w:rsidRPr="001A192D">
        <w:rPr>
          <w:i/>
          <w:iCs/>
          <w:sz w:val="18"/>
          <w:szCs w:val="18"/>
        </w:rPr>
        <w:tab/>
        <w:t>the person has provided implicit or explicit consent for the material to be broadcast (or in the case of a person under 16, a parent or guardian has given implicit or explicit consent).</w:t>
      </w:r>
    </w:p>
    <w:p w14:paraId="14AB6D48" w14:textId="77777777" w:rsidR="006F167E" w:rsidRPr="00BB2BE6" w:rsidRDefault="006F167E" w:rsidP="00F709FF">
      <w:pPr>
        <w:pStyle w:val="Default"/>
        <w:spacing w:line="240" w:lineRule="atLeast"/>
        <w:ind w:left="567"/>
        <w:rPr>
          <w:i/>
          <w:iCs/>
          <w:sz w:val="18"/>
          <w:szCs w:val="18"/>
        </w:rPr>
      </w:pPr>
      <w:r w:rsidRPr="00BB2BE6">
        <w:rPr>
          <w:i/>
          <w:iCs/>
          <w:sz w:val="18"/>
          <w:szCs w:val="18"/>
        </w:rPr>
        <w:t>Note: The broadcast of material that is publicly available or recorded in a public place will generally not be material relating to a person’s personal or private affairs or an invasion of privacy.</w:t>
      </w:r>
    </w:p>
    <w:p w14:paraId="0F8C1D74" w14:textId="77777777" w:rsidR="006F167E" w:rsidRPr="006F167E" w:rsidRDefault="006F167E" w:rsidP="00F709FF">
      <w:pPr>
        <w:pStyle w:val="Default"/>
        <w:spacing w:line="240" w:lineRule="atLeast"/>
        <w:ind w:left="567" w:hanging="284"/>
        <w:rPr>
          <w:sz w:val="20"/>
          <w:szCs w:val="20"/>
        </w:rPr>
      </w:pPr>
      <w:r w:rsidRPr="006F167E">
        <w:rPr>
          <w:sz w:val="20"/>
          <w:szCs w:val="20"/>
        </w:rPr>
        <w:t xml:space="preserve"> </w:t>
      </w:r>
    </w:p>
    <w:p w14:paraId="0D52AAC2" w14:textId="77777777" w:rsidR="006F167E" w:rsidRPr="006F167E" w:rsidRDefault="006F167E" w:rsidP="00F709FF">
      <w:pPr>
        <w:pStyle w:val="Default"/>
        <w:spacing w:line="240" w:lineRule="atLeast"/>
        <w:ind w:left="284" w:hanging="284"/>
        <w:rPr>
          <w:sz w:val="20"/>
          <w:szCs w:val="20"/>
        </w:rPr>
      </w:pPr>
      <w:r w:rsidRPr="006F167E">
        <w:rPr>
          <w:sz w:val="20"/>
          <w:szCs w:val="20"/>
        </w:rPr>
        <w:lastRenderedPageBreak/>
        <w:t>5.</w:t>
      </w:r>
      <w:r w:rsidRPr="006F167E">
        <w:rPr>
          <w:sz w:val="20"/>
          <w:szCs w:val="20"/>
        </w:rPr>
        <w:tab/>
        <w:t>Nine understands the only material included in the Report alleged to be personal or private was the Complainant’s image. The Report did not include the Complainant’s name, nor any other personal or private information about the Complainant.</w:t>
      </w:r>
    </w:p>
    <w:p w14:paraId="376D901F" w14:textId="77777777" w:rsidR="006F167E" w:rsidRPr="006F167E" w:rsidRDefault="006F167E" w:rsidP="00F709FF">
      <w:pPr>
        <w:pStyle w:val="Default"/>
        <w:spacing w:line="240" w:lineRule="atLeast"/>
        <w:ind w:left="284" w:hanging="284"/>
        <w:rPr>
          <w:sz w:val="20"/>
          <w:szCs w:val="20"/>
        </w:rPr>
      </w:pPr>
    </w:p>
    <w:p w14:paraId="013EBF38" w14:textId="77777777" w:rsidR="006F167E" w:rsidRPr="006F167E" w:rsidRDefault="006F167E" w:rsidP="00F709FF">
      <w:pPr>
        <w:pStyle w:val="Default"/>
        <w:spacing w:line="240" w:lineRule="atLeast"/>
        <w:ind w:left="284" w:hanging="284"/>
        <w:rPr>
          <w:sz w:val="20"/>
          <w:szCs w:val="20"/>
        </w:rPr>
      </w:pPr>
      <w:r w:rsidRPr="006F167E">
        <w:rPr>
          <w:sz w:val="20"/>
          <w:szCs w:val="20"/>
        </w:rPr>
        <w:t>6.</w:t>
      </w:r>
      <w:r w:rsidRPr="006F167E">
        <w:rPr>
          <w:sz w:val="20"/>
          <w:szCs w:val="20"/>
        </w:rPr>
        <w:tab/>
        <w:t>Nine submits the Report did not contain material relating to the Complainant’s “</w:t>
      </w:r>
      <w:r w:rsidRPr="000869AC">
        <w:rPr>
          <w:i/>
          <w:iCs/>
          <w:sz w:val="20"/>
          <w:szCs w:val="20"/>
        </w:rPr>
        <w:t>personal or private affairs</w:t>
      </w:r>
      <w:r w:rsidRPr="006F167E">
        <w:rPr>
          <w:sz w:val="20"/>
          <w:szCs w:val="20"/>
        </w:rPr>
        <w:t>” or material which invaded her privacy because the relevant content included in the Report was publicly available information.</w:t>
      </w:r>
    </w:p>
    <w:p w14:paraId="5F3A8588" w14:textId="77777777" w:rsidR="006F167E" w:rsidRPr="006F167E" w:rsidRDefault="006F167E" w:rsidP="00F709FF">
      <w:pPr>
        <w:pStyle w:val="Default"/>
        <w:spacing w:line="240" w:lineRule="atLeast"/>
        <w:ind w:left="284" w:hanging="284"/>
        <w:rPr>
          <w:sz w:val="20"/>
          <w:szCs w:val="20"/>
        </w:rPr>
      </w:pPr>
    </w:p>
    <w:p w14:paraId="6321A977" w14:textId="6CFF559F" w:rsidR="006F167E" w:rsidRPr="006F167E" w:rsidRDefault="006F167E" w:rsidP="00F709FF">
      <w:pPr>
        <w:pStyle w:val="Default"/>
        <w:spacing w:line="240" w:lineRule="atLeast"/>
        <w:ind w:left="284" w:hanging="284"/>
        <w:rPr>
          <w:sz w:val="20"/>
          <w:szCs w:val="20"/>
        </w:rPr>
      </w:pPr>
      <w:r w:rsidRPr="006F167E">
        <w:rPr>
          <w:sz w:val="20"/>
          <w:szCs w:val="20"/>
        </w:rPr>
        <w:t>7.</w:t>
      </w:r>
      <w:r w:rsidRPr="006F167E">
        <w:rPr>
          <w:sz w:val="20"/>
          <w:szCs w:val="20"/>
        </w:rPr>
        <w:tab/>
        <w:t xml:space="preserve">The Complainant’s identity formed part of the public record in the court proceedings which saw the perpetrator of the relevant assault sentenced for same, as evidenced in the documents at </w:t>
      </w:r>
      <w:r w:rsidRPr="000869AC">
        <w:rPr>
          <w:sz w:val="20"/>
          <w:szCs w:val="20"/>
          <w:u w:val="single"/>
        </w:rPr>
        <w:t>Annexure 1</w:t>
      </w:r>
      <w:r w:rsidR="000F76CD" w:rsidRPr="000F76CD">
        <w:rPr>
          <w:sz w:val="20"/>
          <w:szCs w:val="20"/>
        </w:rPr>
        <w:t xml:space="preserve"> [not included in this report]</w:t>
      </w:r>
      <w:r w:rsidRPr="000F76CD">
        <w:rPr>
          <w:sz w:val="20"/>
          <w:szCs w:val="20"/>
        </w:rPr>
        <w:t xml:space="preserve">. These </w:t>
      </w:r>
      <w:r w:rsidRPr="006F167E">
        <w:rPr>
          <w:sz w:val="20"/>
          <w:szCs w:val="20"/>
        </w:rPr>
        <w:t>documents confirm that both the Complainant’s name and the CCTV footage of the relevant assault formed part of the Queensland Police Service’s Court Brief in the formal prosecution of the perpetrator. In accordance with the principles of open justice, matters which form part of proceedings in open court are matters of public record, which may be reported as part of a fair and accurate report of those proceedings.</w:t>
      </w:r>
    </w:p>
    <w:p w14:paraId="1D6F3797" w14:textId="77777777" w:rsidR="006F167E" w:rsidRPr="006F167E" w:rsidRDefault="006F167E" w:rsidP="00F709FF">
      <w:pPr>
        <w:pStyle w:val="Default"/>
        <w:spacing w:line="240" w:lineRule="atLeast"/>
        <w:ind w:left="284" w:hanging="284"/>
        <w:rPr>
          <w:sz w:val="20"/>
          <w:szCs w:val="20"/>
        </w:rPr>
      </w:pPr>
    </w:p>
    <w:p w14:paraId="4EB44AE9" w14:textId="75DEDA86" w:rsidR="006F167E" w:rsidRPr="006F167E" w:rsidRDefault="006F167E" w:rsidP="00F709FF">
      <w:pPr>
        <w:pStyle w:val="Default"/>
        <w:spacing w:line="240" w:lineRule="atLeast"/>
        <w:ind w:left="284" w:hanging="284"/>
        <w:rPr>
          <w:sz w:val="20"/>
          <w:szCs w:val="20"/>
        </w:rPr>
      </w:pPr>
      <w:r w:rsidRPr="006F167E">
        <w:rPr>
          <w:sz w:val="20"/>
          <w:szCs w:val="20"/>
        </w:rPr>
        <w:t>8.</w:t>
      </w:r>
      <w:r w:rsidRPr="006F167E">
        <w:rPr>
          <w:sz w:val="20"/>
          <w:szCs w:val="20"/>
        </w:rPr>
        <w:tab/>
        <w:t>Furthermore, the legislature recognises that it is appropriate in the case of victims of certain categories of crime to protect their privacy by restricting their identification. The Complainant in this case did not fall within any such categories, and publication of the Complainant’s identity was not the subject of any prohibition under the statutory reporting restrictions. Similarly, the court has the power to make orders in circumstances where it deems necessary in the interests of justice to protect certain people involved in legal proceedings from identification, including by name and/or their image. The Complainant’s identity in the present case was not the subject of any non-publication order or suppression order.</w:t>
      </w:r>
    </w:p>
    <w:p w14:paraId="75AAA92E" w14:textId="77777777" w:rsidR="006F167E" w:rsidRPr="006F167E" w:rsidRDefault="006F167E" w:rsidP="00F709FF">
      <w:pPr>
        <w:pStyle w:val="Default"/>
        <w:spacing w:line="240" w:lineRule="atLeast"/>
        <w:ind w:left="284" w:hanging="284"/>
        <w:rPr>
          <w:sz w:val="20"/>
          <w:szCs w:val="20"/>
        </w:rPr>
      </w:pPr>
    </w:p>
    <w:p w14:paraId="2F293010" w14:textId="77777777" w:rsidR="006F167E" w:rsidRPr="006F167E" w:rsidRDefault="006F167E" w:rsidP="00F709FF">
      <w:pPr>
        <w:pStyle w:val="Default"/>
        <w:spacing w:line="240" w:lineRule="atLeast"/>
        <w:ind w:left="284" w:hanging="284"/>
        <w:rPr>
          <w:sz w:val="20"/>
          <w:szCs w:val="20"/>
        </w:rPr>
      </w:pPr>
      <w:r w:rsidRPr="006F167E">
        <w:rPr>
          <w:sz w:val="20"/>
          <w:szCs w:val="20"/>
        </w:rPr>
        <w:t>9.</w:t>
      </w:r>
      <w:r w:rsidRPr="006F167E">
        <w:rPr>
          <w:sz w:val="20"/>
          <w:szCs w:val="20"/>
        </w:rPr>
        <w:tab/>
        <w:t>In the case of physical assaults, identifiable CCTV footage is regularly relied upon as evidence and is routinely published and broadcast by media in the course of reports of criminal proceedings before the courts, except where relevant statutory prohibitions on identification apply (such as sexual assaults or incidents involving minors) or where a Court has seen fit to make a suppression or non-publication order.</w:t>
      </w:r>
    </w:p>
    <w:p w14:paraId="5A25B472" w14:textId="77777777" w:rsidR="006F167E" w:rsidRPr="006F167E" w:rsidRDefault="006F167E" w:rsidP="00F709FF">
      <w:pPr>
        <w:pStyle w:val="Default"/>
        <w:spacing w:line="240" w:lineRule="atLeast"/>
        <w:ind w:left="284" w:hanging="284"/>
        <w:rPr>
          <w:sz w:val="20"/>
          <w:szCs w:val="20"/>
        </w:rPr>
      </w:pPr>
    </w:p>
    <w:p w14:paraId="7388630F" w14:textId="77777777" w:rsidR="006F167E" w:rsidRPr="006F167E" w:rsidRDefault="006F167E" w:rsidP="00F709FF">
      <w:pPr>
        <w:pStyle w:val="Default"/>
        <w:spacing w:after="120" w:line="240" w:lineRule="atLeast"/>
        <w:ind w:left="284" w:hanging="284"/>
        <w:rPr>
          <w:sz w:val="20"/>
          <w:szCs w:val="20"/>
        </w:rPr>
      </w:pPr>
      <w:r w:rsidRPr="006F167E">
        <w:rPr>
          <w:sz w:val="20"/>
          <w:szCs w:val="20"/>
        </w:rPr>
        <w:t>10.</w:t>
      </w:r>
      <w:r w:rsidRPr="006F167E">
        <w:rPr>
          <w:sz w:val="20"/>
          <w:szCs w:val="20"/>
        </w:rPr>
        <w:tab/>
        <w:t>In light of these considerations pertaining the legal proceedings in which the Complainant was identified, Nine submits:</w:t>
      </w:r>
    </w:p>
    <w:p w14:paraId="77DD2EE9" w14:textId="77777777" w:rsidR="006F167E" w:rsidRPr="006F167E" w:rsidRDefault="006F167E" w:rsidP="00F709FF">
      <w:pPr>
        <w:pStyle w:val="Default"/>
        <w:spacing w:after="120" w:line="240" w:lineRule="atLeast"/>
        <w:ind w:left="851" w:hanging="284"/>
        <w:rPr>
          <w:sz w:val="20"/>
          <w:szCs w:val="20"/>
        </w:rPr>
      </w:pPr>
      <w:r w:rsidRPr="006F167E">
        <w:rPr>
          <w:sz w:val="20"/>
          <w:szCs w:val="20"/>
        </w:rPr>
        <w:t>a)</w:t>
      </w:r>
      <w:r w:rsidRPr="006F167E">
        <w:rPr>
          <w:sz w:val="20"/>
          <w:szCs w:val="20"/>
        </w:rPr>
        <w:tab/>
        <w:t>the Complainant’s identity and involvement in the assault was part of the public court record;</w:t>
      </w:r>
    </w:p>
    <w:p w14:paraId="51975A83" w14:textId="77777777" w:rsidR="006F167E" w:rsidRPr="006F167E" w:rsidRDefault="006F167E" w:rsidP="004244CB">
      <w:pPr>
        <w:pStyle w:val="Default"/>
        <w:spacing w:after="120" w:line="240" w:lineRule="atLeast"/>
        <w:ind w:left="851" w:hanging="284"/>
        <w:rPr>
          <w:sz w:val="20"/>
          <w:szCs w:val="20"/>
        </w:rPr>
      </w:pPr>
      <w:r w:rsidRPr="006F167E">
        <w:rPr>
          <w:sz w:val="20"/>
          <w:szCs w:val="20"/>
        </w:rPr>
        <w:t>b)</w:t>
      </w:r>
      <w:r w:rsidRPr="006F167E">
        <w:rPr>
          <w:sz w:val="20"/>
          <w:szCs w:val="20"/>
        </w:rPr>
        <w:tab/>
        <w:t>the Complainant was not of a category of persons whose identification was prohibited by law in the course of publishing a report of proceedings; and</w:t>
      </w:r>
    </w:p>
    <w:p w14:paraId="3D4B116C" w14:textId="77777777" w:rsidR="006F167E" w:rsidRPr="006F167E" w:rsidRDefault="006F167E" w:rsidP="000145C7">
      <w:pPr>
        <w:pStyle w:val="Default"/>
        <w:spacing w:after="240" w:line="240" w:lineRule="atLeast"/>
        <w:ind w:left="851" w:hanging="284"/>
        <w:rPr>
          <w:sz w:val="20"/>
          <w:szCs w:val="20"/>
        </w:rPr>
      </w:pPr>
      <w:r w:rsidRPr="006F167E">
        <w:rPr>
          <w:sz w:val="20"/>
          <w:szCs w:val="20"/>
        </w:rPr>
        <w:t>c)</w:t>
      </w:r>
      <w:r w:rsidRPr="006F167E">
        <w:rPr>
          <w:sz w:val="20"/>
          <w:szCs w:val="20"/>
        </w:rPr>
        <w:tab/>
        <w:t>the CCTV footage of the incident was evidence relied upon in the proceedings, and its publication (and the identification of the perpetrator or victim) was not restricted by law or court order.</w:t>
      </w:r>
    </w:p>
    <w:p w14:paraId="00917002" w14:textId="3834677F" w:rsidR="006F167E" w:rsidRPr="006F167E" w:rsidRDefault="006F167E" w:rsidP="00F709FF">
      <w:pPr>
        <w:pStyle w:val="Default"/>
        <w:spacing w:line="240" w:lineRule="atLeast"/>
        <w:ind w:left="284" w:hanging="284"/>
        <w:rPr>
          <w:sz w:val="20"/>
          <w:szCs w:val="20"/>
        </w:rPr>
      </w:pPr>
      <w:r w:rsidRPr="006F167E">
        <w:rPr>
          <w:sz w:val="20"/>
          <w:szCs w:val="20"/>
        </w:rPr>
        <w:t>11.</w:t>
      </w:r>
      <w:r w:rsidRPr="006F167E">
        <w:rPr>
          <w:sz w:val="20"/>
          <w:szCs w:val="20"/>
        </w:rPr>
        <w:tab/>
      </w:r>
      <w:bookmarkStart w:id="23" w:name="_Hlk50628873"/>
      <w:r w:rsidRPr="006F167E">
        <w:rPr>
          <w:sz w:val="20"/>
          <w:szCs w:val="20"/>
        </w:rPr>
        <w:t>The general presumption in clause 3.5.1 of the Code provides that “</w:t>
      </w:r>
      <w:r w:rsidRPr="00D2252B">
        <w:rPr>
          <w:i/>
          <w:iCs/>
          <w:sz w:val="20"/>
          <w:szCs w:val="20"/>
        </w:rPr>
        <w:t>The broadcast of material that is publicly available… will generally not be material relating to a person’s personal or private affairs or an invasion of privacy</w:t>
      </w:r>
      <w:r w:rsidRPr="006F167E">
        <w:rPr>
          <w:sz w:val="20"/>
          <w:szCs w:val="20"/>
        </w:rPr>
        <w:t xml:space="preserve">”. The Complainant’s identity, including her name, physical appearance and involvement in the assault was already in the public domain, having already been published in other media prior to the broadcast of the Report in the 5:30pm bulletin of </w:t>
      </w:r>
      <w:r w:rsidRPr="00D2252B">
        <w:rPr>
          <w:i/>
          <w:iCs/>
          <w:sz w:val="20"/>
          <w:szCs w:val="20"/>
        </w:rPr>
        <w:t>Nine News Gold Coast</w:t>
      </w:r>
      <w:r w:rsidRPr="006F167E">
        <w:rPr>
          <w:sz w:val="20"/>
          <w:szCs w:val="20"/>
        </w:rPr>
        <w:t xml:space="preserve">. For instance, at 4:04pm on 3 March 2020, </w:t>
      </w:r>
      <w:r w:rsidR="005D356C">
        <w:rPr>
          <w:sz w:val="20"/>
          <w:szCs w:val="20"/>
        </w:rPr>
        <w:t>[an Australian news website]</w:t>
      </w:r>
      <w:r w:rsidRPr="006F167E">
        <w:rPr>
          <w:sz w:val="20"/>
          <w:szCs w:val="20"/>
        </w:rPr>
        <w:t xml:space="preserve"> published an article naming the Complainant by name and including unblurred CCTV footage of the relevant assault which physically depicted the Complainant </w:t>
      </w:r>
      <w:r w:rsidR="005D356C">
        <w:rPr>
          <w:sz w:val="20"/>
          <w:szCs w:val="20"/>
        </w:rPr>
        <w:t>[…</w:t>
      </w:r>
      <w:r w:rsidR="000F76CD">
        <w:rPr>
          <w:sz w:val="20"/>
          <w:szCs w:val="20"/>
        </w:rPr>
        <w:t>]</w:t>
      </w:r>
      <w:r w:rsidRPr="006F167E">
        <w:rPr>
          <w:sz w:val="20"/>
          <w:szCs w:val="20"/>
        </w:rPr>
        <w:t>. Having regard to the fact that the Complainant’s identity and unblurred CCTV footage depicting the Complainant was already publicly available, the material included in Nine’s report was already in the public domain thus was not private material.</w:t>
      </w:r>
      <w:bookmarkEnd w:id="23"/>
    </w:p>
    <w:p w14:paraId="6682A004" w14:textId="77777777" w:rsidR="006F167E" w:rsidRPr="006F167E" w:rsidRDefault="006F167E" w:rsidP="00F709FF">
      <w:pPr>
        <w:pStyle w:val="Default"/>
        <w:spacing w:line="240" w:lineRule="atLeast"/>
        <w:ind w:left="284" w:hanging="284"/>
        <w:rPr>
          <w:sz w:val="20"/>
          <w:szCs w:val="20"/>
        </w:rPr>
      </w:pPr>
    </w:p>
    <w:p w14:paraId="54936D08" w14:textId="45E9660E" w:rsidR="006F167E" w:rsidRPr="006F167E" w:rsidRDefault="006F167E" w:rsidP="00F709FF">
      <w:pPr>
        <w:pStyle w:val="Default"/>
        <w:spacing w:line="240" w:lineRule="atLeast"/>
        <w:ind w:left="284" w:hanging="284"/>
        <w:rPr>
          <w:sz w:val="20"/>
          <w:szCs w:val="20"/>
        </w:rPr>
      </w:pPr>
      <w:bookmarkStart w:id="24" w:name="_Hlk50651315"/>
      <w:r w:rsidRPr="006F167E">
        <w:rPr>
          <w:sz w:val="20"/>
          <w:szCs w:val="20"/>
        </w:rPr>
        <w:lastRenderedPageBreak/>
        <w:t>12.</w:t>
      </w:r>
      <w:r w:rsidRPr="006F167E">
        <w:rPr>
          <w:sz w:val="20"/>
          <w:szCs w:val="20"/>
        </w:rPr>
        <w:tab/>
        <w:t>Even if the Report was deemed to include personal or private material relating to the Complainant (which is denied by Nine for the numerous reasons articulated above), Nine submits further, or in the alternative, that there was a public interest in reporting on the details of the relevant assault and including the CCTV footage. A central function of the media is to inform the public about matters which are before the courts. This function ensures that the public are kept informed about the relevant public</w:t>
      </w:r>
      <w:r w:rsidR="001A192D">
        <w:rPr>
          <w:sz w:val="20"/>
          <w:szCs w:val="20"/>
        </w:rPr>
        <w:t xml:space="preserve"> </w:t>
      </w:r>
      <w:r w:rsidRPr="006F167E">
        <w:rPr>
          <w:sz w:val="20"/>
          <w:szCs w:val="20"/>
        </w:rPr>
        <w:t>interest issues raised by the proceedings. This is particularly the case where the victim was criminally assaulted in the course of providing transportation services to the public. Due to the public interest issues raised by these proceedings, namely issues of public safety and the adequacy of criminal sentences, Nine maintains the inclusion of the CCTV footage to provide context to the Report’s coverage would be appropriately captured by the public interest exception provided for by clause 3.5.1(a) of the Code.</w:t>
      </w:r>
    </w:p>
    <w:p w14:paraId="36CAA6B8" w14:textId="77777777" w:rsidR="006F167E" w:rsidRPr="006F167E" w:rsidRDefault="006F167E" w:rsidP="00F709FF">
      <w:pPr>
        <w:pStyle w:val="Default"/>
        <w:spacing w:line="240" w:lineRule="atLeast"/>
        <w:ind w:left="284" w:hanging="284"/>
        <w:rPr>
          <w:sz w:val="20"/>
          <w:szCs w:val="20"/>
        </w:rPr>
      </w:pPr>
    </w:p>
    <w:p w14:paraId="176AC061" w14:textId="77777777" w:rsidR="006F167E" w:rsidRPr="006F167E" w:rsidRDefault="006F167E" w:rsidP="00F709FF">
      <w:pPr>
        <w:pStyle w:val="Default"/>
        <w:spacing w:after="240" w:line="240" w:lineRule="atLeast"/>
        <w:ind w:left="284" w:hanging="284"/>
        <w:rPr>
          <w:sz w:val="20"/>
          <w:szCs w:val="20"/>
        </w:rPr>
      </w:pPr>
      <w:r w:rsidRPr="006F167E">
        <w:rPr>
          <w:sz w:val="20"/>
          <w:szCs w:val="20"/>
        </w:rPr>
        <w:t>13.</w:t>
      </w:r>
      <w:r w:rsidRPr="006F167E">
        <w:rPr>
          <w:sz w:val="20"/>
          <w:szCs w:val="20"/>
        </w:rPr>
        <w:tab/>
        <w:t>For the reasons outlined above, Nine submits that the Report did not breach the privacy provisions of the Code as it did not broadcast private or personal material about the Complainant, and in any event the Report would be appropriately captured by the public interest exception contained in clause 3.5.1(a).</w:t>
      </w:r>
    </w:p>
    <w:bookmarkEnd w:id="24"/>
    <w:p w14:paraId="7563136A" w14:textId="77777777" w:rsidR="006F167E" w:rsidRPr="00485FB1" w:rsidRDefault="006F167E" w:rsidP="00F709FF">
      <w:pPr>
        <w:pStyle w:val="Default"/>
        <w:spacing w:line="240" w:lineRule="atLeast"/>
        <w:ind w:left="284" w:hanging="284"/>
        <w:rPr>
          <w:b/>
          <w:bCs/>
          <w:sz w:val="20"/>
          <w:szCs w:val="20"/>
        </w:rPr>
      </w:pPr>
      <w:r w:rsidRPr="00485FB1">
        <w:rPr>
          <w:b/>
          <w:bCs/>
          <w:sz w:val="20"/>
          <w:szCs w:val="20"/>
        </w:rPr>
        <w:t>Material which may cause distress</w:t>
      </w:r>
    </w:p>
    <w:p w14:paraId="74ECC2F7" w14:textId="77777777" w:rsidR="006F167E" w:rsidRPr="006F167E" w:rsidRDefault="006F167E" w:rsidP="00F709FF">
      <w:pPr>
        <w:pStyle w:val="Default"/>
        <w:spacing w:line="240" w:lineRule="atLeast"/>
        <w:ind w:left="284" w:hanging="284"/>
        <w:rPr>
          <w:sz w:val="20"/>
          <w:szCs w:val="20"/>
        </w:rPr>
      </w:pPr>
    </w:p>
    <w:p w14:paraId="3A006881" w14:textId="77777777" w:rsidR="006F167E" w:rsidRPr="006F167E" w:rsidRDefault="006F167E" w:rsidP="00F709FF">
      <w:pPr>
        <w:pStyle w:val="Default"/>
        <w:spacing w:after="120" w:line="240" w:lineRule="atLeast"/>
        <w:ind w:left="284" w:hanging="284"/>
        <w:rPr>
          <w:sz w:val="20"/>
          <w:szCs w:val="20"/>
        </w:rPr>
      </w:pPr>
      <w:r w:rsidRPr="006F167E">
        <w:rPr>
          <w:sz w:val="20"/>
          <w:szCs w:val="20"/>
        </w:rPr>
        <w:t>14.</w:t>
      </w:r>
      <w:r w:rsidRPr="006F167E">
        <w:rPr>
          <w:sz w:val="20"/>
          <w:szCs w:val="20"/>
        </w:rPr>
        <w:tab/>
        <w:t>Turning to the other particularised aspect of the ACMA’s investigation, clause 3.2.1(d) of the Code provides:</w:t>
      </w:r>
    </w:p>
    <w:p w14:paraId="3CB5F08F" w14:textId="77777777" w:rsidR="006F167E" w:rsidRPr="00485FB1" w:rsidRDefault="006F167E" w:rsidP="00F709FF">
      <w:pPr>
        <w:pStyle w:val="Default"/>
        <w:spacing w:line="240" w:lineRule="atLeast"/>
        <w:ind w:left="851" w:hanging="284"/>
        <w:rPr>
          <w:i/>
          <w:iCs/>
          <w:sz w:val="20"/>
          <w:szCs w:val="20"/>
        </w:rPr>
      </w:pPr>
      <w:r w:rsidRPr="00485FB1">
        <w:rPr>
          <w:i/>
          <w:iCs/>
          <w:sz w:val="20"/>
          <w:szCs w:val="20"/>
        </w:rPr>
        <w:t>In broadcasting a news or Current Affairs Program, a Licensee must: […]</w:t>
      </w:r>
    </w:p>
    <w:p w14:paraId="2ADA73AB" w14:textId="77777777" w:rsidR="006F167E" w:rsidRPr="00485FB1" w:rsidRDefault="006F167E" w:rsidP="00F709FF">
      <w:pPr>
        <w:pStyle w:val="Default"/>
        <w:spacing w:line="240" w:lineRule="atLeast"/>
        <w:ind w:left="851" w:hanging="284"/>
        <w:rPr>
          <w:i/>
          <w:iCs/>
          <w:sz w:val="20"/>
          <w:szCs w:val="20"/>
        </w:rPr>
      </w:pPr>
      <w:r w:rsidRPr="00485FB1">
        <w:rPr>
          <w:i/>
          <w:iCs/>
          <w:sz w:val="20"/>
          <w:szCs w:val="20"/>
        </w:rPr>
        <w:t>d) exercise sensitivity in broadcasting images of or interviews with bereaved relatives or people who have witnessed or survived a traumatic incident; and</w:t>
      </w:r>
    </w:p>
    <w:p w14:paraId="1994392C" w14:textId="77777777" w:rsidR="006F167E" w:rsidRPr="006F167E" w:rsidRDefault="006F167E" w:rsidP="00F709FF">
      <w:pPr>
        <w:pStyle w:val="Default"/>
        <w:spacing w:line="240" w:lineRule="atLeast"/>
        <w:ind w:left="284" w:hanging="284"/>
        <w:rPr>
          <w:sz w:val="20"/>
          <w:szCs w:val="20"/>
        </w:rPr>
      </w:pPr>
    </w:p>
    <w:p w14:paraId="6661FC7D" w14:textId="77777777" w:rsidR="006F167E" w:rsidRPr="006F167E" w:rsidRDefault="006F167E" w:rsidP="00F709FF">
      <w:pPr>
        <w:pStyle w:val="Default"/>
        <w:spacing w:line="240" w:lineRule="atLeast"/>
        <w:ind w:left="284" w:hanging="284"/>
        <w:rPr>
          <w:sz w:val="20"/>
          <w:szCs w:val="20"/>
        </w:rPr>
      </w:pPr>
      <w:r w:rsidRPr="006F167E">
        <w:rPr>
          <w:sz w:val="20"/>
          <w:szCs w:val="20"/>
        </w:rPr>
        <w:t>15.</w:t>
      </w:r>
      <w:r w:rsidRPr="006F167E">
        <w:rPr>
          <w:sz w:val="20"/>
          <w:szCs w:val="20"/>
        </w:rPr>
        <w:tab/>
        <w:t>At the outset, Nine notes the Report did not include any “</w:t>
      </w:r>
      <w:r w:rsidRPr="00497881">
        <w:rPr>
          <w:i/>
          <w:iCs/>
          <w:sz w:val="20"/>
          <w:szCs w:val="20"/>
        </w:rPr>
        <w:t>images of or interviews with bereaved relatives</w:t>
      </w:r>
      <w:r w:rsidRPr="006F167E">
        <w:rPr>
          <w:sz w:val="20"/>
          <w:szCs w:val="20"/>
        </w:rPr>
        <w:t>”, nor did the Report include any interview with a person or persons who had “</w:t>
      </w:r>
      <w:r w:rsidRPr="00497881">
        <w:rPr>
          <w:i/>
          <w:iCs/>
          <w:sz w:val="20"/>
          <w:szCs w:val="20"/>
        </w:rPr>
        <w:t>witnessed or survived a traumatic incident</w:t>
      </w:r>
      <w:r w:rsidRPr="006F167E">
        <w:rPr>
          <w:sz w:val="20"/>
          <w:szCs w:val="20"/>
        </w:rPr>
        <w:t>”. Accordingly, these aspects of clause 3.2.1(d) are not applicable to either the Report or the ACMA’s current investigation.</w:t>
      </w:r>
    </w:p>
    <w:p w14:paraId="58202764" w14:textId="77777777" w:rsidR="006F167E" w:rsidRPr="006F167E" w:rsidRDefault="006F167E" w:rsidP="00F709FF">
      <w:pPr>
        <w:pStyle w:val="Default"/>
        <w:spacing w:line="240" w:lineRule="atLeast"/>
        <w:ind w:left="284" w:hanging="284"/>
        <w:rPr>
          <w:sz w:val="20"/>
          <w:szCs w:val="20"/>
        </w:rPr>
      </w:pPr>
    </w:p>
    <w:p w14:paraId="64941B51" w14:textId="77777777" w:rsidR="006F167E" w:rsidRPr="006F167E" w:rsidRDefault="006F167E" w:rsidP="00F709FF">
      <w:pPr>
        <w:pStyle w:val="Default"/>
        <w:spacing w:line="240" w:lineRule="atLeast"/>
        <w:ind w:left="284" w:hanging="284"/>
        <w:rPr>
          <w:sz w:val="20"/>
          <w:szCs w:val="20"/>
        </w:rPr>
      </w:pPr>
      <w:r w:rsidRPr="006F167E">
        <w:rPr>
          <w:sz w:val="20"/>
          <w:szCs w:val="20"/>
        </w:rPr>
        <w:t>16.</w:t>
      </w:r>
      <w:r w:rsidRPr="006F167E">
        <w:rPr>
          <w:sz w:val="20"/>
          <w:szCs w:val="20"/>
        </w:rPr>
        <w:tab/>
        <w:t>To the extent the Report included “</w:t>
      </w:r>
      <w:r w:rsidRPr="001A192D">
        <w:rPr>
          <w:i/>
          <w:iCs/>
          <w:sz w:val="20"/>
          <w:szCs w:val="20"/>
        </w:rPr>
        <w:t>images</w:t>
      </w:r>
      <w:r w:rsidRPr="006F167E">
        <w:rPr>
          <w:sz w:val="20"/>
          <w:szCs w:val="20"/>
        </w:rPr>
        <w:t>” of the Complainant, Nine notes that clause 3.2.1(d) does not operate as a blanket prohibition on the broadcasting of images of persons who have witnessed or survived a traumatic incident. Rather, the provision requires a Licensee to “</w:t>
      </w:r>
      <w:r w:rsidRPr="001A192D">
        <w:rPr>
          <w:i/>
          <w:iCs/>
          <w:sz w:val="20"/>
          <w:szCs w:val="20"/>
        </w:rPr>
        <w:t>exercise sensitivity in broadcasting</w:t>
      </w:r>
      <w:r w:rsidRPr="006F167E">
        <w:rPr>
          <w:sz w:val="20"/>
          <w:szCs w:val="20"/>
        </w:rPr>
        <w:t>” such images. Nine maintains it did exercise sensitivity in relation to the inclusion of the unaltered CCTV footage. In particular, Nine took into account the following factors when considering the CCTV footage:</w:t>
      </w:r>
    </w:p>
    <w:p w14:paraId="20E8D329" w14:textId="77777777" w:rsidR="006F167E" w:rsidRPr="006F167E" w:rsidRDefault="006F167E" w:rsidP="00F709FF">
      <w:pPr>
        <w:pStyle w:val="Default"/>
        <w:spacing w:line="240" w:lineRule="atLeast"/>
        <w:ind w:left="284" w:hanging="284"/>
        <w:rPr>
          <w:sz w:val="20"/>
          <w:szCs w:val="20"/>
        </w:rPr>
      </w:pPr>
    </w:p>
    <w:p w14:paraId="1EF9927B" w14:textId="77777777" w:rsidR="006F167E" w:rsidRPr="006F167E" w:rsidRDefault="006F167E" w:rsidP="004244CB">
      <w:pPr>
        <w:pStyle w:val="Default"/>
        <w:spacing w:line="240" w:lineRule="atLeast"/>
        <w:ind w:left="709" w:hanging="283"/>
        <w:rPr>
          <w:sz w:val="20"/>
          <w:szCs w:val="20"/>
        </w:rPr>
      </w:pPr>
      <w:r w:rsidRPr="006F167E">
        <w:rPr>
          <w:sz w:val="20"/>
          <w:szCs w:val="20"/>
        </w:rPr>
        <w:t>a)</w:t>
      </w:r>
      <w:r w:rsidRPr="006F167E">
        <w:rPr>
          <w:sz w:val="20"/>
          <w:szCs w:val="20"/>
        </w:rPr>
        <w:tab/>
        <w:t>the CCTV footage and the Complainant’s identity was already in the public domain (as per submissions 4 to 13 above);</w:t>
      </w:r>
    </w:p>
    <w:p w14:paraId="67753034" w14:textId="77777777" w:rsidR="006F167E" w:rsidRPr="006F167E" w:rsidRDefault="006F167E" w:rsidP="004244CB">
      <w:pPr>
        <w:pStyle w:val="Default"/>
        <w:spacing w:line="240" w:lineRule="atLeast"/>
        <w:ind w:left="709" w:hanging="283"/>
        <w:rPr>
          <w:sz w:val="20"/>
          <w:szCs w:val="20"/>
        </w:rPr>
      </w:pPr>
    </w:p>
    <w:p w14:paraId="15C72B96" w14:textId="77777777" w:rsidR="006F167E" w:rsidRPr="006F167E" w:rsidRDefault="006F167E" w:rsidP="004244CB">
      <w:pPr>
        <w:pStyle w:val="Default"/>
        <w:spacing w:line="240" w:lineRule="atLeast"/>
        <w:ind w:left="709" w:hanging="283"/>
        <w:rPr>
          <w:sz w:val="20"/>
          <w:szCs w:val="20"/>
        </w:rPr>
      </w:pPr>
      <w:r w:rsidRPr="006F167E">
        <w:rPr>
          <w:sz w:val="20"/>
          <w:szCs w:val="20"/>
        </w:rPr>
        <w:t>b)</w:t>
      </w:r>
      <w:r w:rsidRPr="006F167E">
        <w:rPr>
          <w:sz w:val="20"/>
          <w:szCs w:val="20"/>
        </w:rPr>
        <w:tab/>
        <w:t>there were no statutory reporting restrictions, suppression orders, or non-publication orders which prevented the publication of either the CCTV footage or the Complainant’s identity (verbally, visually or otherwise) – nor was there any legislative restriction or court order requiring the media to obscure the Complainant’s physical appearance;</w:t>
      </w:r>
    </w:p>
    <w:p w14:paraId="14DFD42A" w14:textId="77777777" w:rsidR="006F167E" w:rsidRPr="006F167E" w:rsidRDefault="006F167E" w:rsidP="004244CB">
      <w:pPr>
        <w:pStyle w:val="Default"/>
        <w:spacing w:line="240" w:lineRule="atLeast"/>
        <w:ind w:left="709" w:hanging="283"/>
        <w:rPr>
          <w:sz w:val="20"/>
          <w:szCs w:val="20"/>
        </w:rPr>
      </w:pPr>
    </w:p>
    <w:p w14:paraId="69DB0B59" w14:textId="77777777" w:rsidR="006F167E" w:rsidRPr="006F167E" w:rsidRDefault="006F167E" w:rsidP="004244CB">
      <w:pPr>
        <w:pStyle w:val="Default"/>
        <w:spacing w:line="240" w:lineRule="atLeast"/>
        <w:ind w:left="709" w:hanging="283"/>
        <w:rPr>
          <w:sz w:val="20"/>
          <w:szCs w:val="20"/>
        </w:rPr>
      </w:pPr>
      <w:r w:rsidRPr="006F167E">
        <w:rPr>
          <w:sz w:val="20"/>
          <w:szCs w:val="20"/>
        </w:rPr>
        <w:t>c)</w:t>
      </w:r>
      <w:r w:rsidRPr="006F167E">
        <w:rPr>
          <w:sz w:val="20"/>
          <w:szCs w:val="20"/>
        </w:rPr>
        <w:tab/>
        <w:t>the CCTV footage was, in fact, not continuous footage but a series of frames of still images, with gaps of time in-between frames. It was brief in duration and was of low resolution. It did not depict the precise moment of impact when perpetrator struck the victim and did not include any graphic depiction of injury or of blood, all of which lessened the impact of the footage;</w:t>
      </w:r>
    </w:p>
    <w:p w14:paraId="134F4919" w14:textId="77777777" w:rsidR="006F167E" w:rsidRPr="006F167E" w:rsidRDefault="006F167E" w:rsidP="004244CB">
      <w:pPr>
        <w:pStyle w:val="Default"/>
        <w:spacing w:line="240" w:lineRule="atLeast"/>
        <w:ind w:left="709" w:hanging="283"/>
        <w:rPr>
          <w:sz w:val="20"/>
          <w:szCs w:val="20"/>
        </w:rPr>
      </w:pPr>
    </w:p>
    <w:p w14:paraId="63B40FE8" w14:textId="77777777" w:rsidR="006F167E" w:rsidRPr="006F167E" w:rsidRDefault="006F167E" w:rsidP="004244CB">
      <w:pPr>
        <w:pStyle w:val="Default"/>
        <w:spacing w:line="240" w:lineRule="atLeast"/>
        <w:ind w:left="709" w:hanging="283"/>
        <w:rPr>
          <w:sz w:val="20"/>
          <w:szCs w:val="20"/>
        </w:rPr>
      </w:pPr>
      <w:r w:rsidRPr="006F167E">
        <w:rPr>
          <w:sz w:val="20"/>
          <w:szCs w:val="20"/>
        </w:rPr>
        <w:t>d)</w:t>
      </w:r>
      <w:r w:rsidRPr="006F167E">
        <w:rPr>
          <w:sz w:val="20"/>
          <w:szCs w:val="20"/>
        </w:rPr>
        <w:tab/>
        <w:t>the Report did not state the Complainant’s name, nor include any other personal information about her;</w:t>
      </w:r>
    </w:p>
    <w:p w14:paraId="0DD33098" w14:textId="77777777" w:rsidR="006F167E" w:rsidRPr="006F167E" w:rsidRDefault="006F167E" w:rsidP="004244CB">
      <w:pPr>
        <w:pStyle w:val="Default"/>
        <w:spacing w:line="240" w:lineRule="atLeast"/>
        <w:ind w:left="709" w:hanging="283"/>
        <w:rPr>
          <w:sz w:val="20"/>
          <w:szCs w:val="20"/>
        </w:rPr>
      </w:pPr>
    </w:p>
    <w:p w14:paraId="79FBED9D" w14:textId="77777777" w:rsidR="006F167E" w:rsidRPr="006F167E" w:rsidRDefault="006F167E" w:rsidP="004244CB">
      <w:pPr>
        <w:pStyle w:val="Default"/>
        <w:spacing w:line="240" w:lineRule="atLeast"/>
        <w:ind w:left="709" w:hanging="283"/>
        <w:rPr>
          <w:sz w:val="20"/>
          <w:szCs w:val="20"/>
        </w:rPr>
      </w:pPr>
      <w:r w:rsidRPr="006F167E">
        <w:rPr>
          <w:sz w:val="20"/>
          <w:szCs w:val="20"/>
        </w:rPr>
        <w:lastRenderedPageBreak/>
        <w:t>e)</w:t>
      </w:r>
      <w:r w:rsidRPr="006F167E">
        <w:rPr>
          <w:sz w:val="20"/>
          <w:szCs w:val="20"/>
        </w:rPr>
        <w:tab/>
        <w:t>there was certainly no suggestion of any fault or wrongdoing by the victim, nor would any viewer have formed any adverse impression about the victim from the Report; and</w:t>
      </w:r>
    </w:p>
    <w:p w14:paraId="50D79B4B" w14:textId="77777777" w:rsidR="006F167E" w:rsidRPr="006F167E" w:rsidRDefault="006F167E" w:rsidP="004244CB">
      <w:pPr>
        <w:pStyle w:val="Default"/>
        <w:spacing w:line="240" w:lineRule="atLeast"/>
        <w:ind w:left="709" w:hanging="283"/>
        <w:rPr>
          <w:sz w:val="20"/>
          <w:szCs w:val="20"/>
        </w:rPr>
      </w:pPr>
    </w:p>
    <w:p w14:paraId="7A6D5E70" w14:textId="77777777" w:rsidR="006F167E" w:rsidRPr="006F167E" w:rsidRDefault="006F167E" w:rsidP="004244CB">
      <w:pPr>
        <w:pStyle w:val="Default"/>
        <w:spacing w:line="240" w:lineRule="atLeast"/>
        <w:ind w:left="709" w:hanging="283"/>
        <w:rPr>
          <w:sz w:val="20"/>
          <w:szCs w:val="20"/>
        </w:rPr>
      </w:pPr>
      <w:r w:rsidRPr="006F167E">
        <w:rPr>
          <w:sz w:val="20"/>
          <w:szCs w:val="20"/>
        </w:rPr>
        <w:t>f)</w:t>
      </w:r>
      <w:r w:rsidRPr="006F167E">
        <w:rPr>
          <w:sz w:val="20"/>
          <w:szCs w:val="20"/>
        </w:rPr>
        <w:tab/>
        <w:t>the public interest considerations in reporting on the public safety and sentencing issues raised by the relevant assault.</w:t>
      </w:r>
    </w:p>
    <w:p w14:paraId="50CCF8DB" w14:textId="77777777" w:rsidR="006F167E" w:rsidRPr="006F167E" w:rsidRDefault="006F167E" w:rsidP="00F709FF">
      <w:pPr>
        <w:pStyle w:val="Default"/>
        <w:spacing w:line="240" w:lineRule="atLeast"/>
        <w:ind w:left="284" w:hanging="284"/>
        <w:rPr>
          <w:sz w:val="20"/>
          <w:szCs w:val="20"/>
        </w:rPr>
      </w:pPr>
    </w:p>
    <w:p w14:paraId="6273C14C" w14:textId="77777777" w:rsidR="006F167E" w:rsidRPr="006F167E" w:rsidRDefault="006F167E" w:rsidP="00F709FF">
      <w:pPr>
        <w:pStyle w:val="Default"/>
        <w:spacing w:line="240" w:lineRule="atLeast"/>
        <w:ind w:left="284" w:hanging="284"/>
        <w:rPr>
          <w:sz w:val="20"/>
          <w:szCs w:val="20"/>
        </w:rPr>
      </w:pPr>
      <w:r w:rsidRPr="006F167E">
        <w:rPr>
          <w:sz w:val="20"/>
          <w:szCs w:val="20"/>
        </w:rPr>
        <w:t>17.</w:t>
      </w:r>
      <w:r w:rsidRPr="006F167E">
        <w:rPr>
          <w:sz w:val="20"/>
          <w:szCs w:val="20"/>
        </w:rPr>
        <w:tab/>
        <w:t>Having regard to these considerations, Nine maintains that it did exercise sensitivity when considering the inclusion of the unaltered CCTV footage in the Report. Accordingly, Nine maintains that it adhered to requirements of clause 3.2.1(d) of the Code.</w:t>
      </w:r>
    </w:p>
    <w:p w14:paraId="0DCB755A" w14:textId="77777777" w:rsidR="006F167E" w:rsidRPr="006F167E" w:rsidRDefault="006F167E" w:rsidP="00F709FF">
      <w:pPr>
        <w:pStyle w:val="Default"/>
        <w:spacing w:line="240" w:lineRule="atLeast"/>
        <w:rPr>
          <w:sz w:val="20"/>
          <w:szCs w:val="20"/>
        </w:rPr>
      </w:pPr>
      <w:r w:rsidRPr="006F167E">
        <w:rPr>
          <w:sz w:val="20"/>
          <w:szCs w:val="20"/>
        </w:rPr>
        <w:t xml:space="preserve"> </w:t>
      </w:r>
    </w:p>
    <w:p w14:paraId="2BD0F6EB" w14:textId="77777777" w:rsidR="006F167E" w:rsidRPr="000F76CD" w:rsidRDefault="006F167E" w:rsidP="00F709FF">
      <w:pPr>
        <w:pStyle w:val="Default"/>
        <w:spacing w:line="240" w:lineRule="atLeast"/>
        <w:rPr>
          <w:b/>
          <w:bCs/>
          <w:sz w:val="20"/>
          <w:szCs w:val="20"/>
        </w:rPr>
      </w:pPr>
      <w:r w:rsidRPr="000F76CD">
        <w:rPr>
          <w:b/>
          <w:bCs/>
          <w:sz w:val="20"/>
          <w:szCs w:val="20"/>
        </w:rPr>
        <w:t>Conclusion</w:t>
      </w:r>
    </w:p>
    <w:p w14:paraId="0A9D50A5" w14:textId="77777777" w:rsidR="006F167E" w:rsidRPr="006F167E" w:rsidRDefault="006F167E" w:rsidP="00F709FF">
      <w:pPr>
        <w:pStyle w:val="Default"/>
        <w:spacing w:line="240" w:lineRule="atLeast"/>
        <w:rPr>
          <w:sz w:val="20"/>
          <w:szCs w:val="20"/>
        </w:rPr>
      </w:pPr>
    </w:p>
    <w:p w14:paraId="758C062F" w14:textId="2A46A5CD" w:rsidR="00EA5B8B" w:rsidRDefault="006F167E" w:rsidP="005A5959">
      <w:pPr>
        <w:pStyle w:val="Default"/>
        <w:spacing w:line="240" w:lineRule="atLeast"/>
        <w:ind w:left="284" w:hanging="284"/>
        <w:rPr>
          <w:sz w:val="20"/>
          <w:szCs w:val="20"/>
        </w:rPr>
      </w:pPr>
      <w:r w:rsidRPr="006F167E">
        <w:rPr>
          <w:sz w:val="20"/>
          <w:szCs w:val="20"/>
        </w:rPr>
        <w:t>18.</w:t>
      </w:r>
      <w:r w:rsidRPr="006F167E">
        <w:rPr>
          <w:sz w:val="20"/>
          <w:szCs w:val="20"/>
        </w:rPr>
        <w:tab/>
        <w:t>While Nine is certainly sympathetic to the Complainant and her situation, for the reasons articulated above, Nine maintains the Report (and in particular the unblurred depiction of the Complainant in the CCTV footage) adhered to the Code and there has been no contravention of the Code’s requirements relating to privacy or material which may cause distress in this instance.</w:t>
      </w:r>
    </w:p>
    <w:p w14:paraId="7353821C" w14:textId="77777777" w:rsidR="00586264" w:rsidRDefault="00586264" w:rsidP="00F709FF">
      <w:pPr>
        <w:pStyle w:val="Default"/>
        <w:spacing w:line="240" w:lineRule="atLeast"/>
        <w:rPr>
          <w:sz w:val="20"/>
          <w:szCs w:val="20"/>
        </w:rPr>
      </w:pPr>
    </w:p>
    <w:p w14:paraId="2279381D" w14:textId="62D3F36A" w:rsidR="00586264" w:rsidRPr="00586264" w:rsidRDefault="00586264" w:rsidP="00F709FF">
      <w:pPr>
        <w:pStyle w:val="ACMABodyText"/>
        <w:rPr>
          <w:b/>
          <w:i/>
        </w:rPr>
      </w:pPr>
      <w:r>
        <w:rPr>
          <w:b/>
          <w:i/>
        </w:rPr>
        <w:t xml:space="preserve">Extracts of the </w:t>
      </w:r>
      <w:r w:rsidRPr="0061756A">
        <w:rPr>
          <w:b/>
          <w:i/>
        </w:rPr>
        <w:t>Licensee</w:t>
      </w:r>
      <w:r>
        <w:rPr>
          <w:b/>
          <w:i/>
        </w:rPr>
        <w:t>’s further</w:t>
      </w:r>
      <w:r w:rsidRPr="0061756A">
        <w:rPr>
          <w:b/>
          <w:i/>
        </w:rPr>
        <w:t xml:space="preserve"> </w:t>
      </w:r>
      <w:r>
        <w:rPr>
          <w:b/>
          <w:i/>
        </w:rPr>
        <w:t>submission</w:t>
      </w:r>
      <w:r w:rsidRPr="0061756A">
        <w:rPr>
          <w:b/>
          <w:i/>
        </w:rPr>
        <w:t xml:space="preserve"> to the </w:t>
      </w:r>
      <w:r>
        <w:rPr>
          <w:b/>
          <w:i/>
        </w:rPr>
        <w:t>ACMA</w:t>
      </w:r>
      <w:r w:rsidRPr="0061756A">
        <w:rPr>
          <w:b/>
          <w:i/>
        </w:rPr>
        <w:t xml:space="preserve"> </w:t>
      </w:r>
      <w:r w:rsidRPr="006F167E">
        <w:rPr>
          <w:b/>
          <w:i/>
        </w:rPr>
        <w:t xml:space="preserve">dated </w:t>
      </w:r>
      <w:r>
        <w:rPr>
          <w:b/>
          <w:i/>
        </w:rPr>
        <w:t>15 July</w:t>
      </w:r>
      <w:r w:rsidRPr="006F167E">
        <w:rPr>
          <w:b/>
          <w:i/>
        </w:rPr>
        <w:t xml:space="preserve"> 2020:</w:t>
      </w:r>
    </w:p>
    <w:p w14:paraId="30853A20" w14:textId="73D08B34" w:rsidR="00586264" w:rsidRPr="00586264" w:rsidRDefault="00586264" w:rsidP="00F709FF">
      <w:pPr>
        <w:spacing w:before="0" w:after="0" w:line="240" w:lineRule="atLeast"/>
        <w:rPr>
          <w:rFonts w:eastAsia="Calibri" w:cs="Arial"/>
          <w:i w:val="0"/>
          <w:szCs w:val="20"/>
        </w:rPr>
      </w:pPr>
      <w:r w:rsidRPr="00586264">
        <w:rPr>
          <w:rFonts w:eastAsia="Calibri" w:cs="Arial"/>
          <w:i w:val="0"/>
          <w:szCs w:val="20"/>
        </w:rPr>
        <w:t>We respond to your further queries as follows:</w:t>
      </w:r>
    </w:p>
    <w:p w14:paraId="0213B0F3" w14:textId="77777777" w:rsidR="00586264" w:rsidRPr="00586264" w:rsidRDefault="00586264" w:rsidP="00F709FF">
      <w:pPr>
        <w:spacing w:before="0" w:after="0" w:line="240" w:lineRule="atLeast"/>
        <w:ind w:left="284" w:hanging="284"/>
        <w:rPr>
          <w:rFonts w:eastAsia="Calibri" w:cs="Arial"/>
          <w:i w:val="0"/>
          <w:szCs w:val="20"/>
        </w:rPr>
      </w:pPr>
    </w:p>
    <w:p w14:paraId="48780D27" w14:textId="171D1CE8" w:rsidR="00586264" w:rsidRPr="00586264" w:rsidRDefault="00586264" w:rsidP="00F709FF">
      <w:pPr>
        <w:numPr>
          <w:ilvl w:val="0"/>
          <w:numId w:val="29"/>
        </w:numPr>
        <w:spacing w:before="0" w:after="284" w:line="240" w:lineRule="atLeast"/>
        <w:ind w:left="284" w:hanging="284"/>
        <w:contextualSpacing/>
        <w:rPr>
          <w:rFonts w:cs="Arial"/>
          <w:i w:val="0"/>
          <w:szCs w:val="20"/>
          <w:lang w:eastAsia="en-AU"/>
        </w:rPr>
      </w:pPr>
      <w:bookmarkStart w:id="25" w:name="_Hlk50629465"/>
      <w:r w:rsidRPr="00586264">
        <w:rPr>
          <w:rFonts w:cs="Arial"/>
          <w:i w:val="0"/>
          <w:szCs w:val="20"/>
          <w:lang w:eastAsia="en-AU"/>
        </w:rPr>
        <w:t>As indicated in Nine</w:t>
      </w:r>
      <w:r w:rsidRPr="00586264">
        <w:rPr>
          <w:rFonts w:cs="Arial"/>
          <w:i w:val="0"/>
          <w:color w:val="1F497D"/>
          <w:szCs w:val="20"/>
          <w:lang w:eastAsia="en-AU"/>
        </w:rPr>
        <w:t>’s</w:t>
      </w:r>
      <w:r w:rsidRPr="00586264">
        <w:rPr>
          <w:rFonts w:cs="Arial"/>
          <w:i w:val="0"/>
          <w:szCs w:val="20"/>
          <w:lang w:eastAsia="en-AU"/>
        </w:rPr>
        <w:t xml:space="preserve"> initial submissions, the CCTV footage formed part of the </w:t>
      </w:r>
      <w:r w:rsidR="00CC1F6B">
        <w:rPr>
          <w:rFonts w:cs="Arial"/>
          <w:i w:val="0"/>
          <w:szCs w:val="20"/>
          <w:lang w:eastAsia="en-AU"/>
        </w:rPr>
        <w:t>Queensland</w:t>
      </w:r>
      <w:r w:rsidRPr="00586264">
        <w:rPr>
          <w:rFonts w:cs="Arial"/>
          <w:i w:val="0"/>
          <w:szCs w:val="20"/>
          <w:lang w:eastAsia="en-AU"/>
        </w:rPr>
        <w:t xml:space="preserve"> Police Service Court Brief </w:t>
      </w:r>
      <w:bookmarkStart w:id="26" w:name="_Hlk50639690"/>
      <w:r w:rsidR="00C416B1">
        <w:rPr>
          <w:rFonts w:cs="Arial"/>
          <w:i w:val="0"/>
          <w:szCs w:val="20"/>
          <w:lang w:eastAsia="en-AU"/>
        </w:rPr>
        <w:t xml:space="preserve">[…]. </w:t>
      </w:r>
      <w:r w:rsidRPr="00586264">
        <w:rPr>
          <w:rFonts w:cs="Arial"/>
          <w:i w:val="0"/>
          <w:szCs w:val="20"/>
          <w:lang w:eastAsia="en-AU"/>
        </w:rPr>
        <w:t xml:space="preserve">The particular copy of that CCTV footage which was broadcast by </w:t>
      </w:r>
      <w:r w:rsidRPr="00586264">
        <w:rPr>
          <w:rFonts w:cs="Arial"/>
          <w:iCs/>
          <w:szCs w:val="20"/>
          <w:lang w:eastAsia="en-AU"/>
        </w:rPr>
        <w:t>Nine News Gold Coast</w:t>
      </w:r>
      <w:r w:rsidRPr="00586264">
        <w:rPr>
          <w:rFonts w:cs="Arial"/>
          <w:i w:val="0"/>
          <w:szCs w:val="20"/>
          <w:lang w:eastAsia="en-AU"/>
        </w:rPr>
        <w:t xml:space="preserve"> was obtained on 3 March 2020 from a confidential source. For the purposes of the ACMA’s present investigation, the fact the footage formed part of the Police Brief means it is part of the record of proceedings in open court, and is not confidential, regardless of where or when it was obtained by Nine. As previously submitted, it is quite common that CCTV footage is broadcast in the course of reporting proceedings, unless a judge rules that there is a proper basis to restrict publication of such material, which did not occur in this case. </w:t>
      </w:r>
    </w:p>
    <w:bookmarkEnd w:id="26"/>
    <w:p w14:paraId="409D77D3" w14:textId="77777777" w:rsidR="00586264" w:rsidRPr="00586264" w:rsidRDefault="00586264" w:rsidP="00F709FF">
      <w:pPr>
        <w:spacing w:before="0" w:after="284" w:line="240" w:lineRule="atLeast"/>
        <w:ind w:left="284" w:hanging="284"/>
        <w:contextualSpacing/>
        <w:rPr>
          <w:rFonts w:eastAsia="Calibri" w:cs="Arial"/>
          <w:i w:val="0"/>
          <w:szCs w:val="20"/>
          <w:lang w:eastAsia="en-AU"/>
        </w:rPr>
      </w:pPr>
    </w:p>
    <w:p w14:paraId="740A9E49" w14:textId="43A0D682" w:rsidR="00586264" w:rsidRPr="00586264" w:rsidRDefault="00586264" w:rsidP="00F709FF">
      <w:pPr>
        <w:numPr>
          <w:ilvl w:val="0"/>
          <w:numId w:val="29"/>
        </w:numPr>
        <w:spacing w:before="0" w:after="284" w:line="240" w:lineRule="atLeast"/>
        <w:ind w:left="284" w:hanging="284"/>
        <w:contextualSpacing/>
        <w:rPr>
          <w:rFonts w:cs="Arial"/>
          <w:i w:val="0"/>
          <w:szCs w:val="20"/>
          <w:lang w:eastAsia="en-AU"/>
        </w:rPr>
      </w:pPr>
      <w:r w:rsidRPr="00586264">
        <w:rPr>
          <w:rFonts w:cs="Arial"/>
          <w:i w:val="0"/>
          <w:szCs w:val="20"/>
          <w:lang w:eastAsia="en-AU"/>
        </w:rPr>
        <w:t xml:space="preserve">Our records indicate that the CCTV footage was first broadcast by Queensland Television Limited’s </w:t>
      </w:r>
      <w:r w:rsidRPr="00586264">
        <w:rPr>
          <w:rFonts w:cs="Arial"/>
          <w:iCs/>
          <w:szCs w:val="20"/>
          <w:lang w:eastAsia="en-AU"/>
        </w:rPr>
        <w:t xml:space="preserve">Nine News </w:t>
      </w:r>
      <w:r w:rsidRPr="00586264">
        <w:rPr>
          <w:rFonts w:cs="Arial"/>
          <w:i w:val="0"/>
          <w:szCs w:val="20"/>
          <w:lang w:eastAsia="en-AU"/>
        </w:rPr>
        <w:t xml:space="preserve">(which is not the subject of the current investigation) at approximately 4:48pm on 3 March 2020.  </w:t>
      </w:r>
      <w:r>
        <w:rPr>
          <w:rFonts w:cs="Arial"/>
          <w:i w:val="0"/>
          <w:szCs w:val="20"/>
          <w:lang w:eastAsia="en-AU"/>
        </w:rPr>
        <w:t>T</w:t>
      </w:r>
      <w:r w:rsidRPr="00586264">
        <w:rPr>
          <w:rFonts w:cs="Arial"/>
          <w:i w:val="0"/>
          <w:szCs w:val="20"/>
          <w:lang w:eastAsia="en-AU"/>
        </w:rPr>
        <w:t xml:space="preserve">he CCTV footage was first broadcast on </w:t>
      </w:r>
      <w:r w:rsidRPr="00586264">
        <w:rPr>
          <w:rFonts w:cs="Arial"/>
          <w:iCs/>
          <w:szCs w:val="20"/>
          <w:lang w:eastAsia="en-AU"/>
        </w:rPr>
        <w:t>Nine News Gold Coast</w:t>
      </w:r>
      <w:r w:rsidRPr="00586264">
        <w:rPr>
          <w:rFonts w:cs="Arial"/>
          <w:i w:val="0"/>
          <w:szCs w:val="20"/>
          <w:lang w:eastAsia="en-AU"/>
        </w:rPr>
        <w:t xml:space="preserve"> (which is the subject of the current investigation)</w:t>
      </w:r>
      <w:r w:rsidRPr="00586264">
        <w:rPr>
          <w:rFonts w:cs="Arial"/>
          <w:iCs/>
          <w:szCs w:val="20"/>
          <w:lang w:eastAsia="en-AU"/>
        </w:rPr>
        <w:t xml:space="preserve"> </w:t>
      </w:r>
      <w:r w:rsidRPr="00586264">
        <w:rPr>
          <w:rFonts w:cs="Arial"/>
          <w:i w:val="0"/>
          <w:szCs w:val="20"/>
          <w:lang w:eastAsia="en-AU"/>
        </w:rPr>
        <w:t xml:space="preserve">during the 5:30pm bulletin. In any event, Nine again notes that the CCTV footage was already publicly available before Nine’s broadcasts because it had already been published by other media outlets (for example </w:t>
      </w:r>
      <w:r w:rsidR="009A26E6" w:rsidRPr="00834A82">
        <w:rPr>
          <w:rFonts w:cs="Arial"/>
          <w:i w:val="0"/>
          <w:szCs w:val="20"/>
          <w:lang w:eastAsia="en-AU"/>
        </w:rPr>
        <w:t>[an Australian news website]</w:t>
      </w:r>
      <w:r w:rsidRPr="00586264">
        <w:rPr>
          <w:rFonts w:cs="Arial"/>
          <w:iCs/>
          <w:szCs w:val="20"/>
          <w:lang w:eastAsia="en-AU"/>
        </w:rPr>
        <w:t xml:space="preserve"> </w:t>
      </w:r>
      <w:r w:rsidRPr="00586264">
        <w:rPr>
          <w:rFonts w:cs="Arial"/>
          <w:i w:val="0"/>
          <w:szCs w:val="20"/>
          <w:lang w:eastAsia="en-AU"/>
        </w:rPr>
        <w:t xml:space="preserve">article published at 4:04pm on 3 March 2020 </w:t>
      </w:r>
      <w:r w:rsidR="009A26E6">
        <w:rPr>
          <w:rFonts w:cs="Arial"/>
          <w:i w:val="0"/>
          <w:szCs w:val="20"/>
          <w:lang w:eastAsia="en-AU"/>
        </w:rPr>
        <w:t>[…].</w:t>
      </w:r>
      <w:r w:rsidRPr="00586264">
        <w:rPr>
          <w:rFonts w:cs="Arial"/>
          <w:i w:val="0"/>
          <w:szCs w:val="20"/>
          <w:lang w:eastAsia="en-AU"/>
        </w:rPr>
        <w:t xml:space="preserve">   </w:t>
      </w:r>
    </w:p>
    <w:bookmarkEnd w:id="25"/>
    <w:p w14:paraId="56673F0B" w14:textId="77777777" w:rsidR="00586264" w:rsidRPr="00586264" w:rsidRDefault="00586264" w:rsidP="00F709FF">
      <w:pPr>
        <w:spacing w:before="0" w:after="284" w:line="240" w:lineRule="atLeast"/>
        <w:ind w:left="284" w:hanging="284"/>
        <w:contextualSpacing/>
        <w:rPr>
          <w:rFonts w:eastAsia="Calibri" w:cs="Arial"/>
          <w:i w:val="0"/>
          <w:szCs w:val="20"/>
          <w:lang w:eastAsia="en-AU"/>
        </w:rPr>
      </w:pPr>
    </w:p>
    <w:p w14:paraId="51EA71D2" w14:textId="44BD8386" w:rsidR="00586264" w:rsidRDefault="00586264" w:rsidP="00F709FF">
      <w:pPr>
        <w:numPr>
          <w:ilvl w:val="0"/>
          <w:numId w:val="29"/>
        </w:numPr>
        <w:spacing w:before="0" w:after="284" w:line="240" w:lineRule="atLeast"/>
        <w:ind w:left="284" w:hanging="284"/>
        <w:contextualSpacing/>
        <w:rPr>
          <w:rFonts w:cs="Arial"/>
          <w:i w:val="0"/>
          <w:szCs w:val="20"/>
          <w:lang w:eastAsia="en-AU"/>
        </w:rPr>
      </w:pPr>
      <w:bookmarkStart w:id="27" w:name="_Hlk50629367"/>
      <w:r w:rsidRPr="00586264">
        <w:rPr>
          <w:rFonts w:cs="Arial"/>
          <w:i w:val="0"/>
          <w:szCs w:val="20"/>
          <w:lang w:eastAsia="en-AU"/>
        </w:rPr>
        <w:t xml:space="preserve">Nine did not attempt to contact </w:t>
      </w:r>
      <w:r w:rsidR="002D15FF">
        <w:rPr>
          <w:rFonts w:cs="Arial"/>
          <w:i w:val="0"/>
          <w:szCs w:val="20"/>
          <w:lang w:eastAsia="en-AU"/>
        </w:rPr>
        <w:t xml:space="preserve">[the </w:t>
      </w:r>
      <w:r w:rsidR="005D0679">
        <w:rPr>
          <w:rFonts w:cs="Arial"/>
          <w:i w:val="0"/>
          <w:szCs w:val="20"/>
          <w:lang w:eastAsia="en-AU"/>
        </w:rPr>
        <w:t>C</w:t>
      </w:r>
      <w:r w:rsidR="00BB2BE6">
        <w:rPr>
          <w:rFonts w:cs="Arial"/>
          <w:i w:val="0"/>
          <w:szCs w:val="20"/>
          <w:lang w:eastAsia="en-AU"/>
        </w:rPr>
        <w:t>omplainant]</w:t>
      </w:r>
      <w:r w:rsidRPr="00586264">
        <w:rPr>
          <w:rFonts w:cs="Arial"/>
          <w:i w:val="0"/>
          <w:szCs w:val="20"/>
          <w:lang w:eastAsia="en-AU"/>
        </w:rPr>
        <w:t xml:space="preserve"> as there was no requirement for it do so in circumstances where her identity was not restricted (and had already been published) and</w:t>
      </w:r>
      <w:r w:rsidRPr="00586264">
        <w:rPr>
          <w:rFonts w:cs="Arial"/>
          <w:i w:val="0"/>
          <w:color w:val="1F497D"/>
          <w:szCs w:val="20"/>
          <w:lang w:eastAsia="en-AU"/>
        </w:rPr>
        <w:t xml:space="preserve"> </w:t>
      </w:r>
      <w:r w:rsidRPr="00586264">
        <w:rPr>
          <w:rFonts w:cs="Arial"/>
          <w:i w:val="0"/>
          <w:szCs w:val="20"/>
          <w:lang w:eastAsia="en-AU"/>
        </w:rPr>
        <w:t>the CCTV footage was already publicly available</w:t>
      </w:r>
      <w:r w:rsidRPr="00586264">
        <w:rPr>
          <w:rFonts w:cs="Arial"/>
          <w:i w:val="0"/>
          <w:color w:val="1F497D"/>
          <w:szCs w:val="20"/>
          <w:lang w:eastAsia="en-AU"/>
        </w:rPr>
        <w:t xml:space="preserve">, </w:t>
      </w:r>
      <w:r w:rsidRPr="00586264">
        <w:rPr>
          <w:rFonts w:cs="Arial"/>
          <w:i w:val="0"/>
          <w:szCs w:val="20"/>
          <w:lang w:eastAsia="en-AU"/>
        </w:rPr>
        <w:t xml:space="preserve">also noting that the CCTV footage formed part of the court brief in the criminal proceedings concerning the offence, and there were no statutory restrictions applicable to victim’s identity requiring her consent to be obtained. </w:t>
      </w:r>
    </w:p>
    <w:p w14:paraId="0C59BA47" w14:textId="7D445E09" w:rsidR="008817E5" w:rsidRPr="00586264" w:rsidRDefault="008817E5" w:rsidP="008817E5">
      <w:pPr>
        <w:pStyle w:val="ACMABodyText"/>
        <w:rPr>
          <w:b/>
          <w:i/>
        </w:rPr>
      </w:pPr>
      <w:r>
        <w:rPr>
          <w:b/>
          <w:i/>
        </w:rPr>
        <w:t xml:space="preserve">Extracts of the </w:t>
      </w:r>
      <w:r w:rsidRPr="0061756A">
        <w:rPr>
          <w:b/>
          <w:i/>
        </w:rPr>
        <w:t>Licensee</w:t>
      </w:r>
      <w:r>
        <w:rPr>
          <w:b/>
          <w:i/>
        </w:rPr>
        <w:t>’s submission</w:t>
      </w:r>
      <w:r w:rsidRPr="0061756A">
        <w:rPr>
          <w:b/>
          <w:i/>
        </w:rPr>
        <w:t xml:space="preserve"> to the </w:t>
      </w:r>
      <w:r>
        <w:rPr>
          <w:b/>
          <w:i/>
        </w:rPr>
        <w:t>ACMA</w:t>
      </w:r>
      <w:r w:rsidRPr="0061756A">
        <w:rPr>
          <w:b/>
          <w:i/>
        </w:rPr>
        <w:t xml:space="preserve"> </w:t>
      </w:r>
      <w:r w:rsidRPr="006F167E">
        <w:rPr>
          <w:b/>
          <w:i/>
        </w:rPr>
        <w:t xml:space="preserve">dated </w:t>
      </w:r>
      <w:r>
        <w:rPr>
          <w:b/>
          <w:i/>
        </w:rPr>
        <w:t>1</w:t>
      </w:r>
      <w:r w:rsidR="00972983">
        <w:rPr>
          <w:b/>
          <w:i/>
        </w:rPr>
        <w:t>2 November</w:t>
      </w:r>
      <w:r w:rsidRPr="006F167E">
        <w:rPr>
          <w:b/>
          <w:i/>
        </w:rPr>
        <w:t xml:space="preserve"> 2020:</w:t>
      </w:r>
    </w:p>
    <w:p w14:paraId="6FEC543D" w14:textId="1C224777" w:rsidR="009E0E74" w:rsidRDefault="009E0E74" w:rsidP="00842107">
      <w:pPr>
        <w:pStyle w:val="Default"/>
        <w:spacing w:line="240" w:lineRule="atLeast"/>
        <w:rPr>
          <w:b/>
          <w:bCs/>
          <w:sz w:val="20"/>
          <w:szCs w:val="20"/>
        </w:rPr>
      </w:pPr>
      <w:r>
        <w:rPr>
          <w:b/>
          <w:bCs/>
          <w:sz w:val="20"/>
          <w:szCs w:val="20"/>
        </w:rPr>
        <w:t xml:space="preserve">Privacy </w:t>
      </w:r>
    </w:p>
    <w:p w14:paraId="6A1C5C3F" w14:textId="77777777" w:rsidR="00842107" w:rsidRPr="00E14C87" w:rsidRDefault="00842107" w:rsidP="00E14C87">
      <w:pPr>
        <w:pStyle w:val="Default"/>
        <w:spacing w:line="240" w:lineRule="atLeast"/>
        <w:rPr>
          <w:b/>
          <w:bCs/>
          <w:sz w:val="20"/>
          <w:szCs w:val="20"/>
        </w:rPr>
      </w:pPr>
    </w:p>
    <w:p w14:paraId="44E39037" w14:textId="50D4C439" w:rsidR="00F236A8" w:rsidRDefault="009E0E74" w:rsidP="005A5959">
      <w:pPr>
        <w:pStyle w:val="Default"/>
        <w:spacing w:after="120"/>
        <w:rPr>
          <w:sz w:val="20"/>
          <w:szCs w:val="20"/>
        </w:rPr>
      </w:pPr>
      <w:r>
        <w:rPr>
          <w:sz w:val="20"/>
          <w:szCs w:val="20"/>
        </w:rPr>
        <w:t xml:space="preserve">1. </w:t>
      </w:r>
      <w:r w:rsidR="005A5959">
        <w:rPr>
          <w:sz w:val="20"/>
          <w:szCs w:val="20"/>
        </w:rPr>
        <w:t xml:space="preserve"> </w:t>
      </w:r>
      <w:r>
        <w:rPr>
          <w:sz w:val="20"/>
          <w:szCs w:val="20"/>
        </w:rPr>
        <w:t xml:space="preserve">The Findings indicate the ACMA has formed a view that: </w:t>
      </w:r>
    </w:p>
    <w:p w14:paraId="795FC86A" w14:textId="77777777" w:rsidR="00F236A8" w:rsidRDefault="009E0E74" w:rsidP="005A5959">
      <w:pPr>
        <w:pStyle w:val="Default"/>
        <w:spacing w:after="120"/>
        <w:ind w:left="426"/>
        <w:rPr>
          <w:sz w:val="20"/>
          <w:szCs w:val="20"/>
        </w:rPr>
      </w:pPr>
      <w:r>
        <w:rPr>
          <w:sz w:val="20"/>
          <w:szCs w:val="20"/>
        </w:rPr>
        <w:t xml:space="preserve">a) the Report disclosed ‘sensitive personal information’ about the Complainant and intruded upon her seclusion in a non-fleeting way because: </w:t>
      </w:r>
    </w:p>
    <w:p w14:paraId="5868AD3B" w14:textId="405E368E" w:rsidR="009E0E74" w:rsidRDefault="009E0E74" w:rsidP="005A5959">
      <w:pPr>
        <w:pStyle w:val="Default"/>
        <w:spacing w:after="244"/>
        <w:ind w:left="851"/>
        <w:rPr>
          <w:sz w:val="20"/>
          <w:szCs w:val="20"/>
        </w:rPr>
      </w:pPr>
      <w:r>
        <w:rPr>
          <w:sz w:val="20"/>
          <w:szCs w:val="20"/>
        </w:rPr>
        <w:t xml:space="preserve">i) it disclosed her occupation, that she was a victim of a violent crime, and the nature of her injuries; </w:t>
      </w:r>
    </w:p>
    <w:p w14:paraId="42CAA10D" w14:textId="727B275E" w:rsidR="009E0E74" w:rsidRDefault="009E0E74" w:rsidP="005A5959">
      <w:pPr>
        <w:pStyle w:val="Default"/>
        <w:spacing w:after="120"/>
        <w:ind w:left="851"/>
        <w:rPr>
          <w:sz w:val="20"/>
          <w:szCs w:val="20"/>
        </w:rPr>
      </w:pPr>
      <w:r>
        <w:rPr>
          <w:sz w:val="20"/>
          <w:szCs w:val="20"/>
        </w:rPr>
        <w:lastRenderedPageBreak/>
        <w:t xml:space="preserve">ii) </w:t>
      </w:r>
      <w:r>
        <w:rPr>
          <w:i/>
          <w:iCs/>
          <w:sz w:val="20"/>
          <w:szCs w:val="20"/>
        </w:rPr>
        <w:t>‘the victim would have had a reasonable expectation that the incident would not be observed or overheard by others, with any recorded footage restricted to viewing by police and other officials for investigation and evidentiary purpose’</w:t>
      </w:r>
      <w:r>
        <w:rPr>
          <w:sz w:val="20"/>
          <w:szCs w:val="20"/>
        </w:rPr>
        <w:t xml:space="preserve">; </w:t>
      </w:r>
    </w:p>
    <w:p w14:paraId="0013FBE5" w14:textId="210503FC" w:rsidR="009E0E74" w:rsidRDefault="00F236A8" w:rsidP="005A5959">
      <w:pPr>
        <w:pStyle w:val="Default"/>
        <w:spacing w:after="120"/>
        <w:ind w:left="851"/>
        <w:rPr>
          <w:sz w:val="20"/>
          <w:szCs w:val="20"/>
        </w:rPr>
      </w:pPr>
      <w:r>
        <w:rPr>
          <w:sz w:val="20"/>
          <w:szCs w:val="20"/>
        </w:rPr>
        <w:t>i</w:t>
      </w:r>
      <w:r w:rsidR="009E0E74">
        <w:rPr>
          <w:sz w:val="20"/>
          <w:szCs w:val="20"/>
        </w:rPr>
        <w:t xml:space="preserve">ii) notwithstanding that the information regarding the incident and the CCTV footage was publicly available in the media prior to the Report, this </w:t>
      </w:r>
      <w:r w:rsidR="009E0E74">
        <w:rPr>
          <w:i/>
          <w:iCs/>
          <w:sz w:val="20"/>
          <w:szCs w:val="20"/>
        </w:rPr>
        <w:t>‘initial intrusion into the complainant’s private life, without her consent, should not function as a basis for the further, and more significant, intrusion by the broadcast of the CCTV footage on television, on the ground that the broadcast conveyed information already in the public domain’</w:t>
      </w:r>
      <w:r w:rsidR="009E0E74">
        <w:rPr>
          <w:sz w:val="20"/>
          <w:szCs w:val="20"/>
        </w:rPr>
        <w:t xml:space="preserve">. </w:t>
      </w:r>
    </w:p>
    <w:p w14:paraId="3CBA2E57" w14:textId="170E458B" w:rsidR="00841B87" w:rsidRDefault="00841B87" w:rsidP="005A5959">
      <w:pPr>
        <w:pStyle w:val="Default"/>
        <w:numPr>
          <w:ilvl w:val="5"/>
          <w:numId w:val="40"/>
        </w:numPr>
        <w:spacing w:after="120"/>
        <w:ind w:left="426"/>
        <w:rPr>
          <w:sz w:val="20"/>
          <w:szCs w:val="20"/>
        </w:rPr>
      </w:pPr>
      <w:r>
        <w:rPr>
          <w:sz w:val="20"/>
          <w:szCs w:val="20"/>
        </w:rPr>
        <w:t xml:space="preserve">b) following supplementary inquiries to the Queensland Department of Justice made by the ACMA after the commencement of this investigation, the ACMA believes </w:t>
      </w:r>
      <w:r>
        <w:rPr>
          <w:i/>
          <w:iCs/>
          <w:sz w:val="20"/>
          <w:szCs w:val="20"/>
        </w:rPr>
        <w:t>‘It was not clear from the licensee’s submissions whether the CCTV footage was played during the hearing…there was no record that the CCTV footage was tendered as evidence in court’</w:t>
      </w:r>
      <w:r>
        <w:rPr>
          <w:sz w:val="20"/>
          <w:szCs w:val="20"/>
        </w:rPr>
        <w:t xml:space="preserve">; </w:t>
      </w:r>
    </w:p>
    <w:p w14:paraId="04D7ACC9" w14:textId="03014AE2" w:rsidR="00841B87" w:rsidRDefault="00841B87" w:rsidP="005A5959">
      <w:pPr>
        <w:pStyle w:val="Default"/>
        <w:spacing w:after="240"/>
        <w:ind w:left="426"/>
        <w:rPr>
          <w:sz w:val="20"/>
          <w:szCs w:val="20"/>
        </w:rPr>
      </w:pPr>
      <w:r>
        <w:rPr>
          <w:sz w:val="20"/>
          <w:szCs w:val="20"/>
        </w:rPr>
        <w:t xml:space="preserve">c) the Report’s inclusion of the CCTV footage was not proportionate to the public interest in the media reporting on matters proceeding through the courts because </w:t>
      </w:r>
      <w:r>
        <w:rPr>
          <w:i/>
          <w:iCs/>
          <w:sz w:val="20"/>
          <w:szCs w:val="20"/>
        </w:rPr>
        <w:t>“the complainant’s face could have been obscured through pixilation and her identity protected”</w:t>
      </w:r>
      <w:r>
        <w:rPr>
          <w:sz w:val="20"/>
          <w:szCs w:val="20"/>
        </w:rPr>
        <w:t xml:space="preserve">. </w:t>
      </w:r>
    </w:p>
    <w:p w14:paraId="2DEA69CE" w14:textId="6C9F8143" w:rsidR="00841B87" w:rsidRDefault="00841B87" w:rsidP="005A5959">
      <w:pPr>
        <w:pStyle w:val="Default"/>
        <w:ind w:left="284" w:hanging="284"/>
        <w:rPr>
          <w:sz w:val="20"/>
          <w:szCs w:val="20"/>
        </w:rPr>
      </w:pPr>
      <w:r>
        <w:rPr>
          <w:sz w:val="20"/>
          <w:szCs w:val="20"/>
        </w:rPr>
        <w:t xml:space="preserve">2. </w:t>
      </w:r>
      <w:r w:rsidR="005A5959">
        <w:rPr>
          <w:sz w:val="20"/>
          <w:szCs w:val="20"/>
        </w:rPr>
        <w:t xml:space="preserve"> </w:t>
      </w:r>
      <w:r>
        <w:rPr>
          <w:sz w:val="20"/>
          <w:szCs w:val="20"/>
        </w:rPr>
        <w:t xml:space="preserve">Dealing with each of these findings in turn, Nine submits this finding in paragraph 1(a) of the submission cannot stand because of the context in which the information was raised. The supposed ‘sensitive personal information’ formed part of a legal proceeding heard in open court where any member of the public could obtain copies of documents which identify the Complainant’s name, occupation, and her involvement in the relevant incident, or alternatively could have attended court in person and been made aware of this information. Having regard to this context, the information was clearly not private nor did it intrude upon the Complainant’s seclusion – it was undoubtedly public information that formed part of the public court record and the ACMA has itself acknowledged </w:t>
      </w:r>
      <w:r>
        <w:rPr>
          <w:i/>
          <w:iCs/>
          <w:sz w:val="20"/>
          <w:szCs w:val="20"/>
        </w:rPr>
        <w:t xml:space="preserve">“the CCTV footage was in the public domain” </w:t>
      </w:r>
      <w:r>
        <w:rPr>
          <w:sz w:val="20"/>
          <w:szCs w:val="20"/>
        </w:rPr>
        <w:t xml:space="preserve">prior to the broadcast of the Report. </w:t>
      </w:r>
    </w:p>
    <w:p w14:paraId="14E9CD91" w14:textId="77777777" w:rsidR="00841B87" w:rsidRDefault="00841B87" w:rsidP="005A5959">
      <w:pPr>
        <w:pStyle w:val="Default"/>
        <w:ind w:left="284" w:hanging="284"/>
        <w:rPr>
          <w:sz w:val="20"/>
          <w:szCs w:val="20"/>
        </w:rPr>
      </w:pPr>
    </w:p>
    <w:p w14:paraId="68800353" w14:textId="188EF5BB" w:rsidR="00841B87" w:rsidRDefault="00841B87" w:rsidP="005A5959">
      <w:pPr>
        <w:pStyle w:val="Default"/>
        <w:ind w:left="284" w:hanging="284"/>
        <w:rPr>
          <w:sz w:val="20"/>
          <w:szCs w:val="20"/>
        </w:rPr>
      </w:pPr>
      <w:r>
        <w:rPr>
          <w:sz w:val="20"/>
          <w:szCs w:val="20"/>
        </w:rPr>
        <w:t xml:space="preserve">3. </w:t>
      </w:r>
      <w:r w:rsidR="005A5959">
        <w:rPr>
          <w:sz w:val="20"/>
          <w:szCs w:val="20"/>
        </w:rPr>
        <w:t xml:space="preserve"> </w:t>
      </w:r>
      <w:r>
        <w:rPr>
          <w:sz w:val="20"/>
          <w:szCs w:val="20"/>
        </w:rPr>
        <w:t xml:space="preserve">Nine also contests the ACMA’s reliance on the proposition that it would be ‘reasonable’ for the Complainant to expect that details of the incident and any footage of same would only be viewed by police or other officials for investigation and evidentiary purposes. To the contrary, in circumstances where such information and details about the incident undoubtedly will and indeed do form part of a criminal prosecution heard in open court, it is in fact entirely unreasonable and misguided to hold such view. Nine also notes that investigating police offers are not in a position to provide unilateral guarantees that investigations into criminal matters will not be the subject of media reporting, and certainly not when the matter goes before the courts. </w:t>
      </w:r>
    </w:p>
    <w:p w14:paraId="120C6437" w14:textId="77777777" w:rsidR="00841B87" w:rsidRDefault="00841B87" w:rsidP="005A5959">
      <w:pPr>
        <w:pStyle w:val="Default"/>
        <w:ind w:left="284" w:hanging="284"/>
        <w:rPr>
          <w:sz w:val="20"/>
          <w:szCs w:val="20"/>
        </w:rPr>
      </w:pPr>
    </w:p>
    <w:p w14:paraId="006D5C63" w14:textId="72E6ED67" w:rsidR="00841B87" w:rsidRDefault="00841B87" w:rsidP="005A5959">
      <w:pPr>
        <w:pStyle w:val="Default"/>
        <w:ind w:left="284" w:hanging="284"/>
        <w:rPr>
          <w:sz w:val="20"/>
          <w:szCs w:val="20"/>
        </w:rPr>
      </w:pPr>
      <w:r>
        <w:rPr>
          <w:sz w:val="20"/>
          <w:szCs w:val="20"/>
        </w:rPr>
        <w:t xml:space="preserve">4. This purported ‘expectation of confidentiality’ appears to have formed a basis for the ACMA to conclude the information in the Report remained ‘sensitive personal information’ and relevantly, was a significant factor in the ACMA making a finding against the general presumption in the Code that material in the public domain will not be personal or private information. The Findings make particular reference to the ACMA’s own Privacy Guidelines which state </w:t>
      </w:r>
      <w:r>
        <w:rPr>
          <w:i/>
          <w:iCs/>
          <w:sz w:val="20"/>
          <w:szCs w:val="20"/>
        </w:rPr>
        <w:t>‘Using material that has previously been disclosed by a person on a confidential basis, or to a limited or closed circle of recipients, may be an invasion of privacy’</w:t>
      </w:r>
      <w:r>
        <w:rPr>
          <w:sz w:val="20"/>
          <w:szCs w:val="20"/>
        </w:rPr>
        <w:t xml:space="preserve">. </w:t>
      </w:r>
    </w:p>
    <w:p w14:paraId="7E7E0399" w14:textId="77777777" w:rsidR="00841B87" w:rsidRDefault="00841B87" w:rsidP="005A5959">
      <w:pPr>
        <w:pStyle w:val="Default"/>
        <w:ind w:left="284" w:hanging="284"/>
        <w:rPr>
          <w:sz w:val="20"/>
          <w:szCs w:val="20"/>
        </w:rPr>
      </w:pPr>
    </w:p>
    <w:p w14:paraId="435D0948" w14:textId="77777777" w:rsidR="00841B87" w:rsidRDefault="00841B87" w:rsidP="005A5959">
      <w:pPr>
        <w:pStyle w:val="Default"/>
        <w:ind w:left="284" w:hanging="284"/>
        <w:rPr>
          <w:sz w:val="20"/>
          <w:szCs w:val="20"/>
        </w:rPr>
      </w:pPr>
      <w:r>
        <w:rPr>
          <w:sz w:val="20"/>
          <w:szCs w:val="20"/>
        </w:rPr>
        <w:t xml:space="preserve">5. The general presumption in the Code favours Nine’s position that the material was not personal or private information because it was readily available (both by virtue of being on the public record in the legal proceedings, and having already been reported by other media outlets prior to the broadcast of the Report). Additionally, this was simply not a case where information about the incident was imparted in circumstances where it would only be disclosed to a restricted number of individuals. In fact, the information was imparted to enable the investigation and legal prosecution of the relevant offender. Doing so necessarily entails legal proceedings which would inherently involve such information being ventilated publicly in a court of law. The fundamental premise of open justice requires that material forming part of such legal proceedings, including documents and evidence, </w:t>
      </w:r>
      <w:r>
        <w:rPr>
          <w:sz w:val="20"/>
          <w:szCs w:val="20"/>
        </w:rPr>
        <w:lastRenderedPageBreak/>
        <w:t xml:space="preserve">become part of the public record unless a court orders otherwise or there is a relevant statutory restriction prohibiting identification which is applicable. Nine reiterates that no court order or statutory restriction was applicable in this particular case which would preclude the identification of the Complainant. </w:t>
      </w:r>
    </w:p>
    <w:p w14:paraId="6339E88B" w14:textId="77777777" w:rsidR="00841B87" w:rsidRDefault="00841B87" w:rsidP="00841B87">
      <w:pPr>
        <w:pStyle w:val="Default"/>
        <w:rPr>
          <w:sz w:val="20"/>
          <w:szCs w:val="20"/>
        </w:rPr>
      </w:pPr>
    </w:p>
    <w:p w14:paraId="59EDE399" w14:textId="77777777" w:rsidR="001B0C96" w:rsidRDefault="00841B87" w:rsidP="00841B87">
      <w:pPr>
        <w:pStyle w:val="Default"/>
        <w:numPr>
          <w:ilvl w:val="1"/>
          <w:numId w:val="42"/>
        </w:numPr>
        <w:rPr>
          <w:sz w:val="20"/>
          <w:szCs w:val="20"/>
        </w:rPr>
      </w:pPr>
      <w:r>
        <w:rPr>
          <w:sz w:val="20"/>
          <w:szCs w:val="20"/>
        </w:rPr>
        <w:t xml:space="preserve">6. With respect to the finding in paragraph 1(b), Nine makes the following observations: </w:t>
      </w:r>
    </w:p>
    <w:p w14:paraId="098E4C8B" w14:textId="77777777" w:rsidR="001B0C96" w:rsidRDefault="001B0C96" w:rsidP="00841B87">
      <w:pPr>
        <w:pStyle w:val="Default"/>
        <w:numPr>
          <w:ilvl w:val="1"/>
          <w:numId w:val="42"/>
        </w:numPr>
        <w:rPr>
          <w:sz w:val="20"/>
          <w:szCs w:val="20"/>
        </w:rPr>
      </w:pPr>
    </w:p>
    <w:p w14:paraId="3F9B1116" w14:textId="32E80180" w:rsidR="00841B87" w:rsidRDefault="00841B87" w:rsidP="005A5959">
      <w:pPr>
        <w:pStyle w:val="Default"/>
        <w:numPr>
          <w:ilvl w:val="3"/>
          <w:numId w:val="42"/>
        </w:numPr>
        <w:spacing w:after="120"/>
        <w:ind w:left="425"/>
        <w:rPr>
          <w:sz w:val="20"/>
          <w:szCs w:val="20"/>
        </w:rPr>
      </w:pPr>
      <w:r>
        <w:rPr>
          <w:sz w:val="20"/>
          <w:szCs w:val="20"/>
        </w:rPr>
        <w:t xml:space="preserve">a) At clause 3.1.2, the Code states: </w:t>
      </w:r>
    </w:p>
    <w:p w14:paraId="7F59DCD2" w14:textId="77777777" w:rsidR="007C70E0" w:rsidRPr="00E14C87" w:rsidRDefault="007C70E0" w:rsidP="005A5959">
      <w:pPr>
        <w:pStyle w:val="Default"/>
        <w:numPr>
          <w:ilvl w:val="2"/>
          <w:numId w:val="43"/>
        </w:numPr>
        <w:spacing w:after="120"/>
        <w:ind w:left="851"/>
        <w:rPr>
          <w:sz w:val="20"/>
          <w:szCs w:val="20"/>
        </w:rPr>
      </w:pPr>
      <w:r>
        <w:rPr>
          <w:i/>
          <w:iCs/>
          <w:sz w:val="20"/>
          <w:szCs w:val="20"/>
        </w:rPr>
        <w:t xml:space="preserve">Compliance with this Section 3 must be assessed taking into account all of the circumstances at the time of preparing and broadcasting the material, including: </w:t>
      </w:r>
    </w:p>
    <w:p w14:paraId="63BBE108" w14:textId="2C7E2B8F" w:rsidR="00841B87" w:rsidRDefault="00841B87" w:rsidP="005A5959">
      <w:pPr>
        <w:pStyle w:val="Default"/>
        <w:numPr>
          <w:ilvl w:val="1"/>
          <w:numId w:val="43"/>
        </w:numPr>
        <w:spacing w:after="120"/>
        <w:ind w:left="851"/>
        <w:rPr>
          <w:sz w:val="20"/>
          <w:szCs w:val="20"/>
        </w:rPr>
      </w:pPr>
      <w:r>
        <w:rPr>
          <w:i/>
          <w:iCs/>
          <w:sz w:val="20"/>
          <w:szCs w:val="20"/>
        </w:rPr>
        <w:t xml:space="preserve">a) the facts known, or readily ascertainable, at that time; </w:t>
      </w:r>
    </w:p>
    <w:p w14:paraId="39B4DE80" w14:textId="77777777" w:rsidR="00841B87" w:rsidRDefault="00841B87" w:rsidP="005A5959">
      <w:pPr>
        <w:pStyle w:val="Default"/>
        <w:numPr>
          <w:ilvl w:val="1"/>
          <w:numId w:val="43"/>
        </w:numPr>
        <w:spacing w:after="120"/>
        <w:ind w:left="851"/>
        <w:rPr>
          <w:sz w:val="20"/>
          <w:szCs w:val="20"/>
        </w:rPr>
      </w:pPr>
      <w:r>
        <w:rPr>
          <w:i/>
          <w:iCs/>
          <w:sz w:val="20"/>
          <w:szCs w:val="20"/>
        </w:rPr>
        <w:t xml:space="preserve">b) the context of the segment (or Program Promotion) in its entirety; and </w:t>
      </w:r>
    </w:p>
    <w:p w14:paraId="6AC8B23C" w14:textId="77777777" w:rsidR="00841B87" w:rsidRDefault="00841B87" w:rsidP="005A5959">
      <w:pPr>
        <w:pStyle w:val="Default"/>
        <w:numPr>
          <w:ilvl w:val="1"/>
          <w:numId w:val="43"/>
        </w:numPr>
        <w:spacing w:after="240"/>
        <w:ind w:left="851"/>
        <w:rPr>
          <w:sz w:val="20"/>
          <w:szCs w:val="20"/>
        </w:rPr>
      </w:pPr>
      <w:r>
        <w:rPr>
          <w:i/>
          <w:iCs/>
          <w:sz w:val="20"/>
          <w:szCs w:val="20"/>
        </w:rPr>
        <w:t xml:space="preserve">c) the time pressures associated with the preparation and broadcast of such programming. </w:t>
      </w:r>
    </w:p>
    <w:p w14:paraId="306A8A8E" w14:textId="77777777" w:rsidR="00841B87" w:rsidRDefault="00841B87" w:rsidP="005A5959">
      <w:pPr>
        <w:pStyle w:val="Default"/>
        <w:numPr>
          <w:ilvl w:val="1"/>
          <w:numId w:val="43"/>
        </w:numPr>
        <w:spacing w:after="241"/>
        <w:ind w:left="425"/>
        <w:rPr>
          <w:sz w:val="20"/>
          <w:szCs w:val="20"/>
        </w:rPr>
      </w:pPr>
      <w:r>
        <w:rPr>
          <w:sz w:val="20"/>
          <w:szCs w:val="20"/>
        </w:rPr>
        <w:t xml:space="preserve">b) Based on the facts known, or readily ascertainable at the time of preparing and broadcasting the Report (clause 3.1.2(a) of the Code), the information contained in the Report was material that formed part of the Queensland Police Service Court Brief evidenced in Annexure 1 provided to ACMA on 18 June 2020 and therefore was part of the public record and importantly was not ‘personal or private information’ in the sense contemplated by the Code. </w:t>
      </w:r>
    </w:p>
    <w:p w14:paraId="02522CA7" w14:textId="77777777" w:rsidR="00841B87" w:rsidRDefault="00841B87" w:rsidP="005A5959">
      <w:pPr>
        <w:pStyle w:val="Default"/>
        <w:numPr>
          <w:ilvl w:val="1"/>
          <w:numId w:val="43"/>
        </w:numPr>
        <w:spacing w:after="241"/>
        <w:ind w:left="425"/>
        <w:rPr>
          <w:sz w:val="20"/>
          <w:szCs w:val="20"/>
        </w:rPr>
      </w:pPr>
      <w:r>
        <w:rPr>
          <w:sz w:val="20"/>
          <w:szCs w:val="20"/>
        </w:rPr>
        <w:t xml:space="preserve">c) To the extent the ACMA has placed reliance on its own subsequent investigations made to the Queensland Department of Justice, Nine submits such enquiries cannot be used retrospectively to assess what was or was not known by Nine at the relevant time or indeed what information was readily ascertainable at that time. Further, Nine notes compliance with clause 3 (and thereby clause 3.5) must also be assessed taking into account the time pressures associated with the preparation and broadcast of the Report. The ACMA’s subsequent investigations were conducted in an entirely different context such that they are not comparable to or reflective of the circumstances at the time of the Report. </w:t>
      </w:r>
    </w:p>
    <w:p w14:paraId="2587A596" w14:textId="77777777" w:rsidR="00841B87" w:rsidRDefault="00841B87" w:rsidP="005A5959">
      <w:pPr>
        <w:pStyle w:val="Default"/>
        <w:numPr>
          <w:ilvl w:val="1"/>
          <w:numId w:val="43"/>
        </w:numPr>
        <w:ind w:left="425"/>
        <w:rPr>
          <w:sz w:val="20"/>
          <w:szCs w:val="20"/>
        </w:rPr>
      </w:pPr>
      <w:r>
        <w:rPr>
          <w:sz w:val="20"/>
          <w:szCs w:val="20"/>
        </w:rPr>
        <w:t xml:space="preserve">d) Additionally, whether the CCTV footage was or was not played during the hearing is, with respect, not relevant for the ACMA’s purposes. Once a document or piece of evidence is included in a court brief, it becomes part of the public court record irrespective of whether it is or is not specifically referred to or exhibited in the courtroom and the media is entitled to report on same in the interest of open justice. To that end, the Queensland Police Service Court Brief evidences that CCTV footage did in fact form part of the brief to the court and thus it formed part of the public record in that case on which the media was entitled to report. There is no contemporaneous evidence before the ACMA to establish the position to the contrary. </w:t>
      </w:r>
    </w:p>
    <w:p w14:paraId="681A3A6C" w14:textId="77777777" w:rsidR="00DC24DF" w:rsidRDefault="00DC24DF" w:rsidP="00841B87">
      <w:pPr>
        <w:pStyle w:val="Default"/>
        <w:rPr>
          <w:sz w:val="20"/>
          <w:szCs w:val="20"/>
        </w:rPr>
      </w:pPr>
    </w:p>
    <w:p w14:paraId="1F30EDD0" w14:textId="0150BFB1" w:rsidR="00841B87" w:rsidRDefault="00841B87" w:rsidP="005A5959">
      <w:pPr>
        <w:pStyle w:val="Default"/>
        <w:ind w:left="284" w:hanging="284"/>
        <w:rPr>
          <w:sz w:val="20"/>
          <w:szCs w:val="20"/>
        </w:rPr>
      </w:pPr>
      <w:r>
        <w:rPr>
          <w:sz w:val="20"/>
          <w:szCs w:val="20"/>
        </w:rPr>
        <w:t xml:space="preserve">7. </w:t>
      </w:r>
      <w:r w:rsidR="005A5959">
        <w:rPr>
          <w:sz w:val="20"/>
          <w:szCs w:val="20"/>
        </w:rPr>
        <w:t xml:space="preserve"> </w:t>
      </w:r>
      <w:r>
        <w:rPr>
          <w:sz w:val="20"/>
          <w:szCs w:val="20"/>
        </w:rPr>
        <w:t xml:space="preserve">With respect to the ACMA’s finding at paragraph 1(c), Nine submits the information contained in the Report, and particularly the inclusion of CCTV of the incident, was proportionate to the significant public interest in keeping the public informed about legal matters being heard before the courts. The inclusion of the CCTV footage was justified in the context of the Report in its entirety (per clause 3.1.2(b)) because it informed viewers about the specific incident for which the offender was being sentenced. Such footage is frequently included in news broadcast reporting on criminal matters in order to provide viewers with appropriate context of the matters being reported on. </w:t>
      </w:r>
    </w:p>
    <w:p w14:paraId="331FF5CB" w14:textId="77777777" w:rsidR="00841B87" w:rsidRDefault="00841B87" w:rsidP="005A5959">
      <w:pPr>
        <w:pStyle w:val="Default"/>
        <w:ind w:left="284" w:hanging="284"/>
        <w:rPr>
          <w:sz w:val="20"/>
          <w:szCs w:val="20"/>
        </w:rPr>
      </w:pPr>
    </w:p>
    <w:p w14:paraId="6C252D2F" w14:textId="50CAA8E8" w:rsidR="00841B87" w:rsidRDefault="00841B87" w:rsidP="005A5959">
      <w:pPr>
        <w:pStyle w:val="Default"/>
        <w:ind w:left="284" w:hanging="284"/>
        <w:rPr>
          <w:sz w:val="20"/>
          <w:szCs w:val="20"/>
        </w:rPr>
      </w:pPr>
      <w:r>
        <w:rPr>
          <w:sz w:val="20"/>
          <w:szCs w:val="20"/>
        </w:rPr>
        <w:t xml:space="preserve">8. </w:t>
      </w:r>
      <w:r w:rsidR="005A5959">
        <w:rPr>
          <w:sz w:val="20"/>
          <w:szCs w:val="20"/>
        </w:rPr>
        <w:t xml:space="preserve"> </w:t>
      </w:r>
      <w:r>
        <w:rPr>
          <w:sz w:val="20"/>
          <w:szCs w:val="20"/>
        </w:rPr>
        <w:t xml:space="preserve">The ACMA also appears to have placed significant weight on the duration of the CCTV footage and the assertion that the footage could have been pixelated so the Complainant was not identified. Nine submits that this is ultimately an editorial assessment and maintains that such editorial decisions should rest with the Licensee based on their assessment of all the circumstances at the time of broadcast – circumstances which Nine has articulated in the above submissions pertaining to the public nature of the information included in the </w:t>
      </w:r>
      <w:r>
        <w:rPr>
          <w:sz w:val="20"/>
          <w:szCs w:val="20"/>
        </w:rPr>
        <w:lastRenderedPageBreak/>
        <w:t xml:space="preserve">Report. Post-broadcast factors such as individual reactions to the broadcast of certain material should not influence the assessment of what a Licensee has determined to be relevant and appropriate information and presentation at the time of broadcasting. Indeed, this is reflected in the Code as compliance with clause 3.5 must take into account all of the circumstances at the time of preparing and broadcasting the material (per clause 3.1.2). </w:t>
      </w:r>
    </w:p>
    <w:p w14:paraId="69434601" w14:textId="77777777" w:rsidR="00841B87" w:rsidRDefault="00841B87" w:rsidP="005A5959">
      <w:pPr>
        <w:pStyle w:val="Default"/>
        <w:ind w:left="284" w:hanging="284"/>
        <w:rPr>
          <w:sz w:val="20"/>
          <w:szCs w:val="20"/>
        </w:rPr>
      </w:pPr>
    </w:p>
    <w:p w14:paraId="2EED648B" w14:textId="4DB8ADB3" w:rsidR="004C2098" w:rsidRDefault="00841B87" w:rsidP="005A5959">
      <w:pPr>
        <w:pStyle w:val="Default"/>
        <w:ind w:left="284" w:hanging="284"/>
        <w:rPr>
          <w:sz w:val="20"/>
          <w:szCs w:val="20"/>
        </w:rPr>
      </w:pPr>
      <w:bookmarkStart w:id="28" w:name="_Hlk64294665"/>
      <w:r>
        <w:rPr>
          <w:sz w:val="20"/>
          <w:szCs w:val="20"/>
        </w:rPr>
        <w:t xml:space="preserve">9. </w:t>
      </w:r>
      <w:r w:rsidR="005A5959">
        <w:rPr>
          <w:sz w:val="20"/>
          <w:szCs w:val="20"/>
        </w:rPr>
        <w:t xml:space="preserve"> </w:t>
      </w:r>
      <w:r>
        <w:rPr>
          <w:sz w:val="20"/>
          <w:szCs w:val="20"/>
        </w:rPr>
        <w:t xml:space="preserve">Additionally, Nine maintains the absence of statutory reporting restrictions over certain information is a crucial consideration when assessing compliance with clause 3.5 of the Code. Statutory reporting restrictions reflect the types of information which the legislature has recognised as requiring protection via prohibition from publication. As reflections of information which the community considers ought not to be published, how certain information fits within these restrictions should be given appropriate consideration when assessing whether information can or indeed </w:t>
      </w:r>
      <w:r w:rsidR="004C2098">
        <w:rPr>
          <w:sz w:val="20"/>
          <w:szCs w:val="20"/>
        </w:rPr>
        <w:t xml:space="preserve">should be deemed ‘private’ and also when assessing the relevant public interests of reporting information not captured by the restrictions. Similarly, Nine is not aware of any application by the Complainant to have her identity suppressed in relation to the proceedings. </w:t>
      </w:r>
    </w:p>
    <w:p w14:paraId="6436F239" w14:textId="77777777" w:rsidR="004C2098" w:rsidRDefault="004C2098" w:rsidP="005A5959">
      <w:pPr>
        <w:pStyle w:val="Default"/>
        <w:ind w:left="284" w:hanging="284"/>
        <w:rPr>
          <w:sz w:val="20"/>
          <w:szCs w:val="20"/>
        </w:rPr>
      </w:pPr>
    </w:p>
    <w:p w14:paraId="2AF76AB8" w14:textId="3C050750" w:rsidR="004C2098" w:rsidRDefault="004C2098" w:rsidP="005A5959">
      <w:pPr>
        <w:pStyle w:val="Default"/>
        <w:ind w:left="284" w:hanging="284"/>
        <w:rPr>
          <w:sz w:val="20"/>
          <w:szCs w:val="20"/>
        </w:rPr>
      </w:pPr>
      <w:r>
        <w:rPr>
          <w:sz w:val="20"/>
          <w:szCs w:val="20"/>
        </w:rPr>
        <w:t xml:space="preserve">10.In Nine’s submission, if the ACMA were to uphold a finding that the Complainant’s identity should not have been disclosed in the Report (eg. by way of pixilation or blurring), notwithstanding the conspicuous absence of any legal requirement by way of court order or statutory restriction on publication, it would, in effect, amount to the imposition of a blanket restriction on publication of the Complainant’s identity beyond which a court or the legislature was willing to impose. </w:t>
      </w:r>
    </w:p>
    <w:p w14:paraId="70C5F1E7" w14:textId="77777777" w:rsidR="004C2098" w:rsidRDefault="004C2098" w:rsidP="005A5959">
      <w:pPr>
        <w:pStyle w:val="Default"/>
        <w:ind w:left="284" w:hanging="284"/>
        <w:rPr>
          <w:sz w:val="20"/>
          <w:szCs w:val="20"/>
        </w:rPr>
      </w:pPr>
    </w:p>
    <w:p w14:paraId="74DE1BAF" w14:textId="14734FBE" w:rsidR="004C2098" w:rsidRDefault="004C2098" w:rsidP="005A5959">
      <w:pPr>
        <w:pStyle w:val="Default"/>
        <w:ind w:left="284" w:hanging="284"/>
        <w:rPr>
          <w:sz w:val="20"/>
          <w:szCs w:val="20"/>
        </w:rPr>
      </w:pPr>
      <w:r>
        <w:rPr>
          <w:sz w:val="20"/>
          <w:szCs w:val="20"/>
        </w:rPr>
        <w:t xml:space="preserve">11.Having regard to the matters raised above regarding the context of the information contained in the Report, the ACMA’s finding that the information was and remained ‘sensitive private information’ is plainly not supportable. Even if the material were personal or private information (which is denied), the reporting of same was, in Nine’s submission, proportionate to the public interest principle of open justice and a finding to the contrary amounts to the imposition of a restriction on publication of the Complainant’s identity that is not supported by either court order or statutory reporting restriction. </w:t>
      </w:r>
    </w:p>
    <w:bookmarkEnd w:id="28"/>
    <w:p w14:paraId="26531EF9" w14:textId="77777777" w:rsidR="00DC24DF" w:rsidRDefault="00DC24DF" w:rsidP="005A5959">
      <w:pPr>
        <w:pStyle w:val="Default"/>
        <w:ind w:left="284" w:hanging="284"/>
        <w:rPr>
          <w:sz w:val="20"/>
          <w:szCs w:val="20"/>
        </w:rPr>
      </w:pPr>
    </w:p>
    <w:p w14:paraId="07D8F0A7" w14:textId="77777777" w:rsidR="004C2098" w:rsidRDefault="004C2098" w:rsidP="005A5959">
      <w:pPr>
        <w:pStyle w:val="Default"/>
        <w:ind w:left="284" w:hanging="284"/>
        <w:rPr>
          <w:sz w:val="20"/>
          <w:szCs w:val="20"/>
        </w:rPr>
      </w:pPr>
      <w:r>
        <w:rPr>
          <w:b/>
          <w:bCs/>
          <w:sz w:val="20"/>
          <w:szCs w:val="20"/>
        </w:rPr>
        <w:t xml:space="preserve">Material which may cause distress </w:t>
      </w:r>
    </w:p>
    <w:p w14:paraId="3F72AFFB" w14:textId="77777777" w:rsidR="00DC24DF" w:rsidRDefault="00DC24DF" w:rsidP="005A5959">
      <w:pPr>
        <w:pStyle w:val="Default"/>
        <w:ind w:left="284" w:hanging="284"/>
        <w:rPr>
          <w:sz w:val="20"/>
          <w:szCs w:val="20"/>
        </w:rPr>
      </w:pPr>
    </w:p>
    <w:p w14:paraId="2894F5AF" w14:textId="1A93381D" w:rsidR="004C2098" w:rsidRDefault="004C2098" w:rsidP="005A5959">
      <w:pPr>
        <w:pStyle w:val="Default"/>
        <w:ind w:left="284" w:hanging="284"/>
        <w:rPr>
          <w:sz w:val="20"/>
          <w:szCs w:val="20"/>
        </w:rPr>
      </w:pPr>
      <w:r>
        <w:rPr>
          <w:sz w:val="20"/>
          <w:szCs w:val="20"/>
        </w:rPr>
        <w:t xml:space="preserve">12.Turning to the other particularised aspect of the Findings, the preliminary breach finding in respect of clause 3.2.1(d), the ACMA considers the Report </w:t>
      </w:r>
      <w:r>
        <w:rPr>
          <w:i/>
          <w:iCs/>
          <w:sz w:val="20"/>
          <w:szCs w:val="20"/>
        </w:rPr>
        <w:t xml:space="preserve">‘did not exercise the requisite sensitivity’ </w:t>
      </w:r>
      <w:r>
        <w:rPr>
          <w:sz w:val="20"/>
          <w:szCs w:val="20"/>
        </w:rPr>
        <w:t xml:space="preserve">because </w:t>
      </w:r>
      <w:r>
        <w:rPr>
          <w:i/>
          <w:iCs/>
          <w:sz w:val="20"/>
          <w:szCs w:val="20"/>
        </w:rPr>
        <w:t>‘there was no attempt to obscure the complainant’s face’</w:t>
      </w:r>
      <w:r>
        <w:rPr>
          <w:sz w:val="20"/>
          <w:szCs w:val="20"/>
        </w:rPr>
        <w:t xml:space="preserve">, the Report </w:t>
      </w:r>
      <w:r>
        <w:rPr>
          <w:i/>
          <w:iCs/>
          <w:sz w:val="20"/>
          <w:szCs w:val="20"/>
        </w:rPr>
        <w:t>‘disproportionately relied upon the visual footage’</w:t>
      </w:r>
      <w:r>
        <w:rPr>
          <w:sz w:val="20"/>
          <w:szCs w:val="20"/>
        </w:rPr>
        <w:t>, and ‘</w:t>
      </w:r>
      <w:r>
        <w:rPr>
          <w:i/>
          <w:iCs/>
          <w:sz w:val="20"/>
          <w:szCs w:val="20"/>
        </w:rPr>
        <w:t>the CCTV footage of the victim’s facial expressions could be regarded as gratuitous’</w:t>
      </w:r>
      <w:r>
        <w:rPr>
          <w:sz w:val="20"/>
          <w:szCs w:val="20"/>
        </w:rPr>
        <w:t xml:space="preserve">. </w:t>
      </w:r>
    </w:p>
    <w:p w14:paraId="21F4AAAD" w14:textId="77777777" w:rsidR="00917617" w:rsidRDefault="00917617" w:rsidP="005A5959">
      <w:pPr>
        <w:pStyle w:val="Default"/>
        <w:ind w:left="284" w:hanging="284"/>
        <w:rPr>
          <w:sz w:val="12"/>
          <w:szCs w:val="12"/>
        </w:rPr>
      </w:pPr>
    </w:p>
    <w:p w14:paraId="2C69F5A0" w14:textId="700198B8" w:rsidR="004C2098" w:rsidRDefault="004C2098" w:rsidP="005A5959">
      <w:pPr>
        <w:pStyle w:val="Default"/>
        <w:ind w:left="284" w:hanging="284"/>
        <w:rPr>
          <w:sz w:val="20"/>
          <w:szCs w:val="20"/>
        </w:rPr>
      </w:pPr>
      <w:r>
        <w:rPr>
          <w:sz w:val="20"/>
          <w:szCs w:val="20"/>
        </w:rPr>
        <w:t xml:space="preserve">13.Nine maintains that having regard to the circumstances at the time of publication, Nine did exercise the care in its presentation of the Report for the reasons previously articulated to the ACMA on 18 June 2020 in paragraph 16 of those submissions. Nine also reiterates its submissions made at paragraphs 8, 9 and 10 of these submissions on the purported obligation to obscure the Complainant’s identity. </w:t>
      </w:r>
    </w:p>
    <w:p w14:paraId="7800C899" w14:textId="77777777" w:rsidR="004C2098" w:rsidRDefault="004C2098" w:rsidP="005A5959">
      <w:pPr>
        <w:pStyle w:val="Default"/>
        <w:ind w:left="284" w:hanging="284"/>
        <w:rPr>
          <w:sz w:val="20"/>
          <w:szCs w:val="20"/>
        </w:rPr>
      </w:pPr>
    </w:p>
    <w:p w14:paraId="511C8EBE" w14:textId="10286006" w:rsidR="004C2098" w:rsidRDefault="004C2098" w:rsidP="005A5959">
      <w:pPr>
        <w:pStyle w:val="Default"/>
        <w:ind w:left="284" w:hanging="284"/>
        <w:rPr>
          <w:sz w:val="20"/>
          <w:szCs w:val="20"/>
        </w:rPr>
      </w:pPr>
      <w:r>
        <w:rPr>
          <w:sz w:val="20"/>
          <w:szCs w:val="20"/>
        </w:rPr>
        <w:t xml:space="preserve">14.Having regard cumulative force of these submissions, Nine maintains there is ample evidence demonstrating the care and consideration taken by Nine in relation to the Report and thus, a breach finding on the basis that insufficient care was taken is not supportable. </w:t>
      </w:r>
    </w:p>
    <w:p w14:paraId="370DA0EE" w14:textId="419C81DA" w:rsidR="004C2098" w:rsidRDefault="004C2098" w:rsidP="004C2098">
      <w:pPr>
        <w:pStyle w:val="Default"/>
        <w:rPr>
          <w:sz w:val="20"/>
          <w:szCs w:val="20"/>
        </w:rPr>
      </w:pPr>
    </w:p>
    <w:bookmarkEnd w:id="27"/>
    <w:p w14:paraId="5B0F0179" w14:textId="77777777" w:rsidR="006A02B1" w:rsidRPr="00153F9D" w:rsidRDefault="006A02B1" w:rsidP="00075F5D">
      <w:pPr>
        <w:pStyle w:val="ACMAHeading2"/>
        <w:pageBreakBefore/>
        <w:spacing w:after="240"/>
        <w:jc w:val="right"/>
      </w:pPr>
      <w:r w:rsidRPr="00153F9D">
        <w:lastRenderedPageBreak/>
        <w:t>Attachment C</w:t>
      </w:r>
    </w:p>
    <w:p w14:paraId="5FD82D94" w14:textId="77777777" w:rsidR="0061756A" w:rsidRPr="00C36783" w:rsidRDefault="0061756A" w:rsidP="0061756A">
      <w:pPr>
        <w:pStyle w:val="ACMAHeading2"/>
        <w:spacing w:after="240" w:line="240" w:lineRule="atLeast"/>
        <w:rPr>
          <w:sz w:val="24"/>
          <w:szCs w:val="24"/>
        </w:rPr>
      </w:pPr>
      <w:r w:rsidRPr="00C36783">
        <w:rPr>
          <w:sz w:val="24"/>
          <w:szCs w:val="24"/>
        </w:rPr>
        <w:t xml:space="preserve">Relevant Code provisions </w:t>
      </w:r>
    </w:p>
    <w:p w14:paraId="39311425" w14:textId="44D03115" w:rsidR="00647AD2" w:rsidRDefault="00647AD2" w:rsidP="00B6654A">
      <w:pPr>
        <w:pStyle w:val="ACMAQuoteindented"/>
        <w:spacing w:line="240" w:lineRule="auto"/>
        <w:ind w:left="0"/>
        <w:rPr>
          <w:b/>
          <w:bCs/>
          <w:iCs/>
          <w:sz w:val="20"/>
        </w:rPr>
      </w:pPr>
      <w:r w:rsidRPr="00647AD2">
        <w:rPr>
          <w:b/>
          <w:bCs/>
          <w:iCs/>
          <w:sz w:val="20"/>
        </w:rPr>
        <w:t>3. News and Current Affairs</w:t>
      </w:r>
    </w:p>
    <w:p w14:paraId="5BA8EB29" w14:textId="7F91071C" w:rsidR="00B6654A" w:rsidRPr="00B6654A" w:rsidRDefault="00B6654A" w:rsidP="00647AD2">
      <w:pPr>
        <w:pStyle w:val="ACMAQuoteindented"/>
        <w:spacing w:after="120" w:line="240" w:lineRule="auto"/>
        <w:ind w:left="0"/>
        <w:rPr>
          <w:b/>
          <w:bCs/>
          <w:i/>
          <w:sz w:val="20"/>
        </w:rPr>
      </w:pPr>
      <w:r w:rsidRPr="00B6654A">
        <w:rPr>
          <w:b/>
          <w:bCs/>
          <w:i/>
          <w:sz w:val="20"/>
        </w:rPr>
        <w:t>3.1 Scope and Interpretation</w:t>
      </w:r>
    </w:p>
    <w:p w14:paraId="2ADEA4C9" w14:textId="3E5D393F" w:rsidR="00647AD2" w:rsidRDefault="00647AD2" w:rsidP="00B6654A">
      <w:pPr>
        <w:pStyle w:val="ACMAQuoteindented"/>
        <w:spacing w:after="120" w:line="240" w:lineRule="auto"/>
        <w:ind w:left="0"/>
        <w:rPr>
          <w:bCs/>
          <w:iCs/>
          <w:sz w:val="20"/>
        </w:rPr>
      </w:pPr>
      <w:r w:rsidRPr="00647AD2">
        <w:rPr>
          <w:bCs/>
          <w:iCs/>
          <w:sz w:val="20"/>
        </w:rPr>
        <w:t>[…]</w:t>
      </w:r>
    </w:p>
    <w:p w14:paraId="04EB373F" w14:textId="77777777" w:rsidR="00B6654A" w:rsidRPr="00B6654A" w:rsidRDefault="00B6654A" w:rsidP="00B6654A">
      <w:pPr>
        <w:pStyle w:val="ACMAQuoteindented"/>
        <w:spacing w:after="120" w:line="240" w:lineRule="auto"/>
        <w:ind w:left="1276" w:hanging="709"/>
        <w:rPr>
          <w:bCs/>
          <w:iCs/>
          <w:sz w:val="20"/>
        </w:rPr>
      </w:pPr>
      <w:r w:rsidRPr="00B6654A">
        <w:rPr>
          <w:bCs/>
          <w:iCs/>
          <w:sz w:val="20"/>
        </w:rPr>
        <w:t>3.1.2</w:t>
      </w:r>
      <w:r w:rsidRPr="00B6654A">
        <w:rPr>
          <w:bCs/>
          <w:iCs/>
          <w:sz w:val="20"/>
        </w:rPr>
        <w:tab/>
      </w:r>
      <w:bookmarkStart w:id="29" w:name="_Hlk50661818"/>
      <w:r w:rsidRPr="00B6654A">
        <w:rPr>
          <w:bCs/>
          <w:iCs/>
          <w:sz w:val="20"/>
        </w:rPr>
        <w:t>Compliance with this Section 3 must be assessed taking into account all of the circumstances at the time of preparing and broadcasting the material, including:</w:t>
      </w:r>
    </w:p>
    <w:p w14:paraId="4EB31625" w14:textId="77777777" w:rsidR="00B6654A" w:rsidRPr="00B6654A" w:rsidRDefault="00B6654A" w:rsidP="00B6654A">
      <w:pPr>
        <w:pStyle w:val="ACMAQuoteindented"/>
        <w:spacing w:after="120" w:line="240" w:lineRule="auto"/>
        <w:ind w:left="1560" w:hanging="284"/>
        <w:rPr>
          <w:bCs/>
          <w:iCs/>
          <w:sz w:val="20"/>
        </w:rPr>
      </w:pPr>
      <w:r w:rsidRPr="00B6654A">
        <w:rPr>
          <w:bCs/>
          <w:iCs/>
          <w:sz w:val="20"/>
        </w:rPr>
        <w:t>a)</w:t>
      </w:r>
      <w:r w:rsidRPr="00B6654A">
        <w:rPr>
          <w:bCs/>
          <w:iCs/>
          <w:sz w:val="20"/>
        </w:rPr>
        <w:tab/>
        <w:t>the facts known, or readily ascertainable, at that time;</w:t>
      </w:r>
    </w:p>
    <w:p w14:paraId="4765745D" w14:textId="77777777" w:rsidR="00B6654A" w:rsidRPr="00B6654A" w:rsidRDefault="00B6654A" w:rsidP="00B6654A">
      <w:pPr>
        <w:pStyle w:val="ACMAQuoteindented"/>
        <w:spacing w:after="120" w:line="240" w:lineRule="auto"/>
        <w:ind w:left="1560" w:hanging="284"/>
        <w:rPr>
          <w:bCs/>
          <w:iCs/>
          <w:sz w:val="20"/>
        </w:rPr>
      </w:pPr>
      <w:r w:rsidRPr="00B6654A">
        <w:rPr>
          <w:bCs/>
          <w:iCs/>
          <w:sz w:val="20"/>
        </w:rPr>
        <w:t>b)</w:t>
      </w:r>
      <w:r w:rsidRPr="00B6654A">
        <w:rPr>
          <w:bCs/>
          <w:iCs/>
          <w:sz w:val="20"/>
        </w:rPr>
        <w:tab/>
        <w:t>the context of the segment (or Program Promotion) in its entirety; and</w:t>
      </w:r>
    </w:p>
    <w:p w14:paraId="196A09FE" w14:textId="1A2DF558" w:rsidR="00B6654A" w:rsidRPr="00647AD2" w:rsidRDefault="00B6654A" w:rsidP="00B6654A">
      <w:pPr>
        <w:pStyle w:val="ACMAQuoteindented"/>
        <w:spacing w:after="120" w:line="240" w:lineRule="auto"/>
        <w:ind w:left="1560" w:hanging="284"/>
        <w:rPr>
          <w:bCs/>
          <w:iCs/>
          <w:sz w:val="20"/>
        </w:rPr>
      </w:pPr>
      <w:r w:rsidRPr="00B6654A">
        <w:rPr>
          <w:bCs/>
          <w:iCs/>
          <w:sz w:val="20"/>
        </w:rPr>
        <w:t>c)</w:t>
      </w:r>
      <w:r w:rsidRPr="00B6654A">
        <w:rPr>
          <w:bCs/>
          <w:iCs/>
          <w:sz w:val="20"/>
        </w:rPr>
        <w:tab/>
        <w:t>the time pressures associated with the preparation and broadcast of such programming.</w:t>
      </w:r>
    </w:p>
    <w:bookmarkEnd w:id="29"/>
    <w:p w14:paraId="55F17693" w14:textId="49F0E103" w:rsidR="00B6654A" w:rsidRPr="00B6654A" w:rsidRDefault="00B6654A" w:rsidP="00B6654A">
      <w:pPr>
        <w:pStyle w:val="ACMAQuoteindented"/>
        <w:spacing w:after="120" w:line="240" w:lineRule="auto"/>
        <w:ind w:left="227" w:hanging="227"/>
        <w:rPr>
          <w:sz w:val="20"/>
        </w:rPr>
      </w:pPr>
      <w:r w:rsidRPr="00B6654A">
        <w:rPr>
          <w:sz w:val="20"/>
        </w:rPr>
        <w:t>[…]</w:t>
      </w:r>
    </w:p>
    <w:p w14:paraId="3A648897" w14:textId="63628767" w:rsidR="00647AD2" w:rsidRPr="00B6654A" w:rsidRDefault="00647AD2" w:rsidP="00B6654A">
      <w:pPr>
        <w:pStyle w:val="ACMAQuoteindented"/>
        <w:spacing w:after="120" w:line="240" w:lineRule="auto"/>
        <w:ind w:left="227" w:hanging="227"/>
        <w:rPr>
          <w:b/>
          <w:bCs/>
          <w:i/>
          <w:iCs/>
          <w:sz w:val="20"/>
        </w:rPr>
      </w:pPr>
      <w:r w:rsidRPr="00B6654A">
        <w:rPr>
          <w:b/>
          <w:bCs/>
          <w:i/>
          <w:iCs/>
          <w:sz w:val="20"/>
        </w:rPr>
        <w:t xml:space="preserve">3.2 Material which may cause distress </w:t>
      </w:r>
    </w:p>
    <w:p w14:paraId="3DD8CCF7" w14:textId="77777777" w:rsidR="00647AD2" w:rsidRPr="00647AD2" w:rsidRDefault="00647AD2" w:rsidP="00B6654A">
      <w:pPr>
        <w:pStyle w:val="ACMAQuoteindented"/>
        <w:spacing w:after="120" w:line="240" w:lineRule="auto"/>
        <w:ind w:left="1287" w:hanging="720"/>
        <w:rPr>
          <w:sz w:val="20"/>
        </w:rPr>
      </w:pPr>
      <w:r w:rsidRPr="00647AD2">
        <w:rPr>
          <w:sz w:val="20"/>
        </w:rPr>
        <w:t>3.2.1</w:t>
      </w:r>
      <w:r w:rsidRPr="00647AD2">
        <w:rPr>
          <w:sz w:val="20"/>
        </w:rPr>
        <w:tab/>
        <w:t xml:space="preserve">In broadcasting a news or Current Affairs Program, a Licensee must: </w:t>
      </w:r>
    </w:p>
    <w:p w14:paraId="413BFDD7" w14:textId="77777777" w:rsidR="00647AD2" w:rsidRPr="00647AD2" w:rsidRDefault="00647AD2" w:rsidP="00B6654A">
      <w:pPr>
        <w:pStyle w:val="ACMAQuoteindented"/>
        <w:spacing w:after="120" w:line="240" w:lineRule="auto"/>
        <w:ind w:left="1588" w:right="1083" w:hanging="312"/>
        <w:rPr>
          <w:sz w:val="20"/>
        </w:rPr>
      </w:pPr>
      <w:r w:rsidRPr="00647AD2">
        <w:rPr>
          <w:sz w:val="20"/>
        </w:rPr>
        <w:t>[…]</w:t>
      </w:r>
    </w:p>
    <w:p w14:paraId="35860057" w14:textId="539294E8" w:rsidR="00647AD2" w:rsidRDefault="00647AD2" w:rsidP="00B6654A">
      <w:pPr>
        <w:pStyle w:val="ACMAQuoteindented"/>
        <w:spacing w:before="120" w:after="120" w:line="240" w:lineRule="auto"/>
        <w:ind w:left="1588" w:right="1083" w:hanging="312"/>
        <w:rPr>
          <w:sz w:val="20"/>
        </w:rPr>
      </w:pPr>
      <w:r w:rsidRPr="00647AD2">
        <w:rPr>
          <w:sz w:val="20"/>
        </w:rPr>
        <w:t>d)</w:t>
      </w:r>
      <w:r w:rsidRPr="00647AD2">
        <w:rPr>
          <w:sz w:val="20"/>
        </w:rPr>
        <w:tab/>
        <w:t xml:space="preserve">exercise sensitivity in broadcasting images of or interviews with bereaved relatives or people who have witnessed or survived a traumatic incident; </w:t>
      </w:r>
    </w:p>
    <w:p w14:paraId="39676E2F" w14:textId="09E5C950" w:rsidR="00B6654A" w:rsidRPr="00647AD2" w:rsidRDefault="00B6654A" w:rsidP="00B6654A">
      <w:pPr>
        <w:pStyle w:val="ACMAQuoteindented"/>
        <w:spacing w:before="120" w:after="120" w:line="240" w:lineRule="auto"/>
        <w:ind w:left="1588" w:right="1083" w:hanging="312"/>
        <w:rPr>
          <w:sz w:val="20"/>
        </w:rPr>
      </w:pPr>
      <w:r>
        <w:rPr>
          <w:sz w:val="20"/>
        </w:rPr>
        <w:t>[…]</w:t>
      </w:r>
    </w:p>
    <w:p w14:paraId="70C7DE46" w14:textId="77777777" w:rsidR="00647AD2" w:rsidRPr="00647AD2" w:rsidRDefault="00647AD2" w:rsidP="00B6654A">
      <w:pPr>
        <w:pStyle w:val="ACMAQuoteindented"/>
        <w:spacing w:line="240" w:lineRule="auto"/>
        <w:ind w:left="312" w:right="1083" w:hanging="312"/>
        <w:rPr>
          <w:sz w:val="20"/>
        </w:rPr>
      </w:pPr>
      <w:r w:rsidRPr="00647AD2">
        <w:rPr>
          <w:sz w:val="20"/>
        </w:rPr>
        <w:t>[…]</w:t>
      </w:r>
    </w:p>
    <w:p w14:paraId="0177F3A6" w14:textId="5D81AB0C" w:rsidR="00B6654A" w:rsidRPr="00B6654A" w:rsidRDefault="00B6654A" w:rsidP="005B5CD4">
      <w:pPr>
        <w:pStyle w:val="ACMAQuoteindented"/>
        <w:spacing w:after="120"/>
        <w:ind w:left="709" w:right="518" w:hanging="709"/>
        <w:rPr>
          <w:b/>
          <w:bCs/>
          <w:i/>
          <w:iCs/>
          <w:color w:val="000000"/>
          <w:sz w:val="20"/>
        </w:rPr>
      </w:pPr>
      <w:r w:rsidRPr="00B6654A">
        <w:rPr>
          <w:b/>
          <w:bCs/>
          <w:i/>
          <w:iCs/>
          <w:color w:val="000000"/>
          <w:sz w:val="20"/>
        </w:rPr>
        <w:t>3.5 Privacy</w:t>
      </w:r>
    </w:p>
    <w:p w14:paraId="5F3B6A49" w14:textId="3715BF61" w:rsidR="005B5CD4" w:rsidRPr="00647AD2" w:rsidRDefault="005B5CD4" w:rsidP="00B6654A">
      <w:pPr>
        <w:pStyle w:val="ACMAQuoteindented"/>
        <w:spacing w:after="120"/>
        <w:ind w:left="1276" w:right="518" w:hanging="709"/>
        <w:rPr>
          <w:color w:val="000000"/>
          <w:sz w:val="20"/>
        </w:rPr>
      </w:pPr>
      <w:r w:rsidRPr="00647AD2">
        <w:rPr>
          <w:color w:val="000000"/>
          <w:sz w:val="20"/>
        </w:rPr>
        <w:t>3.5.1</w:t>
      </w:r>
      <w:r w:rsidRPr="00647AD2">
        <w:rPr>
          <w:color w:val="000000"/>
          <w:sz w:val="20"/>
        </w:rPr>
        <w:tab/>
        <w:t>In broadcasting a news Program or Current Affairs Program, a Licensee must not broadcast material relating to a person’s personal or private affairs or which invades a person’s privacy, unless:</w:t>
      </w:r>
    </w:p>
    <w:p w14:paraId="05696E28" w14:textId="77777777" w:rsidR="005B5CD4" w:rsidRPr="00647AD2" w:rsidRDefault="005B5CD4" w:rsidP="00B52F1E">
      <w:pPr>
        <w:pStyle w:val="ACMAQuoteindented"/>
        <w:numPr>
          <w:ilvl w:val="0"/>
          <w:numId w:val="33"/>
        </w:numPr>
        <w:spacing w:after="60"/>
        <w:ind w:left="1560" w:right="518" w:hanging="284"/>
        <w:rPr>
          <w:color w:val="000000"/>
          <w:sz w:val="20"/>
        </w:rPr>
      </w:pPr>
      <w:r w:rsidRPr="00647AD2">
        <w:rPr>
          <w:color w:val="000000"/>
          <w:sz w:val="20"/>
        </w:rPr>
        <w:t>there is a public interest reason for the material to be broadcast; or</w:t>
      </w:r>
    </w:p>
    <w:p w14:paraId="38B39CC5" w14:textId="1EFE2A87" w:rsidR="005B5CD4" w:rsidRPr="00647AD2" w:rsidRDefault="005B5CD4" w:rsidP="00B52F1E">
      <w:pPr>
        <w:pStyle w:val="ListParagraph"/>
        <w:numPr>
          <w:ilvl w:val="0"/>
          <w:numId w:val="33"/>
        </w:numPr>
        <w:spacing w:before="60"/>
        <w:ind w:left="1560" w:hanging="284"/>
        <w:rPr>
          <w:rFonts w:cs="Arial"/>
          <w:i w:val="0"/>
          <w:snapToGrid w:val="0"/>
          <w:color w:val="000000"/>
          <w:szCs w:val="20"/>
        </w:rPr>
      </w:pPr>
      <w:r w:rsidRPr="00647AD2">
        <w:rPr>
          <w:rFonts w:cs="Arial"/>
          <w:i w:val="0"/>
          <w:snapToGrid w:val="0"/>
          <w:color w:val="000000"/>
          <w:szCs w:val="20"/>
        </w:rPr>
        <w:t xml:space="preserve">the person has provided implicit or explicit consent for the material to be broadcast </w:t>
      </w:r>
    </w:p>
    <w:p w14:paraId="17B250BE" w14:textId="0FE54F05" w:rsidR="00DE5943" w:rsidRPr="00647AD2" w:rsidRDefault="00DE5943" w:rsidP="00647AD2">
      <w:pPr>
        <w:autoSpaceDE w:val="0"/>
        <w:autoSpaceDN w:val="0"/>
        <w:adjustRightInd w:val="0"/>
        <w:spacing w:before="0" w:line="240" w:lineRule="auto"/>
        <w:ind w:left="720" w:hanging="720"/>
        <w:rPr>
          <w:rFonts w:cs="Arial"/>
          <w:iCs/>
          <w:szCs w:val="20"/>
          <w:lang w:eastAsia="en-AU"/>
        </w:rPr>
      </w:pPr>
      <w:r w:rsidRPr="00647AD2">
        <w:rPr>
          <w:rFonts w:cs="Arial"/>
          <w:iCs/>
          <w:szCs w:val="20"/>
          <w:lang w:eastAsia="en-AU"/>
        </w:rPr>
        <w:t>Note:</w:t>
      </w:r>
      <w:r w:rsidRPr="00647AD2">
        <w:rPr>
          <w:rFonts w:cs="Arial"/>
          <w:iCs/>
          <w:szCs w:val="20"/>
          <w:lang w:eastAsia="en-AU"/>
        </w:rPr>
        <w:tab/>
        <w:t>The broadcast of material that is publicly available or recorded in a public place will generally not be material relating to a person’s personal or private affairs or an invasion of privacy.</w:t>
      </w:r>
    </w:p>
    <w:p w14:paraId="77C83466" w14:textId="31948B69" w:rsidR="005B5CD4" w:rsidRPr="00C36783" w:rsidRDefault="005B5CD4" w:rsidP="005B5CD4">
      <w:pPr>
        <w:pStyle w:val="ACMABodyTextBold"/>
        <w:spacing w:before="360"/>
        <w:rPr>
          <w:sz w:val="24"/>
          <w:szCs w:val="24"/>
        </w:rPr>
      </w:pPr>
      <w:bookmarkStart w:id="30" w:name="_Hlk23415566"/>
      <w:r w:rsidRPr="00C36783">
        <w:rPr>
          <w:sz w:val="24"/>
          <w:szCs w:val="24"/>
        </w:rPr>
        <w:t>The ACMA’s process for assessing compliance</w:t>
      </w:r>
    </w:p>
    <w:p w14:paraId="568F36C6" w14:textId="77777777" w:rsidR="005B5CD4" w:rsidRPr="00C36783" w:rsidRDefault="005B5CD4" w:rsidP="00C76291">
      <w:pPr>
        <w:pStyle w:val="ACMAHeading2"/>
        <w:spacing w:before="240"/>
        <w:rPr>
          <w:sz w:val="20"/>
        </w:rPr>
      </w:pPr>
      <w:bookmarkStart w:id="31" w:name="_Hlk19602273"/>
      <w:bookmarkEnd w:id="30"/>
      <w:r w:rsidRPr="00C36783">
        <w:rPr>
          <w:sz w:val="20"/>
        </w:rPr>
        <w:t>The ordinary reasonable viewer</w:t>
      </w:r>
      <w:bookmarkEnd w:id="31"/>
    </w:p>
    <w:p w14:paraId="4F351E60" w14:textId="4E3A8AF0" w:rsidR="005B5CD4" w:rsidRPr="00AA61D7" w:rsidRDefault="005B5CD4" w:rsidP="005B5CD4">
      <w:pPr>
        <w:pStyle w:val="ACMABodyText"/>
      </w:pPr>
      <w:r w:rsidRPr="00AA61D7">
        <w:t>When assessing content, the ACMA considers the meaning conveyed by the material that is the subject of the complaint, including the natural, ordinary meaning of the language, context, tenor, tone, images and any inferences that may be drawn. This is assessed according to the understanding of an ‘ordinary reasonable’ viewer.</w:t>
      </w:r>
    </w:p>
    <w:p w14:paraId="67FD06CB" w14:textId="77777777" w:rsidR="00D52CF3" w:rsidRDefault="00D52CF3">
      <w:pPr>
        <w:spacing w:before="0" w:after="0" w:line="240" w:lineRule="auto"/>
        <w:rPr>
          <w:i w:val="0"/>
          <w:snapToGrid w:val="0"/>
          <w:szCs w:val="20"/>
        </w:rPr>
      </w:pPr>
      <w:r>
        <w:br w:type="page"/>
      </w:r>
    </w:p>
    <w:p w14:paraId="43DB178D" w14:textId="00556B2B" w:rsidR="005B5CD4" w:rsidRPr="00AA61D7" w:rsidRDefault="005B5CD4" w:rsidP="005B5CD4">
      <w:pPr>
        <w:pStyle w:val="ACMABodyText"/>
        <w:spacing w:after="120"/>
      </w:pPr>
      <w:r w:rsidRPr="00AA61D7">
        <w:lastRenderedPageBreak/>
        <w:t>Australian courts have considered an ‘ordinary reasonable’ viewer to be:</w:t>
      </w:r>
    </w:p>
    <w:p w14:paraId="47234B6C" w14:textId="77777777" w:rsidR="005B5CD4" w:rsidRPr="00AA61D7" w:rsidRDefault="005B5CD4" w:rsidP="005B5CD4">
      <w:pPr>
        <w:pStyle w:val="ACMABodyText"/>
        <w:ind w:left="720"/>
        <w:rPr>
          <w:sz w:val="18"/>
          <w:szCs w:val="18"/>
        </w:rPr>
      </w:pPr>
      <w:r w:rsidRPr="00AA61D7">
        <w:rPr>
          <w:sz w:val="18"/>
          <w:szCs w:val="18"/>
        </w:rPr>
        <w:t>A person of fair average intelligence, who is neither perverse, nor morbid or suspicious of mind, nor avid for scandal. That person does not live in an ivory tower, but can and does read between the lines in the light of that person’s general knowledge and experience of worldly affairs.</w:t>
      </w:r>
      <w:r w:rsidRPr="00AA61D7">
        <w:rPr>
          <w:sz w:val="18"/>
          <w:szCs w:val="18"/>
          <w:vertAlign w:val="superscript"/>
        </w:rPr>
        <w:footnoteReference w:id="6"/>
      </w:r>
    </w:p>
    <w:p w14:paraId="301147DA" w14:textId="77777777" w:rsidR="005B5CD4" w:rsidRPr="00DF0AE1" w:rsidRDefault="005B5CD4" w:rsidP="005B5CD4">
      <w:pPr>
        <w:pStyle w:val="ACMABodyText"/>
      </w:pPr>
      <w:r w:rsidRPr="00AA61D7">
        <w:t>Once the ACMA has ascertained the meaning of the material that was broadcast, it then assesses compliance with the Code.</w:t>
      </w:r>
    </w:p>
    <w:p w14:paraId="545F8CEE" w14:textId="4BF6F793" w:rsidR="00934ECC" w:rsidRDefault="00934ECC" w:rsidP="00837203">
      <w:pPr>
        <w:pStyle w:val="ACMABulletLevel2"/>
        <w:numPr>
          <w:ilvl w:val="0"/>
          <w:numId w:val="0"/>
        </w:numPr>
      </w:pPr>
    </w:p>
    <w:sectPr w:rsidR="00934ECC" w:rsidSect="007C316F">
      <w:headerReference w:type="even" r:id="rId11"/>
      <w:footerReference w:type="even" r:id="rId12"/>
      <w:footerReference w:type="default" r:id="rId13"/>
      <w:headerReference w:type="first" r:id="rId14"/>
      <w:footerReference w:type="first" r:id="rId15"/>
      <w:pgSz w:w="11909" w:h="16834" w:code="9"/>
      <w:pgMar w:top="1741" w:right="1701" w:bottom="1418" w:left="1797" w:header="567" w:footer="454" w:gutter="0"/>
      <w:pgNumType w:start="1"/>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B1D54D4" w14:textId="77777777" w:rsidR="001F2FAF" w:rsidRDefault="001F2FAF">
      <w:r>
        <w:separator/>
      </w:r>
    </w:p>
  </w:endnote>
  <w:endnote w:type="continuationSeparator" w:id="0">
    <w:p w14:paraId="345E1A33" w14:textId="77777777" w:rsidR="001F2FAF" w:rsidRDefault="001F2FAF">
      <w:r>
        <w:continuationSeparator/>
      </w:r>
    </w:p>
  </w:endnote>
  <w:endnote w:type="continuationNotice" w:id="1">
    <w:p w14:paraId="799FD474" w14:textId="77777777" w:rsidR="001F2FAF" w:rsidRDefault="001F2FAF">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HelveticaNeueLT Std">
    <w:altName w:val="Times New Roman"/>
    <w:panose1 w:val="00000000000000000000"/>
    <w:charset w:val="00"/>
    <w:family w:val="swiss"/>
    <w:notTrueType/>
    <w:pitch w:val="variable"/>
    <w:sig w:usb0="800000AF" w:usb1="4000204A"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Times New Roman"/>
    <w:charset w:val="00"/>
    <w:family w:val="auto"/>
    <w:pitch w:val="variable"/>
    <w:sig w:usb0="00000000" w:usb1="5000A1FF" w:usb2="00000000" w:usb3="00000000" w:csb0="000001B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842C5A" w14:textId="77777777" w:rsidR="006A0449" w:rsidRDefault="006A0449">
    <w:pPr>
      <w:framePr w:wrap="around" w:vAnchor="text" w:hAnchor="margin" w:xAlign="right" w:y="1"/>
    </w:pPr>
    <w:r>
      <w:fldChar w:fldCharType="begin"/>
    </w:r>
    <w:r>
      <w:instrText xml:space="preserve">PAGE  </w:instrText>
    </w:r>
    <w:r>
      <w:fldChar w:fldCharType="end"/>
    </w:r>
  </w:p>
  <w:p w14:paraId="50A64067" w14:textId="77777777" w:rsidR="006A0449" w:rsidRDefault="006A0449">
    <w:pPr>
      <w:ind w:right="360"/>
    </w:pPr>
  </w:p>
  <w:p w14:paraId="4A368DEC" w14:textId="77777777" w:rsidR="006A0449" w:rsidRDefault="006A0449"/>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0165E6" w14:textId="1897724A" w:rsidR="006A0449" w:rsidRPr="00816ADF" w:rsidRDefault="006A0449" w:rsidP="00EF7A2A">
    <w:pPr>
      <w:pStyle w:val="ACMAFooter"/>
      <w:rPr>
        <w:sz w:val="16"/>
        <w:szCs w:val="16"/>
      </w:rPr>
    </w:pPr>
    <w:r w:rsidRPr="00816ADF">
      <w:rPr>
        <w:sz w:val="16"/>
        <w:szCs w:val="16"/>
      </w:rPr>
      <w:t xml:space="preserve">ACMA </w:t>
    </w:r>
    <w:r>
      <w:rPr>
        <w:sz w:val="16"/>
        <w:szCs w:val="16"/>
      </w:rPr>
      <w:t>I</w:t>
    </w:r>
    <w:r w:rsidRPr="00816ADF">
      <w:rPr>
        <w:sz w:val="16"/>
        <w:szCs w:val="16"/>
      </w:rPr>
      <w:t xml:space="preserve">nvestigation </w:t>
    </w:r>
    <w:r>
      <w:rPr>
        <w:sz w:val="16"/>
        <w:szCs w:val="16"/>
      </w:rPr>
      <w:t>r</w:t>
    </w:r>
    <w:r w:rsidRPr="00816ADF">
      <w:rPr>
        <w:sz w:val="16"/>
        <w:szCs w:val="16"/>
      </w:rPr>
      <w:t>eport—</w:t>
    </w:r>
    <w:r w:rsidRPr="00B347EE">
      <w:t xml:space="preserve"> </w:t>
    </w:r>
    <w:r w:rsidRPr="00B347EE">
      <w:rPr>
        <w:i/>
        <w:sz w:val="16"/>
        <w:szCs w:val="16"/>
      </w:rPr>
      <w:t xml:space="preserve">Gold Coast Nine News </w:t>
    </w:r>
    <w:r w:rsidRPr="00816ADF">
      <w:rPr>
        <w:sz w:val="16"/>
        <w:szCs w:val="16"/>
      </w:rPr>
      <w:t xml:space="preserve">broadcast </w:t>
    </w:r>
    <w:r>
      <w:rPr>
        <w:sz w:val="16"/>
        <w:szCs w:val="16"/>
      </w:rPr>
      <w:t>on</w:t>
    </w:r>
    <w:r w:rsidRPr="00816ADF">
      <w:rPr>
        <w:sz w:val="16"/>
        <w:szCs w:val="16"/>
      </w:rPr>
      <w:t xml:space="preserve"> </w:t>
    </w:r>
    <w:r>
      <w:rPr>
        <w:sz w:val="16"/>
        <w:szCs w:val="16"/>
      </w:rPr>
      <w:t>Nine</w:t>
    </w:r>
    <w:r w:rsidRPr="00816ADF">
      <w:rPr>
        <w:sz w:val="16"/>
        <w:szCs w:val="16"/>
      </w:rPr>
      <w:t xml:space="preserve"> on </w:t>
    </w:r>
    <w:r>
      <w:rPr>
        <w:sz w:val="16"/>
        <w:szCs w:val="16"/>
      </w:rPr>
      <w:t>3 March 2020</w:t>
    </w:r>
    <w:r w:rsidRPr="00816ADF">
      <w:rPr>
        <w:sz w:val="16"/>
        <w:szCs w:val="16"/>
      </w:rPr>
      <w:tab/>
    </w:r>
    <w:r w:rsidRPr="00997E79">
      <w:rPr>
        <w:sz w:val="16"/>
        <w:szCs w:val="16"/>
      </w:rPr>
      <w:fldChar w:fldCharType="begin"/>
    </w:r>
    <w:r w:rsidRPr="00997E79">
      <w:rPr>
        <w:sz w:val="16"/>
        <w:szCs w:val="16"/>
      </w:rPr>
      <w:instrText xml:space="preserve"> PAGE </w:instrText>
    </w:r>
    <w:r w:rsidRPr="00997E79">
      <w:rPr>
        <w:sz w:val="16"/>
        <w:szCs w:val="16"/>
      </w:rPr>
      <w:fldChar w:fldCharType="separate"/>
    </w:r>
    <w:r>
      <w:rPr>
        <w:noProof/>
        <w:sz w:val="16"/>
        <w:szCs w:val="16"/>
      </w:rPr>
      <w:t>8</w:t>
    </w:r>
    <w:r w:rsidRPr="00997E79">
      <w:rPr>
        <w:noProof/>
        <w:sz w:val="16"/>
        <w:szCs w:val="16"/>
      </w:rPr>
      <w:fldChar w:fldCharType="end"/>
    </w:r>
    <w:r w:rsidRPr="00997E79">
      <w:rPr>
        <w:noProof/>
        <w:sz w:val="16"/>
        <w:szCs w:val="16"/>
      </w:rPr>
      <w:t xml:space="preserve"> of </w:t>
    </w:r>
    <w:r w:rsidRPr="00997E79">
      <w:rPr>
        <w:noProof/>
        <w:sz w:val="16"/>
        <w:szCs w:val="16"/>
      </w:rPr>
      <w:fldChar w:fldCharType="begin"/>
    </w:r>
    <w:r w:rsidRPr="00997E79">
      <w:rPr>
        <w:noProof/>
        <w:sz w:val="16"/>
        <w:szCs w:val="16"/>
      </w:rPr>
      <w:instrText xml:space="preserve"> SECTIONPAGES  \* Arabic  \* MERGEFORMAT </w:instrText>
    </w:r>
    <w:r w:rsidRPr="00997E79">
      <w:rPr>
        <w:noProof/>
        <w:sz w:val="16"/>
        <w:szCs w:val="16"/>
      </w:rPr>
      <w:fldChar w:fldCharType="separate"/>
    </w:r>
    <w:r w:rsidR="0097013C">
      <w:rPr>
        <w:noProof/>
        <w:sz w:val="16"/>
        <w:szCs w:val="16"/>
      </w:rPr>
      <w:t>21</w:t>
    </w:r>
    <w:r w:rsidRPr="00997E79">
      <w:rPr>
        <w:noProof/>
        <w:sz w:val="16"/>
        <w:szCs w:val="16"/>
      </w:rPr>
      <w:fldChar w:fldCharType="end"/>
    </w:r>
  </w:p>
  <w:p w14:paraId="05571D4A" w14:textId="77777777" w:rsidR="006A0449" w:rsidRDefault="006A0449"/>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FE3455" w14:textId="00D6C9E7" w:rsidR="006A0449" w:rsidRPr="00211185" w:rsidRDefault="006A0449" w:rsidP="009B461B">
    <w:pPr>
      <w:pStyle w:val="Footer"/>
    </w:pPr>
    <w:r>
      <w:rPr>
        <w:noProof/>
        <w:lang w:eastAsia="en-AU"/>
      </w:rPr>
      <w:drawing>
        <wp:inline distT="0" distB="0" distL="0" distR="0" wp14:anchorId="442AC813" wp14:editId="4B0C4469">
          <wp:extent cx="3483864" cy="249613"/>
          <wp:effectExtent l="0" t="0" r="0" b="0"/>
          <wp:docPr id="3" name="Picture 3"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539B253" w14:textId="77777777" w:rsidR="001F2FAF" w:rsidRDefault="001F2FAF">
      <w:r>
        <w:separator/>
      </w:r>
    </w:p>
  </w:footnote>
  <w:footnote w:type="continuationSeparator" w:id="0">
    <w:p w14:paraId="2ED64F2C" w14:textId="77777777" w:rsidR="001F2FAF" w:rsidRDefault="001F2FAF">
      <w:r>
        <w:continuationSeparator/>
      </w:r>
    </w:p>
  </w:footnote>
  <w:footnote w:type="continuationNotice" w:id="1">
    <w:p w14:paraId="3FAE5176" w14:textId="77777777" w:rsidR="001F2FAF" w:rsidRDefault="001F2FAF">
      <w:pPr>
        <w:spacing w:before="0" w:after="0" w:line="240" w:lineRule="auto"/>
      </w:pPr>
    </w:p>
  </w:footnote>
  <w:footnote w:id="2">
    <w:p w14:paraId="4CD94B28" w14:textId="2C54A0A8" w:rsidR="006A0449" w:rsidRDefault="006A0449" w:rsidP="000E403A">
      <w:pPr>
        <w:pStyle w:val="FootnoteText"/>
      </w:pPr>
      <w:r>
        <w:rPr>
          <w:rStyle w:val="FootnoteReference"/>
        </w:rPr>
        <w:footnoteRef/>
      </w:r>
      <w:r>
        <w:t xml:space="preserve"> </w:t>
      </w:r>
      <w:hyperlink r:id="rId1" w:history="1">
        <w:r w:rsidRPr="00F410A7">
          <w:rPr>
            <w:rStyle w:val="Hyperlink"/>
          </w:rPr>
          <w:t>https://www.acma.gov.au/publications/2019-11/guide/privacy-guidelines-broadcasters</w:t>
        </w:r>
      </w:hyperlink>
      <w:r>
        <w:t>, accessed 9 September 2020.</w:t>
      </w:r>
    </w:p>
  </w:footnote>
  <w:footnote w:id="3">
    <w:p w14:paraId="745B6CA9" w14:textId="70058BAF" w:rsidR="006A0449" w:rsidRDefault="006A0449" w:rsidP="00C123E8">
      <w:pPr>
        <w:pStyle w:val="FootnoteText"/>
      </w:pPr>
      <w:r>
        <w:rPr>
          <w:rStyle w:val="FootnoteReference"/>
        </w:rPr>
        <w:footnoteRef/>
      </w:r>
      <w:r>
        <w:t xml:space="preserve"> </w:t>
      </w:r>
      <w:hyperlink r:id="rId2" w:anchor="personal-information" w:history="1">
        <w:r>
          <w:rPr>
            <w:rStyle w:val="Hyperlink"/>
          </w:rPr>
          <w:t>https://www.oaic.gov.au/privacy/australian-privacy-principles-guidelines/chapter-b-key-concepts/#personal-information</w:t>
        </w:r>
      </w:hyperlink>
      <w:r>
        <w:t>, accessed 9 September 2020.</w:t>
      </w:r>
    </w:p>
  </w:footnote>
  <w:footnote w:id="4">
    <w:p w14:paraId="14E420DA" w14:textId="7E8CFD4B" w:rsidR="006A0449" w:rsidRDefault="006A0449" w:rsidP="00D75577">
      <w:pPr>
        <w:pStyle w:val="FootnoteText"/>
      </w:pPr>
      <w:r w:rsidRPr="00207399">
        <w:rPr>
          <w:rStyle w:val="FootnoteReference"/>
        </w:rPr>
        <w:footnoteRef/>
      </w:r>
      <w:r w:rsidRPr="00207399">
        <w:t xml:space="preserve"> </w:t>
      </w:r>
      <w:r w:rsidRPr="00207399">
        <w:rPr>
          <w:i/>
          <w:iCs/>
        </w:rPr>
        <w:t>Isentia</w:t>
      </w:r>
      <w:r w:rsidRPr="00207399">
        <w:t xml:space="preserve"> readership figures obtained</w:t>
      </w:r>
      <w:r>
        <w:t xml:space="preserve"> </w:t>
      </w:r>
      <w:r w:rsidRPr="00207399">
        <w:t>10 September 2020.</w:t>
      </w:r>
    </w:p>
  </w:footnote>
  <w:footnote w:id="5">
    <w:p w14:paraId="0ECD19F3" w14:textId="77777777" w:rsidR="006A0449" w:rsidRDefault="006A0449" w:rsidP="00D75577">
      <w:pPr>
        <w:pStyle w:val="FootnoteText"/>
      </w:pPr>
      <w:r>
        <w:rPr>
          <w:rStyle w:val="FootnoteReference"/>
        </w:rPr>
        <w:footnoteRef/>
      </w:r>
      <w:r>
        <w:t xml:space="preserve"> Ibid.</w:t>
      </w:r>
    </w:p>
  </w:footnote>
  <w:footnote w:id="6">
    <w:p w14:paraId="21FE32F7" w14:textId="77777777" w:rsidR="006A0449" w:rsidRPr="005A03BF" w:rsidRDefault="006A0449" w:rsidP="005B5CD4">
      <w:pPr>
        <w:pStyle w:val="FootnoteText"/>
        <w:rPr>
          <w:lang w:val="en-US"/>
        </w:rPr>
      </w:pPr>
      <w:r>
        <w:rPr>
          <w:rStyle w:val="FootnoteReference"/>
        </w:rPr>
        <w:footnoteRef/>
      </w:r>
      <w:r>
        <w:t xml:space="preserve"> </w:t>
      </w:r>
      <w:r w:rsidRPr="00E738AF">
        <w:rPr>
          <w:i/>
        </w:rPr>
        <w:t>Amalgamated Television Services Pty Limited v Marsden</w:t>
      </w:r>
      <w:r w:rsidRPr="00E738AF">
        <w:t xml:space="preserve"> (1998) 43 NSWLR 158 at pp 164–167.</w:t>
      </w:r>
      <w:r>
        <w:rPr>
          <w:rFonts w:cs="Arial"/>
          <w:szCs w:val="16"/>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28E6BC" w14:textId="77777777" w:rsidR="006A0449" w:rsidRDefault="006A0449">
    <w:r>
      <w:fldChar w:fldCharType="begin"/>
    </w:r>
    <w:r>
      <w:instrText xml:space="preserve"> REF ReportTitle \h </w:instrText>
    </w:r>
    <w:r>
      <w:fldChar w:fldCharType="separate"/>
    </w:r>
    <w:r>
      <w:rPr>
        <w:b/>
      </w:rPr>
      <w:t>Error! Reference source not found.</w:t>
    </w:r>
    <w:r>
      <w:fldChar w:fldCharType="end"/>
    </w:r>
  </w:p>
  <w:p w14:paraId="72288752" w14:textId="77777777" w:rsidR="006A0449" w:rsidRDefault="006A0449"/>
  <w:p w14:paraId="75EBBDD5" w14:textId="77777777" w:rsidR="006A0449" w:rsidRDefault="006A0449"/>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3C9607" w14:textId="77777777" w:rsidR="006A0449" w:rsidRDefault="006A0449" w:rsidP="00521BCF">
    <w:pPr>
      <w:pStyle w:val="ACMAInConfidence"/>
    </w:pPr>
  </w:p>
  <w:p w14:paraId="125462A9" w14:textId="77777777" w:rsidR="006A0449" w:rsidRPr="005F22AA" w:rsidRDefault="006A0449" w:rsidP="005F22AA">
    <w:pPr>
      <w:pStyle w:val="ACMAHeaderGraphicSpace"/>
    </w:pPr>
    <w:r>
      <w:rPr>
        <w:noProof/>
        <w:snapToGrid/>
        <w:lang w:eastAsia="en-AU"/>
      </w:rPr>
      <w:drawing>
        <wp:inline distT="0" distB="0" distL="0" distR="0" wp14:anchorId="25F39C28" wp14:editId="0DBA6E6B">
          <wp:extent cx="5308600" cy="520700"/>
          <wp:effectExtent l="0" t="0" r="0" b="12700"/>
          <wp:docPr id="2" name="Picture 2"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v2.pdf"/>
                  <pic:cNvPicPr/>
                </pic:nvPicPr>
                <pic:blipFill>
                  <a:blip r:embed="rId1">
                    <a:extLst>
                      <a:ext uri="{28A0092B-C50C-407E-A947-70E740481C1C}">
                        <a14:useLocalDpi xmlns:a14="http://schemas.microsoft.com/office/drawing/2010/main" val="0"/>
                      </a:ext>
                    </a:extLst>
                  </a:blip>
                  <a:stretch>
                    <a:fillRect/>
                  </a:stretch>
                </pic:blipFill>
                <pic:spPr>
                  <a:xfrm>
                    <a:off x="0" y="0"/>
                    <a:ext cx="5308600" cy="5207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A5332AC0"/>
    <w:multiLevelType w:val="hybridMultilevel"/>
    <w:tmpl w:val="25C59351"/>
    <w:lvl w:ilvl="0" w:tplc="FFFFFFFF">
      <w:start w:val="1"/>
      <w:numFmt w:val="lowerRoman"/>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A9B1AC54"/>
    <w:multiLevelType w:val="hybridMultilevel"/>
    <w:tmpl w:val="9ABA9D01"/>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B9199E46"/>
    <w:multiLevelType w:val="hybridMultilevel"/>
    <w:tmpl w:val="5843244D"/>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E828E018"/>
    <w:multiLevelType w:val="hybridMultilevel"/>
    <w:tmpl w:val="AB10011B"/>
    <w:lvl w:ilvl="0" w:tplc="FFFFFFFF">
      <w:start w:val="1"/>
      <w:numFmt w:val="ideographDigital"/>
      <w:lvlText w:val=""/>
      <w:lvlJc w:val="left"/>
    </w:lvl>
    <w:lvl w:ilvl="1" w:tplc="FFFFFFFF">
      <w:start w:val="1"/>
      <w:numFmt w:val="lowerLetter"/>
      <w:lvlText w:val=""/>
      <w:lvlJc w:val="left"/>
    </w:lvl>
    <w:lvl w:ilvl="2" w:tplc="969B5D62">
      <w:start w:val="1"/>
      <w:numFmt w:val="lowerRoman"/>
      <w:lvlText w:val="%1"/>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15:restartNumberingAfterBreak="0">
    <w:nsid w:val="EEA732D9"/>
    <w:multiLevelType w:val="hybridMultilevel"/>
    <w:tmpl w:val="D67ED8BD"/>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 w15:restartNumberingAfterBreak="0">
    <w:nsid w:val="038655FF"/>
    <w:multiLevelType w:val="hybridMultilevel"/>
    <w:tmpl w:val="9FA85EA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04461E65"/>
    <w:multiLevelType w:val="hybridMultilevel"/>
    <w:tmpl w:val="38E0578C"/>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0AC428CA"/>
    <w:multiLevelType w:val="hybridMultilevel"/>
    <w:tmpl w:val="087271EC"/>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0C7060C3"/>
    <w:multiLevelType w:val="hybridMultilevel"/>
    <w:tmpl w:val="B8DAFA7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1616726A"/>
    <w:multiLevelType w:val="hybridMultilevel"/>
    <w:tmpl w:val="41469A64"/>
    <w:lvl w:ilvl="0" w:tplc="FA287F1C">
      <w:start w:val="1"/>
      <w:numFmt w:val="bullet"/>
      <w:lvlText w:val="­"/>
      <w:lvlJc w:val="left"/>
      <w:pPr>
        <w:ind w:left="717" w:hanging="360"/>
      </w:pPr>
      <w:rPr>
        <w:rFonts w:ascii="Courier New" w:hAnsi="Courier New" w:hint="default"/>
      </w:rPr>
    </w:lvl>
    <w:lvl w:ilvl="1" w:tplc="0C090003" w:tentative="1">
      <w:start w:val="1"/>
      <w:numFmt w:val="bullet"/>
      <w:lvlText w:val="o"/>
      <w:lvlJc w:val="left"/>
      <w:pPr>
        <w:ind w:left="1437" w:hanging="360"/>
      </w:pPr>
      <w:rPr>
        <w:rFonts w:ascii="Courier New" w:hAnsi="Courier New" w:cs="Courier New" w:hint="default"/>
      </w:rPr>
    </w:lvl>
    <w:lvl w:ilvl="2" w:tplc="0C090005" w:tentative="1">
      <w:start w:val="1"/>
      <w:numFmt w:val="bullet"/>
      <w:lvlText w:val=""/>
      <w:lvlJc w:val="left"/>
      <w:pPr>
        <w:ind w:left="2157" w:hanging="360"/>
      </w:pPr>
      <w:rPr>
        <w:rFonts w:ascii="Wingdings" w:hAnsi="Wingdings" w:hint="default"/>
      </w:rPr>
    </w:lvl>
    <w:lvl w:ilvl="3" w:tplc="0C090001" w:tentative="1">
      <w:start w:val="1"/>
      <w:numFmt w:val="bullet"/>
      <w:lvlText w:val=""/>
      <w:lvlJc w:val="left"/>
      <w:pPr>
        <w:ind w:left="2877" w:hanging="360"/>
      </w:pPr>
      <w:rPr>
        <w:rFonts w:ascii="Symbol" w:hAnsi="Symbol" w:hint="default"/>
      </w:rPr>
    </w:lvl>
    <w:lvl w:ilvl="4" w:tplc="0C090003" w:tentative="1">
      <w:start w:val="1"/>
      <w:numFmt w:val="bullet"/>
      <w:lvlText w:val="o"/>
      <w:lvlJc w:val="left"/>
      <w:pPr>
        <w:ind w:left="3597" w:hanging="360"/>
      </w:pPr>
      <w:rPr>
        <w:rFonts w:ascii="Courier New" w:hAnsi="Courier New" w:cs="Courier New" w:hint="default"/>
      </w:rPr>
    </w:lvl>
    <w:lvl w:ilvl="5" w:tplc="0C090005" w:tentative="1">
      <w:start w:val="1"/>
      <w:numFmt w:val="bullet"/>
      <w:lvlText w:val=""/>
      <w:lvlJc w:val="left"/>
      <w:pPr>
        <w:ind w:left="4317" w:hanging="360"/>
      </w:pPr>
      <w:rPr>
        <w:rFonts w:ascii="Wingdings" w:hAnsi="Wingdings" w:hint="default"/>
      </w:rPr>
    </w:lvl>
    <w:lvl w:ilvl="6" w:tplc="0C090001" w:tentative="1">
      <w:start w:val="1"/>
      <w:numFmt w:val="bullet"/>
      <w:lvlText w:val=""/>
      <w:lvlJc w:val="left"/>
      <w:pPr>
        <w:ind w:left="5037" w:hanging="360"/>
      </w:pPr>
      <w:rPr>
        <w:rFonts w:ascii="Symbol" w:hAnsi="Symbol" w:hint="default"/>
      </w:rPr>
    </w:lvl>
    <w:lvl w:ilvl="7" w:tplc="0C090003" w:tentative="1">
      <w:start w:val="1"/>
      <w:numFmt w:val="bullet"/>
      <w:lvlText w:val="o"/>
      <w:lvlJc w:val="left"/>
      <w:pPr>
        <w:ind w:left="5757" w:hanging="360"/>
      </w:pPr>
      <w:rPr>
        <w:rFonts w:ascii="Courier New" w:hAnsi="Courier New" w:cs="Courier New" w:hint="default"/>
      </w:rPr>
    </w:lvl>
    <w:lvl w:ilvl="8" w:tplc="0C090005" w:tentative="1">
      <w:start w:val="1"/>
      <w:numFmt w:val="bullet"/>
      <w:lvlText w:val=""/>
      <w:lvlJc w:val="left"/>
      <w:pPr>
        <w:ind w:left="6477" w:hanging="360"/>
      </w:pPr>
      <w:rPr>
        <w:rFonts w:ascii="Wingdings" w:hAnsi="Wingdings" w:hint="default"/>
      </w:rPr>
    </w:lvl>
  </w:abstractNum>
  <w:abstractNum w:abstractNumId="10" w15:restartNumberingAfterBreak="0">
    <w:nsid w:val="1910721D"/>
    <w:multiLevelType w:val="hybridMultilevel"/>
    <w:tmpl w:val="F3CFF8BA"/>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1" w15:restartNumberingAfterBreak="0">
    <w:nsid w:val="1A2F2B47"/>
    <w:multiLevelType w:val="hybridMultilevel"/>
    <w:tmpl w:val="13D2D926"/>
    <w:lvl w:ilvl="0" w:tplc="6D827564">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27337708"/>
    <w:multiLevelType w:val="hybridMultilevel"/>
    <w:tmpl w:val="64DE3604"/>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2BD722FC"/>
    <w:multiLevelType w:val="hybridMultilevel"/>
    <w:tmpl w:val="D7903EF8"/>
    <w:lvl w:ilvl="0" w:tplc="FF2025B6">
      <w:start w:val="1"/>
      <w:numFmt w:val="lowerLetter"/>
      <w:lvlText w:val="%1."/>
      <w:lvlJc w:val="righ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4" w15:restartNumberingAfterBreak="0">
    <w:nsid w:val="2C3645BD"/>
    <w:multiLevelType w:val="hybridMultilevel"/>
    <w:tmpl w:val="72640786"/>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5" w15:restartNumberingAfterBreak="0">
    <w:nsid w:val="2C6670EC"/>
    <w:multiLevelType w:val="hybridMultilevel"/>
    <w:tmpl w:val="B90A42E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6" w15:restartNumberingAfterBreak="0">
    <w:nsid w:val="2F5A5080"/>
    <w:multiLevelType w:val="hybridMultilevel"/>
    <w:tmpl w:val="58B0F0D6"/>
    <w:lvl w:ilvl="0" w:tplc="EFE81832">
      <w:start w:val="1"/>
      <w:numFmt w:val="bullet"/>
      <w:pStyle w:val="ACMABulletLevel1"/>
      <w:lvlText w:val="&gt;"/>
      <w:lvlJc w:val="left"/>
      <w:pPr>
        <w:ind w:left="360" w:hanging="360"/>
      </w:pPr>
      <w:rPr>
        <w:rFonts w:ascii="HelveticaNeueLT Std" w:hAnsi="HelveticaNeueLT Std"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17" w15:restartNumberingAfterBreak="0">
    <w:nsid w:val="30DC2424"/>
    <w:multiLevelType w:val="hybridMultilevel"/>
    <w:tmpl w:val="A1D4EE5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31332FE4"/>
    <w:multiLevelType w:val="hybridMultilevel"/>
    <w:tmpl w:val="FE98AA2E"/>
    <w:lvl w:ilvl="0" w:tplc="0C090001">
      <w:start w:val="1"/>
      <w:numFmt w:val="bullet"/>
      <w:lvlText w:val=""/>
      <w:lvlJc w:val="left"/>
      <w:pPr>
        <w:ind w:left="1440" w:hanging="360"/>
      </w:pPr>
      <w:rPr>
        <w:rFonts w:ascii="Symbol" w:hAnsi="Symbol" w:hint="default"/>
      </w:rPr>
    </w:lvl>
    <w:lvl w:ilvl="1" w:tplc="0C090003">
      <w:start w:val="1"/>
      <w:numFmt w:val="bullet"/>
      <w:lvlText w:val="o"/>
      <w:lvlJc w:val="left"/>
      <w:pPr>
        <w:ind w:left="2160" w:hanging="360"/>
      </w:pPr>
      <w:rPr>
        <w:rFonts w:ascii="Courier New" w:hAnsi="Courier New" w:cs="Courier New" w:hint="default"/>
      </w:rPr>
    </w:lvl>
    <w:lvl w:ilvl="2" w:tplc="0C090005">
      <w:start w:val="1"/>
      <w:numFmt w:val="bullet"/>
      <w:lvlText w:val=""/>
      <w:lvlJc w:val="left"/>
      <w:pPr>
        <w:ind w:left="2880" w:hanging="360"/>
      </w:pPr>
      <w:rPr>
        <w:rFonts w:ascii="Wingdings" w:hAnsi="Wingdings" w:hint="default"/>
      </w:rPr>
    </w:lvl>
    <w:lvl w:ilvl="3" w:tplc="0C090001">
      <w:start w:val="1"/>
      <w:numFmt w:val="bullet"/>
      <w:lvlText w:val=""/>
      <w:lvlJc w:val="left"/>
      <w:pPr>
        <w:ind w:left="3600" w:hanging="360"/>
      </w:pPr>
      <w:rPr>
        <w:rFonts w:ascii="Symbol" w:hAnsi="Symbol" w:hint="default"/>
      </w:rPr>
    </w:lvl>
    <w:lvl w:ilvl="4" w:tplc="0C090003">
      <w:start w:val="1"/>
      <w:numFmt w:val="bullet"/>
      <w:lvlText w:val="o"/>
      <w:lvlJc w:val="left"/>
      <w:pPr>
        <w:ind w:left="4320" w:hanging="360"/>
      </w:pPr>
      <w:rPr>
        <w:rFonts w:ascii="Courier New" w:hAnsi="Courier New" w:cs="Courier New" w:hint="default"/>
      </w:rPr>
    </w:lvl>
    <w:lvl w:ilvl="5" w:tplc="0C090005">
      <w:start w:val="1"/>
      <w:numFmt w:val="bullet"/>
      <w:lvlText w:val=""/>
      <w:lvlJc w:val="left"/>
      <w:pPr>
        <w:ind w:left="5040" w:hanging="360"/>
      </w:pPr>
      <w:rPr>
        <w:rFonts w:ascii="Wingdings" w:hAnsi="Wingdings" w:hint="default"/>
      </w:rPr>
    </w:lvl>
    <w:lvl w:ilvl="6" w:tplc="0C090001">
      <w:start w:val="1"/>
      <w:numFmt w:val="bullet"/>
      <w:lvlText w:val=""/>
      <w:lvlJc w:val="left"/>
      <w:pPr>
        <w:ind w:left="5760" w:hanging="360"/>
      </w:pPr>
      <w:rPr>
        <w:rFonts w:ascii="Symbol" w:hAnsi="Symbol" w:hint="default"/>
      </w:rPr>
    </w:lvl>
    <w:lvl w:ilvl="7" w:tplc="0C090003">
      <w:start w:val="1"/>
      <w:numFmt w:val="bullet"/>
      <w:lvlText w:val="o"/>
      <w:lvlJc w:val="left"/>
      <w:pPr>
        <w:ind w:left="6480" w:hanging="360"/>
      </w:pPr>
      <w:rPr>
        <w:rFonts w:ascii="Courier New" w:hAnsi="Courier New" w:cs="Courier New" w:hint="default"/>
      </w:rPr>
    </w:lvl>
    <w:lvl w:ilvl="8" w:tplc="0C090005">
      <w:start w:val="1"/>
      <w:numFmt w:val="bullet"/>
      <w:lvlText w:val=""/>
      <w:lvlJc w:val="left"/>
      <w:pPr>
        <w:ind w:left="7200" w:hanging="360"/>
      </w:pPr>
      <w:rPr>
        <w:rFonts w:ascii="Wingdings" w:hAnsi="Wingdings" w:hint="default"/>
      </w:rPr>
    </w:lvl>
  </w:abstractNum>
  <w:abstractNum w:abstractNumId="19" w15:restartNumberingAfterBreak="0">
    <w:nsid w:val="31CC171C"/>
    <w:multiLevelType w:val="hybridMultilevel"/>
    <w:tmpl w:val="A4CCA814"/>
    <w:lvl w:ilvl="0" w:tplc="0C090017">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0" w15:restartNumberingAfterBreak="0">
    <w:nsid w:val="36B3297C"/>
    <w:multiLevelType w:val="hybridMultilevel"/>
    <w:tmpl w:val="77160728"/>
    <w:lvl w:ilvl="0" w:tplc="ABCE7B00">
      <w:start w:val="1"/>
      <w:numFmt w:val="bullet"/>
      <w:lvlText w:val="&gt;"/>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37FA1F2B"/>
    <w:multiLevelType w:val="hybridMultilevel"/>
    <w:tmpl w:val="DD102AE8"/>
    <w:lvl w:ilvl="0" w:tplc="CBA077E8">
      <w:start w:val="1"/>
      <w:numFmt w:val="bullet"/>
      <w:lvlText w:val=""/>
      <w:lvlJc w:val="left"/>
      <w:pPr>
        <w:ind w:left="758" w:hanging="360"/>
      </w:pPr>
      <w:rPr>
        <w:rFonts w:ascii="Symbol" w:hAnsi="Symbol" w:hint="default"/>
      </w:rPr>
    </w:lvl>
    <w:lvl w:ilvl="1" w:tplc="0C090003">
      <w:start w:val="1"/>
      <w:numFmt w:val="bullet"/>
      <w:lvlText w:val="o"/>
      <w:lvlJc w:val="left"/>
      <w:pPr>
        <w:ind w:left="1478" w:hanging="360"/>
      </w:pPr>
      <w:rPr>
        <w:rFonts w:ascii="Courier New" w:hAnsi="Courier New" w:cs="Courier New" w:hint="default"/>
      </w:rPr>
    </w:lvl>
    <w:lvl w:ilvl="2" w:tplc="0C090005" w:tentative="1">
      <w:start w:val="1"/>
      <w:numFmt w:val="bullet"/>
      <w:lvlText w:val=""/>
      <w:lvlJc w:val="left"/>
      <w:pPr>
        <w:ind w:left="2198" w:hanging="360"/>
      </w:pPr>
      <w:rPr>
        <w:rFonts w:ascii="Wingdings" w:hAnsi="Wingdings" w:hint="default"/>
      </w:rPr>
    </w:lvl>
    <w:lvl w:ilvl="3" w:tplc="0C090001">
      <w:start w:val="1"/>
      <w:numFmt w:val="bullet"/>
      <w:lvlText w:val=""/>
      <w:lvlJc w:val="left"/>
      <w:pPr>
        <w:ind w:left="2918" w:hanging="360"/>
      </w:pPr>
      <w:rPr>
        <w:rFonts w:ascii="Symbol" w:hAnsi="Symbol" w:hint="default"/>
      </w:rPr>
    </w:lvl>
    <w:lvl w:ilvl="4" w:tplc="0C090003" w:tentative="1">
      <w:start w:val="1"/>
      <w:numFmt w:val="bullet"/>
      <w:lvlText w:val="o"/>
      <w:lvlJc w:val="left"/>
      <w:pPr>
        <w:ind w:left="3638" w:hanging="360"/>
      </w:pPr>
      <w:rPr>
        <w:rFonts w:ascii="Courier New" w:hAnsi="Courier New" w:cs="Courier New" w:hint="default"/>
      </w:rPr>
    </w:lvl>
    <w:lvl w:ilvl="5" w:tplc="0C090005" w:tentative="1">
      <w:start w:val="1"/>
      <w:numFmt w:val="bullet"/>
      <w:lvlText w:val=""/>
      <w:lvlJc w:val="left"/>
      <w:pPr>
        <w:ind w:left="4358" w:hanging="360"/>
      </w:pPr>
      <w:rPr>
        <w:rFonts w:ascii="Wingdings" w:hAnsi="Wingdings" w:hint="default"/>
      </w:rPr>
    </w:lvl>
    <w:lvl w:ilvl="6" w:tplc="0C090001" w:tentative="1">
      <w:start w:val="1"/>
      <w:numFmt w:val="bullet"/>
      <w:lvlText w:val=""/>
      <w:lvlJc w:val="left"/>
      <w:pPr>
        <w:ind w:left="5078" w:hanging="360"/>
      </w:pPr>
      <w:rPr>
        <w:rFonts w:ascii="Symbol" w:hAnsi="Symbol" w:hint="default"/>
      </w:rPr>
    </w:lvl>
    <w:lvl w:ilvl="7" w:tplc="0C090003" w:tentative="1">
      <w:start w:val="1"/>
      <w:numFmt w:val="bullet"/>
      <w:lvlText w:val="o"/>
      <w:lvlJc w:val="left"/>
      <w:pPr>
        <w:ind w:left="5798" w:hanging="360"/>
      </w:pPr>
      <w:rPr>
        <w:rFonts w:ascii="Courier New" w:hAnsi="Courier New" w:cs="Courier New" w:hint="default"/>
      </w:rPr>
    </w:lvl>
    <w:lvl w:ilvl="8" w:tplc="0C090005" w:tentative="1">
      <w:start w:val="1"/>
      <w:numFmt w:val="bullet"/>
      <w:lvlText w:val=""/>
      <w:lvlJc w:val="left"/>
      <w:pPr>
        <w:ind w:left="6518" w:hanging="360"/>
      </w:pPr>
      <w:rPr>
        <w:rFonts w:ascii="Wingdings" w:hAnsi="Wingdings" w:hint="default"/>
      </w:rPr>
    </w:lvl>
  </w:abstractNum>
  <w:abstractNum w:abstractNumId="22" w15:restartNumberingAfterBreak="0">
    <w:nsid w:val="38D172CC"/>
    <w:multiLevelType w:val="hybridMultilevel"/>
    <w:tmpl w:val="75F6FA32"/>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3D6A3B02"/>
    <w:multiLevelType w:val="hybridMultilevel"/>
    <w:tmpl w:val="CA4E8EC4"/>
    <w:lvl w:ilvl="0" w:tplc="0C090017">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4" w15:restartNumberingAfterBreak="0">
    <w:nsid w:val="4AAE34EA"/>
    <w:multiLevelType w:val="hybridMultilevel"/>
    <w:tmpl w:val="8C6EDB64"/>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5" w15:restartNumberingAfterBreak="0">
    <w:nsid w:val="4B566A21"/>
    <w:multiLevelType w:val="hybridMultilevel"/>
    <w:tmpl w:val="CD944EC0"/>
    <w:lvl w:ilvl="0" w:tplc="0C090001">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4F064C04"/>
    <w:multiLevelType w:val="hybridMultilevel"/>
    <w:tmpl w:val="4D08C4C8"/>
    <w:lvl w:ilvl="0" w:tplc="03A2AB32">
      <w:numFmt w:val="bullet"/>
      <w:lvlText w:val="-"/>
      <w:lvlJc w:val="left"/>
      <w:pPr>
        <w:ind w:left="360" w:hanging="360"/>
      </w:pPr>
      <w:rPr>
        <w:rFonts w:ascii="Arial" w:eastAsia="Times New Roman" w:hAnsi="Arial" w:cs="Arial" w:hint="default"/>
        <w:i w:val="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7" w15:restartNumberingAfterBreak="0">
    <w:nsid w:val="53C2E9ED"/>
    <w:multiLevelType w:val="hybridMultilevel"/>
    <w:tmpl w:val="A0A8DA08"/>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8" w15:restartNumberingAfterBreak="0">
    <w:nsid w:val="5BEEA039"/>
    <w:multiLevelType w:val="hybridMultilevel"/>
    <w:tmpl w:val="F7AA71DC"/>
    <w:lvl w:ilvl="0" w:tplc="FFFFFFFF">
      <w:start w:val="1"/>
      <w:numFmt w:val="ideographDigital"/>
      <w:lvlText w:val=""/>
      <w:lvlJc w:val="left"/>
    </w:lvl>
    <w:lvl w:ilvl="1" w:tplc="FFFFFFFF">
      <w:start w:val="1"/>
      <w:numFmt w:val="lowerLetter"/>
      <w:lvlText w:val=""/>
      <w:lvlJc w:val="left"/>
    </w:lvl>
    <w:lvl w:ilvl="2" w:tplc="E05CCE79">
      <w:start w:val="1"/>
      <w:numFmt w:val="lowerRoman"/>
      <w:lvlText w:val="%1"/>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9" w15:restartNumberingAfterBreak="0">
    <w:nsid w:val="5DE60C6F"/>
    <w:multiLevelType w:val="hybridMultilevel"/>
    <w:tmpl w:val="C7742958"/>
    <w:lvl w:ilvl="0" w:tplc="6D8C0A58">
      <w:start w:val="1"/>
      <w:numFmt w:val="bullet"/>
      <w:lvlText w:val=""/>
      <w:lvlJc w:val="left"/>
      <w:pPr>
        <w:ind w:left="720" w:hanging="360"/>
      </w:pPr>
      <w:rPr>
        <w:rFonts w:ascii="Symbol" w:hAnsi="Symbol" w:hint="default"/>
      </w:rPr>
    </w:lvl>
    <w:lvl w:ilvl="1" w:tplc="67048782">
      <w:start w:val="1"/>
      <w:numFmt w:val="bullet"/>
      <w:pStyle w:val="ACMABulletLevel2"/>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62DF5F5B"/>
    <w:multiLevelType w:val="hybridMultilevel"/>
    <w:tmpl w:val="263AD65E"/>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31" w15:restartNumberingAfterBreak="0">
    <w:nsid w:val="63B728D6"/>
    <w:multiLevelType w:val="hybridMultilevel"/>
    <w:tmpl w:val="848C6FEA"/>
    <w:lvl w:ilvl="0" w:tplc="0ED08108">
      <w:start w:val="1"/>
      <w:numFmt w:val="bullet"/>
      <w:lvlText w:val="-"/>
      <w:lvlJc w:val="left"/>
      <w:pPr>
        <w:ind w:left="360" w:hanging="360"/>
      </w:pPr>
      <w:rPr>
        <w:rFonts w:ascii="Arial" w:eastAsia="Times New Roman" w:hAnsi="Arial" w:cs="Arial"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2" w15:restartNumberingAfterBreak="0">
    <w:nsid w:val="66B91ECC"/>
    <w:multiLevelType w:val="hybridMultilevel"/>
    <w:tmpl w:val="438A9002"/>
    <w:lvl w:ilvl="0" w:tplc="35A6AC62">
      <w:start w:val="1"/>
      <w:numFmt w:val="bullet"/>
      <w:lvlText w:val=""/>
      <w:lvlJc w:val="left"/>
      <w:pPr>
        <w:ind w:left="788" w:hanging="360"/>
      </w:pPr>
      <w:rPr>
        <w:rFonts w:ascii="Symbol" w:hAnsi="Symbol" w:hint="default"/>
      </w:rPr>
    </w:lvl>
    <w:lvl w:ilvl="1" w:tplc="0C090003" w:tentative="1">
      <w:start w:val="1"/>
      <w:numFmt w:val="bullet"/>
      <w:lvlText w:val="o"/>
      <w:lvlJc w:val="left"/>
      <w:pPr>
        <w:ind w:left="1508" w:hanging="360"/>
      </w:pPr>
      <w:rPr>
        <w:rFonts w:ascii="Courier New" w:hAnsi="Courier New" w:cs="Courier New" w:hint="default"/>
      </w:rPr>
    </w:lvl>
    <w:lvl w:ilvl="2" w:tplc="0C090005" w:tentative="1">
      <w:start w:val="1"/>
      <w:numFmt w:val="bullet"/>
      <w:lvlText w:val=""/>
      <w:lvlJc w:val="left"/>
      <w:pPr>
        <w:ind w:left="2228" w:hanging="360"/>
      </w:pPr>
      <w:rPr>
        <w:rFonts w:ascii="Wingdings" w:hAnsi="Wingdings" w:hint="default"/>
      </w:rPr>
    </w:lvl>
    <w:lvl w:ilvl="3" w:tplc="0C090001" w:tentative="1">
      <w:start w:val="1"/>
      <w:numFmt w:val="bullet"/>
      <w:lvlText w:val=""/>
      <w:lvlJc w:val="left"/>
      <w:pPr>
        <w:ind w:left="2948" w:hanging="360"/>
      </w:pPr>
      <w:rPr>
        <w:rFonts w:ascii="Symbol" w:hAnsi="Symbol" w:hint="default"/>
      </w:rPr>
    </w:lvl>
    <w:lvl w:ilvl="4" w:tplc="0C090003" w:tentative="1">
      <w:start w:val="1"/>
      <w:numFmt w:val="bullet"/>
      <w:lvlText w:val="o"/>
      <w:lvlJc w:val="left"/>
      <w:pPr>
        <w:ind w:left="3668" w:hanging="360"/>
      </w:pPr>
      <w:rPr>
        <w:rFonts w:ascii="Courier New" w:hAnsi="Courier New" w:cs="Courier New" w:hint="default"/>
      </w:rPr>
    </w:lvl>
    <w:lvl w:ilvl="5" w:tplc="0C090005" w:tentative="1">
      <w:start w:val="1"/>
      <w:numFmt w:val="bullet"/>
      <w:lvlText w:val=""/>
      <w:lvlJc w:val="left"/>
      <w:pPr>
        <w:ind w:left="4388" w:hanging="360"/>
      </w:pPr>
      <w:rPr>
        <w:rFonts w:ascii="Wingdings" w:hAnsi="Wingdings" w:hint="default"/>
      </w:rPr>
    </w:lvl>
    <w:lvl w:ilvl="6" w:tplc="0C090001" w:tentative="1">
      <w:start w:val="1"/>
      <w:numFmt w:val="bullet"/>
      <w:lvlText w:val=""/>
      <w:lvlJc w:val="left"/>
      <w:pPr>
        <w:ind w:left="5108" w:hanging="360"/>
      </w:pPr>
      <w:rPr>
        <w:rFonts w:ascii="Symbol" w:hAnsi="Symbol" w:hint="default"/>
      </w:rPr>
    </w:lvl>
    <w:lvl w:ilvl="7" w:tplc="0C090003" w:tentative="1">
      <w:start w:val="1"/>
      <w:numFmt w:val="bullet"/>
      <w:lvlText w:val="o"/>
      <w:lvlJc w:val="left"/>
      <w:pPr>
        <w:ind w:left="5828" w:hanging="360"/>
      </w:pPr>
      <w:rPr>
        <w:rFonts w:ascii="Courier New" w:hAnsi="Courier New" w:cs="Courier New" w:hint="default"/>
      </w:rPr>
    </w:lvl>
    <w:lvl w:ilvl="8" w:tplc="0C090005" w:tentative="1">
      <w:start w:val="1"/>
      <w:numFmt w:val="bullet"/>
      <w:lvlText w:val=""/>
      <w:lvlJc w:val="left"/>
      <w:pPr>
        <w:ind w:left="6548" w:hanging="360"/>
      </w:pPr>
      <w:rPr>
        <w:rFonts w:ascii="Wingdings" w:hAnsi="Wingdings" w:hint="default"/>
      </w:rPr>
    </w:lvl>
  </w:abstractNum>
  <w:abstractNum w:abstractNumId="33" w15:restartNumberingAfterBreak="0">
    <w:nsid w:val="68472FE8"/>
    <w:multiLevelType w:val="hybridMultilevel"/>
    <w:tmpl w:val="3D3456BE"/>
    <w:lvl w:ilvl="0" w:tplc="BF7C6A0C">
      <w:start w:val="1"/>
      <w:numFmt w:val="bullet"/>
      <w:lvlText w:val="&gt;"/>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690655BE"/>
    <w:multiLevelType w:val="hybridMultilevel"/>
    <w:tmpl w:val="6F56D602"/>
    <w:lvl w:ilvl="0" w:tplc="477AA460">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6B654753"/>
    <w:multiLevelType w:val="hybridMultilevel"/>
    <w:tmpl w:val="E9EA3B10"/>
    <w:lvl w:ilvl="0" w:tplc="6D8C0A5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6BD49A5A"/>
    <w:multiLevelType w:val="hybridMultilevel"/>
    <w:tmpl w:val="2DF81A65"/>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7" w15:restartNumberingAfterBreak="0">
    <w:nsid w:val="6BDC17DE"/>
    <w:multiLevelType w:val="hybridMultilevel"/>
    <w:tmpl w:val="B2C24722"/>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8" w15:restartNumberingAfterBreak="0">
    <w:nsid w:val="6FE161FC"/>
    <w:multiLevelType w:val="hybridMultilevel"/>
    <w:tmpl w:val="B7E458FE"/>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39" w15:restartNumberingAfterBreak="0">
    <w:nsid w:val="73AB3E21"/>
    <w:multiLevelType w:val="hybridMultilevel"/>
    <w:tmpl w:val="D7903EF8"/>
    <w:lvl w:ilvl="0" w:tplc="FF2025B6">
      <w:start w:val="1"/>
      <w:numFmt w:val="lowerLetter"/>
      <w:lvlText w:val="%1."/>
      <w:lvlJc w:val="righ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40" w15:restartNumberingAfterBreak="0">
    <w:nsid w:val="74C253C0"/>
    <w:multiLevelType w:val="hybridMultilevel"/>
    <w:tmpl w:val="66A5D813"/>
    <w:lvl w:ilvl="0" w:tplc="FFFFFFFF">
      <w:start w:val="1"/>
      <w:numFmt w:val="lowerRoman"/>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1" w15:restartNumberingAfterBreak="0">
    <w:nsid w:val="78D303C2"/>
    <w:multiLevelType w:val="hybridMultilevel"/>
    <w:tmpl w:val="6930D14C"/>
    <w:lvl w:ilvl="0" w:tplc="25D60C0C">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2" w15:restartNumberingAfterBreak="0">
    <w:nsid w:val="7E6C73A6"/>
    <w:multiLevelType w:val="hybridMultilevel"/>
    <w:tmpl w:val="33904891"/>
    <w:lvl w:ilvl="0" w:tplc="FFFFFFFF">
      <w:start w:val="1"/>
      <w:numFmt w:val="lowerRoman"/>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3" w15:restartNumberingAfterBreak="0">
    <w:nsid w:val="7F967C41"/>
    <w:multiLevelType w:val="hybridMultilevel"/>
    <w:tmpl w:val="50180946"/>
    <w:lvl w:ilvl="0" w:tplc="35A6AC6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6"/>
  </w:num>
  <w:num w:numId="2">
    <w:abstractNumId w:val="6"/>
  </w:num>
  <w:num w:numId="3">
    <w:abstractNumId w:val="21"/>
  </w:num>
  <w:num w:numId="4">
    <w:abstractNumId w:val="35"/>
  </w:num>
  <w:num w:numId="5">
    <w:abstractNumId w:val="29"/>
  </w:num>
  <w:num w:numId="6">
    <w:abstractNumId w:val="24"/>
  </w:num>
  <w:num w:numId="7">
    <w:abstractNumId w:val="14"/>
  </w:num>
  <w:num w:numId="8">
    <w:abstractNumId w:val="7"/>
  </w:num>
  <w:num w:numId="9">
    <w:abstractNumId w:val="5"/>
  </w:num>
  <w:num w:numId="10">
    <w:abstractNumId w:val="31"/>
  </w:num>
  <w:num w:numId="11">
    <w:abstractNumId w:val="37"/>
  </w:num>
  <w:num w:numId="12">
    <w:abstractNumId w:val="26"/>
  </w:num>
  <w:num w:numId="13">
    <w:abstractNumId w:val="12"/>
  </w:num>
  <w:num w:numId="14">
    <w:abstractNumId w:val="41"/>
  </w:num>
  <w:num w:numId="15">
    <w:abstractNumId w:val="34"/>
  </w:num>
  <w:num w:numId="16">
    <w:abstractNumId w:val="43"/>
  </w:num>
  <w:num w:numId="17">
    <w:abstractNumId w:val="13"/>
  </w:num>
  <w:num w:numId="18">
    <w:abstractNumId w:val="32"/>
  </w:num>
  <w:num w:numId="19">
    <w:abstractNumId w:val="23"/>
  </w:num>
  <w:num w:numId="20">
    <w:abstractNumId w:val="36"/>
  </w:num>
  <w:num w:numId="21">
    <w:abstractNumId w:val="27"/>
  </w:num>
  <w:num w:numId="22">
    <w:abstractNumId w:val="10"/>
  </w:num>
  <w:num w:numId="23">
    <w:abstractNumId w:val="11"/>
  </w:num>
  <w:num w:numId="24">
    <w:abstractNumId w:val="25"/>
  </w:num>
  <w:num w:numId="25">
    <w:abstractNumId w:val="17"/>
  </w:num>
  <w:num w:numId="26">
    <w:abstractNumId w:val="18"/>
  </w:num>
  <w:num w:numId="27">
    <w:abstractNumId w:val="22"/>
  </w:num>
  <w:num w:numId="28">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8"/>
  </w:num>
  <w:num w:numId="30">
    <w:abstractNumId w:val="15"/>
  </w:num>
  <w:num w:numId="31">
    <w:abstractNumId w:val="33"/>
  </w:num>
  <w:num w:numId="32">
    <w:abstractNumId w:val="39"/>
  </w:num>
  <w:num w:numId="33">
    <w:abstractNumId w:val="19"/>
  </w:num>
  <w:num w:numId="34">
    <w:abstractNumId w:val="20"/>
  </w:num>
  <w:num w:numId="35">
    <w:abstractNumId w:val="9"/>
  </w:num>
  <w:num w:numId="36">
    <w:abstractNumId w:val="28"/>
  </w:num>
  <w:num w:numId="37">
    <w:abstractNumId w:val="40"/>
  </w:num>
  <w:num w:numId="38">
    <w:abstractNumId w:val="3"/>
  </w:num>
  <w:num w:numId="39">
    <w:abstractNumId w:val="42"/>
  </w:num>
  <w:num w:numId="40">
    <w:abstractNumId w:val="0"/>
  </w:num>
  <w:num w:numId="41">
    <w:abstractNumId w:val="2"/>
  </w:num>
  <w:num w:numId="42">
    <w:abstractNumId w:val="1"/>
  </w:num>
  <w:num w:numId="43">
    <w:abstractNumId w:val="4"/>
  </w:num>
  <w:num w:numId="44">
    <w:abstractNumId w:val="32"/>
  </w:num>
  <w:num w:numId="45">
    <w:abstractNumId w:val="8"/>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DateAndTime/>
  <w:stylePaneFormatFilter w:val="1808" w:allStyles="0" w:customStyles="0" w:latentStyles="0" w:stylesInUse="1" w:headingStyles="0" w:numberingStyles="0" w:tableStyles="0" w:directFormattingOnRuns="0" w:directFormattingOnParagraphs="0" w:directFormattingOnNumbering="0" w:directFormattingOnTables="1" w:clearFormatting="1" w:top3HeadingStyles="0" w:visibleStyles="0" w:alternateStyleNames="0"/>
  <w:trackRevisions/>
  <w:defaultTabStop w:val="720"/>
  <w:noPunctuationKerning/>
  <w:characterSpacingControl w:val="doNotCompress"/>
  <w:hdrShapeDefaults>
    <o:shapedefaults v:ext="edit" spidmax="10241"/>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5B0C"/>
    <w:rsid w:val="00000ABE"/>
    <w:rsid w:val="00000DFC"/>
    <w:rsid w:val="00001254"/>
    <w:rsid w:val="0000241E"/>
    <w:rsid w:val="00002488"/>
    <w:rsid w:val="000025DE"/>
    <w:rsid w:val="00004455"/>
    <w:rsid w:val="00004A0E"/>
    <w:rsid w:val="00005674"/>
    <w:rsid w:val="0000588E"/>
    <w:rsid w:val="00005E58"/>
    <w:rsid w:val="0000661F"/>
    <w:rsid w:val="00006DC1"/>
    <w:rsid w:val="00007CF9"/>
    <w:rsid w:val="000101EF"/>
    <w:rsid w:val="0001052B"/>
    <w:rsid w:val="00010B8D"/>
    <w:rsid w:val="00010F58"/>
    <w:rsid w:val="00011579"/>
    <w:rsid w:val="00013EAC"/>
    <w:rsid w:val="000145C7"/>
    <w:rsid w:val="00014EC2"/>
    <w:rsid w:val="000151E4"/>
    <w:rsid w:val="00015B12"/>
    <w:rsid w:val="00016B4E"/>
    <w:rsid w:val="00020350"/>
    <w:rsid w:val="0002088F"/>
    <w:rsid w:val="0002093D"/>
    <w:rsid w:val="00023BAD"/>
    <w:rsid w:val="00025AEF"/>
    <w:rsid w:val="000307EE"/>
    <w:rsid w:val="000307F5"/>
    <w:rsid w:val="000332CF"/>
    <w:rsid w:val="00033AD2"/>
    <w:rsid w:val="000344AF"/>
    <w:rsid w:val="000370C8"/>
    <w:rsid w:val="000372EF"/>
    <w:rsid w:val="00037396"/>
    <w:rsid w:val="00037D64"/>
    <w:rsid w:val="0004002E"/>
    <w:rsid w:val="00041A37"/>
    <w:rsid w:val="00043246"/>
    <w:rsid w:val="00043DE2"/>
    <w:rsid w:val="00043E29"/>
    <w:rsid w:val="0004460E"/>
    <w:rsid w:val="000449C4"/>
    <w:rsid w:val="00045B4C"/>
    <w:rsid w:val="0004664C"/>
    <w:rsid w:val="000518B7"/>
    <w:rsid w:val="00051B8C"/>
    <w:rsid w:val="00051D3C"/>
    <w:rsid w:val="00053457"/>
    <w:rsid w:val="00053BCD"/>
    <w:rsid w:val="00054237"/>
    <w:rsid w:val="00054403"/>
    <w:rsid w:val="000555E2"/>
    <w:rsid w:val="000576B8"/>
    <w:rsid w:val="000621D6"/>
    <w:rsid w:val="00062414"/>
    <w:rsid w:val="00062722"/>
    <w:rsid w:val="0006448B"/>
    <w:rsid w:val="000649EB"/>
    <w:rsid w:val="00065C8B"/>
    <w:rsid w:val="000667B1"/>
    <w:rsid w:val="00066AED"/>
    <w:rsid w:val="00066D28"/>
    <w:rsid w:val="00071727"/>
    <w:rsid w:val="000732BD"/>
    <w:rsid w:val="00073FCA"/>
    <w:rsid w:val="00075F1C"/>
    <w:rsid w:val="00075F5D"/>
    <w:rsid w:val="00076CB6"/>
    <w:rsid w:val="0008004D"/>
    <w:rsid w:val="000805A7"/>
    <w:rsid w:val="000807A6"/>
    <w:rsid w:val="00081C58"/>
    <w:rsid w:val="00081FCA"/>
    <w:rsid w:val="000845A8"/>
    <w:rsid w:val="00084627"/>
    <w:rsid w:val="00084B59"/>
    <w:rsid w:val="0008566C"/>
    <w:rsid w:val="000869AC"/>
    <w:rsid w:val="00086A52"/>
    <w:rsid w:val="000908C9"/>
    <w:rsid w:val="00090D8F"/>
    <w:rsid w:val="00091F9F"/>
    <w:rsid w:val="000921E9"/>
    <w:rsid w:val="00093515"/>
    <w:rsid w:val="00093AF2"/>
    <w:rsid w:val="00094589"/>
    <w:rsid w:val="00094D1B"/>
    <w:rsid w:val="000952BA"/>
    <w:rsid w:val="00096E67"/>
    <w:rsid w:val="00097C10"/>
    <w:rsid w:val="000A0747"/>
    <w:rsid w:val="000A08FE"/>
    <w:rsid w:val="000A1A5B"/>
    <w:rsid w:val="000A25CC"/>
    <w:rsid w:val="000A36BB"/>
    <w:rsid w:val="000A4479"/>
    <w:rsid w:val="000A5208"/>
    <w:rsid w:val="000A7843"/>
    <w:rsid w:val="000B3127"/>
    <w:rsid w:val="000B3AE1"/>
    <w:rsid w:val="000B449F"/>
    <w:rsid w:val="000B5615"/>
    <w:rsid w:val="000B5ACE"/>
    <w:rsid w:val="000B5FF6"/>
    <w:rsid w:val="000C1163"/>
    <w:rsid w:val="000C3200"/>
    <w:rsid w:val="000C36F4"/>
    <w:rsid w:val="000C3E57"/>
    <w:rsid w:val="000C4924"/>
    <w:rsid w:val="000C4D29"/>
    <w:rsid w:val="000C5024"/>
    <w:rsid w:val="000C5FA6"/>
    <w:rsid w:val="000C6609"/>
    <w:rsid w:val="000C7D86"/>
    <w:rsid w:val="000C7F20"/>
    <w:rsid w:val="000D01B9"/>
    <w:rsid w:val="000D04F6"/>
    <w:rsid w:val="000D0502"/>
    <w:rsid w:val="000D136D"/>
    <w:rsid w:val="000D173C"/>
    <w:rsid w:val="000D2F70"/>
    <w:rsid w:val="000D3AB2"/>
    <w:rsid w:val="000D4908"/>
    <w:rsid w:val="000D5089"/>
    <w:rsid w:val="000D570B"/>
    <w:rsid w:val="000D62D6"/>
    <w:rsid w:val="000D62F7"/>
    <w:rsid w:val="000D703E"/>
    <w:rsid w:val="000E0126"/>
    <w:rsid w:val="000E0374"/>
    <w:rsid w:val="000E0C29"/>
    <w:rsid w:val="000E103F"/>
    <w:rsid w:val="000E10D4"/>
    <w:rsid w:val="000E14C1"/>
    <w:rsid w:val="000E1C09"/>
    <w:rsid w:val="000E202E"/>
    <w:rsid w:val="000E2607"/>
    <w:rsid w:val="000E3ACD"/>
    <w:rsid w:val="000E403A"/>
    <w:rsid w:val="000E42EA"/>
    <w:rsid w:val="000E4F0D"/>
    <w:rsid w:val="000E545E"/>
    <w:rsid w:val="000E6477"/>
    <w:rsid w:val="000E64A9"/>
    <w:rsid w:val="000E6BD3"/>
    <w:rsid w:val="000E7196"/>
    <w:rsid w:val="000F12E8"/>
    <w:rsid w:val="000F19A6"/>
    <w:rsid w:val="000F1E16"/>
    <w:rsid w:val="000F20DC"/>
    <w:rsid w:val="000F2550"/>
    <w:rsid w:val="000F3189"/>
    <w:rsid w:val="000F34DD"/>
    <w:rsid w:val="000F76CD"/>
    <w:rsid w:val="000F7E87"/>
    <w:rsid w:val="000F7F71"/>
    <w:rsid w:val="001014E5"/>
    <w:rsid w:val="00102129"/>
    <w:rsid w:val="00102995"/>
    <w:rsid w:val="00102AB2"/>
    <w:rsid w:val="00104748"/>
    <w:rsid w:val="00105C54"/>
    <w:rsid w:val="00110C94"/>
    <w:rsid w:val="00110F0F"/>
    <w:rsid w:val="0011168E"/>
    <w:rsid w:val="00113573"/>
    <w:rsid w:val="00113C60"/>
    <w:rsid w:val="0011416B"/>
    <w:rsid w:val="0011600D"/>
    <w:rsid w:val="001164DF"/>
    <w:rsid w:val="0011733F"/>
    <w:rsid w:val="00117482"/>
    <w:rsid w:val="00120033"/>
    <w:rsid w:val="00122EE8"/>
    <w:rsid w:val="00123109"/>
    <w:rsid w:val="0012529D"/>
    <w:rsid w:val="001262BD"/>
    <w:rsid w:val="001273AA"/>
    <w:rsid w:val="0012747D"/>
    <w:rsid w:val="001275C7"/>
    <w:rsid w:val="0013009D"/>
    <w:rsid w:val="0013065D"/>
    <w:rsid w:val="00131277"/>
    <w:rsid w:val="0013134D"/>
    <w:rsid w:val="0013198F"/>
    <w:rsid w:val="00131E46"/>
    <w:rsid w:val="0013275A"/>
    <w:rsid w:val="00133379"/>
    <w:rsid w:val="00133ABD"/>
    <w:rsid w:val="00135189"/>
    <w:rsid w:val="00135369"/>
    <w:rsid w:val="00135462"/>
    <w:rsid w:val="001362F0"/>
    <w:rsid w:val="00136329"/>
    <w:rsid w:val="00140978"/>
    <w:rsid w:val="00141584"/>
    <w:rsid w:val="00144509"/>
    <w:rsid w:val="0014665D"/>
    <w:rsid w:val="00146895"/>
    <w:rsid w:val="00146E30"/>
    <w:rsid w:val="001472B9"/>
    <w:rsid w:val="00147F6E"/>
    <w:rsid w:val="001528B2"/>
    <w:rsid w:val="00152B57"/>
    <w:rsid w:val="00153952"/>
    <w:rsid w:val="00153A3C"/>
    <w:rsid w:val="0015489E"/>
    <w:rsid w:val="00155A4D"/>
    <w:rsid w:val="00156D3F"/>
    <w:rsid w:val="001573E1"/>
    <w:rsid w:val="0015779E"/>
    <w:rsid w:val="00160831"/>
    <w:rsid w:val="00161480"/>
    <w:rsid w:val="00161F35"/>
    <w:rsid w:val="00162610"/>
    <w:rsid w:val="00162B3B"/>
    <w:rsid w:val="0016361B"/>
    <w:rsid w:val="001653D4"/>
    <w:rsid w:val="001661AF"/>
    <w:rsid w:val="0016743C"/>
    <w:rsid w:val="00167AE7"/>
    <w:rsid w:val="0017177C"/>
    <w:rsid w:val="0017230F"/>
    <w:rsid w:val="00172F3F"/>
    <w:rsid w:val="001739E3"/>
    <w:rsid w:val="00174162"/>
    <w:rsid w:val="001769B5"/>
    <w:rsid w:val="00177914"/>
    <w:rsid w:val="00177DC3"/>
    <w:rsid w:val="00180773"/>
    <w:rsid w:val="0018090C"/>
    <w:rsid w:val="001822B9"/>
    <w:rsid w:val="00182DBF"/>
    <w:rsid w:val="00185E42"/>
    <w:rsid w:val="00185FC9"/>
    <w:rsid w:val="00186172"/>
    <w:rsid w:val="00187224"/>
    <w:rsid w:val="00187917"/>
    <w:rsid w:val="00187E47"/>
    <w:rsid w:val="0019018E"/>
    <w:rsid w:val="001901CD"/>
    <w:rsid w:val="00191BDE"/>
    <w:rsid w:val="00191E26"/>
    <w:rsid w:val="00192189"/>
    <w:rsid w:val="00192481"/>
    <w:rsid w:val="00192775"/>
    <w:rsid w:val="00193093"/>
    <w:rsid w:val="0019313D"/>
    <w:rsid w:val="001943C1"/>
    <w:rsid w:val="0019631C"/>
    <w:rsid w:val="001971C9"/>
    <w:rsid w:val="0019791A"/>
    <w:rsid w:val="00197973"/>
    <w:rsid w:val="00197E2F"/>
    <w:rsid w:val="00197F08"/>
    <w:rsid w:val="001A192D"/>
    <w:rsid w:val="001A2E03"/>
    <w:rsid w:val="001A31FE"/>
    <w:rsid w:val="001A375C"/>
    <w:rsid w:val="001A6A24"/>
    <w:rsid w:val="001A7CAD"/>
    <w:rsid w:val="001A7E4F"/>
    <w:rsid w:val="001B0872"/>
    <w:rsid w:val="001B0BCE"/>
    <w:rsid w:val="001B0C96"/>
    <w:rsid w:val="001B1E76"/>
    <w:rsid w:val="001B2524"/>
    <w:rsid w:val="001B2EA7"/>
    <w:rsid w:val="001B2F4E"/>
    <w:rsid w:val="001B3951"/>
    <w:rsid w:val="001B3E69"/>
    <w:rsid w:val="001B4253"/>
    <w:rsid w:val="001B518E"/>
    <w:rsid w:val="001B67E9"/>
    <w:rsid w:val="001B7019"/>
    <w:rsid w:val="001B7B29"/>
    <w:rsid w:val="001B7E7F"/>
    <w:rsid w:val="001C007C"/>
    <w:rsid w:val="001C285C"/>
    <w:rsid w:val="001C50C9"/>
    <w:rsid w:val="001C6546"/>
    <w:rsid w:val="001C7EC7"/>
    <w:rsid w:val="001D0FC0"/>
    <w:rsid w:val="001D1AAD"/>
    <w:rsid w:val="001D1DA6"/>
    <w:rsid w:val="001D3A01"/>
    <w:rsid w:val="001D430E"/>
    <w:rsid w:val="001D5137"/>
    <w:rsid w:val="001D5D4A"/>
    <w:rsid w:val="001D6A10"/>
    <w:rsid w:val="001E024B"/>
    <w:rsid w:val="001E0B03"/>
    <w:rsid w:val="001E29E4"/>
    <w:rsid w:val="001E2D6A"/>
    <w:rsid w:val="001E3098"/>
    <w:rsid w:val="001E3109"/>
    <w:rsid w:val="001E3B5C"/>
    <w:rsid w:val="001E3D20"/>
    <w:rsid w:val="001E4A98"/>
    <w:rsid w:val="001E4B4F"/>
    <w:rsid w:val="001E5027"/>
    <w:rsid w:val="001E52A7"/>
    <w:rsid w:val="001E63DF"/>
    <w:rsid w:val="001E6C10"/>
    <w:rsid w:val="001E6D2D"/>
    <w:rsid w:val="001F0358"/>
    <w:rsid w:val="001F1D26"/>
    <w:rsid w:val="001F1DA1"/>
    <w:rsid w:val="001F2D5B"/>
    <w:rsid w:val="001F2FAF"/>
    <w:rsid w:val="001F3733"/>
    <w:rsid w:val="001F423C"/>
    <w:rsid w:val="001F4D5F"/>
    <w:rsid w:val="001F5D64"/>
    <w:rsid w:val="001F75A1"/>
    <w:rsid w:val="001F764E"/>
    <w:rsid w:val="001F766B"/>
    <w:rsid w:val="001F7A01"/>
    <w:rsid w:val="00200687"/>
    <w:rsid w:val="0020089E"/>
    <w:rsid w:val="002014B6"/>
    <w:rsid w:val="002019B3"/>
    <w:rsid w:val="00201C47"/>
    <w:rsid w:val="00201D09"/>
    <w:rsid w:val="00202A4D"/>
    <w:rsid w:val="00202B9A"/>
    <w:rsid w:val="002039D5"/>
    <w:rsid w:val="00203FF1"/>
    <w:rsid w:val="00205CDE"/>
    <w:rsid w:val="002065E6"/>
    <w:rsid w:val="00206601"/>
    <w:rsid w:val="00207399"/>
    <w:rsid w:val="00207C3F"/>
    <w:rsid w:val="00207D95"/>
    <w:rsid w:val="00210199"/>
    <w:rsid w:val="002105DF"/>
    <w:rsid w:val="00210E5A"/>
    <w:rsid w:val="00211185"/>
    <w:rsid w:val="002114D9"/>
    <w:rsid w:val="00212D43"/>
    <w:rsid w:val="00213050"/>
    <w:rsid w:val="0021377B"/>
    <w:rsid w:val="00213AFF"/>
    <w:rsid w:val="00214320"/>
    <w:rsid w:val="002144DB"/>
    <w:rsid w:val="00214950"/>
    <w:rsid w:val="00214C93"/>
    <w:rsid w:val="002153A7"/>
    <w:rsid w:val="00216264"/>
    <w:rsid w:val="00220BB1"/>
    <w:rsid w:val="002211D3"/>
    <w:rsid w:val="002243C5"/>
    <w:rsid w:val="00224A5E"/>
    <w:rsid w:val="0022573E"/>
    <w:rsid w:val="00225A13"/>
    <w:rsid w:val="00226647"/>
    <w:rsid w:val="002268DC"/>
    <w:rsid w:val="00226D15"/>
    <w:rsid w:val="00227744"/>
    <w:rsid w:val="00227804"/>
    <w:rsid w:val="00230170"/>
    <w:rsid w:val="002306F8"/>
    <w:rsid w:val="00230D12"/>
    <w:rsid w:val="002325DB"/>
    <w:rsid w:val="0023283B"/>
    <w:rsid w:val="00232E68"/>
    <w:rsid w:val="00235800"/>
    <w:rsid w:val="00235EE4"/>
    <w:rsid w:val="00237D2B"/>
    <w:rsid w:val="0024000F"/>
    <w:rsid w:val="0024008B"/>
    <w:rsid w:val="002401DA"/>
    <w:rsid w:val="0024060D"/>
    <w:rsid w:val="0024096E"/>
    <w:rsid w:val="002430FA"/>
    <w:rsid w:val="00243AEA"/>
    <w:rsid w:val="00243E5A"/>
    <w:rsid w:val="002445CB"/>
    <w:rsid w:val="00245CE7"/>
    <w:rsid w:val="00247EB7"/>
    <w:rsid w:val="00251ABE"/>
    <w:rsid w:val="00252BAC"/>
    <w:rsid w:val="00253814"/>
    <w:rsid w:val="00253BE7"/>
    <w:rsid w:val="00253E88"/>
    <w:rsid w:val="00254D41"/>
    <w:rsid w:val="00256411"/>
    <w:rsid w:val="00260333"/>
    <w:rsid w:val="00260429"/>
    <w:rsid w:val="0026138D"/>
    <w:rsid w:val="002622E6"/>
    <w:rsid w:val="00262A5E"/>
    <w:rsid w:val="00264C1A"/>
    <w:rsid w:val="00267125"/>
    <w:rsid w:val="002700CD"/>
    <w:rsid w:val="00270105"/>
    <w:rsid w:val="00270182"/>
    <w:rsid w:val="002707EC"/>
    <w:rsid w:val="0027080E"/>
    <w:rsid w:val="002709EA"/>
    <w:rsid w:val="002720D9"/>
    <w:rsid w:val="0027354B"/>
    <w:rsid w:val="0027366A"/>
    <w:rsid w:val="00275D6F"/>
    <w:rsid w:val="002767EA"/>
    <w:rsid w:val="00280569"/>
    <w:rsid w:val="00280588"/>
    <w:rsid w:val="00281EBE"/>
    <w:rsid w:val="00281F78"/>
    <w:rsid w:val="0028487F"/>
    <w:rsid w:val="00286AFC"/>
    <w:rsid w:val="0028781C"/>
    <w:rsid w:val="0029059B"/>
    <w:rsid w:val="00290BED"/>
    <w:rsid w:val="00293117"/>
    <w:rsid w:val="002966AE"/>
    <w:rsid w:val="002973EB"/>
    <w:rsid w:val="002A0E17"/>
    <w:rsid w:val="002A1049"/>
    <w:rsid w:val="002A1F44"/>
    <w:rsid w:val="002A2260"/>
    <w:rsid w:val="002A3FCC"/>
    <w:rsid w:val="002A4AB1"/>
    <w:rsid w:val="002A5F16"/>
    <w:rsid w:val="002A6CEE"/>
    <w:rsid w:val="002B0831"/>
    <w:rsid w:val="002B1843"/>
    <w:rsid w:val="002B3252"/>
    <w:rsid w:val="002B32FB"/>
    <w:rsid w:val="002B3539"/>
    <w:rsid w:val="002B4344"/>
    <w:rsid w:val="002B47BE"/>
    <w:rsid w:val="002B5BEA"/>
    <w:rsid w:val="002B6D37"/>
    <w:rsid w:val="002C01FB"/>
    <w:rsid w:val="002C126A"/>
    <w:rsid w:val="002C210C"/>
    <w:rsid w:val="002C3721"/>
    <w:rsid w:val="002C3A29"/>
    <w:rsid w:val="002C3B2E"/>
    <w:rsid w:val="002C576F"/>
    <w:rsid w:val="002C5EBD"/>
    <w:rsid w:val="002C6235"/>
    <w:rsid w:val="002C63A7"/>
    <w:rsid w:val="002C7D11"/>
    <w:rsid w:val="002D15FF"/>
    <w:rsid w:val="002D1704"/>
    <w:rsid w:val="002D1F99"/>
    <w:rsid w:val="002D3179"/>
    <w:rsid w:val="002D5948"/>
    <w:rsid w:val="002D607B"/>
    <w:rsid w:val="002D6C10"/>
    <w:rsid w:val="002D78D3"/>
    <w:rsid w:val="002D7E3D"/>
    <w:rsid w:val="002E1A33"/>
    <w:rsid w:val="002E277D"/>
    <w:rsid w:val="002E3AC1"/>
    <w:rsid w:val="002E3B76"/>
    <w:rsid w:val="002E3DCE"/>
    <w:rsid w:val="002E41F0"/>
    <w:rsid w:val="002E4D98"/>
    <w:rsid w:val="002E598E"/>
    <w:rsid w:val="002E64F5"/>
    <w:rsid w:val="002E6968"/>
    <w:rsid w:val="002F05F1"/>
    <w:rsid w:val="002F14C4"/>
    <w:rsid w:val="002F1908"/>
    <w:rsid w:val="002F20A6"/>
    <w:rsid w:val="002F3B30"/>
    <w:rsid w:val="002F60D6"/>
    <w:rsid w:val="002F6290"/>
    <w:rsid w:val="002F78F8"/>
    <w:rsid w:val="002F7B3A"/>
    <w:rsid w:val="0030328A"/>
    <w:rsid w:val="0030359D"/>
    <w:rsid w:val="003051CE"/>
    <w:rsid w:val="0030532B"/>
    <w:rsid w:val="003073D1"/>
    <w:rsid w:val="00307562"/>
    <w:rsid w:val="00311C81"/>
    <w:rsid w:val="00312A09"/>
    <w:rsid w:val="00313EE2"/>
    <w:rsid w:val="00314616"/>
    <w:rsid w:val="0031585F"/>
    <w:rsid w:val="003163A9"/>
    <w:rsid w:val="003168B0"/>
    <w:rsid w:val="003169B0"/>
    <w:rsid w:val="00316A70"/>
    <w:rsid w:val="00316CDC"/>
    <w:rsid w:val="0031738C"/>
    <w:rsid w:val="00317FE2"/>
    <w:rsid w:val="00320122"/>
    <w:rsid w:val="0032126D"/>
    <w:rsid w:val="0032179D"/>
    <w:rsid w:val="00321A85"/>
    <w:rsid w:val="0032251E"/>
    <w:rsid w:val="00322C79"/>
    <w:rsid w:val="0032426B"/>
    <w:rsid w:val="00324862"/>
    <w:rsid w:val="00324A05"/>
    <w:rsid w:val="003254B1"/>
    <w:rsid w:val="00325B8F"/>
    <w:rsid w:val="00325EEF"/>
    <w:rsid w:val="00327666"/>
    <w:rsid w:val="00327797"/>
    <w:rsid w:val="0033104B"/>
    <w:rsid w:val="00331BC2"/>
    <w:rsid w:val="003329A6"/>
    <w:rsid w:val="00333542"/>
    <w:rsid w:val="00335733"/>
    <w:rsid w:val="003357F4"/>
    <w:rsid w:val="003364DB"/>
    <w:rsid w:val="00336966"/>
    <w:rsid w:val="00336D31"/>
    <w:rsid w:val="003412DF"/>
    <w:rsid w:val="00341903"/>
    <w:rsid w:val="00341941"/>
    <w:rsid w:val="00343987"/>
    <w:rsid w:val="0034484D"/>
    <w:rsid w:val="00345C08"/>
    <w:rsid w:val="00345EF0"/>
    <w:rsid w:val="0034616F"/>
    <w:rsid w:val="003461A0"/>
    <w:rsid w:val="00346219"/>
    <w:rsid w:val="00346A8C"/>
    <w:rsid w:val="003470D1"/>
    <w:rsid w:val="00350083"/>
    <w:rsid w:val="003505C0"/>
    <w:rsid w:val="0035273C"/>
    <w:rsid w:val="00352D3F"/>
    <w:rsid w:val="00354855"/>
    <w:rsid w:val="00355909"/>
    <w:rsid w:val="0035674F"/>
    <w:rsid w:val="0035680B"/>
    <w:rsid w:val="00357507"/>
    <w:rsid w:val="0035769E"/>
    <w:rsid w:val="00360699"/>
    <w:rsid w:val="00360832"/>
    <w:rsid w:val="00361067"/>
    <w:rsid w:val="003614B4"/>
    <w:rsid w:val="003615D1"/>
    <w:rsid w:val="003619B0"/>
    <w:rsid w:val="00362930"/>
    <w:rsid w:val="003634AA"/>
    <w:rsid w:val="00363B4F"/>
    <w:rsid w:val="0036689D"/>
    <w:rsid w:val="00367515"/>
    <w:rsid w:val="00370B25"/>
    <w:rsid w:val="00370C1C"/>
    <w:rsid w:val="00370FC9"/>
    <w:rsid w:val="003713EC"/>
    <w:rsid w:val="003714E7"/>
    <w:rsid w:val="00371957"/>
    <w:rsid w:val="003742CA"/>
    <w:rsid w:val="003777A1"/>
    <w:rsid w:val="00381E48"/>
    <w:rsid w:val="00382846"/>
    <w:rsid w:val="00382B3D"/>
    <w:rsid w:val="00382CF9"/>
    <w:rsid w:val="003832F2"/>
    <w:rsid w:val="00384332"/>
    <w:rsid w:val="00384660"/>
    <w:rsid w:val="00385286"/>
    <w:rsid w:val="003878A2"/>
    <w:rsid w:val="0039016B"/>
    <w:rsid w:val="00391A9E"/>
    <w:rsid w:val="0039275C"/>
    <w:rsid w:val="00392FB1"/>
    <w:rsid w:val="00392FC9"/>
    <w:rsid w:val="00393C99"/>
    <w:rsid w:val="0039406A"/>
    <w:rsid w:val="00394A79"/>
    <w:rsid w:val="00395815"/>
    <w:rsid w:val="00396450"/>
    <w:rsid w:val="0039652C"/>
    <w:rsid w:val="0039685B"/>
    <w:rsid w:val="00396943"/>
    <w:rsid w:val="003970A5"/>
    <w:rsid w:val="003A117D"/>
    <w:rsid w:val="003A125C"/>
    <w:rsid w:val="003A1FF5"/>
    <w:rsid w:val="003A222E"/>
    <w:rsid w:val="003A22C0"/>
    <w:rsid w:val="003A25EC"/>
    <w:rsid w:val="003A483C"/>
    <w:rsid w:val="003A4C94"/>
    <w:rsid w:val="003A5601"/>
    <w:rsid w:val="003A5F17"/>
    <w:rsid w:val="003A658A"/>
    <w:rsid w:val="003B0281"/>
    <w:rsid w:val="003B0949"/>
    <w:rsid w:val="003B1977"/>
    <w:rsid w:val="003B2260"/>
    <w:rsid w:val="003B281E"/>
    <w:rsid w:val="003B4628"/>
    <w:rsid w:val="003B67C7"/>
    <w:rsid w:val="003B6843"/>
    <w:rsid w:val="003B79E9"/>
    <w:rsid w:val="003B7E7D"/>
    <w:rsid w:val="003C010F"/>
    <w:rsid w:val="003C0345"/>
    <w:rsid w:val="003C1096"/>
    <w:rsid w:val="003C2030"/>
    <w:rsid w:val="003C24B7"/>
    <w:rsid w:val="003C2B39"/>
    <w:rsid w:val="003C42DB"/>
    <w:rsid w:val="003C6CC6"/>
    <w:rsid w:val="003C74B8"/>
    <w:rsid w:val="003C7FC4"/>
    <w:rsid w:val="003D066A"/>
    <w:rsid w:val="003D2756"/>
    <w:rsid w:val="003D595A"/>
    <w:rsid w:val="003D5FB7"/>
    <w:rsid w:val="003D7A22"/>
    <w:rsid w:val="003D7B1E"/>
    <w:rsid w:val="003E08A5"/>
    <w:rsid w:val="003E19C0"/>
    <w:rsid w:val="003E2210"/>
    <w:rsid w:val="003E2DD5"/>
    <w:rsid w:val="003E350F"/>
    <w:rsid w:val="003E3808"/>
    <w:rsid w:val="003F08EA"/>
    <w:rsid w:val="003F1B50"/>
    <w:rsid w:val="003F23C8"/>
    <w:rsid w:val="003F25D2"/>
    <w:rsid w:val="003F30F9"/>
    <w:rsid w:val="003F386B"/>
    <w:rsid w:val="003F51E1"/>
    <w:rsid w:val="003F520D"/>
    <w:rsid w:val="003F5813"/>
    <w:rsid w:val="003F6867"/>
    <w:rsid w:val="003F71F7"/>
    <w:rsid w:val="003F7C41"/>
    <w:rsid w:val="004004CF"/>
    <w:rsid w:val="00400EF0"/>
    <w:rsid w:val="00404DD9"/>
    <w:rsid w:val="0040529A"/>
    <w:rsid w:val="004054CE"/>
    <w:rsid w:val="00406CC8"/>
    <w:rsid w:val="00407455"/>
    <w:rsid w:val="00410B53"/>
    <w:rsid w:val="004132DE"/>
    <w:rsid w:val="004136B9"/>
    <w:rsid w:val="00413F69"/>
    <w:rsid w:val="00414FE6"/>
    <w:rsid w:val="0041557D"/>
    <w:rsid w:val="004171F2"/>
    <w:rsid w:val="004173AD"/>
    <w:rsid w:val="004175AC"/>
    <w:rsid w:val="00417909"/>
    <w:rsid w:val="00420BA9"/>
    <w:rsid w:val="00420F9B"/>
    <w:rsid w:val="00421558"/>
    <w:rsid w:val="004244CB"/>
    <w:rsid w:val="00424A15"/>
    <w:rsid w:val="00424CB8"/>
    <w:rsid w:val="004266E1"/>
    <w:rsid w:val="004267DD"/>
    <w:rsid w:val="00426A3E"/>
    <w:rsid w:val="004309E6"/>
    <w:rsid w:val="00430A42"/>
    <w:rsid w:val="004310DD"/>
    <w:rsid w:val="00431E14"/>
    <w:rsid w:val="00432D42"/>
    <w:rsid w:val="00434B89"/>
    <w:rsid w:val="004407C3"/>
    <w:rsid w:val="00440941"/>
    <w:rsid w:val="00440D9A"/>
    <w:rsid w:val="00440FDB"/>
    <w:rsid w:val="004413F1"/>
    <w:rsid w:val="00441634"/>
    <w:rsid w:val="00441B06"/>
    <w:rsid w:val="00441E54"/>
    <w:rsid w:val="00442FB7"/>
    <w:rsid w:val="00442FE8"/>
    <w:rsid w:val="00444C27"/>
    <w:rsid w:val="0044604A"/>
    <w:rsid w:val="00446458"/>
    <w:rsid w:val="00446DF8"/>
    <w:rsid w:val="00447778"/>
    <w:rsid w:val="004479AF"/>
    <w:rsid w:val="00447AEF"/>
    <w:rsid w:val="0045023C"/>
    <w:rsid w:val="0045114D"/>
    <w:rsid w:val="00453561"/>
    <w:rsid w:val="00453DA6"/>
    <w:rsid w:val="004555E6"/>
    <w:rsid w:val="00455EB5"/>
    <w:rsid w:val="00457CC3"/>
    <w:rsid w:val="00460B3D"/>
    <w:rsid w:val="00461145"/>
    <w:rsid w:val="00463907"/>
    <w:rsid w:val="00463B4E"/>
    <w:rsid w:val="0046543F"/>
    <w:rsid w:val="00466DAB"/>
    <w:rsid w:val="00470383"/>
    <w:rsid w:val="00471E1E"/>
    <w:rsid w:val="004729D8"/>
    <w:rsid w:val="00473160"/>
    <w:rsid w:val="00474B3D"/>
    <w:rsid w:val="004801A2"/>
    <w:rsid w:val="004823A7"/>
    <w:rsid w:val="004841B2"/>
    <w:rsid w:val="00485FB1"/>
    <w:rsid w:val="00486800"/>
    <w:rsid w:val="004911AF"/>
    <w:rsid w:val="00491947"/>
    <w:rsid w:val="0049295B"/>
    <w:rsid w:val="004957AC"/>
    <w:rsid w:val="00495D94"/>
    <w:rsid w:val="00495EA7"/>
    <w:rsid w:val="00496A0E"/>
    <w:rsid w:val="0049754C"/>
    <w:rsid w:val="00497881"/>
    <w:rsid w:val="00497A76"/>
    <w:rsid w:val="004A19F4"/>
    <w:rsid w:val="004A2F8A"/>
    <w:rsid w:val="004A31F5"/>
    <w:rsid w:val="004A42EC"/>
    <w:rsid w:val="004A440A"/>
    <w:rsid w:val="004A56A3"/>
    <w:rsid w:val="004A7558"/>
    <w:rsid w:val="004A7E19"/>
    <w:rsid w:val="004B0359"/>
    <w:rsid w:val="004B0962"/>
    <w:rsid w:val="004B099A"/>
    <w:rsid w:val="004B23D0"/>
    <w:rsid w:val="004B24E8"/>
    <w:rsid w:val="004B42FD"/>
    <w:rsid w:val="004B5F2F"/>
    <w:rsid w:val="004B70CF"/>
    <w:rsid w:val="004C08C8"/>
    <w:rsid w:val="004C0AFA"/>
    <w:rsid w:val="004C15DC"/>
    <w:rsid w:val="004C2098"/>
    <w:rsid w:val="004C24FE"/>
    <w:rsid w:val="004C2BC7"/>
    <w:rsid w:val="004C2F9B"/>
    <w:rsid w:val="004C3A71"/>
    <w:rsid w:val="004C44A6"/>
    <w:rsid w:val="004C5A18"/>
    <w:rsid w:val="004C6F24"/>
    <w:rsid w:val="004C7C81"/>
    <w:rsid w:val="004D08CC"/>
    <w:rsid w:val="004D08DD"/>
    <w:rsid w:val="004D0F06"/>
    <w:rsid w:val="004D1505"/>
    <w:rsid w:val="004D1A0B"/>
    <w:rsid w:val="004D23E8"/>
    <w:rsid w:val="004D3A5D"/>
    <w:rsid w:val="004D3EC3"/>
    <w:rsid w:val="004D5AB8"/>
    <w:rsid w:val="004D6C2D"/>
    <w:rsid w:val="004D6C6A"/>
    <w:rsid w:val="004D6C75"/>
    <w:rsid w:val="004D73DB"/>
    <w:rsid w:val="004E04D4"/>
    <w:rsid w:val="004E08CB"/>
    <w:rsid w:val="004E1601"/>
    <w:rsid w:val="004E2229"/>
    <w:rsid w:val="004E2235"/>
    <w:rsid w:val="004E293F"/>
    <w:rsid w:val="004E2A31"/>
    <w:rsid w:val="004E2AB2"/>
    <w:rsid w:val="004E7647"/>
    <w:rsid w:val="004F00BF"/>
    <w:rsid w:val="004F24CF"/>
    <w:rsid w:val="004F28A9"/>
    <w:rsid w:val="004F330E"/>
    <w:rsid w:val="004F34FF"/>
    <w:rsid w:val="004F44A0"/>
    <w:rsid w:val="004F6A32"/>
    <w:rsid w:val="004F7A2B"/>
    <w:rsid w:val="0050049F"/>
    <w:rsid w:val="00500A4C"/>
    <w:rsid w:val="00501E75"/>
    <w:rsid w:val="0050209A"/>
    <w:rsid w:val="00503E8F"/>
    <w:rsid w:val="0050407B"/>
    <w:rsid w:val="00504531"/>
    <w:rsid w:val="005074B3"/>
    <w:rsid w:val="0050752E"/>
    <w:rsid w:val="00507982"/>
    <w:rsid w:val="00510821"/>
    <w:rsid w:val="00510B02"/>
    <w:rsid w:val="00510BD3"/>
    <w:rsid w:val="00511B80"/>
    <w:rsid w:val="005122AF"/>
    <w:rsid w:val="005158CB"/>
    <w:rsid w:val="00517547"/>
    <w:rsid w:val="00520606"/>
    <w:rsid w:val="0052082E"/>
    <w:rsid w:val="00521BA9"/>
    <w:rsid w:val="00521BCF"/>
    <w:rsid w:val="00521DFC"/>
    <w:rsid w:val="00522026"/>
    <w:rsid w:val="0052343B"/>
    <w:rsid w:val="005252CD"/>
    <w:rsid w:val="00526A8B"/>
    <w:rsid w:val="00526BE0"/>
    <w:rsid w:val="00526C50"/>
    <w:rsid w:val="005277A4"/>
    <w:rsid w:val="0052792B"/>
    <w:rsid w:val="00527FF6"/>
    <w:rsid w:val="00531E61"/>
    <w:rsid w:val="005320DF"/>
    <w:rsid w:val="00532278"/>
    <w:rsid w:val="00533A40"/>
    <w:rsid w:val="00534E69"/>
    <w:rsid w:val="00535423"/>
    <w:rsid w:val="00535EE2"/>
    <w:rsid w:val="00540C94"/>
    <w:rsid w:val="00542643"/>
    <w:rsid w:val="00542780"/>
    <w:rsid w:val="00542F1C"/>
    <w:rsid w:val="005431F9"/>
    <w:rsid w:val="00543D4C"/>
    <w:rsid w:val="005444FA"/>
    <w:rsid w:val="00545A3C"/>
    <w:rsid w:val="00546283"/>
    <w:rsid w:val="00550001"/>
    <w:rsid w:val="00551B7C"/>
    <w:rsid w:val="00551E7F"/>
    <w:rsid w:val="00552E99"/>
    <w:rsid w:val="005542D5"/>
    <w:rsid w:val="00554755"/>
    <w:rsid w:val="00554E5F"/>
    <w:rsid w:val="00555318"/>
    <w:rsid w:val="005566FE"/>
    <w:rsid w:val="00557D5C"/>
    <w:rsid w:val="0056061E"/>
    <w:rsid w:val="005610A6"/>
    <w:rsid w:val="005613A3"/>
    <w:rsid w:val="005618A2"/>
    <w:rsid w:val="00561B52"/>
    <w:rsid w:val="00561EAC"/>
    <w:rsid w:val="00562864"/>
    <w:rsid w:val="00562D4D"/>
    <w:rsid w:val="005631CB"/>
    <w:rsid w:val="00563897"/>
    <w:rsid w:val="005639C0"/>
    <w:rsid w:val="00564660"/>
    <w:rsid w:val="00564E02"/>
    <w:rsid w:val="005656AF"/>
    <w:rsid w:val="005656F9"/>
    <w:rsid w:val="00565785"/>
    <w:rsid w:val="00567D68"/>
    <w:rsid w:val="005703E5"/>
    <w:rsid w:val="005717DE"/>
    <w:rsid w:val="00573CB1"/>
    <w:rsid w:val="00576BB8"/>
    <w:rsid w:val="00577A0E"/>
    <w:rsid w:val="00580122"/>
    <w:rsid w:val="00580585"/>
    <w:rsid w:val="00581757"/>
    <w:rsid w:val="00582779"/>
    <w:rsid w:val="00582B7C"/>
    <w:rsid w:val="00582C02"/>
    <w:rsid w:val="00583B61"/>
    <w:rsid w:val="00584681"/>
    <w:rsid w:val="00585397"/>
    <w:rsid w:val="00586264"/>
    <w:rsid w:val="00586905"/>
    <w:rsid w:val="00586E25"/>
    <w:rsid w:val="00590349"/>
    <w:rsid w:val="00591832"/>
    <w:rsid w:val="00592E02"/>
    <w:rsid w:val="0059567C"/>
    <w:rsid w:val="00595B90"/>
    <w:rsid w:val="00595CA1"/>
    <w:rsid w:val="0059628E"/>
    <w:rsid w:val="00596FE6"/>
    <w:rsid w:val="00597C9B"/>
    <w:rsid w:val="005A05F4"/>
    <w:rsid w:val="005A1C26"/>
    <w:rsid w:val="005A227A"/>
    <w:rsid w:val="005A2628"/>
    <w:rsid w:val="005A263D"/>
    <w:rsid w:val="005A4AE6"/>
    <w:rsid w:val="005A58D4"/>
    <w:rsid w:val="005A5959"/>
    <w:rsid w:val="005A5A20"/>
    <w:rsid w:val="005A5AE5"/>
    <w:rsid w:val="005A5ED2"/>
    <w:rsid w:val="005A613B"/>
    <w:rsid w:val="005A7180"/>
    <w:rsid w:val="005A724C"/>
    <w:rsid w:val="005B0D0D"/>
    <w:rsid w:val="005B1884"/>
    <w:rsid w:val="005B2A31"/>
    <w:rsid w:val="005B3837"/>
    <w:rsid w:val="005B471C"/>
    <w:rsid w:val="005B5CD4"/>
    <w:rsid w:val="005B6C46"/>
    <w:rsid w:val="005B6E98"/>
    <w:rsid w:val="005B7A51"/>
    <w:rsid w:val="005C0204"/>
    <w:rsid w:val="005C3922"/>
    <w:rsid w:val="005C4438"/>
    <w:rsid w:val="005C55CD"/>
    <w:rsid w:val="005C5EB3"/>
    <w:rsid w:val="005C689B"/>
    <w:rsid w:val="005D0679"/>
    <w:rsid w:val="005D0A26"/>
    <w:rsid w:val="005D20CA"/>
    <w:rsid w:val="005D24AF"/>
    <w:rsid w:val="005D267B"/>
    <w:rsid w:val="005D356C"/>
    <w:rsid w:val="005D42ED"/>
    <w:rsid w:val="005D44CC"/>
    <w:rsid w:val="005D4F2A"/>
    <w:rsid w:val="005D5418"/>
    <w:rsid w:val="005D5581"/>
    <w:rsid w:val="005D6BC5"/>
    <w:rsid w:val="005E0068"/>
    <w:rsid w:val="005E232F"/>
    <w:rsid w:val="005E378A"/>
    <w:rsid w:val="005E3905"/>
    <w:rsid w:val="005E47E5"/>
    <w:rsid w:val="005E57D0"/>
    <w:rsid w:val="005E5F26"/>
    <w:rsid w:val="005E6747"/>
    <w:rsid w:val="005E6B6B"/>
    <w:rsid w:val="005F0A2A"/>
    <w:rsid w:val="005F0CF5"/>
    <w:rsid w:val="005F22AA"/>
    <w:rsid w:val="005F48FD"/>
    <w:rsid w:val="005F5C9B"/>
    <w:rsid w:val="005F6C04"/>
    <w:rsid w:val="005F78B3"/>
    <w:rsid w:val="006004DA"/>
    <w:rsid w:val="00601384"/>
    <w:rsid w:val="00603183"/>
    <w:rsid w:val="00605E62"/>
    <w:rsid w:val="00606C87"/>
    <w:rsid w:val="0060774A"/>
    <w:rsid w:val="006077AB"/>
    <w:rsid w:val="00610611"/>
    <w:rsid w:val="006116D6"/>
    <w:rsid w:val="00613084"/>
    <w:rsid w:val="00614008"/>
    <w:rsid w:val="006152A5"/>
    <w:rsid w:val="006155BE"/>
    <w:rsid w:val="0061569D"/>
    <w:rsid w:val="006162E4"/>
    <w:rsid w:val="00616E24"/>
    <w:rsid w:val="00616F7E"/>
    <w:rsid w:val="0061756A"/>
    <w:rsid w:val="0062077A"/>
    <w:rsid w:val="00620AB8"/>
    <w:rsid w:val="00620D6C"/>
    <w:rsid w:val="006219F1"/>
    <w:rsid w:val="00621C4E"/>
    <w:rsid w:val="00622CC1"/>
    <w:rsid w:val="00622D38"/>
    <w:rsid w:val="00625E1E"/>
    <w:rsid w:val="0062676B"/>
    <w:rsid w:val="00627191"/>
    <w:rsid w:val="006308A9"/>
    <w:rsid w:val="006313AA"/>
    <w:rsid w:val="00634274"/>
    <w:rsid w:val="0063449F"/>
    <w:rsid w:val="00634EB2"/>
    <w:rsid w:val="00635FEE"/>
    <w:rsid w:val="00637037"/>
    <w:rsid w:val="00637492"/>
    <w:rsid w:val="00640C67"/>
    <w:rsid w:val="00640F75"/>
    <w:rsid w:val="00641CDE"/>
    <w:rsid w:val="00641FF8"/>
    <w:rsid w:val="00643DCC"/>
    <w:rsid w:val="00643DF0"/>
    <w:rsid w:val="00643ED8"/>
    <w:rsid w:val="006442DC"/>
    <w:rsid w:val="00645174"/>
    <w:rsid w:val="00645481"/>
    <w:rsid w:val="00645F94"/>
    <w:rsid w:val="00647AD2"/>
    <w:rsid w:val="00647DD3"/>
    <w:rsid w:val="006516AD"/>
    <w:rsid w:val="006526F9"/>
    <w:rsid w:val="00652B04"/>
    <w:rsid w:val="00653585"/>
    <w:rsid w:val="006541BD"/>
    <w:rsid w:val="00655317"/>
    <w:rsid w:val="00655EAF"/>
    <w:rsid w:val="0065633C"/>
    <w:rsid w:val="006574F2"/>
    <w:rsid w:val="00657566"/>
    <w:rsid w:val="006601D3"/>
    <w:rsid w:val="00660D31"/>
    <w:rsid w:val="00664171"/>
    <w:rsid w:val="0066496D"/>
    <w:rsid w:val="00665E5C"/>
    <w:rsid w:val="00666106"/>
    <w:rsid w:val="00666CE0"/>
    <w:rsid w:val="006708CE"/>
    <w:rsid w:val="006710F3"/>
    <w:rsid w:val="006738FC"/>
    <w:rsid w:val="00673AEA"/>
    <w:rsid w:val="00674B10"/>
    <w:rsid w:val="00675B8C"/>
    <w:rsid w:val="00677524"/>
    <w:rsid w:val="00677C34"/>
    <w:rsid w:val="00680452"/>
    <w:rsid w:val="00680DD0"/>
    <w:rsid w:val="00680F2F"/>
    <w:rsid w:val="006849AF"/>
    <w:rsid w:val="00684B32"/>
    <w:rsid w:val="00684D66"/>
    <w:rsid w:val="0068663E"/>
    <w:rsid w:val="0068727D"/>
    <w:rsid w:val="00687418"/>
    <w:rsid w:val="006877FC"/>
    <w:rsid w:val="00687A60"/>
    <w:rsid w:val="00695677"/>
    <w:rsid w:val="0069587A"/>
    <w:rsid w:val="006958B4"/>
    <w:rsid w:val="00695FF4"/>
    <w:rsid w:val="0069604A"/>
    <w:rsid w:val="0069617A"/>
    <w:rsid w:val="00696B4C"/>
    <w:rsid w:val="00697DEF"/>
    <w:rsid w:val="006A02B1"/>
    <w:rsid w:val="006A0449"/>
    <w:rsid w:val="006A06A8"/>
    <w:rsid w:val="006A075B"/>
    <w:rsid w:val="006A1114"/>
    <w:rsid w:val="006A132C"/>
    <w:rsid w:val="006A2BF3"/>
    <w:rsid w:val="006A3022"/>
    <w:rsid w:val="006A3F1B"/>
    <w:rsid w:val="006A3FA7"/>
    <w:rsid w:val="006A40B9"/>
    <w:rsid w:val="006A4ED5"/>
    <w:rsid w:val="006A7852"/>
    <w:rsid w:val="006A7BC4"/>
    <w:rsid w:val="006A7D03"/>
    <w:rsid w:val="006A7F95"/>
    <w:rsid w:val="006B054F"/>
    <w:rsid w:val="006B1ABC"/>
    <w:rsid w:val="006B39CC"/>
    <w:rsid w:val="006B3DD1"/>
    <w:rsid w:val="006B3ED2"/>
    <w:rsid w:val="006B6126"/>
    <w:rsid w:val="006B7929"/>
    <w:rsid w:val="006B7982"/>
    <w:rsid w:val="006C0670"/>
    <w:rsid w:val="006C1056"/>
    <w:rsid w:val="006C3459"/>
    <w:rsid w:val="006C4462"/>
    <w:rsid w:val="006C5088"/>
    <w:rsid w:val="006C6C22"/>
    <w:rsid w:val="006C73F7"/>
    <w:rsid w:val="006C78D0"/>
    <w:rsid w:val="006D072F"/>
    <w:rsid w:val="006D0EB6"/>
    <w:rsid w:val="006D2F0D"/>
    <w:rsid w:val="006D31E9"/>
    <w:rsid w:val="006D3ACD"/>
    <w:rsid w:val="006D41A6"/>
    <w:rsid w:val="006D4748"/>
    <w:rsid w:val="006D7605"/>
    <w:rsid w:val="006D774C"/>
    <w:rsid w:val="006D7DB1"/>
    <w:rsid w:val="006E03FE"/>
    <w:rsid w:val="006E18DF"/>
    <w:rsid w:val="006E1969"/>
    <w:rsid w:val="006E1C68"/>
    <w:rsid w:val="006E2405"/>
    <w:rsid w:val="006E2D96"/>
    <w:rsid w:val="006E340C"/>
    <w:rsid w:val="006E36EF"/>
    <w:rsid w:val="006F167E"/>
    <w:rsid w:val="006F24EE"/>
    <w:rsid w:val="006F2A5A"/>
    <w:rsid w:val="006F3066"/>
    <w:rsid w:val="006F39BA"/>
    <w:rsid w:val="006F42D7"/>
    <w:rsid w:val="006F4466"/>
    <w:rsid w:val="006F654C"/>
    <w:rsid w:val="006F6CA7"/>
    <w:rsid w:val="00701E0D"/>
    <w:rsid w:val="007029EA"/>
    <w:rsid w:val="00703965"/>
    <w:rsid w:val="00703C7F"/>
    <w:rsid w:val="007040C8"/>
    <w:rsid w:val="007050B8"/>
    <w:rsid w:val="00707F89"/>
    <w:rsid w:val="007118DD"/>
    <w:rsid w:val="007129C7"/>
    <w:rsid w:val="00712B82"/>
    <w:rsid w:val="00712C9A"/>
    <w:rsid w:val="00712DB6"/>
    <w:rsid w:val="007130FB"/>
    <w:rsid w:val="0071338E"/>
    <w:rsid w:val="00713916"/>
    <w:rsid w:val="00714AD5"/>
    <w:rsid w:val="00715297"/>
    <w:rsid w:val="00715C35"/>
    <w:rsid w:val="007168E7"/>
    <w:rsid w:val="0071733E"/>
    <w:rsid w:val="00720CC7"/>
    <w:rsid w:val="0072120E"/>
    <w:rsid w:val="0072131A"/>
    <w:rsid w:val="007232C6"/>
    <w:rsid w:val="00723A4C"/>
    <w:rsid w:val="00723C00"/>
    <w:rsid w:val="00723EC7"/>
    <w:rsid w:val="00724A60"/>
    <w:rsid w:val="00724B61"/>
    <w:rsid w:val="0072582F"/>
    <w:rsid w:val="00725D8A"/>
    <w:rsid w:val="00726003"/>
    <w:rsid w:val="00727722"/>
    <w:rsid w:val="00730A80"/>
    <w:rsid w:val="00731A9C"/>
    <w:rsid w:val="0073289D"/>
    <w:rsid w:val="00732B0B"/>
    <w:rsid w:val="00732B81"/>
    <w:rsid w:val="00732E4B"/>
    <w:rsid w:val="007335E8"/>
    <w:rsid w:val="00733663"/>
    <w:rsid w:val="007338CC"/>
    <w:rsid w:val="00733EBD"/>
    <w:rsid w:val="00733F89"/>
    <w:rsid w:val="00734881"/>
    <w:rsid w:val="007354B5"/>
    <w:rsid w:val="007354ED"/>
    <w:rsid w:val="007372FD"/>
    <w:rsid w:val="00737601"/>
    <w:rsid w:val="007379F4"/>
    <w:rsid w:val="00737AD3"/>
    <w:rsid w:val="007405D3"/>
    <w:rsid w:val="00740CC2"/>
    <w:rsid w:val="007411F1"/>
    <w:rsid w:val="00741721"/>
    <w:rsid w:val="0074185C"/>
    <w:rsid w:val="00742328"/>
    <w:rsid w:val="007423D4"/>
    <w:rsid w:val="00742B85"/>
    <w:rsid w:val="00742BFD"/>
    <w:rsid w:val="007432CB"/>
    <w:rsid w:val="00743370"/>
    <w:rsid w:val="00744EA9"/>
    <w:rsid w:val="007451C5"/>
    <w:rsid w:val="007458BA"/>
    <w:rsid w:val="007462B0"/>
    <w:rsid w:val="00747CC0"/>
    <w:rsid w:val="00747D90"/>
    <w:rsid w:val="007506EA"/>
    <w:rsid w:val="00750D40"/>
    <w:rsid w:val="00751159"/>
    <w:rsid w:val="00753E6D"/>
    <w:rsid w:val="00754C70"/>
    <w:rsid w:val="007555E1"/>
    <w:rsid w:val="00755774"/>
    <w:rsid w:val="00755AAE"/>
    <w:rsid w:val="00755B0C"/>
    <w:rsid w:val="007566CE"/>
    <w:rsid w:val="0075778B"/>
    <w:rsid w:val="007579B1"/>
    <w:rsid w:val="00760B62"/>
    <w:rsid w:val="00760E35"/>
    <w:rsid w:val="007619E8"/>
    <w:rsid w:val="00761E9B"/>
    <w:rsid w:val="00762C8C"/>
    <w:rsid w:val="00763947"/>
    <w:rsid w:val="00764B57"/>
    <w:rsid w:val="0076515F"/>
    <w:rsid w:val="007666D0"/>
    <w:rsid w:val="00766913"/>
    <w:rsid w:val="00766D75"/>
    <w:rsid w:val="0076720C"/>
    <w:rsid w:val="0076781A"/>
    <w:rsid w:val="00771161"/>
    <w:rsid w:val="00771B4C"/>
    <w:rsid w:val="00772408"/>
    <w:rsid w:val="00772E29"/>
    <w:rsid w:val="00772F9A"/>
    <w:rsid w:val="00773CDB"/>
    <w:rsid w:val="007744BA"/>
    <w:rsid w:val="007748BB"/>
    <w:rsid w:val="00774F45"/>
    <w:rsid w:val="00775031"/>
    <w:rsid w:val="00775052"/>
    <w:rsid w:val="007763AA"/>
    <w:rsid w:val="00777391"/>
    <w:rsid w:val="007779FE"/>
    <w:rsid w:val="007804DC"/>
    <w:rsid w:val="00781522"/>
    <w:rsid w:val="0078173C"/>
    <w:rsid w:val="007818D5"/>
    <w:rsid w:val="00782A6E"/>
    <w:rsid w:val="00782B3C"/>
    <w:rsid w:val="00782F7F"/>
    <w:rsid w:val="00783189"/>
    <w:rsid w:val="0078403A"/>
    <w:rsid w:val="00785DDD"/>
    <w:rsid w:val="007873B8"/>
    <w:rsid w:val="00787564"/>
    <w:rsid w:val="00787B18"/>
    <w:rsid w:val="00791817"/>
    <w:rsid w:val="0079221C"/>
    <w:rsid w:val="00792CFE"/>
    <w:rsid w:val="007937C8"/>
    <w:rsid w:val="0079382B"/>
    <w:rsid w:val="0079419E"/>
    <w:rsid w:val="007948CF"/>
    <w:rsid w:val="00794D83"/>
    <w:rsid w:val="00795510"/>
    <w:rsid w:val="00795C55"/>
    <w:rsid w:val="00796406"/>
    <w:rsid w:val="007A03AB"/>
    <w:rsid w:val="007A26C8"/>
    <w:rsid w:val="007A3FE6"/>
    <w:rsid w:val="007A4A1A"/>
    <w:rsid w:val="007A56F7"/>
    <w:rsid w:val="007A5860"/>
    <w:rsid w:val="007A7065"/>
    <w:rsid w:val="007B047A"/>
    <w:rsid w:val="007B109D"/>
    <w:rsid w:val="007B1FA9"/>
    <w:rsid w:val="007B23F4"/>
    <w:rsid w:val="007B368E"/>
    <w:rsid w:val="007B4828"/>
    <w:rsid w:val="007B49CD"/>
    <w:rsid w:val="007B678A"/>
    <w:rsid w:val="007B67CA"/>
    <w:rsid w:val="007C19A7"/>
    <w:rsid w:val="007C2AF5"/>
    <w:rsid w:val="007C316F"/>
    <w:rsid w:val="007C39DE"/>
    <w:rsid w:val="007C3D2A"/>
    <w:rsid w:val="007C50C6"/>
    <w:rsid w:val="007C5512"/>
    <w:rsid w:val="007C5770"/>
    <w:rsid w:val="007C57EA"/>
    <w:rsid w:val="007C5D22"/>
    <w:rsid w:val="007C68DA"/>
    <w:rsid w:val="007C70E0"/>
    <w:rsid w:val="007D02DF"/>
    <w:rsid w:val="007D1E0F"/>
    <w:rsid w:val="007D2690"/>
    <w:rsid w:val="007D37AE"/>
    <w:rsid w:val="007D3EDD"/>
    <w:rsid w:val="007D5AA2"/>
    <w:rsid w:val="007D6AFF"/>
    <w:rsid w:val="007D6B6D"/>
    <w:rsid w:val="007D70A8"/>
    <w:rsid w:val="007D737E"/>
    <w:rsid w:val="007D798C"/>
    <w:rsid w:val="007D7DF7"/>
    <w:rsid w:val="007E0FAC"/>
    <w:rsid w:val="007E1230"/>
    <w:rsid w:val="007E1EAA"/>
    <w:rsid w:val="007E2CE1"/>
    <w:rsid w:val="007E2D9F"/>
    <w:rsid w:val="007E3176"/>
    <w:rsid w:val="007E34DB"/>
    <w:rsid w:val="007E3C91"/>
    <w:rsid w:val="007E48CC"/>
    <w:rsid w:val="007E4CAA"/>
    <w:rsid w:val="007E52AD"/>
    <w:rsid w:val="007E6FD4"/>
    <w:rsid w:val="007F0147"/>
    <w:rsid w:val="007F1816"/>
    <w:rsid w:val="007F1BCA"/>
    <w:rsid w:val="007F398C"/>
    <w:rsid w:val="007F617B"/>
    <w:rsid w:val="007F66DE"/>
    <w:rsid w:val="00800B49"/>
    <w:rsid w:val="00800B5F"/>
    <w:rsid w:val="0080130D"/>
    <w:rsid w:val="0080153A"/>
    <w:rsid w:val="00802A1F"/>
    <w:rsid w:val="00802D4B"/>
    <w:rsid w:val="00804210"/>
    <w:rsid w:val="00804583"/>
    <w:rsid w:val="008048D7"/>
    <w:rsid w:val="00804D47"/>
    <w:rsid w:val="00804E6F"/>
    <w:rsid w:val="0080524C"/>
    <w:rsid w:val="008056C6"/>
    <w:rsid w:val="00805F13"/>
    <w:rsid w:val="008063AC"/>
    <w:rsid w:val="008068B4"/>
    <w:rsid w:val="00806AC1"/>
    <w:rsid w:val="00806C79"/>
    <w:rsid w:val="0081181E"/>
    <w:rsid w:val="00813469"/>
    <w:rsid w:val="0081459F"/>
    <w:rsid w:val="00815DAB"/>
    <w:rsid w:val="0081646E"/>
    <w:rsid w:val="00816A57"/>
    <w:rsid w:val="00816ADF"/>
    <w:rsid w:val="00817A20"/>
    <w:rsid w:val="00820BC2"/>
    <w:rsid w:val="00821659"/>
    <w:rsid w:val="008218DF"/>
    <w:rsid w:val="008238FE"/>
    <w:rsid w:val="008252E5"/>
    <w:rsid w:val="00825301"/>
    <w:rsid w:val="00825A2B"/>
    <w:rsid w:val="008278C9"/>
    <w:rsid w:val="00827D62"/>
    <w:rsid w:val="00830CBF"/>
    <w:rsid w:val="00831D69"/>
    <w:rsid w:val="00832E41"/>
    <w:rsid w:val="00832F6F"/>
    <w:rsid w:val="0083402A"/>
    <w:rsid w:val="00834326"/>
    <w:rsid w:val="0083464D"/>
    <w:rsid w:val="008349FC"/>
    <w:rsid w:val="00834A82"/>
    <w:rsid w:val="00834B73"/>
    <w:rsid w:val="008361FB"/>
    <w:rsid w:val="00837203"/>
    <w:rsid w:val="0083773B"/>
    <w:rsid w:val="0084080E"/>
    <w:rsid w:val="00841B87"/>
    <w:rsid w:val="00842107"/>
    <w:rsid w:val="00843A56"/>
    <w:rsid w:val="00844F3E"/>
    <w:rsid w:val="00845F36"/>
    <w:rsid w:val="00847358"/>
    <w:rsid w:val="008505DE"/>
    <w:rsid w:val="0085074F"/>
    <w:rsid w:val="0085152F"/>
    <w:rsid w:val="00851F1C"/>
    <w:rsid w:val="008531F9"/>
    <w:rsid w:val="00853C1A"/>
    <w:rsid w:val="0085498B"/>
    <w:rsid w:val="00855C90"/>
    <w:rsid w:val="00855E0C"/>
    <w:rsid w:val="00857FA8"/>
    <w:rsid w:val="008614EE"/>
    <w:rsid w:val="00861B78"/>
    <w:rsid w:val="0086577A"/>
    <w:rsid w:val="0086624A"/>
    <w:rsid w:val="0086764F"/>
    <w:rsid w:val="00867ED8"/>
    <w:rsid w:val="008710AD"/>
    <w:rsid w:val="008710C2"/>
    <w:rsid w:val="0087360D"/>
    <w:rsid w:val="00874227"/>
    <w:rsid w:val="00874654"/>
    <w:rsid w:val="008746E9"/>
    <w:rsid w:val="0087487C"/>
    <w:rsid w:val="0087596E"/>
    <w:rsid w:val="008763AE"/>
    <w:rsid w:val="008764C7"/>
    <w:rsid w:val="00876B5A"/>
    <w:rsid w:val="00876E33"/>
    <w:rsid w:val="00877138"/>
    <w:rsid w:val="00877FBA"/>
    <w:rsid w:val="00880246"/>
    <w:rsid w:val="0088162F"/>
    <w:rsid w:val="008817E5"/>
    <w:rsid w:val="008821E1"/>
    <w:rsid w:val="00883556"/>
    <w:rsid w:val="008837B5"/>
    <w:rsid w:val="0088427E"/>
    <w:rsid w:val="008843F2"/>
    <w:rsid w:val="00884695"/>
    <w:rsid w:val="00884A6C"/>
    <w:rsid w:val="00884B14"/>
    <w:rsid w:val="00884D41"/>
    <w:rsid w:val="00884EAA"/>
    <w:rsid w:val="00885714"/>
    <w:rsid w:val="00886C3F"/>
    <w:rsid w:val="008875EA"/>
    <w:rsid w:val="008904AA"/>
    <w:rsid w:val="00890B50"/>
    <w:rsid w:val="00891887"/>
    <w:rsid w:val="008946C0"/>
    <w:rsid w:val="00894C67"/>
    <w:rsid w:val="008966AA"/>
    <w:rsid w:val="00896C1E"/>
    <w:rsid w:val="008A0F13"/>
    <w:rsid w:val="008A1045"/>
    <w:rsid w:val="008A34E2"/>
    <w:rsid w:val="008A4CD8"/>
    <w:rsid w:val="008A65B8"/>
    <w:rsid w:val="008A7415"/>
    <w:rsid w:val="008B0505"/>
    <w:rsid w:val="008B0DD8"/>
    <w:rsid w:val="008B0E0E"/>
    <w:rsid w:val="008B1A86"/>
    <w:rsid w:val="008B21C6"/>
    <w:rsid w:val="008B254D"/>
    <w:rsid w:val="008B3ADD"/>
    <w:rsid w:val="008B40D7"/>
    <w:rsid w:val="008B42DA"/>
    <w:rsid w:val="008B4571"/>
    <w:rsid w:val="008B4A23"/>
    <w:rsid w:val="008B4FF0"/>
    <w:rsid w:val="008B53CE"/>
    <w:rsid w:val="008B598C"/>
    <w:rsid w:val="008B60FB"/>
    <w:rsid w:val="008B6511"/>
    <w:rsid w:val="008B67A9"/>
    <w:rsid w:val="008B68FC"/>
    <w:rsid w:val="008B73DD"/>
    <w:rsid w:val="008C1455"/>
    <w:rsid w:val="008C1B33"/>
    <w:rsid w:val="008C1B91"/>
    <w:rsid w:val="008C2571"/>
    <w:rsid w:val="008C25E6"/>
    <w:rsid w:val="008C2DBB"/>
    <w:rsid w:val="008C368B"/>
    <w:rsid w:val="008C3A2E"/>
    <w:rsid w:val="008C47D0"/>
    <w:rsid w:val="008C5635"/>
    <w:rsid w:val="008D1173"/>
    <w:rsid w:val="008D5269"/>
    <w:rsid w:val="008D5713"/>
    <w:rsid w:val="008D674F"/>
    <w:rsid w:val="008D7F7A"/>
    <w:rsid w:val="008E2BC0"/>
    <w:rsid w:val="008E2D26"/>
    <w:rsid w:val="008E3169"/>
    <w:rsid w:val="008E3829"/>
    <w:rsid w:val="008E3D13"/>
    <w:rsid w:val="008E43A6"/>
    <w:rsid w:val="008E44CC"/>
    <w:rsid w:val="008E4AEE"/>
    <w:rsid w:val="008E5575"/>
    <w:rsid w:val="008E7210"/>
    <w:rsid w:val="008F0331"/>
    <w:rsid w:val="008F0E8E"/>
    <w:rsid w:val="008F1B03"/>
    <w:rsid w:val="008F2B52"/>
    <w:rsid w:val="008F2BA5"/>
    <w:rsid w:val="008F2CB6"/>
    <w:rsid w:val="008F2EEF"/>
    <w:rsid w:val="008F332C"/>
    <w:rsid w:val="008F3D0F"/>
    <w:rsid w:val="008F3D92"/>
    <w:rsid w:val="008F4B7B"/>
    <w:rsid w:val="008F4FEA"/>
    <w:rsid w:val="008F6650"/>
    <w:rsid w:val="008F73DA"/>
    <w:rsid w:val="0090047B"/>
    <w:rsid w:val="00900D18"/>
    <w:rsid w:val="0090164A"/>
    <w:rsid w:val="009026DF"/>
    <w:rsid w:val="00903100"/>
    <w:rsid w:val="00903896"/>
    <w:rsid w:val="00905E09"/>
    <w:rsid w:val="00906284"/>
    <w:rsid w:val="00906465"/>
    <w:rsid w:val="00910C49"/>
    <w:rsid w:val="00911091"/>
    <w:rsid w:val="0091127E"/>
    <w:rsid w:val="00912BF3"/>
    <w:rsid w:val="00912C28"/>
    <w:rsid w:val="00913198"/>
    <w:rsid w:val="00913557"/>
    <w:rsid w:val="00913880"/>
    <w:rsid w:val="009138B9"/>
    <w:rsid w:val="00913D30"/>
    <w:rsid w:val="009153DF"/>
    <w:rsid w:val="00916C87"/>
    <w:rsid w:val="00917151"/>
    <w:rsid w:val="00917617"/>
    <w:rsid w:val="00917DAA"/>
    <w:rsid w:val="00920322"/>
    <w:rsid w:val="00921D93"/>
    <w:rsid w:val="009222D1"/>
    <w:rsid w:val="009225E3"/>
    <w:rsid w:val="0092435E"/>
    <w:rsid w:val="00924D48"/>
    <w:rsid w:val="00925D9A"/>
    <w:rsid w:val="00926AB1"/>
    <w:rsid w:val="0093042F"/>
    <w:rsid w:val="0093169A"/>
    <w:rsid w:val="00931B98"/>
    <w:rsid w:val="00931E11"/>
    <w:rsid w:val="00932296"/>
    <w:rsid w:val="0093236C"/>
    <w:rsid w:val="0093263E"/>
    <w:rsid w:val="00934ECC"/>
    <w:rsid w:val="009359FA"/>
    <w:rsid w:val="00935FF7"/>
    <w:rsid w:val="00937C1F"/>
    <w:rsid w:val="00937CBE"/>
    <w:rsid w:val="00940594"/>
    <w:rsid w:val="00941B1C"/>
    <w:rsid w:val="009427C3"/>
    <w:rsid w:val="0094323E"/>
    <w:rsid w:val="00944324"/>
    <w:rsid w:val="00945648"/>
    <w:rsid w:val="00945BFF"/>
    <w:rsid w:val="00947985"/>
    <w:rsid w:val="00951124"/>
    <w:rsid w:val="00951990"/>
    <w:rsid w:val="009530C3"/>
    <w:rsid w:val="0095427A"/>
    <w:rsid w:val="00954EE1"/>
    <w:rsid w:val="0095515C"/>
    <w:rsid w:val="0095574D"/>
    <w:rsid w:val="00956AE4"/>
    <w:rsid w:val="00961FBF"/>
    <w:rsid w:val="00962A0A"/>
    <w:rsid w:val="00963260"/>
    <w:rsid w:val="00963747"/>
    <w:rsid w:val="00963E16"/>
    <w:rsid w:val="00964B80"/>
    <w:rsid w:val="0096562E"/>
    <w:rsid w:val="00965EDE"/>
    <w:rsid w:val="009673F5"/>
    <w:rsid w:val="00967A50"/>
    <w:rsid w:val="0097013C"/>
    <w:rsid w:val="00970303"/>
    <w:rsid w:val="00970ECA"/>
    <w:rsid w:val="00970F69"/>
    <w:rsid w:val="009710DF"/>
    <w:rsid w:val="009710E8"/>
    <w:rsid w:val="0097171F"/>
    <w:rsid w:val="00972983"/>
    <w:rsid w:val="00972DB3"/>
    <w:rsid w:val="009743F8"/>
    <w:rsid w:val="0097485E"/>
    <w:rsid w:val="00974973"/>
    <w:rsid w:val="00974DD3"/>
    <w:rsid w:val="00977C78"/>
    <w:rsid w:val="00977E67"/>
    <w:rsid w:val="009822A1"/>
    <w:rsid w:val="00982704"/>
    <w:rsid w:val="00983F3F"/>
    <w:rsid w:val="00984404"/>
    <w:rsid w:val="00984826"/>
    <w:rsid w:val="00984F00"/>
    <w:rsid w:val="009872E2"/>
    <w:rsid w:val="00987D46"/>
    <w:rsid w:val="00990C09"/>
    <w:rsid w:val="0099101A"/>
    <w:rsid w:val="00992BA2"/>
    <w:rsid w:val="00996E85"/>
    <w:rsid w:val="009977AF"/>
    <w:rsid w:val="00997E79"/>
    <w:rsid w:val="009A10AF"/>
    <w:rsid w:val="009A1365"/>
    <w:rsid w:val="009A1C2B"/>
    <w:rsid w:val="009A26E6"/>
    <w:rsid w:val="009A35E5"/>
    <w:rsid w:val="009A3EEF"/>
    <w:rsid w:val="009A3F17"/>
    <w:rsid w:val="009A47BE"/>
    <w:rsid w:val="009A5AC7"/>
    <w:rsid w:val="009A5E6B"/>
    <w:rsid w:val="009A5FA8"/>
    <w:rsid w:val="009A7801"/>
    <w:rsid w:val="009A780A"/>
    <w:rsid w:val="009A7B23"/>
    <w:rsid w:val="009A7BDF"/>
    <w:rsid w:val="009A7CB9"/>
    <w:rsid w:val="009B18FD"/>
    <w:rsid w:val="009B2B79"/>
    <w:rsid w:val="009B3072"/>
    <w:rsid w:val="009B3603"/>
    <w:rsid w:val="009B42CD"/>
    <w:rsid w:val="009B461B"/>
    <w:rsid w:val="009B5515"/>
    <w:rsid w:val="009C02F9"/>
    <w:rsid w:val="009C5422"/>
    <w:rsid w:val="009C5E22"/>
    <w:rsid w:val="009C78B0"/>
    <w:rsid w:val="009D01C3"/>
    <w:rsid w:val="009D0EFF"/>
    <w:rsid w:val="009D11B7"/>
    <w:rsid w:val="009D14DE"/>
    <w:rsid w:val="009D2D27"/>
    <w:rsid w:val="009D3591"/>
    <w:rsid w:val="009D4132"/>
    <w:rsid w:val="009D47EB"/>
    <w:rsid w:val="009D56AA"/>
    <w:rsid w:val="009E0E74"/>
    <w:rsid w:val="009E19BF"/>
    <w:rsid w:val="009E1F57"/>
    <w:rsid w:val="009E3A61"/>
    <w:rsid w:val="009E5521"/>
    <w:rsid w:val="009E69D7"/>
    <w:rsid w:val="009E6A9F"/>
    <w:rsid w:val="009E6AEA"/>
    <w:rsid w:val="009E7CB0"/>
    <w:rsid w:val="009E7E53"/>
    <w:rsid w:val="009F2E26"/>
    <w:rsid w:val="009F45DC"/>
    <w:rsid w:val="009F47CC"/>
    <w:rsid w:val="009F5D03"/>
    <w:rsid w:val="00A01B5A"/>
    <w:rsid w:val="00A02362"/>
    <w:rsid w:val="00A04A54"/>
    <w:rsid w:val="00A04F59"/>
    <w:rsid w:val="00A051EE"/>
    <w:rsid w:val="00A05AF4"/>
    <w:rsid w:val="00A05BE5"/>
    <w:rsid w:val="00A06D02"/>
    <w:rsid w:val="00A07304"/>
    <w:rsid w:val="00A10C29"/>
    <w:rsid w:val="00A12180"/>
    <w:rsid w:val="00A131F4"/>
    <w:rsid w:val="00A13B58"/>
    <w:rsid w:val="00A15205"/>
    <w:rsid w:val="00A1524F"/>
    <w:rsid w:val="00A156DF"/>
    <w:rsid w:val="00A15820"/>
    <w:rsid w:val="00A159D4"/>
    <w:rsid w:val="00A1642D"/>
    <w:rsid w:val="00A16A1B"/>
    <w:rsid w:val="00A17D51"/>
    <w:rsid w:val="00A20DB3"/>
    <w:rsid w:val="00A20E56"/>
    <w:rsid w:val="00A2236D"/>
    <w:rsid w:val="00A2266C"/>
    <w:rsid w:val="00A23242"/>
    <w:rsid w:val="00A23410"/>
    <w:rsid w:val="00A2443C"/>
    <w:rsid w:val="00A24A2F"/>
    <w:rsid w:val="00A2623E"/>
    <w:rsid w:val="00A26730"/>
    <w:rsid w:val="00A26989"/>
    <w:rsid w:val="00A26D07"/>
    <w:rsid w:val="00A27028"/>
    <w:rsid w:val="00A30B20"/>
    <w:rsid w:val="00A31B1A"/>
    <w:rsid w:val="00A322EE"/>
    <w:rsid w:val="00A33D8F"/>
    <w:rsid w:val="00A34A15"/>
    <w:rsid w:val="00A3608D"/>
    <w:rsid w:val="00A361D1"/>
    <w:rsid w:val="00A361F7"/>
    <w:rsid w:val="00A367BD"/>
    <w:rsid w:val="00A368CA"/>
    <w:rsid w:val="00A37EEB"/>
    <w:rsid w:val="00A40DC9"/>
    <w:rsid w:val="00A4271D"/>
    <w:rsid w:val="00A43C96"/>
    <w:rsid w:val="00A43E44"/>
    <w:rsid w:val="00A44C5B"/>
    <w:rsid w:val="00A44ED8"/>
    <w:rsid w:val="00A45C06"/>
    <w:rsid w:val="00A47E02"/>
    <w:rsid w:val="00A5055A"/>
    <w:rsid w:val="00A50600"/>
    <w:rsid w:val="00A50AE5"/>
    <w:rsid w:val="00A5100B"/>
    <w:rsid w:val="00A512E0"/>
    <w:rsid w:val="00A5414E"/>
    <w:rsid w:val="00A54B3D"/>
    <w:rsid w:val="00A551DF"/>
    <w:rsid w:val="00A55350"/>
    <w:rsid w:val="00A55A11"/>
    <w:rsid w:val="00A55BA0"/>
    <w:rsid w:val="00A55F77"/>
    <w:rsid w:val="00A56C25"/>
    <w:rsid w:val="00A570C9"/>
    <w:rsid w:val="00A57D5D"/>
    <w:rsid w:val="00A604B8"/>
    <w:rsid w:val="00A60D3F"/>
    <w:rsid w:val="00A610EA"/>
    <w:rsid w:val="00A616F3"/>
    <w:rsid w:val="00A622EE"/>
    <w:rsid w:val="00A62D49"/>
    <w:rsid w:val="00A6314F"/>
    <w:rsid w:val="00A65A7C"/>
    <w:rsid w:val="00A65C16"/>
    <w:rsid w:val="00A662FA"/>
    <w:rsid w:val="00A678C5"/>
    <w:rsid w:val="00A67ABD"/>
    <w:rsid w:val="00A67B25"/>
    <w:rsid w:val="00A71795"/>
    <w:rsid w:val="00A717EF"/>
    <w:rsid w:val="00A7236D"/>
    <w:rsid w:val="00A72AEA"/>
    <w:rsid w:val="00A72BE6"/>
    <w:rsid w:val="00A75D43"/>
    <w:rsid w:val="00A76120"/>
    <w:rsid w:val="00A76669"/>
    <w:rsid w:val="00A804FC"/>
    <w:rsid w:val="00A81272"/>
    <w:rsid w:val="00A81488"/>
    <w:rsid w:val="00A85892"/>
    <w:rsid w:val="00A86049"/>
    <w:rsid w:val="00A90C3F"/>
    <w:rsid w:val="00A91820"/>
    <w:rsid w:val="00A925CE"/>
    <w:rsid w:val="00A930A3"/>
    <w:rsid w:val="00A93523"/>
    <w:rsid w:val="00A94231"/>
    <w:rsid w:val="00A94567"/>
    <w:rsid w:val="00A94E56"/>
    <w:rsid w:val="00A95330"/>
    <w:rsid w:val="00A95E88"/>
    <w:rsid w:val="00A97E5D"/>
    <w:rsid w:val="00A97E79"/>
    <w:rsid w:val="00AA0E01"/>
    <w:rsid w:val="00AA0E26"/>
    <w:rsid w:val="00AA0EEA"/>
    <w:rsid w:val="00AA141A"/>
    <w:rsid w:val="00AA14DC"/>
    <w:rsid w:val="00AA184D"/>
    <w:rsid w:val="00AA1B5B"/>
    <w:rsid w:val="00AA1D2F"/>
    <w:rsid w:val="00AA219B"/>
    <w:rsid w:val="00AA2387"/>
    <w:rsid w:val="00AA23EE"/>
    <w:rsid w:val="00AA2550"/>
    <w:rsid w:val="00AA3D14"/>
    <w:rsid w:val="00AA4A48"/>
    <w:rsid w:val="00AA4AE2"/>
    <w:rsid w:val="00AA4C6F"/>
    <w:rsid w:val="00AA4F87"/>
    <w:rsid w:val="00AA5690"/>
    <w:rsid w:val="00AA5CF0"/>
    <w:rsid w:val="00AA695F"/>
    <w:rsid w:val="00AB01E8"/>
    <w:rsid w:val="00AB1AC5"/>
    <w:rsid w:val="00AB2D3A"/>
    <w:rsid w:val="00AB34DF"/>
    <w:rsid w:val="00AB38BE"/>
    <w:rsid w:val="00AC0A61"/>
    <w:rsid w:val="00AC1E3C"/>
    <w:rsid w:val="00AC22AF"/>
    <w:rsid w:val="00AC2CCB"/>
    <w:rsid w:val="00AC450F"/>
    <w:rsid w:val="00AC4AF1"/>
    <w:rsid w:val="00AC4DCB"/>
    <w:rsid w:val="00AC5010"/>
    <w:rsid w:val="00AC5E8C"/>
    <w:rsid w:val="00AC63A3"/>
    <w:rsid w:val="00AD0E6C"/>
    <w:rsid w:val="00AD0FE3"/>
    <w:rsid w:val="00AD1396"/>
    <w:rsid w:val="00AD198A"/>
    <w:rsid w:val="00AD1C18"/>
    <w:rsid w:val="00AD2B67"/>
    <w:rsid w:val="00AD2C60"/>
    <w:rsid w:val="00AD69AD"/>
    <w:rsid w:val="00AD6F1F"/>
    <w:rsid w:val="00AE09B6"/>
    <w:rsid w:val="00AE17B1"/>
    <w:rsid w:val="00AE20DD"/>
    <w:rsid w:val="00AE24DE"/>
    <w:rsid w:val="00AE2E9C"/>
    <w:rsid w:val="00AE3E04"/>
    <w:rsid w:val="00AE4376"/>
    <w:rsid w:val="00AE4F2B"/>
    <w:rsid w:val="00AE543C"/>
    <w:rsid w:val="00AF056F"/>
    <w:rsid w:val="00AF0D57"/>
    <w:rsid w:val="00AF1000"/>
    <w:rsid w:val="00AF110E"/>
    <w:rsid w:val="00AF27CD"/>
    <w:rsid w:val="00AF2AD3"/>
    <w:rsid w:val="00AF5B1E"/>
    <w:rsid w:val="00AF5FBA"/>
    <w:rsid w:val="00AF6D0E"/>
    <w:rsid w:val="00B00E4D"/>
    <w:rsid w:val="00B01469"/>
    <w:rsid w:val="00B0310E"/>
    <w:rsid w:val="00B03310"/>
    <w:rsid w:val="00B0348E"/>
    <w:rsid w:val="00B05DC1"/>
    <w:rsid w:val="00B06026"/>
    <w:rsid w:val="00B07355"/>
    <w:rsid w:val="00B07845"/>
    <w:rsid w:val="00B07D45"/>
    <w:rsid w:val="00B07D63"/>
    <w:rsid w:val="00B1143C"/>
    <w:rsid w:val="00B13A6B"/>
    <w:rsid w:val="00B1524B"/>
    <w:rsid w:val="00B163D6"/>
    <w:rsid w:val="00B165B8"/>
    <w:rsid w:val="00B223C8"/>
    <w:rsid w:val="00B228E3"/>
    <w:rsid w:val="00B2343F"/>
    <w:rsid w:val="00B23F80"/>
    <w:rsid w:val="00B24F9D"/>
    <w:rsid w:val="00B253B9"/>
    <w:rsid w:val="00B26000"/>
    <w:rsid w:val="00B27454"/>
    <w:rsid w:val="00B275C2"/>
    <w:rsid w:val="00B30A6C"/>
    <w:rsid w:val="00B31DC4"/>
    <w:rsid w:val="00B324EB"/>
    <w:rsid w:val="00B33015"/>
    <w:rsid w:val="00B340C9"/>
    <w:rsid w:val="00B340F3"/>
    <w:rsid w:val="00B347EE"/>
    <w:rsid w:val="00B350B5"/>
    <w:rsid w:val="00B359EF"/>
    <w:rsid w:val="00B36D72"/>
    <w:rsid w:val="00B4085A"/>
    <w:rsid w:val="00B4129C"/>
    <w:rsid w:val="00B41C9D"/>
    <w:rsid w:val="00B42274"/>
    <w:rsid w:val="00B42DBF"/>
    <w:rsid w:val="00B43147"/>
    <w:rsid w:val="00B455B9"/>
    <w:rsid w:val="00B45CF6"/>
    <w:rsid w:val="00B45D14"/>
    <w:rsid w:val="00B46B5C"/>
    <w:rsid w:val="00B46F88"/>
    <w:rsid w:val="00B47A7D"/>
    <w:rsid w:val="00B507BE"/>
    <w:rsid w:val="00B51589"/>
    <w:rsid w:val="00B52F1E"/>
    <w:rsid w:val="00B53402"/>
    <w:rsid w:val="00B53C2A"/>
    <w:rsid w:val="00B55712"/>
    <w:rsid w:val="00B55F91"/>
    <w:rsid w:val="00B56B9B"/>
    <w:rsid w:val="00B57A03"/>
    <w:rsid w:val="00B625DA"/>
    <w:rsid w:val="00B6498B"/>
    <w:rsid w:val="00B64F5B"/>
    <w:rsid w:val="00B65C52"/>
    <w:rsid w:val="00B6654A"/>
    <w:rsid w:val="00B66835"/>
    <w:rsid w:val="00B66B4D"/>
    <w:rsid w:val="00B674D9"/>
    <w:rsid w:val="00B676BF"/>
    <w:rsid w:val="00B70B8C"/>
    <w:rsid w:val="00B7233F"/>
    <w:rsid w:val="00B733F3"/>
    <w:rsid w:val="00B747D2"/>
    <w:rsid w:val="00B754BA"/>
    <w:rsid w:val="00B75D67"/>
    <w:rsid w:val="00B75DB1"/>
    <w:rsid w:val="00B75DD2"/>
    <w:rsid w:val="00B7699F"/>
    <w:rsid w:val="00B76B3F"/>
    <w:rsid w:val="00B77151"/>
    <w:rsid w:val="00B8072C"/>
    <w:rsid w:val="00B818D0"/>
    <w:rsid w:val="00B81C7C"/>
    <w:rsid w:val="00B821C9"/>
    <w:rsid w:val="00B826A5"/>
    <w:rsid w:val="00B827AA"/>
    <w:rsid w:val="00B8281E"/>
    <w:rsid w:val="00B82942"/>
    <w:rsid w:val="00B82B14"/>
    <w:rsid w:val="00B84246"/>
    <w:rsid w:val="00B84BC2"/>
    <w:rsid w:val="00B85646"/>
    <w:rsid w:val="00B86A58"/>
    <w:rsid w:val="00B90EF5"/>
    <w:rsid w:val="00B9224D"/>
    <w:rsid w:val="00B937C4"/>
    <w:rsid w:val="00B94DC3"/>
    <w:rsid w:val="00B97A97"/>
    <w:rsid w:val="00B97BDC"/>
    <w:rsid w:val="00B97ECF"/>
    <w:rsid w:val="00BA0C67"/>
    <w:rsid w:val="00BA10DD"/>
    <w:rsid w:val="00BA27E1"/>
    <w:rsid w:val="00BA30B2"/>
    <w:rsid w:val="00BA3BBA"/>
    <w:rsid w:val="00BA53DA"/>
    <w:rsid w:val="00BA56E5"/>
    <w:rsid w:val="00BA73DE"/>
    <w:rsid w:val="00BA7DEB"/>
    <w:rsid w:val="00BB112D"/>
    <w:rsid w:val="00BB16FE"/>
    <w:rsid w:val="00BB17DA"/>
    <w:rsid w:val="00BB2BE6"/>
    <w:rsid w:val="00BB4889"/>
    <w:rsid w:val="00BB5DBB"/>
    <w:rsid w:val="00BB6EDA"/>
    <w:rsid w:val="00BB7780"/>
    <w:rsid w:val="00BC14AE"/>
    <w:rsid w:val="00BC4504"/>
    <w:rsid w:val="00BC4728"/>
    <w:rsid w:val="00BC4DB7"/>
    <w:rsid w:val="00BC5465"/>
    <w:rsid w:val="00BC5C2C"/>
    <w:rsid w:val="00BC66C0"/>
    <w:rsid w:val="00BC6960"/>
    <w:rsid w:val="00BD13B6"/>
    <w:rsid w:val="00BD1A7F"/>
    <w:rsid w:val="00BD27B8"/>
    <w:rsid w:val="00BD2866"/>
    <w:rsid w:val="00BD2922"/>
    <w:rsid w:val="00BD3029"/>
    <w:rsid w:val="00BD3155"/>
    <w:rsid w:val="00BD375E"/>
    <w:rsid w:val="00BD3FFD"/>
    <w:rsid w:val="00BD49A6"/>
    <w:rsid w:val="00BD4F10"/>
    <w:rsid w:val="00BD6B27"/>
    <w:rsid w:val="00BD6BC8"/>
    <w:rsid w:val="00BE1AD8"/>
    <w:rsid w:val="00BE1BA1"/>
    <w:rsid w:val="00BE2A3C"/>
    <w:rsid w:val="00BE2E03"/>
    <w:rsid w:val="00BE3963"/>
    <w:rsid w:val="00BE3EBD"/>
    <w:rsid w:val="00BE459D"/>
    <w:rsid w:val="00BE49E8"/>
    <w:rsid w:val="00BE54BE"/>
    <w:rsid w:val="00BE56FD"/>
    <w:rsid w:val="00BE5702"/>
    <w:rsid w:val="00BE5D48"/>
    <w:rsid w:val="00BE5E8F"/>
    <w:rsid w:val="00BE6C05"/>
    <w:rsid w:val="00BE6F09"/>
    <w:rsid w:val="00BE7871"/>
    <w:rsid w:val="00BE7D07"/>
    <w:rsid w:val="00BF1015"/>
    <w:rsid w:val="00BF19D7"/>
    <w:rsid w:val="00BF1B0F"/>
    <w:rsid w:val="00BF3486"/>
    <w:rsid w:val="00BF3CC8"/>
    <w:rsid w:val="00BF3EBD"/>
    <w:rsid w:val="00BF554B"/>
    <w:rsid w:val="00BF57A1"/>
    <w:rsid w:val="00BF6D4A"/>
    <w:rsid w:val="00C00DAC"/>
    <w:rsid w:val="00C01A38"/>
    <w:rsid w:val="00C0205F"/>
    <w:rsid w:val="00C0320D"/>
    <w:rsid w:val="00C034EF"/>
    <w:rsid w:val="00C038E9"/>
    <w:rsid w:val="00C03DE1"/>
    <w:rsid w:val="00C03F12"/>
    <w:rsid w:val="00C04AF0"/>
    <w:rsid w:val="00C04BC0"/>
    <w:rsid w:val="00C05364"/>
    <w:rsid w:val="00C05671"/>
    <w:rsid w:val="00C05DBA"/>
    <w:rsid w:val="00C07073"/>
    <w:rsid w:val="00C07B88"/>
    <w:rsid w:val="00C10AF9"/>
    <w:rsid w:val="00C10B7E"/>
    <w:rsid w:val="00C11CE2"/>
    <w:rsid w:val="00C123B2"/>
    <w:rsid w:val="00C123E8"/>
    <w:rsid w:val="00C139D7"/>
    <w:rsid w:val="00C15415"/>
    <w:rsid w:val="00C15C06"/>
    <w:rsid w:val="00C15F45"/>
    <w:rsid w:val="00C15F9E"/>
    <w:rsid w:val="00C201F2"/>
    <w:rsid w:val="00C20408"/>
    <w:rsid w:val="00C2160C"/>
    <w:rsid w:val="00C22B6B"/>
    <w:rsid w:val="00C2365C"/>
    <w:rsid w:val="00C24A9A"/>
    <w:rsid w:val="00C24B21"/>
    <w:rsid w:val="00C24B5B"/>
    <w:rsid w:val="00C2537D"/>
    <w:rsid w:val="00C257D8"/>
    <w:rsid w:val="00C27079"/>
    <w:rsid w:val="00C3065E"/>
    <w:rsid w:val="00C30843"/>
    <w:rsid w:val="00C30E51"/>
    <w:rsid w:val="00C32202"/>
    <w:rsid w:val="00C329C3"/>
    <w:rsid w:val="00C33382"/>
    <w:rsid w:val="00C33548"/>
    <w:rsid w:val="00C3360C"/>
    <w:rsid w:val="00C3361A"/>
    <w:rsid w:val="00C3399F"/>
    <w:rsid w:val="00C33E60"/>
    <w:rsid w:val="00C3431E"/>
    <w:rsid w:val="00C348AD"/>
    <w:rsid w:val="00C34B4D"/>
    <w:rsid w:val="00C34C17"/>
    <w:rsid w:val="00C34F7D"/>
    <w:rsid w:val="00C35B8B"/>
    <w:rsid w:val="00C36783"/>
    <w:rsid w:val="00C37DDE"/>
    <w:rsid w:val="00C400E7"/>
    <w:rsid w:val="00C40428"/>
    <w:rsid w:val="00C40CD6"/>
    <w:rsid w:val="00C416B1"/>
    <w:rsid w:val="00C41EDF"/>
    <w:rsid w:val="00C421DC"/>
    <w:rsid w:val="00C42929"/>
    <w:rsid w:val="00C42E39"/>
    <w:rsid w:val="00C433F7"/>
    <w:rsid w:val="00C435C0"/>
    <w:rsid w:val="00C4377A"/>
    <w:rsid w:val="00C44267"/>
    <w:rsid w:val="00C447DA"/>
    <w:rsid w:val="00C44CC1"/>
    <w:rsid w:val="00C459B1"/>
    <w:rsid w:val="00C46866"/>
    <w:rsid w:val="00C47A52"/>
    <w:rsid w:val="00C51388"/>
    <w:rsid w:val="00C52BC2"/>
    <w:rsid w:val="00C5320B"/>
    <w:rsid w:val="00C53D8A"/>
    <w:rsid w:val="00C53E5D"/>
    <w:rsid w:val="00C545D2"/>
    <w:rsid w:val="00C54E3C"/>
    <w:rsid w:val="00C5672B"/>
    <w:rsid w:val="00C57923"/>
    <w:rsid w:val="00C57F7C"/>
    <w:rsid w:val="00C60135"/>
    <w:rsid w:val="00C60ACE"/>
    <w:rsid w:val="00C60DB3"/>
    <w:rsid w:val="00C61A7D"/>
    <w:rsid w:val="00C62231"/>
    <w:rsid w:val="00C6333C"/>
    <w:rsid w:val="00C6406B"/>
    <w:rsid w:val="00C654DF"/>
    <w:rsid w:val="00C65EB0"/>
    <w:rsid w:val="00C664F3"/>
    <w:rsid w:val="00C67F91"/>
    <w:rsid w:val="00C7023F"/>
    <w:rsid w:val="00C71F52"/>
    <w:rsid w:val="00C72D14"/>
    <w:rsid w:val="00C72F67"/>
    <w:rsid w:val="00C72F96"/>
    <w:rsid w:val="00C74857"/>
    <w:rsid w:val="00C75AEE"/>
    <w:rsid w:val="00C75B86"/>
    <w:rsid w:val="00C76291"/>
    <w:rsid w:val="00C76A89"/>
    <w:rsid w:val="00C76D75"/>
    <w:rsid w:val="00C77BE6"/>
    <w:rsid w:val="00C803D0"/>
    <w:rsid w:val="00C80748"/>
    <w:rsid w:val="00C80C22"/>
    <w:rsid w:val="00C81BEF"/>
    <w:rsid w:val="00C8396F"/>
    <w:rsid w:val="00C84594"/>
    <w:rsid w:val="00C857F8"/>
    <w:rsid w:val="00C85A72"/>
    <w:rsid w:val="00C85D54"/>
    <w:rsid w:val="00C873A9"/>
    <w:rsid w:val="00C917F4"/>
    <w:rsid w:val="00C91DE3"/>
    <w:rsid w:val="00C94457"/>
    <w:rsid w:val="00C94529"/>
    <w:rsid w:val="00C947E2"/>
    <w:rsid w:val="00C95B6C"/>
    <w:rsid w:val="00C966FC"/>
    <w:rsid w:val="00C9743C"/>
    <w:rsid w:val="00C97A03"/>
    <w:rsid w:val="00CA0BF8"/>
    <w:rsid w:val="00CA3398"/>
    <w:rsid w:val="00CA3764"/>
    <w:rsid w:val="00CA3AA6"/>
    <w:rsid w:val="00CA41CD"/>
    <w:rsid w:val="00CA50FB"/>
    <w:rsid w:val="00CA5E8C"/>
    <w:rsid w:val="00CA6225"/>
    <w:rsid w:val="00CA6313"/>
    <w:rsid w:val="00CA79A3"/>
    <w:rsid w:val="00CA7E89"/>
    <w:rsid w:val="00CB020C"/>
    <w:rsid w:val="00CB07C4"/>
    <w:rsid w:val="00CB0EDE"/>
    <w:rsid w:val="00CB24E8"/>
    <w:rsid w:val="00CB2AE0"/>
    <w:rsid w:val="00CB39B3"/>
    <w:rsid w:val="00CB3EF4"/>
    <w:rsid w:val="00CB5CA7"/>
    <w:rsid w:val="00CB685A"/>
    <w:rsid w:val="00CB77F2"/>
    <w:rsid w:val="00CC01B9"/>
    <w:rsid w:val="00CC16BE"/>
    <w:rsid w:val="00CC1DBC"/>
    <w:rsid w:val="00CC1F6B"/>
    <w:rsid w:val="00CC2DFE"/>
    <w:rsid w:val="00CC3983"/>
    <w:rsid w:val="00CC562B"/>
    <w:rsid w:val="00CC597A"/>
    <w:rsid w:val="00CC6F5A"/>
    <w:rsid w:val="00CC7A32"/>
    <w:rsid w:val="00CC7F05"/>
    <w:rsid w:val="00CD07AC"/>
    <w:rsid w:val="00CD08F1"/>
    <w:rsid w:val="00CD2559"/>
    <w:rsid w:val="00CD2588"/>
    <w:rsid w:val="00CD2711"/>
    <w:rsid w:val="00CD3075"/>
    <w:rsid w:val="00CD3452"/>
    <w:rsid w:val="00CD7F3D"/>
    <w:rsid w:val="00CE2899"/>
    <w:rsid w:val="00CE2D9E"/>
    <w:rsid w:val="00CE2DC3"/>
    <w:rsid w:val="00CE3823"/>
    <w:rsid w:val="00CE4482"/>
    <w:rsid w:val="00CE5A57"/>
    <w:rsid w:val="00CE6933"/>
    <w:rsid w:val="00CE6C51"/>
    <w:rsid w:val="00CE7D03"/>
    <w:rsid w:val="00CF02DD"/>
    <w:rsid w:val="00CF12A4"/>
    <w:rsid w:val="00CF246A"/>
    <w:rsid w:val="00CF2F3C"/>
    <w:rsid w:val="00CF3C00"/>
    <w:rsid w:val="00CF3E93"/>
    <w:rsid w:val="00CF40D3"/>
    <w:rsid w:val="00CF5653"/>
    <w:rsid w:val="00CF5789"/>
    <w:rsid w:val="00CF5EB3"/>
    <w:rsid w:val="00CF69CF"/>
    <w:rsid w:val="00CF7373"/>
    <w:rsid w:val="00CF7E18"/>
    <w:rsid w:val="00D00643"/>
    <w:rsid w:val="00D0121A"/>
    <w:rsid w:val="00D0124B"/>
    <w:rsid w:val="00D01406"/>
    <w:rsid w:val="00D0146F"/>
    <w:rsid w:val="00D0304E"/>
    <w:rsid w:val="00D032B2"/>
    <w:rsid w:val="00D03496"/>
    <w:rsid w:val="00D03ABE"/>
    <w:rsid w:val="00D043E6"/>
    <w:rsid w:val="00D04CEA"/>
    <w:rsid w:val="00D06B04"/>
    <w:rsid w:val="00D072A4"/>
    <w:rsid w:val="00D0746E"/>
    <w:rsid w:val="00D07C6E"/>
    <w:rsid w:val="00D07F20"/>
    <w:rsid w:val="00D10255"/>
    <w:rsid w:val="00D11455"/>
    <w:rsid w:val="00D1240E"/>
    <w:rsid w:val="00D13D12"/>
    <w:rsid w:val="00D13D21"/>
    <w:rsid w:val="00D140DE"/>
    <w:rsid w:val="00D14AF4"/>
    <w:rsid w:val="00D15E0D"/>
    <w:rsid w:val="00D1637C"/>
    <w:rsid w:val="00D171F2"/>
    <w:rsid w:val="00D2191F"/>
    <w:rsid w:val="00D22190"/>
    <w:rsid w:val="00D22347"/>
    <w:rsid w:val="00D2249B"/>
    <w:rsid w:val="00D224D1"/>
    <w:rsid w:val="00D2252B"/>
    <w:rsid w:val="00D2288C"/>
    <w:rsid w:val="00D22E44"/>
    <w:rsid w:val="00D22FF5"/>
    <w:rsid w:val="00D2489A"/>
    <w:rsid w:val="00D24D99"/>
    <w:rsid w:val="00D27B16"/>
    <w:rsid w:val="00D27B32"/>
    <w:rsid w:val="00D3071B"/>
    <w:rsid w:val="00D32772"/>
    <w:rsid w:val="00D34C73"/>
    <w:rsid w:val="00D363EA"/>
    <w:rsid w:val="00D36446"/>
    <w:rsid w:val="00D3749A"/>
    <w:rsid w:val="00D405BE"/>
    <w:rsid w:val="00D4130D"/>
    <w:rsid w:val="00D45464"/>
    <w:rsid w:val="00D457D5"/>
    <w:rsid w:val="00D45D59"/>
    <w:rsid w:val="00D46686"/>
    <w:rsid w:val="00D46F22"/>
    <w:rsid w:val="00D51EB2"/>
    <w:rsid w:val="00D52BCE"/>
    <w:rsid w:val="00D52CF3"/>
    <w:rsid w:val="00D52EB7"/>
    <w:rsid w:val="00D530A5"/>
    <w:rsid w:val="00D53F5B"/>
    <w:rsid w:val="00D54005"/>
    <w:rsid w:val="00D62375"/>
    <w:rsid w:val="00D6266E"/>
    <w:rsid w:val="00D629D2"/>
    <w:rsid w:val="00D62F1F"/>
    <w:rsid w:val="00D63B08"/>
    <w:rsid w:val="00D64F11"/>
    <w:rsid w:val="00D668E3"/>
    <w:rsid w:val="00D6705E"/>
    <w:rsid w:val="00D6718B"/>
    <w:rsid w:val="00D67751"/>
    <w:rsid w:val="00D7160B"/>
    <w:rsid w:val="00D71650"/>
    <w:rsid w:val="00D71D83"/>
    <w:rsid w:val="00D72990"/>
    <w:rsid w:val="00D75577"/>
    <w:rsid w:val="00D75A4C"/>
    <w:rsid w:val="00D75E8B"/>
    <w:rsid w:val="00D77EE4"/>
    <w:rsid w:val="00D8068A"/>
    <w:rsid w:val="00D80CCA"/>
    <w:rsid w:val="00D82B0A"/>
    <w:rsid w:val="00D82E1C"/>
    <w:rsid w:val="00D8377D"/>
    <w:rsid w:val="00D83AC6"/>
    <w:rsid w:val="00D83BD0"/>
    <w:rsid w:val="00D83CCE"/>
    <w:rsid w:val="00D840AC"/>
    <w:rsid w:val="00D87A9E"/>
    <w:rsid w:val="00D9026C"/>
    <w:rsid w:val="00D9057F"/>
    <w:rsid w:val="00D905BF"/>
    <w:rsid w:val="00D91ACD"/>
    <w:rsid w:val="00D91D00"/>
    <w:rsid w:val="00D9258D"/>
    <w:rsid w:val="00D9403D"/>
    <w:rsid w:val="00D9593A"/>
    <w:rsid w:val="00D97AA3"/>
    <w:rsid w:val="00D97CF5"/>
    <w:rsid w:val="00DA3E2D"/>
    <w:rsid w:val="00DA3FA0"/>
    <w:rsid w:val="00DA4444"/>
    <w:rsid w:val="00DA4B9A"/>
    <w:rsid w:val="00DA4E37"/>
    <w:rsid w:val="00DA69DC"/>
    <w:rsid w:val="00DB1044"/>
    <w:rsid w:val="00DB1268"/>
    <w:rsid w:val="00DB2106"/>
    <w:rsid w:val="00DB23DA"/>
    <w:rsid w:val="00DB28E5"/>
    <w:rsid w:val="00DB2EDE"/>
    <w:rsid w:val="00DB34DB"/>
    <w:rsid w:val="00DB50AE"/>
    <w:rsid w:val="00DB5CDE"/>
    <w:rsid w:val="00DB713C"/>
    <w:rsid w:val="00DB7E33"/>
    <w:rsid w:val="00DC099F"/>
    <w:rsid w:val="00DC0A9E"/>
    <w:rsid w:val="00DC24DF"/>
    <w:rsid w:val="00DC2DE8"/>
    <w:rsid w:val="00DC4A6C"/>
    <w:rsid w:val="00DC508D"/>
    <w:rsid w:val="00DC580B"/>
    <w:rsid w:val="00DC6952"/>
    <w:rsid w:val="00DC7BAB"/>
    <w:rsid w:val="00DC7BB2"/>
    <w:rsid w:val="00DD050D"/>
    <w:rsid w:val="00DD0541"/>
    <w:rsid w:val="00DD101F"/>
    <w:rsid w:val="00DD1390"/>
    <w:rsid w:val="00DD3A51"/>
    <w:rsid w:val="00DD4BA2"/>
    <w:rsid w:val="00DD4F6C"/>
    <w:rsid w:val="00DD559D"/>
    <w:rsid w:val="00DD6B58"/>
    <w:rsid w:val="00DD7A00"/>
    <w:rsid w:val="00DE0DC9"/>
    <w:rsid w:val="00DE1073"/>
    <w:rsid w:val="00DE1B9B"/>
    <w:rsid w:val="00DE5943"/>
    <w:rsid w:val="00DF0C59"/>
    <w:rsid w:val="00DF1EC8"/>
    <w:rsid w:val="00DF3CFE"/>
    <w:rsid w:val="00DF3DE3"/>
    <w:rsid w:val="00DF4767"/>
    <w:rsid w:val="00DF499C"/>
    <w:rsid w:val="00DF5321"/>
    <w:rsid w:val="00DF5588"/>
    <w:rsid w:val="00DF6455"/>
    <w:rsid w:val="00DF66D6"/>
    <w:rsid w:val="00E01805"/>
    <w:rsid w:val="00E03210"/>
    <w:rsid w:val="00E04FD7"/>
    <w:rsid w:val="00E05211"/>
    <w:rsid w:val="00E063E8"/>
    <w:rsid w:val="00E06BF1"/>
    <w:rsid w:val="00E06C1E"/>
    <w:rsid w:val="00E06E0F"/>
    <w:rsid w:val="00E104BD"/>
    <w:rsid w:val="00E1063B"/>
    <w:rsid w:val="00E11692"/>
    <w:rsid w:val="00E117E5"/>
    <w:rsid w:val="00E1263C"/>
    <w:rsid w:val="00E12CBB"/>
    <w:rsid w:val="00E142CB"/>
    <w:rsid w:val="00E14B06"/>
    <w:rsid w:val="00E14C87"/>
    <w:rsid w:val="00E14DA9"/>
    <w:rsid w:val="00E153BE"/>
    <w:rsid w:val="00E160D5"/>
    <w:rsid w:val="00E16B25"/>
    <w:rsid w:val="00E219E7"/>
    <w:rsid w:val="00E22190"/>
    <w:rsid w:val="00E22781"/>
    <w:rsid w:val="00E24453"/>
    <w:rsid w:val="00E24515"/>
    <w:rsid w:val="00E26DF3"/>
    <w:rsid w:val="00E27BA3"/>
    <w:rsid w:val="00E27E12"/>
    <w:rsid w:val="00E3016A"/>
    <w:rsid w:val="00E30230"/>
    <w:rsid w:val="00E30F9A"/>
    <w:rsid w:val="00E313B7"/>
    <w:rsid w:val="00E31C06"/>
    <w:rsid w:val="00E32493"/>
    <w:rsid w:val="00E329B7"/>
    <w:rsid w:val="00E33C29"/>
    <w:rsid w:val="00E3474C"/>
    <w:rsid w:val="00E34BCD"/>
    <w:rsid w:val="00E35210"/>
    <w:rsid w:val="00E3601D"/>
    <w:rsid w:val="00E36AF2"/>
    <w:rsid w:val="00E416C9"/>
    <w:rsid w:val="00E420F7"/>
    <w:rsid w:val="00E42EB5"/>
    <w:rsid w:val="00E434E6"/>
    <w:rsid w:val="00E437A9"/>
    <w:rsid w:val="00E44705"/>
    <w:rsid w:val="00E46944"/>
    <w:rsid w:val="00E46959"/>
    <w:rsid w:val="00E514B5"/>
    <w:rsid w:val="00E52144"/>
    <w:rsid w:val="00E527FE"/>
    <w:rsid w:val="00E52BEF"/>
    <w:rsid w:val="00E53480"/>
    <w:rsid w:val="00E536EE"/>
    <w:rsid w:val="00E53F70"/>
    <w:rsid w:val="00E547FE"/>
    <w:rsid w:val="00E55CD3"/>
    <w:rsid w:val="00E561CA"/>
    <w:rsid w:val="00E561D9"/>
    <w:rsid w:val="00E56377"/>
    <w:rsid w:val="00E574DE"/>
    <w:rsid w:val="00E61B1D"/>
    <w:rsid w:val="00E620BC"/>
    <w:rsid w:val="00E6316C"/>
    <w:rsid w:val="00E64144"/>
    <w:rsid w:val="00E6445D"/>
    <w:rsid w:val="00E661F9"/>
    <w:rsid w:val="00E67D3D"/>
    <w:rsid w:val="00E70DB8"/>
    <w:rsid w:val="00E71217"/>
    <w:rsid w:val="00E7180B"/>
    <w:rsid w:val="00E71C1D"/>
    <w:rsid w:val="00E71E69"/>
    <w:rsid w:val="00E7227B"/>
    <w:rsid w:val="00E72FA2"/>
    <w:rsid w:val="00E738AF"/>
    <w:rsid w:val="00E75C13"/>
    <w:rsid w:val="00E7638D"/>
    <w:rsid w:val="00E76C6E"/>
    <w:rsid w:val="00E76DFD"/>
    <w:rsid w:val="00E7795E"/>
    <w:rsid w:val="00E80D8F"/>
    <w:rsid w:val="00E81164"/>
    <w:rsid w:val="00E829DA"/>
    <w:rsid w:val="00E829F9"/>
    <w:rsid w:val="00E8312E"/>
    <w:rsid w:val="00E8323E"/>
    <w:rsid w:val="00E84D61"/>
    <w:rsid w:val="00E85566"/>
    <w:rsid w:val="00E85646"/>
    <w:rsid w:val="00E857F2"/>
    <w:rsid w:val="00E865DF"/>
    <w:rsid w:val="00E868D8"/>
    <w:rsid w:val="00E876AC"/>
    <w:rsid w:val="00E92A4F"/>
    <w:rsid w:val="00EA0B4B"/>
    <w:rsid w:val="00EA143A"/>
    <w:rsid w:val="00EA1D2D"/>
    <w:rsid w:val="00EA2546"/>
    <w:rsid w:val="00EA3F54"/>
    <w:rsid w:val="00EA51AB"/>
    <w:rsid w:val="00EA5B8B"/>
    <w:rsid w:val="00EA63A5"/>
    <w:rsid w:val="00EA69AC"/>
    <w:rsid w:val="00EA6AF6"/>
    <w:rsid w:val="00EA71A1"/>
    <w:rsid w:val="00EA7955"/>
    <w:rsid w:val="00EA7ACC"/>
    <w:rsid w:val="00EA7B7D"/>
    <w:rsid w:val="00EA7C7A"/>
    <w:rsid w:val="00EB19F9"/>
    <w:rsid w:val="00EB212E"/>
    <w:rsid w:val="00EB456A"/>
    <w:rsid w:val="00EB58A9"/>
    <w:rsid w:val="00EB6EA8"/>
    <w:rsid w:val="00EB7807"/>
    <w:rsid w:val="00EB7881"/>
    <w:rsid w:val="00EC0C6B"/>
    <w:rsid w:val="00EC1183"/>
    <w:rsid w:val="00EC146A"/>
    <w:rsid w:val="00EC208A"/>
    <w:rsid w:val="00EC2514"/>
    <w:rsid w:val="00EC26A0"/>
    <w:rsid w:val="00EC458D"/>
    <w:rsid w:val="00EC491A"/>
    <w:rsid w:val="00EC6C3A"/>
    <w:rsid w:val="00EC7793"/>
    <w:rsid w:val="00ED03D0"/>
    <w:rsid w:val="00ED06DC"/>
    <w:rsid w:val="00ED079E"/>
    <w:rsid w:val="00ED0DFA"/>
    <w:rsid w:val="00ED10B5"/>
    <w:rsid w:val="00ED1DB8"/>
    <w:rsid w:val="00ED21F3"/>
    <w:rsid w:val="00ED616B"/>
    <w:rsid w:val="00ED64AF"/>
    <w:rsid w:val="00ED6D8A"/>
    <w:rsid w:val="00ED6EF1"/>
    <w:rsid w:val="00EE0C4A"/>
    <w:rsid w:val="00EE20DA"/>
    <w:rsid w:val="00EE26E2"/>
    <w:rsid w:val="00EE29D8"/>
    <w:rsid w:val="00EE2EEF"/>
    <w:rsid w:val="00EE3251"/>
    <w:rsid w:val="00EE3A12"/>
    <w:rsid w:val="00EE5CED"/>
    <w:rsid w:val="00EE5DE1"/>
    <w:rsid w:val="00EE7841"/>
    <w:rsid w:val="00EE7D17"/>
    <w:rsid w:val="00EF1D52"/>
    <w:rsid w:val="00EF2DDD"/>
    <w:rsid w:val="00EF33E6"/>
    <w:rsid w:val="00EF34E9"/>
    <w:rsid w:val="00EF413A"/>
    <w:rsid w:val="00EF41B0"/>
    <w:rsid w:val="00EF4E58"/>
    <w:rsid w:val="00EF5F28"/>
    <w:rsid w:val="00EF6C6F"/>
    <w:rsid w:val="00EF74DA"/>
    <w:rsid w:val="00EF7A2A"/>
    <w:rsid w:val="00F01414"/>
    <w:rsid w:val="00F024B9"/>
    <w:rsid w:val="00F03742"/>
    <w:rsid w:val="00F03E8D"/>
    <w:rsid w:val="00F04FE8"/>
    <w:rsid w:val="00F05C0F"/>
    <w:rsid w:val="00F07D8E"/>
    <w:rsid w:val="00F10766"/>
    <w:rsid w:val="00F1098D"/>
    <w:rsid w:val="00F11263"/>
    <w:rsid w:val="00F13084"/>
    <w:rsid w:val="00F1388F"/>
    <w:rsid w:val="00F13AF3"/>
    <w:rsid w:val="00F13ED1"/>
    <w:rsid w:val="00F15660"/>
    <w:rsid w:val="00F15D2A"/>
    <w:rsid w:val="00F16548"/>
    <w:rsid w:val="00F169A2"/>
    <w:rsid w:val="00F1751B"/>
    <w:rsid w:val="00F20780"/>
    <w:rsid w:val="00F21F67"/>
    <w:rsid w:val="00F22F41"/>
    <w:rsid w:val="00F236A8"/>
    <w:rsid w:val="00F23E97"/>
    <w:rsid w:val="00F23EEA"/>
    <w:rsid w:val="00F2457D"/>
    <w:rsid w:val="00F25AFF"/>
    <w:rsid w:val="00F26347"/>
    <w:rsid w:val="00F26907"/>
    <w:rsid w:val="00F274E5"/>
    <w:rsid w:val="00F2778C"/>
    <w:rsid w:val="00F30550"/>
    <w:rsid w:val="00F305D1"/>
    <w:rsid w:val="00F3121D"/>
    <w:rsid w:val="00F31310"/>
    <w:rsid w:val="00F32032"/>
    <w:rsid w:val="00F32C29"/>
    <w:rsid w:val="00F32F13"/>
    <w:rsid w:val="00F3319C"/>
    <w:rsid w:val="00F33A05"/>
    <w:rsid w:val="00F34946"/>
    <w:rsid w:val="00F35079"/>
    <w:rsid w:val="00F354B4"/>
    <w:rsid w:val="00F35B96"/>
    <w:rsid w:val="00F370C9"/>
    <w:rsid w:val="00F37CE7"/>
    <w:rsid w:val="00F40E2A"/>
    <w:rsid w:val="00F414E6"/>
    <w:rsid w:val="00F423B0"/>
    <w:rsid w:val="00F42D92"/>
    <w:rsid w:val="00F44A7F"/>
    <w:rsid w:val="00F4702E"/>
    <w:rsid w:val="00F473E2"/>
    <w:rsid w:val="00F47F3E"/>
    <w:rsid w:val="00F5139C"/>
    <w:rsid w:val="00F517DA"/>
    <w:rsid w:val="00F51A5F"/>
    <w:rsid w:val="00F51BE6"/>
    <w:rsid w:val="00F5559F"/>
    <w:rsid w:val="00F56232"/>
    <w:rsid w:val="00F56960"/>
    <w:rsid w:val="00F56CEE"/>
    <w:rsid w:val="00F621FB"/>
    <w:rsid w:val="00F62850"/>
    <w:rsid w:val="00F63813"/>
    <w:rsid w:val="00F63FE1"/>
    <w:rsid w:val="00F647D3"/>
    <w:rsid w:val="00F64DD6"/>
    <w:rsid w:val="00F661D3"/>
    <w:rsid w:val="00F669E2"/>
    <w:rsid w:val="00F709FF"/>
    <w:rsid w:val="00F70D3D"/>
    <w:rsid w:val="00F71696"/>
    <w:rsid w:val="00F71D56"/>
    <w:rsid w:val="00F72A8A"/>
    <w:rsid w:val="00F72DE2"/>
    <w:rsid w:val="00F7340C"/>
    <w:rsid w:val="00F736D1"/>
    <w:rsid w:val="00F7406F"/>
    <w:rsid w:val="00F74097"/>
    <w:rsid w:val="00F75E7D"/>
    <w:rsid w:val="00F76294"/>
    <w:rsid w:val="00F77638"/>
    <w:rsid w:val="00F77ACA"/>
    <w:rsid w:val="00F80519"/>
    <w:rsid w:val="00F80927"/>
    <w:rsid w:val="00F82933"/>
    <w:rsid w:val="00F836F4"/>
    <w:rsid w:val="00F849EF"/>
    <w:rsid w:val="00F851D8"/>
    <w:rsid w:val="00F86124"/>
    <w:rsid w:val="00F87872"/>
    <w:rsid w:val="00F90130"/>
    <w:rsid w:val="00F90A3C"/>
    <w:rsid w:val="00F90F54"/>
    <w:rsid w:val="00F9201C"/>
    <w:rsid w:val="00F9354A"/>
    <w:rsid w:val="00F9457B"/>
    <w:rsid w:val="00F94CA0"/>
    <w:rsid w:val="00F95C3E"/>
    <w:rsid w:val="00F95D7A"/>
    <w:rsid w:val="00F9623F"/>
    <w:rsid w:val="00F97C04"/>
    <w:rsid w:val="00F97D1E"/>
    <w:rsid w:val="00FA0CC5"/>
    <w:rsid w:val="00FA13BA"/>
    <w:rsid w:val="00FA1EDF"/>
    <w:rsid w:val="00FA20DC"/>
    <w:rsid w:val="00FA6850"/>
    <w:rsid w:val="00FB130B"/>
    <w:rsid w:val="00FB16C9"/>
    <w:rsid w:val="00FB1F21"/>
    <w:rsid w:val="00FB376E"/>
    <w:rsid w:val="00FB3E54"/>
    <w:rsid w:val="00FB531C"/>
    <w:rsid w:val="00FB5D92"/>
    <w:rsid w:val="00FB694D"/>
    <w:rsid w:val="00FB7100"/>
    <w:rsid w:val="00FB71F4"/>
    <w:rsid w:val="00FB79BB"/>
    <w:rsid w:val="00FB7BA2"/>
    <w:rsid w:val="00FC0029"/>
    <w:rsid w:val="00FC0DE9"/>
    <w:rsid w:val="00FC2C97"/>
    <w:rsid w:val="00FC2DDA"/>
    <w:rsid w:val="00FC32A9"/>
    <w:rsid w:val="00FC391D"/>
    <w:rsid w:val="00FC54FF"/>
    <w:rsid w:val="00FC5B4A"/>
    <w:rsid w:val="00FC6ABE"/>
    <w:rsid w:val="00FC752B"/>
    <w:rsid w:val="00FD1C42"/>
    <w:rsid w:val="00FD3843"/>
    <w:rsid w:val="00FD4482"/>
    <w:rsid w:val="00FD45C6"/>
    <w:rsid w:val="00FD6149"/>
    <w:rsid w:val="00FD6477"/>
    <w:rsid w:val="00FD6639"/>
    <w:rsid w:val="00FD6AE5"/>
    <w:rsid w:val="00FD737A"/>
    <w:rsid w:val="00FD74C7"/>
    <w:rsid w:val="00FD78BE"/>
    <w:rsid w:val="00FE0214"/>
    <w:rsid w:val="00FE0EBE"/>
    <w:rsid w:val="00FE12BB"/>
    <w:rsid w:val="00FE254E"/>
    <w:rsid w:val="00FE2585"/>
    <w:rsid w:val="00FE2762"/>
    <w:rsid w:val="00FE30E3"/>
    <w:rsid w:val="00FE42B1"/>
    <w:rsid w:val="00FE43C9"/>
    <w:rsid w:val="00FE4638"/>
    <w:rsid w:val="00FE52CA"/>
    <w:rsid w:val="00FE5622"/>
    <w:rsid w:val="00FE5C98"/>
    <w:rsid w:val="00FE6C3E"/>
    <w:rsid w:val="00FE791A"/>
    <w:rsid w:val="00FE7F05"/>
    <w:rsid w:val="00FE7F6C"/>
    <w:rsid w:val="00FF16B3"/>
    <w:rsid w:val="00FF2C50"/>
    <w:rsid w:val="00FF306C"/>
    <w:rsid w:val="00FF3B06"/>
    <w:rsid w:val="00FF4C2E"/>
    <w:rsid w:val="00FF56B1"/>
    <w:rsid w:val="00FF6908"/>
    <w:rsid w:val="00FF6E1C"/>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41"/>
    <o:shapelayout v:ext="edit">
      <o:idmap v:ext="edit" data="1"/>
    </o:shapelayout>
  </w:shapeDefaults>
  <w:doNotEmbedSmartTags/>
  <w:decimalSymbol w:val="."/>
  <w:listSeparator w:val=","/>
  <w14:docId w14:val="37D9A7F9"/>
  <w15:docId w15:val="{0A50309C-94AF-4A84-9DCA-88A634E5C3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aliases w:val="ACMA_TextInBrackets"/>
    <w:qFormat/>
    <w:rsid w:val="00806C79"/>
    <w:pPr>
      <w:spacing w:before="80" w:after="240" w:line="280" w:lineRule="atLeast"/>
    </w:pPr>
    <w:rPr>
      <w:rFonts w:ascii="Arial" w:hAnsi="Arial"/>
      <w:i/>
      <w:szCs w:val="24"/>
      <w:lang w:eastAsia="en-US"/>
    </w:rPr>
  </w:style>
  <w:style w:type="paragraph" w:styleId="Heading1">
    <w:name w:val="heading 1"/>
    <w:basedOn w:val="ACMAHeading1"/>
    <w:next w:val="ACMABodyText"/>
    <w:qFormat/>
    <w:rsid w:val="00B261EE"/>
    <w:pPr>
      <w:outlineLvl w:val="0"/>
    </w:pPr>
    <w:rPr>
      <w:rFonts w:cs="Arial"/>
      <w:bCs/>
      <w:szCs w:val="32"/>
    </w:rPr>
  </w:style>
  <w:style w:type="paragraph" w:styleId="Heading2">
    <w:name w:val="heading 2"/>
    <w:basedOn w:val="Normal"/>
    <w:next w:val="Normal"/>
    <w:link w:val="Heading2Char"/>
    <w:semiHidden/>
    <w:unhideWhenUsed/>
    <w:rsid w:val="00751159"/>
    <w:pPr>
      <w:keepNext/>
      <w:keepLines/>
      <w:spacing w:before="200" w:after="0"/>
      <w:outlineLvl w:val="1"/>
    </w:pPr>
    <w:rPr>
      <w:rFonts w:eastAsiaTheme="majorEastAsia" w:cstheme="majorBidi"/>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1C6546"/>
    <w:pPr>
      <w:suppressAutoHyphens/>
      <w:spacing w:after="240" w:line="240" w:lineRule="atLeast"/>
    </w:pPr>
    <w:rPr>
      <w:rFonts w:ascii="Arial" w:hAnsi="Arial"/>
      <w:snapToGrid w:val="0"/>
      <w:lang w:eastAsia="en-US"/>
    </w:rPr>
  </w:style>
  <w:style w:type="paragraph" w:customStyle="1" w:styleId="ACMAHeading1">
    <w:name w:val="ACMA_Heading1"/>
    <w:next w:val="ACMABodyText"/>
    <w:qFormat/>
    <w:rsid w:val="00211185"/>
    <w:pPr>
      <w:keepNext/>
      <w:suppressAutoHyphens/>
      <w:spacing w:before="1800" w:after="360"/>
      <w:outlineLvl w:val="1"/>
    </w:pPr>
    <w:rPr>
      <w:rFonts w:ascii="Arial" w:hAnsi="Arial"/>
      <w:b/>
      <w:sz w:val="36"/>
      <w:lang w:eastAsia="en-US"/>
    </w:rPr>
  </w:style>
  <w:style w:type="paragraph" w:styleId="FootnoteText">
    <w:name w:val="footnote text"/>
    <w:aliases w:val="ACMA_FootnoteText,ACMA Footnote Text,ACMA Footnote Text Char,ABA Footnote Text Char,ABA Footnote Text"/>
    <w:link w:val="FootnoteTextChar"/>
    <w:rsid w:val="0072120E"/>
    <w:pPr>
      <w:tabs>
        <w:tab w:val="left" w:pos="284"/>
      </w:tabs>
      <w:spacing w:after="40"/>
      <w:ind w:left="289" w:hanging="289"/>
    </w:pPr>
    <w:rPr>
      <w:rFonts w:ascii="Arial" w:hAnsi="Arial"/>
      <w:sz w:val="16"/>
      <w:lang w:eastAsia="en-US"/>
    </w:rPr>
  </w:style>
  <w:style w:type="character" w:customStyle="1" w:styleId="Heading2Char">
    <w:name w:val="Heading 2 Char"/>
    <w:basedOn w:val="DefaultParagraphFont"/>
    <w:link w:val="Heading2"/>
    <w:semiHidden/>
    <w:rsid w:val="00751159"/>
    <w:rPr>
      <w:rFonts w:ascii="Arial" w:eastAsiaTheme="majorEastAsia" w:hAnsi="Arial" w:cstheme="majorBidi"/>
      <w:b/>
      <w:bCs/>
      <w:i/>
      <w:sz w:val="26"/>
      <w:szCs w:val="26"/>
      <w:lang w:eastAsia="en-US"/>
    </w:rPr>
  </w:style>
  <w:style w:type="character" w:styleId="Hyperlink">
    <w:name w:val="Hyperlink"/>
    <w:basedOn w:val="DefaultParagraphFont"/>
    <w:rsid w:val="00B261EE"/>
    <w:rPr>
      <w:color w:val="0000FF"/>
      <w:u w:val="single"/>
    </w:rPr>
  </w:style>
  <w:style w:type="paragraph" w:customStyle="1" w:styleId="ACMABulletLevel1">
    <w:name w:val="ACMA_BulletLevel1"/>
    <w:qFormat/>
    <w:rsid w:val="001C6546"/>
    <w:pPr>
      <w:numPr>
        <w:numId w:val="1"/>
      </w:numPr>
      <w:spacing w:after="80" w:line="240" w:lineRule="atLeast"/>
    </w:pPr>
    <w:rPr>
      <w:rFonts w:ascii="Arial" w:hAnsi="Arial"/>
      <w:lang w:eastAsia="en-US"/>
    </w:rPr>
  </w:style>
  <w:style w:type="paragraph" w:styleId="BalloonText">
    <w:name w:val="Balloon Text"/>
    <w:basedOn w:val="Normal"/>
    <w:link w:val="BalloonTextChar"/>
    <w:semiHidden/>
    <w:unhideWhenUsed/>
    <w:rsid w:val="00647DD3"/>
    <w:pPr>
      <w:spacing w:before="0"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semiHidden/>
    <w:rsid w:val="00647DD3"/>
    <w:rPr>
      <w:rFonts w:ascii="Lucida Grande" w:hAnsi="Lucida Grande" w:cs="Lucida Grande"/>
      <w:i/>
      <w:sz w:val="18"/>
      <w:szCs w:val="18"/>
      <w:lang w:eastAsia="en-US"/>
    </w:rPr>
  </w:style>
  <w:style w:type="paragraph" w:customStyle="1" w:styleId="ACMAFooter">
    <w:name w:val="ACMA_Footer"/>
    <w:qFormat/>
    <w:rsid w:val="00EF7A2A"/>
    <w:pPr>
      <w:pBdr>
        <w:top w:val="single" w:sz="2" w:space="4" w:color="auto"/>
      </w:pBdr>
      <w:tabs>
        <w:tab w:val="right" w:pos="8352"/>
      </w:tabs>
    </w:pPr>
    <w:rPr>
      <w:rFonts w:ascii="Arial" w:hAnsi="Arial"/>
      <w:lang w:eastAsia="en-US"/>
    </w:rPr>
  </w:style>
  <w:style w:type="paragraph" w:customStyle="1" w:styleId="ACMAHeading2">
    <w:name w:val="ACMA_Heading2"/>
    <w:next w:val="ACMABodyText"/>
    <w:qFormat/>
    <w:rsid w:val="008837B5"/>
    <w:pPr>
      <w:keepNext/>
      <w:suppressAutoHyphens/>
      <w:spacing w:before="360" w:after="120"/>
      <w:outlineLvl w:val="2"/>
    </w:pPr>
    <w:rPr>
      <w:rFonts w:ascii="Arial" w:hAnsi="Arial"/>
      <w:b/>
      <w:sz w:val="28"/>
      <w:lang w:eastAsia="en-US"/>
    </w:rPr>
  </w:style>
  <w:style w:type="paragraph" w:customStyle="1" w:styleId="ACMATableHeading">
    <w:name w:val="ACMA_TableHeading"/>
    <w:qFormat/>
    <w:rsid w:val="00B07D45"/>
    <w:pPr>
      <w:spacing w:before="40" w:after="40"/>
    </w:pPr>
    <w:rPr>
      <w:rFonts w:ascii="Arial" w:hAnsi="Arial"/>
      <w:b/>
      <w:lang w:eastAsia="en-US"/>
    </w:rPr>
  </w:style>
  <w:style w:type="paragraph" w:customStyle="1" w:styleId="ACMATableBody">
    <w:name w:val="ACMA_TableBody"/>
    <w:qFormat/>
    <w:rsid w:val="00B30A6C"/>
    <w:pPr>
      <w:spacing w:before="40" w:after="120"/>
    </w:pPr>
    <w:rPr>
      <w:rFonts w:ascii="Arial" w:hAnsi="Arial"/>
      <w:lang w:eastAsia="en-US"/>
    </w:rPr>
  </w:style>
  <w:style w:type="table" w:styleId="TableGrid">
    <w:name w:val="Table Grid"/>
    <w:aliases w:val="ACMA_Table"/>
    <w:basedOn w:val="TableNormal"/>
    <w:rsid w:val="00CF40D3"/>
    <w:pPr>
      <w:spacing w:before="240" w:after="120" w:line="280" w:lineRule="atLeast"/>
    </w:pPr>
    <w:rPr>
      <w:rFonts w:ascii="Arial" w:hAnsi="Arial"/>
    </w:rPr>
    <w:tblPr>
      <w:tblInd w:w="113" w:type="dxa"/>
      <w:tblBorders>
        <w:top w:val="single" w:sz="4" w:space="0" w:color="auto"/>
        <w:bottom w:val="single" w:sz="4" w:space="0" w:color="auto"/>
        <w:insideH w:val="single" w:sz="4" w:space="0" w:color="auto"/>
      </w:tblBorders>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F56232"/>
  </w:style>
  <w:style w:type="paragraph" w:customStyle="1" w:styleId="ACMAInConfidence">
    <w:name w:val="ACMA_InConfidence"/>
    <w:basedOn w:val="Normal"/>
    <w:qFormat/>
    <w:rsid w:val="006E1969"/>
    <w:pPr>
      <w:jc w:val="center"/>
    </w:pPr>
    <w:rPr>
      <w:b/>
      <w:bCs/>
      <w:i w:val="0"/>
    </w:rPr>
  </w:style>
  <w:style w:type="paragraph" w:customStyle="1" w:styleId="ACMABodyForm">
    <w:name w:val="ACMA_BodyForm"/>
    <w:basedOn w:val="Normal"/>
    <w:qFormat/>
    <w:rsid w:val="00701E0D"/>
    <w:pPr>
      <w:spacing w:before="360" w:after="120" w:line="240" w:lineRule="atLeast"/>
    </w:pPr>
    <w:rPr>
      <w:i w:val="0"/>
    </w:rPr>
  </w:style>
  <w:style w:type="paragraph" w:customStyle="1" w:styleId="ACMAFormDescription">
    <w:name w:val="ACMA_FormDescription"/>
    <w:basedOn w:val="Normal"/>
    <w:qFormat/>
    <w:rsid w:val="00E829F9"/>
    <w:pPr>
      <w:spacing w:before="0"/>
      <w:jc w:val="center"/>
    </w:pPr>
    <w:rPr>
      <w:sz w:val="16"/>
    </w:rPr>
  </w:style>
  <w:style w:type="paragraph" w:customStyle="1" w:styleId="ACMABodyMoreSpaceAbove">
    <w:name w:val="ACMA_BodyMoreSpaceAbove"/>
    <w:basedOn w:val="ACMABodyText"/>
    <w:qFormat/>
    <w:rsid w:val="00F169A2"/>
    <w:pPr>
      <w:spacing w:before="360"/>
    </w:pPr>
  </w:style>
  <w:style w:type="character" w:styleId="Emphasis">
    <w:name w:val="Emphasis"/>
    <w:basedOn w:val="DefaultParagraphFont"/>
    <w:qFormat/>
    <w:rsid w:val="00B507BE"/>
    <w:rPr>
      <w:i/>
      <w:iCs/>
    </w:rPr>
  </w:style>
  <w:style w:type="character" w:styleId="Strong">
    <w:name w:val="Strong"/>
    <w:basedOn w:val="DefaultParagraphFont"/>
    <w:qFormat/>
    <w:rsid w:val="00AF056F"/>
    <w:rPr>
      <w:b/>
      <w:bCs/>
    </w:rPr>
  </w:style>
  <w:style w:type="character" w:customStyle="1" w:styleId="StrongUnderline">
    <w:name w:val="Strong Underline"/>
    <w:basedOn w:val="DefaultParagraphFont"/>
    <w:uiPriority w:val="1"/>
    <w:qFormat/>
    <w:rsid w:val="00187E47"/>
    <w:rPr>
      <w:b/>
      <w:u w:val="single"/>
    </w:rPr>
  </w:style>
  <w:style w:type="paragraph" w:customStyle="1" w:styleId="ACMADraftHeading1">
    <w:name w:val="ACMA_DraftHeading1"/>
    <w:qFormat/>
    <w:rsid w:val="00CF5EB3"/>
    <w:pPr>
      <w:spacing w:before="600" w:after="280"/>
      <w:jc w:val="center"/>
    </w:pPr>
    <w:rPr>
      <w:rFonts w:ascii="Arial" w:hAnsi="Arial"/>
      <w:b/>
      <w:sz w:val="36"/>
      <w:lang w:eastAsia="en-US"/>
    </w:rPr>
  </w:style>
  <w:style w:type="paragraph" w:customStyle="1" w:styleId="ACMATaglineFooter">
    <w:name w:val="ACMA_TaglineFooter"/>
    <w:basedOn w:val="Normal"/>
    <w:qFormat/>
    <w:rsid w:val="00F56232"/>
    <w:pPr>
      <w:spacing w:before="0"/>
    </w:pPr>
    <w:rPr>
      <w:noProof/>
      <w:lang w:val="en-US"/>
    </w:rPr>
  </w:style>
  <w:style w:type="paragraph" w:styleId="Footer">
    <w:name w:val="footer"/>
    <w:aliases w:val="ACMA_FooterTagline"/>
    <w:basedOn w:val="Normal"/>
    <w:link w:val="FooterChar"/>
    <w:unhideWhenUsed/>
    <w:qFormat/>
    <w:rsid w:val="00211185"/>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rsid w:val="00211185"/>
    <w:rPr>
      <w:rFonts w:ascii="Arial" w:hAnsi="Arial"/>
      <w:i/>
      <w:szCs w:val="24"/>
      <w:lang w:eastAsia="en-US"/>
    </w:rPr>
  </w:style>
  <w:style w:type="paragraph" w:styleId="NormalWeb">
    <w:name w:val="Normal (Web)"/>
    <w:basedOn w:val="Normal"/>
    <w:uiPriority w:val="99"/>
    <w:semiHidden/>
    <w:unhideWhenUsed/>
    <w:rsid w:val="00962A0A"/>
    <w:pPr>
      <w:spacing w:before="100" w:beforeAutospacing="1" w:after="100" w:afterAutospacing="1" w:line="240" w:lineRule="auto"/>
    </w:pPr>
    <w:rPr>
      <w:rFonts w:ascii="Times New Roman" w:eastAsiaTheme="minorEastAsia" w:hAnsi="Times New Roman"/>
      <w:i w:val="0"/>
      <w:sz w:val="24"/>
      <w:lang w:eastAsia="en-AU"/>
    </w:rPr>
  </w:style>
  <w:style w:type="paragraph" w:customStyle="1" w:styleId="ACMADraftWatermark">
    <w:name w:val="ACMA_DraftWatermark"/>
    <w:basedOn w:val="NormalWeb"/>
    <w:qFormat/>
    <w:rsid w:val="00962A0A"/>
    <w:pPr>
      <w:spacing w:before="0" w:beforeAutospacing="0" w:after="0" w:afterAutospacing="0"/>
      <w:jc w:val="center"/>
    </w:pPr>
    <w:rPr>
      <w:rFonts w:ascii="Arial" w:hAnsi="Arial"/>
      <w:color w:val="EAEAEA"/>
      <w:sz w:val="160"/>
      <w:szCs w:val="192"/>
    </w:rPr>
  </w:style>
  <w:style w:type="paragraph" w:customStyle="1" w:styleId="ACMAHeading1LessSpace">
    <w:name w:val="ACMA_Heading1(LessSpace)"/>
    <w:basedOn w:val="ACMAHeading1"/>
    <w:qFormat/>
    <w:rsid w:val="009B461B"/>
    <w:pPr>
      <w:spacing w:before="600"/>
    </w:pPr>
  </w:style>
  <w:style w:type="paragraph" w:customStyle="1" w:styleId="ACMABodyText0">
    <w:name w:val="ACMA Body Text"/>
    <w:link w:val="ACMABodyTextChar"/>
    <w:rsid w:val="00B30A6C"/>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0"/>
    <w:locked/>
    <w:rsid w:val="00B30A6C"/>
    <w:rPr>
      <w:snapToGrid w:val="0"/>
      <w:sz w:val="24"/>
      <w:lang w:eastAsia="en-US"/>
    </w:rPr>
  </w:style>
  <w:style w:type="character" w:styleId="CommentReference">
    <w:name w:val="annotation reference"/>
    <w:basedOn w:val="DefaultParagraphFont"/>
    <w:semiHidden/>
    <w:unhideWhenUsed/>
    <w:rsid w:val="00B30A6C"/>
    <w:rPr>
      <w:sz w:val="16"/>
      <w:szCs w:val="16"/>
    </w:rPr>
  </w:style>
  <w:style w:type="paragraph" w:styleId="CommentText">
    <w:name w:val="annotation text"/>
    <w:basedOn w:val="Normal"/>
    <w:link w:val="CommentTextChar"/>
    <w:unhideWhenUsed/>
    <w:rsid w:val="00B30A6C"/>
    <w:pPr>
      <w:spacing w:line="240" w:lineRule="auto"/>
    </w:pPr>
    <w:rPr>
      <w:szCs w:val="20"/>
    </w:rPr>
  </w:style>
  <w:style w:type="character" w:customStyle="1" w:styleId="CommentTextChar">
    <w:name w:val="Comment Text Char"/>
    <w:basedOn w:val="DefaultParagraphFont"/>
    <w:link w:val="CommentText"/>
    <w:rsid w:val="00B30A6C"/>
    <w:rPr>
      <w:rFonts w:ascii="Arial" w:hAnsi="Arial"/>
      <w:i/>
      <w:lang w:eastAsia="en-US"/>
    </w:rPr>
  </w:style>
  <w:style w:type="paragraph" w:styleId="CommentSubject">
    <w:name w:val="annotation subject"/>
    <w:basedOn w:val="CommentText"/>
    <w:next w:val="CommentText"/>
    <w:link w:val="CommentSubjectChar"/>
    <w:semiHidden/>
    <w:unhideWhenUsed/>
    <w:rsid w:val="00B30A6C"/>
    <w:rPr>
      <w:b/>
      <w:bCs/>
    </w:rPr>
  </w:style>
  <w:style w:type="character" w:customStyle="1" w:styleId="CommentSubjectChar">
    <w:name w:val="Comment Subject Char"/>
    <w:basedOn w:val="CommentTextChar"/>
    <w:link w:val="CommentSubject"/>
    <w:semiHidden/>
    <w:rsid w:val="00B30A6C"/>
    <w:rPr>
      <w:rFonts w:ascii="Arial" w:hAnsi="Arial"/>
      <w:b/>
      <w:bCs/>
      <w:i/>
      <w:lang w:eastAsia="en-US"/>
    </w:rPr>
  </w:style>
  <w:style w:type="paragraph" w:customStyle="1" w:styleId="ACMATableText">
    <w:name w:val="ACMA Table Text"/>
    <w:rsid w:val="00B30A6C"/>
    <w:pPr>
      <w:spacing w:before="40" w:after="40"/>
    </w:pPr>
    <w:rPr>
      <w:rFonts w:ascii="Arial" w:hAnsi="Arial"/>
      <w:lang w:eastAsia="en-US"/>
    </w:rPr>
  </w:style>
  <w:style w:type="paragraph" w:customStyle="1" w:styleId="ACMABulletLevel10">
    <w:name w:val="ACMA Bullet Level 1"/>
    <w:rsid w:val="00B30A6C"/>
    <w:pPr>
      <w:tabs>
        <w:tab w:val="num" w:pos="360"/>
      </w:tabs>
      <w:ind w:left="360" w:hanging="360"/>
    </w:pPr>
    <w:rPr>
      <w:sz w:val="24"/>
      <w:lang w:eastAsia="en-US"/>
    </w:rPr>
  </w:style>
  <w:style w:type="paragraph" w:styleId="Header">
    <w:name w:val="header"/>
    <w:basedOn w:val="Normal"/>
    <w:link w:val="HeaderChar"/>
    <w:semiHidden/>
    <w:unhideWhenUsed/>
    <w:rsid w:val="00B30A6C"/>
    <w:pPr>
      <w:tabs>
        <w:tab w:val="center" w:pos="4513"/>
        <w:tab w:val="right" w:pos="9026"/>
      </w:tabs>
      <w:spacing w:before="0" w:after="0" w:line="240" w:lineRule="auto"/>
    </w:pPr>
  </w:style>
  <w:style w:type="character" w:customStyle="1" w:styleId="HeaderChar">
    <w:name w:val="Header Char"/>
    <w:basedOn w:val="DefaultParagraphFont"/>
    <w:link w:val="Header"/>
    <w:semiHidden/>
    <w:rsid w:val="00B30A6C"/>
    <w:rPr>
      <w:rFonts w:ascii="Arial" w:hAnsi="Arial"/>
      <w:i/>
      <w:szCs w:val="24"/>
      <w:lang w:eastAsia="en-US"/>
    </w:rPr>
  </w:style>
  <w:style w:type="paragraph" w:customStyle="1" w:styleId="ACMAHeading10">
    <w:name w:val="ACMA Heading 1"/>
    <w:next w:val="ACMABodyText0"/>
    <w:rsid w:val="00B30A6C"/>
    <w:pPr>
      <w:keepNext/>
      <w:suppressAutoHyphens/>
      <w:spacing w:before="320"/>
      <w:outlineLvl w:val="1"/>
    </w:pPr>
    <w:rPr>
      <w:rFonts w:ascii="Arial" w:hAnsi="Arial"/>
      <w:b/>
      <w:sz w:val="36"/>
      <w:lang w:eastAsia="en-US"/>
    </w:rPr>
  </w:style>
  <w:style w:type="paragraph" w:customStyle="1" w:styleId="ACMAHeading20">
    <w:name w:val="ACMA Heading 2"/>
    <w:next w:val="ACMABodyText0"/>
    <w:rsid w:val="001C6546"/>
    <w:pPr>
      <w:keepNext/>
      <w:suppressAutoHyphens/>
      <w:spacing w:before="240"/>
      <w:outlineLvl w:val="2"/>
    </w:pPr>
    <w:rPr>
      <w:rFonts w:ascii="Arial" w:hAnsi="Arial"/>
      <w:b/>
      <w:sz w:val="28"/>
      <w:lang w:eastAsia="en-US"/>
    </w:rPr>
  </w:style>
  <w:style w:type="character" w:styleId="FootnoteReference">
    <w:name w:val="footnote reference"/>
    <w:aliases w:val="(NECG) Footnote Reference,(NECG) Footnote Reference1,(NECG) Footnote Reference2,o"/>
    <w:basedOn w:val="DefaultParagraphFont"/>
    <w:qFormat/>
    <w:rsid w:val="001C6546"/>
    <w:rPr>
      <w:vertAlign w:val="superscript"/>
    </w:rPr>
  </w:style>
  <w:style w:type="character" w:customStyle="1" w:styleId="FootnoteTextChar">
    <w:name w:val="Footnote Text Char"/>
    <w:aliases w:val="ACMA_FootnoteText Char,ACMA Footnote Text Char1,ACMA Footnote Text Char Char,ABA Footnote Text Char Char,ABA Footnote Text Char1"/>
    <w:basedOn w:val="DefaultParagraphFont"/>
    <w:link w:val="FootnoteText"/>
    <w:rsid w:val="0072120E"/>
    <w:rPr>
      <w:rFonts w:ascii="Arial" w:hAnsi="Arial"/>
      <w:sz w:val="16"/>
      <w:lang w:eastAsia="en-US"/>
    </w:rPr>
  </w:style>
  <w:style w:type="paragraph" w:customStyle="1" w:styleId="ACMAQuoteindented">
    <w:name w:val="ACMA_Quote indented"/>
    <w:basedOn w:val="ACMABodyText"/>
    <w:qFormat/>
    <w:rsid w:val="0072120E"/>
    <w:pPr>
      <w:ind w:left="567"/>
    </w:pPr>
    <w:rPr>
      <w:rFonts w:cs="Arial"/>
      <w:sz w:val="18"/>
    </w:rPr>
  </w:style>
  <w:style w:type="paragraph" w:customStyle="1" w:styleId="ACMAHeading3">
    <w:name w:val="ACMA_Heading3"/>
    <w:basedOn w:val="ACMAHeading20"/>
    <w:qFormat/>
    <w:rsid w:val="0072120E"/>
    <w:rPr>
      <w:rFonts w:cs="Arial"/>
      <w:sz w:val="24"/>
    </w:rPr>
  </w:style>
  <w:style w:type="paragraph" w:customStyle="1" w:styleId="ACMABulletLevel112pointsunder">
    <w:name w:val="ACMA_BulletLevel1_12pointsunder"/>
    <w:basedOn w:val="ACMABulletLevel1"/>
    <w:qFormat/>
    <w:rsid w:val="0072120E"/>
    <w:pPr>
      <w:spacing w:after="240"/>
    </w:pPr>
  </w:style>
  <w:style w:type="paragraph" w:customStyle="1" w:styleId="ACMABodyTextBold">
    <w:name w:val="ACMA_BodyTextBold"/>
    <w:basedOn w:val="ACMABodyText"/>
    <w:qFormat/>
    <w:rsid w:val="006A02B1"/>
    <w:pPr>
      <w:spacing w:line="240" w:lineRule="auto"/>
    </w:pPr>
    <w:rPr>
      <w:rFonts w:cs="Arial"/>
      <w:b/>
    </w:rPr>
  </w:style>
  <w:style w:type="paragraph" w:customStyle="1" w:styleId="ACMABulletLevel2">
    <w:name w:val="ACMA_BulletLevel2"/>
    <w:basedOn w:val="ACMABulletLevel1"/>
    <w:qFormat/>
    <w:rsid w:val="006A02B1"/>
    <w:pPr>
      <w:numPr>
        <w:ilvl w:val="1"/>
        <w:numId w:val="5"/>
      </w:numPr>
      <w:ind w:left="851" w:hanging="425"/>
    </w:pPr>
    <w:rPr>
      <w:rFonts w:cs="Arial"/>
    </w:rPr>
  </w:style>
  <w:style w:type="paragraph" w:customStyle="1" w:styleId="ACMAFooterEven">
    <w:name w:val="ACMA Footer (Even)"/>
    <w:rsid w:val="006A02B1"/>
    <w:pPr>
      <w:pBdr>
        <w:top w:val="single" w:sz="2" w:space="4" w:color="auto"/>
      </w:pBdr>
      <w:tabs>
        <w:tab w:val="right" w:pos="8352"/>
      </w:tabs>
      <w:ind w:left="288" w:hanging="288"/>
    </w:pPr>
    <w:rPr>
      <w:rFonts w:ascii="Arial" w:hAnsi="Arial"/>
      <w:lang w:eastAsia="en-US"/>
    </w:rPr>
  </w:style>
  <w:style w:type="paragraph" w:styleId="Revision">
    <w:name w:val="Revision"/>
    <w:hidden/>
    <w:uiPriority w:val="99"/>
    <w:semiHidden/>
    <w:rsid w:val="00605E62"/>
    <w:rPr>
      <w:rFonts w:ascii="Arial" w:hAnsi="Arial"/>
      <w:i/>
      <w:szCs w:val="24"/>
      <w:lang w:eastAsia="en-US"/>
    </w:rPr>
  </w:style>
  <w:style w:type="character" w:styleId="FollowedHyperlink">
    <w:name w:val="FollowedHyperlink"/>
    <w:basedOn w:val="DefaultParagraphFont"/>
    <w:semiHidden/>
    <w:unhideWhenUsed/>
    <w:rsid w:val="00844F3E"/>
    <w:rPr>
      <w:color w:val="800080" w:themeColor="followedHyperlink"/>
      <w:u w:val="single"/>
    </w:rPr>
  </w:style>
  <w:style w:type="paragraph" w:styleId="ListParagraph">
    <w:name w:val="List Paragraph"/>
    <w:basedOn w:val="Normal"/>
    <w:uiPriority w:val="34"/>
    <w:qFormat/>
    <w:rsid w:val="005B5CD4"/>
    <w:pPr>
      <w:ind w:left="720"/>
      <w:contextualSpacing/>
    </w:pPr>
  </w:style>
  <w:style w:type="paragraph" w:customStyle="1" w:styleId="Default">
    <w:name w:val="Default"/>
    <w:rsid w:val="00AF5FBA"/>
    <w:pPr>
      <w:autoSpaceDE w:val="0"/>
      <w:autoSpaceDN w:val="0"/>
      <w:adjustRightInd w:val="0"/>
    </w:pPr>
    <w:rPr>
      <w:rFonts w:ascii="Arial" w:hAnsi="Arial" w:cs="Arial"/>
      <w:color w:val="000000"/>
      <w:sz w:val="24"/>
      <w:szCs w:val="24"/>
    </w:rPr>
  </w:style>
  <w:style w:type="character" w:styleId="UnresolvedMention">
    <w:name w:val="Unresolved Mention"/>
    <w:basedOn w:val="DefaultParagraphFont"/>
    <w:uiPriority w:val="99"/>
    <w:semiHidden/>
    <w:unhideWhenUsed/>
    <w:rsid w:val="00564E02"/>
    <w:rPr>
      <w:color w:val="605E5C"/>
      <w:shd w:val="clear" w:color="auto" w:fill="E1DFDD"/>
    </w:rPr>
  </w:style>
  <w:style w:type="paragraph" w:styleId="EndnoteText">
    <w:name w:val="endnote text"/>
    <w:basedOn w:val="Normal"/>
    <w:link w:val="EndnoteTextChar"/>
    <w:semiHidden/>
    <w:unhideWhenUsed/>
    <w:rsid w:val="003168B0"/>
    <w:pPr>
      <w:spacing w:before="0" w:after="0" w:line="240" w:lineRule="auto"/>
    </w:pPr>
    <w:rPr>
      <w:szCs w:val="20"/>
    </w:rPr>
  </w:style>
  <w:style w:type="character" w:customStyle="1" w:styleId="EndnoteTextChar">
    <w:name w:val="Endnote Text Char"/>
    <w:basedOn w:val="DefaultParagraphFont"/>
    <w:link w:val="EndnoteText"/>
    <w:semiHidden/>
    <w:rsid w:val="003168B0"/>
    <w:rPr>
      <w:rFonts w:ascii="Arial" w:hAnsi="Arial"/>
      <w:i/>
      <w:lang w:eastAsia="en-US"/>
    </w:rPr>
  </w:style>
  <w:style w:type="character" w:styleId="EndnoteReference">
    <w:name w:val="endnote reference"/>
    <w:basedOn w:val="DefaultParagraphFont"/>
    <w:semiHidden/>
    <w:unhideWhenUsed/>
    <w:rsid w:val="003168B0"/>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6607163">
      <w:bodyDiv w:val="1"/>
      <w:marLeft w:val="0"/>
      <w:marRight w:val="0"/>
      <w:marTop w:val="0"/>
      <w:marBottom w:val="0"/>
      <w:divBdr>
        <w:top w:val="none" w:sz="0" w:space="0" w:color="auto"/>
        <w:left w:val="none" w:sz="0" w:space="0" w:color="auto"/>
        <w:bottom w:val="none" w:sz="0" w:space="0" w:color="auto"/>
        <w:right w:val="none" w:sz="0" w:space="0" w:color="auto"/>
      </w:divBdr>
    </w:div>
    <w:div w:id="98767286">
      <w:bodyDiv w:val="1"/>
      <w:marLeft w:val="0"/>
      <w:marRight w:val="0"/>
      <w:marTop w:val="0"/>
      <w:marBottom w:val="0"/>
      <w:divBdr>
        <w:top w:val="none" w:sz="0" w:space="0" w:color="auto"/>
        <w:left w:val="none" w:sz="0" w:space="0" w:color="auto"/>
        <w:bottom w:val="none" w:sz="0" w:space="0" w:color="auto"/>
        <w:right w:val="none" w:sz="0" w:space="0" w:color="auto"/>
      </w:divBdr>
      <w:divsChild>
        <w:div w:id="2070497896">
          <w:marLeft w:val="0"/>
          <w:marRight w:val="0"/>
          <w:marTop w:val="0"/>
          <w:marBottom w:val="0"/>
          <w:divBdr>
            <w:top w:val="none" w:sz="0" w:space="0" w:color="auto"/>
            <w:left w:val="none" w:sz="0" w:space="0" w:color="auto"/>
            <w:bottom w:val="none" w:sz="0" w:space="0" w:color="auto"/>
            <w:right w:val="none" w:sz="0" w:space="0" w:color="auto"/>
          </w:divBdr>
          <w:divsChild>
            <w:div w:id="573588838">
              <w:marLeft w:val="0"/>
              <w:marRight w:val="0"/>
              <w:marTop w:val="0"/>
              <w:marBottom w:val="0"/>
              <w:divBdr>
                <w:top w:val="none" w:sz="0" w:space="0" w:color="auto"/>
                <w:left w:val="none" w:sz="0" w:space="0" w:color="auto"/>
                <w:bottom w:val="none" w:sz="0" w:space="0" w:color="auto"/>
                <w:right w:val="none" w:sz="0" w:space="0" w:color="auto"/>
              </w:divBdr>
              <w:divsChild>
                <w:div w:id="1446077942">
                  <w:marLeft w:val="0"/>
                  <w:marRight w:val="0"/>
                  <w:marTop w:val="0"/>
                  <w:marBottom w:val="0"/>
                  <w:divBdr>
                    <w:top w:val="none" w:sz="0" w:space="0" w:color="auto"/>
                    <w:left w:val="none" w:sz="0" w:space="0" w:color="auto"/>
                    <w:bottom w:val="none" w:sz="0" w:space="0" w:color="auto"/>
                    <w:right w:val="none" w:sz="0" w:space="0" w:color="auto"/>
                  </w:divBdr>
                  <w:divsChild>
                    <w:div w:id="1293056674">
                      <w:marLeft w:val="0"/>
                      <w:marRight w:val="0"/>
                      <w:marTop w:val="0"/>
                      <w:marBottom w:val="0"/>
                      <w:divBdr>
                        <w:top w:val="none" w:sz="0" w:space="0" w:color="auto"/>
                        <w:left w:val="none" w:sz="0" w:space="0" w:color="auto"/>
                        <w:bottom w:val="none" w:sz="0" w:space="0" w:color="auto"/>
                        <w:right w:val="none" w:sz="0" w:space="0" w:color="auto"/>
                      </w:divBdr>
                      <w:divsChild>
                        <w:div w:id="959647977">
                          <w:marLeft w:val="0"/>
                          <w:marRight w:val="0"/>
                          <w:marTop w:val="0"/>
                          <w:marBottom w:val="0"/>
                          <w:divBdr>
                            <w:top w:val="none" w:sz="0" w:space="0" w:color="auto"/>
                            <w:left w:val="none" w:sz="0" w:space="0" w:color="auto"/>
                            <w:bottom w:val="none" w:sz="0" w:space="0" w:color="auto"/>
                            <w:right w:val="none" w:sz="0" w:space="0" w:color="auto"/>
                          </w:divBdr>
                          <w:divsChild>
                            <w:div w:id="1077703583">
                              <w:marLeft w:val="0"/>
                              <w:marRight w:val="0"/>
                              <w:marTop w:val="0"/>
                              <w:marBottom w:val="0"/>
                              <w:divBdr>
                                <w:top w:val="none" w:sz="0" w:space="0" w:color="auto"/>
                                <w:left w:val="none" w:sz="0" w:space="0" w:color="auto"/>
                                <w:bottom w:val="none" w:sz="0" w:space="0" w:color="auto"/>
                                <w:right w:val="none" w:sz="0" w:space="0" w:color="auto"/>
                              </w:divBdr>
                              <w:divsChild>
                                <w:div w:id="1086077184">
                                  <w:marLeft w:val="0"/>
                                  <w:marRight w:val="0"/>
                                  <w:marTop w:val="0"/>
                                  <w:marBottom w:val="0"/>
                                  <w:divBdr>
                                    <w:top w:val="none" w:sz="0" w:space="0" w:color="auto"/>
                                    <w:left w:val="none" w:sz="0" w:space="0" w:color="auto"/>
                                    <w:bottom w:val="none" w:sz="0" w:space="0" w:color="auto"/>
                                    <w:right w:val="none" w:sz="0" w:space="0" w:color="auto"/>
                                  </w:divBdr>
                                  <w:divsChild>
                                    <w:div w:id="1049036842">
                                      <w:marLeft w:val="0"/>
                                      <w:marRight w:val="0"/>
                                      <w:marTop w:val="0"/>
                                      <w:marBottom w:val="0"/>
                                      <w:divBdr>
                                        <w:top w:val="none" w:sz="0" w:space="0" w:color="auto"/>
                                        <w:left w:val="none" w:sz="0" w:space="0" w:color="auto"/>
                                        <w:bottom w:val="none" w:sz="0" w:space="0" w:color="auto"/>
                                        <w:right w:val="none" w:sz="0" w:space="0" w:color="auto"/>
                                      </w:divBdr>
                                      <w:divsChild>
                                        <w:div w:id="891232687">
                                          <w:marLeft w:val="0"/>
                                          <w:marRight w:val="0"/>
                                          <w:marTop w:val="0"/>
                                          <w:marBottom w:val="0"/>
                                          <w:divBdr>
                                            <w:top w:val="none" w:sz="0" w:space="0" w:color="auto"/>
                                            <w:left w:val="none" w:sz="0" w:space="0" w:color="auto"/>
                                            <w:bottom w:val="none" w:sz="0" w:space="0" w:color="auto"/>
                                            <w:right w:val="none" w:sz="0" w:space="0" w:color="auto"/>
                                          </w:divBdr>
                                          <w:divsChild>
                                            <w:div w:id="738670007">
                                              <w:marLeft w:val="0"/>
                                              <w:marRight w:val="0"/>
                                              <w:marTop w:val="0"/>
                                              <w:marBottom w:val="0"/>
                                              <w:divBdr>
                                                <w:top w:val="none" w:sz="0" w:space="0" w:color="auto"/>
                                                <w:left w:val="none" w:sz="0" w:space="0" w:color="auto"/>
                                                <w:bottom w:val="none" w:sz="0" w:space="0" w:color="auto"/>
                                                <w:right w:val="none" w:sz="0" w:space="0" w:color="auto"/>
                                              </w:divBdr>
                                              <w:divsChild>
                                                <w:div w:id="744953148">
                                                  <w:marLeft w:val="0"/>
                                                  <w:marRight w:val="0"/>
                                                  <w:marTop w:val="0"/>
                                                  <w:marBottom w:val="0"/>
                                                  <w:divBdr>
                                                    <w:top w:val="none" w:sz="0" w:space="0" w:color="auto"/>
                                                    <w:left w:val="none" w:sz="0" w:space="0" w:color="auto"/>
                                                    <w:bottom w:val="none" w:sz="0" w:space="0" w:color="auto"/>
                                                    <w:right w:val="none" w:sz="0" w:space="0" w:color="auto"/>
                                                  </w:divBdr>
                                                  <w:divsChild>
                                                    <w:div w:id="1588033479">
                                                      <w:marLeft w:val="0"/>
                                                      <w:marRight w:val="0"/>
                                                      <w:marTop w:val="0"/>
                                                      <w:marBottom w:val="0"/>
                                                      <w:divBdr>
                                                        <w:top w:val="none" w:sz="0" w:space="0" w:color="auto"/>
                                                        <w:left w:val="none" w:sz="0" w:space="0" w:color="auto"/>
                                                        <w:bottom w:val="none" w:sz="0" w:space="0" w:color="auto"/>
                                                        <w:right w:val="none" w:sz="0" w:space="0" w:color="auto"/>
                                                      </w:divBdr>
                                                      <w:divsChild>
                                                        <w:div w:id="712658899">
                                                          <w:marLeft w:val="0"/>
                                                          <w:marRight w:val="0"/>
                                                          <w:marTop w:val="0"/>
                                                          <w:marBottom w:val="0"/>
                                                          <w:divBdr>
                                                            <w:top w:val="none" w:sz="0" w:space="0" w:color="auto"/>
                                                            <w:left w:val="none" w:sz="0" w:space="0" w:color="auto"/>
                                                            <w:bottom w:val="none" w:sz="0" w:space="0" w:color="auto"/>
                                                            <w:right w:val="none" w:sz="0" w:space="0" w:color="auto"/>
                                                          </w:divBdr>
                                                          <w:divsChild>
                                                            <w:div w:id="1043939217">
                                                              <w:marLeft w:val="0"/>
                                                              <w:marRight w:val="0"/>
                                                              <w:marTop w:val="0"/>
                                                              <w:marBottom w:val="0"/>
                                                              <w:divBdr>
                                                                <w:top w:val="none" w:sz="0" w:space="0" w:color="auto"/>
                                                                <w:left w:val="none" w:sz="0" w:space="0" w:color="auto"/>
                                                                <w:bottom w:val="none" w:sz="0" w:space="0" w:color="auto"/>
                                                                <w:right w:val="none" w:sz="0" w:space="0" w:color="auto"/>
                                                              </w:divBdr>
                                                              <w:divsChild>
                                                                <w:div w:id="209999262">
                                                                  <w:marLeft w:val="0"/>
                                                                  <w:marRight w:val="0"/>
                                                                  <w:marTop w:val="0"/>
                                                                  <w:marBottom w:val="0"/>
                                                                  <w:divBdr>
                                                                    <w:top w:val="none" w:sz="0" w:space="0" w:color="auto"/>
                                                                    <w:left w:val="none" w:sz="0" w:space="0" w:color="auto"/>
                                                                    <w:bottom w:val="none" w:sz="0" w:space="0" w:color="auto"/>
                                                                    <w:right w:val="none" w:sz="0" w:space="0" w:color="auto"/>
                                                                  </w:divBdr>
                                                                  <w:divsChild>
                                                                    <w:div w:id="690108483">
                                                                      <w:marLeft w:val="0"/>
                                                                      <w:marRight w:val="0"/>
                                                                      <w:marTop w:val="0"/>
                                                                      <w:marBottom w:val="0"/>
                                                                      <w:divBdr>
                                                                        <w:top w:val="none" w:sz="0" w:space="0" w:color="auto"/>
                                                                        <w:left w:val="none" w:sz="0" w:space="0" w:color="auto"/>
                                                                        <w:bottom w:val="none" w:sz="0" w:space="0" w:color="auto"/>
                                                                        <w:right w:val="none" w:sz="0" w:space="0" w:color="auto"/>
                                                                      </w:divBdr>
                                                                      <w:divsChild>
                                                                        <w:div w:id="1418092160">
                                                                          <w:marLeft w:val="0"/>
                                                                          <w:marRight w:val="0"/>
                                                                          <w:marTop w:val="0"/>
                                                                          <w:marBottom w:val="0"/>
                                                                          <w:divBdr>
                                                                            <w:top w:val="none" w:sz="0" w:space="0" w:color="auto"/>
                                                                            <w:left w:val="none" w:sz="0" w:space="0" w:color="auto"/>
                                                                            <w:bottom w:val="none" w:sz="0" w:space="0" w:color="auto"/>
                                                                            <w:right w:val="none" w:sz="0" w:space="0" w:color="auto"/>
                                                                          </w:divBdr>
                                                                          <w:divsChild>
                                                                            <w:div w:id="742531850">
                                                                              <w:marLeft w:val="0"/>
                                                                              <w:marRight w:val="0"/>
                                                                              <w:marTop w:val="0"/>
                                                                              <w:marBottom w:val="0"/>
                                                                              <w:divBdr>
                                                                                <w:top w:val="none" w:sz="0" w:space="0" w:color="auto"/>
                                                                                <w:left w:val="none" w:sz="0" w:space="0" w:color="auto"/>
                                                                                <w:bottom w:val="none" w:sz="0" w:space="0" w:color="auto"/>
                                                                                <w:right w:val="none" w:sz="0" w:space="0" w:color="auto"/>
                                                                              </w:divBdr>
                                                                              <w:divsChild>
                                                                                <w:div w:id="3991350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558253">
      <w:bodyDiv w:val="1"/>
      <w:marLeft w:val="0"/>
      <w:marRight w:val="0"/>
      <w:marTop w:val="0"/>
      <w:marBottom w:val="0"/>
      <w:divBdr>
        <w:top w:val="none" w:sz="0" w:space="0" w:color="auto"/>
        <w:left w:val="none" w:sz="0" w:space="0" w:color="auto"/>
        <w:bottom w:val="none" w:sz="0" w:space="0" w:color="auto"/>
        <w:right w:val="none" w:sz="0" w:space="0" w:color="auto"/>
      </w:divBdr>
    </w:div>
    <w:div w:id="356859252">
      <w:bodyDiv w:val="1"/>
      <w:marLeft w:val="0"/>
      <w:marRight w:val="0"/>
      <w:marTop w:val="0"/>
      <w:marBottom w:val="0"/>
      <w:divBdr>
        <w:top w:val="none" w:sz="0" w:space="0" w:color="auto"/>
        <w:left w:val="none" w:sz="0" w:space="0" w:color="auto"/>
        <w:bottom w:val="none" w:sz="0" w:space="0" w:color="auto"/>
        <w:right w:val="none" w:sz="0" w:space="0" w:color="auto"/>
      </w:divBdr>
    </w:div>
    <w:div w:id="721052854">
      <w:bodyDiv w:val="1"/>
      <w:marLeft w:val="0"/>
      <w:marRight w:val="0"/>
      <w:marTop w:val="0"/>
      <w:marBottom w:val="0"/>
      <w:divBdr>
        <w:top w:val="none" w:sz="0" w:space="0" w:color="auto"/>
        <w:left w:val="none" w:sz="0" w:space="0" w:color="auto"/>
        <w:bottom w:val="none" w:sz="0" w:space="0" w:color="auto"/>
        <w:right w:val="none" w:sz="0" w:space="0" w:color="auto"/>
      </w:divBdr>
    </w:div>
    <w:div w:id="838740048">
      <w:bodyDiv w:val="1"/>
      <w:marLeft w:val="0"/>
      <w:marRight w:val="0"/>
      <w:marTop w:val="0"/>
      <w:marBottom w:val="0"/>
      <w:divBdr>
        <w:top w:val="none" w:sz="0" w:space="0" w:color="auto"/>
        <w:left w:val="none" w:sz="0" w:space="0" w:color="auto"/>
        <w:bottom w:val="none" w:sz="0" w:space="0" w:color="auto"/>
        <w:right w:val="none" w:sz="0" w:space="0" w:color="auto"/>
      </w:divBdr>
    </w:div>
    <w:div w:id="904414934">
      <w:bodyDiv w:val="1"/>
      <w:marLeft w:val="0"/>
      <w:marRight w:val="0"/>
      <w:marTop w:val="0"/>
      <w:marBottom w:val="0"/>
      <w:divBdr>
        <w:top w:val="none" w:sz="0" w:space="0" w:color="auto"/>
        <w:left w:val="none" w:sz="0" w:space="0" w:color="auto"/>
        <w:bottom w:val="none" w:sz="0" w:space="0" w:color="auto"/>
        <w:right w:val="none" w:sz="0" w:space="0" w:color="auto"/>
      </w:divBdr>
    </w:div>
    <w:div w:id="984621881">
      <w:bodyDiv w:val="1"/>
      <w:marLeft w:val="0"/>
      <w:marRight w:val="0"/>
      <w:marTop w:val="0"/>
      <w:marBottom w:val="0"/>
      <w:divBdr>
        <w:top w:val="none" w:sz="0" w:space="0" w:color="auto"/>
        <w:left w:val="none" w:sz="0" w:space="0" w:color="auto"/>
        <w:bottom w:val="none" w:sz="0" w:space="0" w:color="auto"/>
        <w:right w:val="none" w:sz="0" w:space="0" w:color="auto"/>
      </w:divBdr>
    </w:div>
    <w:div w:id="1208027588">
      <w:bodyDiv w:val="1"/>
      <w:marLeft w:val="0"/>
      <w:marRight w:val="0"/>
      <w:marTop w:val="0"/>
      <w:marBottom w:val="0"/>
      <w:divBdr>
        <w:top w:val="none" w:sz="0" w:space="0" w:color="auto"/>
        <w:left w:val="none" w:sz="0" w:space="0" w:color="auto"/>
        <w:bottom w:val="none" w:sz="0" w:space="0" w:color="auto"/>
        <w:right w:val="none" w:sz="0" w:space="0" w:color="auto"/>
      </w:divBdr>
    </w:div>
    <w:div w:id="1323855426">
      <w:bodyDiv w:val="1"/>
      <w:marLeft w:val="0"/>
      <w:marRight w:val="0"/>
      <w:marTop w:val="0"/>
      <w:marBottom w:val="0"/>
      <w:divBdr>
        <w:top w:val="none" w:sz="0" w:space="0" w:color="auto"/>
        <w:left w:val="none" w:sz="0" w:space="0" w:color="auto"/>
        <w:bottom w:val="none" w:sz="0" w:space="0" w:color="auto"/>
        <w:right w:val="none" w:sz="0" w:space="0" w:color="auto"/>
      </w:divBdr>
    </w:div>
    <w:div w:id="1523207830">
      <w:bodyDiv w:val="1"/>
      <w:marLeft w:val="0"/>
      <w:marRight w:val="0"/>
      <w:marTop w:val="0"/>
      <w:marBottom w:val="0"/>
      <w:divBdr>
        <w:top w:val="none" w:sz="0" w:space="0" w:color="auto"/>
        <w:left w:val="none" w:sz="0" w:space="0" w:color="auto"/>
        <w:bottom w:val="none" w:sz="0" w:space="0" w:color="auto"/>
        <w:right w:val="none" w:sz="0" w:space="0" w:color="auto"/>
      </w:divBdr>
    </w:div>
    <w:div w:id="1754011584">
      <w:bodyDiv w:val="1"/>
      <w:marLeft w:val="0"/>
      <w:marRight w:val="0"/>
      <w:marTop w:val="0"/>
      <w:marBottom w:val="0"/>
      <w:divBdr>
        <w:top w:val="none" w:sz="0" w:space="0" w:color="auto"/>
        <w:left w:val="none" w:sz="0" w:space="0" w:color="auto"/>
        <w:bottom w:val="none" w:sz="0" w:space="0" w:color="auto"/>
        <w:right w:val="none" w:sz="0" w:space="0" w:color="auto"/>
      </w:divBdr>
    </w:div>
    <w:div w:id="210746167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footer3.xml.rels><?xml version="1.0" encoding="UTF-8" standalone="yes"?>
<Relationships xmlns="http://schemas.openxmlformats.org/package/2006/relationships"><Relationship Id="rId1" Type="http://schemas.openxmlformats.org/officeDocument/2006/relationships/image" Target="media/image2.jpeg"/></Relationships>
</file>

<file path=word/_rels/footnotes.xml.rels><?xml version="1.0" encoding="UTF-8" standalone="yes"?>
<Relationships xmlns="http://schemas.openxmlformats.org/package/2006/relationships"><Relationship Id="rId2" Type="http://schemas.openxmlformats.org/officeDocument/2006/relationships/hyperlink" Target="https://www.oaic.gov.au/privacy/australian-privacy-principles-guidelines/chapter-b-key-concepts/" TargetMode="External"/><Relationship Id="rId1" Type="http://schemas.openxmlformats.org/officeDocument/2006/relationships/hyperlink" Target="https://www.acma.gov.au/publications/2019-11/guide/privacy-guidelines-broadcasters"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or File Note" ma:contentTypeID="0x0101001974985E28F7B244AE320DC93E850309" ma:contentTypeVersion="2" ma:contentTypeDescription="Create a new document." ma:contentTypeScope="" ma:versionID="2a7bb8ed5b823fbb58379415a1842ccf">
  <xsd:schema xmlns:xsd="http://www.w3.org/2001/XMLSchema" xmlns:xs="http://www.w3.org/2001/XMLSchema" xmlns:p="http://schemas.microsoft.com/office/2006/metadata/properties" xmlns:ns2="ed7d9cf6-3f11-49f0-89bc-89075fac8e8a" targetNamespace="http://schemas.microsoft.com/office/2006/metadata/properties" ma:root="true" ma:fieldsID="07a8efbf355be0307fd2aba77f26db01" ns2:_="">
    <xsd:import namespace="ed7d9cf6-3f11-49f0-89bc-89075fac8e8a"/>
    <xsd:element name="properties">
      <xsd:complexType>
        <xsd:sequence>
          <xsd:element name="documentManagement">
            <xsd:complexType>
              <xsd:all>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d7d9cf6-3f11-49f0-89bc-89075fac8e8a"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23761793-2661-4A40-991B-AD9445B622D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d7d9cf6-3f11-49f0-89bc-89075fac8e8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6B62FF5-7DCB-4DE7-9A4E-943D3CF6A6E7}">
  <ds:schemaRefs>
    <ds:schemaRef ds:uri="http://schemas.openxmlformats.org/officeDocument/2006/bibliography"/>
  </ds:schemaRefs>
</ds:datastoreItem>
</file>

<file path=customXml/itemProps3.xml><?xml version="1.0" encoding="utf-8"?>
<ds:datastoreItem xmlns:ds="http://schemas.openxmlformats.org/officeDocument/2006/customXml" ds:itemID="{9B760BA2-6176-43E6-9F59-E49FB2AE49F7}">
  <ds:schemaRefs>
    <ds:schemaRef ds:uri="http://schemas.microsoft.com/sharepoint/v3/contenttype/forms"/>
  </ds:schemaRefs>
</ds:datastoreItem>
</file>

<file path=customXml/itemProps4.xml><?xml version="1.0" encoding="utf-8"?>
<ds:datastoreItem xmlns:ds="http://schemas.openxmlformats.org/officeDocument/2006/customXml" ds:itemID="{E5E92129-3C68-4665-BCBB-3B8FAA4F3E83}">
  <ds:schemaRefs>
    <ds:schemaRef ds:uri="ed7d9cf6-3f11-49f0-89bc-89075fac8e8a"/>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21</Pages>
  <Words>9547</Words>
  <Characters>49713</Characters>
  <Application>Microsoft Office Word</Application>
  <DocSecurity>4</DocSecurity>
  <Lines>414</Lines>
  <Paragraphs>118</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59142</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Jenny Allen</dc:creator>
  <cp:keywords/>
  <dc:description/>
  <cp:lastModifiedBy>Antonny Ivancic</cp:lastModifiedBy>
  <cp:revision>2</cp:revision>
  <dcterms:created xsi:type="dcterms:W3CDTF">2021-04-29T06:01:00Z</dcterms:created>
  <dcterms:modified xsi:type="dcterms:W3CDTF">2021-04-29T06:01:00Z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0x0101001974985E28F7B244AE320DC93E850309</vt:lpwstr>
  </property>
  <property fmtid="{D5CDD505-2E9C-101B-9397-08002B2CF9AE}" pid="3" name="_dlc_DocIdItemGuid">
    <vt:lpwstr>8ed50a88-dce5-4cf2-85bf-1d0ad7751e9a</vt:lpwstr>
  </property>
</Properties>
</file>