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7DC416" w14:textId="683BB579" w:rsidR="00CE3B92" w:rsidRPr="007E67B6" w:rsidRDefault="00CE3B92" w:rsidP="00207DFB">
      <w:pPr>
        <w:pStyle w:val="Header"/>
        <w:jc w:val="center"/>
        <w:rPr>
          <w:rFonts w:ascii="Arial" w:hAnsi="Arial" w:cs="Arial"/>
          <w:noProof/>
          <w:sz w:val="53"/>
          <w:szCs w:val="53"/>
        </w:rPr>
      </w:pPr>
      <w:r w:rsidRPr="007E67B6">
        <w:rPr>
          <w:rFonts w:cs="Arial"/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6096BEF7" wp14:editId="1228FC3A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E67B6">
        <w:rPr>
          <w:rFonts w:ascii="Arial" w:hAnsi="Arial" w:cs="Arial"/>
          <w:sz w:val="53"/>
          <w:szCs w:val="53"/>
        </w:rPr>
        <w:t xml:space="preserve">Notice of draft </w:t>
      </w:r>
      <w:r w:rsidR="003B5DD0" w:rsidRPr="007E67B6">
        <w:rPr>
          <w:rFonts w:ascii="Arial" w:hAnsi="Arial" w:cs="Arial"/>
          <w:noProof/>
          <w:sz w:val="53"/>
          <w:szCs w:val="53"/>
        </w:rPr>
        <w:t>target reduction</w:t>
      </w:r>
      <w:r w:rsidRPr="007E67B6">
        <w:rPr>
          <w:rFonts w:ascii="Arial" w:hAnsi="Arial" w:cs="Arial"/>
          <w:noProof/>
          <w:sz w:val="53"/>
          <w:szCs w:val="53"/>
        </w:rPr>
        <w:t xml:space="preserve"> order</w:t>
      </w:r>
      <w:r w:rsidRPr="007E67B6">
        <w:rPr>
          <w:rFonts w:ascii="Arial" w:hAnsi="Arial" w:cs="Arial"/>
          <w:sz w:val="53"/>
          <w:szCs w:val="53"/>
        </w:rPr>
        <w:t xml:space="preserve"> for </w:t>
      </w:r>
      <w:r w:rsidRPr="007E67B6">
        <w:rPr>
          <w:rFonts w:ascii="Arial" w:hAnsi="Arial" w:cs="Arial"/>
          <w:sz w:val="53"/>
          <w:szCs w:val="53"/>
        </w:rPr>
        <w:br/>
      </w:r>
      <w:r w:rsidR="002B2B19">
        <w:rPr>
          <w:rFonts w:ascii="Arial" w:hAnsi="Arial" w:cs="Arial"/>
          <w:noProof/>
          <w:sz w:val="53"/>
          <w:szCs w:val="53"/>
        </w:rPr>
        <w:t>Selectra Pty Ltd</w:t>
      </w:r>
      <w:r w:rsidRPr="007E67B6">
        <w:rPr>
          <w:rFonts w:ascii="Arial" w:hAnsi="Arial" w:cs="Arial"/>
          <w:noProof/>
          <w:sz w:val="53"/>
          <w:szCs w:val="53"/>
        </w:rPr>
        <w:t xml:space="preserve"> </w:t>
      </w:r>
    </w:p>
    <w:p w14:paraId="29D84767" w14:textId="55ADDFDD" w:rsidR="00CE3B92" w:rsidRPr="007E67B6" w:rsidRDefault="00CE3B92" w:rsidP="00207DFB">
      <w:pPr>
        <w:pStyle w:val="Header"/>
        <w:jc w:val="center"/>
        <w:rPr>
          <w:rFonts w:ascii="Arial" w:hAnsi="Arial" w:cs="Arial"/>
        </w:rPr>
      </w:pPr>
      <w:r w:rsidRPr="007E67B6">
        <w:rPr>
          <w:rFonts w:ascii="Arial" w:hAnsi="Arial" w:cs="Arial"/>
          <w:sz w:val="28"/>
          <w:szCs w:val="28"/>
        </w:rPr>
        <w:t xml:space="preserve">(Application </w:t>
      </w:r>
      <w:r w:rsidR="000A62B5" w:rsidRPr="007E67B6">
        <w:rPr>
          <w:rFonts w:ascii="Arial" w:hAnsi="Arial" w:cs="Arial"/>
          <w:noProof/>
          <w:sz w:val="28"/>
          <w:szCs w:val="28"/>
        </w:rPr>
        <w:t>00</w:t>
      </w:r>
      <w:r w:rsidR="00BD3A98">
        <w:rPr>
          <w:rFonts w:ascii="Arial" w:hAnsi="Arial" w:cs="Arial"/>
          <w:noProof/>
          <w:sz w:val="28"/>
          <w:szCs w:val="28"/>
        </w:rPr>
        <w:t>10</w:t>
      </w:r>
      <w:r w:rsidR="002B2B19">
        <w:rPr>
          <w:rFonts w:ascii="Arial" w:hAnsi="Arial" w:cs="Arial"/>
          <w:noProof/>
          <w:sz w:val="28"/>
          <w:szCs w:val="28"/>
        </w:rPr>
        <w:t>3</w:t>
      </w:r>
      <w:r w:rsidRPr="007E67B6">
        <w:rPr>
          <w:rFonts w:ascii="Arial" w:hAnsi="Arial" w:cs="Arial"/>
          <w:sz w:val="28"/>
          <w:szCs w:val="28"/>
        </w:rPr>
        <w:t>)</w:t>
      </w:r>
      <w:r w:rsidRPr="007E67B6">
        <w:rPr>
          <w:rFonts w:ascii="Arial" w:hAnsi="Arial" w:cs="Arial"/>
          <w:b/>
          <w:sz w:val="52"/>
          <w:szCs w:val="52"/>
        </w:rPr>
        <w:t xml:space="preserve"> </w:t>
      </w:r>
    </w:p>
    <w:p w14:paraId="6937F1DD" w14:textId="77777777" w:rsidR="00CE3B92" w:rsidRPr="007E67B6" w:rsidRDefault="00CE3B92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2469503" w14:textId="37AB3DEF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On </w:t>
      </w:r>
      <w:r w:rsidR="00B06888">
        <w:rPr>
          <w:rFonts w:ascii="Arial" w:eastAsiaTheme="minorEastAsia" w:hAnsi="Arial" w:cs="Arial"/>
          <w:lang w:eastAsia="en-AU"/>
        </w:rPr>
        <w:t xml:space="preserve">23 December </w:t>
      </w:r>
      <w:r w:rsidR="005F7953">
        <w:rPr>
          <w:rFonts w:ascii="Arial" w:eastAsiaTheme="minorEastAsia" w:hAnsi="Arial" w:cs="Arial"/>
          <w:noProof/>
          <w:lang w:eastAsia="en-AU"/>
        </w:rPr>
        <w:t>2020</w:t>
      </w:r>
      <w:r w:rsidRPr="007E67B6">
        <w:rPr>
          <w:rFonts w:ascii="Arial" w:eastAsiaTheme="minorEastAsia" w:hAnsi="Arial" w:cs="Arial"/>
          <w:lang w:eastAsia="en-AU"/>
        </w:rPr>
        <w:t xml:space="preserve">, </w:t>
      </w:r>
      <w:proofErr w:type="spellStart"/>
      <w:r w:rsidR="002B2B19">
        <w:rPr>
          <w:rFonts w:ascii="Arial" w:eastAsiaTheme="minorEastAsia" w:hAnsi="Arial" w:cs="Arial"/>
          <w:lang w:eastAsia="en-AU"/>
        </w:rPr>
        <w:t>Selectra</w:t>
      </w:r>
      <w:proofErr w:type="spellEnd"/>
      <w:r w:rsidR="002B2B19">
        <w:rPr>
          <w:rFonts w:ascii="Arial" w:eastAsiaTheme="minorEastAsia" w:hAnsi="Arial" w:cs="Arial"/>
          <w:lang w:eastAsia="en-AU"/>
        </w:rPr>
        <w:t xml:space="preserve"> Pty Ltd</w:t>
      </w:r>
      <w:r w:rsidR="005F7953">
        <w:rPr>
          <w:rFonts w:ascii="Arial" w:eastAsiaTheme="minorEastAsia" w:hAnsi="Arial" w:cs="Arial"/>
          <w:lang w:eastAsia="en-AU"/>
        </w:rPr>
        <w:t xml:space="preserve"> (</w:t>
      </w:r>
      <w:proofErr w:type="spellStart"/>
      <w:r w:rsidR="005A7A07">
        <w:rPr>
          <w:rFonts w:ascii="Arial" w:eastAsiaTheme="minorEastAsia" w:hAnsi="Arial" w:cs="Arial"/>
          <w:b/>
          <w:bCs/>
          <w:lang w:eastAsia="en-AU"/>
        </w:rPr>
        <w:t>Selectra</w:t>
      </w:r>
      <w:proofErr w:type="spellEnd"/>
      <w:r w:rsidRPr="007E67B6">
        <w:rPr>
          <w:rFonts w:ascii="Arial" w:eastAsiaTheme="minorEastAsia" w:hAnsi="Arial" w:cs="Arial"/>
          <w:lang w:eastAsia="en-AU"/>
        </w:rPr>
        <w:t xml:space="preserve">) </w:t>
      </w:r>
      <w:proofErr w:type="gramStart"/>
      <w:r w:rsidRPr="007E67B6">
        <w:rPr>
          <w:rFonts w:ascii="Arial" w:eastAsiaTheme="minorEastAsia" w:hAnsi="Arial" w:cs="Arial"/>
          <w:lang w:eastAsia="en-AU"/>
        </w:rPr>
        <w:t>submitted an application</w:t>
      </w:r>
      <w:proofErr w:type="gramEnd"/>
      <w:r w:rsidRPr="007E67B6">
        <w:rPr>
          <w:rFonts w:ascii="Arial" w:eastAsiaTheme="minorEastAsia" w:hAnsi="Arial" w:cs="Arial"/>
          <w:lang w:eastAsia="en-AU"/>
        </w:rPr>
        <w:t xml:space="preserve"> seeking a</w:t>
      </w:r>
      <w:r w:rsidR="008218B9" w:rsidRPr="007E67B6">
        <w:rPr>
          <w:rFonts w:ascii="Arial" w:eastAsiaTheme="minorEastAsia" w:hAnsi="Arial" w:cs="Arial"/>
          <w:lang w:eastAsia="en-AU"/>
        </w:rPr>
        <w:t xml:space="preserve"> 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under paragraph 130ZY(1)(</w:t>
      </w:r>
      <w:r w:rsidR="008218B9" w:rsidRPr="007E67B6">
        <w:rPr>
          <w:rFonts w:ascii="Arial" w:eastAsiaTheme="minorEastAsia" w:hAnsi="Arial" w:cs="Arial"/>
          <w:lang w:eastAsia="en-AU"/>
        </w:rPr>
        <w:t>b</w:t>
      </w:r>
      <w:r w:rsidRPr="007E67B6">
        <w:rPr>
          <w:rFonts w:ascii="Arial" w:eastAsiaTheme="minorEastAsia" w:hAnsi="Arial" w:cs="Arial"/>
          <w:lang w:eastAsia="en-AU"/>
        </w:rPr>
        <w:t xml:space="preserve">) of the </w:t>
      </w:r>
      <w:r w:rsidRPr="007E67B6">
        <w:rPr>
          <w:rFonts w:ascii="Arial" w:eastAsiaTheme="minorEastAsia" w:hAnsi="Arial" w:cs="Arial"/>
          <w:i/>
          <w:lang w:eastAsia="en-AU"/>
        </w:rPr>
        <w:t>Broadcasting Services Act 1992</w:t>
      </w:r>
      <w:r w:rsidRPr="007E67B6">
        <w:rPr>
          <w:rFonts w:ascii="Arial" w:eastAsiaTheme="minorEastAsia" w:hAnsi="Arial" w:cs="Arial"/>
          <w:lang w:eastAsia="en-AU"/>
        </w:rPr>
        <w:t xml:space="preserve"> (BSA) in relation to the subscription television service </w:t>
      </w:r>
      <w:r w:rsidR="00656D67">
        <w:rPr>
          <w:rFonts w:ascii="Arial" w:eastAsiaTheme="minorEastAsia" w:hAnsi="Arial" w:cs="Arial"/>
          <w:lang w:eastAsia="en-AU"/>
        </w:rPr>
        <w:t>CMT</w:t>
      </w:r>
      <w:r w:rsidR="00831554">
        <w:rPr>
          <w:rFonts w:ascii="Arial" w:eastAsiaTheme="minorEastAsia" w:hAnsi="Arial" w:cs="Arial"/>
          <w:noProof/>
          <w:lang w:eastAsia="en-AU"/>
        </w:rPr>
        <w:t xml:space="preserve"> </w:t>
      </w:r>
      <w:r w:rsidRPr="007E67B6">
        <w:rPr>
          <w:rFonts w:ascii="Arial" w:eastAsiaTheme="minorEastAsia" w:hAnsi="Arial" w:cs="Arial"/>
          <w:lang w:eastAsia="en-AU"/>
        </w:rPr>
        <w:t>(</w:t>
      </w:r>
      <w:r w:rsidRPr="00FC4B7C">
        <w:rPr>
          <w:rFonts w:ascii="Arial" w:eastAsiaTheme="minorEastAsia" w:hAnsi="Arial" w:cs="Arial"/>
          <w:b/>
          <w:lang w:eastAsia="en-AU"/>
        </w:rPr>
        <w:t>the Service</w:t>
      </w:r>
      <w:r w:rsidRPr="007E67B6">
        <w:rPr>
          <w:rFonts w:ascii="Arial" w:eastAsiaTheme="minorEastAsia" w:hAnsi="Arial" w:cs="Arial"/>
          <w:lang w:eastAsia="en-AU"/>
        </w:rPr>
        <w:t xml:space="preserve">) for </w:t>
      </w:r>
      <w:r w:rsidR="00976BEC" w:rsidRPr="007E67B6">
        <w:rPr>
          <w:rFonts w:ascii="Arial" w:eastAsiaTheme="minorEastAsia" w:hAnsi="Arial" w:cs="Arial"/>
          <w:lang w:eastAsia="en-AU"/>
        </w:rPr>
        <w:t>the</w:t>
      </w:r>
      <w:r w:rsidR="00AE79A9" w:rsidRPr="007E67B6">
        <w:rPr>
          <w:rFonts w:ascii="Arial" w:eastAsiaTheme="minorEastAsia" w:hAnsi="Arial" w:cs="Arial"/>
          <w:lang w:eastAsia="en-AU"/>
        </w:rPr>
        <w:t xml:space="preserve"> </w:t>
      </w:r>
      <w:r w:rsidRPr="007E67B6">
        <w:rPr>
          <w:rFonts w:ascii="Arial" w:eastAsiaTheme="minorEastAsia" w:hAnsi="Arial" w:cs="Arial"/>
          <w:lang w:eastAsia="en-AU"/>
        </w:rPr>
        <w:t>financial year 1 July 20</w:t>
      </w:r>
      <w:r w:rsidR="00FB4F5E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 to 30 June 20</w:t>
      </w:r>
      <w:r w:rsidR="00FB4F5E">
        <w:rPr>
          <w:rFonts w:ascii="Arial" w:eastAsiaTheme="minorEastAsia" w:hAnsi="Arial" w:cs="Arial"/>
          <w:lang w:eastAsia="en-AU"/>
        </w:rPr>
        <w:t>21</w:t>
      </w:r>
      <w:r w:rsidRPr="007E67B6">
        <w:rPr>
          <w:rFonts w:ascii="Arial" w:eastAsiaTheme="minorEastAsia" w:hAnsi="Arial" w:cs="Arial"/>
          <w:lang w:eastAsia="en-AU"/>
        </w:rPr>
        <w:t xml:space="preserve"> (</w:t>
      </w:r>
      <w:r w:rsidRPr="00D330E1">
        <w:rPr>
          <w:rFonts w:ascii="Arial" w:eastAsiaTheme="minorEastAsia" w:hAnsi="Arial" w:cs="Arial"/>
          <w:b/>
          <w:lang w:eastAsia="en-AU"/>
        </w:rPr>
        <w:t>the Specified Eligible Period</w:t>
      </w:r>
      <w:r w:rsidRPr="007E67B6">
        <w:rPr>
          <w:rFonts w:ascii="Arial" w:eastAsiaTheme="minorEastAsia" w:hAnsi="Arial" w:cs="Arial"/>
          <w:lang w:eastAsia="en-AU"/>
        </w:rPr>
        <w:t>)</w:t>
      </w:r>
      <w:r w:rsidR="008218B9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F6195E">
        <w:rPr>
          <w:rFonts w:ascii="Arial" w:eastAsiaTheme="minorEastAsia" w:hAnsi="Arial" w:cs="Arial"/>
          <w:lang w:eastAsia="en-AU"/>
        </w:rPr>
        <w:t>17.5</w:t>
      </w:r>
      <w:r w:rsidR="008218B9" w:rsidRPr="007E67B6">
        <w:rPr>
          <w:rFonts w:ascii="Arial" w:eastAsiaTheme="minorEastAsia" w:hAnsi="Arial" w:cs="Arial"/>
          <w:lang w:eastAsia="en-AU"/>
        </w:rPr>
        <w:t>% for that year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08CF52E2" w14:textId="236DF8C4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for the Service (</w:t>
      </w:r>
      <w:r w:rsidRPr="004A4842">
        <w:rPr>
          <w:rFonts w:ascii="Arial" w:eastAsiaTheme="minorEastAsia" w:hAnsi="Arial" w:cs="Arial"/>
          <w:b/>
          <w:lang w:eastAsia="en-AU"/>
        </w:rPr>
        <w:t xml:space="preserve">the </w:t>
      </w:r>
      <w:r w:rsidR="008218B9" w:rsidRPr="004A4842">
        <w:rPr>
          <w:rFonts w:ascii="Arial" w:eastAsiaTheme="minorEastAsia" w:hAnsi="Arial" w:cs="Arial"/>
          <w:b/>
          <w:lang w:eastAsia="en-AU"/>
        </w:rPr>
        <w:t>Target Reduction</w:t>
      </w:r>
      <w:r w:rsidRPr="004A4842">
        <w:rPr>
          <w:rFonts w:ascii="Arial" w:eastAsiaTheme="minorEastAsia" w:hAnsi="Arial" w:cs="Arial"/>
          <w:b/>
          <w:lang w:eastAsia="en-AU"/>
        </w:rPr>
        <w:t xml:space="preserve"> Order</w:t>
      </w:r>
      <w:r w:rsidRPr="007E67B6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to the A</w:t>
      </w:r>
      <w:r w:rsidR="004A4842">
        <w:rPr>
          <w:rFonts w:ascii="Arial" w:eastAsiaTheme="minorEastAsia" w:hAnsi="Arial" w:cs="Arial"/>
          <w:lang w:eastAsia="en-AU"/>
        </w:rPr>
        <w:t>ustralian Communications and Media Authority (</w:t>
      </w:r>
      <w:r w:rsidR="004A4842" w:rsidRPr="004A4842">
        <w:rPr>
          <w:rFonts w:ascii="Arial" w:eastAsiaTheme="minorEastAsia" w:hAnsi="Arial" w:cs="Arial"/>
          <w:b/>
          <w:lang w:eastAsia="en-AU"/>
        </w:rPr>
        <w:t>A</w:t>
      </w:r>
      <w:r w:rsidRPr="004A4842">
        <w:rPr>
          <w:rFonts w:ascii="Arial" w:eastAsiaTheme="minorEastAsia" w:hAnsi="Arial" w:cs="Arial"/>
          <w:b/>
          <w:lang w:eastAsia="en-AU"/>
        </w:rPr>
        <w:t>CMA</w:t>
      </w:r>
      <w:r w:rsidR="004A4842">
        <w:rPr>
          <w:rFonts w:ascii="Arial" w:eastAsiaTheme="minorEastAsia" w:hAnsi="Arial" w:cs="Arial"/>
          <w:lang w:eastAsia="en-AU"/>
        </w:rPr>
        <w:t>)</w:t>
      </w:r>
      <w:r w:rsidRPr="007E67B6">
        <w:rPr>
          <w:rFonts w:ascii="Arial" w:eastAsiaTheme="minorEastAsia" w:hAnsi="Arial" w:cs="Arial"/>
          <w:lang w:eastAsia="en-AU"/>
        </w:rPr>
        <w:t xml:space="preserve"> within 30 days after this notice is published, </w:t>
      </w:r>
      <w:r w:rsidR="00706F9C">
        <w:rPr>
          <w:rFonts w:ascii="Arial" w:eastAsiaTheme="minorEastAsia" w:hAnsi="Arial" w:cs="Arial"/>
          <w:lang w:eastAsia="en-AU"/>
        </w:rPr>
        <w:t xml:space="preserve">that is, </w:t>
      </w:r>
      <w:r w:rsidRPr="007E67B6">
        <w:rPr>
          <w:rFonts w:ascii="Arial" w:eastAsiaTheme="minorEastAsia" w:hAnsi="Arial" w:cs="Arial"/>
          <w:lang w:eastAsia="en-AU"/>
        </w:rPr>
        <w:t>b</w:t>
      </w:r>
      <w:r w:rsidR="00706F9C">
        <w:rPr>
          <w:rFonts w:ascii="Arial" w:eastAsiaTheme="minorEastAsia" w:hAnsi="Arial" w:cs="Arial"/>
          <w:lang w:eastAsia="en-AU"/>
        </w:rPr>
        <w:t>y</w:t>
      </w:r>
      <w:r w:rsidR="007E67B6" w:rsidRPr="007E67B6">
        <w:rPr>
          <w:rFonts w:ascii="Arial" w:eastAsiaTheme="minorEastAsia" w:hAnsi="Arial" w:cs="Arial"/>
          <w:lang w:eastAsia="en-AU"/>
        </w:rPr>
        <w:t xml:space="preserve"> </w:t>
      </w:r>
      <w:r w:rsidR="008E6B77">
        <w:rPr>
          <w:rFonts w:ascii="Arial" w:eastAsiaTheme="minorEastAsia" w:hAnsi="Arial" w:cs="Arial"/>
          <w:lang w:eastAsia="en-AU"/>
        </w:rPr>
        <w:t>Friday, 12</w:t>
      </w:r>
      <w:r w:rsidR="008E6B77" w:rsidRPr="00CA0F14">
        <w:rPr>
          <w:rFonts w:ascii="Arial" w:eastAsiaTheme="minorEastAsia" w:hAnsi="Arial" w:cs="Arial"/>
          <w:lang w:eastAsia="en-AU"/>
        </w:rPr>
        <w:t xml:space="preserve"> </w:t>
      </w:r>
      <w:r w:rsidR="008E6B77">
        <w:rPr>
          <w:rFonts w:ascii="Arial" w:eastAsiaTheme="minorEastAsia" w:hAnsi="Arial" w:cs="Arial"/>
          <w:lang w:eastAsia="en-AU"/>
        </w:rPr>
        <w:t>March</w:t>
      </w:r>
      <w:r w:rsidR="008E6B77" w:rsidRPr="00CA0F14">
        <w:rPr>
          <w:rFonts w:ascii="Arial" w:eastAsiaTheme="minorEastAsia" w:hAnsi="Arial" w:cs="Arial"/>
          <w:lang w:eastAsia="en-AU"/>
        </w:rPr>
        <w:t xml:space="preserve"> 202</w:t>
      </w:r>
      <w:r w:rsidR="008E6B77">
        <w:rPr>
          <w:rFonts w:ascii="Arial" w:eastAsiaTheme="minorEastAsia" w:hAnsi="Arial" w:cs="Arial"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>, in accordance with subsection 130</w:t>
      </w:r>
      <w:proofErr w:type="gramStart"/>
      <w:r w:rsidRPr="007E67B6">
        <w:rPr>
          <w:rFonts w:ascii="Arial" w:eastAsiaTheme="minorEastAsia" w:hAnsi="Arial" w:cs="Arial"/>
          <w:lang w:eastAsia="en-AU"/>
        </w:rPr>
        <w:t>ZY(</w:t>
      </w:r>
      <w:proofErr w:type="gramEnd"/>
      <w:r w:rsidRPr="007E67B6">
        <w:rPr>
          <w:rFonts w:ascii="Arial" w:eastAsiaTheme="minorEastAsia" w:hAnsi="Arial" w:cs="Arial"/>
          <w:lang w:eastAsia="en-AU"/>
        </w:rPr>
        <w:t xml:space="preserve">6) of the BSA. </w:t>
      </w:r>
    </w:p>
    <w:p w14:paraId="14AB63D3" w14:textId="571D1087" w:rsidR="00CE3B92" w:rsidRPr="007E67B6" w:rsidRDefault="0050251D" w:rsidP="00207DFB">
      <w:pPr>
        <w:rPr>
          <w:rFonts w:ascii="Arial" w:hAnsi="Arial" w:cs="Arial"/>
        </w:rPr>
      </w:pPr>
      <w:proofErr w:type="spellStart"/>
      <w:r>
        <w:rPr>
          <w:rFonts w:ascii="Arial" w:eastAsiaTheme="minorEastAsia" w:hAnsi="Arial" w:cs="Arial"/>
          <w:lang w:eastAsia="en-AU"/>
        </w:rPr>
        <w:t>Selectra</w:t>
      </w:r>
      <w:proofErr w:type="spellEnd"/>
      <w:r w:rsidR="00CE3B92" w:rsidRPr="007E67B6">
        <w:rPr>
          <w:rFonts w:ascii="Arial" w:eastAsiaTheme="minorEastAsia" w:hAnsi="Arial" w:cs="Arial"/>
          <w:lang w:eastAsia="en-AU"/>
        </w:rPr>
        <w:t xml:space="preserve"> is a subscription television licensee. The Service</w:t>
      </w:r>
      <w:r w:rsidR="00481772">
        <w:rPr>
          <w:rFonts w:ascii="Arial" w:eastAsiaTheme="minorEastAsia" w:hAnsi="Arial" w:cs="Arial"/>
          <w:lang w:eastAsia="en-AU"/>
        </w:rPr>
        <w:t xml:space="preserve"> is </w:t>
      </w:r>
      <w:r w:rsidR="00CE3B92" w:rsidRPr="007E67B6">
        <w:rPr>
          <w:rFonts w:ascii="Arial" w:eastAsiaTheme="minorEastAsia" w:hAnsi="Arial" w:cs="Arial"/>
          <w:lang w:eastAsia="en-AU"/>
        </w:rPr>
        <w:t>one of</w:t>
      </w:r>
      <w:r w:rsidR="00561328">
        <w:rPr>
          <w:rFonts w:ascii="Arial" w:eastAsiaTheme="minorEastAsia" w:hAnsi="Arial" w:cs="Arial"/>
          <w:lang w:eastAsia="en-AU"/>
        </w:rPr>
        <w:t xml:space="preserve"> </w:t>
      </w:r>
      <w:r w:rsidR="00344247">
        <w:rPr>
          <w:rFonts w:ascii="Arial" w:eastAsiaTheme="minorEastAsia" w:hAnsi="Arial" w:cs="Arial"/>
          <w:lang w:eastAsia="en-AU"/>
        </w:rPr>
        <w:t>45</w:t>
      </w:r>
      <w:r w:rsidR="00CE3B92" w:rsidRPr="007E67B6">
        <w:rPr>
          <w:rFonts w:ascii="Arial" w:eastAsiaTheme="minorEastAsia" w:hAnsi="Arial" w:cs="Arial"/>
          <w:lang w:eastAsia="en-AU"/>
        </w:rPr>
        <w:t xml:space="preserve"> subscription television services (channels) provided by </w:t>
      </w:r>
      <w:proofErr w:type="spellStart"/>
      <w:r>
        <w:rPr>
          <w:rFonts w:ascii="Arial" w:eastAsiaTheme="minorEastAsia" w:hAnsi="Arial" w:cs="Arial"/>
          <w:lang w:eastAsia="en-AU"/>
        </w:rPr>
        <w:t>Selectra</w:t>
      </w:r>
      <w:proofErr w:type="spellEnd"/>
      <w:r w:rsidR="00E54532">
        <w:rPr>
          <w:rFonts w:ascii="Arial" w:eastAsiaTheme="minorEastAsia" w:hAnsi="Arial" w:cs="Arial"/>
          <w:lang w:eastAsia="en-AU"/>
        </w:rPr>
        <w:t>.</w:t>
      </w:r>
      <w:r w:rsidR="000533CD">
        <w:rPr>
          <w:rFonts w:ascii="Arial" w:eastAsiaTheme="minorEastAsia" w:hAnsi="Arial" w:cs="Arial"/>
          <w:lang w:eastAsia="en-AU"/>
        </w:rPr>
        <w:t xml:space="preserve"> The Service provides</w:t>
      </w:r>
      <w:r w:rsidR="00706F9C">
        <w:rPr>
          <w:rFonts w:ascii="Arial" w:eastAsiaTheme="minorEastAsia" w:hAnsi="Arial" w:cs="Arial"/>
          <w:lang w:eastAsia="en-AU"/>
        </w:rPr>
        <w:t xml:space="preserve"> country</w:t>
      </w:r>
      <w:r w:rsidR="000533CD">
        <w:rPr>
          <w:rFonts w:ascii="Arial" w:eastAsiaTheme="minorEastAsia" w:hAnsi="Arial" w:cs="Arial"/>
          <w:lang w:eastAsia="en-AU"/>
        </w:rPr>
        <w:t xml:space="preserve"> </w:t>
      </w:r>
      <w:r w:rsidR="00916474">
        <w:rPr>
          <w:rFonts w:ascii="Arial" w:eastAsiaTheme="minorEastAsia" w:hAnsi="Arial" w:cs="Arial"/>
          <w:lang w:eastAsia="en-AU"/>
        </w:rPr>
        <w:t>music</w:t>
      </w:r>
      <w:r w:rsidR="000533CD">
        <w:rPr>
          <w:rFonts w:ascii="Arial" w:eastAsiaTheme="minorEastAsia" w:hAnsi="Arial" w:cs="Arial"/>
          <w:lang w:eastAsia="en-AU"/>
        </w:rPr>
        <w:t xml:space="preserve"> programming.</w:t>
      </w:r>
    </w:p>
    <w:p w14:paraId="2CA9380D" w14:textId="1A94F317" w:rsidR="00CE3B92" w:rsidRPr="007E67B6" w:rsidRDefault="00CE3B92" w:rsidP="002A3ABD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The Service is offered</w:t>
      </w:r>
      <w:r w:rsidR="00EA4967">
        <w:rPr>
          <w:rFonts w:ascii="Arial" w:eastAsiaTheme="minorEastAsia" w:hAnsi="Arial" w:cs="Arial"/>
          <w:lang w:eastAsia="en-AU"/>
        </w:rPr>
        <w:t xml:space="preserve"> to </w:t>
      </w:r>
      <w:proofErr w:type="spellStart"/>
      <w:r w:rsidR="0050251D">
        <w:rPr>
          <w:rFonts w:ascii="Arial" w:eastAsiaTheme="minorEastAsia" w:hAnsi="Arial" w:cs="Arial"/>
          <w:lang w:eastAsia="en-AU"/>
        </w:rPr>
        <w:t>Selectra</w:t>
      </w:r>
      <w:proofErr w:type="spellEnd"/>
      <w:r w:rsidR="00EA4967">
        <w:rPr>
          <w:rFonts w:ascii="Arial" w:eastAsiaTheme="minorEastAsia" w:hAnsi="Arial" w:cs="Arial"/>
          <w:lang w:eastAsia="en-AU"/>
        </w:rPr>
        <w:t xml:space="preserve"> subscribers as p</w:t>
      </w:r>
      <w:r w:rsidR="00CA0F14">
        <w:rPr>
          <w:rFonts w:ascii="Arial" w:eastAsiaTheme="minorEastAsia" w:hAnsi="Arial" w:cs="Arial"/>
          <w:lang w:eastAsia="en-AU"/>
        </w:rPr>
        <w:t>a</w:t>
      </w:r>
      <w:r w:rsidR="00EA4967">
        <w:rPr>
          <w:rFonts w:ascii="Arial" w:eastAsiaTheme="minorEastAsia" w:hAnsi="Arial" w:cs="Arial"/>
          <w:lang w:eastAsia="en-AU"/>
        </w:rPr>
        <w:t xml:space="preserve">rt of </w:t>
      </w:r>
      <w:proofErr w:type="spellStart"/>
      <w:r w:rsidR="008A6B15">
        <w:rPr>
          <w:rFonts w:ascii="Arial" w:eastAsiaTheme="minorEastAsia" w:hAnsi="Arial" w:cs="Arial"/>
          <w:lang w:eastAsia="en-AU"/>
        </w:rPr>
        <w:t>Selectra</w:t>
      </w:r>
      <w:r w:rsidR="00EA4967">
        <w:rPr>
          <w:rFonts w:ascii="Arial" w:eastAsiaTheme="minorEastAsia" w:hAnsi="Arial" w:cs="Arial"/>
          <w:lang w:eastAsia="en-AU"/>
        </w:rPr>
        <w:t>’s</w:t>
      </w:r>
      <w:proofErr w:type="spellEnd"/>
      <w:r w:rsidR="00EA4967">
        <w:rPr>
          <w:rFonts w:ascii="Arial" w:eastAsiaTheme="minorEastAsia" w:hAnsi="Arial" w:cs="Arial"/>
          <w:lang w:eastAsia="en-AU"/>
        </w:rPr>
        <w:t xml:space="preserve"> ‘Foxtel Plus Bundle’</w:t>
      </w:r>
      <w:r w:rsidR="00AE79A9" w:rsidRPr="007E67B6">
        <w:rPr>
          <w:rFonts w:ascii="Arial" w:hAnsi="Arial" w:cs="Arial"/>
        </w:rPr>
        <w:t xml:space="preserve"> package</w:t>
      </w:r>
      <w:r w:rsidRPr="007E67B6">
        <w:rPr>
          <w:rFonts w:ascii="Arial" w:eastAsiaTheme="minorEastAsia" w:hAnsi="Arial" w:cs="Arial"/>
          <w:lang w:eastAsia="en-AU"/>
        </w:rPr>
        <w:t>. Subscribers are not able to subscribe solely to the Service</w:t>
      </w:r>
      <w:r w:rsidR="00DA07CB">
        <w:rPr>
          <w:rFonts w:ascii="Arial" w:eastAsiaTheme="minorEastAsia" w:hAnsi="Arial" w:cs="Arial"/>
          <w:lang w:eastAsia="en-AU"/>
        </w:rPr>
        <w:t>.</w:t>
      </w:r>
    </w:p>
    <w:p w14:paraId="72D81BC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Summary of reasons – unjustifiable hardship</w:t>
      </w:r>
    </w:p>
    <w:p w14:paraId="768DA362" w14:textId="5F3E7A04" w:rsidR="000A62B5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would </w:t>
      </w:r>
      <w:r w:rsidR="003547B3">
        <w:rPr>
          <w:rFonts w:ascii="Arial" w:eastAsiaTheme="minorEastAsia" w:hAnsi="Arial" w:cs="Arial"/>
          <w:lang w:eastAsia="en-AU"/>
        </w:rPr>
        <w:t>impose an</w:t>
      </w:r>
      <w:r w:rsidRPr="007E67B6">
        <w:rPr>
          <w:rFonts w:ascii="Arial" w:eastAsiaTheme="minorEastAsia" w:hAnsi="Arial" w:cs="Arial"/>
          <w:lang w:eastAsia="en-AU"/>
        </w:rPr>
        <w:t xml:space="preserve"> unjustifiable hardship</w:t>
      </w:r>
      <w:r w:rsidR="00485EA0">
        <w:rPr>
          <w:rFonts w:ascii="Arial" w:eastAsiaTheme="minorEastAsia" w:hAnsi="Arial" w:cs="Arial"/>
          <w:lang w:eastAsia="en-AU"/>
        </w:rPr>
        <w:t xml:space="preserve"> </w:t>
      </w:r>
      <w:r w:rsidR="003547B3">
        <w:rPr>
          <w:rFonts w:ascii="Arial" w:eastAsiaTheme="minorEastAsia" w:hAnsi="Arial" w:cs="Arial"/>
          <w:lang w:eastAsia="en-AU"/>
        </w:rPr>
        <w:t xml:space="preserve">on </w:t>
      </w:r>
      <w:proofErr w:type="spellStart"/>
      <w:r w:rsidR="00F1637E">
        <w:rPr>
          <w:rFonts w:ascii="Arial" w:eastAsiaTheme="minorEastAsia" w:hAnsi="Arial" w:cs="Arial"/>
          <w:lang w:eastAsia="en-AU"/>
        </w:rPr>
        <w:t>Selectra</w:t>
      </w:r>
      <w:proofErr w:type="spellEnd"/>
      <w:r w:rsidRPr="007E67B6">
        <w:rPr>
          <w:rFonts w:ascii="Arial" w:eastAsiaTheme="minorEastAsia" w:hAnsi="Arial" w:cs="Arial"/>
          <w:lang w:eastAsia="en-AU"/>
        </w:rPr>
        <w:t xml:space="preserve"> </w:t>
      </w:r>
      <w:r w:rsidR="000A62B5" w:rsidRPr="007E67B6">
        <w:rPr>
          <w:rFonts w:ascii="Arial" w:eastAsiaTheme="minorEastAsia" w:hAnsi="Arial" w:cs="Arial"/>
          <w:lang w:eastAsia="en-AU"/>
        </w:rPr>
        <w:t xml:space="preserve">for the reasons explained in the </w:t>
      </w:r>
      <w:r w:rsidRPr="007E67B6">
        <w:rPr>
          <w:rFonts w:ascii="Arial" w:eastAsiaTheme="minorEastAsia" w:hAnsi="Arial" w:cs="Arial"/>
          <w:lang w:eastAsia="en-AU"/>
        </w:rPr>
        <w:t xml:space="preserve">Preliminary Statement of Reasons for Application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00</w:t>
      </w:r>
      <w:r w:rsidR="00BD3A98">
        <w:rPr>
          <w:rFonts w:ascii="Arial" w:eastAsiaTheme="minorEastAsia" w:hAnsi="Arial" w:cs="Arial"/>
          <w:noProof/>
          <w:lang w:eastAsia="en-AU"/>
        </w:rPr>
        <w:t>10</w:t>
      </w:r>
      <w:r w:rsidR="002B2B19">
        <w:rPr>
          <w:rFonts w:ascii="Arial" w:eastAsiaTheme="minorEastAsia" w:hAnsi="Arial" w:cs="Arial"/>
          <w:noProof/>
          <w:lang w:eastAsia="en-AU"/>
        </w:rPr>
        <w:t>3</w:t>
      </w:r>
      <w:r w:rsidRPr="007E67B6">
        <w:rPr>
          <w:rFonts w:ascii="Arial" w:eastAsiaTheme="minorEastAsia" w:hAnsi="Arial" w:cs="Arial"/>
          <w:lang w:eastAsia="en-AU"/>
        </w:rPr>
        <w:t xml:space="preserve">. </w:t>
      </w:r>
    </w:p>
    <w:p w14:paraId="45C92CCE" w14:textId="3C67E961" w:rsidR="00CE3B92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To view the </w:t>
      </w:r>
      <w:r w:rsidR="00780B2F" w:rsidRPr="007E67B6">
        <w:rPr>
          <w:rFonts w:ascii="Arial" w:eastAsiaTheme="minorEastAsia" w:hAnsi="Arial" w:cs="Arial"/>
          <w:lang w:eastAsia="en-AU"/>
        </w:rPr>
        <w:t xml:space="preserve">proposed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Order, please refer to the document titled ‘</w:t>
      </w:r>
      <w:r w:rsidR="007E67B6" w:rsidRPr="007E67B6">
        <w:rPr>
          <w:rFonts w:ascii="Arial" w:eastAsiaTheme="minorEastAsia" w:hAnsi="Arial" w:cs="Arial"/>
          <w:lang w:eastAsia="en-AU"/>
        </w:rPr>
        <w:t>DRAFT Target Reduction Order STV-TRO-00</w:t>
      </w:r>
      <w:r w:rsidR="00BD3A98">
        <w:rPr>
          <w:rFonts w:ascii="Arial" w:eastAsiaTheme="minorEastAsia" w:hAnsi="Arial" w:cs="Arial"/>
          <w:lang w:eastAsia="en-AU"/>
        </w:rPr>
        <w:t>10</w:t>
      </w:r>
      <w:r w:rsidR="002B2B19">
        <w:rPr>
          <w:rFonts w:ascii="Arial" w:eastAsiaTheme="minorEastAsia" w:hAnsi="Arial" w:cs="Arial"/>
          <w:lang w:eastAsia="en-AU"/>
        </w:rPr>
        <w:t>3</w:t>
      </w:r>
      <w:r w:rsidR="00780B2F" w:rsidRPr="007E67B6">
        <w:rPr>
          <w:rFonts w:ascii="Arial" w:eastAsiaTheme="minorEastAsia" w:hAnsi="Arial" w:cs="Arial"/>
          <w:noProof/>
          <w:lang w:eastAsia="en-AU"/>
        </w:rPr>
        <w:t>’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51C8AA8F" w14:textId="69A03000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All submissions received up to and including</w:t>
      </w:r>
      <w:r w:rsidR="00010CA0" w:rsidRPr="007E67B6">
        <w:rPr>
          <w:rFonts w:ascii="Arial" w:eastAsiaTheme="minorEastAsia" w:hAnsi="Arial" w:cs="Arial"/>
          <w:lang w:eastAsia="en-AU"/>
        </w:rPr>
        <w:t xml:space="preserve"> </w:t>
      </w:r>
      <w:r w:rsidR="008E6B77">
        <w:rPr>
          <w:rFonts w:ascii="Arial" w:eastAsiaTheme="minorEastAsia" w:hAnsi="Arial" w:cs="Arial"/>
          <w:lang w:eastAsia="en-AU"/>
        </w:rPr>
        <w:t>Friday, 12</w:t>
      </w:r>
      <w:r w:rsidR="008E6B77" w:rsidRPr="00CA0F14">
        <w:rPr>
          <w:rFonts w:ascii="Arial" w:eastAsiaTheme="minorEastAsia" w:hAnsi="Arial" w:cs="Arial"/>
          <w:lang w:eastAsia="en-AU"/>
        </w:rPr>
        <w:t xml:space="preserve"> </w:t>
      </w:r>
      <w:r w:rsidR="008E6B77">
        <w:rPr>
          <w:rFonts w:ascii="Arial" w:eastAsiaTheme="minorEastAsia" w:hAnsi="Arial" w:cs="Arial"/>
          <w:lang w:eastAsia="en-AU"/>
        </w:rPr>
        <w:t>March</w:t>
      </w:r>
      <w:r w:rsidR="008E6B77" w:rsidRPr="00CA0F14">
        <w:rPr>
          <w:rFonts w:ascii="Arial" w:eastAsiaTheme="minorEastAsia" w:hAnsi="Arial" w:cs="Arial"/>
          <w:lang w:eastAsia="en-AU"/>
        </w:rPr>
        <w:t xml:space="preserve"> 202</w:t>
      </w:r>
      <w:r w:rsidR="008E6B77">
        <w:rPr>
          <w:rFonts w:ascii="Arial" w:eastAsiaTheme="minorEastAsia" w:hAnsi="Arial" w:cs="Arial"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, will be considered in making the ACMA’s final </w:t>
      </w:r>
      <w:r w:rsidR="007F67C4">
        <w:rPr>
          <w:rFonts w:ascii="Arial" w:eastAsiaTheme="minorEastAsia" w:hAnsi="Arial" w:cs="Arial"/>
          <w:lang w:eastAsia="en-AU"/>
        </w:rPr>
        <w:t>decision</w:t>
      </w:r>
      <w:r w:rsidRPr="007E67B6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1A4413F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Publication of submissions</w:t>
      </w:r>
    </w:p>
    <w:p w14:paraId="40BF4A7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In general, the ACMA publishes all submissions it receives. The ACMA prefers to receive submissions that are not claimed to be confidential. However, the ACMA accepts that a submitter may sometimes wish to provide information in confidence. In these circumstances, submitters are asked to identify the material over which confidentiality is claimed and provide a written explanation for the claim. </w:t>
      </w:r>
    </w:p>
    <w:p w14:paraId="05989F9C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lastRenderedPageBreak/>
        <w:t xml:space="preserve">The ACMA will consider each confidentiality claim on a case-by-case basis. If the ACMA accepts a claim, it will not publish the confidential information unless authorised or required by law to do so. </w:t>
      </w:r>
    </w:p>
    <w:p w14:paraId="4B2FD81F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756431FA" w14:textId="797100A8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00</w:t>
      </w:r>
      <w:r w:rsidR="006A4D1B">
        <w:rPr>
          <w:rFonts w:ascii="Arial" w:eastAsiaTheme="minorEastAsia" w:hAnsi="Arial" w:cs="Arial"/>
          <w:noProof/>
          <w:lang w:eastAsia="en-AU"/>
        </w:rPr>
        <w:t>10</w:t>
      </w:r>
      <w:r w:rsidR="002B2B19">
        <w:rPr>
          <w:rFonts w:ascii="Arial" w:eastAsiaTheme="minorEastAsia" w:hAnsi="Arial" w:cs="Arial"/>
          <w:noProof/>
          <w:lang w:eastAsia="en-AU"/>
        </w:rPr>
        <w:t>3</w:t>
      </w:r>
      <w:r w:rsidRPr="007E67B6">
        <w:rPr>
          <w:rFonts w:ascii="Arial" w:eastAsiaTheme="minorEastAsia" w:hAnsi="Arial" w:cs="Arial"/>
          <w:lang w:eastAsia="en-AU"/>
        </w:rPr>
        <w:t xml:space="preserve"> to: </w:t>
      </w:r>
    </w:p>
    <w:p w14:paraId="1FDE2E85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Email: </w:t>
      </w:r>
      <w:hyperlink r:id="rId13" w:history="1">
        <w:r w:rsidRPr="007E67B6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29AB70F8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Post:</w:t>
      </w:r>
    </w:p>
    <w:p w14:paraId="3119ACF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Submissions to Order Applications</w:t>
      </w:r>
      <w:r w:rsidRPr="007E67B6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7E67B6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410D5586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 Box Q500</w:t>
      </w:r>
      <w:r w:rsidRPr="007E67B6">
        <w:rPr>
          <w:rFonts w:ascii="Arial" w:eastAsiaTheme="minorEastAsia" w:hAnsi="Arial" w:cs="Arial"/>
          <w:lang w:eastAsia="en-AU"/>
        </w:rPr>
        <w:br/>
        <w:t>Queen Victoria Building</w:t>
      </w:r>
      <w:r w:rsidRPr="007E67B6">
        <w:rPr>
          <w:rFonts w:ascii="Arial" w:eastAsiaTheme="minorEastAsia" w:hAnsi="Arial" w:cs="Arial"/>
          <w:lang w:eastAsia="en-AU"/>
        </w:rPr>
        <w:br/>
        <w:t>NSW 1230</w:t>
      </w:r>
    </w:p>
    <w:p w14:paraId="3796CEB2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</w:p>
    <w:p w14:paraId="2F84546A" w14:textId="77777777" w:rsidR="00CE3B92" w:rsidRDefault="00CE3B92">
      <w:pPr>
        <w:sectPr w:rsidR="00CE3B92" w:rsidSect="00CE3B92">
          <w:pgSz w:w="11906" w:h="16838"/>
          <w:pgMar w:top="1134" w:right="1418" w:bottom="1134" w:left="1418" w:header="709" w:footer="709" w:gutter="0"/>
          <w:pgNumType w:start="1"/>
          <w:cols w:space="708"/>
          <w:docGrid w:linePitch="360"/>
        </w:sectPr>
      </w:pPr>
    </w:p>
    <w:p w14:paraId="02A72082" w14:textId="77777777" w:rsidR="00CE3B92" w:rsidRDefault="00CE3B92"/>
    <w:sectPr w:rsidR="00CE3B92" w:rsidSect="00CE3B92">
      <w:type w:val="continuous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D1B704" w14:textId="77777777" w:rsidR="006A5C23" w:rsidRDefault="006A5C23">
      <w:pPr>
        <w:spacing w:after="0" w:line="240" w:lineRule="auto"/>
      </w:pPr>
      <w:r>
        <w:separator/>
      </w:r>
    </w:p>
  </w:endnote>
  <w:endnote w:type="continuationSeparator" w:id="0">
    <w:p w14:paraId="1C2BFE41" w14:textId="77777777" w:rsidR="006A5C23" w:rsidRDefault="006A5C23">
      <w:pPr>
        <w:spacing w:after="0" w:line="240" w:lineRule="auto"/>
      </w:pPr>
      <w:r>
        <w:continuationSeparator/>
      </w:r>
    </w:p>
  </w:endnote>
  <w:endnote w:type="continuationNotice" w:id="1">
    <w:p w14:paraId="614D27B1" w14:textId="77777777" w:rsidR="006A5C23" w:rsidRDefault="006A5C2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6D80F8" w14:textId="77777777" w:rsidR="006A5C23" w:rsidRDefault="006A5C23">
      <w:pPr>
        <w:spacing w:after="0" w:line="240" w:lineRule="auto"/>
      </w:pPr>
      <w:r>
        <w:separator/>
      </w:r>
    </w:p>
  </w:footnote>
  <w:footnote w:type="continuationSeparator" w:id="0">
    <w:p w14:paraId="63EABB41" w14:textId="77777777" w:rsidR="006A5C23" w:rsidRDefault="006A5C23">
      <w:pPr>
        <w:spacing w:after="0" w:line="240" w:lineRule="auto"/>
      </w:pPr>
      <w:r>
        <w:continuationSeparator/>
      </w:r>
    </w:p>
  </w:footnote>
  <w:footnote w:type="continuationNotice" w:id="1">
    <w:p w14:paraId="11B6FAB4" w14:textId="77777777" w:rsidR="006A5C23" w:rsidRDefault="006A5C23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ocumentProtection w:edit="readOnly" w:enforcement="1"/>
  <w:defaultTabStop w:val="720"/>
  <w:characterSpacingControl w:val="doNotCompress"/>
  <w:hdrShapeDefaults>
    <o:shapedefaults v:ext="edit" spidmax="2457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10CA0"/>
    <w:rsid w:val="00016F4B"/>
    <w:rsid w:val="00032721"/>
    <w:rsid w:val="00043E5B"/>
    <w:rsid w:val="00051DEB"/>
    <w:rsid w:val="000533CD"/>
    <w:rsid w:val="000655EF"/>
    <w:rsid w:val="00067B9C"/>
    <w:rsid w:val="00081BFF"/>
    <w:rsid w:val="00094134"/>
    <w:rsid w:val="000A62B5"/>
    <w:rsid w:val="000A78FC"/>
    <w:rsid w:val="000C2C57"/>
    <w:rsid w:val="000E0008"/>
    <w:rsid w:val="000E47C8"/>
    <w:rsid w:val="000F54D5"/>
    <w:rsid w:val="00100001"/>
    <w:rsid w:val="00110334"/>
    <w:rsid w:val="001277C6"/>
    <w:rsid w:val="00147E16"/>
    <w:rsid w:val="00150155"/>
    <w:rsid w:val="00153CD7"/>
    <w:rsid w:val="001C6C99"/>
    <w:rsid w:val="001C7654"/>
    <w:rsid w:val="002014FA"/>
    <w:rsid w:val="00207DFB"/>
    <w:rsid w:val="00241717"/>
    <w:rsid w:val="002612D0"/>
    <w:rsid w:val="00274A1E"/>
    <w:rsid w:val="00275790"/>
    <w:rsid w:val="00286866"/>
    <w:rsid w:val="002A3ABD"/>
    <w:rsid w:val="002B2B19"/>
    <w:rsid w:val="002B4DBB"/>
    <w:rsid w:val="002E7404"/>
    <w:rsid w:val="002F6E94"/>
    <w:rsid w:val="00341415"/>
    <w:rsid w:val="00343B41"/>
    <w:rsid w:val="00344247"/>
    <w:rsid w:val="00346003"/>
    <w:rsid w:val="003519AB"/>
    <w:rsid w:val="003547B3"/>
    <w:rsid w:val="00360D6B"/>
    <w:rsid w:val="003614FD"/>
    <w:rsid w:val="00365966"/>
    <w:rsid w:val="00372F94"/>
    <w:rsid w:val="003817D2"/>
    <w:rsid w:val="003A2B6D"/>
    <w:rsid w:val="003B0AF2"/>
    <w:rsid w:val="003B43DF"/>
    <w:rsid w:val="003B5DD0"/>
    <w:rsid w:val="003B6602"/>
    <w:rsid w:val="003D4B34"/>
    <w:rsid w:val="003E7B32"/>
    <w:rsid w:val="003F0145"/>
    <w:rsid w:val="00412A6E"/>
    <w:rsid w:val="00420B2D"/>
    <w:rsid w:val="00420ECC"/>
    <w:rsid w:val="004526C7"/>
    <w:rsid w:val="00453768"/>
    <w:rsid w:val="00472251"/>
    <w:rsid w:val="004800DD"/>
    <w:rsid w:val="00481772"/>
    <w:rsid w:val="00484D74"/>
    <w:rsid w:val="00485EA0"/>
    <w:rsid w:val="00496378"/>
    <w:rsid w:val="004A4842"/>
    <w:rsid w:val="004B5D50"/>
    <w:rsid w:val="004C1FD6"/>
    <w:rsid w:val="004C7772"/>
    <w:rsid w:val="004F2668"/>
    <w:rsid w:val="0050251D"/>
    <w:rsid w:val="00503CEF"/>
    <w:rsid w:val="00511CAB"/>
    <w:rsid w:val="00514AF3"/>
    <w:rsid w:val="00535CA6"/>
    <w:rsid w:val="005419E0"/>
    <w:rsid w:val="00552159"/>
    <w:rsid w:val="00561328"/>
    <w:rsid w:val="00564225"/>
    <w:rsid w:val="005654C6"/>
    <w:rsid w:val="00566E26"/>
    <w:rsid w:val="00593877"/>
    <w:rsid w:val="005A7A07"/>
    <w:rsid w:val="005B5527"/>
    <w:rsid w:val="005B714A"/>
    <w:rsid w:val="005F4ADD"/>
    <w:rsid w:val="005F7953"/>
    <w:rsid w:val="00615D78"/>
    <w:rsid w:val="0063070E"/>
    <w:rsid w:val="00656D67"/>
    <w:rsid w:val="00670315"/>
    <w:rsid w:val="00682CA9"/>
    <w:rsid w:val="0068657C"/>
    <w:rsid w:val="00696564"/>
    <w:rsid w:val="006A4D1B"/>
    <w:rsid w:val="006A5C23"/>
    <w:rsid w:val="006B44BA"/>
    <w:rsid w:val="006C5B34"/>
    <w:rsid w:val="006D58A9"/>
    <w:rsid w:val="007000DD"/>
    <w:rsid w:val="00706F9C"/>
    <w:rsid w:val="00727153"/>
    <w:rsid w:val="00762BC2"/>
    <w:rsid w:val="00777E14"/>
    <w:rsid w:val="00780B2F"/>
    <w:rsid w:val="007A567E"/>
    <w:rsid w:val="007B51DE"/>
    <w:rsid w:val="007E67B6"/>
    <w:rsid w:val="007E6B52"/>
    <w:rsid w:val="007E792B"/>
    <w:rsid w:val="007F67C4"/>
    <w:rsid w:val="00813E7F"/>
    <w:rsid w:val="008145B2"/>
    <w:rsid w:val="008164D1"/>
    <w:rsid w:val="008218B9"/>
    <w:rsid w:val="00831554"/>
    <w:rsid w:val="008315E6"/>
    <w:rsid w:val="00851A88"/>
    <w:rsid w:val="00872848"/>
    <w:rsid w:val="00883CDB"/>
    <w:rsid w:val="00887D72"/>
    <w:rsid w:val="008A6B15"/>
    <w:rsid w:val="008E6B77"/>
    <w:rsid w:val="008F04D8"/>
    <w:rsid w:val="008F2A73"/>
    <w:rsid w:val="00916474"/>
    <w:rsid w:val="0091757A"/>
    <w:rsid w:val="009238E9"/>
    <w:rsid w:val="009401D1"/>
    <w:rsid w:val="00956ABF"/>
    <w:rsid w:val="00963437"/>
    <w:rsid w:val="00967168"/>
    <w:rsid w:val="0097090A"/>
    <w:rsid w:val="00976BEC"/>
    <w:rsid w:val="009831DD"/>
    <w:rsid w:val="009D558D"/>
    <w:rsid w:val="009E2AFF"/>
    <w:rsid w:val="00A110F9"/>
    <w:rsid w:val="00A236B7"/>
    <w:rsid w:val="00A57C10"/>
    <w:rsid w:val="00A92978"/>
    <w:rsid w:val="00AB0806"/>
    <w:rsid w:val="00AB7464"/>
    <w:rsid w:val="00AD3215"/>
    <w:rsid w:val="00AD7756"/>
    <w:rsid w:val="00AE79A9"/>
    <w:rsid w:val="00B06888"/>
    <w:rsid w:val="00B07F9A"/>
    <w:rsid w:val="00B3227C"/>
    <w:rsid w:val="00B43935"/>
    <w:rsid w:val="00B56007"/>
    <w:rsid w:val="00B56507"/>
    <w:rsid w:val="00B623C6"/>
    <w:rsid w:val="00B62F8B"/>
    <w:rsid w:val="00B63A72"/>
    <w:rsid w:val="00B724BF"/>
    <w:rsid w:val="00B913CD"/>
    <w:rsid w:val="00BB1180"/>
    <w:rsid w:val="00BB67A8"/>
    <w:rsid w:val="00BC1C51"/>
    <w:rsid w:val="00BD3A98"/>
    <w:rsid w:val="00BF52A8"/>
    <w:rsid w:val="00C12682"/>
    <w:rsid w:val="00C313A8"/>
    <w:rsid w:val="00C40494"/>
    <w:rsid w:val="00C44E01"/>
    <w:rsid w:val="00C60742"/>
    <w:rsid w:val="00C677DE"/>
    <w:rsid w:val="00C713D9"/>
    <w:rsid w:val="00CA0F14"/>
    <w:rsid w:val="00CA54E5"/>
    <w:rsid w:val="00CC377B"/>
    <w:rsid w:val="00CC689E"/>
    <w:rsid w:val="00CE3B92"/>
    <w:rsid w:val="00CE5AD5"/>
    <w:rsid w:val="00D07083"/>
    <w:rsid w:val="00D1310B"/>
    <w:rsid w:val="00D330E1"/>
    <w:rsid w:val="00D43F60"/>
    <w:rsid w:val="00D63EA1"/>
    <w:rsid w:val="00D74A30"/>
    <w:rsid w:val="00D76337"/>
    <w:rsid w:val="00D838F1"/>
    <w:rsid w:val="00D84A27"/>
    <w:rsid w:val="00D86D5A"/>
    <w:rsid w:val="00D916F2"/>
    <w:rsid w:val="00DA07CB"/>
    <w:rsid w:val="00DF2E5A"/>
    <w:rsid w:val="00DF6261"/>
    <w:rsid w:val="00DF66DD"/>
    <w:rsid w:val="00E16342"/>
    <w:rsid w:val="00E26177"/>
    <w:rsid w:val="00E26C1B"/>
    <w:rsid w:val="00E318C0"/>
    <w:rsid w:val="00E414C9"/>
    <w:rsid w:val="00E54532"/>
    <w:rsid w:val="00E724CC"/>
    <w:rsid w:val="00E74215"/>
    <w:rsid w:val="00E76B1E"/>
    <w:rsid w:val="00EA4967"/>
    <w:rsid w:val="00EE7493"/>
    <w:rsid w:val="00EF3697"/>
    <w:rsid w:val="00F03B7C"/>
    <w:rsid w:val="00F10FDE"/>
    <w:rsid w:val="00F1637E"/>
    <w:rsid w:val="00F211CE"/>
    <w:rsid w:val="00F2794E"/>
    <w:rsid w:val="00F6195E"/>
    <w:rsid w:val="00F8539E"/>
    <w:rsid w:val="00FB4F5E"/>
    <w:rsid w:val="00FB5E26"/>
    <w:rsid w:val="00FC0193"/>
    <w:rsid w:val="00FC4B7C"/>
    <w:rsid w:val="00FE2041"/>
    <w:rsid w:val="00FE5E0A"/>
    <w:rsid w:val="00FF0DAF"/>
    <w:rsid w:val="00FF7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6389A2F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E74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74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74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4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7404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71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captioning@acma.gov.au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AM7W7QW6R7VW-674487575-7888</_dlc_DocId>
    <_dlc_DocIdUrl xmlns="d71819ef-55b9-420a-86a4-d36bc037540e">
      <Url>http://collaboration/organisation/cccd/CCB/MOD/_layouts/15/DocIdRedir.aspx?ID=AM7W7QW6R7VW-674487575-7888</Url>
      <Description>AM7W7QW6R7VW-674487575-7888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65972760-EE2B-440C-9027-06979F6D2D8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47E45F-476B-4AAE-9EF7-B4B24B8727D3}">
  <ds:schemaRefs>
    <ds:schemaRef ds:uri="http://schemas.microsoft.com/office/infopath/2007/PartnerControls"/>
    <ds:schemaRef ds:uri="http://schemas.microsoft.com/office/2006/metadata/properties"/>
    <ds:schemaRef ds:uri="http://purl.org/dc/terms/"/>
    <ds:schemaRef ds:uri="http://schemas.microsoft.com/office/2006/documentManagement/types"/>
    <ds:schemaRef ds:uri="d71819ef-55b9-420a-86a4-d36bc037540e"/>
    <ds:schemaRef ds:uri="http://purl.org/dc/elements/1.1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A04CA39-2871-4FF3-BE90-BC69C909B6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CE129A1-A916-4085-A533-95B8D36EE767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866DC361-98A1-4762-B1FB-07D817DBECD9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422</Words>
  <Characters>2406</Characters>
  <Application>Microsoft Office Word</Application>
  <DocSecurity>8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2021-02-10T01:30:00Z</dcterms:created>
  <dcterms:modified xsi:type="dcterms:W3CDTF">2021-02-10T01:31:00Z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9d844235-9bc1-4b0a-805b-73fd0274abc5</vt:lpwstr>
  </property>
  <property fmtid="{D5CDD505-2E9C-101B-9397-08002B2CF9AE}" pid="3" name="ContentTypeId">
    <vt:lpwstr>0x010100C3F99C8C096DCE4E86DD43B0E41819A8</vt:lpwstr>
  </property>
</Properties>
</file>