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0.xml" ContentType="application/vnd.ms-office.classificationlabel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6" Type="http://schemas.microsoft.com/office/2020/02/relationships/classificationlabels" Target="docMetadata/LabelInfo0.xml"/><Relationship Id="rId5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DC6892" w14:textId="47DB21B5" w:rsidR="00086BF0" w:rsidRDefault="00086BF0" w:rsidP="00086BF0">
      <w:pPr>
        <w:rPr>
          <w:rFonts w:ascii="Times New Roman" w:hAnsi="Times New Roman" w:cs="Times New Roman"/>
          <w:sz w:val="28"/>
        </w:rPr>
      </w:pPr>
      <w:r>
        <w:rPr>
          <w:noProof/>
        </w:rPr>
        <w:drawing>
          <wp:inline distT="0" distB="0" distL="0" distR="0" wp14:anchorId="248AAB5A" wp14:editId="53870AE0">
            <wp:extent cx="1504950" cy="11049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4950" cy="110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A490D2" w14:textId="77777777" w:rsidR="00086BF0" w:rsidRDefault="00086BF0" w:rsidP="00086BF0">
      <w:pPr>
        <w:rPr>
          <w:rFonts w:ascii="Times New Roman" w:hAnsi="Times New Roman" w:cs="Times New Roman"/>
          <w:sz w:val="19"/>
        </w:rPr>
      </w:pPr>
    </w:p>
    <w:p w14:paraId="44546B6E" w14:textId="672154F6" w:rsidR="00086BF0" w:rsidRDefault="00255E3B" w:rsidP="00086BF0">
      <w:pPr>
        <w:pStyle w:val="ShortT"/>
      </w:pPr>
      <w:bookmarkStart w:id="0" w:name="_Hlk61957239"/>
      <w:r>
        <w:t>Radiocommunications (Outpost Station) Class Licenc</w:t>
      </w:r>
      <w:r w:rsidR="003B3BA0">
        <w:t>e</w:t>
      </w:r>
      <w:r w:rsidR="00BF141E">
        <w:t xml:space="preserve"> 202</w:t>
      </w:r>
      <w:r w:rsidR="003963CC">
        <w:t>1</w:t>
      </w:r>
    </w:p>
    <w:bookmarkEnd w:id="0"/>
    <w:p w14:paraId="75AA3C11" w14:textId="77777777" w:rsidR="00086BF0" w:rsidRDefault="00086BF0" w:rsidP="00086BF0">
      <w:pPr>
        <w:pStyle w:val="SignCoverPageStart"/>
        <w:spacing w:before="0" w:line="240" w:lineRule="auto"/>
        <w:rPr>
          <w:szCs w:val="22"/>
        </w:rPr>
      </w:pPr>
    </w:p>
    <w:p w14:paraId="1ECF4D11" w14:textId="60F6DA68" w:rsidR="00086BF0" w:rsidRPr="0027786D" w:rsidRDefault="00086BF0" w:rsidP="00086BF0">
      <w:pPr>
        <w:pStyle w:val="SignCoverPageStart"/>
        <w:spacing w:before="0" w:line="240" w:lineRule="auto"/>
        <w:rPr>
          <w:iCs/>
          <w:szCs w:val="22"/>
        </w:rPr>
      </w:pPr>
      <w:r>
        <w:rPr>
          <w:szCs w:val="22"/>
        </w:rPr>
        <w:t xml:space="preserve">The Australian Communications and Media Authority makes the following </w:t>
      </w:r>
      <w:r w:rsidR="003B3BA0">
        <w:rPr>
          <w:szCs w:val="22"/>
        </w:rPr>
        <w:t>class licence</w:t>
      </w:r>
      <w:r>
        <w:rPr>
          <w:szCs w:val="22"/>
        </w:rPr>
        <w:t xml:space="preserve"> under </w:t>
      </w:r>
      <w:r w:rsidR="009E2E54">
        <w:rPr>
          <w:szCs w:val="22"/>
        </w:rPr>
        <w:t xml:space="preserve">section 132 of the </w:t>
      </w:r>
      <w:r w:rsidR="009E2E54">
        <w:rPr>
          <w:i/>
        </w:rPr>
        <w:t>Radiocommunications Act 1992</w:t>
      </w:r>
      <w:r w:rsidR="00BF141E">
        <w:rPr>
          <w:i/>
        </w:rPr>
        <w:t>.</w:t>
      </w:r>
      <w:r w:rsidR="0027786D">
        <w:rPr>
          <w:i/>
        </w:rPr>
        <w:t xml:space="preserve"> </w:t>
      </w:r>
    </w:p>
    <w:p w14:paraId="11CC4671" w14:textId="77777777" w:rsidR="00086BF0" w:rsidRDefault="00086BF0" w:rsidP="00086BF0">
      <w:pPr>
        <w:keepNext/>
        <w:spacing w:before="300" w:line="240" w:lineRule="atLeast"/>
        <w:ind w:right="39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Dated</w:t>
      </w:r>
      <w:bookmarkStart w:id="1" w:name="BKCheck15B_1"/>
      <w:bookmarkEnd w:id="1"/>
      <w:r>
        <w:rPr>
          <w:rFonts w:ascii="Times New Roman" w:hAnsi="Times New Roman" w:cs="Times New Roman"/>
        </w:rPr>
        <w:t>:</w:t>
      </w:r>
    </w:p>
    <w:p w14:paraId="64B7188B" w14:textId="77777777" w:rsidR="00086BF0" w:rsidRDefault="00086BF0" w:rsidP="00086BF0">
      <w:pPr>
        <w:tabs>
          <w:tab w:val="left" w:pos="3119"/>
        </w:tabs>
        <w:spacing w:before="1200" w:after="6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</w:t>
      </w:r>
      <w:bookmarkStart w:id="2" w:name="Minister"/>
    </w:p>
    <w:p w14:paraId="5F356EE0" w14:textId="77777777" w:rsidR="00086BF0" w:rsidRDefault="00086BF0" w:rsidP="00086BF0">
      <w:pPr>
        <w:tabs>
          <w:tab w:val="left" w:pos="3119"/>
        </w:tabs>
        <w:spacing w:before="12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Member/General Manager</w:t>
      </w:r>
      <w:bookmarkEnd w:id="2"/>
    </w:p>
    <w:p w14:paraId="1FEB742C" w14:textId="77777777" w:rsidR="00086BF0" w:rsidRDefault="00086BF0" w:rsidP="00086BF0">
      <w:pPr>
        <w:pStyle w:val="SignCoverPageEnd"/>
        <w:ind w:right="794"/>
        <w:rPr>
          <w:szCs w:val="22"/>
        </w:rPr>
      </w:pPr>
    </w:p>
    <w:p w14:paraId="26D48BEF" w14:textId="77777777" w:rsidR="00086BF0" w:rsidRDefault="00086BF0" w:rsidP="00086BF0">
      <w:pPr>
        <w:pStyle w:val="SignCoverPageEnd"/>
        <w:ind w:right="794"/>
        <w:rPr>
          <w:szCs w:val="22"/>
        </w:rPr>
      </w:pPr>
      <w:r>
        <w:rPr>
          <w:szCs w:val="22"/>
        </w:rPr>
        <w:t>Australian Communications and Media Authority</w:t>
      </w:r>
    </w:p>
    <w:p w14:paraId="43092265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0795CF9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AF0A5F4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D1B7840" w14:textId="77777777" w:rsidR="00086BF0" w:rsidRDefault="00086BF0" w:rsidP="00086BF0">
      <w:pPr>
        <w:spacing w:after="0"/>
        <w:rPr>
          <w:rFonts w:ascii="Times New Roman" w:hAnsi="Times New Roman" w:cs="Times New Roman"/>
        </w:rPr>
        <w:sectPr w:rsidR="00086BF0">
          <w:headerReference w:type="even" r:id="rId9"/>
          <w:headerReference w:type="default" r:id="rId10"/>
          <w:headerReference w:type="first" r:id="rId11"/>
          <w:pgSz w:w="11906" w:h="16838"/>
          <w:pgMar w:top="1440" w:right="1440" w:bottom="1440" w:left="1440" w:header="708" w:footer="708" w:gutter="0"/>
          <w:pgNumType w:start="1"/>
          <w:cols w:space="720"/>
        </w:sectPr>
      </w:pPr>
    </w:p>
    <w:p w14:paraId="54781D03" w14:textId="77777777" w:rsidR="00086BF0" w:rsidRPr="00AB17C9" w:rsidRDefault="00086BF0" w:rsidP="00086BF0">
      <w:pPr>
        <w:pStyle w:val="ActHead5"/>
        <w:spacing w:before="0"/>
        <w:ind w:left="0" w:firstLine="0"/>
        <w:rPr>
          <w:rStyle w:val="CharPartNo"/>
          <w:sz w:val="36"/>
          <w:szCs w:val="36"/>
        </w:rPr>
      </w:pPr>
      <w:bookmarkStart w:id="3" w:name="_Toc444596031"/>
      <w:r w:rsidRPr="00AB17C9">
        <w:rPr>
          <w:rStyle w:val="CharPartNo"/>
          <w:sz w:val="36"/>
          <w:szCs w:val="36"/>
        </w:rPr>
        <w:lastRenderedPageBreak/>
        <w:t>Part 1—Preliminary</w:t>
      </w:r>
    </w:p>
    <w:p w14:paraId="1EFDD9FA" w14:textId="77777777" w:rsidR="00086BF0" w:rsidRDefault="00086BF0" w:rsidP="00086BF0">
      <w:pPr>
        <w:pStyle w:val="ActHead5"/>
      </w:pPr>
      <w:r>
        <w:rPr>
          <w:rStyle w:val="CharSectno"/>
        </w:rPr>
        <w:t>1</w:t>
      </w:r>
      <w:r>
        <w:t xml:space="preserve">  Name</w:t>
      </w:r>
    </w:p>
    <w:p w14:paraId="0BA01627" w14:textId="48A20679" w:rsidR="00086BF0" w:rsidRDefault="00086BF0" w:rsidP="00086BF0">
      <w:pPr>
        <w:pStyle w:val="subsection"/>
      </w:pPr>
      <w:r>
        <w:tab/>
      </w:r>
      <w:r>
        <w:tab/>
        <w:t>This is the</w:t>
      </w:r>
      <w:r w:rsidR="00C128E1">
        <w:t xml:space="preserve"> </w:t>
      </w:r>
      <w:r w:rsidR="004E2500">
        <w:rPr>
          <w:i/>
          <w:iCs/>
        </w:rPr>
        <w:t>Radiocommunications (Outpost Station) Class Licence 2020</w:t>
      </w:r>
      <w:r>
        <w:t>.</w:t>
      </w:r>
    </w:p>
    <w:p w14:paraId="177E90D7" w14:textId="77777777" w:rsidR="00086BF0" w:rsidRDefault="00086BF0" w:rsidP="00086BF0">
      <w:pPr>
        <w:pStyle w:val="ActHead5"/>
      </w:pPr>
      <w:bookmarkStart w:id="4" w:name="_Toc444596032"/>
      <w:r>
        <w:rPr>
          <w:rStyle w:val="CharSectno"/>
        </w:rPr>
        <w:t>2</w:t>
      </w:r>
      <w:r>
        <w:t xml:space="preserve">  Commencement</w:t>
      </w:r>
      <w:bookmarkEnd w:id="4"/>
    </w:p>
    <w:p w14:paraId="6D874432" w14:textId="77777777" w:rsidR="00086BF0" w:rsidRDefault="00086BF0" w:rsidP="00086BF0">
      <w:pPr>
        <w:pStyle w:val="subsection"/>
      </w:pPr>
      <w:r>
        <w:tab/>
      </w:r>
      <w:r>
        <w:tab/>
        <w:t xml:space="preserve">This instrument commences at the start of the day after the day it is registered on the Federal Register of Legislation. </w:t>
      </w:r>
    </w:p>
    <w:p w14:paraId="795025ED" w14:textId="77777777" w:rsidR="00086BF0" w:rsidRDefault="00086BF0" w:rsidP="00086BF0">
      <w:pPr>
        <w:pStyle w:val="LI-BodyTextNote"/>
        <w:spacing w:before="122"/>
      </w:pPr>
      <w:r>
        <w:t>Note:</w:t>
      </w:r>
      <w:r>
        <w:tab/>
        <w:t xml:space="preserve">The Federal Register of Legislation may be accessed free of charge at </w:t>
      </w:r>
      <w:hyperlink r:id="rId12" w:history="1">
        <w:r>
          <w:rPr>
            <w:rStyle w:val="Hyperlink"/>
            <w:rFonts w:eastAsiaTheme="majorEastAsia"/>
          </w:rPr>
          <w:t>www.legislation.gov.au</w:t>
        </w:r>
      </w:hyperlink>
      <w:r>
        <w:t>.</w:t>
      </w:r>
    </w:p>
    <w:p w14:paraId="12CBE75E" w14:textId="77777777" w:rsidR="00086BF0" w:rsidRDefault="00086BF0" w:rsidP="00086BF0">
      <w:pPr>
        <w:pStyle w:val="ActHead5"/>
      </w:pPr>
      <w:bookmarkStart w:id="5" w:name="_Toc444596033"/>
      <w:r>
        <w:rPr>
          <w:rStyle w:val="CharSectno"/>
        </w:rPr>
        <w:t>3</w:t>
      </w:r>
      <w:r>
        <w:t xml:space="preserve">  Authority</w:t>
      </w:r>
      <w:bookmarkEnd w:id="5"/>
    </w:p>
    <w:p w14:paraId="3377B4C6" w14:textId="7925AB22" w:rsidR="00086BF0" w:rsidRDefault="00086BF0" w:rsidP="00086BF0">
      <w:pPr>
        <w:pStyle w:val="subsection"/>
      </w:pPr>
      <w:r>
        <w:tab/>
      </w:r>
      <w:r>
        <w:tab/>
        <w:t xml:space="preserve">This instrument is made under </w:t>
      </w:r>
      <w:r w:rsidR="00A86B7F">
        <w:t xml:space="preserve">section 132 of the </w:t>
      </w:r>
      <w:r w:rsidR="00023CAA">
        <w:rPr>
          <w:i/>
          <w:iCs/>
        </w:rPr>
        <w:t>Radiocommunications Act 1992</w:t>
      </w:r>
      <w:r>
        <w:t>.</w:t>
      </w:r>
    </w:p>
    <w:p w14:paraId="616032F1" w14:textId="1FA8B51C" w:rsidR="00086BF0" w:rsidRDefault="000B2B1F" w:rsidP="00086BF0">
      <w:pPr>
        <w:pStyle w:val="ActHead5"/>
      </w:pPr>
      <w:bookmarkStart w:id="6" w:name="_Toc444596034"/>
      <w:r>
        <w:rPr>
          <w:rStyle w:val="CharSectno"/>
        </w:rPr>
        <w:t>4</w:t>
      </w:r>
      <w:r w:rsidR="00086BF0">
        <w:t xml:space="preserve">  Definitions</w:t>
      </w:r>
      <w:bookmarkEnd w:id="6"/>
    </w:p>
    <w:p w14:paraId="428F2C2E" w14:textId="77777777" w:rsidR="00086BF0" w:rsidRPr="007E2073" w:rsidRDefault="00086BF0" w:rsidP="00086BF0">
      <w:pPr>
        <w:pStyle w:val="subsection"/>
      </w:pPr>
      <w:r>
        <w:tab/>
      </w:r>
      <w:r>
        <w:tab/>
      </w:r>
      <w:r w:rsidRPr="007E2073">
        <w:t>In this instrument:</w:t>
      </w:r>
    </w:p>
    <w:p w14:paraId="099EB861" w14:textId="7C56B0FA" w:rsidR="00086BF0" w:rsidRDefault="00086BF0" w:rsidP="00086BF0">
      <w:pPr>
        <w:pStyle w:val="Definition"/>
      </w:pPr>
      <w:r w:rsidRPr="007E2073">
        <w:rPr>
          <w:b/>
          <w:i/>
        </w:rPr>
        <w:t>Act</w:t>
      </w:r>
      <w:r w:rsidRPr="007E2073">
        <w:t xml:space="preserve"> means </w:t>
      </w:r>
      <w:r w:rsidR="007944D8" w:rsidRPr="007E2073">
        <w:rPr>
          <w:i/>
        </w:rPr>
        <w:t>Radiocommunications Act 1992</w:t>
      </w:r>
      <w:r w:rsidRPr="007E2073">
        <w:t>.</w:t>
      </w:r>
    </w:p>
    <w:p w14:paraId="24D061B4" w14:textId="74C3AA4E" w:rsidR="007E2073" w:rsidRDefault="007E2073" w:rsidP="00086BF0">
      <w:pPr>
        <w:pStyle w:val="Definition"/>
        <w:rPr>
          <w:bCs/>
          <w:iCs/>
        </w:rPr>
      </w:pPr>
      <w:r>
        <w:rPr>
          <w:b/>
          <w:i/>
        </w:rPr>
        <w:t xml:space="preserve">ARPANSA Standard </w:t>
      </w:r>
      <w:r w:rsidRPr="007E2073">
        <w:rPr>
          <w:bCs/>
          <w:iCs/>
        </w:rPr>
        <w:t>means</w:t>
      </w:r>
    </w:p>
    <w:p w14:paraId="3F06505C" w14:textId="3B59BB6A" w:rsidR="006E62DB" w:rsidRDefault="006E62DB" w:rsidP="00EA5063">
      <w:pPr>
        <w:pStyle w:val="paragraph"/>
        <w:tabs>
          <w:tab w:val="clear" w:pos="1531"/>
        </w:tabs>
        <w:ind w:hanging="510"/>
        <w:rPr>
          <w:color w:val="000000"/>
          <w:sz w:val="24"/>
          <w:szCs w:val="24"/>
        </w:rPr>
      </w:pPr>
      <w:r>
        <w:rPr>
          <w:color w:val="000000"/>
        </w:rPr>
        <w:t>(a)</w:t>
      </w:r>
      <w:r>
        <w:rPr>
          <w:color w:val="000000"/>
        </w:rPr>
        <w:tab/>
      </w:r>
      <w:r w:rsidRPr="002D5D04">
        <w:rPr>
          <w:color w:val="000000"/>
          <w:sz w:val="24"/>
          <w:szCs w:val="24"/>
        </w:rPr>
        <w:t>the </w:t>
      </w:r>
      <w:r w:rsidRPr="002D5D04">
        <w:rPr>
          <w:i/>
          <w:iCs/>
          <w:color w:val="000000"/>
          <w:sz w:val="24"/>
          <w:szCs w:val="24"/>
        </w:rPr>
        <w:t>Radiation Protection Standard for Maximum Exposure Levels to Radiofrequency Fields – 3 kHz to 300 GHz</w:t>
      </w:r>
      <w:r w:rsidRPr="002D5D04">
        <w:rPr>
          <w:color w:val="000000"/>
          <w:sz w:val="24"/>
          <w:szCs w:val="24"/>
        </w:rPr>
        <w:t> published by the Australian Radiation Protection and Nuclear Safety Agency; or</w:t>
      </w:r>
    </w:p>
    <w:p w14:paraId="7045BF2C" w14:textId="1D7E7E5B" w:rsidR="006E62DB" w:rsidRPr="00AF6C46" w:rsidRDefault="00AF6C46" w:rsidP="00EA5063">
      <w:pPr>
        <w:pStyle w:val="paragraph"/>
        <w:tabs>
          <w:tab w:val="clear" w:pos="1531"/>
        </w:tabs>
        <w:ind w:hanging="510"/>
        <w:rPr>
          <w:color w:val="000000"/>
        </w:rPr>
      </w:pPr>
      <w:r>
        <w:rPr>
          <w:color w:val="000000"/>
        </w:rPr>
        <w:t>(b)</w:t>
      </w:r>
      <w:r>
        <w:rPr>
          <w:color w:val="000000"/>
        </w:rPr>
        <w:tab/>
      </w:r>
      <w:r w:rsidR="006E62DB" w:rsidRPr="002D5D04">
        <w:rPr>
          <w:color w:val="000000"/>
          <w:sz w:val="24"/>
          <w:szCs w:val="24"/>
        </w:rPr>
        <w:t>if a later document published by the Australian Radiation Protection and Nuclear Safety Agency is expressed to replace the standard mentioned in paragraph (a) – the later document.</w:t>
      </w:r>
    </w:p>
    <w:p w14:paraId="3EC3EE73" w14:textId="224E5F86" w:rsidR="006E62DB" w:rsidRPr="00AF6C46" w:rsidRDefault="006E62DB" w:rsidP="00AF6C46">
      <w:pPr>
        <w:pStyle w:val="notetext"/>
      </w:pPr>
      <w:r w:rsidRPr="00AF6C46">
        <w:t>Note</w:t>
      </w:r>
      <w:r w:rsidR="00AF6C46" w:rsidRPr="00AF6C46">
        <w:t>:</w:t>
      </w:r>
      <w:r w:rsidR="00AF6C46" w:rsidRPr="00AF6C46">
        <w:tab/>
      </w:r>
      <w:r w:rsidRPr="00AF6C46">
        <w:t>The ARPANSA Standard may be obtained for free from the Australian Radiation Protection and Nuclear Safety Agency website </w:t>
      </w:r>
      <w:hyperlink r:id="rId13" w:history="1">
        <w:r w:rsidRPr="00AF6C46">
          <w:t>http://www.arpansa.gov.au</w:t>
        </w:r>
      </w:hyperlink>
      <w:r w:rsidRPr="00AF6C46">
        <w:t>.</w:t>
      </w:r>
    </w:p>
    <w:p w14:paraId="11695817" w14:textId="798F9D2E" w:rsidR="007E2073" w:rsidRDefault="002F2B79" w:rsidP="002F2B79">
      <w:pPr>
        <w:pStyle w:val="Definition"/>
        <w:rPr>
          <w:bCs/>
        </w:rPr>
      </w:pPr>
      <w:r>
        <w:rPr>
          <w:b/>
          <w:i/>
          <w:iCs/>
        </w:rPr>
        <w:t>d</w:t>
      </w:r>
      <w:r w:rsidRPr="002F2B79">
        <w:rPr>
          <w:b/>
          <w:i/>
          <w:iCs/>
        </w:rPr>
        <w:t>istress or emergency situation</w:t>
      </w:r>
      <w:r w:rsidR="003407CA">
        <w:rPr>
          <w:b/>
          <w:i/>
          <w:iCs/>
        </w:rPr>
        <w:t xml:space="preserve"> </w:t>
      </w:r>
      <w:r w:rsidR="00D03F93">
        <w:rPr>
          <w:bCs/>
        </w:rPr>
        <w:t>includes a situation that involves:</w:t>
      </w:r>
    </w:p>
    <w:p w14:paraId="158DF3D6" w14:textId="26B33308" w:rsidR="00D03F93" w:rsidRDefault="00D03F93" w:rsidP="00EA5063">
      <w:pPr>
        <w:pStyle w:val="paragraph"/>
        <w:tabs>
          <w:tab w:val="clear" w:pos="1531"/>
        </w:tabs>
        <w:ind w:hanging="510"/>
        <w:rPr>
          <w:bCs/>
        </w:rPr>
      </w:pPr>
      <w:r>
        <w:rPr>
          <w:bCs/>
        </w:rPr>
        <w:t>(a)</w:t>
      </w:r>
      <w:r>
        <w:rPr>
          <w:bCs/>
        </w:rPr>
        <w:tab/>
        <w:t>prejudice to the security or defence of Australia;</w:t>
      </w:r>
    </w:p>
    <w:p w14:paraId="15F0AAF1" w14:textId="0ADCEEC6" w:rsidR="00D03F93" w:rsidRDefault="00D03F93" w:rsidP="00EA5063">
      <w:pPr>
        <w:pStyle w:val="paragraph"/>
        <w:tabs>
          <w:tab w:val="clear" w:pos="1531"/>
        </w:tabs>
        <w:ind w:hanging="510"/>
        <w:rPr>
          <w:bCs/>
        </w:rPr>
      </w:pPr>
      <w:r>
        <w:rPr>
          <w:bCs/>
        </w:rPr>
        <w:t>(b)</w:t>
      </w:r>
      <w:r>
        <w:rPr>
          <w:bCs/>
        </w:rPr>
        <w:tab/>
        <w:t xml:space="preserve">a serious threat to the environment; </w:t>
      </w:r>
    </w:p>
    <w:p w14:paraId="40B779CB" w14:textId="54E2506E" w:rsidR="00D03F93" w:rsidRDefault="00D03F93" w:rsidP="00EA5063">
      <w:pPr>
        <w:pStyle w:val="paragraph"/>
        <w:tabs>
          <w:tab w:val="clear" w:pos="1531"/>
        </w:tabs>
        <w:ind w:hanging="510"/>
        <w:rPr>
          <w:bCs/>
        </w:rPr>
      </w:pPr>
      <w:r>
        <w:rPr>
          <w:bCs/>
        </w:rPr>
        <w:t>(c)</w:t>
      </w:r>
      <w:r>
        <w:rPr>
          <w:bCs/>
        </w:rPr>
        <w:tab/>
      </w:r>
      <w:r w:rsidR="00190973">
        <w:rPr>
          <w:bCs/>
        </w:rPr>
        <w:t>risk of injury to, or death of, a person; or</w:t>
      </w:r>
    </w:p>
    <w:p w14:paraId="018D99DF" w14:textId="2ECC82BB" w:rsidR="00190973" w:rsidRDefault="00190973" w:rsidP="00EA5063">
      <w:pPr>
        <w:pStyle w:val="paragraph"/>
        <w:tabs>
          <w:tab w:val="clear" w:pos="1531"/>
        </w:tabs>
        <w:ind w:hanging="510"/>
        <w:rPr>
          <w:bCs/>
        </w:rPr>
      </w:pPr>
      <w:r>
        <w:rPr>
          <w:bCs/>
        </w:rPr>
        <w:t>(d)</w:t>
      </w:r>
      <w:r>
        <w:rPr>
          <w:bCs/>
        </w:rPr>
        <w:tab/>
        <w:t>risk of damage to, or substantial loss of, property.</w:t>
      </w:r>
    </w:p>
    <w:p w14:paraId="26A5246F" w14:textId="14CE3F61" w:rsidR="00190973" w:rsidRDefault="00190973" w:rsidP="00086BF0">
      <w:pPr>
        <w:pStyle w:val="Definition"/>
      </w:pPr>
      <w:r w:rsidRPr="4CC60437">
        <w:rPr>
          <w:b/>
          <w:bCs/>
          <w:i/>
          <w:iCs/>
        </w:rPr>
        <w:t xml:space="preserve">group of outpost stations </w:t>
      </w:r>
      <w:r w:rsidR="00212977">
        <w:t xml:space="preserve">means </w:t>
      </w:r>
      <w:r w:rsidR="0000299D">
        <w:t xml:space="preserve">two of more outpost stations transmitting </w:t>
      </w:r>
      <w:r w:rsidR="0069602F">
        <w:t>simu</w:t>
      </w:r>
      <w:r w:rsidR="00C247F8">
        <w:t>ltaneously on the same or multiple frequencies.</w:t>
      </w:r>
      <w:r w:rsidR="00C247F8" w:rsidDel="00C247F8">
        <w:t xml:space="preserve"> </w:t>
      </w:r>
    </w:p>
    <w:p w14:paraId="357C6AF3" w14:textId="39B08144" w:rsidR="00D3769E" w:rsidRPr="00360D5C" w:rsidRDefault="00D3769E" w:rsidP="00086BF0">
      <w:pPr>
        <w:pStyle w:val="Definition"/>
        <w:rPr>
          <w:iCs/>
        </w:rPr>
      </w:pPr>
      <w:r>
        <w:rPr>
          <w:b/>
          <w:bCs/>
          <w:i/>
        </w:rPr>
        <w:t>pX</w:t>
      </w:r>
      <w:r w:rsidR="00360D5C">
        <w:rPr>
          <w:iCs/>
        </w:rPr>
        <w:t xml:space="preserve"> means </w:t>
      </w:r>
      <w:r w:rsidR="003B0E92" w:rsidRPr="003B0E92">
        <w:rPr>
          <w:iCs/>
        </w:rPr>
        <w:t>peak envelope power, being the average power supplied to an antenna transmission line by a transmitter during 1 radio frequency cycle at the crest of the modulation envelope under normal operating conditions.</w:t>
      </w:r>
    </w:p>
    <w:p w14:paraId="05681FC1" w14:textId="4B2095CD" w:rsidR="00086BF0" w:rsidRPr="00511180" w:rsidRDefault="00086BF0" w:rsidP="00086BF0">
      <w:pPr>
        <w:pStyle w:val="notetext"/>
      </w:pPr>
      <w:r w:rsidRPr="00511180">
        <w:t>Note</w:t>
      </w:r>
      <w:r w:rsidR="005C5698" w:rsidRPr="00511180">
        <w:t xml:space="preserve"> 1</w:t>
      </w:r>
      <w:r w:rsidRPr="00511180">
        <w:t>:</w:t>
      </w:r>
      <w:r w:rsidRPr="00511180">
        <w:tab/>
        <w:t>A number of other expressions used in this instrument are defined in the Act, including the following:</w:t>
      </w:r>
    </w:p>
    <w:p w14:paraId="67E0F11C" w14:textId="66D91C33" w:rsidR="00086BF0" w:rsidRPr="00511180" w:rsidRDefault="00086BF0" w:rsidP="00086BF0">
      <w:pPr>
        <w:pStyle w:val="notepara"/>
      </w:pPr>
      <w:r w:rsidRPr="00511180">
        <w:t>(</w:t>
      </w:r>
      <w:r w:rsidR="00511180" w:rsidRPr="00511180">
        <w:t>a</w:t>
      </w:r>
      <w:r w:rsidRPr="00511180">
        <w:t>)</w:t>
      </w:r>
      <w:r w:rsidRPr="00511180">
        <w:tab/>
      </w:r>
      <w:r w:rsidR="00E43000" w:rsidRPr="00511180">
        <w:t>Australia</w:t>
      </w:r>
      <w:r w:rsidRPr="00511180">
        <w:t>;</w:t>
      </w:r>
    </w:p>
    <w:p w14:paraId="7CB8A188" w14:textId="2638A513" w:rsidR="002C0B15" w:rsidRDefault="00086BF0" w:rsidP="00511180">
      <w:pPr>
        <w:pStyle w:val="notepara"/>
      </w:pPr>
      <w:r w:rsidRPr="00511180">
        <w:t>(</w:t>
      </w:r>
      <w:r w:rsidR="00511180" w:rsidRPr="00511180">
        <w:t>b</w:t>
      </w:r>
      <w:r w:rsidRPr="00511180">
        <w:t>)</w:t>
      </w:r>
      <w:r w:rsidRPr="00511180">
        <w:tab/>
      </w:r>
      <w:r w:rsidR="005460A7">
        <w:t>i</w:t>
      </w:r>
      <w:r w:rsidR="00E43000" w:rsidRPr="00511180">
        <w:t>mport</w:t>
      </w:r>
      <w:r w:rsidR="002C0B15">
        <w:t>;</w:t>
      </w:r>
    </w:p>
    <w:p w14:paraId="28318A19" w14:textId="00866926" w:rsidR="00086BF0" w:rsidRPr="00511180" w:rsidRDefault="002C0B15" w:rsidP="00511180">
      <w:pPr>
        <w:pStyle w:val="notepara"/>
      </w:pPr>
      <w:r>
        <w:t>(c)</w:t>
      </w:r>
      <w:r>
        <w:tab/>
        <w:t>radiocommunication</w:t>
      </w:r>
      <w:r w:rsidR="00086BF0" w:rsidRPr="00511180">
        <w:t>.</w:t>
      </w:r>
    </w:p>
    <w:p w14:paraId="36B2FADD" w14:textId="5F912DBD" w:rsidR="007235FD" w:rsidRPr="00B2608E" w:rsidRDefault="009B1FA5" w:rsidP="007235FD">
      <w:pPr>
        <w:pStyle w:val="notetext"/>
        <w:tabs>
          <w:tab w:val="left" w:pos="1134"/>
        </w:tabs>
      </w:pPr>
      <w:r w:rsidRPr="00B2608E">
        <w:t>Note 2:</w:t>
      </w:r>
      <w:r w:rsidRPr="00B2608E">
        <w:tab/>
      </w:r>
      <w:r w:rsidR="007235FD" w:rsidRPr="00B2608E">
        <w:t xml:space="preserve">In accordance with section 64 of the </w:t>
      </w:r>
      <w:r w:rsidR="007235FD" w:rsidRPr="00B2608E">
        <w:rPr>
          <w:i/>
          <w:iCs/>
        </w:rPr>
        <w:t>Australian Communications and Media Authority Act 2005</w:t>
      </w:r>
      <w:r w:rsidR="007235FD" w:rsidRPr="00B2608E">
        <w:t xml:space="preserve">, other expressions in this Determination have the same meaning as in the </w:t>
      </w:r>
      <w:r w:rsidR="007235FD" w:rsidRPr="00B2608E">
        <w:rPr>
          <w:i/>
          <w:iCs/>
        </w:rPr>
        <w:t>Radiocommunications (Interpretation) Determination 2015</w:t>
      </w:r>
      <w:r w:rsidR="007235FD" w:rsidRPr="00B2608E">
        <w:t>, including:</w:t>
      </w:r>
    </w:p>
    <w:p w14:paraId="080D1908" w14:textId="57B34081" w:rsidR="007235FD" w:rsidRPr="00B2608E" w:rsidRDefault="007235FD" w:rsidP="007235FD">
      <w:pPr>
        <w:pStyle w:val="notepara"/>
      </w:pPr>
      <w:r w:rsidRPr="00B2608E">
        <w:t>(a)</w:t>
      </w:r>
      <w:r w:rsidRPr="00B2608E">
        <w:tab/>
      </w:r>
      <w:r w:rsidR="002F5A39" w:rsidRPr="00B2608E">
        <w:t>carriage service provider</w:t>
      </w:r>
      <w:r w:rsidRPr="00B2608E">
        <w:t>;</w:t>
      </w:r>
    </w:p>
    <w:p w14:paraId="79860DE3" w14:textId="0DAD7A82" w:rsidR="007235FD" w:rsidRPr="00B2608E" w:rsidRDefault="007235FD" w:rsidP="007235FD">
      <w:pPr>
        <w:pStyle w:val="notepara"/>
      </w:pPr>
      <w:r w:rsidRPr="00B2608E">
        <w:t>(b)</w:t>
      </w:r>
      <w:r w:rsidRPr="00B2608E">
        <w:tab/>
      </w:r>
      <w:r w:rsidR="002F5A39" w:rsidRPr="00B2608E">
        <w:t>carrier</w:t>
      </w:r>
      <w:r w:rsidRPr="00B2608E">
        <w:t>;</w:t>
      </w:r>
    </w:p>
    <w:p w14:paraId="144F372A" w14:textId="44817837" w:rsidR="002F5A39" w:rsidRPr="00B2608E" w:rsidRDefault="007235FD" w:rsidP="007235FD">
      <w:pPr>
        <w:pStyle w:val="notepara"/>
      </w:pPr>
      <w:r w:rsidRPr="00B2608E">
        <w:lastRenderedPageBreak/>
        <w:t>(c)</w:t>
      </w:r>
      <w:r w:rsidRPr="00B2608E">
        <w:tab/>
      </w:r>
      <w:r w:rsidR="002F5A39" w:rsidRPr="00B2608E">
        <w:t>harmful interference;</w:t>
      </w:r>
    </w:p>
    <w:p w14:paraId="35EDBBCF" w14:textId="327C8275" w:rsidR="00640108" w:rsidRDefault="00AC5FD7" w:rsidP="007235FD">
      <w:pPr>
        <w:pStyle w:val="notepara"/>
      </w:pPr>
      <w:r>
        <w:t>(</w:t>
      </w:r>
      <w:r w:rsidR="00BA2CD6">
        <w:t>d</w:t>
      </w:r>
      <w:r>
        <w:t>)</w:t>
      </w:r>
      <w:r>
        <w:tab/>
      </w:r>
      <w:r w:rsidR="00640108" w:rsidRPr="00B2608E">
        <w:t>outpost station</w:t>
      </w:r>
      <w:r w:rsidR="00B2608E">
        <w:t>;</w:t>
      </w:r>
    </w:p>
    <w:p w14:paraId="31B66C62" w14:textId="6DA5815E" w:rsidR="00D3769E" w:rsidRDefault="00D3769E" w:rsidP="007235FD">
      <w:pPr>
        <w:pStyle w:val="notepara"/>
      </w:pPr>
      <w:r>
        <w:t>(</w:t>
      </w:r>
      <w:r w:rsidR="004B7D15">
        <w:t>e</w:t>
      </w:r>
      <w:r>
        <w:t>)</w:t>
      </w:r>
      <w:r>
        <w:tab/>
        <w:t>public correspondence;</w:t>
      </w:r>
    </w:p>
    <w:p w14:paraId="005B77D2" w14:textId="0160DC34" w:rsidR="00363BD8" w:rsidRPr="00B2608E" w:rsidRDefault="00363BD8" w:rsidP="007235FD">
      <w:pPr>
        <w:pStyle w:val="notepara"/>
      </w:pPr>
      <w:r>
        <w:t>(</w:t>
      </w:r>
      <w:r w:rsidR="004B7D15">
        <w:t>f</w:t>
      </w:r>
      <w:r>
        <w:t>)</w:t>
      </w:r>
      <w:r>
        <w:tab/>
        <w:t>RFDS outpost station;</w:t>
      </w:r>
    </w:p>
    <w:p w14:paraId="101E4D80" w14:textId="7BEC5D7A" w:rsidR="005462C8" w:rsidRDefault="002F5A39" w:rsidP="005462C8">
      <w:pPr>
        <w:pStyle w:val="notepara"/>
      </w:pPr>
      <w:r w:rsidRPr="00B2608E">
        <w:t>(</w:t>
      </w:r>
      <w:r w:rsidR="004B7D15">
        <w:t>g</w:t>
      </w:r>
      <w:r w:rsidRPr="00B2608E">
        <w:t>)</w:t>
      </w:r>
      <w:r w:rsidRPr="00B2608E">
        <w:tab/>
      </w:r>
      <w:r w:rsidR="005462C8" w:rsidRPr="00B2608E">
        <w:t>station</w:t>
      </w:r>
      <w:r w:rsidR="00363BD8">
        <w:t>;</w:t>
      </w:r>
    </w:p>
    <w:p w14:paraId="1F8FC6F3" w14:textId="35CB0011" w:rsidR="004A6BB5" w:rsidRDefault="004A6BB5" w:rsidP="005462C8">
      <w:pPr>
        <w:pStyle w:val="notepara"/>
      </w:pPr>
      <w:r>
        <w:t>(</w:t>
      </w:r>
      <w:r w:rsidR="004B7D15">
        <w:t>h)</w:t>
      </w:r>
      <w:r>
        <w:tab/>
        <w:t>telecommunications network.</w:t>
      </w:r>
    </w:p>
    <w:p w14:paraId="13C406F7" w14:textId="13F99A61" w:rsidR="00086BF0" w:rsidRDefault="008B3157" w:rsidP="00086BF0">
      <w:pPr>
        <w:pStyle w:val="ActHead5"/>
      </w:pPr>
      <w:r w:rsidRPr="0051446E">
        <w:rPr>
          <w:rStyle w:val="CharSectno"/>
        </w:rPr>
        <w:t>5</w:t>
      </w:r>
      <w:r w:rsidR="00086BF0">
        <w:t xml:space="preserve">  References to other instruments</w:t>
      </w:r>
    </w:p>
    <w:p w14:paraId="624BF9E2" w14:textId="77777777" w:rsidR="00086BF0" w:rsidRDefault="00086BF0" w:rsidP="00086BF0">
      <w:pPr>
        <w:pStyle w:val="subsection"/>
      </w:pPr>
      <w:r>
        <w:tab/>
      </w:r>
      <w:r>
        <w:tab/>
        <w:t>In this instrument, unless the contrary intention appears:</w:t>
      </w:r>
    </w:p>
    <w:p w14:paraId="17BE503C" w14:textId="64A55CEE" w:rsidR="00086BF0" w:rsidRDefault="00086BF0" w:rsidP="0051446E">
      <w:pPr>
        <w:pStyle w:val="paragraph"/>
        <w:tabs>
          <w:tab w:val="clear" w:pos="1531"/>
        </w:tabs>
        <w:ind w:hanging="510"/>
      </w:pPr>
      <w:r>
        <w:t>(a)</w:t>
      </w:r>
      <w:r>
        <w:tab/>
        <w:t>a reference to any other legislative instrument is a reference to that other legislative instrument as in force from time to time; and</w:t>
      </w:r>
    </w:p>
    <w:p w14:paraId="7B18CE4F" w14:textId="4DF0846A" w:rsidR="00086BF0" w:rsidRDefault="00086BF0" w:rsidP="0051446E">
      <w:pPr>
        <w:pStyle w:val="paragraph"/>
        <w:tabs>
          <w:tab w:val="clear" w:pos="1531"/>
          <w:tab w:val="left" w:pos="2160"/>
          <w:tab w:val="left" w:pos="2880"/>
          <w:tab w:val="left" w:pos="3600"/>
          <w:tab w:val="center" w:pos="4513"/>
        </w:tabs>
        <w:ind w:hanging="510"/>
      </w:pPr>
      <w:r>
        <w:t>(b)</w:t>
      </w:r>
      <w:r>
        <w:tab/>
        <w:t xml:space="preserve">a reference to any other kind of instrument </w:t>
      </w:r>
      <w:r w:rsidR="00BB0152">
        <w:t xml:space="preserve">or writing </w:t>
      </w:r>
      <w:r>
        <w:t xml:space="preserve">is a reference to that other instrument </w:t>
      </w:r>
      <w:r w:rsidR="00226B65">
        <w:t xml:space="preserve">or writing </w:t>
      </w:r>
      <w:r>
        <w:t xml:space="preserve">as in force </w:t>
      </w:r>
      <w:r w:rsidR="00226B65">
        <w:t>or existing from time to time</w:t>
      </w:r>
      <w:r>
        <w:t>.</w:t>
      </w:r>
      <w:r>
        <w:tab/>
      </w:r>
    </w:p>
    <w:p w14:paraId="01AF959A" w14:textId="77777777" w:rsidR="00086BF0" w:rsidRDefault="00086BF0" w:rsidP="00086BF0">
      <w:pPr>
        <w:pStyle w:val="notetext"/>
      </w:pPr>
      <w:r>
        <w:t>Note 1:</w:t>
      </w:r>
      <w:r>
        <w:tab/>
        <w:t xml:space="preserve">For references to Commonwealth Acts, see section 10 of the </w:t>
      </w:r>
      <w:r>
        <w:rPr>
          <w:i/>
        </w:rPr>
        <w:t>Acts Interpretation Act 1901</w:t>
      </w:r>
      <w:r>
        <w:t xml:space="preserve">; and see also subsection 13(1) of the </w:t>
      </w:r>
      <w:r>
        <w:rPr>
          <w:i/>
        </w:rPr>
        <w:t>Legislation Act 2003</w:t>
      </w:r>
      <w:r>
        <w:t xml:space="preserve"> for the application of the </w:t>
      </w:r>
      <w:r>
        <w:rPr>
          <w:i/>
        </w:rPr>
        <w:t>Acts Interpretation Act 1901</w:t>
      </w:r>
      <w:r>
        <w:t xml:space="preserve"> to legislative instruments.</w:t>
      </w:r>
    </w:p>
    <w:p w14:paraId="52412E45" w14:textId="77777777" w:rsidR="00226B65" w:rsidRDefault="00086BF0" w:rsidP="00086BF0">
      <w:pPr>
        <w:pStyle w:val="notetext"/>
      </w:pPr>
      <w:r>
        <w:t>Note 2:</w:t>
      </w:r>
      <w:r>
        <w:tab/>
        <w:t>All Commonwealth Acts and legislative instruments are registered on the Federal Register of Legislation.</w:t>
      </w:r>
    </w:p>
    <w:p w14:paraId="7DE18705" w14:textId="77777777" w:rsidR="00226B65" w:rsidRDefault="00226B65" w:rsidP="00086BF0">
      <w:pPr>
        <w:pStyle w:val="notetext"/>
      </w:pPr>
      <w:r>
        <w:t>Note 3:</w:t>
      </w:r>
      <w:r>
        <w:tab/>
        <w:t>See section 314A of the Act for the power to incorporate instruments and writings as in force or existing from time to time.</w:t>
      </w:r>
    </w:p>
    <w:p w14:paraId="480AF3CF" w14:textId="5005CD01" w:rsidR="00086BF0" w:rsidRDefault="00086BF0" w:rsidP="00226B65">
      <w:pPr>
        <w:pStyle w:val="notetext"/>
        <w:ind w:left="0" w:firstLine="0"/>
      </w:pPr>
    </w:p>
    <w:p w14:paraId="67383540" w14:textId="69A42FD6" w:rsidR="00086BF0" w:rsidRDefault="00086BF0" w:rsidP="00086BF0">
      <w:pPr>
        <w:rPr>
          <w:rFonts w:ascii="Times New Roman" w:eastAsia="Times New Roman" w:hAnsi="Times New Roman" w:cs="Times New Roman"/>
          <w:b/>
          <w:kern w:val="28"/>
          <w:sz w:val="24"/>
          <w:szCs w:val="20"/>
          <w:lang w:eastAsia="en-AU"/>
        </w:rPr>
      </w:pPr>
    </w:p>
    <w:bookmarkEnd w:id="3"/>
    <w:p w14:paraId="725FBC0D" w14:textId="77777777" w:rsidR="00086BF0" w:rsidRDefault="00086BF0" w:rsidP="00086BF0">
      <w:pPr>
        <w:spacing w:after="0"/>
        <w:rPr>
          <w:rFonts w:ascii="Times New Roman" w:hAnsi="Times New Roman" w:cs="Times New Roman"/>
          <w:b/>
          <w:sz w:val="24"/>
          <w:szCs w:val="24"/>
        </w:rPr>
        <w:sectPr w:rsidR="00086BF0" w:rsidSect="006C545D">
          <w:headerReference w:type="even" r:id="rId14"/>
          <w:headerReference w:type="default" r:id="rId15"/>
          <w:footerReference w:type="default" r:id="rId16"/>
          <w:headerReference w:type="first" r:id="rId17"/>
          <w:pgSz w:w="11906" w:h="16838"/>
          <w:pgMar w:top="1440" w:right="1440" w:bottom="1440" w:left="1440" w:header="708" w:footer="708" w:gutter="0"/>
          <w:pgNumType w:start="2"/>
          <w:cols w:space="720"/>
        </w:sectPr>
      </w:pPr>
    </w:p>
    <w:p w14:paraId="5DBE3CD3" w14:textId="77777777" w:rsidR="00086BF0" w:rsidRPr="0051446E" w:rsidRDefault="00086BF0" w:rsidP="0051446E"/>
    <w:p w14:paraId="66305F77" w14:textId="7D49A13F" w:rsidR="00086BF0" w:rsidRPr="0051446E" w:rsidRDefault="00086BF0" w:rsidP="00086BF0">
      <w:pPr>
        <w:pStyle w:val="ActHead5"/>
        <w:spacing w:before="0"/>
        <w:ind w:left="0" w:firstLine="0"/>
        <w:rPr>
          <w:rStyle w:val="CharPartNo"/>
          <w:sz w:val="36"/>
          <w:szCs w:val="36"/>
        </w:rPr>
      </w:pPr>
      <w:r w:rsidRPr="0051446E">
        <w:rPr>
          <w:rStyle w:val="CharPartNo"/>
          <w:sz w:val="36"/>
          <w:szCs w:val="36"/>
        </w:rPr>
        <w:t xml:space="preserve">Part </w:t>
      </w:r>
      <w:r w:rsidR="00226B65" w:rsidRPr="0051446E">
        <w:rPr>
          <w:rStyle w:val="CharPartNo"/>
          <w:sz w:val="36"/>
          <w:szCs w:val="36"/>
        </w:rPr>
        <w:t>2</w:t>
      </w:r>
      <w:r w:rsidR="0051446E" w:rsidRPr="0051446E">
        <w:rPr>
          <w:rStyle w:val="CharPartNo"/>
          <w:sz w:val="36"/>
          <w:szCs w:val="36"/>
        </w:rPr>
        <w:t>—</w:t>
      </w:r>
      <w:r w:rsidR="00F83118" w:rsidRPr="0051446E">
        <w:rPr>
          <w:rStyle w:val="CharPartNo"/>
          <w:sz w:val="36"/>
          <w:szCs w:val="36"/>
        </w:rPr>
        <w:t>Class Licence</w:t>
      </w:r>
    </w:p>
    <w:p w14:paraId="68CB38E3" w14:textId="32204A2D" w:rsidR="00086BF0" w:rsidRDefault="008B3157" w:rsidP="00086BF0">
      <w:pPr>
        <w:pStyle w:val="ActHead5"/>
      </w:pPr>
      <w:bookmarkStart w:id="7" w:name="_Toc444596036"/>
      <w:r w:rsidRPr="0051446E">
        <w:rPr>
          <w:rStyle w:val="CharSectno"/>
        </w:rPr>
        <w:t>6</w:t>
      </w:r>
      <w:r w:rsidR="00086BF0" w:rsidRPr="003249EA">
        <w:t xml:space="preserve">  </w:t>
      </w:r>
      <w:bookmarkEnd w:id="7"/>
      <w:r w:rsidR="003249EA" w:rsidRPr="003249EA">
        <w:t>Class Licence</w:t>
      </w:r>
    </w:p>
    <w:p w14:paraId="160F21CB" w14:textId="0E11E47D" w:rsidR="003249EA" w:rsidRPr="003323A1" w:rsidRDefault="003249EA" w:rsidP="00781553">
      <w:pPr>
        <w:pStyle w:val="subsection"/>
      </w:pPr>
      <w:r w:rsidRPr="003323A1">
        <w:tab/>
      </w:r>
      <w:r w:rsidR="00781553" w:rsidRPr="003323A1">
        <w:tab/>
        <w:t xml:space="preserve">This </w:t>
      </w:r>
      <w:r w:rsidR="004B7D15">
        <w:t>instrument</w:t>
      </w:r>
      <w:r w:rsidR="00781553" w:rsidRPr="003323A1">
        <w:t xml:space="preserve"> authorises a person to operate an outpost station, subject to the conditions </w:t>
      </w:r>
      <w:r w:rsidR="003323A1" w:rsidRPr="003323A1">
        <w:t xml:space="preserve">in this </w:t>
      </w:r>
      <w:r w:rsidR="004B7D15">
        <w:t>instrument</w:t>
      </w:r>
      <w:r w:rsidR="003323A1" w:rsidRPr="003323A1">
        <w:t>.</w:t>
      </w:r>
    </w:p>
    <w:p w14:paraId="081B7D9C" w14:textId="5F77535E" w:rsidR="00C9350D" w:rsidRDefault="008B3157" w:rsidP="001B74EE">
      <w:pPr>
        <w:pStyle w:val="ActHead5"/>
      </w:pPr>
      <w:r>
        <w:t>7</w:t>
      </w:r>
      <w:r w:rsidR="003323A1">
        <w:t xml:space="preserve">  Class Licence Conditions</w:t>
      </w:r>
    </w:p>
    <w:p w14:paraId="4BF2288C" w14:textId="7A70CEB7" w:rsidR="00823F55" w:rsidRDefault="00E773BE" w:rsidP="00C9350D">
      <w:pPr>
        <w:pStyle w:val="subsection"/>
      </w:pPr>
      <w:r>
        <w:tab/>
        <w:t>(</w:t>
      </w:r>
      <w:r w:rsidR="00B26EB8">
        <w:t>1</w:t>
      </w:r>
      <w:r>
        <w:t>)</w:t>
      </w:r>
      <w:r>
        <w:tab/>
      </w:r>
      <w:r w:rsidR="007367F1">
        <w:t>A</w:t>
      </w:r>
      <w:r w:rsidR="00FA24AB">
        <w:t xml:space="preserve"> person must not operate a</w:t>
      </w:r>
      <w:r w:rsidR="007367F1">
        <w:t xml:space="preserve">n </w:t>
      </w:r>
      <w:r>
        <w:t xml:space="preserve">outpost station </w:t>
      </w:r>
      <w:r w:rsidR="00823F55">
        <w:t xml:space="preserve">to transmit a signal </w:t>
      </w:r>
      <w:r>
        <w:t xml:space="preserve">unless the person identifies </w:t>
      </w:r>
      <w:r w:rsidR="00231870">
        <w:t>the station</w:t>
      </w:r>
      <w:r w:rsidR="00651628">
        <w:t xml:space="preserve">, using a form of identification that clearly identifies the station or the person </w:t>
      </w:r>
      <w:r w:rsidR="00231870">
        <w:t>operat</w:t>
      </w:r>
      <w:r w:rsidR="00651628">
        <w:t>ing</w:t>
      </w:r>
      <w:r w:rsidR="00231870">
        <w:t xml:space="preserve"> the station</w:t>
      </w:r>
      <w:r w:rsidR="00823F55">
        <w:t>:</w:t>
      </w:r>
    </w:p>
    <w:p w14:paraId="7BBDA085" w14:textId="5000AF1D" w:rsidR="00E773BE" w:rsidRPr="00452435" w:rsidRDefault="00823F55" w:rsidP="00E21581">
      <w:pPr>
        <w:pStyle w:val="paragraph"/>
        <w:tabs>
          <w:tab w:val="clear" w:pos="1531"/>
        </w:tabs>
        <w:ind w:hanging="510"/>
      </w:pPr>
      <w:r>
        <w:t>(a)</w:t>
      </w:r>
      <w:r>
        <w:tab/>
        <w:t xml:space="preserve">at the beginning of </w:t>
      </w:r>
      <w:r w:rsidR="00A46254">
        <w:t xml:space="preserve">each </w:t>
      </w:r>
      <w:r>
        <w:t>transmission</w:t>
      </w:r>
      <w:r w:rsidR="00A46254">
        <w:t xml:space="preserve">, or </w:t>
      </w:r>
      <w:r w:rsidR="00FA24AB">
        <w:t xml:space="preserve">of each </w:t>
      </w:r>
      <w:r w:rsidR="00A46254" w:rsidRPr="00B70789">
        <w:t>series of transmissions</w:t>
      </w:r>
      <w:r w:rsidRPr="00452435">
        <w:t>;</w:t>
      </w:r>
      <w:r w:rsidR="005D214F" w:rsidRPr="00452435">
        <w:t xml:space="preserve"> and</w:t>
      </w:r>
    </w:p>
    <w:p w14:paraId="3D3B3346" w14:textId="501EF1AB" w:rsidR="00823F55" w:rsidRDefault="00823F55" w:rsidP="00E21581">
      <w:pPr>
        <w:pStyle w:val="paragraph"/>
        <w:tabs>
          <w:tab w:val="clear" w:pos="1531"/>
        </w:tabs>
        <w:ind w:hanging="510"/>
      </w:pPr>
      <w:r w:rsidRPr="00452435">
        <w:t>(b)</w:t>
      </w:r>
      <w:r w:rsidRPr="00452435">
        <w:tab/>
        <w:t xml:space="preserve">at the end of </w:t>
      </w:r>
      <w:r w:rsidR="00F41055">
        <w:t>each</w:t>
      </w:r>
      <w:r w:rsidRPr="00452435">
        <w:t xml:space="preserve"> transmission</w:t>
      </w:r>
      <w:r w:rsidR="00A46254" w:rsidRPr="00452435">
        <w:t xml:space="preserve">, or </w:t>
      </w:r>
      <w:r w:rsidR="00F41055">
        <w:t xml:space="preserve">of each </w:t>
      </w:r>
      <w:r w:rsidR="00A46254" w:rsidRPr="00B70789">
        <w:t>series of transmissions</w:t>
      </w:r>
      <w:r w:rsidR="005D214F" w:rsidRPr="00452435">
        <w:t>.</w:t>
      </w:r>
    </w:p>
    <w:p w14:paraId="44AD5BF8" w14:textId="188F4330" w:rsidR="005D214F" w:rsidRDefault="00E33DBB" w:rsidP="00E33DBB">
      <w:pPr>
        <w:pStyle w:val="subsection"/>
      </w:pPr>
      <w:r>
        <w:tab/>
        <w:t>(2)</w:t>
      </w:r>
      <w:r>
        <w:tab/>
      </w:r>
      <w:r w:rsidR="000540DA">
        <w:t>A person must not operate an</w:t>
      </w:r>
      <w:r w:rsidR="00A56C0D">
        <w:t xml:space="preserve"> outpost station at a transmitter power greater than </w:t>
      </w:r>
      <w:r w:rsidR="000540DA">
        <w:t>100 </w:t>
      </w:r>
      <w:r w:rsidR="004E31BC">
        <w:t xml:space="preserve">watts </w:t>
      </w:r>
      <w:r w:rsidR="001B7698">
        <w:t>pX</w:t>
      </w:r>
      <w:r w:rsidR="00A56C0D">
        <w:t xml:space="preserve">. </w:t>
      </w:r>
    </w:p>
    <w:p w14:paraId="5B5C2D3D" w14:textId="52405BD5" w:rsidR="008A5F71" w:rsidRDefault="001959F0" w:rsidP="00A56C0D">
      <w:pPr>
        <w:pStyle w:val="subsection"/>
      </w:pPr>
      <w:r>
        <w:tab/>
        <w:t>(</w:t>
      </w:r>
      <w:r w:rsidR="00E33DBB">
        <w:t>3</w:t>
      </w:r>
      <w:r>
        <w:t>)</w:t>
      </w:r>
      <w:r>
        <w:tab/>
        <w:t>A</w:t>
      </w:r>
      <w:r w:rsidR="000540DA">
        <w:t xml:space="preserve"> person must not operate a</w:t>
      </w:r>
      <w:r w:rsidRPr="001959F0">
        <w:t xml:space="preserve">n </w:t>
      </w:r>
      <w:r>
        <w:t xml:space="preserve">outpost </w:t>
      </w:r>
      <w:r w:rsidRPr="001959F0">
        <w:t xml:space="preserve">station, or </w:t>
      </w:r>
      <w:r w:rsidR="000540DA">
        <w:t xml:space="preserve">a </w:t>
      </w:r>
      <w:r w:rsidRPr="001959F0">
        <w:t xml:space="preserve">group of </w:t>
      </w:r>
      <w:r>
        <w:t>outpost</w:t>
      </w:r>
      <w:r w:rsidRPr="001959F0">
        <w:t xml:space="preserve"> stations, under this </w:t>
      </w:r>
      <w:r w:rsidR="0031084F">
        <w:t>instrument</w:t>
      </w:r>
      <w:r w:rsidRPr="001959F0">
        <w:t xml:space="preserve"> if the electromagnetic energy emitted by </w:t>
      </w:r>
      <w:r w:rsidR="0006664E">
        <w:t>the outpost</w:t>
      </w:r>
      <w:r w:rsidRPr="001959F0">
        <w:t xml:space="preserve"> station, or group of </w:t>
      </w:r>
      <w:r w:rsidR="0006664E">
        <w:t>outpost</w:t>
      </w:r>
      <w:r w:rsidRPr="001959F0">
        <w:t xml:space="preserve"> stations, exceeds the general public exposure limits specified in the ARPANSA Standard. </w:t>
      </w:r>
    </w:p>
    <w:p w14:paraId="1E25B0D4" w14:textId="1E3A84CA" w:rsidR="00231C00" w:rsidRDefault="00FF092F" w:rsidP="00A56C0D">
      <w:pPr>
        <w:pStyle w:val="subsection"/>
      </w:pPr>
      <w:r>
        <w:tab/>
        <w:t>(</w:t>
      </w:r>
      <w:r w:rsidR="00A932FC">
        <w:t>4</w:t>
      </w:r>
      <w:r>
        <w:t>)</w:t>
      </w:r>
      <w:r>
        <w:tab/>
      </w:r>
      <w:r w:rsidR="00A4039B">
        <w:t>A person must not operate a</w:t>
      </w:r>
      <w:r w:rsidR="00B36550">
        <w:t xml:space="preserve">n outpost station </w:t>
      </w:r>
      <w:r w:rsidR="00A4039B">
        <w:t xml:space="preserve">unless the station complies </w:t>
      </w:r>
      <w:r w:rsidR="00B36550">
        <w:t>with the requirements of any applicable standard as in force at the time when:</w:t>
      </w:r>
    </w:p>
    <w:p w14:paraId="6222D305" w14:textId="7400C5CE" w:rsidR="00B36550" w:rsidRDefault="00B36550" w:rsidP="00E21581">
      <w:pPr>
        <w:pStyle w:val="paragraph"/>
        <w:tabs>
          <w:tab w:val="clear" w:pos="1531"/>
        </w:tabs>
        <w:ind w:hanging="510"/>
      </w:pPr>
      <w:r>
        <w:t>(a)</w:t>
      </w:r>
      <w:r>
        <w:tab/>
        <w:t xml:space="preserve">if the station was manufactured in Australia – the day it was manufactured; </w:t>
      </w:r>
    </w:p>
    <w:p w14:paraId="4F5C2FE9" w14:textId="242266AB" w:rsidR="00B36550" w:rsidRDefault="00B36550" w:rsidP="00E21581">
      <w:pPr>
        <w:pStyle w:val="paragraph"/>
        <w:tabs>
          <w:tab w:val="clear" w:pos="1531"/>
        </w:tabs>
        <w:ind w:hanging="510"/>
      </w:pPr>
      <w:r>
        <w:t>(b)</w:t>
      </w:r>
      <w:r>
        <w:tab/>
        <w:t>if the station was manufactured overseas and imported – the day it was imported;</w:t>
      </w:r>
    </w:p>
    <w:p w14:paraId="3D6915CA" w14:textId="27212BDF" w:rsidR="00B36550" w:rsidRDefault="00B36550" w:rsidP="00E21581">
      <w:pPr>
        <w:pStyle w:val="paragraph"/>
        <w:tabs>
          <w:tab w:val="clear" w:pos="1531"/>
        </w:tabs>
        <w:ind w:hanging="510"/>
      </w:pPr>
      <w:r>
        <w:t>(c)</w:t>
      </w:r>
      <w:r>
        <w:tab/>
        <w:t>if the station was altered or modified in a material respect in Australia – the day it was altered or modified.</w:t>
      </w:r>
    </w:p>
    <w:p w14:paraId="0C462045" w14:textId="46050D4D" w:rsidR="005D62C3" w:rsidRDefault="005D62C3" w:rsidP="00037A85">
      <w:pPr>
        <w:pStyle w:val="notetext"/>
      </w:pPr>
      <w:r>
        <w:t>Note:</w:t>
      </w:r>
      <w:r>
        <w:tab/>
      </w:r>
      <w:r w:rsidR="004A10CE" w:rsidRPr="004A10CE">
        <w:t xml:space="preserve">If a standard mentioned in subsection </w:t>
      </w:r>
      <w:r w:rsidR="00AD4594">
        <w:t>8</w:t>
      </w:r>
      <w:r w:rsidR="004A10CE" w:rsidRPr="004A10CE">
        <w:t>(</w:t>
      </w:r>
      <w:r w:rsidR="007114F4">
        <w:t>4</w:t>
      </w:r>
      <w:r w:rsidR="004A10CE" w:rsidRPr="004A10CE">
        <w:t xml:space="preserve">) is amended or replaced by another standard after the day on which the relevant device was manufactured, imported, </w:t>
      </w:r>
      <w:r w:rsidR="004019E8" w:rsidRPr="004A10CE">
        <w:t>altered</w:t>
      </w:r>
      <w:r w:rsidR="004A10CE" w:rsidRPr="004A10CE">
        <w:t xml:space="preserve"> or modified, the device need not comply with the new or amended standard.</w:t>
      </w:r>
    </w:p>
    <w:p w14:paraId="3CA7A70A" w14:textId="4ADC2D98" w:rsidR="00BD6628" w:rsidRDefault="001C7DAF" w:rsidP="001C7DAF">
      <w:pPr>
        <w:pStyle w:val="subsection"/>
      </w:pPr>
      <w:r>
        <w:tab/>
        <w:t>(</w:t>
      </w:r>
      <w:r w:rsidR="00E8044D">
        <w:t>5</w:t>
      </w:r>
      <w:r>
        <w:t>)</w:t>
      </w:r>
      <w:r>
        <w:tab/>
      </w:r>
      <w:r w:rsidRPr="001C7DAF">
        <w:t>A</w:t>
      </w:r>
      <w:r w:rsidR="00B00105">
        <w:t xml:space="preserve"> person must not operate a</w:t>
      </w:r>
      <w:r w:rsidRPr="001C7DAF">
        <w:t xml:space="preserve">n </w:t>
      </w:r>
      <w:r>
        <w:t xml:space="preserve">outpost station </w:t>
      </w:r>
      <w:r w:rsidRPr="001C7DAF">
        <w:t>if its operation causes harmful interference to radiocommunications.</w:t>
      </w:r>
    </w:p>
    <w:p w14:paraId="633A1FEA" w14:textId="1C5ED70A" w:rsidR="00470472" w:rsidRDefault="00470472" w:rsidP="001C7DAF">
      <w:pPr>
        <w:pStyle w:val="subsection"/>
      </w:pPr>
      <w:r>
        <w:tab/>
        <w:t>(6)</w:t>
      </w:r>
      <w:r>
        <w:tab/>
        <w:t>A</w:t>
      </w:r>
      <w:r w:rsidR="00B00105">
        <w:t xml:space="preserve"> person must not operate a</w:t>
      </w:r>
      <w:r>
        <w:t xml:space="preserve">n outpost station </w:t>
      </w:r>
      <w:r w:rsidR="00B00105">
        <w:t>unless</w:t>
      </w:r>
      <w:r w:rsidR="00174770">
        <w:t xml:space="preserve"> the </w:t>
      </w:r>
      <w:r w:rsidR="00573458">
        <w:t xml:space="preserve">person </w:t>
      </w:r>
      <w:r w:rsidR="00B661E1">
        <w:t xml:space="preserve">is </w:t>
      </w:r>
      <w:r w:rsidR="00174770">
        <w:t xml:space="preserve">otherwise </w:t>
      </w:r>
      <w:r w:rsidR="00B661E1">
        <w:t>unable</w:t>
      </w:r>
      <w:r w:rsidR="00174770">
        <w:t xml:space="preserve"> </w:t>
      </w:r>
      <w:r w:rsidR="00B661E1">
        <w:t xml:space="preserve">to </w:t>
      </w:r>
      <w:r w:rsidR="00174770">
        <w:t xml:space="preserve">connect to a </w:t>
      </w:r>
      <w:r w:rsidR="00573458">
        <w:t>telecommunication</w:t>
      </w:r>
      <w:r w:rsidR="00B00105">
        <w:t>s</w:t>
      </w:r>
      <w:r w:rsidR="00573458">
        <w:t xml:space="preserve"> network. </w:t>
      </w:r>
    </w:p>
    <w:p w14:paraId="4078D8DC" w14:textId="1F12A7AD" w:rsidR="00E2174D" w:rsidRDefault="00E2174D" w:rsidP="00E2174D">
      <w:pPr>
        <w:pStyle w:val="notetext"/>
      </w:pPr>
      <w:r>
        <w:t>Note:</w:t>
      </w:r>
      <w:r>
        <w:tab/>
        <w:t>A person may be unable to connect to a telecommunication</w:t>
      </w:r>
      <w:r w:rsidR="00CF7A7E">
        <w:t>s</w:t>
      </w:r>
      <w:r>
        <w:t xml:space="preserve"> network if there is no telecommunication</w:t>
      </w:r>
      <w:r w:rsidR="00CF7A7E">
        <w:t>s</w:t>
      </w:r>
      <w:r>
        <w:t xml:space="preserve"> network operating in the area</w:t>
      </w:r>
      <w:r w:rsidR="00C34A69">
        <w:t>, if the telecommunication</w:t>
      </w:r>
      <w:r w:rsidR="00CF7A7E">
        <w:t>s</w:t>
      </w:r>
      <w:r w:rsidR="00C34A69">
        <w:t xml:space="preserve"> network operating in the area is unavailable or inoperable for any reason, or the person is unable to connect to the telecommunication</w:t>
      </w:r>
      <w:r w:rsidR="00CF7A7E">
        <w:t>s</w:t>
      </w:r>
      <w:r w:rsidR="00C34A69">
        <w:t xml:space="preserve"> network through </w:t>
      </w:r>
      <w:r w:rsidR="009E2AE8">
        <w:t>a</w:t>
      </w:r>
      <w:r w:rsidR="000F2E32">
        <w:t xml:space="preserve"> carriage service provider for any reason. </w:t>
      </w:r>
    </w:p>
    <w:p w14:paraId="6A91909D" w14:textId="35BF2905" w:rsidR="002E76DB" w:rsidRDefault="002E76DB" w:rsidP="001C7DAF">
      <w:pPr>
        <w:pStyle w:val="subsection"/>
      </w:pPr>
      <w:r>
        <w:tab/>
        <w:t>(</w:t>
      </w:r>
      <w:r w:rsidR="00470472">
        <w:t>7</w:t>
      </w:r>
      <w:r>
        <w:t>)</w:t>
      </w:r>
      <w:r>
        <w:tab/>
      </w:r>
      <w:r w:rsidR="002E79BE">
        <w:t>A person must not operate a</w:t>
      </w:r>
      <w:r>
        <w:t xml:space="preserve">n outpost station </w:t>
      </w:r>
      <w:r w:rsidR="002E79BE">
        <w:t>except</w:t>
      </w:r>
      <w:r w:rsidR="001773EE">
        <w:t xml:space="preserve"> </w:t>
      </w:r>
      <w:r w:rsidR="00F91D61">
        <w:t xml:space="preserve">in accordance with </w:t>
      </w:r>
      <w:r w:rsidR="002E79BE">
        <w:t xml:space="preserve">one or more of </w:t>
      </w:r>
      <w:r w:rsidR="00893724">
        <w:t>sub</w:t>
      </w:r>
      <w:r w:rsidR="005B7C96">
        <w:t xml:space="preserve">section </w:t>
      </w:r>
      <w:r w:rsidR="00F27FCA">
        <w:t>8</w:t>
      </w:r>
      <w:r w:rsidR="00893724">
        <w:t xml:space="preserve">(1), subsection </w:t>
      </w:r>
      <w:r w:rsidR="00F27FCA">
        <w:t>8</w:t>
      </w:r>
      <w:r w:rsidR="00893724">
        <w:t>(2)</w:t>
      </w:r>
      <w:r w:rsidR="003F3F24">
        <w:t xml:space="preserve">, </w:t>
      </w:r>
      <w:r w:rsidR="00893724">
        <w:t xml:space="preserve">subsection </w:t>
      </w:r>
      <w:r w:rsidR="00F27FCA">
        <w:t>8</w:t>
      </w:r>
      <w:r w:rsidR="00893724">
        <w:t>(3)</w:t>
      </w:r>
      <w:r w:rsidR="003F3F24">
        <w:t xml:space="preserve"> or subsection </w:t>
      </w:r>
      <w:r w:rsidR="00F27FCA">
        <w:t>8</w:t>
      </w:r>
      <w:r w:rsidR="003F3F24">
        <w:t>(4)</w:t>
      </w:r>
      <w:r w:rsidR="005B7C96">
        <w:t xml:space="preserve">. </w:t>
      </w:r>
    </w:p>
    <w:p w14:paraId="0D710738" w14:textId="019566E8" w:rsidR="005B7C96" w:rsidRDefault="00F27FCA" w:rsidP="005B7C96">
      <w:pPr>
        <w:pStyle w:val="ActHead5"/>
      </w:pPr>
      <w:r>
        <w:t>8</w:t>
      </w:r>
      <w:r w:rsidR="005B7C96">
        <w:t xml:space="preserve">  Permitted frequencies</w:t>
      </w:r>
      <w:r w:rsidR="0027420B">
        <w:t>, localities</w:t>
      </w:r>
      <w:r w:rsidR="005B7C96">
        <w:t xml:space="preserve"> and purpose</w:t>
      </w:r>
      <w:r w:rsidR="0027420B">
        <w:t xml:space="preserve"> of operation of an outpost station</w:t>
      </w:r>
    </w:p>
    <w:p w14:paraId="6DAF1B16" w14:textId="5DDA3784" w:rsidR="00DB3746" w:rsidRDefault="00663F3A" w:rsidP="00DB3746">
      <w:pPr>
        <w:pStyle w:val="paragraph"/>
        <w:tabs>
          <w:tab w:val="clear" w:pos="1531"/>
        </w:tabs>
        <w:ind w:left="1134" w:hanging="340"/>
      </w:pPr>
      <w:r>
        <w:t>(1)</w:t>
      </w:r>
      <w:r>
        <w:tab/>
      </w:r>
      <w:r w:rsidR="00F56CAE">
        <w:t>Subject to</w:t>
      </w:r>
      <w:r w:rsidR="0085346F">
        <w:t xml:space="preserve"> </w:t>
      </w:r>
      <w:r w:rsidR="003562EC">
        <w:t>subsection (2)</w:t>
      </w:r>
      <w:r w:rsidR="00F56CAE">
        <w:t>, a</w:t>
      </w:r>
      <w:r w:rsidR="00A90BAE">
        <w:t xml:space="preserve"> person may operate a</w:t>
      </w:r>
      <w:r w:rsidR="00DA5A05">
        <w:t xml:space="preserve">n outpost station </w:t>
      </w:r>
      <w:r w:rsidR="00464FEB">
        <w:t>to transmit and receive messages in relation to distress or emergency situations</w:t>
      </w:r>
      <w:r w:rsidR="00213689">
        <w:t>:</w:t>
      </w:r>
    </w:p>
    <w:p w14:paraId="439622C5" w14:textId="2021A486" w:rsidR="008E2B40" w:rsidRDefault="008E2B40" w:rsidP="00DB3746">
      <w:pPr>
        <w:pStyle w:val="paragraph"/>
        <w:tabs>
          <w:tab w:val="clear" w:pos="1531"/>
        </w:tabs>
        <w:ind w:hanging="510"/>
      </w:pPr>
      <w:r>
        <w:t>(</w:t>
      </w:r>
      <w:r w:rsidR="00E613A1">
        <w:t>a</w:t>
      </w:r>
      <w:r>
        <w:t>)</w:t>
      </w:r>
      <w:r>
        <w:tab/>
      </w:r>
      <w:r w:rsidR="00E613A1">
        <w:t>at any location; and</w:t>
      </w:r>
    </w:p>
    <w:p w14:paraId="1BC3C6E5" w14:textId="020833C3" w:rsidR="00D07091" w:rsidRDefault="00D07091" w:rsidP="00DB3746">
      <w:pPr>
        <w:pStyle w:val="paragraph"/>
        <w:tabs>
          <w:tab w:val="clear" w:pos="1531"/>
        </w:tabs>
        <w:ind w:hanging="510"/>
      </w:pPr>
      <w:r>
        <w:t>(</w:t>
      </w:r>
      <w:r w:rsidR="00E613A1">
        <w:t>b</w:t>
      </w:r>
      <w:r>
        <w:t>)</w:t>
      </w:r>
      <w:r>
        <w:tab/>
      </w:r>
      <w:r w:rsidR="00E613A1">
        <w:t>on any frequency listed in either column 3 or column 4 of Table 1 in Schedule</w:t>
      </w:r>
      <w:r w:rsidR="00854FC8">
        <w:t> </w:t>
      </w:r>
      <w:r w:rsidR="00E613A1">
        <w:t>1.</w:t>
      </w:r>
    </w:p>
    <w:p w14:paraId="61EE228C" w14:textId="07B6D809" w:rsidR="00C41CFF" w:rsidRDefault="00C41CFF" w:rsidP="00DB3746">
      <w:pPr>
        <w:pStyle w:val="subsection"/>
      </w:pPr>
      <w:r>
        <w:lastRenderedPageBreak/>
        <w:tab/>
        <w:t>(2)</w:t>
      </w:r>
      <w:r>
        <w:tab/>
      </w:r>
      <w:r w:rsidR="00C11F54">
        <w:t>Despite subsection (1), i</w:t>
      </w:r>
      <w:r>
        <w:t xml:space="preserve">f an outpost station is at a location that is listed in column 2 of Table 1 in Schedule 1, the </w:t>
      </w:r>
      <w:r w:rsidR="00D807F0">
        <w:t xml:space="preserve">person may operate the </w:t>
      </w:r>
      <w:r>
        <w:t>outpost station only on a frequency listed in column 3 or column 4 of Table 1 in Schedule 1 for the location.</w:t>
      </w:r>
    </w:p>
    <w:p w14:paraId="48687DA2" w14:textId="19C995C2" w:rsidR="00CC428B" w:rsidRDefault="0085346F" w:rsidP="0085346F">
      <w:pPr>
        <w:pStyle w:val="subsection"/>
      </w:pPr>
      <w:r>
        <w:tab/>
        <w:t>(</w:t>
      </w:r>
      <w:r w:rsidR="00A42521">
        <w:t>3</w:t>
      </w:r>
      <w:r>
        <w:t>)</w:t>
      </w:r>
      <w:r>
        <w:tab/>
      </w:r>
      <w:r w:rsidR="003562EC">
        <w:t>A</w:t>
      </w:r>
      <w:r w:rsidR="00D807F0">
        <w:t xml:space="preserve"> person may operate a</w:t>
      </w:r>
      <w:r>
        <w:t xml:space="preserve">n outpost station to communicate with an RFDS outpost station operating at a location </w:t>
      </w:r>
      <w:r w:rsidR="00CC428B">
        <w:t xml:space="preserve">listed in column 2 of Table 1 in Schedule 1 </w:t>
      </w:r>
      <w:r w:rsidR="00DA3CD2">
        <w:t>if</w:t>
      </w:r>
      <w:r w:rsidR="00CC428B">
        <w:t>:</w:t>
      </w:r>
    </w:p>
    <w:p w14:paraId="4DAD5171" w14:textId="7A27B268" w:rsidR="00CC428B" w:rsidRDefault="00CC428B" w:rsidP="00DB3746">
      <w:pPr>
        <w:pStyle w:val="paragraph"/>
        <w:tabs>
          <w:tab w:val="clear" w:pos="1531"/>
        </w:tabs>
        <w:ind w:hanging="510"/>
      </w:pPr>
      <w:r>
        <w:t>(a)</w:t>
      </w:r>
      <w:r>
        <w:tab/>
        <w:t xml:space="preserve">the outpost station is located </w:t>
      </w:r>
      <w:r w:rsidR="002F0B3C">
        <w:t>at the same location</w:t>
      </w:r>
      <w:r w:rsidR="00737315">
        <w:t>;</w:t>
      </w:r>
      <w:r w:rsidR="002F0B3C">
        <w:t xml:space="preserve"> </w:t>
      </w:r>
    </w:p>
    <w:p w14:paraId="74ACF9AE" w14:textId="642517AD" w:rsidR="00CC428B" w:rsidRDefault="002F0B3C" w:rsidP="00DB3746">
      <w:pPr>
        <w:pStyle w:val="paragraph"/>
        <w:tabs>
          <w:tab w:val="clear" w:pos="1531"/>
        </w:tabs>
        <w:ind w:hanging="510"/>
      </w:pPr>
      <w:r>
        <w:t>(b)</w:t>
      </w:r>
      <w:r>
        <w:tab/>
      </w:r>
      <w:r w:rsidR="00CC428B">
        <w:t>the outpost station operates on the frequency listed in column 4 of Table 1 in Schedule 1 for that location; and</w:t>
      </w:r>
    </w:p>
    <w:p w14:paraId="2AF387AA" w14:textId="110990AB" w:rsidR="00CC428B" w:rsidRDefault="00CC428B" w:rsidP="00DB3746">
      <w:pPr>
        <w:pStyle w:val="paragraph"/>
        <w:tabs>
          <w:tab w:val="clear" w:pos="1531"/>
        </w:tabs>
        <w:ind w:hanging="510"/>
      </w:pPr>
      <w:r>
        <w:t>(</w:t>
      </w:r>
      <w:r w:rsidR="002F0B3C">
        <w:t>c</w:t>
      </w:r>
      <w:r>
        <w:t>)</w:t>
      </w:r>
      <w:r>
        <w:tab/>
        <w:t xml:space="preserve">the </w:t>
      </w:r>
      <w:r w:rsidR="00E16BA8">
        <w:t xml:space="preserve">communication is for one or more of the following </w:t>
      </w:r>
      <w:r>
        <w:t>purpose</w:t>
      </w:r>
      <w:r w:rsidR="00AF3F83">
        <w:t>s</w:t>
      </w:r>
      <w:r>
        <w:t>:</w:t>
      </w:r>
    </w:p>
    <w:p w14:paraId="5BA85D8C" w14:textId="0E5EAC39" w:rsidR="00CC428B" w:rsidRDefault="00CC428B" w:rsidP="00DB3746">
      <w:pPr>
        <w:pStyle w:val="paragraphsub"/>
        <w:tabs>
          <w:tab w:val="clear" w:pos="1985"/>
        </w:tabs>
        <w:ind w:left="2268" w:hanging="567"/>
      </w:pPr>
      <w:r>
        <w:t>(i)</w:t>
      </w:r>
      <w:r>
        <w:tab/>
        <w:t>obtaining or providing medical aid or advice;</w:t>
      </w:r>
    </w:p>
    <w:p w14:paraId="6519A710" w14:textId="7DDFD42D" w:rsidR="00CC428B" w:rsidRDefault="00CC428B" w:rsidP="00DB3746">
      <w:pPr>
        <w:pStyle w:val="paragraphsub"/>
        <w:tabs>
          <w:tab w:val="clear" w:pos="1985"/>
        </w:tabs>
        <w:ind w:left="2268" w:hanging="567"/>
      </w:pPr>
      <w:r>
        <w:t xml:space="preserve">(ii) </w:t>
      </w:r>
      <w:r>
        <w:tab/>
        <w:t>transmitting or receiving public correspondence;</w:t>
      </w:r>
    </w:p>
    <w:p w14:paraId="242AFD89" w14:textId="5E6FE8F3" w:rsidR="00CC428B" w:rsidRDefault="00CC428B" w:rsidP="00DB3746">
      <w:pPr>
        <w:pStyle w:val="paragraphsub"/>
        <w:tabs>
          <w:tab w:val="clear" w:pos="1985"/>
        </w:tabs>
        <w:ind w:left="2268" w:hanging="567"/>
      </w:pPr>
      <w:r>
        <w:t>(iii)</w:t>
      </w:r>
      <w:r>
        <w:tab/>
        <w:t xml:space="preserve">transmitting telecommunications that require the use of a telecommunications network operated by a carrier or a carriage service provider. </w:t>
      </w:r>
    </w:p>
    <w:p w14:paraId="0FC3CE89" w14:textId="6E4C9D7C" w:rsidR="002423E8" w:rsidRDefault="00CA5699" w:rsidP="0085346F">
      <w:pPr>
        <w:pStyle w:val="subsection"/>
      </w:pPr>
      <w:r>
        <w:tab/>
        <w:t>(</w:t>
      </w:r>
      <w:r w:rsidR="00A42521">
        <w:t>4</w:t>
      </w:r>
      <w:r>
        <w:t>)</w:t>
      </w:r>
      <w:r>
        <w:tab/>
      </w:r>
      <w:r w:rsidR="003562EC">
        <w:t>A</w:t>
      </w:r>
      <w:r w:rsidR="00A07E73">
        <w:t xml:space="preserve"> person may operate a</w:t>
      </w:r>
      <w:r>
        <w:t xml:space="preserve">n outpost station </w:t>
      </w:r>
      <w:r w:rsidR="00737315">
        <w:t>at a location that is listed in column 2 of Table</w:t>
      </w:r>
      <w:r w:rsidR="00A80BA8">
        <w:t> </w:t>
      </w:r>
      <w:r w:rsidR="00737315">
        <w:t xml:space="preserve">1 in Schedule 1 </w:t>
      </w:r>
      <w:r>
        <w:t>to communicate with another outpost station</w:t>
      </w:r>
      <w:r w:rsidR="00737315">
        <w:t xml:space="preserve"> </w:t>
      </w:r>
      <w:r w:rsidR="00044A1A">
        <w:t xml:space="preserve">located </w:t>
      </w:r>
      <w:r w:rsidR="00D64001">
        <w:t xml:space="preserve">at </w:t>
      </w:r>
      <w:r w:rsidR="00A12303">
        <w:t xml:space="preserve">the same </w:t>
      </w:r>
      <w:r w:rsidR="00D64001">
        <w:t xml:space="preserve">location </w:t>
      </w:r>
      <w:r w:rsidR="00041FC8">
        <w:t xml:space="preserve">for </w:t>
      </w:r>
      <w:r w:rsidR="00902DC5">
        <w:t xml:space="preserve">the purpose of communicating matters of </w:t>
      </w:r>
      <w:r w:rsidR="00CC3C76">
        <w:t xml:space="preserve">interest </w:t>
      </w:r>
      <w:r w:rsidR="002A3E15">
        <w:t>or significance to the local community</w:t>
      </w:r>
      <w:r w:rsidR="002423E8">
        <w:t>.</w:t>
      </w:r>
    </w:p>
    <w:p w14:paraId="1308995D" w14:textId="0D5BE351" w:rsidR="007B6316" w:rsidRDefault="007B6316" w:rsidP="007B6316">
      <w:pPr>
        <w:pStyle w:val="notetext"/>
      </w:pPr>
      <w:r>
        <w:t>Note:</w:t>
      </w:r>
      <w:r>
        <w:tab/>
      </w:r>
      <w:r w:rsidR="008C3A4F">
        <w:t>M</w:t>
      </w:r>
      <w:r w:rsidR="005D4EC9">
        <w:t>atters that may be of interest or significance to the local community include weather reports, road reports</w:t>
      </w:r>
      <w:r w:rsidR="006C7FBB">
        <w:t xml:space="preserve"> and</w:t>
      </w:r>
      <w:r w:rsidR="005D4EC9">
        <w:t xml:space="preserve"> </w:t>
      </w:r>
      <w:r w:rsidR="006C7FBB">
        <w:t>safety checks.</w:t>
      </w:r>
    </w:p>
    <w:p w14:paraId="41819CF6" w14:textId="77777777" w:rsidR="008B0D56" w:rsidRDefault="008B0D56" w:rsidP="00086BF0">
      <w:pPr>
        <w:tabs>
          <w:tab w:val="left" w:pos="2664"/>
        </w:tabs>
        <w:rPr>
          <w:lang w:eastAsia="en-AU"/>
        </w:rPr>
      </w:pPr>
    </w:p>
    <w:p w14:paraId="6CD5FA5A" w14:textId="77777777" w:rsidR="00086BF0" w:rsidRDefault="00086BF0" w:rsidP="00086BF0">
      <w:pPr>
        <w:spacing w:after="0"/>
        <w:rPr>
          <w:lang w:eastAsia="en-AU"/>
        </w:rPr>
        <w:sectPr w:rsidR="00086BF0">
          <w:pgSz w:w="11906" w:h="16838"/>
          <w:pgMar w:top="1440" w:right="1440" w:bottom="1440" w:left="1440" w:header="708" w:footer="708" w:gutter="0"/>
          <w:cols w:space="720"/>
        </w:sectPr>
      </w:pPr>
    </w:p>
    <w:p w14:paraId="766F77C2" w14:textId="5AC8E05F" w:rsidR="006E6E2F" w:rsidRDefault="006E6E2F" w:rsidP="006E6E2F">
      <w:pPr>
        <w:pStyle w:val="ActHead5"/>
        <w:spacing w:before="0"/>
        <w:ind w:left="0" w:firstLine="0"/>
        <w:rPr>
          <w:rFonts w:ascii="Arial" w:hAnsi="Arial" w:cs="Arial"/>
          <w:sz w:val="32"/>
          <w:szCs w:val="32"/>
        </w:rPr>
      </w:pPr>
      <w:r>
        <w:rPr>
          <w:rStyle w:val="CharSectno"/>
          <w:rFonts w:ascii="Arial" w:hAnsi="Arial" w:cs="Arial"/>
          <w:sz w:val="32"/>
          <w:szCs w:val="32"/>
        </w:rPr>
        <w:lastRenderedPageBreak/>
        <w:t>Schedule 1</w:t>
      </w:r>
      <w:r>
        <w:rPr>
          <w:rFonts w:ascii="Arial" w:hAnsi="Arial" w:cs="Arial"/>
          <w:sz w:val="32"/>
          <w:szCs w:val="32"/>
        </w:rPr>
        <w:tab/>
      </w:r>
      <w:r w:rsidR="00332E5C">
        <w:rPr>
          <w:rFonts w:ascii="Arial" w:hAnsi="Arial" w:cs="Arial"/>
          <w:sz w:val="32"/>
          <w:szCs w:val="32"/>
        </w:rPr>
        <w:t>Outpost station permitted locations and frequencies</w:t>
      </w:r>
    </w:p>
    <w:p w14:paraId="675474DA" w14:textId="555915B5" w:rsidR="00332E5C" w:rsidRPr="00332E5C" w:rsidRDefault="00467D96" w:rsidP="00467D96">
      <w:pPr>
        <w:pStyle w:val="Schedulereference"/>
      </w:pPr>
      <w:r>
        <w:t>(</w:t>
      </w:r>
      <w:r w:rsidR="00F27FCA">
        <w:t>s</w:t>
      </w:r>
      <w:r>
        <w:t xml:space="preserve">ection </w:t>
      </w:r>
      <w:r w:rsidR="00F27FCA">
        <w:t>8</w:t>
      </w:r>
      <w:r>
        <w:t xml:space="preserve">) </w:t>
      </w:r>
    </w:p>
    <w:p w14:paraId="34A0396E" w14:textId="356AEE66" w:rsidR="00764168" w:rsidRPr="00C13B3A" w:rsidRDefault="00764168" w:rsidP="00086BF0">
      <w:pPr>
        <w:rPr>
          <w:rFonts w:ascii="Arial" w:hAnsi="Arial" w:cs="Arial"/>
          <w:b/>
          <w:bCs/>
          <w:sz w:val="24"/>
          <w:szCs w:val="24"/>
          <w:lang w:eastAsia="en-AU"/>
        </w:rPr>
      </w:pPr>
      <w:r w:rsidRPr="00C13B3A">
        <w:rPr>
          <w:rFonts w:ascii="Arial" w:hAnsi="Arial" w:cs="Arial"/>
          <w:b/>
          <w:bCs/>
          <w:sz w:val="24"/>
          <w:szCs w:val="24"/>
          <w:lang w:eastAsia="en-AU"/>
        </w:rPr>
        <w:t>Table 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28"/>
        <w:gridCol w:w="2274"/>
        <w:gridCol w:w="2257"/>
        <w:gridCol w:w="2257"/>
      </w:tblGrid>
      <w:tr w:rsidR="00195E36" w:rsidRPr="002E46D4" w14:paraId="25F68DB7" w14:textId="77777777" w:rsidTr="002917A4">
        <w:tc>
          <w:tcPr>
            <w:tcW w:w="2348" w:type="dxa"/>
          </w:tcPr>
          <w:p w14:paraId="2F2ECB2F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b/>
                <w:bCs/>
                <w:sz w:val="23"/>
                <w:szCs w:val="23"/>
              </w:rPr>
            </w:pPr>
            <w:r w:rsidRPr="002E46D4">
              <w:rPr>
                <w:rFonts w:ascii="Arial" w:hAnsi="Arial" w:cs="Arial"/>
                <w:b/>
                <w:bCs/>
                <w:sz w:val="23"/>
                <w:szCs w:val="23"/>
              </w:rPr>
              <w:t>Column 1</w:t>
            </w:r>
          </w:p>
        </w:tc>
        <w:tc>
          <w:tcPr>
            <w:tcW w:w="2348" w:type="dxa"/>
          </w:tcPr>
          <w:p w14:paraId="3135978D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b/>
                <w:bCs/>
                <w:sz w:val="23"/>
                <w:szCs w:val="23"/>
              </w:rPr>
            </w:pPr>
            <w:r w:rsidRPr="002E46D4">
              <w:rPr>
                <w:rFonts w:ascii="Arial" w:hAnsi="Arial" w:cs="Arial"/>
                <w:b/>
                <w:bCs/>
                <w:sz w:val="23"/>
                <w:szCs w:val="23"/>
              </w:rPr>
              <w:t>Column 2</w:t>
            </w:r>
          </w:p>
        </w:tc>
        <w:tc>
          <w:tcPr>
            <w:tcW w:w="2349" w:type="dxa"/>
          </w:tcPr>
          <w:p w14:paraId="7003CF04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b/>
                <w:bCs/>
                <w:sz w:val="23"/>
                <w:szCs w:val="23"/>
              </w:rPr>
            </w:pPr>
            <w:r w:rsidRPr="002E46D4">
              <w:rPr>
                <w:rFonts w:ascii="Arial" w:hAnsi="Arial" w:cs="Arial"/>
                <w:b/>
                <w:bCs/>
                <w:sz w:val="23"/>
                <w:szCs w:val="23"/>
              </w:rPr>
              <w:t>Column 3</w:t>
            </w:r>
          </w:p>
        </w:tc>
        <w:tc>
          <w:tcPr>
            <w:tcW w:w="2349" w:type="dxa"/>
          </w:tcPr>
          <w:p w14:paraId="5D29C1A4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b/>
                <w:bCs/>
                <w:sz w:val="23"/>
                <w:szCs w:val="23"/>
              </w:rPr>
            </w:pPr>
            <w:r w:rsidRPr="002E46D4">
              <w:rPr>
                <w:rFonts w:ascii="Arial" w:hAnsi="Arial" w:cs="Arial"/>
                <w:b/>
                <w:bCs/>
                <w:sz w:val="23"/>
                <w:szCs w:val="23"/>
              </w:rPr>
              <w:t>Column 4</w:t>
            </w:r>
          </w:p>
        </w:tc>
      </w:tr>
      <w:tr w:rsidR="00195E36" w:rsidRPr="002E46D4" w14:paraId="78183D95" w14:textId="77777777" w:rsidTr="002917A4">
        <w:tc>
          <w:tcPr>
            <w:tcW w:w="2348" w:type="dxa"/>
          </w:tcPr>
          <w:p w14:paraId="7EA776D9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b/>
                <w:bCs/>
                <w:sz w:val="23"/>
                <w:szCs w:val="23"/>
              </w:rPr>
            </w:pPr>
            <w:r w:rsidRPr="002E46D4">
              <w:rPr>
                <w:rFonts w:ascii="Arial" w:hAnsi="Arial" w:cs="Arial"/>
                <w:b/>
                <w:bCs/>
                <w:sz w:val="23"/>
                <w:szCs w:val="23"/>
              </w:rPr>
              <w:t>Item</w:t>
            </w:r>
          </w:p>
        </w:tc>
        <w:tc>
          <w:tcPr>
            <w:tcW w:w="2348" w:type="dxa"/>
          </w:tcPr>
          <w:p w14:paraId="79876D12" w14:textId="77338572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b/>
                <w:bCs/>
                <w:sz w:val="23"/>
                <w:szCs w:val="23"/>
              </w:rPr>
            </w:pPr>
            <w:r w:rsidRPr="002E46D4">
              <w:rPr>
                <w:rFonts w:ascii="Arial" w:hAnsi="Arial" w:cs="Arial"/>
                <w:b/>
                <w:bCs/>
                <w:sz w:val="23"/>
                <w:szCs w:val="23"/>
              </w:rPr>
              <w:t>Loca</w:t>
            </w:r>
            <w:r w:rsidR="00C13B3A">
              <w:rPr>
                <w:rFonts w:ascii="Arial" w:hAnsi="Arial" w:cs="Arial"/>
                <w:b/>
                <w:bCs/>
                <w:sz w:val="23"/>
                <w:szCs w:val="23"/>
              </w:rPr>
              <w:t>tion</w:t>
            </w:r>
          </w:p>
        </w:tc>
        <w:tc>
          <w:tcPr>
            <w:tcW w:w="2349" w:type="dxa"/>
          </w:tcPr>
          <w:p w14:paraId="7ED4413B" w14:textId="7A3A0E51" w:rsidR="00195E36" w:rsidRPr="002E46D4" w:rsidRDefault="00195E36" w:rsidP="00C13B3A">
            <w:pPr>
              <w:pStyle w:val="ACMABodyText"/>
              <w:spacing w:after="80"/>
              <w:rPr>
                <w:rFonts w:ascii="Arial" w:hAnsi="Arial" w:cs="Arial"/>
                <w:b/>
                <w:bCs/>
                <w:sz w:val="23"/>
                <w:szCs w:val="23"/>
              </w:rPr>
            </w:pPr>
            <w:r w:rsidRPr="002E46D4">
              <w:rPr>
                <w:rFonts w:ascii="Arial" w:hAnsi="Arial" w:cs="Arial"/>
                <w:b/>
                <w:bCs/>
                <w:sz w:val="23"/>
                <w:szCs w:val="23"/>
              </w:rPr>
              <w:t>Frequency (kHz)</w:t>
            </w:r>
          </w:p>
        </w:tc>
        <w:tc>
          <w:tcPr>
            <w:tcW w:w="2349" w:type="dxa"/>
          </w:tcPr>
          <w:p w14:paraId="2FD777B6" w14:textId="79DF3148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b/>
                <w:bCs/>
                <w:sz w:val="23"/>
                <w:szCs w:val="23"/>
              </w:rPr>
            </w:pPr>
            <w:r w:rsidRPr="002E46D4">
              <w:rPr>
                <w:rFonts w:ascii="Arial" w:hAnsi="Arial" w:cs="Arial"/>
                <w:b/>
                <w:bCs/>
                <w:sz w:val="23"/>
                <w:szCs w:val="23"/>
              </w:rPr>
              <w:t xml:space="preserve">Frequency  </w:t>
            </w:r>
            <w:r w:rsidRPr="002E46D4">
              <w:rPr>
                <w:rFonts w:ascii="Arial" w:hAnsi="Arial" w:cs="Arial"/>
                <w:b/>
                <w:bCs/>
                <w:sz w:val="23"/>
                <w:szCs w:val="23"/>
              </w:rPr>
              <w:br/>
              <w:t>(kHz)</w:t>
            </w:r>
          </w:p>
        </w:tc>
      </w:tr>
      <w:tr w:rsidR="00195E36" w:rsidRPr="002E46D4" w14:paraId="7659373C" w14:textId="77777777" w:rsidTr="002917A4">
        <w:tc>
          <w:tcPr>
            <w:tcW w:w="2348" w:type="dxa"/>
          </w:tcPr>
          <w:p w14:paraId="54FF6D5F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1</w:t>
            </w:r>
          </w:p>
        </w:tc>
        <w:tc>
          <w:tcPr>
            <w:tcW w:w="2348" w:type="dxa"/>
          </w:tcPr>
          <w:p w14:paraId="6613B33F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Alice Springs, NT</w:t>
            </w:r>
          </w:p>
        </w:tc>
        <w:tc>
          <w:tcPr>
            <w:tcW w:w="2349" w:type="dxa"/>
          </w:tcPr>
          <w:p w14:paraId="1CD05AA5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349" w:type="dxa"/>
          </w:tcPr>
          <w:p w14:paraId="00322EDB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2020</w:t>
            </w:r>
          </w:p>
          <w:p w14:paraId="203C42E7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4350</w:t>
            </w:r>
          </w:p>
          <w:p w14:paraId="42DF6C5D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5410</w:t>
            </w:r>
          </w:p>
          <w:p w14:paraId="104D08D9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6950</w:t>
            </w:r>
          </w:p>
        </w:tc>
      </w:tr>
      <w:tr w:rsidR="00195E36" w:rsidRPr="002E46D4" w14:paraId="1774E76F" w14:textId="77777777" w:rsidTr="002917A4">
        <w:tc>
          <w:tcPr>
            <w:tcW w:w="2348" w:type="dxa"/>
          </w:tcPr>
          <w:p w14:paraId="57A8E0CC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</w:t>
            </w:r>
          </w:p>
        </w:tc>
        <w:tc>
          <w:tcPr>
            <w:tcW w:w="2348" w:type="dxa"/>
          </w:tcPr>
          <w:p w14:paraId="04C4D073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Broken Hill, NSW</w:t>
            </w:r>
          </w:p>
        </w:tc>
        <w:tc>
          <w:tcPr>
            <w:tcW w:w="2349" w:type="dxa"/>
          </w:tcPr>
          <w:p w14:paraId="0D7D7331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349" w:type="dxa"/>
          </w:tcPr>
          <w:p w14:paraId="20B8E71C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2020</w:t>
            </w:r>
          </w:p>
          <w:p w14:paraId="7086DB82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4055</w:t>
            </w:r>
          </w:p>
          <w:p w14:paraId="00A00F3A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6920</w:t>
            </w:r>
          </w:p>
        </w:tc>
      </w:tr>
      <w:tr w:rsidR="00195E36" w:rsidRPr="002E46D4" w14:paraId="2347A4C8" w14:textId="77777777" w:rsidTr="002917A4">
        <w:tc>
          <w:tcPr>
            <w:tcW w:w="2348" w:type="dxa"/>
          </w:tcPr>
          <w:p w14:paraId="7ADF4C1D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3</w:t>
            </w:r>
          </w:p>
        </w:tc>
        <w:tc>
          <w:tcPr>
            <w:tcW w:w="2348" w:type="dxa"/>
          </w:tcPr>
          <w:p w14:paraId="6377E21E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Carnarvon, WA</w:t>
            </w:r>
          </w:p>
        </w:tc>
        <w:tc>
          <w:tcPr>
            <w:tcW w:w="2349" w:type="dxa"/>
          </w:tcPr>
          <w:p w14:paraId="092A7896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2020</w:t>
            </w:r>
          </w:p>
        </w:tc>
        <w:tc>
          <w:tcPr>
            <w:tcW w:w="2349" w:type="dxa"/>
          </w:tcPr>
          <w:p w14:paraId="3D60C43F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2280</w:t>
            </w:r>
          </w:p>
          <w:p w14:paraId="44556FBD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4045</w:t>
            </w:r>
          </w:p>
          <w:p w14:paraId="1CAC911C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6890</w:t>
            </w:r>
          </w:p>
        </w:tc>
      </w:tr>
      <w:tr w:rsidR="00195E36" w:rsidRPr="002E46D4" w14:paraId="32E1E66A" w14:textId="77777777" w:rsidTr="002917A4">
        <w:tc>
          <w:tcPr>
            <w:tcW w:w="2348" w:type="dxa"/>
          </w:tcPr>
          <w:p w14:paraId="0E895CAF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4</w:t>
            </w:r>
          </w:p>
        </w:tc>
        <w:tc>
          <w:tcPr>
            <w:tcW w:w="2348" w:type="dxa"/>
          </w:tcPr>
          <w:p w14:paraId="46B558C0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Charleville, QLD</w:t>
            </w:r>
          </w:p>
        </w:tc>
        <w:tc>
          <w:tcPr>
            <w:tcW w:w="2349" w:type="dxa"/>
          </w:tcPr>
          <w:p w14:paraId="361A99EA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349" w:type="dxa"/>
          </w:tcPr>
          <w:p w14:paraId="358F6985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2020</w:t>
            </w:r>
          </w:p>
          <w:p w14:paraId="59CFE00B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4980</w:t>
            </w:r>
          </w:p>
          <w:p w14:paraId="16D2DFD7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6845</w:t>
            </w:r>
          </w:p>
        </w:tc>
      </w:tr>
      <w:tr w:rsidR="00195E36" w:rsidRPr="002E46D4" w14:paraId="70EC1A02" w14:textId="77777777" w:rsidTr="002917A4">
        <w:tc>
          <w:tcPr>
            <w:tcW w:w="2348" w:type="dxa"/>
          </w:tcPr>
          <w:p w14:paraId="1F5149E6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5</w:t>
            </w:r>
          </w:p>
        </w:tc>
        <w:tc>
          <w:tcPr>
            <w:tcW w:w="2348" w:type="dxa"/>
          </w:tcPr>
          <w:p w14:paraId="0C8CCAC9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Derby, WA</w:t>
            </w:r>
          </w:p>
        </w:tc>
        <w:tc>
          <w:tcPr>
            <w:tcW w:w="2349" w:type="dxa"/>
          </w:tcPr>
          <w:p w14:paraId="104C2669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2020</w:t>
            </w:r>
          </w:p>
        </w:tc>
        <w:tc>
          <w:tcPr>
            <w:tcW w:w="2349" w:type="dxa"/>
          </w:tcPr>
          <w:p w14:paraId="546A561F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2792</w:t>
            </w:r>
          </w:p>
          <w:p w14:paraId="0E76C426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5300</w:t>
            </w:r>
          </w:p>
          <w:p w14:paraId="7D4F93F5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6945</w:t>
            </w:r>
          </w:p>
        </w:tc>
      </w:tr>
      <w:tr w:rsidR="00195E36" w:rsidRPr="002E46D4" w14:paraId="6A2E3231" w14:textId="77777777" w:rsidTr="002917A4">
        <w:tc>
          <w:tcPr>
            <w:tcW w:w="2348" w:type="dxa"/>
          </w:tcPr>
          <w:p w14:paraId="2CAEB03F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6</w:t>
            </w:r>
          </w:p>
        </w:tc>
        <w:tc>
          <w:tcPr>
            <w:tcW w:w="2348" w:type="dxa"/>
          </w:tcPr>
          <w:p w14:paraId="44AC1B8E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Kalgoorlie, WA</w:t>
            </w:r>
          </w:p>
        </w:tc>
        <w:tc>
          <w:tcPr>
            <w:tcW w:w="2349" w:type="dxa"/>
          </w:tcPr>
          <w:p w14:paraId="19A9F90B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349" w:type="dxa"/>
          </w:tcPr>
          <w:p w14:paraId="28C3E866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2656</w:t>
            </w:r>
          </w:p>
          <w:p w14:paraId="7EB75CE1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5360</w:t>
            </w:r>
          </w:p>
          <w:p w14:paraId="5B731D0C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6825</w:t>
            </w:r>
          </w:p>
        </w:tc>
      </w:tr>
      <w:tr w:rsidR="00195E36" w:rsidRPr="002E46D4" w14:paraId="112B435C" w14:textId="77777777" w:rsidTr="002917A4">
        <w:tc>
          <w:tcPr>
            <w:tcW w:w="2348" w:type="dxa"/>
          </w:tcPr>
          <w:p w14:paraId="09488408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7</w:t>
            </w:r>
          </w:p>
        </w:tc>
        <w:tc>
          <w:tcPr>
            <w:tcW w:w="2348" w:type="dxa"/>
          </w:tcPr>
          <w:p w14:paraId="3DFDCE8B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Kuranda, QLD</w:t>
            </w:r>
          </w:p>
        </w:tc>
        <w:tc>
          <w:tcPr>
            <w:tcW w:w="2349" w:type="dxa"/>
          </w:tcPr>
          <w:p w14:paraId="4CE987B5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349" w:type="dxa"/>
          </w:tcPr>
          <w:p w14:paraId="36080318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2020</w:t>
            </w:r>
          </w:p>
          <w:p w14:paraId="6C6B8F7A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2260</w:t>
            </w:r>
          </w:p>
          <w:p w14:paraId="756C1A67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5145</w:t>
            </w:r>
          </w:p>
          <w:p w14:paraId="4F3DCE97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7465</w:t>
            </w:r>
          </w:p>
        </w:tc>
      </w:tr>
      <w:tr w:rsidR="00195E36" w:rsidRPr="002E46D4" w14:paraId="71A8EC5A" w14:textId="77777777" w:rsidTr="002917A4">
        <w:tc>
          <w:tcPr>
            <w:tcW w:w="2348" w:type="dxa"/>
          </w:tcPr>
          <w:p w14:paraId="43C3E55B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8</w:t>
            </w:r>
          </w:p>
        </w:tc>
        <w:tc>
          <w:tcPr>
            <w:tcW w:w="2348" w:type="dxa"/>
          </w:tcPr>
          <w:p w14:paraId="4D42B218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Meekatharra, WA</w:t>
            </w:r>
          </w:p>
        </w:tc>
        <w:tc>
          <w:tcPr>
            <w:tcW w:w="2349" w:type="dxa"/>
          </w:tcPr>
          <w:p w14:paraId="12B71AFD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2020</w:t>
            </w:r>
          </w:p>
        </w:tc>
        <w:tc>
          <w:tcPr>
            <w:tcW w:w="2349" w:type="dxa"/>
          </w:tcPr>
          <w:p w14:paraId="15930E57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2280</w:t>
            </w:r>
          </w:p>
          <w:p w14:paraId="4599DC72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4010</w:t>
            </w:r>
          </w:p>
          <w:p w14:paraId="3AAAEE23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5360</w:t>
            </w:r>
          </w:p>
          <w:p w14:paraId="4A7E7DB2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6880</w:t>
            </w:r>
          </w:p>
        </w:tc>
      </w:tr>
      <w:tr w:rsidR="00195E36" w:rsidRPr="002E46D4" w14:paraId="5FD5D4AE" w14:textId="77777777" w:rsidTr="002917A4">
        <w:tc>
          <w:tcPr>
            <w:tcW w:w="2348" w:type="dxa"/>
          </w:tcPr>
          <w:p w14:paraId="78803EF7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9</w:t>
            </w:r>
          </w:p>
        </w:tc>
        <w:tc>
          <w:tcPr>
            <w:tcW w:w="2348" w:type="dxa"/>
          </w:tcPr>
          <w:p w14:paraId="6AFC76C0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Mount Isa, QLD</w:t>
            </w:r>
          </w:p>
        </w:tc>
        <w:tc>
          <w:tcPr>
            <w:tcW w:w="2349" w:type="dxa"/>
          </w:tcPr>
          <w:p w14:paraId="726488AD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349" w:type="dxa"/>
          </w:tcPr>
          <w:p w14:paraId="15DC4877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2020</w:t>
            </w:r>
          </w:p>
          <w:p w14:paraId="3ED4BB32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5110</w:t>
            </w:r>
          </w:p>
          <w:p w14:paraId="021E4F53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lastRenderedPageBreak/>
              <w:t>6965</w:t>
            </w:r>
          </w:p>
        </w:tc>
      </w:tr>
      <w:tr w:rsidR="00195E36" w:rsidRPr="002E46D4" w14:paraId="37A9281B" w14:textId="77777777" w:rsidTr="002917A4">
        <w:tc>
          <w:tcPr>
            <w:tcW w:w="2348" w:type="dxa"/>
          </w:tcPr>
          <w:p w14:paraId="294CF387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lastRenderedPageBreak/>
              <w:t>10</w:t>
            </w:r>
          </w:p>
        </w:tc>
        <w:tc>
          <w:tcPr>
            <w:tcW w:w="2348" w:type="dxa"/>
          </w:tcPr>
          <w:p w14:paraId="08274422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Port Augusta, SA</w:t>
            </w:r>
          </w:p>
        </w:tc>
        <w:tc>
          <w:tcPr>
            <w:tcW w:w="2349" w:type="dxa"/>
          </w:tcPr>
          <w:p w14:paraId="656D87C5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349" w:type="dxa"/>
          </w:tcPr>
          <w:p w14:paraId="35FE6BFB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2020</w:t>
            </w:r>
          </w:p>
          <w:p w14:paraId="7C8146BC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4010</w:t>
            </w:r>
          </w:p>
          <w:p w14:paraId="0683903D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5145</w:t>
            </w:r>
          </w:p>
          <w:p w14:paraId="0041240B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6890</w:t>
            </w:r>
          </w:p>
          <w:p w14:paraId="5E107018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8165</w:t>
            </w:r>
          </w:p>
        </w:tc>
      </w:tr>
      <w:tr w:rsidR="00195E36" w:rsidRPr="002E46D4" w14:paraId="184B898B" w14:textId="77777777" w:rsidTr="002917A4">
        <w:tc>
          <w:tcPr>
            <w:tcW w:w="2348" w:type="dxa"/>
          </w:tcPr>
          <w:p w14:paraId="6F745E6F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11</w:t>
            </w:r>
          </w:p>
        </w:tc>
        <w:tc>
          <w:tcPr>
            <w:tcW w:w="2348" w:type="dxa"/>
          </w:tcPr>
          <w:p w14:paraId="5E57C53A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Port Hedland, WA</w:t>
            </w:r>
          </w:p>
        </w:tc>
        <w:tc>
          <w:tcPr>
            <w:tcW w:w="2349" w:type="dxa"/>
          </w:tcPr>
          <w:p w14:paraId="68363A7A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2020</w:t>
            </w:r>
          </w:p>
        </w:tc>
        <w:tc>
          <w:tcPr>
            <w:tcW w:w="2349" w:type="dxa"/>
          </w:tcPr>
          <w:p w14:paraId="036E568E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2280</w:t>
            </w:r>
          </w:p>
          <w:p w14:paraId="3AFB3F35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4030</w:t>
            </w:r>
          </w:p>
          <w:p w14:paraId="53B4A1E1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5300</w:t>
            </w:r>
          </w:p>
          <w:p w14:paraId="53B31578" w14:textId="77777777" w:rsidR="00195E36" w:rsidRPr="002E46D4" w:rsidRDefault="00195E36" w:rsidP="002917A4">
            <w:pPr>
              <w:pStyle w:val="ACMABodyText"/>
              <w:spacing w:after="80"/>
              <w:rPr>
                <w:rFonts w:ascii="Arial" w:hAnsi="Arial" w:cs="Arial"/>
                <w:sz w:val="23"/>
                <w:szCs w:val="23"/>
              </w:rPr>
            </w:pPr>
            <w:r w:rsidRPr="002E46D4">
              <w:rPr>
                <w:rFonts w:ascii="Arial" w:hAnsi="Arial" w:cs="Arial"/>
                <w:sz w:val="23"/>
                <w:szCs w:val="23"/>
              </w:rPr>
              <w:t>6960</w:t>
            </w:r>
          </w:p>
        </w:tc>
      </w:tr>
    </w:tbl>
    <w:p w14:paraId="62489AEA" w14:textId="5BD1F6B7" w:rsidR="006C33A8" w:rsidRDefault="00760578" w:rsidP="00760578">
      <w:pPr>
        <w:pStyle w:val="notetext"/>
        <w:rPr>
          <w:szCs w:val="18"/>
        </w:rPr>
      </w:pPr>
      <w:r w:rsidRPr="001943C4">
        <w:rPr>
          <w:szCs w:val="18"/>
        </w:rPr>
        <w:t>Note</w:t>
      </w:r>
      <w:r w:rsidR="00044BE0" w:rsidRPr="001943C4">
        <w:rPr>
          <w:szCs w:val="18"/>
        </w:rPr>
        <w:t>:</w:t>
      </w:r>
      <w:r w:rsidR="00044BE0" w:rsidRPr="00195DB9">
        <w:rPr>
          <w:szCs w:val="18"/>
        </w:rPr>
        <w:tab/>
        <w:t xml:space="preserve">If an </w:t>
      </w:r>
      <w:r w:rsidR="00077ABA">
        <w:rPr>
          <w:szCs w:val="18"/>
        </w:rPr>
        <w:t xml:space="preserve">RFDS </w:t>
      </w:r>
      <w:r w:rsidR="00044BE0" w:rsidRPr="00195DB9">
        <w:rPr>
          <w:szCs w:val="18"/>
        </w:rPr>
        <w:t xml:space="preserve">outpost station </w:t>
      </w:r>
      <w:r w:rsidR="00943018" w:rsidRPr="00195DB9">
        <w:rPr>
          <w:szCs w:val="18"/>
        </w:rPr>
        <w:t xml:space="preserve">authorised by an outpost licence operating at a locality mentioned in column 2 of an item in Table 1 is the nearest </w:t>
      </w:r>
      <w:r w:rsidR="00077ABA">
        <w:rPr>
          <w:szCs w:val="18"/>
        </w:rPr>
        <w:t xml:space="preserve">RFDS </w:t>
      </w:r>
      <w:r w:rsidR="00E113D1" w:rsidRPr="00195DB9">
        <w:rPr>
          <w:szCs w:val="18"/>
        </w:rPr>
        <w:t xml:space="preserve">outpost station authorised by an outpost licence to an outpost station operated under this </w:t>
      </w:r>
      <w:r w:rsidR="00343159">
        <w:rPr>
          <w:szCs w:val="18"/>
        </w:rPr>
        <w:t>instrument</w:t>
      </w:r>
      <w:r w:rsidR="00195DB9" w:rsidRPr="00195DB9">
        <w:rPr>
          <w:szCs w:val="18"/>
        </w:rPr>
        <w:t xml:space="preserve">, use of a frequency mentioned in column 3 or </w:t>
      </w:r>
      <w:r w:rsidR="00343159">
        <w:rPr>
          <w:szCs w:val="18"/>
        </w:rPr>
        <w:t xml:space="preserve">column </w:t>
      </w:r>
      <w:r w:rsidR="00195DB9" w:rsidRPr="00195DB9">
        <w:rPr>
          <w:szCs w:val="18"/>
        </w:rPr>
        <w:t xml:space="preserve">4 of the item is available for communications between the stations. </w:t>
      </w:r>
    </w:p>
    <w:sectPr w:rsidR="006C33A8" w:rsidSect="00957210">
      <w:headerReference w:type="even" r:id="rId18"/>
      <w:headerReference w:type="default" r:id="rId19"/>
      <w:headerReference w:type="first" r:id="rId2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258844" w14:textId="77777777" w:rsidR="0036242C" w:rsidRDefault="0036242C" w:rsidP="0017734A">
      <w:pPr>
        <w:spacing w:after="0" w:line="240" w:lineRule="auto"/>
      </w:pPr>
      <w:r>
        <w:separator/>
      </w:r>
    </w:p>
  </w:endnote>
  <w:endnote w:type="continuationSeparator" w:id="0">
    <w:p w14:paraId="691E2D31" w14:textId="77777777" w:rsidR="0036242C" w:rsidRDefault="0036242C" w:rsidP="0017734A">
      <w:pPr>
        <w:spacing w:after="0" w:line="240" w:lineRule="auto"/>
      </w:pPr>
      <w:r>
        <w:continuationSeparator/>
      </w:r>
    </w:p>
  </w:endnote>
  <w:endnote w:type="continuationNotice" w:id="1">
    <w:p w14:paraId="56A824D9" w14:textId="77777777" w:rsidR="0036242C" w:rsidRDefault="0036242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CD9320" w14:textId="77777777" w:rsidR="004621E7" w:rsidRPr="004621E7" w:rsidRDefault="004621E7" w:rsidP="006C545D">
    <w:pPr>
      <w:pStyle w:val="Footer"/>
      <w:pBdr>
        <w:top w:val="single" w:sz="4" w:space="1" w:color="auto"/>
      </w:pBdr>
      <w:jc w:val="center"/>
      <w:rPr>
        <w:rFonts w:ascii="Arial" w:hAnsi="Arial" w:cs="Arial"/>
        <w:bCs/>
        <w:i/>
        <w:iCs/>
        <w:sz w:val="20"/>
        <w:szCs w:val="20"/>
      </w:rPr>
    </w:pPr>
    <w:r w:rsidRPr="004621E7">
      <w:rPr>
        <w:rFonts w:ascii="Arial" w:hAnsi="Arial" w:cs="Arial"/>
        <w:bCs/>
        <w:i/>
        <w:iCs/>
        <w:sz w:val="20"/>
        <w:szCs w:val="20"/>
      </w:rPr>
      <w:t>Radiocommunications (Outpost Station) Class Licence 2021</w:t>
    </w:r>
  </w:p>
  <w:p w14:paraId="581E2EB9" w14:textId="27313950" w:rsidR="004621E7" w:rsidRDefault="006C545D" w:rsidP="006C545D">
    <w:pPr>
      <w:pStyle w:val="Footer"/>
      <w:pBdr>
        <w:top w:val="single" w:sz="4" w:space="1" w:color="auto"/>
      </w:pBdr>
      <w:jc w:val="right"/>
      <w:rPr>
        <w:rFonts w:ascii="Arial" w:hAnsi="Arial" w:cs="Arial"/>
        <w:noProof/>
        <w:sz w:val="20"/>
        <w:szCs w:val="20"/>
      </w:rPr>
    </w:pPr>
    <w:r w:rsidRPr="006C545D">
      <w:rPr>
        <w:rFonts w:ascii="Arial" w:hAnsi="Arial" w:cs="Arial"/>
        <w:sz w:val="20"/>
        <w:szCs w:val="20"/>
      </w:rPr>
      <w:fldChar w:fldCharType="begin"/>
    </w:r>
    <w:r w:rsidRPr="006C545D">
      <w:rPr>
        <w:rFonts w:ascii="Arial" w:hAnsi="Arial" w:cs="Arial"/>
        <w:sz w:val="20"/>
        <w:szCs w:val="20"/>
      </w:rPr>
      <w:instrText xml:space="preserve"> PAGE   \* MERGEFORMAT </w:instrText>
    </w:r>
    <w:r w:rsidRPr="006C545D">
      <w:rPr>
        <w:rFonts w:ascii="Arial" w:hAnsi="Arial" w:cs="Arial"/>
        <w:sz w:val="20"/>
        <w:szCs w:val="20"/>
      </w:rPr>
      <w:fldChar w:fldCharType="separate"/>
    </w:r>
    <w:r w:rsidRPr="006C545D">
      <w:rPr>
        <w:rFonts w:ascii="Arial" w:hAnsi="Arial" w:cs="Arial"/>
        <w:noProof/>
        <w:sz w:val="20"/>
        <w:szCs w:val="20"/>
      </w:rPr>
      <w:t>1</w:t>
    </w:r>
    <w:r w:rsidRPr="006C545D">
      <w:rPr>
        <w:rFonts w:ascii="Arial" w:hAnsi="Arial" w:cs="Arial"/>
        <w:noProof/>
        <w:sz w:val="20"/>
        <w:szCs w:val="20"/>
      </w:rPr>
      <w:fldChar w:fldCharType="end"/>
    </w:r>
  </w:p>
  <w:p w14:paraId="267066AA" w14:textId="180C3666" w:rsidR="009F4656" w:rsidRPr="009F4656" w:rsidRDefault="009F4656" w:rsidP="009F4656">
    <w:pPr>
      <w:pStyle w:val="Footer"/>
      <w:pBdr>
        <w:top w:val="single" w:sz="4" w:space="1" w:color="auto"/>
      </w:pBdr>
      <w:jc w:val="center"/>
      <w:rPr>
        <w:rFonts w:ascii="Arial" w:hAnsi="Arial" w:cs="Arial"/>
        <w:b/>
        <w:bCs/>
        <w:sz w:val="20"/>
        <w:szCs w:val="20"/>
      </w:rPr>
    </w:pPr>
    <w:r w:rsidRPr="009F4656">
      <w:rPr>
        <w:rFonts w:ascii="Arial" w:hAnsi="Arial" w:cs="Arial"/>
        <w:b/>
        <w:bCs/>
        <w:noProof/>
        <w:sz w:val="20"/>
        <w:szCs w:val="20"/>
      </w:rPr>
      <w:t>DRAFT FOR CONSULTATION ONLY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30B288" w14:textId="77777777" w:rsidR="0036242C" w:rsidRDefault="0036242C" w:rsidP="0017734A">
      <w:pPr>
        <w:spacing w:after="0" w:line="240" w:lineRule="auto"/>
      </w:pPr>
      <w:r>
        <w:separator/>
      </w:r>
    </w:p>
  </w:footnote>
  <w:footnote w:type="continuationSeparator" w:id="0">
    <w:p w14:paraId="305F3EBD" w14:textId="77777777" w:rsidR="0036242C" w:rsidRDefault="0036242C" w:rsidP="0017734A">
      <w:pPr>
        <w:spacing w:after="0" w:line="240" w:lineRule="auto"/>
      </w:pPr>
      <w:r>
        <w:continuationSeparator/>
      </w:r>
    </w:p>
  </w:footnote>
  <w:footnote w:type="continuationNotice" w:id="1">
    <w:p w14:paraId="21675E7A" w14:textId="77777777" w:rsidR="0036242C" w:rsidRDefault="0036242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9773F5" w14:textId="0EAE0E47" w:rsidR="009F4656" w:rsidRDefault="00096768">
    <w:pPr>
      <w:pStyle w:val="Header"/>
    </w:pPr>
    <w:r>
      <w:rPr>
        <w:noProof/>
      </w:rPr>
      <w:pict w14:anchorId="5095677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814157" o:spid="_x0000_s8194" type="#_x0000_t136" style="position:absolute;margin-left:0;margin-top:0;width:424.2pt;height:212.1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D3220C" w14:textId="525190D1" w:rsidR="009F4656" w:rsidRDefault="00096768">
    <w:pPr>
      <w:pStyle w:val="Header"/>
    </w:pPr>
    <w:r>
      <w:rPr>
        <w:noProof/>
      </w:rPr>
      <w:pict w14:anchorId="3D67CDD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814158" o:spid="_x0000_s8195" type="#_x0000_t136" style="position:absolute;margin-left:0;margin-top:0;width:424.2pt;height:212.1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2FEFB0" w14:textId="40F2EA20" w:rsidR="009F4656" w:rsidRDefault="00096768">
    <w:pPr>
      <w:pStyle w:val="Header"/>
    </w:pPr>
    <w:r>
      <w:rPr>
        <w:noProof/>
      </w:rPr>
      <w:pict w14:anchorId="6372AA0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814156" o:spid="_x0000_s8193" type="#_x0000_t136" style="position:absolute;margin-left:0;margin-top:0;width:424.2pt;height:212.1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4D8B74" w14:textId="210A475B" w:rsidR="00100F1A" w:rsidRDefault="00096768">
    <w:pPr>
      <w:pStyle w:val="Header"/>
    </w:pPr>
    <w:r>
      <w:rPr>
        <w:noProof/>
      </w:rPr>
      <w:pict w14:anchorId="33716A5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814160" o:spid="_x0000_s8197" type="#_x0000_t136" style="position:absolute;margin-left:0;margin-top:0;width:424.2pt;height:212.1pt;rotation:315;z-index:-25164902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A8F0E3" w14:textId="72FA5EEB" w:rsidR="00EA5063" w:rsidRDefault="00096768" w:rsidP="00EA5063">
    <w:pPr>
      <w:pStyle w:val="Header"/>
      <w:pBdr>
        <w:bottom w:val="single" w:sz="4" w:space="1" w:color="auto"/>
      </w:pBdr>
      <w:rPr>
        <w:rFonts w:ascii="Arial" w:hAnsi="Arial" w:cs="Arial"/>
        <w:sz w:val="20"/>
        <w:szCs w:val="20"/>
      </w:rPr>
    </w:pPr>
    <w:r>
      <w:rPr>
        <w:noProof/>
      </w:rPr>
      <w:pict w14:anchorId="6F5FACD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814161" o:spid="_x0000_s8198" type="#_x0000_t136" style="position:absolute;margin-left:0;margin-top:0;width:424.2pt;height:212.1pt;rotation:315;z-index:-25164697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AB17C9" w:rsidRPr="0012555D">
      <w:rPr>
        <w:rFonts w:ascii="Arial" w:hAnsi="Arial" w:cs="Arial"/>
        <w:sz w:val="20"/>
        <w:szCs w:val="20"/>
      </w:rPr>
      <w:fldChar w:fldCharType="begin"/>
    </w:r>
    <w:r w:rsidR="00AB17C9" w:rsidRPr="0012555D">
      <w:rPr>
        <w:rFonts w:ascii="Arial" w:hAnsi="Arial" w:cs="Arial"/>
        <w:sz w:val="20"/>
        <w:szCs w:val="20"/>
      </w:rPr>
      <w:instrText xml:space="preserve"> STYLEREF  CharPartNo  \* MERGEFORMAT </w:instrText>
    </w:r>
    <w:r w:rsidR="00AB17C9" w:rsidRPr="0012555D">
      <w:rPr>
        <w:rFonts w:ascii="Arial" w:hAnsi="Arial" w:cs="Arial"/>
        <w:sz w:val="20"/>
        <w:szCs w:val="20"/>
      </w:rPr>
      <w:fldChar w:fldCharType="separate"/>
    </w:r>
    <w:r w:rsidRPr="00096768">
      <w:rPr>
        <w:rFonts w:ascii="Arial" w:hAnsi="Arial" w:cs="Arial"/>
        <w:noProof/>
        <w:sz w:val="20"/>
        <w:szCs w:val="20"/>
        <w:lang w:val="en-US"/>
      </w:rPr>
      <w:t xml:space="preserve">Part 2—Class </w:t>
    </w:r>
    <w:r>
      <w:rPr>
        <w:rFonts w:ascii="Arial" w:hAnsi="Arial" w:cs="Arial"/>
        <w:noProof/>
        <w:sz w:val="20"/>
        <w:szCs w:val="20"/>
      </w:rPr>
      <w:t>Licence</w:t>
    </w:r>
    <w:r>
      <w:rPr>
        <w:rFonts w:ascii="Arial" w:hAnsi="Arial" w:cs="Arial"/>
        <w:noProof/>
        <w:sz w:val="20"/>
        <w:szCs w:val="20"/>
      </w:rPr>
      <w:cr/>
    </w:r>
    <w:r w:rsidR="00AB17C9" w:rsidRPr="0012555D">
      <w:rPr>
        <w:rFonts w:ascii="Arial" w:hAnsi="Arial" w:cs="Arial"/>
        <w:sz w:val="20"/>
        <w:szCs w:val="20"/>
      </w:rPr>
      <w:fldChar w:fldCharType="end"/>
    </w:r>
  </w:p>
  <w:p w14:paraId="716ADE68" w14:textId="63940488" w:rsidR="00AB17C9" w:rsidRPr="0012555D" w:rsidRDefault="0012555D" w:rsidP="00EA5063">
    <w:pPr>
      <w:pStyle w:val="Header"/>
      <w:pBdr>
        <w:bottom w:val="single" w:sz="4" w:space="1" w:color="auto"/>
      </w:pBdr>
      <w:rPr>
        <w:rFonts w:ascii="Arial" w:hAnsi="Arial" w:cs="Arial"/>
        <w:sz w:val="20"/>
        <w:szCs w:val="20"/>
      </w:rPr>
    </w:pPr>
    <w:r w:rsidRPr="0012555D">
      <w:rPr>
        <w:rFonts w:ascii="Arial" w:hAnsi="Arial" w:cs="Arial"/>
        <w:sz w:val="20"/>
        <w:szCs w:val="20"/>
      </w:rPr>
      <w:t xml:space="preserve">Section </w:t>
    </w:r>
    <w:r w:rsidR="00EE0181" w:rsidRPr="0012555D">
      <w:rPr>
        <w:rFonts w:ascii="Arial" w:hAnsi="Arial" w:cs="Arial"/>
        <w:sz w:val="20"/>
        <w:szCs w:val="20"/>
      </w:rPr>
      <w:fldChar w:fldCharType="begin"/>
    </w:r>
    <w:r w:rsidR="00EE0181" w:rsidRPr="0012555D">
      <w:rPr>
        <w:rFonts w:ascii="Arial" w:hAnsi="Arial" w:cs="Arial"/>
        <w:sz w:val="20"/>
        <w:szCs w:val="20"/>
      </w:rPr>
      <w:instrText xml:space="preserve"> STYLEREF  CharSectno  \* MERGEFORMAT </w:instrText>
    </w:r>
    <w:r w:rsidR="00EE0181" w:rsidRPr="0012555D">
      <w:rPr>
        <w:rFonts w:ascii="Arial" w:hAnsi="Arial" w:cs="Arial"/>
        <w:sz w:val="20"/>
        <w:szCs w:val="20"/>
      </w:rPr>
      <w:fldChar w:fldCharType="separate"/>
    </w:r>
    <w:r w:rsidR="00096768">
      <w:rPr>
        <w:rFonts w:ascii="Arial" w:hAnsi="Arial" w:cs="Arial"/>
        <w:noProof/>
        <w:sz w:val="20"/>
        <w:szCs w:val="20"/>
      </w:rPr>
      <w:t>6</w:t>
    </w:r>
    <w:r w:rsidR="00EE0181" w:rsidRPr="0012555D">
      <w:rPr>
        <w:rFonts w:ascii="Arial" w:hAnsi="Arial" w:cs="Arial"/>
        <w:sz w:val="20"/>
        <w:szCs w:val="20"/>
      </w:rP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9DF6FF" w14:textId="107B7DF7" w:rsidR="00100F1A" w:rsidRDefault="00096768">
    <w:pPr>
      <w:pStyle w:val="Header"/>
    </w:pPr>
    <w:r>
      <w:rPr>
        <w:noProof/>
      </w:rPr>
      <w:pict w14:anchorId="3F49E24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814159" o:spid="_x0000_s8196" type="#_x0000_t136" style="position:absolute;margin-left:0;margin-top:0;width:424.2pt;height:212.1pt;rotation:315;z-index:-25165107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0D6659" w14:textId="333C4E70" w:rsidR="00100F1A" w:rsidRDefault="00096768">
    <w:pPr>
      <w:pStyle w:val="Header"/>
    </w:pPr>
    <w:r>
      <w:rPr>
        <w:noProof/>
      </w:rPr>
      <w:pict w14:anchorId="2F8F9B0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814163" o:spid="_x0000_s8200" type="#_x0000_t136" style="position:absolute;margin-left:0;margin-top:0;width:424.2pt;height:212.1pt;rotation:315;z-index:-25164288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0ACE46" w14:textId="40001725" w:rsidR="00E43CFB" w:rsidRDefault="00096768" w:rsidP="00892659">
    <w:pPr>
      <w:pStyle w:val="Header"/>
      <w:pBdr>
        <w:bottom w:val="single" w:sz="4" w:space="1" w:color="auto"/>
      </w:pBdr>
      <w:rPr>
        <w:rFonts w:ascii="Arial" w:hAnsi="Arial" w:cs="Arial"/>
        <w:sz w:val="20"/>
        <w:szCs w:val="20"/>
      </w:rPr>
    </w:pPr>
    <w:r>
      <w:rPr>
        <w:noProof/>
      </w:rPr>
      <w:pict w14:anchorId="0C65FF4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814164" o:spid="_x0000_s8201" type="#_x0000_t136" style="position:absolute;margin-left:0;margin-top:0;width:424.2pt;height:212.1pt;rotation:315;z-index:-25164083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DB3746" w:rsidRPr="00DB3746">
      <w:rPr>
        <w:rFonts w:ascii="Arial" w:hAnsi="Arial" w:cs="Arial"/>
        <w:sz w:val="20"/>
        <w:szCs w:val="20"/>
      </w:rPr>
      <w:t>Schedule 1</w:t>
    </w:r>
  </w:p>
  <w:p w14:paraId="7DB46E77" w14:textId="77777777" w:rsidR="00DB3746" w:rsidRPr="00DB3746" w:rsidRDefault="00DB3746" w:rsidP="00892659">
    <w:pPr>
      <w:pStyle w:val="Header"/>
      <w:pBdr>
        <w:bottom w:val="single" w:sz="4" w:space="1" w:color="auto"/>
      </w:pBdr>
      <w:rPr>
        <w:rFonts w:ascii="Arial" w:hAnsi="Arial" w:cs="Arial"/>
        <w:sz w:val="20"/>
        <w:szCs w:val="20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B81E30" w14:textId="60B3527E" w:rsidR="00100F1A" w:rsidRDefault="00096768">
    <w:pPr>
      <w:pStyle w:val="Header"/>
    </w:pPr>
    <w:r>
      <w:rPr>
        <w:noProof/>
      </w:rPr>
      <w:pict w14:anchorId="195EB0D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814162" o:spid="_x0000_s8199" type="#_x0000_t136" style="position:absolute;margin-left:0;margin-top:0;width:424.2pt;height:212.1pt;rotation:315;z-index:-25164492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F4408D"/>
    <w:multiLevelType w:val="hybridMultilevel"/>
    <w:tmpl w:val="6EBEE50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D40052"/>
    <w:multiLevelType w:val="hybridMultilevel"/>
    <w:tmpl w:val="FC4A5D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4435CA"/>
    <w:multiLevelType w:val="hybridMultilevel"/>
    <w:tmpl w:val="C9240328"/>
    <w:lvl w:ilvl="0" w:tplc="A36AAAB0">
      <w:start w:val="1"/>
      <w:numFmt w:val="lowerLetter"/>
      <w:lvlText w:val="(%1)"/>
      <w:lvlJc w:val="left"/>
      <w:pPr>
        <w:ind w:left="165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78" w:hanging="360"/>
      </w:pPr>
    </w:lvl>
    <w:lvl w:ilvl="2" w:tplc="0C09001B" w:tentative="1">
      <w:start w:val="1"/>
      <w:numFmt w:val="lowerRoman"/>
      <w:lvlText w:val="%3."/>
      <w:lvlJc w:val="right"/>
      <w:pPr>
        <w:ind w:left="3098" w:hanging="180"/>
      </w:pPr>
    </w:lvl>
    <w:lvl w:ilvl="3" w:tplc="0C09000F" w:tentative="1">
      <w:start w:val="1"/>
      <w:numFmt w:val="decimal"/>
      <w:lvlText w:val="%4."/>
      <w:lvlJc w:val="left"/>
      <w:pPr>
        <w:ind w:left="3818" w:hanging="360"/>
      </w:pPr>
    </w:lvl>
    <w:lvl w:ilvl="4" w:tplc="0C090019" w:tentative="1">
      <w:start w:val="1"/>
      <w:numFmt w:val="lowerLetter"/>
      <w:lvlText w:val="%5."/>
      <w:lvlJc w:val="left"/>
      <w:pPr>
        <w:ind w:left="4538" w:hanging="360"/>
      </w:pPr>
    </w:lvl>
    <w:lvl w:ilvl="5" w:tplc="0C09001B" w:tentative="1">
      <w:start w:val="1"/>
      <w:numFmt w:val="lowerRoman"/>
      <w:lvlText w:val="%6."/>
      <w:lvlJc w:val="right"/>
      <w:pPr>
        <w:ind w:left="5258" w:hanging="180"/>
      </w:pPr>
    </w:lvl>
    <w:lvl w:ilvl="6" w:tplc="0C09000F" w:tentative="1">
      <w:start w:val="1"/>
      <w:numFmt w:val="decimal"/>
      <w:lvlText w:val="%7."/>
      <w:lvlJc w:val="left"/>
      <w:pPr>
        <w:ind w:left="5978" w:hanging="360"/>
      </w:pPr>
    </w:lvl>
    <w:lvl w:ilvl="7" w:tplc="0C090019" w:tentative="1">
      <w:start w:val="1"/>
      <w:numFmt w:val="lowerLetter"/>
      <w:lvlText w:val="%8."/>
      <w:lvlJc w:val="left"/>
      <w:pPr>
        <w:ind w:left="6698" w:hanging="360"/>
      </w:pPr>
    </w:lvl>
    <w:lvl w:ilvl="8" w:tplc="0C09001B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3" w15:restartNumberingAfterBreak="0">
    <w:nsid w:val="19C710F6"/>
    <w:multiLevelType w:val="hybridMultilevel"/>
    <w:tmpl w:val="A064C2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03710E"/>
    <w:multiLevelType w:val="hybridMultilevel"/>
    <w:tmpl w:val="6F7076BC"/>
    <w:styleLink w:val="OPCBodyList"/>
    <w:lvl w:ilvl="0" w:tplc="DB0CF81E">
      <w:start w:val="1"/>
      <w:numFmt w:val="decimal"/>
      <w:pStyle w:val="BodyNum"/>
      <w:lvlText w:val="%1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 w:tplc="504E1964">
      <w:start w:val="1"/>
      <w:numFmt w:val="lowerLetter"/>
      <w:pStyle w:val="BodyPara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 w:tplc="6F987ED4">
      <w:start w:val="1"/>
      <w:numFmt w:val="bullet"/>
      <w:pStyle w:val="BodyPara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3" w:tplc="024EA3FC">
      <w:start w:val="1"/>
      <w:numFmt w:val="lowerRoman"/>
      <w:pStyle w:val="BodySubPara"/>
      <w:lvlText w:val="(%4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 w:tplc="8CF0775C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 w:tplc="90BC1254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 w:tplc="71322C2A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 w:tplc="99E6802C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 w:tplc="9484085A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28CB2E44"/>
    <w:multiLevelType w:val="hybridMultilevel"/>
    <w:tmpl w:val="1F4AB5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D3594D"/>
    <w:multiLevelType w:val="hybridMultilevel"/>
    <w:tmpl w:val="07EC3F0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F92CC8"/>
    <w:multiLevelType w:val="hybridMultilevel"/>
    <w:tmpl w:val="6B9EF532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3D0E012C"/>
    <w:multiLevelType w:val="hybridMultilevel"/>
    <w:tmpl w:val="F3DE22AC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D23F1F"/>
    <w:multiLevelType w:val="hybridMultilevel"/>
    <w:tmpl w:val="89D40FA4"/>
    <w:lvl w:ilvl="0" w:tplc="CEAE78B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1750CC"/>
    <w:multiLevelType w:val="hybridMultilevel"/>
    <w:tmpl w:val="D298AF8E"/>
    <w:lvl w:ilvl="0" w:tplc="012AEBF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FF08C8"/>
    <w:multiLevelType w:val="hybridMultilevel"/>
    <w:tmpl w:val="3904AAFC"/>
    <w:lvl w:ilvl="0" w:tplc="012AEBFC">
      <w:numFmt w:val="bullet"/>
      <w:lvlText w:val=""/>
      <w:lvlJc w:val="left"/>
      <w:pPr>
        <w:ind w:left="765" w:hanging="360"/>
      </w:pPr>
      <w:rPr>
        <w:rFonts w:ascii="Symbol" w:eastAsiaTheme="minorHAnsi" w:hAnsi="Symbol" w:cstheme="minorBidi" w:hint="default"/>
      </w:rPr>
    </w:lvl>
    <w:lvl w:ilvl="1" w:tplc="0C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2" w15:restartNumberingAfterBreak="0">
    <w:nsid w:val="563573F6"/>
    <w:multiLevelType w:val="hybridMultilevel"/>
    <w:tmpl w:val="96280DA6"/>
    <w:lvl w:ilvl="0" w:tplc="3D2C3B8A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85" w:hanging="360"/>
      </w:pPr>
    </w:lvl>
    <w:lvl w:ilvl="2" w:tplc="0C09001B" w:tentative="1">
      <w:start w:val="1"/>
      <w:numFmt w:val="lowerRoman"/>
      <w:lvlText w:val="%3."/>
      <w:lvlJc w:val="right"/>
      <w:pPr>
        <w:ind w:left="2205" w:hanging="180"/>
      </w:pPr>
    </w:lvl>
    <w:lvl w:ilvl="3" w:tplc="0C09000F" w:tentative="1">
      <w:start w:val="1"/>
      <w:numFmt w:val="decimal"/>
      <w:lvlText w:val="%4."/>
      <w:lvlJc w:val="left"/>
      <w:pPr>
        <w:ind w:left="2925" w:hanging="360"/>
      </w:pPr>
    </w:lvl>
    <w:lvl w:ilvl="4" w:tplc="0C090019" w:tentative="1">
      <w:start w:val="1"/>
      <w:numFmt w:val="lowerLetter"/>
      <w:lvlText w:val="%5."/>
      <w:lvlJc w:val="left"/>
      <w:pPr>
        <w:ind w:left="3645" w:hanging="360"/>
      </w:pPr>
    </w:lvl>
    <w:lvl w:ilvl="5" w:tplc="0C09001B" w:tentative="1">
      <w:start w:val="1"/>
      <w:numFmt w:val="lowerRoman"/>
      <w:lvlText w:val="%6."/>
      <w:lvlJc w:val="right"/>
      <w:pPr>
        <w:ind w:left="4365" w:hanging="180"/>
      </w:pPr>
    </w:lvl>
    <w:lvl w:ilvl="6" w:tplc="0C09000F" w:tentative="1">
      <w:start w:val="1"/>
      <w:numFmt w:val="decimal"/>
      <w:lvlText w:val="%7."/>
      <w:lvlJc w:val="left"/>
      <w:pPr>
        <w:ind w:left="5085" w:hanging="360"/>
      </w:pPr>
    </w:lvl>
    <w:lvl w:ilvl="7" w:tplc="0C090019" w:tentative="1">
      <w:start w:val="1"/>
      <w:numFmt w:val="lowerLetter"/>
      <w:lvlText w:val="%8."/>
      <w:lvlJc w:val="left"/>
      <w:pPr>
        <w:ind w:left="5805" w:hanging="360"/>
      </w:pPr>
    </w:lvl>
    <w:lvl w:ilvl="8" w:tplc="0C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3" w15:restartNumberingAfterBreak="0">
    <w:nsid w:val="61BD589B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B23E75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4"/>
  </w:num>
  <w:num w:numId="3">
    <w:abstractNumId w:val="9"/>
  </w:num>
  <w:num w:numId="4">
    <w:abstractNumId w:val="13"/>
  </w:num>
  <w:num w:numId="5">
    <w:abstractNumId w:val="8"/>
  </w:num>
  <w:num w:numId="6">
    <w:abstractNumId w:val="4"/>
  </w:num>
  <w:num w:numId="7">
    <w:abstractNumId w:val="2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7"/>
  </w:num>
  <w:num w:numId="12">
    <w:abstractNumId w:val="3"/>
  </w:num>
  <w:num w:numId="13">
    <w:abstractNumId w:val="1"/>
  </w:num>
  <w:num w:numId="14">
    <w:abstractNumId w:val="10"/>
  </w:num>
  <w:num w:numId="15">
    <w:abstractNumId w:val="11"/>
  </w:num>
  <w:num w:numId="16">
    <w:abstractNumId w:val="12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efaultTabStop w:val="720"/>
  <w:characterSpacingControl w:val="doNotCompress"/>
  <w:hdrShapeDefaults>
    <o:shapedefaults v:ext="edit" spidmax="8202"/>
    <o:shapelayout v:ext="edit">
      <o:idmap v:ext="edit" data="8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34A"/>
    <w:rsid w:val="00000AE5"/>
    <w:rsid w:val="00001BD1"/>
    <w:rsid w:val="0000299D"/>
    <w:rsid w:val="00004874"/>
    <w:rsid w:val="00005B29"/>
    <w:rsid w:val="000237AA"/>
    <w:rsid w:val="000238CF"/>
    <w:rsid w:val="00023CAA"/>
    <w:rsid w:val="00024717"/>
    <w:rsid w:val="00032108"/>
    <w:rsid w:val="000340E0"/>
    <w:rsid w:val="000355EA"/>
    <w:rsid w:val="00036AE7"/>
    <w:rsid w:val="00037A85"/>
    <w:rsid w:val="00037E27"/>
    <w:rsid w:val="00041FC8"/>
    <w:rsid w:val="00042198"/>
    <w:rsid w:val="00044A1A"/>
    <w:rsid w:val="00044BE0"/>
    <w:rsid w:val="00044E44"/>
    <w:rsid w:val="00046E6F"/>
    <w:rsid w:val="00047AF8"/>
    <w:rsid w:val="00051954"/>
    <w:rsid w:val="00052B1A"/>
    <w:rsid w:val="000540DA"/>
    <w:rsid w:val="0005599C"/>
    <w:rsid w:val="00060B5F"/>
    <w:rsid w:val="0006340C"/>
    <w:rsid w:val="0006512D"/>
    <w:rsid w:val="00065D08"/>
    <w:rsid w:val="0006664E"/>
    <w:rsid w:val="00077ABA"/>
    <w:rsid w:val="00081C6B"/>
    <w:rsid w:val="000824E2"/>
    <w:rsid w:val="0008616D"/>
    <w:rsid w:val="00086BF0"/>
    <w:rsid w:val="00086D67"/>
    <w:rsid w:val="00087F5A"/>
    <w:rsid w:val="00096768"/>
    <w:rsid w:val="00097890"/>
    <w:rsid w:val="00097ABC"/>
    <w:rsid w:val="000A1F39"/>
    <w:rsid w:val="000A511A"/>
    <w:rsid w:val="000A53FE"/>
    <w:rsid w:val="000A6254"/>
    <w:rsid w:val="000B2B1F"/>
    <w:rsid w:val="000B441B"/>
    <w:rsid w:val="000B618B"/>
    <w:rsid w:val="000C09BB"/>
    <w:rsid w:val="000C5800"/>
    <w:rsid w:val="000D6066"/>
    <w:rsid w:val="000E2545"/>
    <w:rsid w:val="000E35B9"/>
    <w:rsid w:val="000E7AD3"/>
    <w:rsid w:val="000F0F8A"/>
    <w:rsid w:val="000F1010"/>
    <w:rsid w:val="000F172C"/>
    <w:rsid w:val="000F1CE3"/>
    <w:rsid w:val="000F2057"/>
    <w:rsid w:val="000F2E32"/>
    <w:rsid w:val="000F3E86"/>
    <w:rsid w:val="000F6839"/>
    <w:rsid w:val="000F76F0"/>
    <w:rsid w:val="000F7F25"/>
    <w:rsid w:val="00100F1A"/>
    <w:rsid w:val="0010355F"/>
    <w:rsid w:val="0011282F"/>
    <w:rsid w:val="00114FD2"/>
    <w:rsid w:val="00117A44"/>
    <w:rsid w:val="00120A64"/>
    <w:rsid w:val="00123502"/>
    <w:rsid w:val="0012555D"/>
    <w:rsid w:val="00133719"/>
    <w:rsid w:val="00134BD0"/>
    <w:rsid w:val="00137198"/>
    <w:rsid w:val="00145149"/>
    <w:rsid w:val="00150D5C"/>
    <w:rsid w:val="00152CE6"/>
    <w:rsid w:val="00153ABF"/>
    <w:rsid w:val="00154CCB"/>
    <w:rsid w:val="00156B4C"/>
    <w:rsid w:val="00160F8E"/>
    <w:rsid w:val="00161837"/>
    <w:rsid w:val="00162D59"/>
    <w:rsid w:val="0016532E"/>
    <w:rsid w:val="0016573F"/>
    <w:rsid w:val="00172F06"/>
    <w:rsid w:val="0017355B"/>
    <w:rsid w:val="001740E1"/>
    <w:rsid w:val="00174770"/>
    <w:rsid w:val="0017734A"/>
    <w:rsid w:val="001773EE"/>
    <w:rsid w:val="00177BFE"/>
    <w:rsid w:val="00180B53"/>
    <w:rsid w:val="00183F81"/>
    <w:rsid w:val="00185A92"/>
    <w:rsid w:val="00186126"/>
    <w:rsid w:val="00190973"/>
    <w:rsid w:val="001928CE"/>
    <w:rsid w:val="001943C4"/>
    <w:rsid w:val="001958AC"/>
    <w:rsid w:val="001959F0"/>
    <w:rsid w:val="00195DB9"/>
    <w:rsid w:val="00195E36"/>
    <w:rsid w:val="001A0637"/>
    <w:rsid w:val="001A2B69"/>
    <w:rsid w:val="001A4B39"/>
    <w:rsid w:val="001A6A4E"/>
    <w:rsid w:val="001A7E14"/>
    <w:rsid w:val="001B1BF8"/>
    <w:rsid w:val="001B2574"/>
    <w:rsid w:val="001B450E"/>
    <w:rsid w:val="001B4669"/>
    <w:rsid w:val="001B74EE"/>
    <w:rsid w:val="001B7698"/>
    <w:rsid w:val="001C03E0"/>
    <w:rsid w:val="001C3477"/>
    <w:rsid w:val="001C7DAF"/>
    <w:rsid w:val="001D0D42"/>
    <w:rsid w:val="001E0709"/>
    <w:rsid w:val="001E125A"/>
    <w:rsid w:val="001E45EA"/>
    <w:rsid w:val="001E6307"/>
    <w:rsid w:val="001F04AA"/>
    <w:rsid w:val="001F41B2"/>
    <w:rsid w:val="0020269A"/>
    <w:rsid w:val="00202F75"/>
    <w:rsid w:val="00204ED7"/>
    <w:rsid w:val="00207357"/>
    <w:rsid w:val="00212977"/>
    <w:rsid w:val="00213689"/>
    <w:rsid w:val="00216E98"/>
    <w:rsid w:val="002173C4"/>
    <w:rsid w:val="00220FB0"/>
    <w:rsid w:val="00226B65"/>
    <w:rsid w:val="00231870"/>
    <w:rsid w:val="00231C00"/>
    <w:rsid w:val="002332A2"/>
    <w:rsid w:val="002341F3"/>
    <w:rsid w:val="002359DE"/>
    <w:rsid w:val="002403CE"/>
    <w:rsid w:val="002423E8"/>
    <w:rsid w:val="0024264E"/>
    <w:rsid w:val="0024526A"/>
    <w:rsid w:val="002461B6"/>
    <w:rsid w:val="00253BF5"/>
    <w:rsid w:val="00254CFC"/>
    <w:rsid w:val="00254F51"/>
    <w:rsid w:val="002558C2"/>
    <w:rsid w:val="00255E3B"/>
    <w:rsid w:val="002569B5"/>
    <w:rsid w:val="00256EEE"/>
    <w:rsid w:val="00272C88"/>
    <w:rsid w:val="0027420B"/>
    <w:rsid w:val="0027786D"/>
    <w:rsid w:val="00281F22"/>
    <w:rsid w:val="00282670"/>
    <w:rsid w:val="00285B20"/>
    <w:rsid w:val="002864FB"/>
    <w:rsid w:val="002917A4"/>
    <w:rsid w:val="00291C8D"/>
    <w:rsid w:val="00293977"/>
    <w:rsid w:val="0029588A"/>
    <w:rsid w:val="00296009"/>
    <w:rsid w:val="00296C59"/>
    <w:rsid w:val="002A339A"/>
    <w:rsid w:val="002A3E15"/>
    <w:rsid w:val="002A53BC"/>
    <w:rsid w:val="002A6E59"/>
    <w:rsid w:val="002B2483"/>
    <w:rsid w:val="002B6D8C"/>
    <w:rsid w:val="002B73D8"/>
    <w:rsid w:val="002C03BE"/>
    <w:rsid w:val="002C068D"/>
    <w:rsid w:val="002C0B15"/>
    <w:rsid w:val="002C2DAB"/>
    <w:rsid w:val="002C3D9B"/>
    <w:rsid w:val="002C449A"/>
    <w:rsid w:val="002C6A73"/>
    <w:rsid w:val="002D6D95"/>
    <w:rsid w:val="002E1A55"/>
    <w:rsid w:val="002E5B01"/>
    <w:rsid w:val="002E6100"/>
    <w:rsid w:val="002E76DB"/>
    <w:rsid w:val="002E79BE"/>
    <w:rsid w:val="002F0B3C"/>
    <w:rsid w:val="002F0E3F"/>
    <w:rsid w:val="002F20D4"/>
    <w:rsid w:val="002F283F"/>
    <w:rsid w:val="002F2B79"/>
    <w:rsid w:val="002F2EFD"/>
    <w:rsid w:val="002F339A"/>
    <w:rsid w:val="002F469F"/>
    <w:rsid w:val="002F5A39"/>
    <w:rsid w:val="002F7598"/>
    <w:rsid w:val="00305EFC"/>
    <w:rsid w:val="003102E6"/>
    <w:rsid w:val="0031084F"/>
    <w:rsid w:val="00311C6F"/>
    <w:rsid w:val="00312092"/>
    <w:rsid w:val="003166CF"/>
    <w:rsid w:val="003229F3"/>
    <w:rsid w:val="003249EA"/>
    <w:rsid w:val="00327FBC"/>
    <w:rsid w:val="0033121D"/>
    <w:rsid w:val="003323A1"/>
    <w:rsid w:val="00332BD6"/>
    <w:rsid w:val="00332E5C"/>
    <w:rsid w:val="00337EC9"/>
    <w:rsid w:val="003407CA"/>
    <w:rsid w:val="003410D5"/>
    <w:rsid w:val="003422ED"/>
    <w:rsid w:val="0034249A"/>
    <w:rsid w:val="00343159"/>
    <w:rsid w:val="00345F8A"/>
    <w:rsid w:val="00347477"/>
    <w:rsid w:val="00350063"/>
    <w:rsid w:val="00351B41"/>
    <w:rsid w:val="003562EC"/>
    <w:rsid w:val="00360B4A"/>
    <w:rsid w:val="00360D5C"/>
    <w:rsid w:val="0036242C"/>
    <w:rsid w:val="003635AC"/>
    <w:rsid w:val="00363BD8"/>
    <w:rsid w:val="003667A7"/>
    <w:rsid w:val="00372809"/>
    <w:rsid w:val="00372D68"/>
    <w:rsid w:val="00376F59"/>
    <w:rsid w:val="00377FBA"/>
    <w:rsid w:val="00383B4B"/>
    <w:rsid w:val="00384044"/>
    <w:rsid w:val="00384965"/>
    <w:rsid w:val="00391ED2"/>
    <w:rsid w:val="00395204"/>
    <w:rsid w:val="00395258"/>
    <w:rsid w:val="003956FC"/>
    <w:rsid w:val="003963CC"/>
    <w:rsid w:val="003973D0"/>
    <w:rsid w:val="00397883"/>
    <w:rsid w:val="003A16D0"/>
    <w:rsid w:val="003A1E0C"/>
    <w:rsid w:val="003A1E32"/>
    <w:rsid w:val="003A544A"/>
    <w:rsid w:val="003B0E92"/>
    <w:rsid w:val="003B2C48"/>
    <w:rsid w:val="003B3877"/>
    <w:rsid w:val="003B3BA0"/>
    <w:rsid w:val="003B64CF"/>
    <w:rsid w:val="003C0096"/>
    <w:rsid w:val="003C1F58"/>
    <w:rsid w:val="003C29BC"/>
    <w:rsid w:val="003D227E"/>
    <w:rsid w:val="003D444D"/>
    <w:rsid w:val="003D6E1C"/>
    <w:rsid w:val="003E0719"/>
    <w:rsid w:val="003E30E6"/>
    <w:rsid w:val="003E7DA1"/>
    <w:rsid w:val="003F13EE"/>
    <w:rsid w:val="003F3F24"/>
    <w:rsid w:val="003F51F8"/>
    <w:rsid w:val="003F6C1A"/>
    <w:rsid w:val="004019E8"/>
    <w:rsid w:val="00401BFF"/>
    <w:rsid w:val="00406EEB"/>
    <w:rsid w:val="004076EA"/>
    <w:rsid w:val="00416E07"/>
    <w:rsid w:val="00417B8B"/>
    <w:rsid w:val="00420C2F"/>
    <w:rsid w:val="00420D15"/>
    <w:rsid w:val="00422541"/>
    <w:rsid w:val="00423D05"/>
    <w:rsid w:val="00424038"/>
    <w:rsid w:val="00425297"/>
    <w:rsid w:val="00430AE4"/>
    <w:rsid w:val="00434B53"/>
    <w:rsid w:val="004361D9"/>
    <w:rsid w:val="004379D6"/>
    <w:rsid w:val="00440610"/>
    <w:rsid w:val="00440E82"/>
    <w:rsid w:val="00443F81"/>
    <w:rsid w:val="004452B4"/>
    <w:rsid w:val="00445799"/>
    <w:rsid w:val="00451252"/>
    <w:rsid w:val="00452435"/>
    <w:rsid w:val="00454721"/>
    <w:rsid w:val="00461123"/>
    <w:rsid w:val="0046173C"/>
    <w:rsid w:val="00461F68"/>
    <w:rsid w:val="004621E7"/>
    <w:rsid w:val="00463645"/>
    <w:rsid w:val="00464FEB"/>
    <w:rsid w:val="00465116"/>
    <w:rsid w:val="00467D96"/>
    <w:rsid w:val="00470472"/>
    <w:rsid w:val="00470BE4"/>
    <w:rsid w:val="00471F5C"/>
    <w:rsid w:val="0047518C"/>
    <w:rsid w:val="0047715D"/>
    <w:rsid w:val="00485F5D"/>
    <w:rsid w:val="00486CC7"/>
    <w:rsid w:val="00487EE1"/>
    <w:rsid w:val="00490442"/>
    <w:rsid w:val="0049742A"/>
    <w:rsid w:val="004A10CE"/>
    <w:rsid w:val="004A1535"/>
    <w:rsid w:val="004A16FC"/>
    <w:rsid w:val="004A580C"/>
    <w:rsid w:val="004A5D05"/>
    <w:rsid w:val="004A6BB5"/>
    <w:rsid w:val="004B39F9"/>
    <w:rsid w:val="004B4796"/>
    <w:rsid w:val="004B65D1"/>
    <w:rsid w:val="004B6938"/>
    <w:rsid w:val="004B7D15"/>
    <w:rsid w:val="004C2777"/>
    <w:rsid w:val="004C365F"/>
    <w:rsid w:val="004C495B"/>
    <w:rsid w:val="004C5E8D"/>
    <w:rsid w:val="004C64C0"/>
    <w:rsid w:val="004D2188"/>
    <w:rsid w:val="004D389E"/>
    <w:rsid w:val="004D6B4C"/>
    <w:rsid w:val="004D6B79"/>
    <w:rsid w:val="004D7C41"/>
    <w:rsid w:val="004E2500"/>
    <w:rsid w:val="004E2802"/>
    <w:rsid w:val="004E3164"/>
    <w:rsid w:val="004E31BC"/>
    <w:rsid w:val="004E4E14"/>
    <w:rsid w:val="004F0F55"/>
    <w:rsid w:val="004F355A"/>
    <w:rsid w:val="004F5FA4"/>
    <w:rsid w:val="004F7485"/>
    <w:rsid w:val="004F7C6A"/>
    <w:rsid w:val="00500B60"/>
    <w:rsid w:val="00501741"/>
    <w:rsid w:val="005019FF"/>
    <w:rsid w:val="00502445"/>
    <w:rsid w:val="00502928"/>
    <w:rsid w:val="00504C24"/>
    <w:rsid w:val="00507D03"/>
    <w:rsid w:val="00511180"/>
    <w:rsid w:val="0051446E"/>
    <w:rsid w:val="005169A1"/>
    <w:rsid w:val="005212F3"/>
    <w:rsid w:val="005226AB"/>
    <w:rsid w:val="00523CDD"/>
    <w:rsid w:val="005305E9"/>
    <w:rsid w:val="0053575C"/>
    <w:rsid w:val="00537922"/>
    <w:rsid w:val="00542B69"/>
    <w:rsid w:val="00543812"/>
    <w:rsid w:val="005460A7"/>
    <w:rsid w:val="005462C8"/>
    <w:rsid w:val="00550B10"/>
    <w:rsid w:val="0055600E"/>
    <w:rsid w:val="0055696C"/>
    <w:rsid w:val="00556D24"/>
    <w:rsid w:val="00557AD1"/>
    <w:rsid w:val="005633C0"/>
    <w:rsid w:val="0056741E"/>
    <w:rsid w:val="00567BBB"/>
    <w:rsid w:val="005719C0"/>
    <w:rsid w:val="00571BA0"/>
    <w:rsid w:val="00573458"/>
    <w:rsid w:val="005804D6"/>
    <w:rsid w:val="0058147A"/>
    <w:rsid w:val="00583C82"/>
    <w:rsid w:val="00583F0E"/>
    <w:rsid w:val="00585D49"/>
    <w:rsid w:val="005957A6"/>
    <w:rsid w:val="00596CA2"/>
    <w:rsid w:val="005A3582"/>
    <w:rsid w:val="005B07B2"/>
    <w:rsid w:val="005B1317"/>
    <w:rsid w:val="005B29BD"/>
    <w:rsid w:val="005B2F9D"/>
    <w:rsid w:val="005B32AB"/>
    <w:rsid w:val="005B785D"/>
    <w:rsid w:val="005B7928"/>
    <w:rsid w:val="005B7C96"/>
    <w:rsid w:val="005C0555"/>
    <w:rsid w:val="005C372A"/>
    <w:rsid w:val="005C5698"/>
    <w:rsid w:val="005C7AF5"/>
    <w:rsid w:val="005D214F"/>
    <w:rsid w:val="005D3B17"/>
    <w:rsid w:val="005D43B5"/>
    <w:rsid w:val="005D4EC9"/>
    <w:rsid w:val="005D62C3"/>
    <w:rsid w:val="005D6617"/>
    <w:rsid w:val="005D688F"/>
    <w:rsid w:val="005E0A77"/>
    <w:rsid w:val="005E5EF7"/>
    <w:rsid w:val="005E6824"/>
    <w:rsid w:val="005E6848"/>
    <w:rsid w:val="005E6F22"/>
    <w:rsid w:val="005F0535"/>
    <w:rsid w:val="005F462A"/>
    <w:rsid w:val="005F474D"/>
    <w:rsid w:val="005F4A66"/>
    <w:rsid w:val="00606658"/>
    <w:rsid w:val="00610358"/>
    <w:rsid w:val="00612B24"/>
    <w:rsid w:val="00613C8D"/>
    <w:rsid w:val="00617A75"/>
    <w:rsid w:val="00620D22"/>
    <w:rsid w:val="006218AB"/>
    <w:rsid w:val="006241D4"/>
    <w:rsid w:val="00625B7A"/>
    <w:rsid w:val="00633738"/>
    <w:rsid w:val="00634271"/>
    <w:rsid w:val="00634EE0"/>
    <w:rsid w:val="00635874"/>
    <w:rsid w:val="00637174"/>
    <w:rsid w:val="00637704"/>
    <w:rsid w:val="00640108"/>
    <w:rsid w:val="00640849"/>
    <w:rsid w:val="006413A6"/>
    <w:rsid w:val="0064255B"/>
    <w:rsid w:val="006437D6"/>
    <w:rsid w:val="006453A3"/>
    <w:rsid w:val="0064642D"/>
    <w:rsid w:val="00646C2F"/>
    <w:rsid w:val="00651628"/>
    <w:rsid w:val="006518B4"/>
    <w:rsid w:val="00651AB8"/>
    <w:rsid w:val="00653FAE"/>
    <w:rsid w:val="00660676"/>
    <w:rsid w:val="0066094F"/>
    <w:rsid w:val="006611EA"/>
    <w:rsid w:val="00662649"/>
    <w:rsid w:val="0066383A"/>
    <w:rsid w:val="00663F3A"/>
    <w:rsid w:val="00664019"/>
    <w:rsid w:val="00665306"/>
    <w:rsid w:val="0066547D"/>
    <w:rsid w:val="00675EDF"/>
    <w:rsid w:val="0067731E"/>
    <w:rsid w:val="00677B18"/>
    <w:rsid w:val="00681361"/>
    <w:rsid w:val="00684083"/>
    <w:rsid w:val="00684985"/>
    <w:rsid w:val="00691E3F"/>
    <w:rsid w:val="00691EE9"/>
    <w:rsid w:val="00693D4F"/>
    <w:rsid w:val="00695714"/>
    <w:rsid w:val="0069587D"/>
    <w:rsid w:val="0069602F"/>
    <w:rsid w:val="00696332"/>
    <w:rsid w:val="006A1B46"/>
    <w:rsid w:val="006B2D27"/>
    <w:rsid w:val="006B55FE"/>
    <w:rsid w:val="006B6249"/>
    <w:rsid w:val="006C0251"/>
    <w:rsid w:val="006C043E"/>
    <w:rsid w:val="006C323B"/>
    <w:rsid w:val="006C33A8"/>
    <w:rsid w:val="006C3B4C"/>
    <w:rsid w:val="006C3BFA"/>
    <w:rsid w:val="006C545D"/>
    <w:rsid w:val="006C7FBB"/>
    <w:rsid w:val="006D14AF"/>
    <w:rsid w:val="006D36DE"/>
    <w:rsid w:val="006D7508"/>
    <w:rsid w:val="006D7EC0"/>
    <w:rsid w:val="006E410C"/>
    <w:rsid w:val="006E5B82"/>
    <w:rsid w:val="006E62DB"/>
    <w:rsid w:val="006E6E2F"/>
    <w:rsid w:val="006F2187"/>
    <w:rsid w:val="006F503D"/>
    <w:rsid w:val="006F5CF2"/>
    <w:rsid w:val="006F662B"/>
    <w:rsid w:val="006F67A2"/>
    <w:rsid w:val="00701A16"/>
    <w:rsid w:val="00703828"/>
    <w:rsid w:val="007057D2"/>
    <w:rsid w:val="0071008F"/>
    <w:rsid w:val="0071142C"/>
    <w:rsid w:val="007114F4"/>
    <w:rsid w:val="00713EDC"/>
    <w:rsid w:val="00721966"/>
    <w:rsid w:val="007235FD"/>
    <w:rsid w:val="007337C7"/>
    <w:rsid w:val="00733AE7"/>
    <w:rsid w:val="00733FB0"/>
    <w:rsid w:val="007367F1"/>
    <w:rsid w:val="00737315"/>
    <w:rsid w:val="0074123B"/>
    <w:rsid w:val="007438C3"/>
    <w:rsid w:val="0074503E"/>
    <w:rsid w:val="0074664E"/>
    <w:rsid w:val="00747114"/>
    <w:rsid w:val="00747E3B"/>
    <w:rsid w:val="00751314"/>
    <w:rsid w:val="00752555"/>
    <w:rsid w:val="0075293B"/>
    <w:rsid w:val="007560AD"/>
    <w:rsid w:val="00757D47"/>
    <w:rsid w:val="00760578"/>
    <w:rsid w:val="00760DA8"/>
    <w:rsid w:val="00763880"/>
    <w:rsid w:val="00763997"/>
    <w:rsid w:val="00764168"/>
    <w:rsid w:val="007645C6"/>
    <w:rsid w:val="00765CAA"/>
    <w:rsid w:val="00765D2D"/>
    <w:rsid w:val="00765FB1"/>
    <w:rsid w:val="00767BF5"/>
    <w:rsid w:val="00770264"/>
    <w:rsid w:val="00772D59"/>
    <w:rsid w:val="007742BB"/>
    <w:rsid w:val="00774A23"/>
    <w:rsid w:val="00780E60"/>
    <w:rsid w:val="00781553"/>
    <w:rsid w:val="00781D88"/>
    <w:rsid w:val="00782ADA"/>
    <w:rsid w:val="0078753D"/>
    <w:rsid w:val="0079093A"/>
    <w:rsid w:val="00791094"/>
    <w:rsid w:val="007944D8"/>
    <w:rsid w:val="00795A06"/>
    <w:rsid w:val="00797237"/>
    <w:rsid w:val="007A0782"/>
    <w:rsid w:val="007A3D8D"/>
    <w:rsid w:val="007A652E"/>
    <w:rsid w:val="007B07E6"/>
    <w:rsid w:val="007B3F08"/>
    <w:rsid w:val="007B6316"/>
    <w:rsid w:val="007C568A"/>
    <w:rsid w:val="007C7120"/>
    <w:rsid w:val="007C75BE"/>
    <w:rsid w:val="007D093E"/>
    <w:rsid w:val="007D14FB"/>
    <w:rsid w:val="007D5D65"/>
    <w:rsid w:val="007D774A"/>
    <w:rsid w:val="007E04B6"/>
    <w:rsid w:val="007E2073"/>
    <w:rsid w:val="007E2862"/>
    <w:rsid w:val="007E2E87"/>
    <w:rsid w:val="007F0C3F"/>
    <w:rsid w:val="007F3086"/>
    <w:rsid w:val="007F4BB3"/>
    <w:rsid w:val="007F6572"/>
    <w:rsid w:val="00800926"/>
    <w:rsid w:val="00806994"/>
    <w:rsid w:val="00807187"/>
    <w:rsid w:val="00810F57"/>
    <w:rsid w:val="0081105D"/>
    <w:rsid w:val="0081244E"/>
    <w:rsid w:val="00812A22"/>
    <w:rsid w:val="00814838"/>
    <w:rsid w:val="00815508"/>
    <w:rsid w:val="00816258"/>
    <w:rsid w:val="00817343"/>
    <w:rsid w:val="008215B2"/>
    <w:rsid w:val="00823E2C"/>
    <w:rsid w:val="00823F55"/>
    <w:rsid w:val="00825C74"/>
    <w:rsid w:val="008261EB"/>
    <w:rsid w:val="00826407"/>
    <w:rsid w:val="0082657B"/>
    <w:rsid w:val="00826855"/>
    <w:rsid w:val="0083022D"/>
    <w:rsid w:val="00842718"/>
    <w:rsid w:val="0084621C"/>
    <w:rsid w:val="0084674B"/>
    <w:rsid w:val="0084691C"/>
    <w:rsid w:val="008469F6"/>
    <w:rsid w:val="008478E6"/>
    <w:rsid w:val="00847F5A"/>
    <w:rsid w:val="00851D95"/>
    <w:rsid w:val="0085346F"/>
    <w:rsid w:val="00854E86"/>
    <w:rsid w:val="00854FC8"/>
    <w:rsid w:val="008564DF"/>
    <w:rsid w:val="0086023F"/>
    <w:rsid w:val="00861992"/>
    <w:rsid w:val="0086239F"/>
    <w:rsid w:val="00863A69"/>
    <w:rsid w:val="00875376"/>
    <w:rsid w:val="00875ADE"/>
    <w:rsid w:val="008762E0"/>
    <w:rsid w:val="00876DB7"/>
    <w:rsid w:val="008770AA"/>
    <w:rsid w:val="00877C35"/>
    <w:rsid w:val="0088116F"/>
    <w:rsid w:val="00882751"/>
    <w:rsid w:val="008920F0"/>
    <w:rsid w:val="00892659"/>
    <w:rsid w:val="0089278F"/>
    <w:rsid w:val="00893724"/>
    <w:rsid w:val="00895C67"/>
    <w:rsid w:val="00895EE2"/>
    <w:rsid w:val="00896A23"/>
    <w:rsid w:val="008A1FFC"/>
    <w:rsid w:val="008A2263"/>
    <w:rsid w:val="008A5D41"/>
    <w:rsid w:val="008A5F71"/>
    <w:rsid w:val="008A651A"/>
    <w:rsid w:val="008B0D56"/>
    <w:rsid w:val="008B25A6"/>
    <w:rsid w:val="008B3157"/>
    <w:rsid w:val="008B3B56"/>
    <w:rsid w:val="008B55DF"/>
    <w:rsid w:val="008B721D"/>
    <w:rsid w:val="008B7C59"/>
    <w:rsid w:val="008C0316"/>
    <w:rsid w:val="008C135F"/>
    <w:rsid w:val="008C3A4F"/>
    <w:rsid w:val="008C4F82"/>
    <w:rsid w:val="008D642E"/>
    <w:rsid w:val="008E0509"/>
    <w:rsid w:val="008E2B40"/>
    <w:rsid w:val="008F015D"/>
    <w:rsid w:val="008F0D09"/>
    <w:rsid w:val="008F12B6"/>
    <w:rsid w:val="008F292D"/>
    <w:rsid w:val="008F2DDE"/>
    <w:rsid w:val="008F4BBC"/>
    <w:rsid w:val="008F6343"/>
    <w:rsid w:val="00901A97"/>
    <w:rsid w:val="00902DC5"/>
    <w:rsid w:val="00903870"/>
    <w:rsid w:val="00910A2A"/>
    <w:rsid w:val="00911A0E"/>
    <w:rsid w:val="0091240A"/>
    <w:rsid w:val="0091792E"/>
    <w:rsid w:val="009215E5"/>
    <w:rsid w:val="00927EC1"/>
    <w:rsid w:val="00932357"/>
    <w:rsid w:val="00934AE0"/>
    <w:rsid w:val="00936E66"/>
    <w:rsid w:val="00940DD0"/>
    <w:rsid w:val="00941456"/>
    <w:rsid w:val="0094233B"/>
    <w:rsid w:val="00943018"/>
    <w:rsid w:val="00945FAD"/>
    <w:rsid w:val="00951392"/>
    <w:rsid w:val="0095416D"/>
    <w:rsid w:val="00954745"/>
    <w:rsid w:val="00956B1B"/>
    <w:rsid w:val="00957210"/>
    <w:rsid w:val="009576C8"/>
    <w:rsid w:val="00960256"/>
    <w:rsid w:val="00962D3C"/>
    <w:rsid w:val="00963DB1"/>
    <w:rsid w:val="00966602"/>
    <w:rsid w:val="00966DA5"/>
    <w:rsid w:val="009671C0"/>
    <w:rsid w:val="00972728"/>
    <w:rsid w:val="00977278"/>
    <w:rsid w:val="009808D0"/>
    <w:rsid w:val="00982B69"/>
    <w:rsid w:val="00982E59"/>
    <w:rsid w:val="00983B8D"/>
    <w:rsid w:val="00987A5F"/>
    <w:rsid w:val="00992637"/>
    <w:rsid w:val="009A05CC"/>
    <w:rsid w:val="009A0C0E"/>
    <w:rsid w:val="009A5407"/>
    <w:rsid w:val="009A5710"/>
    <w:rsid w:val="009A780F"/>
    <w:rsid w:val="009B1BC4"/>
    <w:rsid w:val="009B1F4C"/>
    <w:rsid w:val="009B1FA5"/>
    <w:rsid w:val="009B3E70"/>
    <w:rsid w:val="009B5E73"/>
    <w:rsid w:val="009C24CB"/>
    <w:rsid w:val="009D0018"/>
    <w:rsid w:val="009D6B6A"/>
    <w:rsid w:val="009E2417"/>
    <w:rsid w:val="009E2AE8"/>
    <w:rsid w:val="009E2E54"/>
    <w:rsid w:val="009E7F48"/>
    <w:rsid w:val="009F1A28"/>
    <w:rsid w:val="009F4127"/>
    <w:rsid w:val="009F4302"/>
    <w:rsid w:val="009F438B"/>
    <w:rsid w:val="009F4656"/>
    <w:rsid w:val="009F5886"/>
    <w:rsid w:val="00A03A0A"/>
    <w:rsid w:val="00A05B8F"/>
    <w:rsid w:val="00A06374"/>
    <w:rsid w:val="00A07E73"/>
    <w:rsid w:val="00A12303"/>
    <w:rsid w:val="00A217CD"/>
    <w:rsid w:val="00A22BF4"/>
    <w:rsid w:val="00A23A94"/>
    <w:rsid w:val="00A26C98"/>
    <w:rsid w:val="00A4039B"/>
    <w:rsid w:val="00A41BD4"/>
    <w:rsid w:val="00A42521"/>
    <w:rsid w:val="00A46254"/>
    <w:rsid w:val="00A46491"/>
    <w:rsid w:val="00A47F06"/>
    <w:rsid w:val="00A533E4"/>
    <w:rsid w:val="00A54684"/>
    <w:rsid w:val="00A56C0D"/>
    <w:rsid w:val="00A7340D"/>
    <w:rsid w:val="00A80BA8"/>
    <w:rsid w:val="00A86B7F"/>
    <w:rsid w:val="00A87309"/>
    <w:rsid w:val="00A90BAE"/>
    <w:rsid w:val="00A91BEA"/>
    <w:rsid w:val="00A932FC"/>
    <w:rsid w:val="00A965A3"/>
    <w:rsid w:val="00A978CC"/>
    <w:rsid w:val="00AA63AD"/>
    <w:rsid w:val="00AA7047"/>
    <w:rsid w:val="00AB17C9"/>
    <w:rsid w:val="00AB35BA"/>
    <w:rsid w:val="00AB65BE"/>
    <w:rsid w:val="00AC5E54"/>
    <w:rsid w:val="00AC5FC8"/>
    <w:rsid w:val="00AC5FD7"/>
    <w:rsid w:val="00AC7B40"/>
    <w:rsid w:val="00AD1125"/>
    <w:rsid w:val="00AD14AA"/>
    <w:rsid w:val="00AD1EEA"/>
    <w:rsid w:val="00AD1FE3"/>
    <w:rsid w:val="00AD4594"/>
    <w:rsid w:val="00AD520C"/>
    <w:rsid w:val="00AD6F2C"/>
    <w:rsid w:val="00AE1277"/>
    <w:rsid w:val="00AE1ECA"/>
    <w:rsid w:val="00AE50D5"/>
    <w:rsid w:val="00AE54CD"/>
    <w:rsid w:val="00AE6810"/>
    <w:rsid w:val="00AF14E7"/>
    <w:rsid w:val="00AF3F83"/>
    <w:rsid w:val="00AF65F8"/>
    <w:rsid w:val="00AF6C46"/>
    <w:rsid w:val="00AF7B3E"/>
    <w:rsid w:val="00B00105"/>
    <w:rsid w:val="00B04EB5"/>
    <w:rsid w:val="00B04EC7"/>
    <w:rsid w:val="00B10953"/>
    <w:rsid w:val="00B1287B"/>
    <w:rsid w:val="00B13B65"/>
    <w:rsid w:val="00B1648E"/>
    <w:rsid w:val="00B22FA4"/>
    <w:rsid w:val="00B23A04"/>
    <w:rsid w:val="00B2608E"/>
    <w:rsid w:val="00B26EB8"/>
    <w:rsid w:val="00B3102E"/>
    <w:rsid w:val="00B31424"/>
    <w:rsid w:val="00B34A4D"/>
    <w:rsid w:val="00B36550"/>
    <w:rsid w:val="00B47145"/>
    <w:rsid w:val="00B5024E"/>
    <w:rsid w:val="00B52822"/>
    <w:rsid w:val="00B53C91"/>
    <w:rsid w:val="00B53D7C"/>
    <w:rsid w:val="00B55429"/>
    <w:rsid w:val="00B64283"/>
    <w:rsid w:val="00B661E1"/>
    <w:rsid w:val="00B7001E"/>
    <w:rsid w:val="00B70789"/>
    <w:rsid w:val="00B7359B"/>
    <w:rsid w:val="00B74B60"/>
    <w:rsid w:val="00B83196"/>
    <w:rsid w:val="00B878C2"/>
    <w:rsid w:val="00B9039D"/>
    <w:rsid w:val="00B90F17"/>
    <w:rsid w:val="00B91357"/>
    <w:rsid w:val="00B918E0"/>
    <w:rsid w:val="00B94518"/>
    <w:rsid w:val="00B974CC"/>
    <w:rsid w:val="00BA2057"/>
    <w:rsid w:val="00BA2CD6"/>
    <w:rsid w:val="00BA4326"/>
    <w:rsid w:val="00BA62CE"/>
    <w:rsid w:val="00BA7DB7"/>
    <w:rsid w:val="00BB0152"/>
    <w:rsid w:val="00BB0353"/>
    <w:rsid w:val="00BB0861"/>
    <w:rsid w:val="00BB59A8"/>
    <w:rsid w:val="00BB6B7F"/>
    <w:rsid w:val="00BC01AC"/>
    <w:rsid w:val="00BC0C44"/>
    <w:rsid w:val="00BC271B"/>
    <w:rsid w:val="00BC30F7"/>
    <w:rsid w:val="00BD2257"/>
    <w:rsid w:val="00BD2F84"/>
    <w:rsid w:val="00BD4137"/>
    <w:rsid w:val="00BD59F5"/>
    <w:rsid w:val="00BD6628"/>
    <w:rsid w:val="00BD77C9"/>
    <w:rsid w:val="00BE0143"/>
    <w:rsid w:val="00BE095C"/>
    <w:rsid w:val="00BE0FBF"/>
    <w:rsid w:val="00BE2BD5"/>
    <w:rsid w:val="00BE4BC7"/>
    <w:rsid w:val="00BF141E"/>
    <w:rsid w:val="00BF28DA"/>
    <w:rsid w:val="00BF523E"/>
    <w:rsid w:val="00C00843"/>
    <w:rsid w:val="00C0496B"/>
    <w:rsid w:val="00C04BC4"/>
    <w:rsid w:val="00C10DC2"/>
    <w:rsid w:val="00C11F54"/>
    <w:rsid w:val="00C128E1"/>
    <w:rsid w:val="00C13B3A"/>
    <w:rsid w:val="00C227FB"/>
    <w:rsid w:val="00C247F8"/>
    <w:rsid w:val="00C25DB4"/>
    <w:rsid w:val="00C34A69"/>
    <w:rsid w:val="00C34CDB"/>
    <w:rsid w:val="00C352A5"/>
    <w:rsid w:val="00C41CFF"/>
    <w:rsid w:val="00C47324"/>
    <w:rsid w:val="00C50127"/>
    <w:rsid w:val="00C5287B"/>
    <w:rsid w:val="00C56334"/>
    <w:rsid w:val="00C57DA5"/>
    <w:rsid w:val="00C64DCC"/>
    <w:rsid w:val="00C65328"/>
    <w:rsid w:val="00C6546E"/>
    <w:rsid w:val="00C66D8B"/>
    <w:rsid w:val="00C67518"/>
    <w:rsid w:val="00C70688"/>
    <w:rsid w:val="00C70ECA"/>
    <w:rsid w:val="00C71259"/>
    <w:rsid w:val="00C753B9"/>
    <w:rsid w:val="00C75B17"/>
    <w:rsid w:val="00C76D9C"/>
    <w:rsid w:val="00C80D4D"/>
    <w:rsid w:val="00C81E41"/>
    <w:rsid w:val="00C82501"/>
    <w:rsid w:val="00C82D8F"/>
    <w:rsid w:val="00C848A6"/>
    <w:rsid w:val="00C87484"/>
    <w:rsid w:val="00C934A2"/>
    <w:rsid w:val="00C9350D"/>
    <w:rsid w:val="00C9448D"/>
    <w:rsid w:val="00C961FC"/>
    <w:rsid w:val="00CA1BA1"/>
    <w:rsid w:val="00CA390F"/>
    <w:rsid w:val="00CA5699"/>
    <w:rsid w:val="00CB123F"/>
    <w:rsid w:val="00CB3A86"/>
    <w:rsid w:val="00CB3ADE"/>
    <w:rsid w:val="00CB4060"/>
    <w:rsid w:val="00CB4646"/>
    <w:rsid w:val="00CB7288"/>
    <w:rsid w:val="00CC1200"/>
    <w:rsid w:val="00CC36E8"/>
    <w:rsid w:val="00CC3C76"/>
    <w:rsid w:val="00CC428B"/>
    <w:rsid w:val="00CC4ECC"/>
    <w:rsid w:val="00CC64DD"/>
    <w:rsid w:val="00CC7BDD"/>
    <w:rsid w:val="00CD07A5"/>
    <w:rsid w:val="00CD141C"/>
    <w:rsid w:val="00CD1EB8"/>
    <w:rsid w:val="00CD2FCD"/>
    <w:rsid w:val="00CD421C"/>
    <w:rsid w:val="00CD47EB"/>
    <w:rsid w:val="00CD630D"/>
    <w:rsid w:val="00CE085E"/>
    <w:rsid w:val="00CE1B42"/>
    <w:rsid w:val="00CE43CB"/>
    <w:rsid w:val="00CF4A41"/>
    <w:rsid w:val="00CF7428"/>
    <w:rsid w:val="00CF7A7E"/>
    <w:rsid w:val="00D03F93"/>
    <w:rsid w:val="00D047A8"/>
    <w:rsid w:val="00D057BB"/>
    <w:rsid w:val="00D07091"/>
    <w:rsid w:val="00D11172"/>
    <w:rsid w:val="00D1204B"/>
    <w:rsid w:val="00D12188"/>
    <w:rsid w:val="00D132B0"/>
    <w:rsid w:val="00D13D2D"/>
    <w:rsid w:val="00D15484"/>
    <w:rsid w:val="00D15825"/>
    <w:rsid w:val="00D15F56"/>
    <w:rsid w:val="00D23FB6"/>
    <w:rsid w:val="00D27221"/>
    <w:rsid w:val="00D30A6D"/>
    <w:rsid w:val="00D31F3F"/>
    <w:rsid w:val="00D3624E"/>
    <w:rsid w:val="00D3769E"/>
    <w:rsid w:val="00D37FAC"/>
    <w:rsid w:val="00D400A8"/>
    <w:rsid w:val="00D42728"/>
    <w:rsid w:val="00D43AC7"/>
    <w:rsid w:val="00D45EFD"/>
    <w:rsid w:val="00D510ED"/>
    <w:rsid w:val="00D516AB"/>
    <w:rsid w:val="00D5190C"/>
    <w:rsid w:val="00D56CCA"/>
    <w:rsid w:val="00D62DCD"/>
    <w:rsid w:val="00D64001"/>
    <w:rsid w:val="00D65F59"/>
    <w:rsid w:val="00D66EE8"/>
    <w:rsid w:val="00D678D6"/>
    <w:rsid w:val="00D67B98"/>
    <w:rsid w:val="00D70869"/>
    <w:rsid w:val="00D74149"/>
    <w:rsid w:val="00D7430A"/>
    <w:rsid w:val="00D75B62"/>
    <w:rsid w:val="00D76F8D"/>
    <w:rsid w:val="00D807F0"/>
    <w:rsid w:val="00D81140"/>
    <w:rsid w:val="00D82159"/>
    <w:rsid w:val="00D8266F"/>
    <w:rsid w:val="00D8668F"/>
    <w:rsid w:val="00D93DB9"/>
    <w:rsid w:val="00D944DD"/>
    <w:rsid w:val="00D97253"/>
    <w:rsid w:val="00DA239A"/>
    <w:rsid w:val="00DA3CD2"/>
    <w:rsid w:val="00DA3F1E"/>
    <w:rsid w:val="00DA4A12"/>
    <w:rsid w:val="00DA578C"/>
    <w:rsid w:val="00DA5A05"/>
    <w:rsid w:val="00DB3746"/>
    <w:rsid w:val="00DB5DE3"/>
    <w:rsid w:val="00DC0CDF"/>
    <w:rsid w:val="00DC0FD7"/>
    <w:rsid w:val="00DC234D"/>
    <w:rsid w:val="00DC31AF"/>
    <w:rsid w:val="00DD0B57"/>
    <w:rsid w:val="00DD0BC1"/>
    <w:rsid w:val="00DE4496"/>
    <w:rsid w:val="00DE4BFE"/>
    <w:rsid w:val="00DE6434"/>
    <w:rsid w:val="00DE7043"/>
    <w:rsid w:val="00DE7252"/>
    <w:rsid w:val="00DF03D1"/>
    <w:rsid w:val="00DF06BC"/>
    <w:rsid w:val="00DF5BCD"/>
    <w:rsid w:val="00DF736B"/>
    <w:rsid w:val="00DF75BF"/>
    <w:rsid w:val="00E00433"/>
    <w:rsid w:val="00E033C4"/>
    <w:rsid w:val="00E113D1"/>
    <w:rsid w:val="00E1191F"/>
    <w:rsid w:val="00E122C5"/>
    <w:rsid w:val="00E13491"/>
    <w:rsid w:val="00E13E14"/>
    <w:rsid w:val="00E15E5C"/>
    <w:rsid w:val="00E16BA8"/>
    <w:rsid w:val="00E20E95"/>
    <w:rsid w:val="00E21581"/>
    <w:rsid w:val="00E2174D"/>
    <w:rsid w:val="00E228C4"/>
    <w:rsid w:val="00E23989"/>
    <w:rsid w:val="00E305E8"/>
    <w:rsid w:val="00E30BE5"/>
    <w:rsid w:val="00E318F7"/>
    <w:rsid w:val="00E33DBB"/>
    <w:rsid w:val="00E43000"/>
    <w:rsid w:val="00E43CFB"/>
    <w:rsid w:val="00E458FD"/>
    <w:rsid w:val="00E469AF"/>
    <w:rsid w:val="00E46E04"/>
    <w:rsid w:val="00E4795B"/>
    <w:rsid w:val="00E51CA7"/>
    <w:rsid w:val="00E613A1"/>
    <w:rsid w:val="00E618B6"/>
    <w:rsid w:val="00E703F5"/>
    <w:rsid w:val="00E71022"/>
    <w:rsid w:val="00E7332E"/>
    <w:rsid w:val="00E75390"/>
    <w:rsid w:val="00E76B82"/>
    <w:rsid w:val="00E773BE"/>
    <w:rsid w:val="00E801E6"/>
    <w:rsid w:val="00E802D5"/>
    <w:rsid w:val="00E8044D"/>
    <w:rsid w:val="00E813EA"/>
    <w:rsid w:val="00E81958"/>
    <w:rsid w:val="00E81C23"/>
    <w:rsid w:val="00E82844"/>
    <w:rsid w:val="00E83057"/>
    <w:rsid w:val="00E8422A"/>
    <w:rsid w:val="00E847E0"/>
    <w:rsid w:val="00E849E1"/>
    <w:rsid w:val="00E84B16"/>
    <w:rsid w:val="00E90373"/>
    <w:rsid w:val="00E90B30"/>
    <w:rsid w:val="00E934DA"/>
    <w:rsid w:val="00E9453F"/>
    <w:rsid w:val="00E9680E"/>
    <w:rsid w:val="00E96BD4"/>
    <w:rsid w:val="00EA2710"/>
    <w:rsid w:val="00EA4024"/>
    <w:rsid w:val="00EA5063"/>
    <w:rsid w:val="00EA7303"/>
    <w:rsid w:val="00EB0C8D"/>
    <w:rsid w:val="00EB28A3"/>
    <w:rsid w:val="00EB3769"/>
    <w:rsid w:val="00EB5B4D"/>
    <w:rsid w:val="00EC40A3"/>
    <w:rsid w:val="00EC54C3"/>
    <w:rsid w:val="00EC5B45"/>
    <w:rsid w:val="00ED2E8B"/>
    <w:rsid w:val="00ED43D7"/>
    <w:rsid w:val="00EE0181"/>
    <w:rsid w:val="00EE4E20"/>
    <w:rsid w:val="00EE5B4A"/>
    <w:rsid w:val="00EE5F6B"/>
    <w:rsid w:val="00EF3B68"/>
    <w:rsid w:val="00EF577F"/>
    <w:rsid w:val="00EF7DB2"/>
    <w:rsid w:val="00F01C4B"/>
    <w:rsid w:val="00F07A2C"/>
    <w:rsid w:val="00F1448E"/>
    <w:rsid w:val="00F27FCA"/>
    <w:rsid w:val="00F31B13"/>
    <w:rsid w:val="00F31EC9"/>
    <w:rsid w:val="00F41055"/>
    <w:rsid w:val="00F4358D"/>
    <w:rsid w:val="00F44AF0"/>
    <w:rsid w:val="00F51A4F"/>
    <w:rsid w:val="00F53801"/>
    <w:rsid w:val="00F53E7A"/>
    <w:rsid w:val="00F56CAE"/>
    <w:rsid w:val="00F57A12"/>
    <w:rsid w:val="00F61B27"/>
    <w:rsid w:val="00F62C1E"/>
    <w:rsid w:val="00F63280"/>
    <w:rsid w:val="00F66E77"/>
    <w:rsid w:val="00F77DB5"/>
    <w:rsid w:val="00F81518"/>
    <w:rsid w:val="00F82431"/>
    <w:rsid w:val="00F82F8F"/>
    <w:rsid w:val="00F83118"/>
    <w:rsid w:val="00F856A6"/>
    <w:rsid w:val="00F85ED9"/>
    <w:rsid w:val="00F87D34"/>
    <w:rsid w:val="00F90642"/>
    <w:rsid w:val="00F91D61"/>
    <w:rsid w:val="00F91D7B"/>
    <w:rsid w:val="00F92319"/>
    <w:rsid w:val="00F93396"/>
    <w:rsid w:val="00F94046"/>
    <w:rsid w:val="00F95FC5"/>
    <w:rsid w:val="00F979A5"/>
    <w:rsid w:val="00FA24AB"/>
    <w:rsid w:val="00FA2993"/>
    <w:rsid w:val="00FA7609"/>
    <w:rsid w:val="00FA7F57"/>
    <w:rsid w:val="00FB1145"/>
    <w:rsid w:val="00FB59C1"/>
    <w:rsid w:val="00FC44F1"/>
    <w:rsid w:val="00FC4907"/>
    <w:rsid w:val="00FC4EFB"/>
    <w:rsid w:val="00FC6310"/>
    <w:rsid w:val="00FC6599"/>
    <w:rsid w:val="00FC69E6"/>
    <w:rsid w:val="00FD0C5A"/>
    <w:rsid w:val="00FD1CF0"/>
    <w:rsid w:val="00FD323F"/>
    <w:rsid w:val="00FD4400"/>
    <w:rsid w:val="00FD44C8"/>
    <w:rsid w:val="00FD5A55"/>
    <w:rsid w:val="00FD5BBB"/>
    <w:rsid w:val="00FD761D"/>
    <w:rsid w:val="00FE26FF"/>
    <w:rsid w:val="00FE3FF9"/>
    <w:rsid w:val="00FE43EA"/>
    <w:rsid w:val="00FF092F"/>
    <w:rsid w:val="00FF65AC"/>
    <w:rsid w:val="1A14372E"/>
    <w:rsid w:val="1F268D2A"/>
    <w:rsid w:val="4CC60437"/>
    <w:rsid w:val="7B677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202"/>
    <o:shapelayout v:ext="edit">
      <o:idmap v:ext="edit" data="1"/>
    </o:shapelayout>
  </w:shapeDefaults>
  <w:decimalSymbol w:val="."/>
  <w:listSeparator w:val=","/>
  <w14:docId w14:val="1FEA5BE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5B82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734A"/>
  </w:style>
  <w:style w:type="paragraph" w:styleId="Footer">
    <w:name w:val="footer"/>
    <w:basedOn w:val="Normal"/>
    <w:link w:val="Foot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734A"/>
  </w:style>
  <w:style w:type="paragraph" w:customStyle="1" w:styleId="ShortT">
    <w:name w:val="ShortT"/>
    <w:basedOn w:val="Normal"/>
    <w:next w:val="Normal"/>
    <w:qFormat/>
    <w:rsid w:val="00703828"/>
    <w:pPr>
      <w:spacing w:after="0" w:line="240" w:lineRule="auto"/>
    </w:pPr>
    <w:rPr>
      <w:rFonts w:ascii="Times New Roman" w:eastAsia="Times New Roman" w:hAnsi="Times New Roman" w:cs="Times New Roman"/>
      <w:b/>
      <w:sz w:val="40"/>
      <w:szCs w:val="20"/>
      <w:lang w:eastAsia="en-AU"/>
    </w:rPr>
  </w:style>
  <w:style w:type="paragraph" w:customStyle="1" w:styleId="SignCoverPageEnd">
    <w:name w:val="SignCoverPageEnd"/>
    <w:basedOn w:val="Normal"/>
    <w:next w:val="Normal"/>
    <w:rsid w:val="00703828"/>
    <w:pPr>
      <w:keepNext/>
      <w:pBdr>
        <w:bottom w:val="single" w:sz="4" w:space="12" w:color="auto"/>
      </w:pBdr>
      <w:tabs>
        <w:tab w:val="left" w:pos="3402"/>
      </w:tabs>
      <w:spacing w:after="0" w:line="300" w:lineRule="atLeast"/>
      <w:ind w:right="397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ignCoverPageStart">
    <w:name w:val="SignCoverPageStart"/>
    <w:basedOn w:val="Normal"/>
    <w:next w:val="Normal"/>
    <w:rsid w:val="00703828"/>
    <w:pPr>
      <w:pBdr>
        <w:top w:val="single" w:sz="4" w:space="1" w:color="auto"/>
      </w:pBdr>
      <w:spacing w:before="360" w:after="0" w:line="260" w:lineRule="atLeast"/>
      <w:ind w:right="397"/>
      <w:jc w:val="both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800926"/>
    <w:pPr>
      <w:ind w:left="720"/>
      <w:contextualSpacing/>
    </w:pPr>
  </w:style>
  <w:style w:type="character" w:customStyle="1" w:styleId="CharPartText">
    <w:name w:val="CharPartText"/>
    <w:basedOn w:val="DefaultParagraphFont"/>
    <w:qFormat/>
    <w:rsid w:val="00CC64DD"/>
  </w:style>
  <w:style w:type="paragraph" w:customStyle="1" w:styleId="ActHead5">
    <w:name w:val="ActHead 5"/>
    <w:aliases w:val="s"/>
    <w:basedOn w:val="Normal"/>
    <w:next w:val="subsection"/>
    <w:qFormat/>
    <w:rsid w:val="00F31EC9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F31EC9"/>
  </w:style>
  <w:style w:type="paragraph" w:customStyle="1" w:styleId="subsection">
    <w:name w:val="subsection"/>
    <w:aliases w:val="ss"/>
    <w:basedOn w:val="Normal"/>
    <w:link w:val="subsectionChar"/>
    <w:rsid w:val="00F31EC9"/>
    <w:pPr>
      <w:tabs>
        <w:tab w:val="right" w:pos="1021"/>
      </w:tabs>
      <w:spacing w:before="180" w:after="0" w:line="240" w:lineRule="auto"/>
      <w:ind w:left="1134" w:hanging="1134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F31EC9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LI-BodyTextNote">
    <w:name w:val="LI - Body Text Note"/>
    <w:basedOn w:val="Normal"/>
    <w:link w:val="LI-BodyTextNoteChar"/>
    <w:rsid w:val="00F31EC9"/>
    <w:pPr>
      <w:spacing w:before="200" w:after="0" w:line="240" w:lineRule="auto"/>
      <w:ind w:left="1701" w:hanging="567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Hyperlink">
    <w:name w:val="Hyperlink"/>
    <w:uiPriority w:val="99"/>
    <w:rsid w:val="00F31EC9"/>
    <w:rPr>
      <w:color w:val="0000FF"/>
      <w:u w:val="single"/>
    </w:rPr>
  </w:style>
  <w:style w:type="character" w:customStyle="1" w:styleId="LI-BodyTextNoteChar">
    <w:name w:val="LI - Body Text Note Char"/>
    <w:link w:val="LI-BodyTextNote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F31E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1EC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1EC9"/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1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1EC9"/>
    <w:rPr>
      <w:rFonts w:ascii="Segoe UI" w:hAnsi="Segoe UI" w:cs="Segoe UI"/>
      <w:sz w:val="18"/>
      <w:szCs w:val="18"/>
    </w:rPr>
  </w:style>
  <w:style w:type="paragraph" w:customStyle="1" w:styleId="Definition">
    <w:name w:val="Definition"/>
    <w:aliases w:val="dd"/>
    <w:basedOn w:val="Normal"/>
    <w:rsid w:val="00F31EC9"/>
    <w:pPr>
      <w:spacing w:before="18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notepara">
    <w:name w:val="note(para)"/>
    <w:aliases w:val="na"/>
    <w:basedOn w:val="Normal"/>
    <w:rsid w:val="00F31EC9"/>
    <w:pPr>
      <w:spacing w:before="40" w:after="0" w:line="198" w:lineRule="exact"/>
      <w:ind w:left="2354" w:hanging="369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notetext">
    <w:name w:val="note(text)"/>
    <w:aliases w:val="n"/>
    <w:basedOn w:val="Normal"/>
    <w:link w:val="notetextChar"/>
    <w:rsid w:val="00F31EC9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notetextChar">
    <w:name w:val="note(text) Char"/>
    <w:aliases w:val="n Char"/>
    <w:basedOn w:val="DefaultParagraphFont"/>
    <w:link w:val="notetext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9">
    <w:name w:val="ActHead 9"/>
    <w:aliases w:val="aat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8"/>
    </w:pPr>
    <w:rPr>
      <w:rFonts w:ascii="Times New Roman" w:eastAsia="Times New Roman" w:hAnsi="Times New Roman" w:cs="Times New Roman"/>
      <w:b/>
      <w:i/>
      <w:kern w:val="28"/>
      <w:sz w:val="28"/>
      <w:szCs w:val="20"/>
      <w:lang w:eastAsia="en-AU"/>
    </w:rPr>
  </w:style>
  <w:style w:type="paragraph" w:customStyle="1" w:styleId="ActHead7">
    <w:name w:val="ActHead 7"/>
    <w:aliases w:val="ap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6"/>
    </w:pPr>
    <w:rPr>
      <w:rFonts w:ascii="Arial" w:eastAsia="Times New Roman" w:hAnsi="Arial" w:cs="Times New Roman"/>
      <w:b/>
      <w:kern w:val="28"/>
      <w:sz w:val="28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B7359B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">
    <w:name w:val="paragraph"/>
    <w:aliases w:val="a"/>
    <w:basedOn w:val="Normal"/>
    <w:link w:val="paragraphChar"/>
    <w:rsid w:val="00B7359B"/>
    <w:pPr>
      <w:tabs>
        <w:tab w:val="right" w:pos="1531"/>
      </w:tabs>
      <w:spacing w:before="40" w:after="0" w:line="240" w:lineRule="auto"/>
      <w:ind w:left="1644" w:hanging="1644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359B"/>
    <w:pPr>
      <w:spacing w:after="160"/>
    </w:pPr>
    <w:rPr>
      <w:rFonts w:asciiTheme="minorHAnsi" w:hAnsi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359B"/>
    <w:rPr>
      <w:rFonts w:ascii="Times New Roman" w:hAnsi="Times New Roman"/>
      <w:b/>
      <w:bCs/>
      <w:sz w:val="20"/>
      <w:szCs w:val="20"/>
    </w:rPr>
  </w:style>
  <w:style w:type="paragraph" w:customStyle="1" w:styleId="BoxList">
    <w:name w:val="BoxList"/>
    <w:aliases w:val="bl"/>
    <w:basedOn w:val="Normal"/>
    <w:qFormat/>
    <w:rsid w:val="00B7359B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559" w:hanging="425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PartNo">
    <w:name w:val="CharPartNo"/>
    <w:basedOn w:val="DefaultParagraphFont"/>
    <w:qFormat/>
    <w:rsid w:val="006F5CF2"/>
  </w:style>
  <w:style w:type="paragraph" w:styleId="Revision">
    <w:name w:val="Revision"/>
    <w:hidden/>
    <w:uiPriority w:val="99"/>
    <w:semiHidden/>
    <w:rsid w:val="00BE095C"/>
    <w:pPr>
      <w:spacing w:after="0" w:line="240" w:lineRule="auto"/>
    </w:pPr>
  </w:style>
  <w:style w:type="paragraph" w:customStyle="1" w:styleId="Default">
    <w:name w:val="Default"/>
    <w:rsid w:val="00BE095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BodyNum">
    <w:name w:val="BodyNum"/>
    <w:aliases w:val="b1"/>
    <w:basedOn w:val="Normal"/>
    <w:rsid w:val="00B13B65"/>
    <w:pPr>
      <w:numPr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">
    <w:name w:val="BodyPara"/>
    <w:aliases w:val="ba"/>
    <w:basedOn w:val="Normal"/>
    <w:rsid w:val="00B13B65"/>
    <w:pPr>
      <w:numPr>
        <w:ilvl w:val="1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Bullet">
    <w:name w:val="BodyParaBullet"/>
    <w:aliases w:val="bpb"/>
    <w:basedOn w:val="Normal"/>
    <w:rsid w:val="00B13B65"/>
    <w:pPr>
      <w:numPr>
        <w:ilvl w:val="2"/>
        <w:numId w:val="6"/>
      </w:numPr>
      <w:tabs>
        <w:tab w:val="left" w:pos="2160"/>
      </w:tabs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SubPara">
    <w:name w:val="BodySubPara"/>
    <w:aliases w:val="bi"/>
    <w:basedOn w:val="Normal"/>
    <w:rsid w:val="00B13B65"/>
    <w:pPr>
      <w:numPr>
        <w:ilvl w:val="3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numbering" w:customStyle="1" w:styleId="OPCBodyList">
    <w:name w:val="OPCBodyList"/>
    <w:uiPriority w:val="99"/>
    <w:rsid w:val="00B13B65"/>
    <w:pPr>
      <w:numPr>
        <w:numId w:val="6"/>
      </w:numPr>
    </w:pPr>
  </w:style>
  <w:style w:type="paragraph" w:customStyle="1" w:styleId="Item">
    <w:name w:val="Item"/>
    <w:aliases w:val="i"/>
    <w:basedOn w:val="Normal"/>
    <w:next w:val="ItemHead"/>
    <w:rsid w:val="006E6E2F"/>
    <w:pPr>
      <w:keepLines/>
      <w:spacing w:before="80" w:after="0" w:line="240" w:lineRule="auto"/>
      <w:ind w:left="709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ItemHead">
    <w:name w:val="ItemHead"/>
    <w:aliases w:val="ih"/>
    <w:basedOn w:val="Normal"/>
    <w:next w:val="Item"/>
    <w:rsid w:val="006E6E2F"/>
    <w:pPr>
      <w:keepNext/>
      <w:keepLines/>
      <w:spacing w:before="220" w:after="0" w:line="240" w:lineRule="auto"/>
      <w:ind w:left="709" w:hanging="709"/>
    </w:pPr>
    <w:rPr>
      <w:rFonts w:ascii="Arial" w:eastAsia="Times New Roman" w:hAnsi="Arial" w:cs="Times New Roman"/>
      <w:b/>
      <w:kern w:val="28"/>
      <w:sz w:val="24"/>
      <w:szCs w:val="20"/>
      <w:lang w:eastAsia="en-AU"/>
    </w:rPr>
  </w:style>
  <w:style w:type="paragraph" w:customStyle="1" w:styleId="Schedulereference">
    <w:name w:val="Schedule reference"/>
    <w:basedOn w:val="Normal"/>
    <w:next w:val="Normal"/>
    <w:rsid w:val="00467D96"/>
    <w:pPr>
      <w:keepNext/>
      <w:keepLines/>
      <w:spacing w:before="60" w:after="0" w:line="200" w:lineRule="exact"/>
      <w:ind w:left="2410"/>
    </w:pPr>
    <w:rPr>
      <w:rFonts w:ascii="Arial" w:eastAsia="Times New Roman" w:hAnsi="Arial" w:cs="Times New Roman"/>
      <w:sz w:val="18"/>
      <w:szCs w:val="24"/>
      <w:lang w:eastAsia="en-AU"/>
    </w:rPr>
  </w:style>
  <w:style w:type="paragraph" w:customStyle="1" w:styleId="ACMABodyText">
    <w:name w:val="ACMA Body Text"/>
    <w:rsid w:val="00195E36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table" w:styleId="TableGrid">
    <w:name w:val="Table Grid"/>
    <w:basedOn w:val="TableNormal"/>
    <w:uiPriority w:val="39"/>
    <w:rsid w:val="00195E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2C3D9B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501741"/>
  </w:style>
  <w:style w:type="character" w:styleId="FollowedHyperlink">
    <w:name w:val="FollowedHyperlink"/>
    <w:basedOn w:val="DefaultParagraphFont"/>
    <w:uiPriority w:val="99"/>
    <w:semiHidden/>
    <w:unhideWhenUsed/>
    <w:rsid w:val="009F5886"/>
    <w:rPr>
      <w:color w:val="954F72" w:themeColor="followedHyperlink"/>
      <w:u w:val="single"/>
    </w:rPr>
  </w:style>
  <w:style w:type="character" w:customStyle="1" w:styleId="paragraphChar">
    <w:name w:val="paragraph Char"/>
    <w:aliases w:val="a Char"/>
    <w:link w:val="paragraph"/>
    <w:locked/>
    <w:rsid w:val="00A4039B"/>
    <w:rPr>
      <w:rFonts w:ascii="Times New Roman" w:eastAsia="Times New Roman" w:hAnsi="Times New Roman" w:cs="Times New Roman"/>
      <w:szCs w:val="2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34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7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1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://www.arpansa.gov.au/" TargetMode="External"/><Relationship Id="rId18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legislation.gov.au" TargetMode="Externa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header" Target="header2.xml"/><Relationship Id="rId19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6C11C1-5FE7-4404-8342-1B5A4E4B291D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/>
</file>

<file path=docMetadata/LabelInfo0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1277</Words>
  <Characters>7283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8543</CharactersWithSpaces>
  <SharedDoc>false</SharedDoc>
  <HLinks>
    <vt:vector size="12" baseType="variant">
      <vt:variant>
        <vt:i4>6946858</vt:i4>
      </vt:variant>
      <vt:variant>
        <vt:i4>3</vt:i4>
      </vt:variant>
      <vt:variant>
        <vt:i4>0</vt:i4>
      </vt:variant>
      <vt:variant>
        <vt:i4>5</vt:i4>
      </vt:variant>
      <vt:variant>
        <vt:lpwstr>http://www.arpansa.gov.au/</vt:lpwstr>
      </vt:variant>
      <vt:variant>
        <vt:lpwstr/>
      </vt:variant>
      <vt:variant>
        <vt:i4>6946865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2021-02-02T05:16:00Z</dcterms:created>
  <dcterms:modified xsi:type="dcterms:W3CDTF">2021-02-02T05:16:00Z</dcterms:modified>
</cp:coreProperties>
</file>