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62E9C4" w14:textId="6CD8139B" w:rsidR="00F06E14" w:rsidRPr="00A51D1A" w:rsidRDefault="00041FA1" w:rsidP="00A51D1A">
      <w:pPr>
        <w:pStyle w:val="Reporttitle"/>
      </w:pPr>
      <w:r>
        <w:t>Proposal to vary the Remote C</w:t>
      </w:r>
      <w:r w:rsidR="00EC7C6F">
        <w:t xml:space="preserve">entral and Eastern Australia </w:t>
      </w:r>
      <w:r w:rsidR="0058589D">
        <w:t>r</w:t>
      </w:r>
      <w:r w:rsidR="00EC7C6F">
        <w:t>adio</w:t>
      </w:r>
      <w:r w:rsidR="0058589D">
        <w:t xml:space="preserve"> licence area plan</w:t>
      </w:r>
    </w:p>
    <w:p w14:paraId="0DAED1D5" w14:textId="7A197866" w:rsidR="00F06E14" w:rsidRDefault="00770B3F" w:rsidP="00F06E14">
      <w:pPr>
        <w:pStyle w:val="Reportsubtitle"/>
      </w:pPr>
      <w:r>
        <w:t xml:space="preserve">Consultation </w:t>
      </w:r>
      <w:r w:rsidR="00EC7C6F">
        <w:t>paper</w:t>
      </w:r>
    </w:p>
    <w:p w14:paraId="06B492C0" w14:textId="0FBB598E" w:rsidR="00C97736" w:rsidRPr="000D76E0" w:rsidRDefault="00EC7C6F" w:rsidP="00EC2B68">
      <w:pPr>
        <w:pStyle w:val="Reportdate"/>
        <w:spacing w:after="720"/>
        <w:rPr>
          <w:rFonts w:cs="Arial"/>
        </w:rPr>
        <w:sectPr w:rsidR="00C97736" w:rsidRPr="000D76E0" w:rsidSect="0021426C">
          <w:headerReference w:type="default" r:id="rId8"/>
          <w:footerReference w:type="default" r:id="rId9"/>
          <w:headerReference w:type="first" r:id="rId10"/>
          <w:pgSz w:w="11906" w:h="16838" w:code="9"/>
          <w:pgMar w:top="3924" w:right="992" w:bottom="1440" w:left="1134" w:header="709" w:footer="454" w:gutter="0"/>
          <w:cols w:space="708"/>
          <w:docGrid w:linePitch="360"/>
        </w:sectPr>
      </w:pPr>
      <w:r>
        <w:t>DECEMBER</w:t>
      </w:r>
      <w:r w:rsidR="00BD4421">
        <w:t xml:space="preserve"> 20</w:t>
      </w:r>
      <w:r w:rsidR="008E0428">
        <w:t>20</w:t>
      </w:r>
    </w:p>
    <w:p w14:paraId="586E9655" w14:textId="77777777" w:rsidR="0005011A" w:rsidRPr="00F44F3A" w:rsidRDefault="0005011A" w:rsidP="00FC07B9">
      <w:pPr>
        <w:pStyle w:val="ACMACorporateAddressHeader"/>
      </w:pPr>
      <w:r w:rsidRPr="00F44F3A">
        <w:lastRenderedPageBreak/>
        <w:t>Canberra</w:t>
      </w:r>
    </w:p>
    <w:p w14:paraId="258A18C4"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3DE4E188" w14:textId="77777777" w:rsidR="0005011A" w:rsidRPr="00FC07B9" w:rsidRDefault="0005011A" w:rsidP="00FC07B9">
      <w:pPr>
        <w:pStyle w:val="ACMACorporateAddresses"/>
      </w:pPr>
      <w:r w:rsidRPr="00FC07B9">
        <w:t>PO Box 78</w:t>
      </w:r>
      <w:r w:rsidRPr="00FC07B9">
        <w:br/>
        <w:t>Belconnen ACT 2616</w:t>
      </w:r>
    </w:p>
    <w:p w14:paraId="10ACFF71"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57D04E24" w14:textId="77777777" w:rsidR="0005011A" w:rsidRPr="00F44F3A" w:rsidRDefault="0005011A" w:rsidP="00FC07B9">
      <w:pPr>
        <w:pStyle w:val="ACMACorporateAddressHeader"/>
      </w:pPr>
      <w:r w:rsidRPr="00F44F3A">
        <w:t>Melbourne</w:t>
      </w:r>
    </w:p>
    <w:p w14:paraId="6D52AED7"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180A604D"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611D168E"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33F72259" w14:textId="77777777" w:rsidR="0005011A" w:rsidRPr="00F44F3A" w:rsidRDefault="0005011A" w:rsidP="00FC07B9">
      <w:pPr>
        <w:pStyle w:val="ACMACorporateAddressHeader"/>
      </w:pPr>
      <w:r w:rsidRPr="00F44F3A">
        <w:t>Sydney</w:t>
      </w:r>
    </w:p>
    <w:p w14:paraId="2AED853A"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751CD430"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6E0538A2" w14:textId="77777777"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14:paraId="595AA127" w14:textId="77777777" w:rsidR="00140318" w:rsidRPr="006D46E5" w:rsidRDefault="00140318" w:rsidP="00FC07B9">
      <w:pPr>
        <w:pStyle w:val="ACMACopyrightHeader"/>
      </w:pPr>
      <w:r w:rsidRPr="00140318">
        <w:t>Copyright notice</w:t>
      </w:r>
    </w:p>
    <w:p w14:paraId="04E52A37" w14:textId="77777777" w:rsidR="00140318" w:rsidRPr="006D46E5" w:rsidRDefault="00623FF9" w:rsidP="00623FF9">
      <w:pPr>
        <w:pStyle w:val="ACMACClogo"/>
      </w:pPr>
      <w:r w:rsidRPr="00623FF9">
        <w:rPr>
          <w:noProof/>
        </w:rPr>
        <w:drawing>
          <wp:inline distT="0" distB="0" distL="0" distR="0" wp14:anchorId="6A3BDB9D" wp14:editId="1564FFD6">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669139AC" w14:textId="77777777" w:rsidR="00AA2DE5" w:rsidRDefault="00FB38CB" w:rsidP="00AA2DE5">
      <w:pPr>
        <w:pStyle w:val="ACMACorporateAddresses"/>
        <w:rPr>
          <w:rStyle w:val="Hyperlink"/>
        </w:rPr>
      </w:pPr>
      <w:hyperlink r:id="rId13" w:history="1">
        <w:r w:rsidR="00AA2DE5">
          <w:rPr>
            <w:rStyle w:val="Hyperlink"/>
          </w:rPr>
          <w:t>https://creativecommons.org/licenses/by/4.0/</w:t>
        </w:r>
      </w:hyperlink>
    </w:p>
    <w:p w14:paraId="6C5E7670" w14:textId="77777777" w:rsidR="00AA2DE5" w:rsidRDefault="00AA2DE5" w:rsidP="00AA2DE5">
      <w:pPr>
        <w:pStyle w:val="ACMACorporateAddresses"/>
      </w:pPr>
      <w:r>
        <w:t xml:space="preserve">With the exception of coats of arms, logos, emblems, images, other third-party </w:t>
      </w:r>
      <w:proofErr w:type="gramStart"/>
      <w:r>
        <w:t>material</w:t>
      </w:r>
      <w:proofErr w:type="gramEnd"/>
      <w:r>
        <w:t xml:space="preserve"> or devices protected by a trademark, this content is made available under the terms of the Creative Commons Attribution 4.0 International (CC BY 4.0) licence. </w:t>
      </w:r>
    </w:p>
    <w:p w14:paraId="7EF2A9A9" w14:textId="77777777" w:rsidR="00AA2DE5" w:rsidRDefault="00AA2DE5" w:rsidP="00AA2DE5">
      <w:pPr>
        <w:pStyle w:val="ACMACorporateAddresses"/>
      </w:pPr>
      <w:r>
        <w:t>We request attribution as © Commonwealth of Australia (Australian Communications and Media Authority) 20</w:t>
      </w:r>
      <w:r w:rsidR="00C41F21">
        <w:t>20</w:t>
      </w:r>
      <w:r>
        <w:t>.</w:t>
      </w:r>
    </w:p>
    <w:p w14:paraId="3E63A5B7" w14:textId="77777777" w:rsidR="00AA2DE5" w:rsidRDefault="00AA2DE5" w:rsidP="00AA2DE5">
      <w:pPr>
        <w:pStyle w:val="ACMACorporateAddresses"/>
      </w:pPr>
      <w:r>
        <w:t>All other rights are reserved.</w:t>
      </w:r>
    </w:p>
    <w:p w14:paraId="0FD937EC" w14:textId="77777777" w:rsidR="00AA2DE5" w:rsidRDefault="00AA2DE5" w:rsidP="00AA2DE5">
      <w:pPr>
        <w:pStyle w:val="ACMACorporateAddresses"/>
      </w:pPr>
      <w:r>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1B43156E" w14:textId="77777777" w:rsidR="00AA2DE5" w:rsidRDefault="00AA2DE5" w:rsidP="00AA2DE5">
      <w:pPr>
        <w:pStyle w:val="ACMACorporateAddresses"/>
      </w:pPr>
      <w:r>
        <w:t>Written enquiries may be sent to:</w:t>
      </w:r>
    </w:p>
    <w:p w14:paraId="7799D561" w14:textId="77777777" w:rsidR="00AA2DE5" w:rsidRDefault="00AA2DE5" w:rsidP="00AA2DE5">
      <w:pPr>
        <w:pStyle w:val="ACMACorporateAddresses"/>
        <w:rPr>
          <w:rStyle w:val="Hyperlink"/>
        </w:rPr>
      </w:pPr>
      <w:r>
        <w:t xml:space="preserve">Manager, Editorial </w:t>
      </w:r>
      <w:r w:rsidR="000245E5">
        <w:t>Services</w:t>
      </w:r>
      <w:r>
        <w:br/>
        <w:t>PO Box 13112</w:t>
      </w:r>
      <w:r>
        <w:br/>
        <w:t>Law Courts</w:t>
      </w:r>
      <w:r>
        <w:br/>
        <w:t>Melbourne VIC 8010</w:t>
      </w:r>
      <w:r>
        <w:br/>
        <w:t xml:space="preserve">Email: </w:t>
      </w:r>
      <w:hyperlink r:id="rId14" w:history="1">
        <w:r>
          <w:rPr>
            <w:rStyle w:val="Hyperlink"/>
          </w:rPr>
          <w:t>info@acma.gov.au</w:t>
        </w:r>
      </w:hyperlink>
    </w:p>
    <w:p w14:paraId="639BE1D2" w14:textId="77777777" w:rsidR="00D16FE3" w:rsidRDefault="00D16FE3" w:rsidP="00D16FE3">
      <w:pPr>
        <w:pStyle w:val="ACMACorporateAddresses"/>
        <w:rPr>
          <w:rStyle w:val="Hyperlink"/>
        </w:rPr>
      </w:pPr>
    </w:p>
    <w:p w14:paraId="6E333198" w14:textId="77777777" w:rsidR="00D16FE3" w:rsidRPr="00D16FE3" w:rsidRDefault="00D16FE3" w:rsidP="00D16FE3">
      <w:pPr>
        <w:pStyle w:val="ACMACorporateAddresses"/>
        <w:sectPr w:rsidR="00D16FE3" w:rsidRPr="00D16FE3">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p w14:paraId="407C17A1" w14:textId="71438D6D" w:rsidR="003D5456" w:rsidRDefault="00C65F61">
      <w:pPr>
        <w:pStyle w:val="TOC1"/>
        <w:rPr>
          <w:rFonts w:asciiTheme="minorHAnsi" w:eastAsiaTheme="minorEastAsia" w:hAnsiTheme="minorHAnsi" w:cstheme="minorBidi"/>
          <w:b w:val="0"/>
          <w:spacing w:val="0"/>
          <w:sz w:val="22"/>
          <w:szCs w:val="22"/>
        </w:rPr>
      </w:pPr>
      <w:r>
        <w:rPr>
          <w:rFonts w:cs="Arial"/>
          <w:b w:val="0"/>
        </w:rPr>
        <w:lastRenderedPageBreak/>
        <w:fldChar w:fldCharType="begin"/>
      </w:r>
      <w:r>
        <w:rPr>
          <w:rFonts w:cs="Arial"/>
          <w:b w:val="0"/>
        </w:rPr>
        <w:instrText xml:space="preserve"> TOC \o "1-2" \t "Exec summary heading,1" </w:instrText>
      </w:r>
      <w:r>
        <w:rPr>
          <w:rFonts w:cs="Arial"/>
          <w:b w:val="0"/>
        </w:rPr>
        <w:fldChar w:fldCharType="separate"/>
      </w:r>
      <w:r w:rsidR="003D5456">
        <w:t>Executive summary</w:t>
      </w:r>
      <w:r w:rsidR="003D5456">
        <w:tab/>
      </w:r>
      <w:r w:rsidR="003D5456">
        <w:fldChar w:fldCharType="begin"/>
      </w:r>
      <w:r w:rsidR="003D5456">
        <w:instrText xml:space="preserve"> PAGEREF _Toc59026107 \h </w:instrText>
      </w:r>
      <w:r w:rsidR="003D5456">
        <w:fldChar w:fldCharType="separate"/>
      </w:r>
      <w:r w:rsidR="003D5456">
        <w:t>1</w:t>
      </w:r>
      <w:r w:rsidR="003D5456">
        <w:fldChar w:fldCharType="end"/>
      </w:r>
    </w:p>
    <w:p w14:paraId="73A34D75" w14:textId="3C43E1BC" w:rsidR="003D5456" w:rsidRDefault="003D5456">
      <w:pPr>
        <w:pStyle w:val="TOC2"/>
        <w:rPr>
          <w:rFonts w:asciiTheme="minorHAnsi" w:eastAsiaTheme="minorEastAsia" w:hAnsiTheme="minorHAnsi" w:cstheme="minorBidi"/>
          <w:spacing w:val="0"/>
          <w:sz w:val="22"/>
          <w:szCs w:val="22"/>
        </w:rPr>
      </w:pPr>
      <w:r>
        <w:t>Proposed changes to a licence area plan (LAP)</w:t>
      </w:r>
      <w:r>
        <w:tab/>
      </w:r>
      <w:r>
        <w:fldChar w:fldCharType="begin"/>
      </w:r>
      <w:r>
        <w:instrText xml:space="preserve"> PAGEREF _Toc59026108 \h </w:instrText>
      </w:r>
      <w:r>
        <w:fldChar w:fldCharType="separate"/>
      </w:r>
      <w:r>
        <w:t>1</w:t>
      </w:r>
      <w:r>
        <w:fldChar w:fldCharType="end"/>
      </w:r>
    </w:p>
    <w:p w14:paraId="5ADF76C4" w14:textId="076EE732" w:rsidR="003D5456" w:rsidRDefault="003D5456">
      <w:pPr>
        <w:pStyle w:val="TOC1"/>
        <w:rPr>
          <w:rFonts w:asciiTheme="minorHAnsi" w:eastAsiaTheme="minorEastAsia" w:hAnsiTheme="minorHAnsi" w:cstheme="minorBidi"/>
          <w:b w:val="0"/>
          <w:spacing w:val="0"/>
          <w:sz w:val="22"/>
          <w:szCs w:val="22"/>
        </w:rPr>
      </w:pPr>
      <w:r>
        <w:t>Issues for comment</w:t>
      </w:r>
      <w:r>
        <w:tab/>
      </w:r>
      <w:r>
        <w:fldChar w:fldCharType="begin"/>
      </w:r>
      <w:r>
        <w:instrText xml:space="preserve"> PAGEREF _Toc59026109 \h </w:instrText>
      </w:r>
      <w:r>
        <w:fldChar w:fldCharType="separate"/>
      </w:r>
      <w:r>
        <w:t>2</w:t>
      </w:r>
      <w:r>
        <w:fldChar w:fldCharType="end"/>
      </w:r>
    </w:p>
    <w:p w14:paraId="49DC2162" w14:textId="128F10D1" w:rsidR="003D5456" w:rsidRDefault="003D5456">
      <w:pPr>
        <w:pStyle w:val="TOC1"/>
        <w:rPr>
          <w:rFonts w:asciiTheme="minorHAnsi" w:eastAsiaTheme="minorEastAsia" w:hAnsiTheme="minorHAnsi" w:cstheme="minorBidi"/>
          <w:b w:val="0"/>
          <w:spacing w:val="0"/>
          <w:sz w:val="22"/>
          <w:szCs w:val="22"/>
        </w:rPr>
      </w:pPr>
      <w:r>
        <w:t>Introduction</w:t>
      </w:r>
      <w:r>
        <w:tab/>
      </w:r>
      <w:r>
        <w:fldChar w:fldCharType="begin"/>
      </w:r>
      <w:r>
        <w:instrText xml:space="preserve"> PAGEREF _Toc59026110 \h </w:instrText>
      </w:r>
      <w:r>
        <w:fldChar w:fldCharType="separate"/>
      </w:r>
      <w:r>
        <w:t>3</w:t>
      </w:r>
      <w:r>
        <w:fldChar w:fldCharType="end"/>
      </w:r>
    </w:p>
    <w:p w14:paraId="1CF980D3" w14:textId="7EC404B7" w:rsidR="003D5456" w:rsidRDefault="003D5456">
      <w:pPr>
        <w:pStyle w:val="TOC2"/>
        <w:rPr>
          <w:rFonts w:asciiTheme="minorHAnsi" w:eastAsiaTheme="minorEastAsia" w:hAnsiTheme="minorHAnsi" w:cstheme="minorBidi"/>
          <w:spacing w:val="0"/>
          <w:sz w:val="22"/>
          <w:szCs w:val="22"/>
        </w:rPr>
      </w:pPr>
      <w:r>
        <w:t>Planning of broadcasting services</w:t>
      </w:r>
      <w:r>
        <w:tab/>
      </w:r>
      <w:r>
        <w:fldChar w:fldCharType="begin"/>
      </w:r>
      <w:r>
        <w:instrText xml:space="preserve"> PAGEREF _Toc59026111 \h </w:instrText>
      </w:r>
      <w:r>
        <w:fldChar w:fldCharType="separate"/>
      </w:r>
      <w:r>
        <w:t>3</w:t>
      </w:r>
      <w:r>
        <w:fldChar w:fldCharType="end"/>
      </w:r>
    </w:p>
    <w:p w14:paraId="2ACFD86C" w14:textId="2A5298A1" w:rsidR="003D5456" w:rsidRDefault="003D5456">
      <w:pPr>
        <w:pStyle w:val="TOC2"/>
        <w:rPr>
          <w:rFonts w:asciiTheme="minorHAnsi" w:eastAsiaTheme="minorEastAsia" w:hAnsiTheme="minorHAnsi" w:cstheme="minorBidi"/>
          <w:spacing w:val="0"/>
          <w:sz w:val="22"/>
          <w:szCs w:val="22"/>
        </w:rPr>
      </w:pPr>
      <w:r>
        <w:t>Overview of the Remote LAP</w:t>
      </w:r>
      <w:r>
        <w:tab/>
      </w:r>
      <w:r>
        <w:fldChar w:fldCharType="begin"/>
      </w:r>
      <w:r>
        <w:instrText xml:space="preserve"> PAGEREF _Toc59026112 \h </w:instrText>
      </w:r>
      <w:r>
        <w:fldChar w:fldCharType="separate"/>
      </w:r>
      <w:r>
        <w:t>3</w:t>
      </w:r>
      <w:r>
        <w:fldChar w:fldCharType="end"/>
      </w:r>
    </w:p>
    <w:p w14:paraId="02AE82CD" w14:textId="550AB0D8" w:rsidR="003D5456" w:rsidRDefault="003D5456">
      <w:pPr>
        <w:pStyle w:val="TOC1"/>
        <w:rPr>
          <w:rFonts w:asciiTheme="minorHAnsi" w:eastAsiaTheme="minorEastAsia" w:hAnsiTheme="minorHAnsi" w:cstheme="minorBidi"/>
          <w:b w:val="0"/>
          <w:spacing w:val="0"/>
          <w:sz w:val="22"/>
          <w:szCs w:val="22"/>
        </w:rPr>
      </w:pPr>
      <w:r>
        <w:t>Proposal 1: Commercial radio – Remote LAP – Lameroo and Pinnaroo</w:t>
      </w:r>
      <w:r>
        <w:tab/>
      </w:r>
      <w:r>
        <w:fldChar w:fldCharType="begin"/>
      </w:r>
      <w:r>
        <w:instrText xml:space="preserve"> PAGEREF _Toc59026113 \h </w:instrText>
      </w:r>
      <w:r>
        <w:fldChar w:fldCharType="separate"/>
      </w:r>
      <w:r>
        <w:t>4</w:t>
      </w:r>
      <w:r>
        <w:fldChar w:fldCharType="end"/>
      </w:r>
    </w:p>
    <w:p w14:paraId="7BDCA499" w14:textId="52E29503" w:rsidR="003D5456" w:rsidRDefault="003D5456">
      <w:pPr>
        <w:pStyle w:val="TOC2"/>
        <w:rPr>
          <w:rFonts w:asciiTheme="minorHAnsi" w:eastAsiaTheme="minorEastAsia" w:hAnsiTheme="minorHAnsi" w:cstheme="minorBidi"/>
          <w:spacing w:val="0"/>
          <w:sz w:val="22"/>
          <w:szCs w:val="22"/>
        </w:rPr>
      </w:pPr>
      <w:r>
        <w:t>Proposal summary</w:t>
      </w:r>
      <w:r>
        <w:tab/>
      </w:r>
      <w:r>
        <w:fldChar w:fldCharType="begin"/>
      </w:r>
      <w:r>
        <w:instrText xml:space="preserve"> PAGEREF _Toc59026114 \h </w:instrText>
      </w:r>
      <w:r>
        <w:fldChar w:fldCharType="separate"/>
      </w:r>
      <w:r>
        <w:t>4</w:t>
      </w:r>
      <w:r>
        <w:fldChar w:fldCharType="end"/>
      </w:r>
    </w:p>
    <w:p w14:paraId="5AA36F47" w14:textId="4E7AC13F" w:rsidR="003D5456" w:rsidRDefault="003D5456">
      <w:pPr>
        <w:pStyle w:val="TOC2"/>
        <w:rPr>
          <w:rFonts w:asciiTheme="minorHAnsi" w:eastAsiaTheme="minorEastAsia" w:hAnsiTheme="minorHAnsi" w:cstheme="minorBidi"/>
          <w:spacing w:val="0"/>
          <w:sz w:val="22"/>
          <w:szCs w:val="22"/>
        </w:rPr>
      </w:pPr>
      <w:r>
        <w:t>Background</w:t>
      </w:r>
      <w:r>
        <w:tab/>
      </w:r>
      <w:r>
        <w:fldChar w:fldCharType="begin"/>
      </w:r>
      <w:r>
        <w:instrText xml:space="preserve"> PAGEREF _Toc59026115 \h </w:instrText>
      </w:r>
      <w:r>
        <w:fldChar w:fldCharType="separate"/>
      </w:r>
      <w:r>
        <w:t>4</w:t>
      </w:r>
      <w:r>
        <w:fldChar w:fldCharType="end"/>
      </w:r>
    </w:p>
    <w:p w14:paraId="4AF0E4B6" w14:textId="2D4FBD43" w:rsidR="003D5456" w:rsidRDefault="003D5456">
      <w:pPr>
        <w:pStyle w:val="TOC2"/>
        <w:rPr>
          <w:rFonts w:asciiTheme="minorHAnsi" w:eastAsiaTheme="minorEastAsia" w:hAnsiTheme="minorHAnsi" w:cstheme="minorBidi"/>
          <w:spacing w:val="0"/>
          <w:sz w:val="22"/>
          <w:szCs w:val="22"/>
        </w:rPr>
      </w:pPr>
      <w:r>
        <w:t>Coverage analysis – Lameroo/Pinnaroo</w:t>
      </w:r>
      <w:r>
        <w:tab/>
      </w:r>
      <w:r>
        <w:fldChar w:fldCharType="begin"/>
      </w:r>
      <w:r>
        <w:instrText xml:space="preserve"> PAGEREF _Toc59026116 \h </w:instrText>
      </w:r>
      <w:r>
        <w:fldChar w:fldCharType="separate"/>
      </w:r>
      <w:r>
        <w:t>5</w:t>
      </w:r>
      <w:r>
        <w:fldChar w:fldCharType="end"/>
      </w:r>
    </w:p>
    <w:p w14:paraId="168305DE" w14:textId="6758D5D9" w:rsidR="003D5456" w:rsidRDefault="003D5456">
      <w:pPr>
        <w:pStyle w:val="TOC2"/>
        <w:rPr>
          <w:rFonts w:asciiTheme="minorHAnsi" w:eastAsiaTheme="minorEastAsia" w:hAnsiTheme="minorHAnsi" w:cstheme="minorBidi"/>
          <w:spacing w:val="0"/>
          <w:sz w:val="22"/>
          <w:szCs w:val="22"/>
        </w:rPr>
      </w:pPr>
      <w:r>
        <w:t>Interference analysis – Lameroo/Pinnaroo</w:t>
      </w:r>
      <w:r>
        <w:tab/>
      </w:r>
      <w:r>
        <w:fldChar w:fldCharType="begin"/>
      </w:r>
      <w:r>
        <w:instrText xml:space="preserve"> PAGEREF _Toc59026117 \h </w:instrText>
      </w:r>
      <w:r>
        <w:fldChar w:fldCharType="separate"/>
      </w:r>
      <w:r>
        <w:t>5</w:t>
      </w:r>
      <w:r>
        <w:fldChar w:fldCharType="end"/>
      </w:r>
    </w:p>
    <w:p w14:paraId="3B84D0C4" w14:textId="0206848E" w:rsidR="003D5456" w:rsidRDefault="003D5456">
      <w:pPr>
        <w:pStyle w:val="TOC2"/>
        <w:rPr>
          <w:rFonts w:asciiTheme="minorHAnsi" w:eastAsiaTheme="minorEastAsia" w:hAnsiTheme="minorHAnsi" w:cstheme="minorBidi"/>
          <w:spacing w:val="0"/>
          <w:sz w:val="22"/>
          <w:szCs w:val="22"/>
        </w:rPr>
      </w:pPr>
      <w:r>
        <w:t>Preliminary view</w:t>
      </w:r>
      <w:r>
        <w:tab/>
      </w:r>
      <w:r>
        <w:fldChar w:fldCharType="begin"/>
      </w:r>
      <w:r>
        <w:instrText xml:space="preserve"> PAGEREF _Toc59026118 \h </w:instrText>
      </w:r>
      <w:r>
        <w:fldChar w:fldCharType="separate"/>
      </w:r>
      <w:r>
        <w:t>6</w:t>
      </w:r>
      <w:r>
        <w:fldChar w:fldCharType="end"/>
      </w:r>
    </w:p>
    <w:p w14:paraId="7149D51A" w14:textId="4DA3B686" w:rsidR="003D5456" w:rsidRDefault="003D5456">
      <w:pPr>
        <w:pStyle w:val="TOC1"/>
        <w:rPr>
          <w:rFonts w:asciiTheme="minorHAnsi" w:eastAsiaTheme="minorEastAsia" w:hAnsiTheme="minorHAnsi" w:cstheme="minorBidi"/>
          <w:b w:val="0"/>
          <w:spacing w:val="0"/>
          <w:sz w:val="22"/>
          <w:szCs w:val="22"/>
        </w:rPr>
      </w:pPr>
      <w:r>
        <w:t>Proposal 2: Commercial radio – Remote LAP – Nyngan</w:t>
      </w:r>
      <w:r>
        <w:tab/>
      </w:r>
      <w:r>
        <w:fldChar w:fldCharType="begin"/>
      </w:r>
      <w:r>
        <w:instrText xml:space="preserve"> PAGEREF _Toc59026119 \h </w:instrText>
      </w:r>
      <w:r>
        <w:fldChar w:fldCharType="separate"/>
      </w:r>
      <w:r>
        <w:t>7</w:t>
      </w:r>
      <w:r>
        <w:fldChar w:fldCharType="end"/>
      </w:r>
    </w:p>
    <w:p w14:paraId="388147D9" w14:textId="18936BE2" w:rsidR="003D5456" w:rsidRDefault="003D5456">
      <w:pPr>
        <w:pStyle w:val="TOC2"/>
        <w:rPr>
          <w:rFonts w:asciiTheme="minorHAnsi" w:eastAsiaTheme="minorEastAsia" w:hAnsiTheme="minorHAnsi" w:cstheme="minorBidi"/>
          <w:spacing w:val="0"/>
          <w:sz w:val="22"/>
          <w:szCs w:val="22"/>
        </w:rPr>
      </w:pPr>
      <w:r>
        <w:t>Proposal summary</w:t>
      </w:r>
      <w:r>
        <w:tab/>
      </w:r>
      <w:r>
        <w:fldChar w:fldCharType="begin"/>
      </w:r>
      <w:r>
        <w:instrText xml:space="preserve"> PAGEREF _Toc59026120 \h </w:instrText>
      </w:r>
      <w:r>
        <w:fldChar w:fldCharType="separate"/>
      </w:r>
      <w:r>
        <w:t>7</w:t>
      </w:r>
      <w:r>
        <w:fldChar w:fldCharType="end"/>
      </w:r>
    </w:p>
    <w:p w14:paraId="52AE1DFB" w14:textId="57942BB6" w:rsidR="003D5456" w:rsidRDefault="003D5456">
      <w:pPr>
        <w:pStyle w:val="TOC2"/>
        <w:rPr>
          <w:rFonts w:asciiTheme="minorHAnsi" w:eastAsiaTheme="minorEastAsia" w:hAnsiTheme="minorHAnsi" w:cstheme="minorBidi"/>
          <w:spacing w:val="0"/>
          <w:sz w:val="22"/>
          <w:szCs w:val="22"/>
        </w:rPr>
      </w:pPr>
      <w:r>
        <w:t>Background</w:t>
      </w:r>
      <w:r>
        <w:tab/>
      </w:r>
      <w:r>
        <w:fldChar w:fldCharType="begin"/>
      </w:r>
      <w:r>
        <w:instrText xml:space="preserve"> PAGEREF _Toc59026121 \h </w:instrText>
      </w:r>
      <w:r>
        <w:fldChar w:fldCharType="separate"/>
      </w:r>
      <w:r>
        <w:t>7</w:t>
      </w:r>
      <w:r>
        <w:fldChar w:fldCharType="end"/>
      </w:r>
    </w:p>
    <w:p w14:paraId="7CC11154" w14:textId="21FB8051" w:rsidR="003D5456" w:rsidRDefault="003D5456">
      <w:pPr>
        <w:pStyle w:val="TOC2"/>
        <w:rPr>
          <w:rFonts w:asciiTheme="minorHAnsi" w:eastAsiaTheme="minorEastAsia" w:hAnsiTheme="minorHAnsi" w:cstheme="minorBidi"/>
          <w:spacing w:val="0"/>
          <w:sz w:val="22"/>
          <w:szCs w:val="22"/>
        </w:rPr>
      </w:pPr>
      <w:r>
        <w:t>Frequency availability and proposed specifications</w:t>
      </w:r>
      <w:r>
        <w:tab/>
      </w:r>
      <w:r>
        <w:fldChar w:fldCharType="begin"/>
      </w:r>
      <w:r>
        <w:instrText xml:space="preserve"> PAGEREF _Toc59026122 \h </w:instrText>
      </w:r>
      <w:r>
        <w:fldChar w:fldCharType="separate"/>
      </w:r>
      <w:r>
        <w:t>8</w:t>
      </w:r>
      <w:r>
        <w:fldChar w:fldCharType="end"/>
      </w:r>
    </w:p>
    <w:p w14:paraId="15C2B9FB" w14:textId="4E50B299" w:rsidR="003D5456" w:rsidRDefault="003D5456">
      <w:pPr>
        <w:pStyle w:val="TOC2"/>
        <w:rPr>
          <w:rFonts w:asciiTheme="minorHAnsi" w:eastAsiaTheme="minorEastAsia" w:hAnsiTheme="minorHAnsi" w:cstheme="minorBidi"/>
          <w:spacing w:val="0"/>
          <w:sz w:val="22"/>
          <w:szCs w:val="22"/>
        </w:rPr>
      </w:pPr>
      <w:r>
        <w:t>Coverage analysis – Nyngan</w:t>
      </w:r>
      <w:r>
        <w:tab/>
      </w:r>
      <w:r>
        <w:fldChar w:fldCharType="begin"/>
      </w:r>
      <w:r>
        <w:instrText xml:space="preserve"> PAGEREF _Toc59026123 \h </w:instrText>
      </w:r>
      <w:r>
        <w:fldChar w:fldCharType="separate"/>
      </w:r>
      <w:r>
        <w:t>8</w:t>
      </w:r>
      <w:r>
        <w:fldChar w:fldCharType="end"/>
      </w:r>
    </w:p>
    <w:p w14:paraId="6A658C67" w14:textId="2ED8FEA5" w:rsidR="003D5456" w:rsidRDefault="003D5456">
      <w:pPr>
        <w:pStyle w:val="TOC2"/>
        <w:rPr>
          <w:rFonts w:asciiTheme="minorHAnsi" w:eastAsiaTheme="minorEastAsia" w:hAnsiTheme="minorHAnsi" w:cstheme="minorBidi"/>
          <w:spacing w:val="0"/>
          <w:sz w:val="22"/>
          <w:szCs w:val="22"/>
        </w:rPr>
      </w:pPr>
      <w:r>
        <w:t>Interference analysis – Nyngan</w:t>
      </w:r>
      <w:r>
        <w:tab/>
      </w:r>
      <w:r>
        <w:fldChar w:fldCharType="begin"/>
      </w:r>
      <w:r>
        <w:instrText xml:space="preserve"> PAGEREF _Toc59026124 \h </w:instrText>
      </w:r>
      <w:r>
        <w:fldChar w:fldCharType="separate"/>
      </w:r>
      <w:r>
        <w:t>8</w:t>
      </w:r>
      <w:r>
        <w:fldChar w:fldCharType="end"/>
      </w:r>
    </w:p>
    <w:p w14:paraId="54C82A6D" w14:textId="6B0EC903" w:rsidR="003D5456" w:rsidRDefault="003D5456">
      <w:pPr>
        <w:pStyle w:val="TOC2"/>
        <w:rPr>
          <w:rFonts w:asciiTheme="minorHAnsi" w:eastAsiaTheme="minorEastAsia" w:hAnsiTheme="minorHAnsi" w:cstheme="minorBidi"/>
          <w:spacing w:val="0"/>
          <w:sz w:val="22"/>
          <w:szCs w:val="22"/>
        </w:rPr>
      </w:pPr>
      <w:r>
        <w:t>Preliminary view</w:t>
      </w:r>
      <w:r>
        <w:tab/>
      </w:r>
      <w:r>
        <w:fldChar w:fldCharType="begin"/>
      </w:r>
      <w:r>
        <w:instrText xml:space="preserve"> PAGEREF _Toc59026125 \h </w:instrText>
      </w:r>
      <w:r>
        <w:fldChar w:fldCharType="separate"/>
      </w:r>
      <w:r>
        <w:t>9</w:t>
      </w:r>
      <w:r>
        <w:fldChar w:fldCharType="end"/>
      </w:r>
    </w:p>
    <w:p w14:paraId="1E107DBA" w14:textId="60CA1020" w:rsidR="003D5456" w:rsidRDefault="003D5456">
      <w:pPr>
        <w:pStyle w:val="TOC1"/>
        <w:rPr>
          <w:rFonts w:asciiTheme="minorHAnsi" w:eastAsiaTheme="minorEastAsia" w:hAnsiTheme="minorHAnsi" w:cstheme="minorBidi"/>
          <w:b w:val="0"/>
          <w:spacing w:val="0"/>
          <w:sz w:val="22"/>
          <w:szCs w:val="22"/>
        </w:rPr>
      </w:pPr>
      <w:r>
        <w:t>Proposal 3: Commercial radio – Remote LAP – Wauchope and Beechwood</w:t>
      </w:r>
      <w:r>
        <w:tab/>
      </w:r>
      <w:r>
        <w:fldChar w:fldCharType="begin"/>
      </w:r>
      <w:r>
        <w:instrText xml:space="preserve"> PAGEREF _Toc59026126 \h </w:instrText>
      </w:r>
      <w:r>
        <w:fldChar w:fldCharType="separate"/>
      </w:r>
      <w:r>
        <w:t>10</w:t>
      </w:r>
      <w:r>
        <w:fldChar w:fldCharType="end"/>
      </w:r>
    </w:p>
    <w:p w14:paraId="79B41226" w14:textId="5CED6CC6" w:rsidR="003D5456" w:rsidRDefault="003D5456">
      <w:pPr>
        <w:pStyle w:val="TOC2"/>
        <w:rPr>
          <w:rFonts w:asciiTheme="minorHAnsi" w:eastAsiaTheme="minorEastAsia" w:hAnsiTheme="minorHAnsi" w:cstheme="minorBidi"/>
          <w:spacing w:val="0"/>
          <w:sz w:val="22"/>
          <w:szCs w:val="22"/>
        </w:rPr>
      </w:pPr>
      <w:r>
        <w:t>Proposal summary</w:t>
      </w:r>
      <w:r>
        <w:tab/>
      </w:r>
      <w:r>
        <w:fldChar w:fldCharType="begin"/>
      </w:r>
      <w:r>
        <w:instrText xml:space="preserve"> PAGEREF _Toc59026127 \h </w:instrText>
      </w:r>
      <w:r>
        <w:fldChar w:fldCharType="separate"/>
      </w:r>
      <w:r>
        <w:t>10</w:t>
      </w:r>
      <w:r>
        <w:fldChar w:fldCharType="end"/>
      </w:r>
    </w:p>
    <w:p w14:paraId="0C2923E2" w14:textId="766AC0DC" w:rsidR="003D5456" w:rsidRDefault="003D5456">
      <w:pPr>
        <w:pStyle w:val="TOC2"/>
        <w:rPr>
          <w:rFonts w:asciiTheme="minorHAnsi" w:eastAsiaTheme="minorEastAsia" w:hAnsiTheme="minorHAnsi" w:cstheme="minorBidi"/>
          <w:spacing w:val="0"/>
          <w:sz w:val="22"/>
          <w:szCs w:val="22"/>
        </w:rPr>
      </w:pPr>
      <w:r>
        <w:t>Background</w:t>
      </w:r>
      <w:r>
        <w:tab/>
      </w:r>
      <w:r>
        <w:fldChar w:fldCharType="begin"/>
      </w:r>
      <w:r>
        <w:instrText xml:space="preserve"> PAGEREF _Toc59026128 \h </w:instrText>
      </w:r>
      <w:r>
        <w:fldChar w:fldCharType="separate"/>
      </w:r>
      <w:r>
        <w:t>11</w:t>
      </w:r>
      <w:r>
        <w:fldChar w:fldCharType="end"/>
      </w:r>
    </w:p>
    <w:p w14:paraId="2152541E" w14:textId="08607D62" w:rsidR="003D5456" w:rsidRDefault="003D5456">
      <w:pPr>
        <w:pStyle w:val="TOC2"/>
        <w:rPr>
          <w:rFonts w:asciiTheme="minorHAnsi" w:eastAsiaTheme="minorEastAsia" w:hAnsiTheme="minorHAnsi" w:cstheme="minorBidi"/>
          <w:spacing w:val="0"/>
          <w:sz w:val="22"/>
          <w:szCs w:val="22"/>
        </w:rPr>
      </w:pPr>
      <w:r>
        <w:t>Frequency availability and proposed specifications</w:t>
      </w:r>
      <w:r>
        <w:tab/>
      </w:r>
      <w:r>
        <w:fldChar w:fldCharType="begin"/>
      </w:r>
      <w:r>
        <w:instrText xml:space="preserve"> PAGEREF _Toc59026129 \h </w:instrText>
      </w:r>
      <w:r>
        <w:fldChar w:fldCharType="separate"/>
      </w:r>
      <w:r>
        <w:t>11</w:t>
      </w:r>
      <w:r>
        <w:fldChar w:fldCharType="end"/>
      </w:r>
    </w:p>
    <w:p w14:paraId="6E71D385" w14:textId="6A124CA3" w:rsidR="003D5456" w:rsidRDefault="003D5456">
      <w:pPr>
        <w:pStyle w:val="TOC2"/>
        <w:rPr>
          <w:rFonts w:asciiTheme="minorHAnsi" w:eastAsiaTheme="minorEastAsia" w:hAnsiTheme="minorHAnsi" w:cstheme="minorBidi"/>
          <w:spacing w:val="0"/>
          <w:sz w:val="22"/>
          <w:szCs w:val="22"/>
        </w:rPr>
      </w:pPr>
      <w:r>
        <w:t>Coverage analysis – Wauchope/Beechwood</w:t>
      </w:r>
      <w:r>
        <w:tab/>
      </w:r>
      <w:r>
        <w:fldChar w:fldCharType="begin"/>
      </w:r>
      <w:r>
        <w:instrText xml:space="preserve"> PAGEREF _Toc59026130 \h </w:instrText>
      </w:r>
      <w:r>
        <w:fldChar w:fldCharType="separate"/>
      </w:r>
      <w:r>
        <w:t>12</w:t>
      </w:r>
      <w:r>
        <w:fldChar w:fldCharType="end"/>
      </w:r>
    </w:p>
    <w:p w14:paraId="1FCC803E" w14:textId="37524394" w:rsidR="003D5456" w:rsidRDefault="003D5456">
      <w:pPr>
        <w:pStyle w:val="TOC2"/>
        <w:rPr>
          <w:rFonts w:asciiTheme="minorHAnsi" w:eastAsiaTheme="minorEastAsia" w:hAnsiTheme="minorHAnsi" w:cstheme="minorBidi"/>
          <w:spacing w:val="0"/>
          <w:sz w:val="22"/>
          <w:szCs w:val="22"/>
        </w:rPr>
      </w:pPr>
      <w:r>
        <w:t>Interference analysis – Wauchope/Beechwood</w:t>
      </w:r>
      <w:r>
        <w:tab/>
      </w:r>
      <w:r>
        <w:fldChar w:fldCharType="begin"/>
      </w:r>
      <w:r>
        <w:instrText xml:space="preserve"> PAGEREF _Toc59026131 \h </w:instrText>
      </w:r>
      <w:r>
        <w:fldChar w:fldCharType="separate"/>
      </w:r>
      <w:r>
        <w:t>13</w:t>
      </w:r>
      <w:r>
        <w:fldChar w:fldCharType="end"/>
      </w:r>
    </w:p>
    <w:p w14:paraId="036085CC" w14:textId="2CE7E841" w:rsidR="003D5456" w:rsidRDefault="003D5456">
      <w:pPr>
        <w:pStyle w:val="TOC2"/>
        <w:rPr>
          <w:rFonts w:asciiTheme="minorHAnsi" w:eastAsiaTheme="minorEastAsia" w:hAnsiTheme="minorHAnsi" w:cstheme="minorBidi"/>
          <w:spacing w:val="0"/>
          <w:sz w:val="22"/>
          <w:szCs w:val="22"/>
        </w:rPr>
      </w:pPr>
      <w:r>
        <w:t>Removal of Comboyne transmitter specification</w:t>
      </w:r>
      <w:r>
        <w:tab/>
      </w:r>
      <w:r>
        <w:fldChar w:fldCharType="begin"/>
      </w:r>
      <w:r>
        <w:instrText xml:space="preserve"> PAGEREF _Toc59026132 \h </w:instrText>
      </w:r>
      <w:r>
        <w:fldChar w:fldCharType="separate"/>
      </w:r>
      <w:r>
        <w:t>14</w:t>
      </w:r>
      <w:r>
        <w:fldChar w:fldCharType="end"/>
      </w:r>
    </w:p>
    <w:p w14:paraId="28F98A39" w14:textId="01C94AA0" w:rsidR="003D5456" w:rsidRDefault="003D5456">
      <w:pPr>
        <w:pStyle w:val="TOC2"/>
        <w:rPr>
          <w:rFonts w:asciiTheme="minorHAnsi" w:eastAsiaTheme="minorEastAsia" w:hAnsiTheme="minorHAnsi" w:cstheme="minorBidi"/>
          <w:spacing w:val="0"/>
          <w:sz w:val="22"/>
          <w:szCs w:val="22"/>
        </w:rPr>
      </w:pPr>
      <w:r>
        <w:lastRenderedPageBreak/>
        <w:t>Preliminary view</w:t>
      </w:r>
      <w:r>
        <w:tab/>
      </w:r>
      <w:r>
        <w:fldChar w:fldCharType="begin"/>
      </w:r>
      <w:r>
        <w:instrText xml:space="preserve"> PAGEREF _Toc59026133 \h </w:instrText>
      </w:r>
      <w:r>
        <w:fldChar w:fldCharType="separate"/>
      </w:r>
      <w:r>
        <w:t>14</w:t>
      </w:r>
      <w:r>
        <w:fldChar w:fldCharType="end"/>
      </w:r>
    </w:p>
    <w:p w14:paraId="08387F82" w14:textId="76532730" w:rsidR="003D5456" w:rsidRDefault="003D5456">
      <w:pPr>
        <w:pStyle w:val="TOC1"/>
        <w:rPr>
          <w:rFonts w:asciiTheme="minorHAnsi" w:eastAsiaTheme="minorEastAsia" w:hAnsiTheme="minorHAnsi" w:cstheme="minorBidi"/>
          <w:b w:val="0"/>
          <w:spacing w:val="0"/>
          <w:sz w:val="22"/>
          <w:szCs w:val="22"/>
        </w:rPr>
      </w:pPr>
      <w:r>
        <w:t>Proposal 4: Commercial radio – Remote LAP – Miles</w:t>
      </w:r>
      <w:r>
        <w:tab/>
      </w:r>
      <w:r>
        <w:fldChar w:fldCharType="begin"/>
      </w:r>
      <w:r>
        <w:instrText xml:space="preserve"> PAGEREF _Toc59026134 \h </w:instrText>
      </w:r>
      <w:r>
        <w:fldChar w:fldCharType="separate"/>
      </w:r>
      <w:r>
        <w:t>16</w:t>
      </w:r>
      <w:r>
        <w:fldChar w:fldCharType="end"/>
      </w:r>
    </w:p>
    <w:p w14:paraId="7A8046AF" w14:textId="47A6FAD9" w:rsidR="003D5456" w:rsidRDefault="003D5456">
      <w:pPr>
        <w:pStyle w:val="TOC2"/>
        <w:rPr>
          <w:rFonts w:asciiTheme="minorHAnsi" w:eastAsiaTheme="minorEastAsia" w:hAnsiTheme="minorHAnsi" w:cstheme="minorBidi"/>
          <w:spacing w:val="0"/>
          <w:sz w:val="22"/>
          <w:szCs w:val="22"/>
        </w:rPr>
      </w:pPr>
      <w:r>
        <w:t>Proposal summary</w:t>
      </w:r>
      <w:r>
        <w:tab/>
      </w:r>
      <w:r>
        <w:fldChar w:fldCharType="begin"/>
      </w:r>
      <w:r>
        <w:instrText xml:space="preserve"> PAGEREF _Toc59026135 \h </w:instrText>
      </w:r>
      <w:r>
        <w:fldChar w:fldCharType="separate"/>
      </w:r>
      <w:r>
        <w:t>16</w:t>
      </w:r>
      <w:r>
        <w:fldChar w:fldCharType="end"/>
      </w:r>
    </w:p>
    <w:p w14:paraId="2624AB13" w14:textId="0B2DBC7D" w:rsidR="003D5456" w:rsidRDefault="003D5456">
      <w:pPr>
        <w:pStyle w:val="TOC2"/>
        <w:rPr>
          <w:rFonts w:asciiTheme="minorHAnsi" w:eastAsiaTheme="minorEastAsia" w:hAnsiTheme="minorHAnsi" w:cstheme="minorBidi"/>
          <w:spacing w:val="0"/>
          <w:sz w:val="22"/>
          <w:szCs w:val="22"/>
        </w:rPr>
      </w:pPr>
      <w:r>
        <w:t>Background</w:t>
      </w:r>
      <w:r>
        <w:tab/>
      </w:r>
      <w:r>
        <w:fldChar w:fldCharType="begin"/>
      </w:r>
      <w:r>
        <w:instrText xml:space="preserve"> PAGEREF _Toc59026136 \h </w:instrText>
      </w:r>
      <w:r>
        <w:fldChar w:fldCharType="separate"/>
      </w:r>
      <w:r>
        <w:t>16</w:t>
      </w:r>
      <w:r>
        <w:fldChar w:fldCharType="end"/>
      </w:r>
    </w:p>
    <w:p w14:paraId="67C3C959" w14:textId="07466161" w:rsidR="003D5456" w:rsidRDefault="003D5456">
      <w:pPr>
        <w:pStyle w:val="TOC2"/>
        <w:rPr>
          <w:rFonts w:asciiTheme="minorHAnsi" w:eastAsiaTheme="minorEastAsia" w:hAnsiTheme="minorHAnsi" w:cstheme="minorBidi"/>
          <w:spacing w:val="0"/>
          <w:sz w:val="22"/>
          <w:szCs w:val="22"/>
        </w:rPr>
      </w:pPr>
      <w:r>
        <w:t>Coverage analysis – Miles</w:t>
      </w:r>
      <w:r>
        <w:tab/>
      </w:r>
      <w:r>
        <w:fldChar w:fldCharType="begin"/>
      </w:r>
      <w:r>
        <w:instrText xml:space="preserve"> PAGEREF _Toc59026137 \h </w:instrText>
      </w:r>
      <w:r>
        <w:fldChar w:fldCharType="separate"/>
      </w:r>
      <w:r>
        <w:t>17</w:t>
      </w:r>
      <w:r>
        <w:fldChar w:fldCharType="end"/>
      </w:r>
    </w:p>
    <w:p w14:paraId="5D10462E" w14:textId="1E721342" w:rsidR="003D5456" w:rsidRDefault="003D5456">
      <w:pPr>
        <w:pStyle w:val="TOC2"/>
        <w:rPr>
          <w:rFonts w:asciiTheme="minorHAnsi" w:eastAsiaTheme="minorEastAsia" w:hAnsiTheme="minorHAnsi" w:cstheme="minorBidi"/>
          <w:spacing w:val="0"/>
          <w:sz w:val="22"/>
          <w:szCs w:val="22"/>
        </w:rPr>
      </w:pPr>
      <w:r>
        <w:t>Interference analysis – Miles</w:t>
      </w:r>
      <w:r>
        <w:tab/>
      </w:r>
      <w:r>
        <w:fldChar w:fldCharType="begin"/>
      </w:r>
      <w:r>
        <w:instrText xml:space="preserve"> PAGEREF _Toc59026138 \h </w:instrText>
      </w:r>
      <w:r>
        <w:fldChar w:fldCharType="separate"/>
      </w:r>
      <w:r>
        <w:t>18</w:t>
      </w:r>
      <w:r>
        <w:fldChar w:fldCharType="end"/>
      </w:r>
    </w:p>
    <w:p w14:paraId="54612D4C" w14:textId="46491259" w:rsidR="003D5456" w:rsidRDefault="003D5456">
      <w:pPr>
        <w:pStyle w:val="TOC2"/>
        <w:rPr>
          <w:rFonts w:asciiTheme="minorHAnsi" w:eastAsiaTheme="minorEastAsia" w:hAnsiTheme="minorHAnsi" w:cstheme="minorBidi"/>
          <w:spacing w:val="0"/>
          <w:sz w:val="22"/>
          <w:szCs w:val="22"/>
        </w:rPr>
      </w:pPr>
      <w:r>
        <w:t>Preliminary view</w:t>
      </w:r>
      <w:r>
        <w:tab/>
      </w:r>
      <w:r>
        <w:fldChar w:fldCharType="begin"/>
      </w:r>
      <w:r>
        <w:instrText xml:space="preserve"> PAGEREF _Toc59026139 \h </w:instrText>
      </w:r>
      <w:r>
        <w:fldChar w:fldCharType="separate"/>
      </w:r>
      <w:r>
        <w:t>18</w:t>
      </w:r>
      <w:r>
        <w:fldChar w:fldCharType="end"/>
      </w:r>
    </w:p>
    <w:p w14:paraId="2F13AD9A" w14:textId="7D3B4A54" w:rsidR="003D5456" w:rsidRDefault="003D5456">
      <w:pPr>
        <w:pStyle w:val="TOC1"/>
        <w:rPr>
          <w:rFonts w:asciiTheme="minorHAnsi" w:eastAsiaTheme="minorEastAsia" w:hAnsiTheme="minorHAnsi" w:cstheme="minorBidi"/>
          <w:b w:val="0"/>
          <w:spacing w:val="0"/>
          <w:sz w:val="22"/>
          <w:szCs w:val="22"/>
        </w:rPr>
      </w:pPr>
      <w:r>
        <w:t>Proposal 5: Commercial radio – Logan local government area</w:t>
      </w:r>
      <w:r>
        <w:tab/>
      </w:r>
      <w:r>
        <w:fldChar w:fldCharType="begin"/>
      </w:r>
      <w:r>
        <w:instrText xml:space="preserve"> PAGEREF _Toc59026140 \h </w:instrText>
      </w:r>
      <w:r>
        <w:fldChar w:fldCharType="separate"/>
      </w:r>
      <w:r>
        <w:t>20</w:t>
      </w:r>
      <w:r>
        <w:fldChar w:fldCharType="end"/>
      </w:r>
    </w:p>
    <w:p w14:paraId="20F7C37D" w14:textId="36CB7092" w:rsidR="003D5456" w:rsidRDefault="003D5456">
      <w:pPr>
        <w:pStyle w:val="TOC2"/>
        <w:rPr>
          <w:rFonts w:asciiTheme="minorHAnsi" w:eastAsiaTheme="minorEastAsia" w:hAnsiTheme="minorHAnsi" w:cstheme="minorBidi"/>
          <w:spacing w:val="0"/>
          <w:sz w:val="22"/>
          <w:szCs w:val="22"/>
        </w:rPr>
      </w:pPr>
      <w:r>
        <w:t>Summary</w:t>
      </w:r>
      <w:r>
        <w:tab/>
      </w:r>
      <w:r>
        <w:fldChar w:fldCharType="begin"/>
      </w:r>
      <w:r>
        <w:instrText xml:space="preserve"> PAGEREF _Toc59026141 \h </w:instrText>
      </w:r>
      <w:r>
        <w:fldChar w:fldCharType="separate"/>
      </w:r>
      <w:r>
        <w:t>20</w:t>
      </w:r>
      <w:r>
        <w:fldChar w:fldCharType="end"/>
      </w:r>
    </w:p>
    <w:p w14:paraId="5C136461" w14:textId="4F2788EF" w:rsidR="003D5456" w:rsidRDefault="003D5456">
      <w:pPr>
        <w:pStyle w:val="TOC2"/>
        <w:rPr>
          <w:rFonts w:asciiTheme="minorHAnsi" w:eastAsiaTheme="minorEastAsia" w:hAnsiTheme="minorHAnsi" w:cstheme="minorBidi"/>
          <w:spacing w:val="0"/>
          <w:sz w:val="22"/>
          <w:szCs w:val="22"/>
        </w:rPr>
      </w:pPr>
      <w:r>
        <w:t>Issues for consideration</w:t>
      </w:r>
      <w:r>
        <w:tab/>
      </w:r>
      <w:r>
        <w:fldChar w:fldCharType="begin"/>
      </w:r>
      <w:r>
        <w:instrText xml:space="preserve"> PAGEREF _Toc59026142 \h </w:instrText>
      </w:r>
      <w:r>
        <w:fldChar w:fldCharType="separate"/>
      </w:r>
      <w:r>
        <w:t>20</w:t>
      </w:r>
      <w:r>
        <w:fldChar w:fldCharType="end"/>
      </w:r>
    </w:p>
    <w:p w14:paraId="6EFED280" w14:textId="0CA0EF58" w:rsidR="003D5456" w:rsidRDefault="003D5456">
      <w:pPr>
        <w:pStyle w:val="TOC2"/>
        <w:rPr>
          <w:rFonts w:asciiTheme="minorHAnsi" w:eastAsiaTheme="minorEastAsia" w:hAnsiTheme="minorHAnsi" w:cstheme="minorBidi"/>
          <w:spacing w:val="0"/>
          <w:sz w:val="22"/>
          <w:szCs w:val="22"/>
        </w:rPr>
      </w:pPr>
      <w:r>
        <w:t>Preliminary view</w:t>
      </w:r>
      <w:r>
        <w:tab/>
      </w:r>
      <w:r>
        <w:fldChar w:fldCharType="begin"/>
      </w:r>
      <w:r>
        <w:instrText xml:space="preserve"> PAGEREF _Toc59026143 \h </w:instrText>
      </w:r>
      <w:r>
        <w:fldChar w:fldCharType="separate"/>
      </w:r>
      <w:r>
        <w:t>22</w:t>
      </w:r>
      <w:r>
        <w:fldChar w:fldCharType="end"/>
      </w:r>
    </w:p>
    <w:p w14:paraId="40DE5C9B" w14:textId="19302E42" w:rsidR="003D5456" w:rsidRDefault="003D5456">
      <w:pPr>
        <w:pStyle w:val="TOC1"/>
        <w:rPr>
          <w:rFonts w:asciiTheme="minorHAnsi" w:eastAsiaTheme="minorEastAsia" w:hAnsiTheme="minorHAnsi" w:cstheme="minorBidi"/>
          <w:b w:val="0"/>
          <w:spacing w:val="0"/>
          <w:sz w:val="22"/>
          <w:szCs w:val="22"/>
        </w:rPr>
      </w:pPr>
      <w:r>
        <w:t>Proposal 6: Minor amendments</w:t>
      </w:r>
      <w:r>
        <w:tab/>
      </w:r>
      <w:r>
        <w:fldChar w:fldCharType="begin"/>
      </w:r>
      <w:r>
        <w:instrText xml:space="preserve"> PAGEREF _Toc59026144 \h </w:instrText>
      </w:r>
      <w:r>
        <w:fldChar w:fldCharType="separate"/>
      </w:r>
      <w:r>
        <w:t>23</w:t>
      </w:r>
      <w:r>
        <w:fldChar w:fldCharType="end"/>
      </w:r>
    </w:p>
    <w:p w14:paraId="2D937390" w14:textId="4CFBC348" w:rsidR="003D5456" w:rsidRDefault="003D5456">
      <w:pPr>
        <w:pStyle w:val="TOC2"/>
        <w:rPr>
          <w:rFonts w:asciiTheme="minorHAnsi" w:eastAsiaTheme="minorEastAsia" w:hAnsiTheme="minorHAnsi" w:cstheme="minorBidi"/>
          <w:spacing w:val="0"/>
          <w:sz w:val="22"/>
          <w:szCs w:val="22"/>
        </w:rPr>
      </w:pPr>
      <w:r>
        <w:t>Remote LAP</w:t>
      </w:r>
      <w:r>
        <w:tab/>
      </w:r>
      <w:r>
        <w:fldChar w:fldCharType="begin"/>
      </w:r>
      <w:r>
        <w:instrText xml:space="preserve"> PAGEREF _Toc59026145 \h </w:instrText>
      </w:r>
      <w:r>
        <w:fldChar w:fldCharType="separate"/>
      </w:r>
      <w:r>
        <w:t>23</w:t>
      </w:r>
      <w:r>
        <w:fldChar w:fldCharType="end"/>
      </w:r>
    </w:p>
    <w:p w14:paraId="0CC51935" w14:textId="71C5E49B" w:rsidR="003D5456" w:rsidRDefault="003D5456">
      <w:pPr>
        <w:pStyle w:val="TOC1"/>
        <w:rPr>
          <w:rFonts w:asciiTheme="minorHAnsi" w:eastAsiaTheme="minorEastAsia" w:hAnsiTheme="minorHAnsi" w:cstheme="minorBidi"/>
          <w:b w:val="0"/>
          <w:spacing w:val="0"/>
          <w:sz w:val="22"/>
          <w:szCs w:val="22"/>
        </w:rPr>
      </w:pPr>
      <w:r>
        <w:t>Other requests</w:t>
      </w:r>
      <w:r>
        <w:tab/>
      </w:r>
      <w:r>
        <w:fldChar w:fldCharType="begin"/>
      </w:r>
      <w:r>
        <w:instrText xml:space="preserve"> PAGEREF _Toc59026146 \h </w:instrText>
      </w:r>
      <w:r>
        <w:fldChar w:fldCharType="separate"/>
      </w:r>
      <w:r>
        <w:t>24</w:t>
      </w:r>
      <w:r>
        <w:fldChar w:fldCharType="end"/>
      </w:r>
    </w:p>
    <w:p w14:paraId="0064BB15" w14:textId="6A888EF1" w:rsidR="003D5456" w:rsidRDefault="003D5456">
      <w:pPr>
        <w:pStyle w:val="TOC1"/>
        <w:rPr>
          <w:rFonts w:asciiTheme="minorHAnsi" w:eastAsiaTheme="minorEastAsia" w:hAnsiTheme="minorHAnsi" w:cstheme="minorBidi"/>
          <w:b w:val="0"/>
          <w:spacing w:val="0"/>
          <w:sz w:val="22"/>
          <w:szCs w:val="22"/>
        </w:rPr>
      </w:pPr>
      <w:r>
        <w:t>Invitation to comment</w:t>
      </w:r>
      <w:r>
        <w:tab/>
      </w:r>
      <w:r>
        <w:fldChar w:fldCharType="begin"/>
      </w:r>
      <w:r>
        <w:instrText xml:space="preserve"> PAGEREF _Toc59026147 \h </w:instrText>
      </w:r>
      <w:r>
        <w:fldChar w:fldCharType="separate"/>
      </w:r>
      <w:r>
        <w:t>25</w:t>
      </w:r>
      <w:r>
        <w:fldChar w:fldCharType="end"/>
      </w:r>
    </w:p>
    <w:p w14:paraId="3369CA47" w14:textId="0919A7D0" w:rsidR="003D5456" w:rsidRDefault="003D5456">
      <w:pPr>
        <w:pStyle w:val="TOC2"/>
        <w:rPr>
          <w:rFonts w:asciiTheme="minorHAnsi" w:eastAsiaTheme="minorEastAsia" w:hAnsiTheme="minorHAnsi" w:cstheme="minorBidi"/>
          <w:spacing w:val="0"/>
          <w:sz w:val="22"/>
          <w:szCs w:val="22"/>
        </w:rPr>
      </w:pPr>
      <w:r>
        <w:t>Making a submission</w:t>
      </w:r>
      <w:r>
        <w:tab/>
      </w:r>
      <w:r>
        <w:fldChar w:fldCharType="begin"/>
      </w:r>
      <w:r>
        <w:instrText xml:space="preserve"> PAGEREF _Toc59026148 \h </w:instrText>
      </w:r>
      <w:r>
        <w:fldChar w:fldCharType="separate"/>
      </w:r>
      <w:r>
        <w:t>25</w:t>
      </w:r>
      <w:r>
        <w:fldChar w:fldCharType="end"/>
      </w:r>
    </w:p>
    <w:p w14:paraId="7C81E1BA" w14:textId="71162CB3" w:rsidR="003D5456" w:rsidRDefault="003D5456">
      <w:pPr>
        <w:pStyle w:val="TOC1"/>
        <w:rPr>
          <w:rFonts w:asciiTheme="minorHAnsi" w:eastAsiaTheme="minorEastAsia" w:hAnsiTheme="minorHAnsi" w:cstheme="minorBidi"/>
          <w:b w:val="0"/>
          <w:spacing w:val="0"/>
          <w:sz w:val="22"/>
          <w:szCs w:val="22"/>
        </w:rPr>
      </w:pPr>
      <w:r>
        <w:t>Appendix A</w:t>
      </w:r>
      <w:r>
        <w:tab/>
      </w:r>
      <w:r>
        <w:fldChar w:fldCharType="begin"/>
      </w:r>
      <w:r>
        <w:instrText xml:space="preserve"> PAGEREF _Toc59026149 \h </w:instrText>
      </w:r>
      <w:r>
        <w:fldChar w:fldCharType="separate"/>
      </w:r>
      <w:r>
        <w:t>26</w:t>
      </w:r>
      <w:r>
        <w:fldChar w:fldCharType="end"/>
      </w:r>
    </w:p>
    <w:p w14:paraId="1DBDA64A" w14:textId="057A7004" w:rsidR="003D5456" w:rsidRDefault="003D5456">
      <w:pPr>
        <w:pStyle w:val="TOC2"/>
        <w:rPr>
          <w:rFonts w:asciiTheme="minorHAnsi" w:eastAsiaTheme="minorEastAsia" w:hAnsiTheme="minorHAnsi" w:cstheme="minorBidi"/>
          <w:spacing w:val="0"/>
          <w:sz w:val="22"/>
          <w:szCs w:val="22"/>
        </w:rPr>
      </w:pPr>
      <w:r>
        <w:t>A.1</w:t>
      </w:r>
      <w:r>
        <w:rPr>
          <w:rFonts w:asciiTheme="minorHAnsi" w:eastAsiaTheme="minorEastAsia" w:hAnsiTheme="minorHAnsi" w:cstheme="minorBidi"/>
          <w:spacing w:val="0"/>
          <w:sz w:val="22"/>
          <w:szCs w:val="22"/>
        </w:rPr>
        <w:tab/>
      </w:r>
      <w:r>
        <w:t>Map of Remote Commercial Radio Service Central Zone RA1 licence area (RCRSCZ RA1)</w:t>
      </w:r>
      <w:r>
        <w:tab/>
      </w:r>
      <w:r>
        <w:fldChar w:fldCharType="begin"/>
      </w:r>
      <w:r>
        <w:instrText xml:space="preserve"> PAGEREF _Toc59026150 \h </w:instrText>
      </w:r>
      <w:r>
        <w:fldChar w:fldCharType="separate"/>
      </w:r>
      <w:r>
        <w:t>26</w:t>
      </w:r>
      <w:r>
        <w:fldChar w:fldCharType="end"/>
      </w:r>
    </w:p>
    <w:p w14:paraId="0FA13955" w14:textId="4BF7BEEC" w:rsidR="003D5456" w:rsidRDefault="003D5456">
      <w:pPr>
        <w:pStyle w:val="TOC2"/>
        <w:rPr>
          <w:rFonts w:asciiTheme="minorHAnsi" w:eastAsiaTheme="minorEastAsia" w:hAnsiTheme="minorHAnsi" w:cstheme="minorBidi"/>
          <w:spacing w:val="0"/>
          <w:sz w:val="22"/>
          <w:szCs w:val="22"/>
        </w:rPr>
      </w:pPr>
      <w:r>
        <w:t>A.2</w:t>
      </w:r>
      <w:r>
        <w:rPr>
          <w:rFonts w:asciiTheme="minorHAnsi" w:eastAsiaTheme="minorEastAsia" w:hAnsiTheme="minorHAnsi" w:cstheme="minorBidi"/>
          <w:spacing w:val="0"/>
          <w:sz w:val="22"/>
          <w:szCs w:val="22"/>
        </w:rPr>
        <w:tab/>
      </w:r>
      <w:r>
        <w:t>Map of Remote Commercial Radio Service North East Zone RA1 licence area (RCRSNEZ RA1)</w:t>
      </w:r>
      <w:r>
        <w:tab/>
      </w:r>
      <w:r>
        <w:fldChar w:fldCharType="begin"/>
      </w:r>
      <w:r>
        <w:instrText xml:space="preserve"> PAGEREF _Toc59026151 \h </w:instrText>
      </w:r>
      <w:r>
        <w:fldChar w:fldCharType="separate"/>
      </w:r>
      <w:r>
        <w:t>27</w:t>
      </w:r>
      <w:r>
        <w:fldChar w:fldCharType="end"/>
      </w:r>
    </w:p>
    <w:p w14:paraId="37211A31" w14:textId="0F9F941C" w:rsidR="003D5456" w:rsidRDefault="003D5456">
      <w:pPr>
        <w:pStyle w:val="TOC1"/>
        <w:rPr>
          <w:rFonts w:asciiTheme="minorHAnsi" w:eastAsiaTheme="minorEastAsia" w:hAnsiTheme="minorHAnsi" w:cstheme="minorBidi"/>
          <w:b w:val="0"/>
          <w:spacing w:val="0"/>
          <w:sz w:val="22"/>
          <w:szCs w:val="22"/>
        </w:rPr>
      </w:pPr>
      <w:r>
        <w:br/>
      </w:r>
      <w:r>
        <w:br/>
      </w:r>
      <w:r>
        <w:br/>
      </w:r>
      <w:r>
        <w:br/>
      </w:r>
      <w:r>
        <w:br/>
      </w:r>
      <w:r>
        <w:lastRenderedPageBreak/>
        <w:br/>
        <w:t>Appendix B</w:t>
      </w:r>
      <w:r>
        <w:tab/>
      </w:r>
      <w:r>
        <w:fldChar w:fldCharType="begin"/>
      </w:r>
      <w:r>
        <w:instrText xml:space="preserve"> PAGEREF _Toc59026152 \h </w:instrText>
      </w:r>
      <w:r>
        <w:fldChar w:fldCharType="separate"/>
      </w:r>
      <w:r>
        <w:t>28</w:t>
      </w:r>
      <w:r>
        <w:fldChar w:fldCharType="end"/>
      </w:r>
    </w:p>
    <w:p w14:paraId="0BF69901" w14:textId="79967481" w:rsidR="003D5456" w:rsidRDefault="003D5456">
      <w:pPr>
        <w:pStyle w:val="TOC2"/>
        <w:rPr>
          <w:rFonts w:asciiTheme="minorHAnsi" w:eastAsiaTheme="minorEastAsia" w:hAnsiTheme="minorHAnsi" w:cstheme="minorBidi"/>
          <w:spacing w:val="0"/>
          <w:sz w:val="22"/>
          <w:szCs w:val="22"/>
        </w:rPr>
      </w:pPr>
      <w:r>
        <w:t>B.1</w:t>
      </w:r>
      <w:r>
        <w:rPr>
          <w:rFonts w:asciiTheme="minorHAnsi" w:eastAsiaTheme="minorEastAsia" w:hAnsiTheme="minorHAnsi" w:cstheme="minorBidi"/>
          <w:spacing w:val="0"/>
          <w:sz w:val="22"/>
          <w:szCs w:val="22"/>
        </w:rPr>
        <w:tab/>
      </w:r>
      <w:r>
        <w:t>Proposed amended technical specification of Remote LAP for the 8SAT Lameroo/Pinnaroo service</w:t>
      </w:r>
      <w:r>
        <w:tab/>
      </w:r>
      <w:r>
        <w:fldChar w:fldCharType="begin"/>
      </w:r>
      <w:r>
        <w:instrText xml:space="preserve"> PAGEREF _Toc59026153 \h </w:instrText>
      </w:r>
      <w:r>
        <w:fldChar w:fldCharType="separate"/>
      </w:r>
      <w:r>
        <w:t>28</w:t>
      </w:r>
      <w:r>
        <w:fldChar w:fldCharType="end"/>
      </w:r>
    </w:p>
    <w:p w14:paraId="0E586E9E" w14:textId="3EBCC9FC" w:rsidR="003D5456" w:rsidRDefault="003D5456">
      <w:pPr>
        <w:pStyle w:val="TOC2"/>
        <w:rPr>
          <w:rFonts w:asciiTheme="minorHAnsi" w:eastAsiaTheme="minorEastAsia" w:hAnsiTheme="minorHAnsi" w:cstheme="minorBidi"/>
          <w:spacing w:val="0"/>
          <w:sz w:val="22"/>
          <w:szCs w:val="22"/>
        </w:rPr>
      </w:pPr>
      <w:r>
        <w:t>B.2</w:t>
      </w:r>
      <w:r>
        <w:rPr>
          <w:rFonts w:asciiTheme="minorHAnsi" w:eastAsiaTheme="minorEastAsia" w:hAnsiTheme="minorHAnsi" w:cstheme="minorBidi"/>
          <w:spacing w:val="0"/>
          <w:sz w:val="22"/>
          <w:szCs w:val="22"/>
        </w:rPr>
        <w:tab/>
      </w:r>
      <w:r>
        <w:t>Proposed new technical specification of Remote LAP for the 4BRZ Nyngan service</w:t>
      </w:r>
      <w:r>
        <w:tab/>
      </w:r>
      <w:r>
        <w:fldChar w:fldCharType="begin"/>
      </w:r>
      <w:r>
        <w:instrText xml:space="preserve"> PAGEREF _Toc59026154 \h </w:instrText>
      </w:r>
      <w:r>
        <w:fldChar w:fldCharType="separate"/>
      </w:r>
      <w:r>
        <w:t>29</w:t>
      </w:r>
      <w:r>
        <w:fldChar w:fldCharType="end"/>
      </w:r>
    </w:p>
    <w:p w14:paraId="7198602A" w14:textId="28E5F763" w:rsidR="003D5456" w:rsidRDefault="003D5456">
      <w:pPr>
        <w:pStyle w:val="TOC2"/>
        <w:rPr>
          <w:rFonts w:asciiTheme="minorHAnsi" w:eastAsiaTheme="minorEastAsia" w:hAnsiTheme="minorHAnsi" w:cstheme="minorBidi"/>
          <w:spacing w:val="0"/>
          <w:sz w:val="22"/>
          <w:szCs w:val="22"/>
        </w:rPr>
      </w:pPr>
      <w:r>
        <w:t>B.3</w:t>
      </w:r>
      <w:r>
        <w:rPr>
          <w:rFonts w:asciiTheme="minorHAnsi" w:eastAsiaTheme="minorEastAsia" w:hAnsiTheme="minorHAnsi" w:cstheme="minorBidi"/>
          <w:spacing w:val="0"/>
          <w:sz w:val="22"/>
          <w:szCs w:val="22"/>
        </w:rPr>
        <w:tab/>
      </w:r>
      <w:r>
        <w:t>Proposed new technical specification of Remote LAP for the 4RBL Wauchope/Beechwood service</w:t>
      </w:r>
      <w:r>
        <w:tab/>
      </w:r>
      <w:r>
        <w:fldChar w:fldCharType="begin"/>
      </w:r>
      <w:r>
        <w:instrText xml:space="preserve"> PAGEREF _Toc59026155 \h </w:instrText>
      </w:r>
      <w:r>
        <w:fldChar w:fldCharType="separate"/>
      </w:r>
      <w:r>
        <w:t>30</w:t>
      </w:r>
      <w:r>
        <w:fldChar w:fldCharType="end"/>
      </w:r>
    </w:p>
    <w:p w14:paraId="7DAE1102" w14:textId="54A28478" w:rsidR="003D5456" w:rsidRDefault="003D5456">
      <w:pPr>
        <w:pStyle w:val="TOC2"/>
        <w:rPr>
          <w:rFonts w:asciiTheme="minorHAnsi" w:eastAsiaTheme="minorEastAsia" w:hAnsiTheme="minorHAnsi" w:cstheme="minorBidi"/>
          <w:spacing w:val="0"/>
          <w:sz w:val="22"/>
          <w:szCs w:val="22"/>
        </w:rPr>
      </w:pPr>
      <w:r>
        <w:t>B.4</w:t>
      </w:r>
      <w:r>
        <w:rPr>
          <w:rFonts w:asciiTheme="minorHAnsi" w:eastAsiaTheme="minorEastAsia" w:hAnsiTheme="minorHAnsi" w:cstheme="minorBidi"/>
          <w:spacing w:val="0"/>
          <w:sz w:val="22"/>
          <w:szCs w:val="22"/>
        </w:rPr>
        <w:tab/>
      </w:r>
      <w:r>
        <w:t>Proposed new technical specification of Remote LAP for the 4BRZ Wauchope/Beechwood service</w:t>
      </w:r>
      <w:r>
        <w:tab/>
      </w:r>
      <w:r>
        <w:fldChar w:fldCharType="begin"/>
      </w:r>
      <w:r>
        <w:instrText xml:space="preserve"> PAGEREF _Toc59026156 \h </w:instrText>
      </w:r>
      <w:r>
        <w:fldChar w:fldCharType="separate"/>
      </w:r>
      <w:r>
        <w:t>31</w:t>
      </w:r>
      <w:r>
        <w:fldChar w:fldCharType="end"/>
      </w:r>
    </w:p>
    <w:p w14:paraId="19CF6D58" w14:textId="3F56386F" w:rsidR="003D5456" w:rsidRDefault="003D5456">
      <w:pPr>
        <w:pStyle w:val="TOC2"/>
        <w:rPr>
          <w:rFonts w:asciiTheme="minorHAnsi" w:eastAsiaTheme="minorEastAsia" w:hAnsiTheme="minorHAnsi" w:cstheme="minorBidi"/>
          <w:spacing w:val="0"/>
          <w:sz w:val="22"/>
          <w:szCs w:val="22"/>
        </w:rPr>
      </w:pPr>
      <w:r>
        <w:t>B.5</w:t>
      </w:r>
      <w:r>
        <w:rPr>
          <w:rFonts w:asciiTheme="minorHAnsi" w:eastAsiaTheme="minorEastAsia" w:hAnsiTheme="minorHAnsi" w:cstheme="minorBidi"/>
          <w:spacing w:val="0"/>
          <w:sz w:val="22"/>
          <w:szCs w:val="22"/>
        </w:rPr>
        <w:tab/>
      </w:r>
      <w:r>
        <w:t>Proposed amended technical specification of Remote LAP for the 4RBL Miles service</w:t>
      </w:r>
      <w:r>
        <w:tab/>
      </w:r>
      <w:r>
        <w:fldChar w:fldCharType="begin"/>
      </w:r>
      <w:r>
        <w:instrText xml:space="preserve"> PAGEREF _Toc59026157 \h </w:instrText>
      </w:r>
      <w:r>
        <w:fldChar w:fldCharType="separate"/>
      </w:r>
      <w:r>
        <w:t>32</w:t>
      </w:r>
      <w:r>
        <w:fldChar w:fldCharType="end"/>
      </w:r>
    </w:p>
    <w:p w14:paraId="45A286EF" w14:textId="6F9AA196" w:rsidR="003D5456" w:rsidRDefault="003D5456">
      <w:pPr>
        <w:pStyle w:val="TOC2"/>
        <w:rPr>
          <w:rFonts w:asciiTheme="minorHAnsi" w:eastAsiaTheme="minorEastAsia" w:hAnsiTheme="minorHAnsi" w:cstheme="minorBidi"/>
          <w:spacing w:val="0"/>
          <w:sz w:val="22"/>
          <w:szCs w:val="22"/>
        </w:rPr>
      </w:pPr>
      <w:r>
        <w:t>B.6</w:t>
      </w:r>
      <w:r>
        <w:rPr>
          <w:rFonts w:asciiTheme="minorHAnsi" w:eastAsiaTheme="minorEastAsia" w:hAnsiTheme="minorHAnsi" w:cstheme="minorBidi"/>
          <w:spacing w:val="0"/>
          <w:sz w:val="22"/>
          <w:szCs w:val="22"/>
        </w:rPr>
        <w:tab/>
      </w:r>
      <w:r>
        <w:t>Proposed amended technical specification of Remote LAP for the 4BRZ Miles service</w:t>
      </w:r>
      <w:r>
        <w:tab/>
      </w:r>
      <w:r>
        <w:fldChar w:fldCharType="begin"/>
      </w:r>
      <w:r>
        <w:instrText xml:space="preserve"> PAGEREF _Toc59026158 \h </w:instrText>
      </w:r>
      <w:r>
        <w:fldChar w:fldCharType="separate"/>
      </w:r>
      <w:r>
        <w:t>33</w:t>
      </w:r>
      <w:r>
        <w:fldChar w:fldCharType="end"/>
      </w:r>
    </w:p>
    <w:p w14:paraId="44414E89" w14:textId="071F60FC" w:rsidR="004D56FF" w:rsidRPr="000D76E0" w:rsidRDefault="00C65F61">
      <w:pPr>
        <w:rPr>
          <w:rFonts w:cs="Arial"/>
        </w:rPr>
        <w:sectPr w:rsidR="004D56FF" w:rsidRPr="000D76E0" w:rsidSect="00C77380">
          <w:headerReference w:type="even" r:id="rId19"/>
          <w:headerReference w:type="default" r:id="rId20"/>
          <w:footerReference w:type="even" r:id="rId21"/>
          <w:footerReference w:type="default" r:id="rId22"/>
          <w:footerReference w:type="first" r:id="rId23"/>
          <w:pgSz w:w="11906" w:h="16838" w:code="9"/>
          <w:pgMar w:top="3646" w:right="3101" w:bottom="1134" w:left="1134" w:header="709" w:footer="119" w:gutter="0"/>
          <w:cols w:space="708"/>
          <w:titlePg/>
          <w:docGrid w:linePitch="360"/>
        </w:sectPr>
      </w:pPr>
      <w:r>
        <w:rPr>
          <w:rFonts w:cs="Arial"/>
          <w:b/>
          <w:noProof/>
          <w:spacing w:val="-14"/>
          <w:sz w:val="28"/>
        </w:rPr>
        <w:fldChar w:fldCharType="end"/>
      </w:r>
    </w:p>
    <w:p w14:paraId="186EB9EF" w14:textId="77777777" w:rsidR="009D6C71" w:rsidRPr="009174F3" w:rsidRDefault="009D6C71" w:rsidP="008868D2">
      <w:pPr>
        <w:pStyle w:val="Execsummaryheading"/>
        <w:spacing w:after="400"/>
      </w:pPr>
      <w:bookmarkStart w:id="0" w:name="_Toc59026107"/>
      <w:r w:rsidRPr="009174F3">
        <w:lastRenderedPageBreak/>
        <w:t>Executive summary</w:t>
      </w:r>
      <w:bookmarkEnd w:id="0"/>
    </w:p>
    <w:p w14:paraId="6ADFC955" w14:textId="19864AA1" w:rsidR="00E42676" w:rsidRPr="00C35CCE" w:rsidRDefault="0039101A" w:rsidP="00FA183E">
      <w:pPr>
        <w:pStyle w:val="Heading2"/>
      </w:pPr>
      <w:bookmarkStart w:id="1" w:name="_Toc59026108"/>
      <w:r w:rsidRPr="008868D2">
        <w:t xml:space="preserve">Proposed changes to </w:t>
      </w:r>
      <w:r w:rsidR="0049086F">
        <w:t>a</w:t>
      </w:r>
      <w:r w:rsidRPr="008868D2">
        <w:t xml:space="preserve"> </w:t>
      </w:r>
      <w:r w:rsidR="00AE2553">
        <w:t>l</w:t>
      </w:r>
      <w:r w:rsidRPr="008868D2">
        <w:t xml:space="preserve">icence </w:t>
      </w:r>
      <w:r w:rsidR="00AE2553">
        <w:t>a</w:t>
      </w:r>
      <w:r w:rsidRPr="008868D2">
        <w:t xml:space="preserve">rea </w:t>
      </w:r>
      <w:r w:rsidR="00AE2553">
        <w:t>p</w:t>
      </w:r>
      <w:r w:rsidRPr="008868D2">
        <w:t>lan (LAP)</w:t>
      </w:r>
      <w:bookmarkEnd w:id="1"/>
    </w:p>
    <w:p w14:paraId="6DDF8073" w14:textId="54AB8AF2" w:rsidR="00D37FA5" w:rsidRPr="00A50D69" w:rsidRDefault="00D37FA5" w:rsidP="002938F9">
      <w:pPr>
        <w:pStyle w:val="Paragraphbeforelist"/>
      </w:pPr>
      <w:r w:rsidRPr="00A50D69">
        <w:t xml:space="preserve">The Australian Communications and Media Authority (ACMA) is seeking comment on proposed changes to the following </w:t>
      </w:r>
      <w:r w:rsidR="0049086F">
        <w:t>LAP</w:t>
      </w:r>
      <w:r w:rsidR="00AE2553">
        <w:t>s</w:t>
      </w:r>
      <w:r w:rsidRPr="00A50D69">
        <w:t>:</w:t>
      </w:r>
    </w:p>
    <w:p w14:paraId="324FBB02" w14:textId="5D7E702B" w:rsidR="00D37FA5" w:rsidRPr="00084DC3" w:rsidRDefault="00D37FA5" w:rsidP="0082134D">
      <w:pPr>
        <w:pStyle w:val="Heading3"/>
        <w:spacing w:after="240"/>
        <w:rPr>
          <w:rStyle w:val="Strong"/>
          <w:rFonts w:cs="Times New Roman"/>
          <w:b/>
          <w:bCs/>
          <w:szCs w:val="24"/>
        </w:rPr>
      </w:pPr>
      <w:bookmarkStart w:id="2" w:name="_Toc7604898"/>
      <w:r w:rsidRPr="00084DC3">
        <w:rPr>
          <w:rStyle w:val="Strong"/>
          <w:b/>
          <w:bCs/>
        </w:rPr>
        <w:t xml:space="preserve">Licence </w:t>
      </w:r>
      <w:r w:rsidR="00AE2553">
        <w:rPr>
          <w:rStyle w:val="Strong"/>
          <w:b/>
          <w:bCs/>
        </w:rPr>
        <w:t>a</w:t>
      </w:r>
      <w:r w:rsidRPr="00084DC3">
        <w:rPr>
          <w:rStyle w:val="Strong"/>
          <w:b/>
          <w:bCs/>
        </w:rPr>
        <w:t xml:space="preserve">rea </w:t>
      </w:r>
      <w:r w:rsidR="00AE2553">
        <w:rPr>
          <w:rStyle w:val="Strong"/>
          <w:b/>
          <w:bCs/>
        </w:rPr>
        <w:t>p</w:t>
      </w:r>
      <w:r w:rsidRPr="00084DC3">
        <w:rPr>
          <w:rStyle w:val="Strong"/>
          <w:b/>
          <w:bCs/>
        </w:rPr>
        <w:t>lan</w:t>
      </w:r>
      <w:r w:rsidR="00AE2553">
        <w:rPr>
          <w:rStyle w:val="Strong"/>
          <w:b/>
          <w:bCs/>
        </w:rPr>
        <w:t xml:space="preserve"> – </w:t>
      </w:r>
      <w:r w:rsidR="00084DC3" w:rsidRPr="00084DC3">
        <w:rPr>
          <w:rStyle w:val="Strong"/>
          <w:b/>
          <w:bCs/>
        </w:rPr>
        <w:t>Remote Central and Eastern Australia</w:t>
      </w:r>
      <w:r w:rsidRPr="00084DC3">
        <w:rPr>
          <w:rStyle w:val="Strong"/>
          <w:b/>
          <w:bCs/>
        </w:rPr>
        <w:t xml:space="preserve"> Radio</w:t>
      </w:r>
      <w:bookmarkEnd w:id="2"/>
    </w:p>
    <w:p w14:paraId="7C6A9FBB" w14:textId="56A211A3" w:rsidR="00872EB7" w:rsidRDefault="00043125" w:rsidP="0082134D">
      <w:pPr>
        <w:pStyle w:val="Paragraphbeforelist"/>
      </w:pPr>
      <w:r w:rsidRPr="00801125">
        <w:t xml:space="preserve">The ACMA is </w:t>
      </w:r>
      <w:r w:rsidRPr="00AE2553">
        <w:t>proposing</w:t>
      </w:r>
      <w:r w:rsidRPr="00801125">
        <w:t xml:space="preserve"> to vary the </w:t>
      </w:r>
      <w:hyperlink r:id="rId24" w:history="1">
        <w:r w:rsidRPr="007B470C">
          <w:rPr>
            <w:rStyle w:val="Hyperlink"/>
          </w:rPr>
          <w:t>Licence Area Plan</w:t>
        </w:r>
        <w:r w:rsidR="00AE2553">
          <w:rPr>
            <w:rStyle w:val="Hyperlink"/>
          </w:rPr>
          <w:t xml:space="preserve"> – </w:t>
        </w:r>
        <w:r w:rsidRPr="007B470C">
          <w:rPr>
            <w:rStyle w:val="Hyperlink"/>
          </w:rPr>
          <w:t>Remote Central and Eastern</w:t>
        </w:r>
        <w:r w:rsidR="00801125" w:rsidRPr="007B470C">
          <w:rPr>
            <w:rStyle w:val="Hyperlink"/>
          </w:rPr>
          <w:t xml:space="preserve"> Australia Radio</w:t>
        </w:r>
      </w:hyperlink>
      <w:r w:rsidR="00801125" w:rsidRPr="00801125">
        <w:t xml:space="preserve"> (Remote LAP) to:</w:t>
      </w:r>
      <w:r w:rsidRPr="00801125">
        <w:t xml:space="preserve"> </w:t>
      </w:r>
    </w:p>
    <w:p w14:paraId="0B027D65" w14:textId="7822FFEF" w:rsidR="00046510" w:rsidRDefault="00046510" w:rsidP="006D133B">
      <w:pPr>
        <w:pStyle w:val="ListBullet"/>
      </w:pPr>
      <w:r>
        <w:t xml:space="preserve">Change the site location and increase the effective radiated power (ERP) of the 8SAT service </w:t>
      </w:r>
      <w:r w:rsidR="00B06BC6">
        <w:t>o</w:t>
      </w:r>
      <w:r>
        <w:t xml:space="preserve">f the Pinnaroo transmitter in the </w:t>
      </w:r>
      <w:r w:rsidR="00A27537" w:rsidRPr="00A27537">
        <w:t xml:space="preserve">Remote Commercial Radio Service Central Zone </w:t>
      </w:r>
      <w:r w:rsidR="00A27537">
        <w:t>(</w:t>
      </w:r>
      <w:r>
        <w:t>RCRSCZ</w:t>
      </w:r>
      <w:r w:rsidR="00A27537">
        <w:t>)</w:t>
      </w:r>
      <w:r>
        <w:t xml:space="preserve"> RA1 licence area such that the service extends its coverage to service the Lameroo area as well (</w:t>
      </w:r>
      <w:r w:rsidRPr="00007E22">
        <w:rPr>
          <w:b/>
          <w:bCs/>
        </w:rPr>
        <w:t xml:space="preserve">Proposal </w:t>
      </w:r>
      <w:r w:rsidR="00007E22" w:rsidRPr="00007E22">
        <w:rPr>
          <w:b/>
          <w:bCs/>
        </w:rPr>
        <w:t>1</w:t>
      </w:r>
      <w:r>
        <w:t>)</w:t>
      </w:r>
      <w:r w:rsidR="00007E22">
        <w:t>.</w:t>
      </w:r>
    </w:p>
    <w:p w14:paraId="0376DA3B" w14:textId="5228049A" w:rsidR="00A1372F" w:rsidRDefault="00A1372F" w:rsidP="006D133B">
      <w:pPr>
        <w:pStyle w:val="ListBullet"/>
      </w:pPr>
      <w:r>
        <w:t>Make</w:t>
      </w:r>
      <w:r w:rsidR="0049086F">
        <w:t xml:space="preserve"> spectrum</w:t>
      </w:r>
      <w:r>
        <w:t xml:space="preserve"> available for</w:t>
      </w:r>
      <w:r w:rsidR="008F6ADA">
        <w:t xml:space="preserve"> a new transmitter</w:t>
      </w:r>
      <w:r w:rsidR="00E90FCA">
        <w:t xml:space="preserve"> for a 4BRZ service in the </w:t>
      </w:r>
      <w:r w:rsidR="00A27537" w:rsidRPr="00A27537">
        <w:t xml:space="preserve">Remote Commercial Radio Service North East Zone </w:t>
      </w:r>
      <w:r w:rsidR="00A27537">
        <w:t>(</w:t>
      </w:r>
      <w:r w:rsidR="00E90FCA">
        <w:t>RCRSNEZ</w:t>
      </w:r>
      <w:r w:rsidR="00A27537">
        <w:t>)</w:t>
      </w:r>
      <w:r w:rsidR="00E90FCA">
        <w:t xml:space="preserve"> RA1</w:t>
      </w:r>
      <w:r w:rsidR="000956CE">
        <w:t xml:space="preserve"> licence area to serve the</w:t>
      </w:r>
      <w:r>
        <w:t xml:space="preserve"> Nyngan</w:t>
      </w:r>
      <w:r w:rsidR="000956CE">
        <w:t xml:space="preserve"> are</w:t>
      </w:r>
      <w:r w:rsidR="001919B7">
        <w:t>a</w:t>
      </w:r>
      <w:r w:rsidR="000956CE">
        <w:t xml:space="preserve"> (</w:t>
      </w:r>
      <w:r w:rsidR="000956CE" w:rsidRPr="001919B7">
        <w:rPr>
          <w:b/>
          <w:bCs/>
        </w:rPr>
        <w:t xml:space="preserve">Proposal </w:t>
      </w:r>
      <w:r w:rsidR="00046510">
        <w:rPr>
          <w:b/>
          <w:bCs/>
        </w:rPr>
        <w:t>2</w:t>
      </w:r>
      <w:r w:rsidR="001919B7">
        <w:t>)</w:t>
      </w:r>
      <w:r w:rsidR="00690023">
        <w:t>.</w:t>
      </w:r>
    </w:p>
    <w:p w14:paraId="39B9B012" w14:textId="3F99C71A" w:rsidR="003F4AAC" w:rsidRDefault="003F4AAC" w:rsidP="006D133B">
      <w:pPr>
        <w:pStyle w:val="ListBullet"/>
      </w:pPr>
      <w:r>
        <w:t>Make</w:t>
      </w:r>
      <w:r w:rsidR="0049086F">
        <w:t xml:space="preserve"> spectrum</w:t>
      </w:r>
      <w:r>
        <w:t xml:space="preserve"> available for new transmitters for 4RBL and 4BRZ services in the RCRSNEZ RA1 licence area to serve the Wauchope/Beechwood area (</w:t>
      </w:r>
      <w:r w:rsidRPr="006D6319">
        <w:rPr>
          <w:b/>
          <w:bCs/>
        </w:rPr>
        <w:t>Proposal</w:t>
      </w:r>
      <w:r w:rsidR="00AE2553">
        <w:rPr>
          <w:b/>
          <w:bCs/>
        </w:rPr>
        <w:t> </w:t>
      </w:r>
      <w:r>
        <w:rPr>
          <w:b/>
          <w:bCs/>
        </w:rPr>
        <w:t>3</w:t>
      </w:r>
      <w:r>
        <w:t>). One of the frequencies used will be the frequency currently allocated</w:t>
      </w:r>
      <w:r w:rsidR="00AE2553">
        <w:t> </w:t>
      </w:r>
      <w:r>
        <w:t>to the Comboyne 4RBL service</w:t>
      </w:r>
      <w:r w:rsidR="004F663A">
        <w:t xml:space="preserve"> (</w:t>
      </w:r>
      <w:r w:rsidR="004F663A" w:rsidRPr="00861170">
        <w:rPr>
          <w:b/>
          <w:bCs/>
        </w:rPr>
        <w:t>Proposal 3</w:t>
      </w:r>
      <w:r w:rsidR="004F663A">
        <w:t>)</w:t>
      </w:r>
      <w:r>
        <w:t>.</w:t>
      </w:r>
    </w:p>
    <w:p w14:paraId="60A7441E" w14:textId="0EDBDE63" w:rsidR="006A5F16" w:rsidRDefault="006A5F16" w:rsidP="006D133B">
      <w:pPr>
        <w:pStyle w:val="ListBullet"/>
      </w:pPr>
      <w:r>
        <w:t xml:space="preserve">Remove the </w:t>
      </w:r>
      <w:r w:rsidR="005A440E">
        <w:t>t</w:t>
      </w:r>
      <w:r>
        <w:t>echnical specification</w:t>
      </w:r>
      <w:r w:rsidR="005A440E">
        <w:t xml:space="preserve"> planned for the</w:t>
      </w:r>
      <w:r w:rsidR="00CB199B">
        <w:t xml:space="preserve"> </w:t>
      </w:r>
      <w:r w:rsidR="005A440E">
        <w:t>4RBL</w:t>
      </w:r>
      <w:r w:rsidR="00CB199B">
        <w:t xml:space="preserve"> service at Comboyne</w:t>
      </w:r>
      <w:r w:rsidR="00A11EBE">
        <w:t xml:space="preserve"> in RCRSNEZ RA1</w:t>
      </w:r>
      <w:r w:rsidR="00CB199B">
        <w:t>, as this frequency will be allocated instead to the Wauchope/Beechwood service</w:t>
      </w:r>
      <w:r w:rsidR="00A11EBE">
        <w:t xml:space="preserve"> in </w:t>
      </w:r>
      <w:r w:rsidR="00A11EBE" w:rsidRPr="00A11EBE">
        <w:rPr>
          <w:b/>
          <w:bCs/>
        </w:rPr>
        <w:t xml:space="preserve">Proposal </w:t>
      </w:r>
      <w:r w:rsidR="003F4AAC">
        <w:rPr>
          <w:b/>
          <w:bCs/>
        </w:rPr>
        <w:t>3</w:t>
      </w:r>
      <w:r w:rsidR="00A11EBE">
        <w:t>.</w:t>
      </w:r>
    </w:p>
    <w:p w14:paraId="3E94059B" w14:textId="5C0471A4" w:rsidR="00AD57AA" w:rsidRDefault="00AD57AA" w:rsidP="006D133B">
      <w:pPr>
        <w:pStyle w:val="ListBullet"/>
      </w:pPr>
      <w:r>
        <w:t>Increase the ERP of the 4RBL and 4BRZ Miles transmitters in the RCRSNEZ RA1 licence area such that the services extend their coverage to service the Western and Southern sector rural and road reach within RCRSNEZ RA1, including around Condamine and the Drillham to Dulacca corridor as well (</w:t>
      </w:r>
      <w:r w:rsidRPr="00007E22">
        <w:rPr>
          <w:b/>
          <w:bCs/>
        </w:rPr>
        <w:t xml:space="preserve">Proposal </w:t>
      </w:r>
      <w:r>
        <w:rPr>
          <w:b/>
          <w:bCs/>
        </w:rPr>
        <w:t>4</w:t>
      </w:r>
      <w:r>
        <w:t>).</w:t>
      </w:r>
    </w:p>
    <w:p w14:paraId="3C752C15" w14:textId="4F18F835" w:rsidR="00A1372F" w:rsidRPr="00801125" w:rsidRDefault="008D41DD" w:rsidP="006D133B">
      <w:pPr>
        <w:pStyle w:val="ListBulletLast"/>
      </w:pPr>
      <w:r>
        <w:t>Make various amendments,</w:t>
      </w:r>
      <w:r w:rsidR="00805242">
        <w:t xml:space="preserve"> </w:t>
      </w:r>
      <w:r>
        <w:t>updating and modernising the drafting of the preamble to the instrument and make minor</w:t>
      </w:r>
      <w:r w:rsidR="00805242">
        <w:t xml:space="preserve"> changes to the technical specifications</w:t>
      </w:r>
      <w:r w:rsidR="0009466E">
        <w:t xml:space="preserve"> </w:t>
      </w:r>
      <w:r w:rsidR="0049086F">
        <w:t xml:space="preserve">to </w:t>
      </w:r>
      <w:proofErr w:type="gramStart"/>
      <w:r w:rsidR="0049086F">
        <w:t>more accurately reflect the operational details of existing transmitters</w:t>
      </w:r>
      <w:proofErr w:type="gramEnd"/>
      <w:r w:rsidR="0009466E">
        <w:t xml:space="preserve"> (</w:t>
      </w:r>
      <w:r w:rsidR="0009466E" w:rsidRPr="0009466E">
        <w:rPr>
          <w:b/>
          <w:bCs/>
        </w:rPr>
        <w:t xml:space="preserve">Proposal </w:t>
      </w:r>
      <w:r w:rsidR="007B42A4">
        <w:rPr>
          <w:b/>
          <w:bCs/>
        </w:rPr>
        <w:t>6</w:t>
      </w:r>
      <w:r w:rsidR="0009466E" w:rsidRPr="00EC6888">
        <w:t>)</w:t>
      </w:r>
      <w:r w:rsidR="00805242">
        <w:t>.</w:t>
      </w:r>
    </w:p>
    <w:p w14:paraId="3F1D7D29" w14:textId="0BF6D9BB" w:rsidR="00B24DEA" w:rsidRDefault="00B24DEA" w:rsidP="00B24DEA">
      <w:pPr>
        <w:pStyle w:val="Paragraph"/>
      </w:pPr>
      <w:r>
        <w:t xml:space="preserve">The ACMA is also seeking comment on a request to extend 4RBL and 4BRZ services into the Logan </w:t>
      </w:r>
      <w:r w:rsidR="006A6822">
        <w:t>local government area</w:t>
      </w:r>
      <w:r>
        <w:t xml:space="preserve"> in Queensland (</w:t>
      </w:r>
      <w:r w:rsidRPr="007B42A4">
        <w:rPr>
          <w:b/>
          <w:bCs/>
        </w:rPr>
        <w:t xml:space="preserve">Proposal </w:t>
      </w:r>
      <w:r w:rsidR="007B42A4">
        <w:rPr>
          <w:b/>
          <w:bCs/>
        </w:rPr>
        <w:t>5</w:t>
      </w:r>
      <w:r>
        <w:t>). The ACMA has not formed a specific view on this request but comment is sought on several issues that have arisen from the request</w:t>
      </w:r>
      <w:r w:rsidR="0099550C">
        <w:t xml:space="preserve">, including extending the RCRSNEZ RA1 licence area into Logan </w:t>
      </w:r>
      <w:r>
        <w:t>and the general issue of introducing more commercial services into Logan</w:t>
      </w:r>
      <w:r w:rsidR="0099550C">
        <w:t>.</w:t>
      </w:r>
      <w:r>
        <w:t xml:space="preserve"> </w:t>
      </w:r>
    </w:p>
    <w:p w14:paraId="3340028D" w14:textId="31888090" w:rsidR="00B24DEA" w:rsidRPr="00801125" w:rsidRDefault="00B24DEA" w:rsidP="007B42A4">
      <w:pPr>
        <w:pStyle w:val="Paragraph"/>
      </w:pPr>
      <w:r>
        <w:t>Further LAP variation proposals relating to the Remote LAP will be considered in</w:t>
      </w:r>
      <w:r w:rsidR="00AE2553">
        <w:t> </w:t>
      </w:r>
      <w:r>
        <w:t>2021.</w:t>
      </w:r>
    </w:p>
    <w:p w14:paraId="05845E97" w14:textId="0DCD14B6" w:rsidR="00715722" w:rsidRDefault="00715722" w:rsidP="00715722">
      <w:pPr>
        <w:pStyle w:val="Heading1"/>
      </w:pPr>
      <w:bookmarkStart w:id="3" w:name="_Toc433122125"/>
      <w:bookmarkStart w:id="4" w:name="_Toc59026109"/>
      <w:r>
        <w:lastRenderedPageBreak/>
        <w:t>Issue</w:t>
      </w:r>
      <w:r w:rsidR="00457A53">
        <w:t>s</w:t>
      </w:r>
      <w:r>
        <w:t xml:space="preserve"> for comment</w:t>
      </w:r>
      <w:bookmarkEnd w:id="3"/>
      <w:bookmarkEnd w:id="4"/>
    </w:p>
    <w:p w14:paraId="54AD3B25" w14:textId="492A22F6" w:rsidR="00457A53" w:rsidRDefault="00FF202B" w:rsidP="00D61243">
      <w:pPr>
        <w:pStyle w:val="Paragraph"/>
      </w:pPr>
      <w:r>
        <w:t xml:space="preserve">We </w:t>
      </w:r>
      <w:r w:rsidR="00715722">
        <w:t>welcome comment</w:t>
      </w:r>
      <w:r>
        <w:t>s</w:t>
      </w:r>
      <w:r w:rsidR="00715722">
        <w:t xml:space="preserve"> from interested stakeholders on the issues raised in this </w:t>
      </w:r>
      <w:r w:rsidR="003545E8">
        <w:t>consultation</w:t>
      </w:r>
      <w:r w:rsidR="00AE2553">
        <w:t>,</w:t>
      </w:r>
      <w:r w:rsidR="00715722">
        <w:t xml:space="preserve"> or any other issues relevant to </w:t>
      </w:r>
      <w:r>
        <w:t>the LAP variations</w:t>
      </w:r>
      <w:r w:rsidR="00457A53">
        <w:t xml:space="preserve"> proposed.</w:t>
      </w:r>
    </w:p>
    <w:p w14:paraId="0C7462B2" w14:textId="5CB8E1F0" w:rsidR="00775C12" w:rsidRDefault="00775C12" w:rsidP="00D61243">
      <w:pPr>
        <w:pStyle w:val="Paragraph"/>
      </w:pPr>
      <w:r>
        <w:t>Th</w:t>
      </w:r>
      <w:r w:rsidR="00AE2553">
        <w:t>is</w:t>
      </w:r>
      <w:r w:rsidR="00DD3760">
        <w:t xml:space="preserve"> paper also includes the c</w:t>
      </w:r>
      <w:r>
        <w:t>onsideration o</w:t>
      </w:r>
      <w:r w:rsidR="00DD3760">
        <w:t xml:space="preserve">f </w:t>
      </w:r>
      <w:r w:rsidR="0049086F">
        <w:t xml:space="preserve">a </w:t>
      </w:r>
      <w:r w:rsidR="00D11CB2">
        <w:t xml:space="preserve">request to extend the RCRSNEZ RA1 licence area to the entire </w:t>
      </w:r>
      <w:r>
        <w:t xml:space="preserve">Logan </w:t>
      </w:r>
      <w:r w:rsidR="006A6822">
        <w:t>local government</w:t>
      </w:r>
      <w:r w:rsidR="0049086F">
        <w:t xml:space="preserve"> area</w:t>
      </w:r>
      <w:r w:rsidR="00D11CB2">
        <w:t>. We seek</w:t>
      </w:r>
      <w:r>
        <w:t xml:space="preserve"> </w:t>
      </w:r>
      <w:r w:rsidR="00516CB4">
        <w:t>evidence</w:t>
      </w:r>
      <w:r>
        <w:t xml:space="preserve"> </w:t>
      </w:r>
      <w:r w:rsidR="00D11CB2">
        <w:t xml:space="preserve">and comments from </w:t>
      </w:r>
      <w:r w:rsidR="0049086F">
        <w:t>interested parties and</w:t>
      </w:r>
      <w:r w:rsidR="00D11CB2">
        <w:t xml:space="preserve"> </w:t>
      </w:r>
      <w:r>
        <w:t>the</w:t>
      </w:r>
      <w:r w:rsidR="0049086F">
        <w:t xml:space="preserve"> general</w:t>
      </w:r>
      <w:r>
        <w:t xml:space="preserve"> public on broader issues </w:t>
      </w:r>
      <w:r w:rsidR="00D11CB2">
        <w:t>concerning this</w:t>
      </w:r>
      <w:r>
        <w:t xml:space="preserve"> request.</w:t>
      </w:r>
    </w:p>
    <w:p w14:paraId="7B66D26C" w14:textId="2D2C1E98" w:rsidR="005E250B" w:rsidRPr="009D4C85" w:rsidRDefault="00457A53" w:rsidP="00D61243">
      <w:pPr>
        <w:pStyle w:val="Paragraph"/>
      </w:pPr>
      <w:r>
        <w:t xml:space="preserve">Details on making a submission can be found at </w:t>
      </w:r>
      <w:r w:rsidR="001E5E30">
        <w:t xml:space="preserve">the </w:t>
      </w:r>
      <w:hyperlink w:anchor="_Invitation_to_comment" w:history="1">
        <w:r w:rsidR="0049086F" w:rsidRPr="001E5E30">
          <w:rPr>
            <w:rStyle w:val="Hyperlink"/>
          </w:rPr>
          <w:t>i</w:t>
        </w:r>
        <w:r w:rsidRPr="001E5E30">
          <w:rPr>
            <w:rStyle w:val="Hyperlink"/>
          </w:rPr>
          <w:t>nvitation to comment</w:t>
        </w:r>
      </w:hyperlink>
      <w:r>
        <w:t xml:space="preserve"> </w:t>
      </w:r>
      <w:r w:rsidR="001E5E30">
        <w:t xml:space="preserve">section </w:t>
      </w:r>
      <w:r>
        <w:t>at the end of this document</w:t>
      </w:r>
      <w:r w:rsidR="00715722">
        <w:t>.</w:t>
      </w:r>
    </w:p>
    <w:p w14:paraId="4D3C7F76" w14:textId="24F2C123" w:rsidR="00D900A3" w:rsidRDefault="00D900A3" w:rsidP="002C0530">
      <w:pPr>
        <w:pStyle w:val="Heading1"/>
      </w:pPr>
      <w:bookmarkStart w:id="5" w:name="_Toc59026110"/>
      <w:r>
        <w:lastRenderedPageBreak/>
        <w:t>Introduction</w:t>
      </w:r>
      <w:bookmarkEnd w:id="5"/>
    </w:p>
    <w:p w14:paraId="3EA1D7EE" w14:textId="77777777" w:rsidR="00EA3D7F" w:rsidRPr="006D46E5" w:rsidRDefault="00EA3D7F" w:rsidP="00EA3D7F">
      <w:pPr>
        <w:pStyle w:val="Heading2"/>
      </w:pPr>
      <w:bookmarkStart w:id="6" w:name="_Planning_of_broadcasting"/>
      <w:bookmarkStart w:id="7" w:name="_Toc21587329"/>
      <w:bookmarkStart w:id="8" w:name="_Toc26344080"/>
      <w:bookmarkStart w:id="9" w:name="_Toc46149736"/>
      <w:bookmarkStart w:id="10" w:name="_Toc59026111"/>
      <w:bookmarkEnd w:id="6"/>
      <w:r>
        <w:t>Planning of broadcasting services</w:t>
      </w:r>
      <w:bookmarkEnd w:id="7"/>
      <w:bookmarkEnd w:id="8"/>
      <w:bookmarkEnd w:id="9"/>
      <w:bookmarkEnd w:id="10"/>
    </w:p>
    <w:p w14:paraId="61E59316" w14:textId="06397FD8" w:rsidR="00EA3D7F" w:rsidRPr="006502E5" w:rsidRDefault="00EA3D7F" w:rsidP="00EA3D7F">
      <w:pPr>
        <w:rPr>
          <w:rFonts w:cs="Arial"/>
          <w:lang w:val="en"/>
        </w:rPr>
      </w:pPr>
      <w:r w:rsidRPr="006502E5">
        <w:rPr>
          <w:rFonts w:cs="Arial"/>
        </w:rPr>
        <w:t xml:space="preserve">The ACMA’s broadcasting planning functions are set out in Part 3 of the </w:t>
      </w:r>
      <w:r w:rsidRPr="006502E5">
        <w:rPr>
          <w:rFonts w:cs="Arial"/>
          <w:i/>
          <w:iCs/>
          <w:szCs w:val="20"/>
        </w:rPr>
        <w:t>Broadcasting Services Act 1992</w:t>
      </w:r>
      <w:r w:rsidRPr="006502E5">
        <w:rPr>
          <w:rFonts w:cs="Arial"/>
          <w:szCs w:val="20"/>
        </w:rPr>
        <w:t xml:space="preserve"> (BSA)</w:t>
      </w:r>
      <w:r w:rsidRPr="006502E5">
        <w:rPr>
          <w:rFonts w:cs="Arial"/>
        </w:rPr>
        <w:t xml:space="preserve">. </w:t>
      </w:r>
      <w:r w:rsidR="0049086F">
        <w:rPr>
          <w:rFonts w:cs="Arial"/>
        </w:rPr>
        <w:t>In performing these functions,</w:t>
      </w:r>
      <w:r w:rsidRPr="006502E5">
        <w:rPr>
          <w:rFonts w:cs="Arial"/>
        </w:rPr>
        <w:t xml:space="preserve"> </w:t>
      </w:r>
      <w:r w:rsidR="0049086F">
        <w:rPr>
          <w:rFonts w:cs="Arial"/>
        </w:rPr>
        <w:t>w</w:t>
      </w:r>
      <w:r w:rsidRPr="006502E5">
        <w:rPr>
          <w:rFonts w:cs="Arial"/>
        </w:rPr>
        <w:t xml:space="preserve">e promote the objects of the BSA (section 3), including the economic and efficient use of radiofrequency spectrum, and have regard to the planning criteria set out in section 23 of the BSA. When planning </w:t>
      </w:r>
      <w:proofErr w:type="spellStart"/>
      <w:r>
        <w:rPr>
          <w:rFonts w:cs="Arial"/>
        </w:rPr>
        <w:t>analog</w:t>
      </w:r>
      <w:proofErr w:type="spellEnd"/>
      <w:r>
        <w:rPr>
          <w:rFonts w:cs="Arial"/>
        </w:rPr>
        <w:t xml:space="preserve"> </w:t>
      </w:r>
      <w:r w:rsidRPr="006502E5">
        <w:rPr>
          <w:rFonts w:cs="Arial"/>
        </w:rPr>
        <w:t xml:space="preserve">broadcasting services, the ACMA refers to its </w:t>
      </w:r>
      <w:hyperlink r:id="rId25" w:history="1">
        <w:r w:rsidRPr="006502E5">
          <w:rPr>
            <w:rFonts w:cs="Arial"/>
            <w:i/>
            <w:color w:val="0000FF"/>
            <w:u w:val="single" w:color="0000FF"/>
          </w:rPr>
          <w:t>General Approach to Analog Planning</w:t>
        </w:r>
      </w:hyperlink>
      <w:r w:rsidRPr="006502E5">
        <w:rPr>
          <w:rFonts w:cs="Arial"/>
          <w:color w:val="0000FF"/>
          <w:u w:color="0000FF"/>
        </w:rPr>
        <w:t xml:space="preserve">. </w:t>
      </w:r>
      <w:r>
        <w:rPr>
          <w:rFonts w:cs="Arial"/>
          <w:lang w:val="en"/>
        </w:rPr>
        <w:t xml:space="preserve">That </w:t>
      </w:r>
      <w:r w:rsidRPr="006502E5">
        <w:rPr>
          <w:rFonts w:cs="Arial"/>
          <w:lang w:val="en"/>
        </w:rPr>
        <w:t>document provides an overview of the regulatory framework, policy objectives and planning process for analog broadcasting services.</w:t>
      </w:r>
    </w:p>
    <w:p w14:paraId="3F4893BA" w14:textId="77777777" w:rsidR="00EA3D7F" w:rsidRDefault="00EA3D7F" w:rsidP="00EA3D7F">
      <w:pPr>
        <w:autoSpaceDE w:val="0"/>
        <w:autoSpaceDN w:val="0"/>
        <w:adjustRightInd w:val="0"/>
        <w:spacing w:after="120" w:line="240" w:lineRule="auto"/>
      </w:pPr>
      <w:r w:rsidRPr="00A50D69">
        <w:t>Under section 26 of the BSA, the ACMA must, by legislative instrument, prepare LAPs that determine the number and characteristics, including technical specifications, of broadcasting services that are to be available in particular areas of Australia</w:t>
      </w:r>
      <w:r>
        <w:t>. T</w:t>
      </w:r>
      <w:r w:rsidRPr="00A50D69">
        <w:t xml:space="preserve">he BSA </w:t>
      </w:r>
      <w:r>
        <w:t xml:space="preserve">also </w:t>
      </w:r>
      <w:r w:rsidRPr="00A50D69">
        <w:t>provides the ACMA with a discretionary power to vary LAPs.</w:t>
      </w:r>
      <w:r>
        <w:t xml:space="preserve"> </w:t>
      </w:r>
    </w:p>
    <w:p w14:paraId="54684D03" w14:textId="2829CE22" w:rsidR="001B07F4" w:rsidRPr="006D046F" w:rsidRDefault="001B07F4" w:rsidP="001B07F4">
      <w:pPr>
        <w:pStyle w:val="Heading2"/>
      </w:pPr>
      <w:bookmarkStart w:id="11" w:name="_Toc45629476"/>
      <w:bookmarkStart w:id="12" w:name="_Toc46149738"/>
      <w:bookmarkStart w:id="13" w:name="_Toc59026112"/>
      <w:r>
        <w:t>Overview of the Remote LAP</w:t>
      </w:r>
      <w:bookmarkEnd w:id="11"/>
      <w:bookmarkEnd w:id="12"/>
      <w:bookmarkEnd w:id="13"/>
    </w:p>
    <w:p w14:paraId="5B754000" w14:textId="194D9973" w:rsidR="00517E38" w:rsidRDefault="00AC021F" w:rsidP="00510F12">
      <w:pPr>
        <w:pStyle w:val="Paragraphbeforelist"/>
      </w:pPr>
      <w:r w:rsidRPr="00A50D69">
        <w:t xml:space="preserve">The </w:t>
      </w:r>
      <w:r w:rsidR="00A3494A">
        <w:t>Remote</w:t>
      </w:r>
      <w:r w:rsidRPr="00890938">
        <w:t xml:space="preserve"> LAP currently </w:t>
      </w:r>
      <w:r>
        <w:t>specifies</w:t>
      </w:r>
      <w:r w:rsidRPr="00890938">
        <w:t xml:space="preserve"> </w:t>
      </w:r>
      <w:r w:rsidR="00C66DF1">
        <w:t>54</w:t>
      </w:r>
      <w:r w:rsidRPr="00890938">
        <w:t xml:space="preserve"> licence areas</w:t>
      </w:r>
      <w:r w:rsidR="00C30AEA">
        <w:t xml:space="preserve">. These include the </w:t>
      </w:r>
      <w:r w:rsidR="00366323">
        <w:t xml:space="preserve">2 </w:t>
      </w:r>
      <w:r w:rsidR="00C30AEA">
        <w:t>commercial licence areas:</w:t>
      </w:r>
      <w:r w:rsidRPr="00890938">
        <w:t xml:space="preserve"> </w:t>
      </w:r>
    </w:p>
    <w:p w14:paraId="79DB168E" w14:textId="5A002B60" w:rsidR="00517E38" w:rsidRDefault="00517E38" w:rsidP="00D3757C">
      <w:pPr>
        <w:pStyle w:val="ListBullet"/>
      </w:pPr>
      <w:r>
        <w:t>Remote Commercial Radio Service Ce</w:t>
      </w:r>
      <w:r w:rsidR="00D930B8">
        <w:t>ntral Zone RA1</w:t>
      </w:r>
      <w:r w:rsidR="009F372A">
        <w:t xml:space="preserve"> (RCRSCZ RA1)</w:t>
      </w:r>
    </w:p>
    <w:p w14:paraId="5F60B70D" w14:textId="17229538" w:rsidR="00D930B8" w:rsidRDefault="000614F5" w:rsidP="00D3757C">
      <w:pPr>
        <w:pStyle w:val="ListBulletLast"/>
      </w:pPr>
      <w:r>
        <w:t>Remote Commercial Radio Service North East Zone RA1</w:t>
      </w:r>
      <w:r w:rsidR="009F372A">
        <w:t xml:space="preserve"> (RCRSNEZ RA1)</w:t>
      </w:r>
      <w:r w:rsidR="00E73EF2">
        <w:t>.</w:t>
      </w:r>
    </w:p>
    <w:p w14:paraId="3810894A" w14:textId="3E1FA699" w:rsidR="00C30AEA" w:rsidRDefault="006C6DDF" w:rsidP="00AC021F">
      <w:pPr>
        <w:spacing w:line="240" w:lineRule="auto"/>
      </w:pPr>
      <w:r>
        <w:t xml:space="preserve">There are also </w:t>
      </w:r>
      <w:r w:rsidR="0049086F">
        <w:t>52</w:t>
      </w:r>
      <w:r>
        <w:t xml:space="preserve"> community licence areas.</w:t>
      </w:r>
      <w:r w:rsidR="00B3606B">
        <w:t xml:space="preserve"> Schedule Three</w:t>
      </w:r>
      <w:r w:rsidR="00252E2A">
        <w:t xml:space="preserve"> </w:t>
      </w:r>
      <w:r w:rsidR="00B3606B">
        <w:t>of the Remote</w:t>
      </w:r>
      <w:r w:rsidR="00D349FA">
        <w:t xml:space="preserve"> L</w:t>
      </w:r>
      <w:r w:rsidR="00516CB4">
        <w:t>A</w:t>
      </w:r>
      <w:r w:rsidR="002A6916">
        <w:t>P</w:t>
      </w:r>
      <w:r w:rsidR="00D349FA">
        <w:t xml:space="preserve"> sets out the </w:t>
      </w:r>
      <w:r w:rsidR="002210EE">
        <w:t>n</w:t>
      </w:r>
      <w:r w:rsidR="00D349FA">
        <w:t xml:space="preserve">ational </w:t>
      </w:r>
      <w:r w:rsidR="0042030D">
        <w:t xml:space="preserve">radio </w:t>
      </w:r>
      <w:r w:rsidR="00516CB4">
        <w:t>broadcas</w:t>
      </w:r>
      <w:r w:rsidR="002A6916">
        <w:t>t</w:t>
      </w:r>
      <w:r w:rsidR="0042030D">
        <w:t>ing services</w:t>
      </w:r>
      <w:r w:rsidR="00516CB4">
        <w:t xml:space="preserve"> </w:t>
      </w:r>
      <w:r w:rsidR="00D349FA">
        <w:t xml:space="preserve">and high-powered open narrowcasting </w:t>
      </w:r>
      <w:r w:rsidR="00397BFA">
        <w:t>radio services planned in the LAP</w:t>
      </w:r>
      <w:r w:rsidR="002210EE">
        <w:t xml:space="preserve"> which are available in the RCRSCZ RA1 and RCRSNEZ RA1 licence areas</w:t>
      </w:r>
      <w:r w:rsidR="00397BFA">
        <w:t>.</w:t>
      </w:r>
    </w:p>
    <w:p w14:paraId="60E94768" w14:textId="54424BA2" w:rsidR="00330A9D" w:rsidRDefault="0089399E" w:rsidP="00AC021F">
      <w:pPr>
        <w:spacing w:line="240" w:lineRule="auto"/>
      </w:pPr>
      <w:r>
        <w:t xml:space="preserve">The maps of </w:t>
      </w:r>
      <w:r w:rsidR="00366323">
        <w:t xml:space="preserve">2 </w:t>
      </w:r>
      <w:r w:rsidR="0056541F">
        <w:t xml:space="preserve">commercial </w:t>
      </w:r>
      <w:r>
        <w:t xml:space="preserve">licence areas are </w:t>
      </w:r>
      <w:r w:rsidR="004B6D0D">
        <w:t xml:space="preserve">at </w:t>
      </w:r>
      <w:hyperlink w:anchor="_Appendix_A" w:history="1">
        <w:r w:rsidR="004B6D0D" w:rsidRPr="00A40395">
          <w:rPr>
            <w:rStyle w:val="Hyperlink"/>
            <w:b/>
            <w:bCs/>
          </w:rPr>
          <w:t>Appendix A</w:t>
        </w:r>
      </w:hyperlink>
      <w:r w:rsidR="004B6D0D">
        <w:t>.</w:t>
      </w:r>
    </w:p>
    <w:p w14:paraId="6A2A87F2" w14:textId="47E34FB9" w:rsidR="00A10447" w:rsidRDefault="00541AD5" w:rsidP="00AC021F">
      <w:pPr>
        <w:spacing w:line="240" w:lineRule="auto"/>
      </w:pPr>
      <w:r>
        <w:t xml:space="preserve">Of the </w:t>
      </w:r>
      <w:r w:rsidR="00366323">
        <w:t xml:space="preserve">2 </w:t>
      </w:r>
      <w:r>
        <w:t xml:space="preserve">commercial radio licence areas, each </w:t>
      </w:r>
      <w:r w:rsidR="000E4C28">
        <w:t xml:space="preserve">has multiple </w:t>
      </w:r>
      <w:r w:rsidR="0056541F">
        <w:t xml:space="preserve">transmitters </w:t>
      </w:r>
      <w:r w:rsidR="000E4C28">
        <w:t xml:space="preserve">planned </w:t>
      </w:r>
      <w:r w:rsidR="009F372A">
        <w:t>which</w:t>
      </w:r>
      <w:r w:rsidR="004843BA">
        <w:t xml:space="preserve">, combined, </w:t>
      </w:r>
      <w:r w:rsidR="009F372A">
        <w:t>serve</w:t>
      </w:r>
      <w:r w:rsidR="000E4C28">
        <w:t xml:space="preserve"> many </w:t>
      </w:r>
      <w:r w:rsidR="006B4A95">
        <w:t xml:space="preserve">parts of the licence </w:t>
      </w:r>
      <w:r w:rsidR="000E4C28">
        <w:t xml:space="preserve">area </w:t>
      </w:r>
      <w:r w:rsidR="00516CB4">
        <w:t xml:space="preserve">covering </w:t>
      </w:r>
      <w:r w:rsidR="000E4C28">
        <w:t xml:space="preserve">a wide </w:t>
      </w:r>
      <w:r w:rsidR="00130999">
        <w:t xml:space="preserve">and varied range </w:t>
      </w:r>
      <w:r w:rsidR="009F372A">
        <w:t xml:space="preserve">of geographical </w:t>
      </w:r>
      <w:r w:rsidR="00130999">
        <w:t>terrain</w:t>
      </w:r>
      <w:r w:rsidR="009F372A">
        <w:t xml:space="preserve">. </w:t>
      </w:r>
      <w:r w:rsidR="00465696">
        <w:t xml:space="preserve">The RCRSCZ RA1 covers </w:t>
      </w:r>
      <w:r w:rsidR="00B33732">
        <w:t xml:space="preserve">many </w:t>
      </w:r>
      <w:r w:rsidR="00465696">
        <w:t xml:space="preserve">regional areas in </w:t>
      </w:r>
      <w:r w:rsidR="00B33732">
        <w:t>the Northern Territory, South Australia and western N</w:t>
      </w:r>
      <w:r w:rsidR="009A46DF">
        <w:t>ew South Wales</w:t>
      </w:r>
      <w:r w:rsidR="00B33732">
        <w:t xml:space="preserve"> and western Victoria. The RCRSNEZ RA1 covers many regional areas in </w:t>
      </w:r>
      <w:r w:rsidR="009A46DF">
        <w:t>Queensland and northern New South Wales</w:t>
      </w:r>
      <w:r w:rsidR="00EF7F67">
        <w:t xml:space="preserve">. There is some </w:t>
      </w:r>
      <w:r w:rsidR="00C734EE">
        <w:t xml:space="preserve">overlap between the </w:t>
      </w:r>
      <w:r w:rsidR="00366323">
        <w:t xml:space="preserve">2 </w:t>
      </w:r>
      <w:r w:rsidR="00C734EE">
        <w:t>licence areas in New South Wales.</w:t>
      </w:r>
    </w:p>
    <w:p w14:paraId="4F9580FB" w14:textId="1A034FB5" w:rsidR="00C734EE" w:rsidRDefault="00C734EE" w:rsidP="00AC021F">
      <w:pPr>
        <w:spacing w:line="240" w:lineRule="auto"/>
      </w:pPr>
      <w:r>
        <w:t xml:space="preserve">Rebel </w:t>
      </w:r>
      <w:r w:rsidR="00A00BDA">
        <w:t>FM</w:t>
      </w:r>
      <w:r w:rsidR="00621075">
        <w:t xml:space="preserve"> Stereo Pty Ltd (Rebel FM)</w:t>
      </w:r>
      <w:r w:rsidR="00464ADB">
        <w:t xml:space="preserve"> is the licensee </w:t>
      </w:r>
      <w:r w:rsidR="005D2A7D">
        <w:t>who</w:t>
      </w:r>
      <w:r>
        <w:t xml:space="preserve"> </w:t>
      </w:r>
      <w:r w:rsidR="003C2D2F">
        <w:t xml:space="preserve">controls the </w:t>
      </w:r>
      <w:r w:rsidR="002210EE">
        <w:t xml:space="preserve">commercial </w:t>
      </w:r>
      <w:r w:rsidR="003C2D2F">
        <w:t xml:space="preserve">services in </w:t>
      </w:r>
      <w:r w:rsidR="00621075">
        <w:t xml:space="preserve">the </w:t>
      </w:r>
      <w:r w:rsidR="003C2D2F">
        <w:t xml:space="preserve">RCRSNEZ RA1 </w:t>
      </w:r>
      <w:r w:rsidR="0056541F">
        <w:t xml:space="preserve">licence area </w:t>
      </w:r>
      <w:r w:rsidR="003C2D2F">
        <w:t xml:space="preserve">and </w:t>
      </w:r>
      <w:r w:rsidR="00621075">
        <w:t>W &amp; L Phillips Pty Ltd (</w:t>
      </w:r>
      <w:r w:rsidR="003C2D2F">
        <w:t>Flow FM</w:t>
      </w:r>
      <w:r w:rsidR="00621075">
        <w:t>)</w:t>
      </w:r>
      <w:r w:rsidR="005D2A7D">
        <w:t xml:space="preserve"> is the licensee </w:t>
      </w:r>
      <w:r w:rsidR="002210EE">
        <w:t xml:space="preserve">who controls </w:t>
      </w:r>
      <w:r w:rsidR="005D2A7D">
        <w:t>the</w:t>
      </w:r>
      <w:r w:rsidR="002210EE">
        <w:t xml:space="preserve"> commercial</w:t>
      </w:r>
      <w:r w:rsidR="005D2A7D">
        <w:t xml:space="preserve"> services in </w:t>
      </w:r>
      <w:r w:rsidR="00621075">
        <w:t xml:space="preserve">the </w:t>
      </w:r>
      <w:r w:rsidR="005D2A7D">
        <w:t>RCRSCZ RA1</w:t>
      </w:r>
      <w:r w:rsidR="0056541F">
        <w:t xml:space="preserve"> licence area</w:t>
      </w:r>
      <w:r w:rsidR="005D2A7D">
        <w:t>.</w:t>
      </w:r>
    </w:p>
    <w:p w14:paraId="3A5A62BF" w14:textId="77777777" w:rsidR="00516CB4" w:rsidRDefault="005D2A7D" w:rsidP="00AC021F">
      <w:pPr>
        <w:spacing w:line="240" w:lineRule="auto"/>
      </w:pPr>
      <w:r>
        <w:t xml:space="preserve">Rebel </w:t>
      </w:r>
      <w:r w:rsidR="00A00BDA">
        <w:t>FM</w:t>
      </w:r>
      <w:r w:rsidR="004F5B7A">
        <w:t>’s</w:t>
      </w:r>
      <w:r w:rsidR="004474BC">
        <w:t xml:space="preserve"> radio services</w:t>
      </w:r>
      <w:r w:rsidR="004F5B7A">
        <w:t xml:space="preserve"> are</w:t>
      </w:r>
      <w:r w:rsidR="004474BC">
        <w:t xml:space="preserve"> Rebel FM </w:t>
      </w:r>
      <w:r w:rsidR="00015D42">
        <w:t>(</w:t>
      </w:r>
      <w:r w:rsidR="004474BC">
        <w:t>4RBL</w:t>
      </w:r>
      <w:r w:rsidR="00015D42">
        <w:t>)</w:t>
      </w:r>
      <w:r w:rsidR="004474BC">
        <w:t xml:space="preserve"> and The Breeze</w:t>
      </w:r>
      <w:r w:rsidR="00015D42">
        <w:t xml:space="preserve"> (4BRZ)</w:t>
      </w:r>
      <w:r w:rsidR="004F5B7A">
        <w:t>.</w:t>
      </w:r>
      <w:r w:rsidR="00015D42">
        <w:t xml:space="preserve"> </w:t>
      </w:r>
    </w:p>
    <w:p w14:paraId="2D2F6566" w14:textId="707B0421" w:rsidR="005D2A7D" w:rsidRDefault="00015D42" w:rsidP="00AC021F">
      <w:pPr>
        <w:spacing w:line="240" w:lineRule="auto"/>
      </w:pPr>
      <w:r>
        <w:t xml:space="preserve">Flow FM’s </w:t>
      </w:r>
      <w:r w:rsidR="003752D3">
        <w:t>radio service</w:t>
      </w:r>
      <w:r>
        <w:t xml:space="preserve"> is 8SAT.</w:t>
      </w:r>
    </w:p>
    <w:p w14:paraId="0FE82B71" w14:textId="20881475" w:rsidR="00D900A3" w:rsidRPr="00D900A3" w:rsidRDefault="00D900A3" w:rsidP="00AC021F"/>
    <w:p w14:paraId="19775F3E" w14:textId="6192BE9B" w:rsidR="005D094F" w:rsidRDefault="005D094F" w:rsidP="002C0530">
      <w:pPr>
        <w:pStyle w:val="Heading1"/>
      </w:pPr>
      <w:bookmarkStart w:id="14" w:name="_Toc59026113"/>
      <w:r>
        <w:lastRenderedPageBreak/>
        <w:t>Proposal 1</w:t>
      </w:r>
      <w:r w:rsidR="00642941">
        <w:t xml:space="preserve">: </w:t>
      </w:r>
      <w:r w:rsidR="00A5152A">
        <w:t>C</w:t>
      </w:r>
      <w:r w:rsidR="00642941">
        <w:t>ommercial radio</w:t>
      </w:r>
      <w:r w:rsidR="00F90E2B">
        <w:t xml:space="preserve"> –</w:t>
      </w:r>
      <w:r w:rsidR="001E5E30">
        <w:t xml:space="preserve"> R</w:t>
      </w:r>
      <w:r w:rsidR="007909C0">
        <w:t>emote LAP</w:t>
      </w:r>
      <w:r w:rsidR="001E5E30">
        <w:t xml:space="preserve"> – </w:t>
      </w:r>
      <w:r w:rsidR="006C4D5F">
        <w:t>Lameroo</w:t>
      </w:r>
      <w:r w:rsidR="00CF31B1">
        <w:t xml:space="preserve"> and </w:t>
      </w:r>
      <w:r w:rsidR="00412DF8">
        <w:t>Pinnaroo</w:t>
      </w:r>
      <w:bookmarkEnd w:id="14"/>
    </w:p>
    <w:p w14:paraId="6A9B4F62" w14:textId="77777777" w:rsidR="00575CCD" w:rsidRPr="00A50D69" w:rsidRDefault="00575CCD" w:rsidP="00575CCD">
      <w:pPr>
        <w:pStyle w:val="Heading2"/>
      </w:pPr>
      <w:bookmarkStart w:id="15" w:name="_Toc7604791"/>
      <w:bookmarkStart w:id="16" w:name="_Toc7604905"/>
      <w:bookmarkStart w:id="17" w:name="_Toc46149740"/>
      <w:bookmarkStart w:id="18" w:name="_Toc59026114"/>
      <w:r w:rsidRPr="00A50D69">
        <w:t>Proposal summary</w:t>
      </w:r>
      <w:bookmarkEnd w:id="15"/>
      <w:bookmarkEnd w:id="16"/>
      <w:bookmarkEnd w:id="17"/>
      <w:bookmarkEnd w:id="18"/>
    </w:p>
    <w:p w14:paraId="6341534B" w14:textId="23D5CEBE" w:rsidR="00575CCD" w:rsidRPr="00A50D69" w:rsidRDefault="00575CCD" w:rsidP="00D42382">
      <w:pPr>
        <w:pStyle w:val="Paragraphbeforelist"/>
      </w:pPr>
      <w:r w:rsidRPr="00A50D69">
        <w:t xml:space="preserve">In relation to the </w:t>
      </w:r>
      <w:r w:rsidR="00DD6164">
        <w:t xml:space="preserve">8SAT </w:t>
      </w:r>
      <w:r>
        <w:t xml:space="preserve">commercial radio service within the </w:t>
      </w:r>
      <w:r w:rsidR="00140FF6">
        <w:t>RCRSCZ</w:t>
      </w:r>
      <w:r>
        <w:t xml:space="preserve"> RA1 licence area</w:t>
      </w:r>
      <w:r w:rsidR="00DD6164">
        <w:t xml:space="preserve"> servicing the Pinnaroo area</w:t>
      </w:r>
      <w:r w:rsidR="00366323">
        <w:t>,</w:t>
      </w:r>
      <w:r>
        <w:t xml:space="preserve"> </w:t>
      </w:r>
      <w:r w:rsidRPr="00A50D69">
        <w:t>the ACMA proposes to:</w:t>
      </w:r>
      <w:r>
        <w:t xml:space="preserve"> </w:t>
      </w:r>
    </w:p>
    <w:p w14:paraId="53E26CF5" w14:textId="74C8A747" w:rsidR="00F40E51" w:rsidRPr="001E5E30" w:rsidRDefault="00E73EF2" w:rsidP="00D42382">
      <w:pPr>
        <w:pStyle w:val="ListBullet"/>
      </w:pPr>
      <w:r>
        <w:t>C</w:t>
      </w:r>
      <w:r w:rsidR="00410C77" w:rsidRPr="001E5E30">
        <w:t xml:space="preserve">hange the site location </w:t>
      </w:r>
      <w:r w:rsidR="00DC7507" w:rsidRPr="001E5E30">
        <w:t xml:space="preserve">of the </w:t>
      </w:r>
      <w:r w:rsidR="00E92C7A" w:rsidRPr="001E5E30">
        <w:t xml:space="preserve">Pinnaroo </w:t>
      </w:r>
      <w:r w:rsidR="00DC7507" w:rsidRPr="001E5E30">
        <w:t xml:space="preserve">transmitter in the </w:t>
      </w:r>
      <w:r w:rsidR="00E92C7A" w:rsidRPr="001E5E30">
        <w:t xml:space="preserve">Remote LAP to a new site </w:t>
      </w:r>
      <w:r w:rsidR="002210EE" w:rsidRPr="001E5E30">
        <w:t>in Parilla</w:t>
      </w:r>
      <w:r>
        <w:t>.</w:t>
      </w:r>
    </w:p>
    <w:p w14:paraId="42594A17" w14:textId="50C64974" w:rsidR="0028388E" w:rsidRPr="001E5E30" w:rsidRDefault="00E73EF2" w:rsidP="00D42382">
      <w:pPr>
        <w:pStyle w:val="ListBullet"/>
      </w:pPr>
      <w:r>
        <w:t>I</w:t>
      </w:r>
      <w:r w:rsidR="00F40E51" w:rsidRPr="001E5E30">
        <w:t>ncrease the maximum ERP</w:t>
      </w:r>
      <w:r w:rsidR="00926BDE" w:rsidRPr="001E5E30">
        <w:t xml:space="preserve"> of the Pinnaroo service</w:t>
      </w:r>
      <w:r w:rsidR="00F40E51" w:rsidRPr="001E5E30">
        <w:t xml:space="preserve"> from 4kW to 10kW</w:t>
      </w:r>
      <w:r>
        <w:t>.</w:t>
      </w:r>
    </w:p>
    <w:p w14:paraId="31F2F60B" w14:textId="3252CC03" w:rsidR="00F31A38" w:rsidRPr="001E5E30" w:rsidRDefault="00E73EF2" w:rsidP="00D42382">
      <w:pPr>
        <w:pStyle w:val="ListBullet"/>
      </w:pPr>
      <w:r>
        <w:t>I</w:t>
      </w:r>
      <w:r w:rsidR="00F31A38" w:rsidRPr="001E5E30">
        <w:t>ncrease the maximum antenna height from 30</w:t>
      </w:r>
      <w:r w:rsidR="00F90E2B">
        <w:t xml:space="preserve"> </w:t>
      </w:r>
      <w:r w:rsidR="00F31A38" w:rsidRPr="001E5E30">
        <w:t>m to 40</w:t>
      </w:r>
      <w:r w:rsidR="00F90E2B">
        <w:t xml:space="preserve"> </w:t>
      </w:r>
      <w:r w:rsidR="00F31A38" w:rsidRPr="001E5E30">
        <w:t>m</w:t>
      </w:r>
      <w:r>
        <w:t>.</w:t>
      </w:r>
    </w:p>
    <w:p w14:paraId="1E946ED5" w14:textId="3C9B4A49" w:rsidR="00A95C7D" w:rsidRDefault="00E73EF2" w:rsidP="00D42382">
      <w:pPr>
        <w:pStyle w:val="ListBulletLast"/>
      </w:pPr>
      <w:r>
        <w:t>C</w:t>
      </w:r>
      <w:r w:rsidR="0028388E">
        <w:t>hange the description of the</w:t>
      </w:r>
      <w:r w:rsidR="00D366D8">
        <w:t xml:space="preserve"> area served</w:t>
      </w:r>
      <w:r w:rsidR="00F31A38">
        <w:t xml:space="preserve"> from </w:t>
      </w:r>
      <w:r w:rsidR="001E5E30">
        <w:t>‘</w:t>
      </w:r>
      <w:r w:rsidR="00F31A38">
        <w:t>Pinnaroo</w:t>
      </w:r>
      <w:r w:rsidR="001E5E30">
        <w:t>’</w:t>
      </w:r>
      <w:r w:rsidR="00D366D8">
        <w:t xml:space="preserve"> to </w:t>
      </w:r>
      <w:r w:rsidR="001E5E30">
        <w:t>‘</w:t>
      </w:r>
      <w:r w:rsidR="00D366D8">
        <w:t>Lameroo/Pinnaroo</w:t>
      </w:r>
      <w:r w:rsidR="001E5E30">
        <w:t>’</w:t>
      </w:r>
      <w:r w:rsidR="00D366D8">
        <w:t xml:space="preserve"> to reflect the </w:t>
      </w:r>
      <w:r w:rsidR="001108A1">
        <w:t>increased coverage area</w:t>
      </w:r>
      <w:r w:rsidR="00926BDE">
        <w:t>.</w:t>
      </w:r>
      <w:r w:rsidR="00AA2929">
        <w:t xml:space="preserve"> </w:t>
      </w:r>
    </w:p>
    <w:p w14:paraId="0C7E25B4" w14:textId="6D172996" w:rsidR="00527D9A" w:rsidRDefault="00527D9A" w:rsidP="00D46D84">
      <w:pPr>
        <w:pStyle w:val="Paragraph"/>
      </w:pPr>
      <w:r>
        <w:t>The antenna would remain as a directional antenna.</w:t>
      </w:r>
    </w:p>
    <w:p w14:paraId="33845B24" w14:textId="4CE65D38" w:rsidR="00C60CB4" w:rsidRDefault="00AA2929" w:rsidP="00D46D84">
      <w:pPr>
        <w:pStyle w:val="Paragraph"/>
      </w:pPr>
      <w:r>
        <w:t xml:space="preserve">The </w:t>
      </w:r>
      <w:r w:rsidR="00C30D68">
        <w:t>proposed variation</w:t>
      </w:r>
      <w:r w:rsidR="00A95C7D">
        <w:t xml:space="preserve"> is set out</w:t>
      </w:r>
      <w:r w:rsidR="00A25E5D">
        <w:t xml:space="preserve"> in the proposed amended technical specification</w:t>
      </w:r>
      <w:r w:rsidR="00DD74DA">
        <w:t xml:space="preserve"> </w:t>
      </w:r>
      <w:r w:rsidR="00A95C7D">
        <w:t xml:space="preserve">at </w:t>
      </w:r>
      <w:hyperlink w:anchor="_Appendix_B" w:history="1">
        <w:r w:rsidR="00A95C7D" w:rsidRPr="001E5E30">
          <w:rPr>
            <w:rStyle w:val="Hyperlink"/>
            <w:b/>
            <w:bCs/>
          </w:rPr>
          <w:t>Appendix B</w:t>
        </w:r>
      </w:hyperlink>
      <w:r w:rsidR="00A95C7D">
        <w:t>.</w:t>
      </w:r>
    </w:p>
    <w:p w14:paraId="30C79C15" w14:textId="18DA239B" w:rsidR="00575CCD" w:rsidRPr="00A50D69" w:rsidRDefault="00575CCD" w:rsidP="001B2C10">
      <w:pPr>
        <w:pStyle w:val="Paragraphbeforelist"/>
      </w:pPr>
      <w:r w:rsidRPr="00A50D69">
        <w:t xml:space="preserve">The ACMA </w:t>
      </w:r>
      <w:r>
        <w:t xml:space="preserve">considers </w:t>
      </w:r>
      <w:r w:rsidRPr="00A50D69">
        <w:t>that this proposal is an economic and efficient use of spectrum that</w:t>
      </w:r>
      <w:r>
        <w:t xml:space="preserve"> </w:t>
      </w:r>
      <w:r w:rsidRPr="00A50D69">
        <w:t>is likely to promote the objects in section 3 of the BSA. In particular, the proposal is likely to promote the availability of a diverse range of radio services (paragraph 3(1)(a) of the BSA</w:t>
      </w:r>
      <w:r w:rsidR="00B24022">
        <w:t>)</w:t>
      </w:r>
      <w:r w:rsidRPr="00A50D69">
        <w:t>, having regard to the matters listed in section 23 of the BSA, especially:</w:t>
      </w:r>
    </w:p>
    <w:p w14:paraId="74BBAE63" w14:textId="277B4E17" w:rsidR="00575CCD" w:rsidRPr="001E5E30" w:rsidRDefault="00575CCD">
      <w:pPr>
        <w:pStyle w:val="ListBullet"/>
      </w:pPr>
      <w:r w:rsidRPr="001E5E30">
        <w:t>relevant demographics and social and economic characteristics (paragraphs 23(a) and (b))</w:t>
      </w:r>
    </w:p>
    <w:p w14:paraId="5F1E0738" w14:textId="406F9A1A" w:rsidR="00575CCD" w:rsidRPr="001E5E30" w:rsidRDefault="00575CCD">
      <w:pPr>
        <w:pStyle w:val="ListBullet"/>
      </w:pPr>
      <w:r w:rsidRPr="001E5E30">
        <w:t>the number of existing broadcasting services and the demand for new services (paragraph 23(c))</w:t>
      </w:r>
    </w:p>
    <w:p w14:paraId="1E07E7E8" w14:textId="77777777" w:rsidR="00575CCD" w:rsidRDefault="00575CCD">
      <w:pPr>
        <w:pStyle w:val="ListBulletLast"/>
      </w:pPr>
      <w:r w:rsidRPr="00A50D69">
        <w:t>the technical restraints relating to the delivery or reception of broadcasting services in the licence area (</w:t>
      </w:r>
      <w:r w:rsidRPr="001E5E30">
        <w:t>paragraph</w:t>
      </w:r>
      <w:r w:rsidRPr="00A50D69">
        <w:t xml:space="preserve"> 23(e)).</w:t>
      </w:r>
    </w:p>
    <w:p w14:paraId="4D94BEB7" w14:textId="77777777" w:rsidR="004058B6" w:rsidRPr="00A50D69" w:rsidRDefault="004058B6" w:rsidP="004058B6">
      <w:pPr>
        <w:pStyle w:val="Heading2"/>
        <w:spacing w:after="120"/>
      </w:pPr>
      <w:bookmarkStart w:id="19" w:name="_Toc3198791"/>
      <w:bookmarkStart w:id="20" w:name="_Toc4569924"/>
      <w:bookmarkStart w:id="21" w:name="_Toc7604792"/>
      <w:bookmarkStart w:id="22" w:name="_Toc7604906"/>
      <w:bookmarkStart w:id="23" w:name="_Toc46149741"/>
      <w:bookmarkStart w:id="24" w:name="_Toc59026115"/>
      <w:r w:rsidRPr="00A50D69">
        <w:t>Background</w:t>
      </w:r>
      <w:bookmarkEnd w:id="19"/>
      <w:bookmarkEnd w:id="20"/>
      <w:bookmarkEnd w:id="21"/>
      <w:bookmarkEnd w:id="22"/>
      <w:bookmarkEnd w:id="23"/>
      <w:bookmarkEnd w:id="24"/>
    </w:p>
    <w:p w14:paraId="5E655456" w14:textId="48DF81AB" w:rsidR="004058B6" w:rsidRPr="004E3741" w:rsidRDefault="00FF4977" w:rsidP="004058B6">
      <w:pPr>
        <w:pStyle w:val="Heading3"/>
        <w:spacing w:after="120"/>
      </w:pPr>
      <w:r>
        <w:t>Lameroo</w:t>
      </w:r>
      <w:r w:rsidR="00B06BC6">
        <w:t xml:space="preserve"> and Pinnaroo</w:t>
      </w:r>
      <w:r>
        <w:t xml:space="preserve"> areas</w:t>
      </w:r>
      <w:r w:rsidR="00316B36">
        <w:t xml:space="preserve"> in the RCRSCZ</w:t>
      </w:r>
      <w:r w:rsidR="00AE712F">
        <w:t xml:space="preserve"> RA1 licence area</w:t>
      </w:r>
    </w:p>
    <w:p w14:paraId="07F39BF1" w14:textId="20570328" w:rsidR="002210EE" w:rsidRDefault="002210EE" w:rsidP="004E2005">
      <w:pPr>
        <w:pStyle w:val="Paragraph"/>
      </w:pPr>
      <w:bookmarkStart w:id="25" w:name="_Toc7604908"/>
      <w:r>
        <w:t xml:space="preserve">Lameroo </w:t>
      </w:r>
      <w:r w:rsidR="00D56D18">
        <w:t xml:space="preserve">is </w:t>
      </w:r>
      <w:r>
        <w:t>a</w:t>
      </w:r>
      <w:r w:rsidR="00D56D18">
        <w:t xml:space="preserve"> town in the Murray Mallee region of South Australia</w:t>
      </w:r>
      <w:r>
        <w:t xml:space="preserve"> and about 40</w:t>
      </w:r>
      <w:r w:rsidR="00F90E2B">
        <w:t xml:space="preserve"> </w:t>
      </w:r>
      <w:r>
        <w:t>km west of the Victorian border. It is on the Pinnaroo railway line, about 36 km west from Pinnaroo. At the last census,</w:t>
      </w:r>
      <w:r>
        <w:rPr>
          <w:rStyle w:val="FootnoteReference"/>
        </w:rPr>
        <w:footnoteReference w:id="2"/>
      </w:r>
      <w:r>
        <w:t xml:space="preserve"> the locality of Lameroo had a population of 852 of which 562 lived in and around the town centre. Lameroo is primarily a service town for surrounding rural areas, growing </w:t>
      </w:r>
      <w:proofErr w:type="gramStart"/>
      <w:r>
        <w:t>grain</w:t>
      </w:r>
      <w:proofErr w:type="gramEnd"/>
      <w:r>
        <w:t xml:space="preserve"> and raising sheep.</w:t>
      </w:r>
    </w:p>
    <w:p w14:paraId="49E4065D" w14:textId="6710BAB5" w:rsidR="002303AA" w:rsidRDefault="00D56D18" w:rsidP="004E2005">
      <w:pPr>
        <w:pStyle w:val="Paragraph"/>
      </w:pPr>
      <w:r>
        <w:t>Pinnaroo is a</w:t>
      </w:r>
      <w:r w:rsidR="002210EE">
        <w:t>nother</w:t>
      </w:r>
      <w:r>
        <w:t xml:space="preserve"> town in the Murray Mallee region of South </w:t>
      </w:r>
      <w:proofErr w:type="gramStart"/>
      <w:r>
        <w:t>Australia</w:t>
      </w:r>
      <w:proofErr w:type="gramEnd"/>
      <w:r w:rsidR="007B42A4">
        <w:t xml:space="preserve"> </w:t>
      </w:r>
      <w:r w:rsidR="002210EE">
        <w:t>and i</w:t>
      </w:r>
      <w:r w:rsidR="00E216A4">
        <w:t>t is near the border of Victoria</w:t>
      </w:r>
      <w:r w:rsidR="00444635">
        <w:t>. At the last censu</w:t>
      </w:r>
      <w:r w:rsidR="00957943">
        <w:t>s,</w:t>
      </w:r>
      <w:r w:rsidR="00957943">
        <w:rPr>
          <w:rStyle w:val="FootnoteReference"/>
        </w:rPr>
        <w:footnoteReference w:id="3"/>
      </w:r>
      <w:r w:rsidR="00957943">
        <w:t xml:space="preserve"> the locality of Pinnaroo had a population of 712 of which 547 lived in and around the town centre</w:t>
      </w:r>
      <w:r w:rsidR="00107F75">
        <w:t>.</w:t>
      </w:r>
      <w:r w:rsidR="002C0170">
        <w:t xml:space="preserve"> The town’s major industry is agriculture, especially growing potatoes.</w:t>
      </w:r>
      <w:r w:rsidR="00A17CCF">
        <w:t xml:space="preserve"> It also has a strong sporting culture.</w:t>
      </w:r>
    </w:p>
    <w:p w14:paraId="706B614E" w14:textId="14A5D82B" w:rsidR="00F2083C" w:rsidRDefault="00F2083C" w:rsidP="00CD3BE0">
      <w:pPr>
        <w:pStyle w:val="Paragraph"/>
      </w:pPr>
      <w:r>
        <w:lastRenderedPageBreak/>
        <w:t xml:space="preserve">Pinnaroo is one of the areas </w:t>
      </w:r>
      <w:r w:rsidR="002210EE">
        <w:t xml:space="preserve">within </w:t>
      </w:r>
      <w:r>
        <w:t xml:space="preserve">the RCRSCZ RA1 </w:t>
      </w:r>
      <w:r w:rsidR="002210EE">
        <w:t xml:space="preserve">licence area that has </w:t>
      </w:r>
      <w:r>
        <w:t xml:space="preserve">a </w:t>
      </w:r>
      <w:r w:rsidR="00186FBB">
        <w:t xml:space="preserve">transmitter planned for the </w:t>
      </w:r>
      <w:r>
        <w:t xml:space="preserve">commercial </w:t>
      </w:r>
      <w:r w:rsidR="00186FBB">
        <w:t xml:space="preserve">8SAT </w:t>
      </w:r>
      <w:r>
        <w:t>service.</w:t>
      </w:r>
    </w:p>
    <w:p w14:paraId="72434EE5" w14:textId="48341EFB" w:rsidR="004058B6" w:rsidRPr="004E3741" w:rsidRDefault="008F2611" w:rsidP="004058B6">
      <w:pPr>
        <w:pStyle w:val="Heading3"/>
        <w:spacing w:after="120"/>
      </w:pPr>
      <w:r>
        <w:t>R</w:t>
      </w:r>
      <w:r w:rsidR="004058B6" w:rsidRPr="005320D2">
        <w:t xml:space="preserve">adio broadcasting services in </w:t>
      </w:r>
      <w:bookmarkEnd w:id="25"/>
      <w:r w:rsidR="00D80427">
        <w:t>Lameroo</w:t>
      </w:r>
      <w:r w:rsidR="00B0618C">
        <w:t xml:space="preserve"> and Pinnaroo</w:t>
      </w:r>
    </w:p>
    <w:p w14:paraId="3DEE1035" w14:textId="3C1E0F60" w:rsidR="008F2611" w:rsidRDefault="008F2611" w:rsidP="00CD3BE0">
      <w:pPr>
        <w:pStyle w:val="Paragraph"/>
      </w:pPr>
      <w:r>
        <w:t>There are</w:t>
      </w:r>
      <w:r w:rsidR="00D9409B">
        <w:t xml:space="preserve"> </w:t>
      </w:r>
      <w:r w:rsidR="00366323">
        <w:t xml:space="preserve">2 </w:t>
      </w:r>
      <w:r w:rsidR="00D9409B">
        <w:t xml:space="preserve">national radio broadcasting services and one commercial radio broadcasting service in the Remote LAP </w:t>
      </w:r>
      <w:r w:rsidR="00773067">
        <w:t xml:space="preserve">with technical specifications planned </w:t>
      </w:r>
      <w:r w:rsidR="00D9409B">
        <w:t>to service the Pinnaroo area</w:t>
      </w:r>
      <w:r w:rsidR="00F07739">
        <w:t xml:space="preserve">. There are </w:t>
      </w:r>
      <w:r w:rsidR="00366323">
        <w:t xml:space="preserve">2 </w:t>
      </w:r>
      <w:r w:rsidR="00F07739">
        <w:t>national broadcasting services</w:t>
      </w:r>
      <w:r w:rsidR="00110F89">
        <w:t xml:space="preserve"> in the Remote LAP </w:t>
      </w:r>
      <w:r w:rsidR="00773067" w:rsidRPr="00773067">
        <w:t xml:space="preserve">with technical specifications planned </w:t>
      </w:r>
      <w:r w:rsidR="00110F89">
        <w:t>to serve the Lameroo area.</w:t>
      </w:r>
    </w:p>
    <w:p w14:paraId="71B7C12F" w14:textId="357A1F34" w:rsidR="00EC1820" w:rsidRDefault="0089011C" w:rsidP="00CD3BE0">
      <w:pPr>
        <w:pStyle w:val="Paragraph"/>
      </w:pPr>
      <w:r>
        <w:t>The</w:t>
      </w:r>
      <w:r w:rsidR="00316B36">
        <w:t xml:space="preserve"> commercial radio service planned in the Remote LAP in the RCRSCZ RA1</w:t>
      </w:r>
      <w:r>
        <w:t xml:space="preserve"> </w:t>
      </w:r>
      <w:r w:rsidR="002210EE">
        <w:t>licence area</w:t>
      </w:r>
      <w:r>
        <w:t xml:space="preserve"> to serve the Pinnaroo area is licensed to Flow FM (8SAT). It operates</w:t>
      </w:r>
      <w:r w:rsidR="00316B36">
        <w:t xml:space="preserve"> on the frequency 96.5 MHz</w:t>
      </w:r>
      <w:r w:rsidR="00EC1820">
        <w:t xml:space="preserve"> and its transmitter is located at Broadcast Site, Thomas Tank Hill Pinnaroo</w:t>
      </w:r>
      <w:r w:rsidR="008A683E">
        <w:t>. It has a maximum ERP of 4</w:t>
      </w:r>
      <w:r w:rsidR="00F90E2B">
        <w:t xml:space="preserve"> </w:t>
      </w:r>
      <w:r w:rsidR="008A683E">
        <w:t xml:space="preserve">kW, </w:t>
      </w:r>
      <w:r w:rsidR="00C47D08">
        <w:t xml:space="preserve">a </w:t>
      </w:r>
      <w:r w:rsidR="008A683E">
        <w:t>directional</w:t>
      </w:r>
      <w:r w:rsidR="00C47D08">
        <w:t xml:space="preserve"> radiation pattern</w:t>
      </w:r>
      <w:r w:rsidR="00185699">
        <w:t xml:space="preserve"> and mixed polarisation.</w:t>
      </w:r>
      <w:r w:rsidR="008A683E">
        <w:t xml:space="preserve"> </w:t>
      </w:r>
      <w:r w:rsidR="00185699">
        <w:t>The</w:t>
      </w:r>
      <w:r w:rsidR="008A683E">
        <w:t xml:space="preserve"> maximum antenna height </w:t>
      </w:r>
      <w:r w:rsidR="00AD57AA">
        <w:t>is</w:t>
      </w:r>
      <w:r w:rsidR="008A683E">
        <w:t xml:space="preserve"> 30</w:t>
      </w:r>
      <w:r w:rsidR="00F90E2B">
        <w:t xml:space="preserve"> </w:t>
      </w:r>
      <w:r w:rsidR="008A683E">
        <w:t>m.</w:t>
      </w:r>
      <w:r w:rsidR="00316B36">
        <w:t xml:space="preserve"> </w:t>
      </w:r>
    </w:p>
    <w:p w14:paraId="7EC02F01" w14:textId="317B2B93" w:rsidR="00316B36" w:rsidRDefault="00316B36" w:rsidP="00CD3BE0">
      <w:pPr>
        <w:pStyle w:val="Paragraph"/>
      </w:pPr>
      <w:r>
        <w:t>It serves only the township of Pinnaroo and currently does not reach wider Mallee or the Lameroo area.</w:t>
      </w:r>
    </w:p>
    <w:p w14:paraId="3C0B6E53" w14:textId="164B3E04" w:rsidR="004058B6" w:rsidRPr="001B7D2E" w:rsidRDefault="004058B6" w:rsidP="00CD3BE0">
      <w:pPr>
        <w:pStyle w:val="Paragraph"/>
      </w:pPr>
      <w:r w:rsidRPr="00A50D69">
        <w:t xml:space="preserve">The </w:t>
      </w:r>
      <w:r>
        <w:t xml:space="preserve">proposed </w:t>
      </w:r>
      <w:r w:rsidR="004E0234">
        <w:t>variation</w:t>
      </w:r>
      <w:r w:rsidR="00A7396A">
        <w:t xml:space="preserve"> to the 8SAT service</w:t>
      </w:r>
      <w:r w:rsidR="004E0234">
        <w:t xml:space="preserve"> would retain the</w:t>
      </w:r>
      <w:r w:rsidRPr="00A50D69">
        <w:t xml:space="preserve"> </w:t>
      </w:r>
      <w:r w:rsidR="00826F75">
        <w:t>96</w:t>
      </w:r>
      <w:r>
        <w:t>.5</w:t>
      </w:r>
      <w:r w:rsidRPr="00A50D69">
        <w:t xml:space="preserve"> MHz</w:t>
      </w:r>
      <w:r w:rsidR="00826F75">
        <w:t xml:space="preserve"> frequency and </w:t>
      </w:r>
      <w:r w:rsidR="00E3774A">
        <w:t xml:space="preserve">move the site location to </w:t>
      </w:r>
      <w:r w:rsidR="00687335">
        <w:t xml:space="preserve">a site 1.2 km SW of the township of </w:t>
      </w:r>
      <w:r w:rsidR="00E3774A">
        <w:t>Parilla</w:t>
      </w:r>
      <w:r w:rsidR="00220FC5">
        <w:t xml:space="preserve">. </w:t>
      </w:r>
      <w:r w:rsidR="003351A2">
        <w:t>The</w:t>
      </w:r>
      <w:r w:rsidRPr="00A50D69">
        <w:t xml:space="preserve"> maximum ERP</w:t>
      </w:r>
      <w:r w:rsidR="003351A2">
        <w:t xml:space="preserve"> would be increased to</w:t>
      </w:r>
      <w:r w:rsidRPr="00A50D69">
        <w:t xml:space="preserve"> </w:t>
      </w:r>
      <w:r w:rsidR="003351A2">
        <w:t>10</w:t>
      </w:r>
      <w:r w:rsidR="00F90E2B">
        <w:t xml:space="preserve"> </w:t>
      </w:r>
      <w:r w:rsidRPr="00A50D69">
        <w:t>kW</w:t>
      </w:r>
      <w:r w:rsidR="009E70CE">
        <w:t xml:space="preserve"> with a directional radiation pattern</w:t>
      </w:r>
      <w:r w:rsidRPr="00A50D69">
        <w:t>.</w:t>
      </w:r>
      <w:r>
        <w:t xml:space="preserve"> </w:t>
      </w:r>
      <w:r w:rsidRPr="00A50D69">
        <w:t xml:space="preserve">The </w:t>
      </w:r>
      <w:r w:rsidR="00312194">
        <w:t xml:space="preserve">maximum antenna height would be </w:t>
      </w:r>
      <w:r w:rsidR="002F055D">
        <w:t>increased to 40</w:t>
      </w:r>
      <w:r w:rsidR="00F90E2B">
        <w:t xml:space="preserve"> </w:t>
      </w:r>
      <w:r w:rsidR="002F055D">
        <w:t>m</w:t>
      </w:r>
      <w:r w:rsidRPr="00A50D69">
        <w:t>.</w:t>
      </w:r>
      <w:r w:rsidR="00A7396A">
        <w:t xml:space="preserve"> The</w:t>
      </w:r>
      <w:r w:rsidR="00743241">
        <w:t xml:space="preserve"> general</w:t>
      </w:r>
      <w:r w:rsidR="00A7396A">
        <w:t xml:space="preserve"> area served would be changed to </w:t>
      </w:r>
      <w:r w:rsidR="00B834E7">
        <w:t>‘</w:t>
      </w:r>
      <w:r w:rsidR="00AA09BA">
        <w:t>Lameroo/Pinnaroo</w:t>
      </w:r>
      <w:r w:rsidR="00743241">
        <w:t xml:space="preserve"> (SA)</w:t>
      </w:r>
      <w:r w:rsidR="00B834E7">
        <w:t>’</w:t>
      </w:r>
      <w:r w:rsidR="00AA09BA">
        <w:t>.</w:t>
      </w:r>
    </w:p>
    <w:p w14:paraId="75567BD3" w14:textId="67D82DF4" w:rsidR="00A163AC" w:rsidRPr="00A50D69" w:rsidRDefault="00A163AC" w:rsidP="00A163AC">
      <w:pPr>
        <w:pStyle w:val="Heading2"/>
        <w:spacing w:after="120"/>
      </w:pPr>
      <w:bookmarkStart w:id="26" w:name="_Toc59026116"/>
      <w:r>
        <w:t>Coverage analysis</w:t>
      </w:r>
      <w:r w:rsidR="00B834E7">
        <w:t xml:space="preserve"> – </w:t>
      </w:r>
      <w:r w:rsidR="0053070D">
        <w:t>Lameroo/Pinnaroo</w:t>
      </w:r>
      <w:bookmarkEnd w:id="26"/>
    </w:p>
    <w:p w14:paraId="484BFC7E" w14:textId="5FB3CB02" w:rsidR="0020582B" w:rsidRPr="004E3741" w:rsidRDefault="00EE642A" w:rsidP="0020582B">
      <w:pPr>
        <w:pStyle w:val="Heading3"/>
        <w:spacing w:after="120"/>
      </w:pPr>
      <w:r>
        <w:t>C</w:t>
      </w:r>
      <w:r w:rsidR="00CC13F9">
        <w:t>urrent c</w:t>
      </w:r>
      <w:r>
        <w:t xml:space="preserve">overage </w:t>
      </w:r>
      <w:r w:rsidR="00BB46D0">
        <w:t>compared with</w:t>
      </w:r>
      <w:r w:rsidR="005703C8">
        <w:t xml:space="preserve"> proposed</w:t>
      </w:r>
      <w:r w:rsidR="00BB46D0">
        <w:t xml:space="preserve"> </w:t>
      </w:r>
      <w:r w:rsidR="00F84C2A">
        <w:t>increased coverage</w:t>
      </w:r>
    </w:p>
    <w:p w14:paraId="66AECC17" w14:textId="73136328" w:rsidR="00194583" w:rsidRDefault="00282681" w:rsidP="007D1926">
      <w:pPr>
        <w:pStyle w:val="Paragraph"/>
      </w:pPr>
      <w:r>
        <w:t xml:space="preserve">The 8SAT </w:t>
      </w:r>
      <w:r w:rsidR="00DB6BE4">
        <w:t>Pinnaroo transmitter</w:t>
      </w:r>
      <w:r w:rsidR="00D66CB4">
        <w:t xml:space="preserve">, with a </w:t>
      </w:r>
      <w:r w:rsidR="00743241">
        <w:t>maximum</w:t>
      </w:r>
      <w:r w:rsidR="00D66CB4">
        <w:t xml:space="preserve"> 4kW ERP,</w:t>
      </w:r>
      <w:r w:rsidR="00797417">
        <w:t xml:space="preserve"> currently</w:t>
      </w:r>
      <w:r w:rsidR="00D66CB4">
        <w:t xml:space="preserve"> covers</w:t>
      </w:r>
      <w:r w:rsidR="00F73934">
        <w:t xml:space="preserve"> a population of between 78</w:t>
      </w:r>
      <w:r w:rsidR="008621F6">
        <w:t>6</w:t>
      </w:r>
      <w:r w:rsidR="00B834E7">
        <w:t xml:space="preserve"> and </w:t>
      </w:r>
      <w:r w:rsidR="008621F6">
        <w:t>1,074 people</w:t>
      </w:r>
      <w:r w:rsidR="00390D87">
        <w:t>.</w:t>
      </w:r>
      <w:r w:rsidR="008621F6">
        <w:rPr>
          <w:rStyle w:val="FootnoteReference"/>
        </w:rPr>
        <w:footnoteReference w:id="4"/>
      </w:r>
      <w:r w:rsidR="00AF4039">
        <w:t xml:space="preserve"> </w:t>
      </w:r>
      <w:r w:rsidR="00955557">
        <w:t>The variation</w:t>
      </w:r>
      <w:r w:rsidR="00743241">
        <w:t xml:space="preserve"> to increase the maximum</w:t>
      </w:r>
      <w:r w:rsidR="00955557">
        <w:t xml:space="preserve"> ERP</w:t>
      </w:r>
      <w:r w:rsidR="00743241">
        <w:t xml:space="preserve"> to 10</w:t>
      </w:r>
      <w:r w:rsidR="00F90E2B">
        <w:t xml:space="preserve"> </w:t>
      </w:r>
      <w:r w:rsidR="00264CF3">
        <w:t>kW</w:t>
      </w:r>
      <w:r w:rsidR="00955557">
        <w:t xml:space="preserve"> is predicted to cover </w:t>
      </w:r>
      <w:r w:rsidR="00130999">
        <w:t>both the towns of Lameroo and Pinnaroo with an increase in overall population covered of between 832 and 850 people</w:t>
      </w:r>
      <w:r w:rsidR="006A4A50">
        <w:t>.</w:t>
      </w:r>
      <w:r w:rsidR="00AF7098">
        <w:t xml:space="preserve"> </w:t>
      </w:r>
    </w:p>
    <w:p w14:paraId="70258091" w14:textId="0C30806A" w:rsidR="00EE5890" w:rsidRPr="004E3741" w:rsidRDefault="00C3174B" w:rsidP="00EE5890">
      <w:pPr>
        <w:pStyle w:val="Heading3"/>
        <w:spacing w:after="120"/>
      </w:pPr>
      <w:r>
        <w:t>C</w:t>
      </w:r>
      <w:r w:rsidR="007F0479">
        <w:t>overage o</w:t>
      </w:r>
      <w:r w:rsidR="004F3B1D">
        <w:t>verspill</w:t>
      </w:r>
      <w:r w:rsidR="00EE5890">
        <w:t xml:space="preserve"> </w:t>
      </w:r>
      <w:r w:rsidR="00297C85">
        <w:t xml:space="preserve">predicted by </w:t>
      </w:r>
      <w:r w:rsidR="005703C8">
        <w:t>proposed variation</w:t>
      </w:r>
    </w:p>
    <w:p w14:paraId="6DD976FB" w14:textId="3B0CF625" w:rsidR="00EE5890" w:rsidRDefault="0058785C" w:rsidP="007D1926">
      <w:pPr>
        <w:pStyle w:val="Paragraph"/>
      </w:pPr>
      <w:r>
        <w:t xml:space="preserve">The engineering assessments carried out by the ACMA show that overspill </w:t>
      </w:r>
      <w:r w:rsidR="00264CF3">
        <w:t>into other licence areas</w:t>
      </w:r>
      <w:r>
        <w:t xml:space="preserve"> is very minor</w:t>
      </w:r>
      <w:r w:rsidR="00C707BE">
        <w:t xml:space="preserve"> and considered virtually non-existent. </w:t>
      </w:r>
    </w:p>
    <w:p w14:paraId="3C0CF888" w14:textId="49CFE1CD" w:rsidR="000F18BE" w:rsidRDefault="000F18BE" w:rsidP="000F18BE">
      <w:pPr>
        <w:pStyle w:val="Heading2"/>
        <w:spacing w:after="120"/>
      </w:pPr>
      <w:bookmarkStart w:id="27" w:name="_Toc59026117"/>
      <w:r>
        <w:t>Interference analysis</w:t>
      </w:r>
      <w:r w:rsidR="00B834E7">
        <w:t xml:space="preserve"> – </w:t>
      </w:r>
      <w:r w:rsidR="0053070D">
        <w:t>Lameroo/Pinnaroo</w:t>
      </w:r>
      <w:bookmarkEnd w:id="27"/>
    </w:p>
    <w:p w14:paraId="03FA9F96" w14:textId="63549D6B" w:rsidR="000B7C1D" w:rsidRPr="004E3741" w:rsidRDefault="000B7C1D" w:rsidP="000B7C1D">
      <w:pPr>
        <w:pStyle w:val="Heading3"/>
        <w:spacing w:after="120"/>
      </w:pPr>
      <w:r>
        <w:t xml:space="preserve">Interference </w:t>
      </w:r>
      <w:r w:rsidR="000F18BE">
        <w:t>assessment</w:t>
      </w:r>
      <w:r w:rsidR="005703C8">
        <w:t xml:space="preserve"> of proposed variation</w:t>
      </w:r>
    </w:p>
    <w:p w14:paraId="7BDA6250" w14:textId="47327021" w:rsidR="000B7C1D" w:rsidRDefault="0015682C" w:rsidP="006C4D5F">
      <w:r>
        <w:t>The ACMA’s e</w:t>
      </w:r>
      <w:r w:rsidR="001A65E8">
        <w:t xml:space="preserve">ngineering assessment </w:t>
      </w:r>
      <w:r w:rsidR="006F78EE">
        <w:t>indicates that</w:t>
      </w:r>
      <w:r w:rsidR="00D51E63">
        <w:t xml:space="preserve"> the </w:t>
      </w:r>
      <w:r w:rsidR="00E964C6">
        <w:t xml:space="preserve">signal from </w:t>
      </w:r>
      <w:r w:rsidR="00D51E63">
        <w:t xml:space="preserve">the proposed Lameroo/Pinnaroo transmitter </w:t>
      </w:r>
      <w:r w:rsidR="001B31DD">
        <w:t xml:space="preserve">would </w:t>
      </w:r>
      <w:r w:rsidR="00E964C6">
        <w:t xml:space="preserve">not </w:t>
      </w:r>
      <w:r w:rsidR="00AC63B2">
        <w:t>interfer</w:t>
      </w:r>
      <w:r w:rsidR="00E964C6">
        <w:t xml:space="preserve">e </w:t>
      </w:r>
      <w:r w:rsidR="00191A70">
        <w:t xml:space="preserve">with </w:t>
      </w:r>
      <w:r w:rsidR="00E964C6">
        <w:t xml:space="preserve">any radio broadcasting </w:t>
      </w:r>
      <w:r w:rsidR="00191A70">
        <w:t>service</w:t>
      </w:r>
      <w:r w:rsidR="00E964C6">
        <w:t xml:space="preserve">, including the existing repeater of the 3MBR Lameroo service on 107.5 </w:t>
      </w:r>
      <w:proofErr w:type="spellStart"/>
      <w:r w:rsidR="00E964C6">
        <w:t>MHz</w:t>
      </w:r>
      <w:r w:rsidR="00191A70">
        <w:t>.</w:t>
      </w:r>
      <w:proofErr w:type="spellEnd"/>
      <w:r w:rsidR="00191A70">
        <w:t xml:space="preserve"> On the other hand, the Pinnaroo</w:t>
      </w:r>
      <w:r w:rsidR="00BF1580">
        <w:t>/Lameroo</w:t>
      </w:r>
      <w:r w:rsidR="00191A70">
        <w:t xml:space="preserve"> service may receive </w:t>
      </w:r>
      <w:r w:rsidR="00F21B6A">
        <w:t>limited</w:t>
      </w:r>
      <w:r w:rsidR="00191A70">
        <w:t xml:space="preserve"> interference from the 3MBR </w:t>
      </w:r>
      <w:r w:rsidR="007502A5">
        <w:t>Lameroo service on 107.5 MHz, affecting an estimated 204</w:t>
      </w:r>
      <w:r w:rsidR="00B834E7">
        <w:t xml:space="preserve"> to </w:t>
      </w:r>
      <w:r w:rsidR="007502A5">
        <w:t>322 people.</w:t>
      </w:r>
      <w:r w:rsidR="007502A5">
        <w:rPr>
          <w:rStyle w:val="FootnoteReference"/>
        </w:rPr>
        <w:footnoteReference w:id="5"/>
      </w:r>
    </w:p>
    <w:p w14:paraId="5FA862F3" w14:textId="71AEA5FC" w:rsidR="00237C8F" w:rsidRDefault="00237C8F" w:rsidP="005D2E85">
      <w:pPr>
        <w:pStyle w:val="Heading3"/>
        <w:keepLines/>
        <w:spacing w:after="120"/>
      </w:pPr>
      <w:r>
        <w:lastRenderedPageBreak/>
        <w:t>Implications for AM–FM conversions</w:t>
      </w:r>
    </w:p>
    <w:p w14:paraId="5422B2F4" w14:textId="718E3D66" w:rsidR="001F0268" w:rsidRPr="001F0268" w:rsidRDefault="001F0268" w:rsidP="005D2E85">
      <w:pPr>
        <w:keepNext/>
        <w:keepLines/>
      </w:pPr>
      <w:r>
        <w:t xml:space="preserve">The </w:t>
      </w:r>
      <w:r w:rsidR="00E3491E">
        <w:t>assessments carried out by the ACMA</w:t>
      </w:r>
      <w:r w:rsidR="00917C41">
        <w:t xml:space="preserve"> indicated potential mutual interference between the 2MU Murray Bridge </w:t>
      </w:r>
      <w:r w:rsidR="00775C99">
        <w:t xml:space="preserve">commercial </w:t>
      </w:r>
      <w:r w:rsidR="00917C41">
        <w:t>service planned on 96.3 MHz</w:t>
      </w:r>
      <w:r w:rsidR="00610691">
        <w:t xml:space="preserve"> (recently </w:t>
      </w:r>
      <w:r w:rsidR="009502E2">
        <w:t>part of an AM-FM conversion)</w:t>
      </w:r>
      <w:r w:rsidR="00917C41">
        <w:t xml:space="preserve"> and the </w:t>
      </w:r>
      <w:r w:rsidR="00CE2F72">
        <w:t>proposal to increase the ERP of the Pinnaroo transmitter to 10</w:t>
      </w:r>
      <w:r w:rsidR="00F90E2B">
        <w:t xml:space="preserve"> </w:t>
      </w:r>
      <w:r w:rsidR="00CE2F72">
        <w:t>kW</w:t>
      </w:r>
      <w:r w:rsidR="007A31BF">
        <w:t xml:space="preserve"> and move the </w:t>
      </w:r>
      <w:r w:rsidR="00AB538B">
        <w:t xml:space="preserve">location of the transmitter </w:t>
      </w:r>
      <w:r w:rsidR="007A31BF">
        <w:t xml:space="preserve">site. However, the mutual </w:t>
      </w:r>
      <w:r w:rsidR="00993C3D">
        <w:t xml:space="preserve">interference is not predicted in any </w:t>
      </w:r>
      <w:r w:rsidR="00D86AB4">
        <w:t xml:space="preserve">area </w:t>
      </w:r>
      <w:r w:rsidR="00993C3D">
        <w:t xml:space="preserve">where the 5MU signal exceeds 54 </w:t>
      </w:r>
      <w:proofErr w:type="spellStart"/>
      <w:r w:rsidR="00993C3D">
        <w:t>d</w:t>
      </w:r>
      <w:r w:rsidR="008C30A5">
        <w:t>B</w:t>
      </w:r>
      <w:r w:rsidR="00993C3D">
        <w:t>uV</w:t>
      </w:r>
      <w:proofErr w:type="spellEnd"/>
      <w:r w:rsidR="00993C3D">
        <w:t>/</w:t>
      </w:r>
      <w:r w:rsidR="006957BA">
        <w:t>m nor will it prevent the proposed LAP variation for 8SAT to extend its coverage to include Lameroo as well as Pinnaroo.</w:t>
      </w:r>
    </w:p>
    <w:p w14:paraId="24880C77" w14:textId="44D458BE" w:rsidR="00301184" w:rsidRPr="00A50D69" w:rsidRDefault="000F18BE" w:rsidP="00301184">
      <w:pPr>
        <w:pStyle w:val="Heading2"/>
        <w:spacing w:after="120"/>
      </w:pPr>
      <w:bookmarkStart w:id="28" w:name="_Toc59026118"/>
      <w:r>
        <w:t>Preliminary view</w:t>
      </w:r>
      <w:bookmarkEnd w:id="28"/>
    </w:p>
    <w:p w14:paraId="0BD42554" w14:textId="1F305D2D" w:rsidR="00146FCC" w:rsidRDefault="008F6BB5" w:rsidP="005D2E85">
      <w:pPr>
        <w:pStyle w:val="Paragraph"/>
      </w:pPr>
      <w:r>
        <w:t>The proposal is to</w:t>
      </w:r>
      <w:r w:rsidR="00995204">
        <w:t xml:space="preserve"> change the site location and technical specificat</w:t>
      </w:r>
      <w:r w:rsidR="000E2DB3">
        <w:t xml:space="preserve">ions of the existing </w:t>
      </w:r>
      <w:r w:rsidR="00C46D33">
        <w:t xml:space="preserve">transmitter at </w:t>
      </w:r>
      <w:r w:rsidR="000E2DB3">
        <w:t xml:space="preserve">Pinnaroo </w:t>
      </w:r>
      <w:r w:rsidR="00775C99">
        <w:t xml:space="preserve">as </w:t>
      </w:r>
      <w:r w:rsidR="00C46D33">
        <w:t xml:space="preserve">planned in the Remote LAP and </w:t>
      </w:r>
      <w:r w:rsidR="00775C99">
        <w:t>operated under the licence held by</w:t>
      </w:r>
      <w:r w:rsidR="00C46D33">
        <w:t xml:space="preserve"> Flow FM</w:t>
      </w:r>
      <w:r w:rsidR="00BF1580">
        <w:t>, so that the service can be extended to serve the Lameroo area. Both areas are within the RCRSCZ RA1 licence area</w:t>
      </w:r>
      <w:r w:rsidR="00A10D1B">
        <w:t xml:space="preserve">. Other technical specifications that </w:t>
      </w:r>
      <w:r w:rsidR="004B4D9B">
        <w:t>are proposed to be</w:t>
      </w:r>
      <w:r w:rsidR="00A10D1B">
        <w:t xml:space="preserve"> varied include increasing the </w:t>
      </w:r>
      <w:r w:rsidR="00775C99">
        <w:t>maximum</w:t>
      </w:r>
      <w:r w:rsidR="00A10D1B">
        <w:t xml:space="preserve"> </w:t>
      </w:r>
      <w:r w:rsidR="006A7C96">
        <w:t>ERP</w:t>
      </w:r>
      <w:r w:rsidR="00B2403B">
        <w:t xml:space="preserve"> and</w:t>
      </w:r>
      <w:r w:rsidR="006A7C96">
        <w:t xml:space="preserve"> increasing the maximum antenna height</w:t>
      </w:r>
      <w:r w:rsidR="00BF7B58">
        <w:t xml:space="preserve"> to achieve the desired coverage.</w:t>
      </w:r>
    </w:p>
    <w:p w14:paraId="01E05A48" w14:textId="25DB846A" w:rsidR="00A524AA" w:rsidRDefault="00A524AA" w:rsidP="005D2E85">
      <w:pPr>
        <w:pStyle w:val="Paragraph"/>
      </w:pPr>
      <w:r>
        <w:t>The ACMA considers that this change</w:t>
      </w:r>
      <w:r w:rsidR="00B57338">
        <w:t xml:space="preserve"> in site location</w:t>
      </w:r>
      <w:r w:rsidR="0086688F">
        <w:t>, increase in power and other change</w:t>
      </w:r>
      <w:r w:rsidR="004B4D9B">
        <w:t>s</w:t>
      </w:r>
      <w:r w:rsidR="0086688F">
        <w:t xml:space="preserve"> of technical specifications to increase coverage</w:t>
      </w:r>
      <w:r>
        <w:t xml:space="preserve"> </w:t>
      </w:r>
      <w:r w:rsidR="001E6D9E">
        <w:t xml:space="preserve">will </w:t>
      </w:r>
      <w:r w:rsidR="0086688F">
        <w:t xml:space="preserve">help to promote the objects of the BSA </w:t>
      </w:r>
      <w:r w:rsidR="00B84411">
        <w:t>in section 3</w:t>
      </w:r>
      <w:r w:rsidR="00E933AF">
        <w:t xml:space="preserve">, in particular, by promoting </w:t>
      </w:r>
      <w:r w:rsidR="00A20984">
        <w:t>the availability of a diverse range of radio services in both Pinnaroo and Lameroo</w:t>
      </w:r>
      <w:r w:rsidR="00A6396B">
        <w:t xml:space="preserve">, and those </w:t>
      </w:r>
      <w:r w:rsidR="0082328D">
        <w:t>services are likely to provide coverage of local significance</w:t>
      </w:r>
      <w:r w:rsidR="00B84411">
        <w:t>.</w:t>
      </w:r>
    </w:p>
    <w:p w14:paraId="035E9C8C" w14:textId="579481CD" w:rsidR="00237C8F" w:rsidRDefault="006B5C45" w:rsidP="005D2E85">
      <w:pPr>
        <w:pStyle w:val="Paragraph"/>
      </w:pPr>
      <w:r>
        <w:t xml:space="preserve">The ACMA has </w:t>
      </w:r>
      <w:r w:rsidR="002F5C3F">
        <w:t>taken account of the planning criteria</w:t>
      </w:r>
      <w:r w:rsidR="004A3760">
        <w:t xml:space="preserve"> outlined</w:t>
      </w:r>
      <w:r w:rsidR="002F5C3F">
        <w:t xml:space="preserve"> in section 23 of the BSA</w:t>
      </w:r>
      <w:r w:rsidR="004A3760">
        <w:t xml:space="preserve"> and is of the view that the proposal represent</w:t>
      </w:r>
      <w:r w:rsidR="004B4D9B">
        <w:t>s</w:t>
      </w:r>
      <w:r w:rsidR="004A3760">
        <w:t xml:space="preserve"> an efficient and economic use of spectrum</w:t>
      </w:r>
      <w:r w:rsidR="00192A44">
        <w:t xml:space="preserve">. </w:t>
      </w:r>
      <w:r w:rsidR="005A78A6">
        <w:t>R</w:t>
      </w:r>
      <w:r w:rsidR="000647DA">
        <w:t xml:space="preserve">elevant demographics, social and economic characteristics </w:t>
      </w:r>
      <w:r w:rsidR="00775C99">
        <w:t xml:space="preserve">of the areas have been </w:t>
      </w:r>
      <w:proofErr w:type="gramStart"/>
      <w:r w:rsidR="00775C99">
        <w:t>taken into account</w:t>
      </w:r>
      <w:proofErr w:type="gramEnd"/>
      <w:r w:rsidR="005A78A6">
        <w:t xml:space="preserve"> </w:t>
      </w:r>
      <w:r w:rsidR="000647DA">
        <w:t>(paragraphs (a) and (b)</w:t>
      </w:r>
      <w:r w:rsidR="00E75879">
        <w:t xml:space="preserve"> of </w:t>
      </w:r>
      <w:r w:rsidR="00775C99">
        <w:t>section 23 of</w:t>
      </w:r>
      <w:r w:rsidR="00E75879">
        <w:t xml:space="preserve"> the BSA</w:t>
      </w:r>
      <w:r w:rsidR="000647DA">
        <w:t>)</w:t>
      </w:r>
      <w:r w:rsidR="004B4D9B">
        <w:t>.</w:t>
      </w:r>
      <w:r w:rsidR="005A78A6">
        <w:t xml:space="preserve"> B</w:t>
      </w:r>
      <w:r w:rsidR="00450E3E">
        <w:t>oth Pinnaroo and Lameroo are</w:t>
      </w:r>
      <w:r w:rsidR="00981123">
        <w:t xml:space="preserve"> </w:t>
      </w:r>
      <w:r w:rsidR="00450E3E">
        <w:t>agricultural areas with</w:t>
      </w:r>
      <w:r w:rsidR="000C10F6">
        <w:t xml:space="preserve"> </w:t>
      </w:r>
      <w:r w:rsidR="00981123">
        <w:t xml:space="preserve">some </w:t>
      </w:r>
      <w:r w:rsidR="000C10F6">
        <w:t>common interests</w:t>
      </w:r>
      <w:r w:rsidR="005A78A6">
        <w:t>, making it suitable that they re</w:t>
      </w:r>
      <w:r w:rsidR="00311CD9">
        <w:t xml:space="preserve">ceive a common radio </w:t>
      </w:r>
      <w:r w:rsidR="005A78A6">
        <w:t>s</w:t>
      </w:r>
      <w:r w:rsidR="004E03F4">
        <w:t>ignal</w:t>
      </w:r>
      <w:r w:rsidR="000C10F6">
        <w:t>. The</w:t>
      </w:r>
      <w:r w:rsidR="00E75879">
        <w:t xml:space="preserve">re was very little overspill compared with the </w:t>
      </w:r>
      <w:r w:rsidR="00775C99">
        <w:t>increased</w:t>
      </w:r>
      <w:r w:rsidR="00E75879">
        <w:t xml:space="preserve"> </w:t>
      </w:r>
      <w:r w:rsidR="001F17A4">
        <w:t xml:space="preserve">coverage </w:t>
      </w:r>
      <w:r w:rsidR="00E75879">
        <w:t xml:space="preserve">numbers predicted. Lameroo does not have its own commercial </w:t>
      </w:r>
      <w:r w:rsidR="00E079CC">
        <w:t xml:space="preserve">transmitter </w:t>
      </w:r>
      <w:r w:rsidR="00E75879">
        <w:t>planned</w:t>
      </w:r>
      <w:r w:rsidR="004A3031">
        <w:t xml:space="preserve">, and </w:t>
      </w:r>
      <w:r w:rsidR="00775C99">
        <w:t>therefore making</w:t>
      </w:r>
      <w:r w:rsidR="007612BA">
        <w:t xml:space="preserve"> </w:t>
      </w:r>
      <w:r w:rsidR="001D5C64">
        <w:t xml:space="preserve">a </w:t>
      </w:r>
      <w:r w:rsidR="00775C99">
        <w:t xml:space="preserve">new </w:t>
      </w:r>
      <w:r w:rsidR="001D5C64">
        <w:t xml:space="preserve">commercial </w:t>
      </w:r>
      <w:r w:rsidR="004E03F4">
        <w:t>transmitter</w:t>
      </w:r>
      <w:r w:rsidR="00775C99">
        <w:t xml:space="preserve"> available</w:t>
      </w:r>
      <w:r w:rsidR="00E75879">
        <w:t xml:space="preserve"> </w:t>
      </w:r>
      <w:r w:rsidR="00EC1A74">
        <w:t xml:space="preserve">is </w:t>
      </w:r>
      <w:r w:rsidR="00775C99">
        <w:t xml:space="preserve">considered reasonable </w:t>
      </w:r>
      <w:r w:rsidR="00E75879">
        <w:t>(</w:t>
      </w:r>
      <w:r w:rsidR="001D5C64">
        <w:t xml:space="preserve">paragraph (c) of </w:t>
      </w:r>
      <w:r w:rsidR="00775C99">
        <w:t>section 23 of</w:t>
      </w:r>
      <w:r w:rsidR="001D5C64">
        <w:t xml:space="preserve"> the BSA)</w:t>
      </w:r>
      <w:r w:rsidR="007C78CD">
        <w:t xml:space="preserve">. </w:t>
      </w:r>
      <w:r w:rsidR="0015682C">
        <w:t>The ACMA</w:t>
      </w:r>
      <w:r w:rsidR="007C78CD">
        <w:t xml:space="preserve"> also considered technical matters such as overspill and interference</w:t>
      </w:r>
      <w:r w:rsidR="00037F92">
        <w:t xml:space="preserve"> (paragraph (e) of </w:t>
      </w:r>
      <w:r w:rsidR="00775C99">
        <w:t>section 23 of</w:t>
      </w:r>
      <w:r w:rsidR="00037F92">
        <w:t xml:space="preserve"> the BSA)</w:t>
      </w:r>
      <w:r w:rsidR="007C78CD">
        <w:t xml:space="preserve">. The </w:t>
      </w:r>
      <w:r w:rsidR="002F0D31">
        <w:t xml:space="preserve">predicted overspill was virtually non-existent however there was a fairly sizable population </w:t>
      </w:r>
      <w:r w:rsidR="00863222">
        <w:t>that would be additionally served by the coverage increase. The</w:t>
      </w:r>
      <w:r w:rsidR="00037F92">
        <w:t xml:space="preserve"> interference predictions were also low.</w:t>
      </w:r>
      <w:r w:rsidR="00462E78">
        <w:t xml:space="preserve"> </w:t>
      </w:r>
      <w:r w:rsidR="0015682C">
        <w:t>The ACMA</w:t>
      </w:r>
      <w:r w:rsidR="00404771">
        <w:t xml:space="preserve"> therefore consider</w:t>
      </w:r>
      <w:r w:rsidR="0015682C">
        <w:t>s</w:t>
      </w:r>
      <w:r w:rsidR="00404771">
        <w:t xml:space="preserve"> planning the </w:t>
      </w:r>
      <w:r w:rsidR="004E03F4">
        <w:t>transmitter</w:t>
      </w:r>
      <w:r w:rsidR="00462E78">
        <w:t xml:space="preserve"> an efficient use of spectrum</w:t>
      </w:r>
      <w:r w:rsidR="00271EDC">
        <w:t>.</w:t>
      </w:r>
    </w:p>
    <w:p w14:paraId="6A579AD3" w14:textId="3DDB8BAF" w:rsidR="006309BF" w:rsidRDefault="006309BF" w:rsidP="005D2E85">
      <w:pPr>
        <w:pStyle w:val="Paragraph"/>
      </w:pPr>
    </w:p>
    <w:p w14:paraId="3F63A208" w14:textId="3FCF576A" w:rsidR="006309BF" w:rsidRDefault="006309BF" w:rsidP="006309BF">
      <w:pPr>
        <w:pStyle w:val="Heading1"/>
      </w:pPr>
      <w:bookmarkStart w:id="29" w:name="_Toc59026119"/>
      <w:r>
        <w:lastRenderedPageBreak/>
        <w:t xml:space="preserve">Proposal 2: </w:t>
      </w:r>
      <w:r w:rsidR="00A5152A">
        <w:t>C</w:t>
      </w:r>
      <w:r>
        <w:t>ommercial radio</w:t>
      </w:r>
      <w:r w:rsidR="00F90E2B">
        <w:t xml:space="preserve"> – </w:t>
      </w:r>
      <w:r>
        <w:t>Remote LAP</w:t>
      </w:r>
      <w:r w:rsidR="00F90E2B">
        <w:t xml:space="preserve"> – </w:t>
      </w:r>
      <w:r>
        <w:t>Nyngan</w:t>
      </w:r>
      <w:bookmarkEnd w:id="29"/>
    </w:p>
    <w:p w14:paraId="6C4BDB34" w14:textId="77777777" w:rsidR="006309BF" w:rsidRPr="00A50D69" w:rsidRDefault="006309BF" w:rsidP="006309BF">
      <w:pPr>
        <w:pStyle w:val="Heading2"/>
      </w:pPr>
      <w:bookmarkStart w:id="30" w:name="_Toc59026120"/>
      <w:r w:rsidRPr="00A50D69">
        <w:t>Proposal summary</w:t>
      </w:r>
      <w:bookmarkEnd w:id="30"/>
    </w:p>
    <w:p w14:paraId="352552FA" w14:textId="70450B77" w:rsidR="006309BF" w:rsidRPr="00A50D69" w:rsidRDefault="006309BF" w:rsidP="00F92AD1">
      <w:pPr>
        <w:pStyle w:val="Paragraphbeforelist"/>
      </w:pPr>
      <w:r w:rsidRPr="00A50D69">
        <w:t xml:space="preserve">In relation to the </w:t>
      </w:r>
      <w:r w:rsidR="00D934C9">
        <w:t xml:space="preserve">Rebel </w:t>
      </w:r>
      <w:r w:rsidR="00472F9E">
        <w:t>FM</w:t>
      </w:r>
      <w:r>
        <w:t xml:space="preserve"> commercial radio services within the RCRS</w:t>
      </w:r>
      <w:r w:rsidR="00077257">
        <w:t>NE</w:t>
      </w:r>
      <w:r>
        <w:t xml:space="preserve">Z RA1 licence area servicing the </w:t>
      </w:r>
      <w:r w:rsidR="00D8482C">
        <w:t>Nyngan</w:t>
      </w:r>
      <w:r>
        <w:t xml:space="preserve"> area</w:t>
      </w:r>
      <w:r w:rsidR="00366323">
        <w:t>,</w:t>
      </w:r>
      <w:r>
        <w:t xml:space="preserve"> </w:t>
      </w:r>
      <w:r w:rsidRPr="00A50D69">
        <w:t>the ACMA proposes to:</w:t>
      </w:r>
      <w:r>
        <w:t xml:space="preserve"> </w:t>
      </w:r>
    </w:p>
    <w:p w14:paraId="71A73561" w14:textId="49530CA8" w:rsidR="00144E0C" w:rsidRPr="00A50D69" w:rsidRDefault="00A40395" w:rsidP="00F92AD1">
      <w:pPr>
        <w:pStyle w:val="ListBullet"/>
      </w:pPr>
      <w:r>
        <w:t>M</w:t>
      </w:r>
      <w:r w:rsidR="00144E0C" w:rsidRPr="00A50D69">
        <w:t xml:space="preserve">ake </w:t>
      </w:r>
      <w:r w:rsidR="00144E0C" w:rsidRPr="005A0FFA">
        <w:t>spectrum</w:t>
      </w:r>
      <w:r w:rsidR="00144E0C" w:rsidRPr="00A50D69">
        <w:t xml:space="preserve"> available for a new FM transmitter</w:t>
      </w:r>
      <w:r w:rsidR="00A812E5">
        <w:t xml:space="preserve"> to provide the </w:t>
      </w:r>
      <w:r w:rsidR="001F062B">
        <w:t>4BRZ</w:t>
      </w:r>
      <w:r w:rsidR="00144E0C">
        <w:t xml:space="preserve"> commercial radio broadcasting service </w:t>
      </w:r>
      <w:r w:rsidR="00A812E5">
        <w:t>to the Nyngan area</w:t>
      </w:r>
      <w:r>
        <w:t xml:space="preserve">. </w:t>
      </w:r>
    </w:p>
    <w:p w14:paraId="33DB68D5" w14:textId="365754E5" w:rsidR="00A25E5D" w:rsidRDefault="00A40395" w:rsidP="00F92AD1">
      <w:pPr>
        <w:pStyle w:val="ListBulletLast"/>
      </w:pPr>
      <w:r>
        <w:t>I</w:t>
      </w:r>
      <w:r w:rsidR="00144E0C">
        <w:t>nclude a new technical specification for</w:t>
      </w:r>
      <w:r w:rsidR="00144E0C" w:rsidRPr="00A77A8F">
        <w:t xml:space="preserve"> </w:t>
      </w:r>
      <w:r w:rsidR="00144E0C">
        <w:t>the</w:t>
      </w:r>
      <w:r w:rsidR="00144E0C" w:rsidRPr="00A77A8F">
        <w:t xml:space="preserve"> FM </w:t>
      </w:r>
      <w:r w:rsidR="00144E0C" w:rsidRPr="00666D92">
        <w:t>transmitter</w:t>
      </w:r>
      <w:r w:rsidR="00144E0C" w:rsidRPr="00A77A8F">
        <w:t xml:space="preserve"> for </w:t>
      </w:r>
      <w:r w:rsidR="00144E0C" w:rsidRPr="00A50D69">
        <w:t xml:space="preserve">the </w:t>
      </w:r>
      <w:r w:rsidR="00D631DD">
        <w:t>4BRZ</w:t>
      </w:r>
      <w:r w:rsidR="00144E0C">
        <w:t xml:space="preserve"> commercial radio broadcasting service</w:t>
      </w:r>
      <w:r w:rsidR="00144E0C" w:rsidRPr="00A77A8F">
        <w:t xml:space="preserve"> with the same technical specifications </w:t>
      </w:r>
      <w:r w:rsidR="00144E0C">
        <w:t xml:space="preserve">(apart from frequency) </w:t>
      </w:r>
      <w:r w:rsidR="00144E0C" w:rsidRPr="00A77A8F">
        <w:t xml:space="preserve">as the </w:t>
      </w:r>
      <w:r w:rsidR="007612BA">
        <w:t xml:space="preserve">planned but currently </w:t>
      </w:r>
      <w:r w:rsidR="00AB22D3">
        <w:t>unlicensed</w:t>
      </w:r>
      <w:r w:rsidR="00144E0C">
        <w:t xml:space="preserve"> </w:t>
      </w:r>
      <w:r w:rsidR="00066494">
        <w:t>4RBL</w:t>
      </w:r>
      <w:r w:rsidR="00144E0C" w:rsidRPr="00A77A8F">
        <w:t xml:space="preserve"> </w:t>
      </w:r>
      <w:r w:rsidR="00144E0C">
        <w:t xml:space="preserve">FM </w:t>
      </w:r>
      <w:r w:rsidR="00144E0C" w:rsidRPr="00666D92">
        <w:t>transmitter</w:t>
      </w:r>
      <w:r w:rsidR="00066494">
        <w:t xml:space="preserve"> in Nyngan</w:t>
      </w:r>
      <w:r w:rsidR="00144E0C">
        <w:t>.</w:t>
      </w:r>
    </w:p>
    <w:p w14:paraId="60DDE738" w14:textId="4DFE26D2" w:rsidR="0016260F" w:rsidRDefault="0016260F" w:rsidP="00F92AD1">
      <w:pPr>
        <w:pStyle w:val="Paragraph"/>
      </w:pPr>
      <w:r>
        <w:t>The proposed new technical specification</w:t>
      </w:r>
      <w:r w:rsidR="00665127">
        <w:t xml:space="preserve"> </w:t>
      </w:r>
      <w:r w:rsidR="00C551C7">
        <w:t xml:space="preserve">is set out </w:t>
      </w:r>
      <w:r>
        <w:t xml:space="preserve">at </w:t>
      </w:r>
      <w:hyperlink w:anchor="_Appendix_B" w:history="1">
        <w:r w:rsidRPr="00F90E2B">
          <w:rPr>
            <w:rStyle w:val="Hyperlink"/>
            <w:b/>
            <w:bCs/>
          </w:rPr>
          <w:t>Appendix B</w:t>
        </w:r>
      </w:hyperlink>
      <w:r>
        <w:t>.</w:t>
      </w:r>
    </w:p>
    <w:p w14:paraId="74D6262B" w14:textId="4E7FF3CE" w:rsidR="00D63E51" w:rsidRPr="00A50D69" w:rsidRDefault="00D63E51" w:rsidP="00F92AD1">
      <w:pPr>
        <w:pStyle w:val="Paragraphbeforelist"/>
      </w:pPr>
      <w:r w:rsidRPr="00A50D69">
        <w:t xml:space="preserve">The ACMA </w:t>
      </w:r>
      <w:r>
        <w:t xml:space="preserve">considers </w:t>
      </w:r>
      <w:r w:rsidRPr="00A50D69">
        <w:t>that this proposal is an economic and efficient use of spectrum that</w:t>
      </w:r>
      <w:r>
        <w:t xml:space="preserve"> </w:t>
      </w:r>
      <w:r w:rsidRPr="00A50D69">
        <w:t>is likely to promote the objects in section 3 of the BSA. In particular, the proposal is likely to promote the availability of a diverse range of radio services (paragraph 3(1)(a) of the BSA</w:t>
      </w:r>
      <w:r w:rsidR="00F92AD1">
        <w:t>)</w:t>
      </w:r>
      <w:r w:rsidRPr="00A50D69">
        <w:t>, having regard to the matters listed in section 23 of the BSA, especially:</w:t>
      </w:r>
    </w:p>
    <w:p w14:paraId="56832AB1" w14:textId="6AD0B852" w:rsidR="00D63E51" w:rsidRPr="00F90E2B" w:rsidRDefault="00D63E51">
      <w:pPr>
        <w:pStyle w:val="ListBullet"/>
      </w:pPr>
      <w:r w:rsidRPr="00F90E2B">
        <w:t>relevant demographics and social and economic characteristics (paragraphs 23(a) and (b))</w:t>
      </w:r>
    </w:p>
    <w:p w14:paraId="0109B7E0" w14:textId="643C1E51" w:rsidR="00D63E51" w:rsidRPr="00F90E2B" w:rsidRDefault="00D63E51">
      <w:pPr>
        <w:pStyle w:val="ListBullet"/>
      </w:pPr>
      <w:r w:rsidRPr="00F90E2B">
        <w:t>the number of existing broadcasting services and the demand for new services (paragraph 23(c))</w:t>
      </w:r>
    </w:p>
    <w:p w14:paraId="6CDFAB3E" w14:textId="77777777" w:rsidR="00D63E51" w:rsidRDefault="00D63E51">
      <w:pPr>
        <w:pStyle w:val="ListBulletLast"/>
      </w:pPr>
      <w:r w:rsidRPr="00A50D69">
        <w:t xml:space="preserve">the technical restraints relating to the delivery or reception of broadcasting services in the licence area (paragraph </w:t>
      </w:r>
      <w:r w:rsidRPr="00F90E2B">
        <w:t>23</w:t>
      </w:r>
      <w:r w:rsidRPr="00A50D69">
        <w:t>(e)).</w:t>
      </w:r>
    </w:p>
    <w:p w14:paraId="4D09BC44" w14:textId="77777777" w:rsidR="00601CF3" w:rsidRPr="00A50D69" w:rsidRDefault="00601CF3" w:rsidP="00601CF3">
      <w:pPr>
        <w:pStyle w:val="Heading2"/>
        <w:spacing w:after="120"/>
      </w:pPr>
      <w:bookmarkStart w:id="31" w:name="_Toc59026121"/>
      <w:r w:rsidRPr="00A50D69">
        <w:t>Background</w:t>
      </w:r>
      <w:bookmarkEnd w:id="31"/>
    </w:p>
    <w:p w14:paraId="09884B28" w14:textId="73270638" w:rsidR="00601CF3" w:rsidRPr="004E3741" w:rsidRDefault="009414C7" w:rsidP="00601CF3">
      <w:pPr>
        <w:pStyle w:val="Heading3"/>
        <w:spacing w:after="120"/>
      </w:pPr>
      <w:r>
        <w:t>Nyngan</w:t>
      </w:r>
      <w:r w:rsidR="00601CF3">
        <w:t xml:space="preserve"> in the RCRS</w:t>
      </w:r>
      <w:r>
        <w:t>NE</w:t>
      </w:r>
      <w:r w:rsidR="00601CF3">
        <w:t>Z RA1 licence area</w:t>
      </w:r>
    </w:p>
    <w:p w14:paraId="4CB7F7D3" w14:textId="50364EF5" w:rsidR="00601CF3" w:rsidRDefault="00204275" w:rsidP="00F92AD1">
      <w:pPr>
        <w:pStyle w:val="Paragraph"/>
      </w:pPr>
      <w:r>
        <w:t>Nyngan</w:t>
      </w:r>
      <w:r w:rsidR="00601CF3">
        <w:t xml:space="preserve"> is a town in the </w:t>
      </w:r>
      <w:r w:rsidR="00C83658">
        <w:t>centre of New South Wales</w:t>
      </w:r>
      <w:r w:rsidR="00162C19">
        <w:t xml:space="preserve">, in the Bogan Shire local government </w:t>
      </w:r>
      <w:r w:rsidR="009C5002">
        <w:t>area</w:t>
      </w:r>
      <w:r w:rsidR="00162C19">
        <w:t xml:space="preserve"> within the Orana Region</w:t>
      </w:r>
      <w:r w:rsidR="00601CF3">
        <w:t>. At the last census,</w:t>
      </w:r>
      <w:r w:rsidR="00601CF3">
        <w:rPr>
          <w:rStyle w:val="FootnoteReference"/>
        </w:rPr>
        <w:footnoteReference w:id="6"/>
      </w:r>
      <w:r w:rsidR="00601CF3">
        <w:t xml:space="preserve"> </w:t>
      </w:r>
      <w:r w:rsidR="009850C7">
        <w:t>Nyngan</w:t>
      </w:r>
      <w:r w:rsidR="00601CF3">
        <w:t xml:space="preserve"> had a population of </w:t>
      </w:r>
      <w:r w:rsidR="009850C7">
        <w:t>1,988</w:t>
      </w:r>
      <w:r w:rsidR="00601CF3">
        <w:t>.</w:t>
      </w:r>
      <w:r w:rsidR="001F69E1">
        <w:t xml:space="preserve"> Nyngan is a pastoral district with wool, </w:t>
      </w:r>
      <w:proofErr w:type="gramStart"/>
      <w:r w:rsidR="001F69E1">
        <w:t>wheat</w:t>
      </w:r>
      <w:proofErr w:type="gramEnd"/>
      <w:r w:rsidR="001F69E1">
        <w:t xml:space="preserve"> and cattle</w:t>
      </w:r>
      <w:r w:rsidR="009C5002">
        <w:t xml:space="preserve"> industries</w:t>
      </w:r>
      <w:r w:rsidR="00EF1301">
        <w:t>.</w:t>
      </w:r>
      <w:r w:rsidR="00601CF3">
        <w:t xml:space="preserve"> </w:t>
      </w:r>
      <w:r w:rsidR="00EF1301">
        <w:t>It</w:t>
      </w:r>
      <w:r w:rsidR="00901538">
        <w:t xml:space="preserve"> is </w:t>
      </w:r>
      <w:r w:rsidR="00EF1301">
        <w:t xml:space="preserve">also an area </w:t>
      </w:r>
      <w:r w:rsidR="00901538">
        <w:t>prone to flooding</w:t>
      </w:r>
      <w:r w:rsidR="006B0E3A">
        <w:t xml:space="preserve"> with unusually bad floods </w:t>
      </w:r>
      <w:r w:rsidR="009C5002">
        <w:t>occurring</w:t>
      </w:r>
      <w:r w:rsidR="006B0E3A">
        <w:t xml:space="preserve"> in</w:t>
      </w:r>
      <w:r w:rsidR="00F90E2B">
        <w:t> </w:t>
      </w:r>
      <w:r w:rsidR="006B0E3A">
        <w:t xml:space="preserve">1990 </w:t>
      </w:r>
      <w:r w:rsidR="009C5002">
        <w:t>which required some</w:t>
      </w:r>
      <w:r w:rsidR="00443BF4">
        <w:t xml:space="preserve"> residents to be evacuated</w:t>
      </w:r>
      <w:r w:rsidR="009E0B22">
        <w:t xml:space="preserve"> by helicopter from the railway</w:t>
      </w:r>
      <w:r w:rsidR="00F90E2B">
        <w:t> </w:t>
      </w:r>
      <w:r w:rsidR="009E0B22">
        <w:t>station</w:t>
      </w:r>
      <w:r w:rsidR="00443BF4">
        <w:t>.</w:t>
      </w:r>
    </w:p>
    <w:p w14:paraId="6CB4E57E" w14:textId="6AB8D884" w:rsidR="00601CF3" w:rsidRDefault="00204275" w:rsidP="00F92AD1">
      <w:pPr>
        <w:pStyle w:val="Paragraph"/>
      </w:pPr>
      <w:r>
        <w:t>Nyngan</w:t>
      </w:r>
      <w:r w:rsidR="00601CF3">
        <w:t xml:space="preserve"> is one of the areas where the RCRS</w:t>
      </w:r>
      <w:r>
        <w:t>NE</w:t>
      </w:r>
      <w:r w:rsidR="00601CF3">
        <w:t xml:space="preserve">Z RA1 </w:t>
      </w:r>
      <w:r w:rsidR="009C5002">
        <w:t>licence area</w:t>
      </w:r>
      <w:r w:rsidR="00601CF3">
        <w:t xml:space="preserve"> has a commercial </w:t>
      </w:r>
      <w:r w:rsidR="004E03F4">
        <w:t>transmitter</w:t>
      </w:r>
      <w:r w:rsidR="00601CF3">
        <w:t xml:space="preserve"> </w:t>
      </w:r>
      <w:r>
        <w:t xml:space="preserve">(4RBL) </w:t>
      </w:r>
      <w:r w:rsidR="00601CF3">
        <w:t>planned</w:t>
      </w:r>
      <w:r>
        <w:t xml:space="preserve"> but not yet licensed</w:t>
      </w:r>
      <w:r w:rsidR="00601CF3">
        <w:t>.</w:t>
      </w:r>
    </w:p>
    <w:p w14:paraId="72D50317" w14:textId="51D9A094" w:rsidR="00601CF3" w:rsidRPr="004E3741" w:rsidRDefault="00601CF3" w:rsidP="00601CF3">
      <w:pPr>
        <w:pStyle w:val="Heading3"/>
        <w:spacing w:after="120"/>
      </w:pPr>
      <w:r>
        <w:t>R</w:t>
      </w:r>
      <w:r w:rsidRPr="005320D2">
        <w:t xml:space="preserve">adio broadcasting services in </w:t>
      </w:r>
      <w:r w:rsidR="009414C7">
        <w:t>Nyngan</w:t>
      </w:r>
    </w:p>
    <w:p w14:paraId="6648FC70" w14:textId="0F7FE319" w:rsidR="006A29ED" w:rsidRDefault="00601CF3" w:rsidP="00F92AD1">
      <w:pPr>
        <w:pStyle w:val="Paragraph"/>
      </w:pPr>
      <w:r>
        <w:t xml:space="preserve">There </w:t>
      </w:r>
      <w:r w:rsidR="00000940">
        <w:t xml:space="preserve">is one </w:t>
      </w:r>
      <w:r>
        <w:t>national radio broadcasting service</w:t>
      </w:r>
      <w:r w:rsidR="00A1088F">
        <w:t xml:space="preserve"> and</w:t>
      </w:r>
      <w:r>
        <w:t xml:space="preserve"> one commercial radio broadcasting service</w:t>
      </w:r>
      <w:r w:rsidR="00000940">
        <w:t xml:space="preserve"> </w:t>
      </w:r>
      <w:r w:rsidR="007E26F9">
        <w:t>planned</w:t>
      </w:r>
      <w:r>
        <w:t xml:space="preserve"> in the Remote LAP to service the </w:t>
      </w:r>
      <w:r w:rsidR="00A1088F">
        <w:t>Nyngan</w:t>
      </w:r>
      <w:r>
        <w:t xml:space="preserve"> area. </w:t>
      </w:r>
      <w:r w:rsidR="006A29ED">
        <w:t xml:space="preserve">The </w:t>
      </w:r>
      <w:r w:rsidR="00A8637C">
        <w:t xml:space="preserve">national service is 2ABCRR </w:t>
      </w:r>
      <w:r w:rsidR="007E26F9">
        <w:t xml:space="preserve">and operates </w:t>
      </w:r>
      <w:r w:rsidR="00A8637C">
        <w:t xml:space="preserve">on 95.1 </w:t>
      </w:r>
      <w:proofErr w:type="spellStart"/>
      <w:r w:rsidR="00A8637C">
        <w:t>MHz.</w:t>
      </w:r>
      <w:proofErr w:type="spellEnd"/>
      <w:r w:rsidR="00A8637C">
        <w:t xml:space="preserve"> The commercial service is 4RBL</w:t>
      </w:r>
      <w:r w:rsidR="00E94E02">
        <w:t xml:space="preserve"> </w:t>
      </w:r>
      <w:r w:rsidR="007E26F9">
        <w:t xml:space="preserve">and </w:t>
      </w:r>
      <w:r w:rsidR="00681698">
        <w:t xml:space="preserve">is planned </w:t>
      </w:r>
      <w:r w:rsidR="00E94E02">
        <w:t>on 96.7 MHz, in the licence area RCRSNEZ RA1.</w:t>
      </w:r>
    </w:p>
    <w:p w14:paraId="78C92360" w14:textId="05106302" w:rsidR="00777191" w:rsidRDefault="00601CF3" w:rsidP="00575BAC">
      <w:pPr>
        <w:pStyle w:val="Paragraph"/>
      </w:pPr>
      <w:r>
        <w:lastRenderedPageBreak/>
        <w:t xml:space="preserve">There </w:t>
      </w:r>
      <w:r w:rsidR="00A1088F">
        <w:t xml:space="preserve">is also </w:t>
      </w:r>
      <w:r w:rsidR="00BE3633">
        <w:t xml:space="preserve">one community service planned in the </w:t>
      </w:r>
      <w:r w:rsidR="00C75548">
        <w:t>Licence Area Plan – Bourke (Radio)</w:t>
      </w:r>
      <w:r w:rsidR="00C027C9">
        <w:t xml:space="preserve"> – December 1996 to serve Nyngan</w:t>
      </w:r>
      <w:r w:rsidR="00777191">
        <w:t>. This is 2WEB</w:t>
      </w:r>
      <w:r w:rsidR="00E1149A">
        <w:t xml:space="preserve"> on 100.7 </w:t>
      </w:r>
      <w:proofErr w:type="spellStart"/>
      <w:r w:rsidR="00E1149A">
        <w:t>MHz</w:t>
      </w:r>
      <w:r w:rsidR="00777191">
        <w:t>.</w:t>
      </w:r>
      <w:proofErr w:type="spellEnd"/>
      <w:r w:rsidR="008C7377">
        <w:t xml:space="preserve"> </w:t>
      </w:r>
    </w:p>
    <w:p w14:paraId="70E46DFB" w14:textId="60B2F986" w:rsidR="00601CF3" w:rsidRDefault="00E1149A" w:rsidP="00601CF3">
      <w:pPr>
        <w:spacing w:after="80"/>
      </w:pPr>
      <w:r>
        <w:t>There is also another</w:t>
      </w:r>
      <w:r w:rsidR="00C027C9">
        <w:t xml:space="preserve"> national radio service </w:t>
      </w:r>
      <w:r w:rsidR="006A29ED">
        <w:t xml:space="preserve">that is available as a </w:t>
      </w:r>
      <w:r w:rsidR="00C027C9">
        <w:t>retransmission</w:t>
      </w:r>
      <w:r w:rsidR="00601CF3">
        <w:t xml:space="preserve"> </w:t>
      </w:r>
      <w:r w:rsidR="006A29ED">
        <w:t>service in the</w:t>
      </w:r>
      <w:r w:rsidR="00601CF3">
        <w:t xml:space="preserve"> area</w:t>
      </w:r>
      <w:r w:rsidR="00522122">
        <w:t xml:space="preserve">, 2SBSFM on 103.9 </w:t>
      </w:r>
      <w:proofErr w:type="spellStart"/>
      <w:r w:rsidR="00522122">
        <w:t>MHz</w:t>
      </w:r>
      <w:r w:rsidR="00601CF3">
        <w:t>.</w:t>
      </w:r>
      <w:proofErr w:type="spellEnd"/>
      <w:r w:rsidR="00522122">
        <w:t xml:space="preserve"> </w:t>
      </w:r>
    </w:p>
    <w:p w14:paraId="0464936A" w14:textId="77777777" w:rsidR="007E2738" w:rsidRDefault="007E2738" w:rsidP="007E2738">
      <w:pPr>
        <w:pStyle w:val="Heading2"/>
        <w:spacing w:after="120"/>
      </w:pPr>
      <w:bookmarkStart w:id="32" w:name="_Toc59026122"/>
      <w:r>
        <w:t>Frequency availability and proposed specifications</w:t>
      </w:r>
      <w:bookmarkEnd w:id="32"/>
    </w:p>
    <w:p w14:paraId="217800E2" w14:textId="77777777" w:rsidR="007E2738" w:rsidRPr="004E3741" w:rsidRDefault="007E2738" w:rsidP="007E2738">
      <w:pPr>
        <w:pStyle w:val="Heading3"/>
        <w:spacing w:after="120"/>
      </w:pPr>
      <w:r>
        <w:t>Spectrum availability for a new transmitter at Nyngan</w:t>
      </w:r>
    </w:p>
    <w:p w14:paraId="13C69A7F" w14:textId="27DAF7A8" w:rsidR="007E2738" w:rsidRDefault="00D333EC" w:rsidP="007E2738">
      <w:pPr>
        <w:pStyle w:val="Paragraph"/>
      </w:pPr>
      <w:r>
        <w:t xml:space="preserve">Assessment of </w:t>
      </w:r>
      <w:r w:rsidR="007E2738">
        <w:t>frequenc</w:t>
      </w:r>
      <w:r>
        <w:t>y availability</w:t>
      </w:r>
      <w:r w:rsidR="007E2738">
        <w:t xml:space="preserve"> at Nyngan for </w:t>
      </w:r>
      <w:r w:rsidR="007E26F9">
        <w:t xml:space="preserve">a commercial </w:t>
      </w:r>
      <w:r w:rsidR="009C2A95">
        <w:t>transmitter</w:t>
      </w:r>
      <w:r w:rsidR="007E2738">
        <w:t xml:space="preserve"> with a 100 W ERP omnidirectional (OD)</w:t>
      </w:r>
      <w:r w:rsidR="00457F57">
        <w:t xml:space="preserve"> radiation pattern</w:t>
      </w:r>
      <w:r>
        <w:t xml:space="preserve"> identified a number of potential frequencies</w:t>
      </w:r>
      <w:r w:rsidR="007E2738">
        <w:t>. T</w:t>
      </w:r>
      <w:r>
        <w:t>aking into consideration proposed and potential AM to FM conversions in nearby radio markets, t</w:t>
      </w:r>
      <w:r w:rsidR="007E2738">
        <w:t xml:space="preserve">he </w:t>
      </w:r>
      <w:r>
        <w:t xml:space="preserve">most suitable </w:t>
      </w:r>
      <w:r w:rsidR="007E2738">
        <w:t>frequenc</w:t>
      </w:r>
      <w:r>
        <w:t>y</w:t>
      </w:r>
      <w:r w:rsidR="007E2738">
        <w:t xml:space="preserve"> </w:t>
      </w:r>
      <w:r>
        <w:t xml:space="preserve">is </w:t>
      </w:r>
      <w:r w:rsidR="007E2738">
        <w:t xml:space="preserve">99.1 </w:t>
      </w:r>
      <w:proofErr w:type="spellStart"/>
      <w:r w:rsidR="007E2738">
        <w:t>MHz.</w:t>
      </w:r>
      <w:proofErr w:type="spellEnd"/>
      <w:r w:rsidR="007E2738">
        <w:t xml:space="preserve"> It </w:t>
      </w:r>
      <w:r>
        <w:t>also</w:t>
      </w:r>
      <w:r w:rsidR="007E2738">
        <w:t xml:space="preserve"> provides 2.4</w:t>
      </w:r>
      <w:r w:rsidR="00F90E2B">
        <w:t> </w:t>
      </w:r>
      <w:r w:rsidR="007E2738">
        <w:t xml:space="preserve">MHz separation from the currently planned 4RBL </w:t>
      </w:r>
      <w:r w:rsidR="009C2A95">
        <w:t>transmitter</w:t>
      </w:r>
      <w:r>
        <w:t>, which is</w:t>
      </w:r>
      <w:r w:rsidR="007E2738">
        <w:t xml:space="preserve"> preferred by Rebel FM as it reduces infrastructure costs.</w:t>
      </w:r>
    </w:p>
    <w:p w14:paraId="4521BD0C" w14:textId="63DE9837" w:rsidR="007E2738" w:rsidRPr="004E3741" w:rsidRDefault="007E2738" w:rsidP="007E2738">
      <w:pPr>
        <w:pStyle w:val="Heading3"/>
        <w:spacing w:after="120"/>
      </w:pPr>
      <w:r>
        <w:t>Proposed specifications for new 4BRZ transmitter at Nyngan</w:t>
      </w:r>
    </w:p>
    <w:p w14:paraId="3A5E5711" w14:textId="6A6FCC6E" w:rsidR="007E2738" w:rsidRDefault="007E2738" w:rsidP="00575BAC">
      <w:pPr>
        <w:pStyle w:val="Paragraphbeforelist"/>
      </w:pPr>
      <w:r w:rsidRPr="008D332F">
        <w:t xml:space="preserve">The proposal for the new 4BRZ transmitter has the same technical specifications (apart from frequency) as the </w:t>
      </w:r>
      <w:r w:rsidR="007612BA" w:rsidRPr="008D332F">
        <w:t xml:space="preserve">planned but currently </w:t>
      </w:r>
      <w:r w:rsidRPr="008D332F">
        <w:t xml:space="preserve">unlicensed </w:t>
      </w:r>
      <w:r w:rsidR="00DD5CB5" w:rsidRPr="008D332F">
        <w:t xml:space="preserve">and non-operating </w:t>
      </w:r>
      <w:r w:rsidRPr="008D332F">
        <w:t>4RBL FM transmitter in Nyngan. The proposed specifications of the new transmitter</w:t>
      </w:r>
      <w:r w:rsidR="00E73EF2">
        <w:t> </w:t>
      </w:r>
      <w:r w:rsidRPr="008D332F">
        <w:t>are:</w:t>
      </w:r>
    </w:p>
    <w:p w14:paraId="503EFB9F" w14:textId="77777777" w:rsidR="007E2738" w:rsidRDefault="007E2738" w:rsidP="00575BAC">
      <w:pPr>
        <w:pStyle w:val="ListBullet"/>
      </w:pPr>
      <w:r>
        <w:t>frequency of 99.1 MHz</w:t>
      </w:r>
    </w:p>
    <w:p w14:paraId="1B47D170" w14:textId="24B2A8BE" w:rsidR="007E2738" w:rsidRDefault="007E2738" w:rsidP="00575BAC">
      <w:pPr>
        <w:pStyle w:val="ListBullet"/>
      </w:pPr>
      <w:r>
        <w:t xml:space="preserve">site located at </w:t>
      </w:r>
      <w:r w:rsidR="00B85F2D">
        <w:t xml:space="preserve">BAI Comms </w:t>
      </w:r>
      <w:r w:rsidR="00CF3D27">
        <w:t>Si</w:t>
      </w:r>
      <w:r w:rsidR="00B85F2D">
        <w:t>te</w:t>
      </w:r>
      <w:r>
        <w:t xml:space="preserve">, Lot 95, </w:t>
      </w:r>
      <w:r w:rsidR="0085206B">
        <w:t>Tottenham</w:t>
      </w:r>
      <w:r>
        <w:t xml:space="preserve"> Rd, Nyngan </w:t>
      </w:r>
    </w:p>
    <w:p w14:paraId="2D3A84E3" w14:textId="77777777" w:rsidR="007E2738" w:rsidRDefault="007E2738" w:rsidP="00575BAC">
      <w:pPr>
        <w:pStyle w:val="ListBullet"/>
      </w:pPr>
      <w:r>
        <w:t>maximum ERP of 100 W</w:t>
      </w:r>
    </w:p>
    <w:p w14:paraId="3908D214" w14:textId="77777777" w:rsidR="007E2738" w:rsidRDefault="007E2738" w:rsidP="00575BAC">
      <w:pPr>
        <w:pStyle w:val="ListBullet"/>
      </w:pPr>
      <w:r>
        <w:t>omnidirectional radiation pattern</w:t>
      </w:r>
    </w:p>
    <w:p w14:paraId="22702C66" w14:textId="77777777" w:rsidR="007E2738" w:rsidRDefault="007E2738" w:rsidP="00575BAC">
      <w:pPr>
        <w:pStyle w:val="ListBullet"/>
      </w:pPr>
      <w:r>
        <w:t>mixed polarisation</w:t>
      </w:r>
    </w:p>
    <w:p w14:paraId="44640472" w14:textId="13BD0633" w:rsidR="007E2738" w:rsidRPr="00E74464" w:rsidRDefault="007E2738" w:rsidP="00575BAC">
      <w:pPr>
        <w:pStyle w:val="ListBulletLast"/>
      </w:pPr>
      <w:r>
        <w:t>maximum antenna height of 50 m</w:t>
      </w:r>
      <w:r w:rsidR="007E26F9">
        <w:t>.</w:t>
      </w:r>
    </w:p>
    <w:p w14:paraId="776583D5" w14:textId="165B9FA2" w:rsidR="00DE1D88" w:rsidRPr="00A50D69" w:rsidRDefault="00DE1D88" w:rsidP="00DE1D88">
      <w:pPr>
        <w:pStyle w:val="Heading2"/>
        <w:spacing w:after="120"/>
      </w:pPr>
      <w:bookmarkStart w:id="33" w:name="_Toc59026123"/>
      <w:r>
        <w:t>Coverage analysis</w:t>
      </w:r>
      <w:r w:rsidR="005A0FFA">
        <w:t xml:space="preserve"> – </w:t>
      </w:r>
      <w:r>
        <w:t>Nyngan</w:t>
      </w:r>
      <w:bookmarkEnd w:id="33"/>
    </w:p>
    <w:p w14:paraId="0C7F8C2D" w14:textId="27B95855" w:rsidR="00DE1D88" w:rsidRPr="004E3741" w:rsidRDefault="00DE1D88" w:rsidP="00DE1D88">
      <w:pPr>
        <w:pStyle w:val="Heading3"/>
        <w:spacing w:after="120"/>
      </w:pPr>
      <w:r>
        <w:t xml:space="preserve">Coverage </w:t>
      </w:r>
      <w:r w:rsidR="00074956">
        <w:t>predic</w:t>
      </w:r>
      <w:r w:rsidR="00C10A07">
        <w:t>tion</w:t>
      </w:r>
      <w:r w:rsidR="00444DA6">
        <w:t xml:space="preserve"> of</w:t>
      </w:r>
      <w:r>
        <w:t xml:space="preserve"> the </w:t>
      </w:r>
      <w:r w:rsidR="001D3860">
        <w:t>proposed new transmitter</w:t>
      </w:r>
      <w:r w:rsidR="00090E4F">
        <w:t xml:space="preserve"> for the 4BRZ service</w:t>
      </w:r>
    </w:p>
    <w:p w14:paraId="6648742E" w14:textId="69A3DBE2" w:rsidR="00090E4F" w:rsidRDefault="00140372" w:rsidP="00DE1D88">
      <w:r>
        <w:t xml:space="preserve">The proposed </w:t>
      </w:r>
      <w:r w:rsidR="00DD5EFC">
        <w:t xml:space="preserve">new transmitter, protected to a 66 </w:t>
      </w:r>
      <w:proofErr w:type="spellStart"/>
      <w:r w:rsidR="00DD5EFC">
        <w:t>dBuV</w:t>
      </w:r>
      <w:proofErr w:type="spellEnd"/>
      <w:r w:rsidR="00DD5EFC">
        <w:t>/m contour, is predicted to provide</w:t>
      </w:r>
      <w:r w:rsidR="00FF768B">
        <w:t xml:space="preserve"> suburban to urban signal</w:t>
      </w:r>
      <w:r w:rsidR="009720EA">
        <w:t xml:space="preserve"> level</w:t>
      </w:r>
      <w:r w:rsidR="00FF768B">
        <w:t>s to Nyngan.</w:t>
      </w:r>
      <w:r w:rsidR="00DD5EFC">
        <w:t xml:space="preserve"> </w:t>
      </w:r>
    </w:p>
    <w:p w14:paraId="7C6FD5ED" w14:textId="77777777" w:rsidR="008F6766" w:rsidRPr="004E3741" w:rsidRDefault="008F6766" w:rsidP="008F6766">
      <w:pPr>
        <w:pStyle w:val="Heading3"/>
        <w:spacing w:after="120"/>
      </w:pPr>
      <w:r>
        <w:t>Coverage overspill predicted by proposed variation</w:t>
      </w:r>
    </w:p>
    <w:p w14:paraId="6CC1A148" w14:textId="2910F515" w:rsidR="00D63E51" w:rsidRDefault="00E957FD" w:rsidP="00D63E51">
      <w:pPr>
        <w:spacing w:after="120"/>
      </w:pPr>
      <w:r>
        <w:t>Engineering analysis undertaken by the ACMA predict</w:t>
      </w:r>
      <w:r w:rsidR="003A31AE">
        <w:t>s</w:t>
      </w:r>
      <w:r w:rsidR="005F7AD2">
        <w:t xml:space="preserve"> that the new proposal will </w:t>
      </w:r>
      <w:r w:rsidR="003A31AE">
        <w:t xml:space="preserve">not </w:t>
      </w:r>
      <w:r w:rsidR="005F7AD2">
        <w:t>result in</w:t>
      </w:r>
      <w:r>
        <w:t xml:space="preserve"> any signal overspill beyond the RCRSNEZ RA1 licence area</w:t>
      </w:r>
      <w:r w:rsidR="005F7AD2">
        <w:t>.</w:t>
      </w:r>
    </w:p>
    <w:p w14:paraId="7F24D480" w14:textId="5407B4C9" w:rsidR="00C45225" w:rsidRDefault="00C45225" w:rsidP="00C45225">
      <w:pPr>
        <w:pStyle w:val="Heading2"/>
        <w:spacing w:after="120"/>
      </w:pPr>
      <w:bookmarkStart w:id="34" w:name="_Toc59026124"/>
      <w:r>
        <w:t>Interference analysis</w:t>
      </w:r>
      <w:r w:rsidR="005A0FFA">
        <w:t xml:space="preserve"> – </w:t>
      </w:r>
      <w:r w:rsidR="00132CCC">
        <w:t>Nyngan</w:t>
      </w:r>
      <w:bookmarkEnd w:id="34"/>
    </w:p>
    <w:p w14:paraId="42F929A3" w14:textId="77777777" w:rsidR="00C45225" w:rsidRPr="004E3741" w:rsidRDefault="00C45225" w:rsidP="00C45225">
      <w:pPr>
        <w:pStyle w:val="Heading3"/>
        <w:spacing w:after="120"/>
      </w:pPr>
      <w:r>
        <w:t>Interference assessment of proposed variation</w:t>
      </w:r>
    </w:p>
    <w:p w14:paraId="45CA5B7E" w14:textId="1D1E2070" w:rsidR="00C45225" w:rsidRDefault="004B3EB5" w:rsidP="00575BAC">
      <w:pPr>
        <w:pStyle w:val="Paragraph"/>
      </w:pPr>
      <w:r>
        <w:t>Interference assessments</w:t>
      </w:r>
      <w:r w:rsidR="003878F5">
        <w:t xml:space="preserve"> </w:t>
      </w:r>
      <w:r w:rsidR="001F77B6">
        <w:t>of</w:t>
      </w:r>
      <w:r w:rsidR="003878F5">
        <w:t xml:space="preserve"> the suitability of the 99.1 MHz frequency with 100 W </w:t>
      </w:r>
      <w:r w:rsidR="001F77B6">
        <w:t>ERP</w:t>
      </w:r>
      <w:r>
        <w:t xml:space="preserve"> were carried out </w:t>
      </w:r>
      <w:r w:rsidR="00CD3A1E">
        <w:t xml:space="preserve">using </w:t>
      </w:r>
      <w:r w:rsidR="00366323">
        <w:t xml:space="preserve">2 </w:t>
      </w:r>
      <w:r w:rsidR="00CD3A1E">
        <w:t>propagation models, ITU R Rec. P. 1546-1 and CRC Predict</w:t>
      </w:r>
      <w:r w:rsidR="00B01CAE">
        <w:t>.</w:t>
      </w:r>
    </w:p>
    <w:p w14:paraId="5DBF707B" w14:textId="4257B157" w:rsidR="00B01CAE" w:rsidRDefault="00B01CAE" w:rsidP="00575BAC">
      <w:pPr>
        <w:pStyle w:val="Paragraph"/>
      </w:pPr>
      <w:r>
        <w:t xml:space="preserve">The risk of interference into </w:t>
      </w:r>
      <w:r w:rsidR="00EB4B1D">
        <w:t>the Dubbo (City) national LAP specification (99.1</w:t>
      </w:r>
      <w:r w:rsidR="009E5B16">
        <w:t xml:space="preserve"> MHz)</w:t>
      </w:r>
      <w:r w:rsidR="00A13A17">
        <w:t>, 2NWR Upper Namoi (99.1 MHz), 2ABCRR Tottenham (99.3 MHz) and 2ABCRN Mur</w:t>
      </w:r>
      <w:r w:rsidR="003269A9">
        <w:t>r</w:t>
      </w:r>
      <w:r w:rsidR="00A13A17">
        <w:t>umbidgee Irrigation (98.9 MHz</w:t>
      </w:r>
      <w:r w:rsidR="003269A9">
        <w:t>)</w:t>
      </w:r>
      <w:r w:rsidR="00A13A17">
        <w:t xml:space="preserve"> services</w:t>
      </w:r>
      <w:r w:rsidR="003269A9">
        <w:t xml:space="preserve"> was assessed as very low</w:t>
      </w:r>
      <w:r w:rsidR="004B38A5">
        <w:t>.</w:t>
      </w:r>
    </w:p>
    <w:p w14:paraId="7A92F91B" w14:textId="21DE234E" w:rsidR="00132CCC" w:rsidRDefault="00C27D25" w:rsidP="00057999">
      <w:pPr>
        <w:pStyle w:val="Paragraph"/>
      </w:pPr>
      <w:r>
        <w:t xml:space="preserve">Since the </w:t>
      </w:r>
      <w:r w:rsidR="00C77E67">
        <w:t xml:space="preserve">new </w:t>
      </w:r>
      <w:r>
        <w:t xml:space="preserve">proposed </w:t>
      </w:r>
      <w:r w:rsidR="00024B03">
        <w:t xml:space="preserve">4BRZ transmitter is planned to serve the Nyngan </w:t>
      </w:r>
      <w:r w:rsidR="00C77E67">
        <w:t>area</w:t>
      </w:r>
      <w:r w:rsidR="00024B03">
        <w:t xml:space="preserve"> similar to the 4RBL transmitter</w:t>
      </w:r>
      <w:r w:rsidR="0001725A">
        <w:t xml:space="preserve">, the </w:t>
      </w:r>
      <w:r w:rsidR="00C77E67">
        <w:t xml:space="preserve">same advisory notes have been included </w:t>
      </w:r>
      <w:r w:rsidR="002B04F9">
        <w:t xml:space="preserve">in the technical specification for the </w:t>
      </w:r>
      <w:r w:rsidR="00C77E67">
        <w:t xml:space="preserve">new </w:t>
      </w:r>
      <w:r w:rsidR="005E47F5">
        <w:t>4BRZ Nyngan transmitter.</w:t>
      </w:r>
    </w:p>
    <w:p w14:paraId="5F061D81" w14:textId="77777777" w:rsidR="00132CCC" w:rsidRDefault="00132CCC" w:rsidP="00132CCC">
      <w:pPr>
        <w:pStyle w:val="Heading3"/>
        <w:spacing w:after="120"/>
      </w:pPr>
      <w:r>
        <w:lastRenderedPageBreak/>
        <w:t>Implications for AM–FM conversions</w:t>
      </w:r>
    </w:p>
    <w:p w14:paraId="79052A02" w14:textId="1DAC113E" w:rsidR="00132CCC" w:rsidRDefault="00E7184A" w:rsidP="00D63E51">
      <w:pPr>
        <w:spacing w:after="120"/>
      </w:pPr>
      <w:r>
        <w:t>The use of the 99.1 MHz frequency</w:t>
      </w:r>
      <w:r w:rsidR="00F34B71">
        <w:t xml:space="preserve"> for the 4BRZ commercial transmitter</w:t>
      </w:r>
      <w:r>
        <w:t xml:space="preserve"> is unlikely to limit opportunities</w:t>
      </w:r>
      <w:r w:rsidR="00F34B71">
        <w:t xml:space="preserve"> for the AM to FM conversion </w:t>
      </w:r>
      <w:r w:rsidR="009B091C">
        <w:t>in nearby markets.</w:t>
      </w:r>
    </w:p>
    <w:p w14:paraId="310028C2" w14:textId="77777777" w:rsidR="007B1645" w:rsidRPr="00A50D69" w:rsidRDefault="007B1645" w:rsidP="007B1645">
      <w:pPr>
        <w:pStyle w:val="Heading2"/>
        <w:spacing w:after="120"/>
      </w:pPr>
      <w:bookmarkStart w:id="35" w:name="_Toc59026125"/>
      <w:r>
        <w:t>Preliminary view</w:t>
      </w:r>
      <w:bookmarkEnd w:id="35"/>
    </w:p>
    <w:p w14:paraId="7C80E171" w14:textId="307E6DA3" w:rsidR="00160F05" w:rsidRDefault="007B1645" w:rsidP="00057999">
      <w:pPr>
        <w:pStyle w:val="Paragraph"/>
      </w:pPr>
      <w:r>
        <w:t xml:space="preserve">The proposal </w:t>
      </w:r>
      <w:r w:rsidR="00160F05">
        <w:t xml:space="preserve">is for a new 4BRZ transmitter </w:t>
      </w:r>
      <w:r w:rsidR="00520007">
        <w:t xml:space="preserve">to serve Nyngan, </w:t>
      </w:r>
      <w:r w:rsidR="009010EF">
        <w:t xml:space="preserve">using </w:t>
      </w:r>
      <w:r w:rsidR="00520007">
        <w:t>the frequency 99.1</w:t>
      </w:r>
      <w:r w:rsidR="00DB26CF">
        <w:t> </w:t>
      </w:r>
      <w:r w:rsidR="00520007">
        <w:t xml:space="preserve">MHz but otherwise, </w:t>
      </w:r>
      <w:r w:rsidR="007C79C8">
        <w:t xml:space="preserve">with </w:t>
      </w:r>
      <w:r w:rsidR="00520007">
        <w:t xml:space="preserve">the same </w:t>
      </w:r>
      <w:r w:rsidR="00BB4635">
        <w:t xml:space="preserve">technical </w:t>
      </w:r>
      <w:r w:rsidR="00520007">
        <w:t>specificat</w:t>
      </w:r>
      <w:r w:rsidR="000A20ED">
        <w:t xml:space="preserve">ions as the </w:t>
      </w:r>
      <w:r w:rsidR="007C79C8">
        <w:t xml:space="preserve">planned </w:t>
      </w:r>
      <w:r w:rsidR="000A20ED">
        <w:t>4RBL transmitter at Nyngan. Both 4RBL and 4BRZ services are operated by Rebel FM</w:t>
      </w:r>
      <w:r w:rsidR="00425360">
        <w:t xml:space="preserve"> within the RCRSNEZ RA1 licence area.</w:t>
      </w:r>
    </w:p>
    <w:p w14:paraId="21CC500C" w14:textId="3494C0D4" w:rsidR="007B1645" w:rsidRDefault="007B1645" w:rsidP="00057999">
      <w:pPr>
        <w:pStyle w:val="Paragraph"/>
      </w:pPr>
      <w:r>
        <w:t xml:space="preserve">The ACMA considers that this </w:t>
      </w:r>
      <w:r w:rsidR="00425360">
        <w:t>additional transmitter</w:t>
      </w:r>
      <w:r>
        <w:t xml:space="preserve"> will help to promote the objects of the BSA in section 3, in particular, by promoting the availability of a diverse range of radio services in </w:t>
      </w:r>
      <w:r w:rsidR="00D41A86">
        <w:t>Nyngan</w:t>
      </w:r>
      <w:r>
        <w:t>.</w:t>
      </w:r>
    </w:p>
    <w:p w14:paraId="37F24A1A" w14:textId="04DD0CD1" w:rsidR="00F87154" w:rsidRDefault="007B1645" w:rsidP="00057999">
      <w:pPr>
        <w:pStyle w:val="Paragraph"/>
      </w:pPr>
      <w:r>
        <w:t>The ACMA has taken account of the planning criteria outlined in section 23 of the BSA and is of the view that the proposal represent</w:t>
      </w:r>
      <w:r w:rsidR="009010EF">
        <w:t>s</w:t>
      </w:r>
      <w:r>
        <w:t xml:space="preserve"> an efficient and economic use of spectrum. Relevant demographics, social and economic characteristics </w:t>
      </w:r>
      <w:r w:rsidR="009010EF">
        <w:t xml:space="preserve">have been considered </w:t>
      </w:r>
      <w:r>
        <w:t xml:space="preserve">(paragraphs (a) and (b) of </w:t>
      </w:r>
      <w:r w:rsidR="009010EF">
        <w:t>section 23 of</w:t>
      </w:r>
      <w:r>
        <w:t xml:space="preserve"> the BSA)</w:t>
      </w:r>
      <w:r w:rsidR="00472F9E">
        <w:t>.</w:t>
      </w:r>
      <w:r>
        <w:t xml:space="preserve"> </w:t>
      </w:r>
      <w:r w:rsidR="00F87154">
        <w:t>Rebel FM</w:t>
      </w:r>
      <w:r w:rsidR="009010EF">
        <w:t xml:space="preserve">, as licensee of both 4RBL and 4BRZ, and as the provider of radio services in regional </w:t>
      </w:r>
      <w:r w:rsidR="007612BA">
        <w:t xml:space="preserve">and remote </w:t>
      </w:r>
      <w:r w:rsidR="009010EF">
        <w:t>areas more broadly, is likely to offer</w:t>
      </w:r>
      <w:r w:rsidR="00D03136">
        <w:t xml:space="preserve"> </w:t>
      </w:r>
      <w:r w:rsidR="00F87154">
        <w:t xml:space="preserve">services </w:t>
      </w:r>
      <w:r w:rsidR="00E375BA">
        <w:t>that</w:t>
      </w:r>
      <w:r w:rsidR="00F87154">
        <w:t xml:space="preserve"> are relevant t</w:t>
      </w:r>
      <w:r w:rsidR="00D03136">
        <w:t xml:space="preserve">o </w:t>
      </w:r>
      <w:r w:rsidR="00E375BA">
        <w:t xml:space="preserve">the </w:t>
      </w:r>
      <w:r w:rsidR="000341C5">
        <w:t xml:space="preserve">Nyngan </w:t>
      </w:r>
      <w:r w:rsidR="00E375BA">
        <w:t>community.</w:t>
      </w:r>
      <w:r w:rsidR="004E7641">
        <w:t xml:space="preserve"> It is noted that Nyngan is an area </w:t>
      </w:r>
      <w:r w:rsidR="00585AA4">
        <w:t xml:space="preserve">that has </w:t>
      </w:r>
      <w:r w:rsidR="005264DE">
        <w:t xml:space="preserve">a history of weather/emergency issues where </w:t>
      </w:r>
      <w:r w:rsidR="001A73B3">
        <w:t>radio service</w:t>
      </w:r>
      <w:r w:rsidR="009010EF">
        <w:t>s</w:t>
      </w:r>
      <w:r w:rsidR="001A73B3">
        <w:t xml:space="preserve"> </w:t>
      </w:r>
      <w:r w:rsidR="007C79C8">
        <w:t>play a significant role in informing</w:t>
      </w:r>
      <w:r w:rsidR="001A73B3">
        <w:t xml:space="preserve"> the community.</w:t>
      </w:r>
    </w:p>
    <w:p w14:paraId="3627A1D2" w14:textId="7D40CA2C" w:rsidR="007B1645" w:rsidRDefault="001A73B3" w:rsidP="00057999">
      <w:pPr>
        <w:pStyle w:val="Paragraph"/>
      </w:pPr>
      <w:r>
        <w:t xml:space="preserve">While there are other radio broadcasting services </w:t>
      </w:r>
      <w:r w:rsidR="007D6FC1">
        <w:t xml:space="preserve">planned in Nyngan, there is only one other commercial broadcasting </w:t>
      </w:r>
      <w:r w:rsidR="00BB4635">
        <w:t xml:space="preserve">transmitter </w:t>
      </w:r>
      <w:r w:rsidR="007D6FC1">
        <w:t>(4RBL)</w:t>
      </w:r>
      <w:r w:rsidR="009010EF">
        <w:t xml:space="preserve"> currently planned</w:t>
      </w:r>
      <w:r w:rsidR="007D6FC1">
        <w:t>. It is therefore reasonable to allow another</w:t>
      </w:r>
      <w:r w:rsidR="00964918">
        <w:t xml:space="preserve"> commercial </w:t>
      </w:r>
      <w:r w:rsidR="00BB4635">
        <w:t xml:space="preserve">transmitter </w:t>
      </w:r>
      <w:r w:rsidR="00964918">
        <w:t>to be planned in the area</w:t>
      </w:r>
      <w:r w:rsidR="007B1645">
        <w:t xml:space="preserve"> (paragraph (c) of </w:t>
      </w:r>
      <w:r w:rsidR="006612BD">
        <w:t>section 23</w:t>
      </w:r>
      <w:r w:rsidR="007B1645">
        <w:t xml:space="preserve"> of the BSA). </w:t>
      </w:r>
      <w:r w:rsidR="008B114E">
        <w:t xml:space="preserve">The ACMA </w:t>
      </w:r>
      <w:r w:rsidR="007B1645">
        <w:t xml:space="preserve">also considered technical matters such as overspill and interference (paragraph (e) of </w:t>
      </w:r>
      <w:r w:rsidR="006612BD">
        <w:t xml:space="preserve">section 23 of </w:t>
      </w:r>
      <w:r w:rsidR="007B1645">
        <w:t>the BSA).</w:t>
      </w:r>
      <w:r w:rsidR="00D354BB">
        <w:t xml:space="preserve"> </w:t>
      </w:r>
      <w:r w:rsidR="00C11CA5">
        <w:t xml:space="preserve">Overspill is not predicted. </w:t>
      </w:r>
      <w:r w:rsidR="00D354BB">
        <w:t>The planning of the new transmitter also d</w:t>
      </w:r>
      <w:r w:rsidR="009010EF">
        <w:t>oes</w:t>
      </w:r>
      <w:r w:rsidR="00D354BB">
        <w:t xml:space="preserve"> not limit </w:t>
      </w:r>
      <w:r w:rsidR="004408CC">
        <w:t xml:space="preserve">opportunities for the AM-FM conversion program in nearby </w:t>
      </w:r>
      <w:r w:rsidR="00C11CA5">
        <w:t>areas such as</w:t>
      </w:r>
      <w:r w:rsidR="004408CC">
        <w:t xml:space="preserve"> Dubbo and Mudgee.</w:t>
      </w:r>
      <w:r w:rsidR="007B1645">
        <w:t xml:space="preserve"> </w:t>
      </w:r>
      <w:r w:rsidR="008B114E">
        <w:t xml:space="preserve">The ACMA </w:t>
      </w:r>
      <w:r w:rsidR="007B1645">
        <w:t>therefore consider</w:t>
      </w:r>
      <w:r w:rsidR="008B114E">
        <w:t xml:space="preserve">s </w:t>
      </w:r>
      <w:r w:rsidR="007B1645">
        <w:t>planning the service an efficient use of spectrum.</w:t>
      </w:r>
    </w:p>
    <w:p w14:paraId="30D9DD00" w14:textId="324C1F89" w:rsidR="007B1645" w:rsidRDefault="007B1645" w:rsidP="00D63E51">
      <w:pPr>
        <w:spacing w:after="120"/>
      </w:pPr>
    </w:p>
    <w:p w14:paraId="38EACD88" w14:textId="58601628" w:rsidR="0026167B" w:rsidRDefault="0026167B" w:rsidP="0026167B">
      <w:pPr>
        <w:pStyle w:val="Heading1"/>
      </w:pPr>
      <w:bookmarkStart w:id="36" w:name="_Proposal_3:_Commercial"/>
      <w:bookmarkStart w:id="37" w:name="_Toc59026126"/>
      <w:bookmarkEnd w:id="36"/>
      <w:r>
        <w:lastRenderedPageBreak/>
        <w:t xml:space="preserve">Proposal 3: </w:t>
      </w:r>
      <w:r w:rsidR="00A5152A">
        <w:t>C</w:t>
      </w:r>
      <w:r>
        <w:t>ommercial radio</w:t>
      </w:r>
      <w:r w:rsidR="00027172">
        <w:t xml:space="preserve"> – </w:t>
      </w:r>
      <w:r>
        <w:t>Remote LAP</w:t>
      </w:r>
      <w:r w:rsidR="00027172">
        <w:t xml:space="preserve"> – </w:t>
      </w:r>
      <w:r>
        <w:t xml:space="preserve">Wauchope </w:t>
      </w:r>
      <w:r w:rsidR="00E845FE">
        <w:t>and Beechwood</w:t>
      </w:r>
      <w:bookmarkEnd w:id="37"/>
    </w:p>
    <w:p w14:paraId="22DBA27D" w14:textId="77777777" w:rsidR="0026167B" w:rsidRPr="00A50D69" w:rsidRDefault="0026167B" w:rsidP="0026167B">
      <w:pPr>
        <w:pStyle w:val="Heading2"/>
      </w:pPr>
      <w:bookmarkStart w:id="38" w:name="_Toc59026127"/>
      <w:r w:rsidRPr="00A50D69">
        <w:t>Proposal summary</w:t>
      </w:r>
      <w:bookmarkEnd w:id="38"/>
    </w:p>
    <w:p w14:paraId="5EF56535" w14:textId="793EDE03" w:rsidR="0026167B" w:rsidRPr="00A50D69" w:rsidRDefault="0026167B" w:rsidP="00DC3BC2">
      <w:pPr>
        <w:pStyle w:val="Paragraphbeforelist"/>
      </w:pPr>
      <w:r w:rsidRPr="00A50D69">
        <w:t xml:space="preserve">In relation to the </w:t>
      </w:r>
      <w:r>
        <w:t>Rebel FM commercial radio services within the RCRS</w:t>
      </w:r>
      <w:r w:rsidR="00077257">
        <w:t>NE</w:t>
      </w:r>
      <w:r>
        <w:t xml:space="preserve">Z RA1 licence area servicing the </w:t>
      </w:r>
      <w:r w:rsidR="003C3E59">
        <w:t>Wauchope and Beechwood township</w:t>
      </w:r>
      <w:r w:rsidR="00077257">
        <w:t>s</w:t>
      </w:r>
      <w:r w:rsidR="00366323">
        <w:t>,</w:t>
      </w:r>
      <w:r>
        <w:t xml:space="preserve"> </w:t>
      </w:r>
      <w:r w:rsidRPr="00A50D69">
        <w:t>the ACMA proposes</w:t>
      </w:r>
      <w:r w:rsidR="00027172">
        <w:t> </w:t>
      </w:r>
      <w:r w:rsidRPr="00A50D69">
        <w:t>to:</w:t>
      </w:r>
      <w:r>
        <w:t xml:space="preserve"> </w:t>
      </w:r>
    </w:p>
    <w:p w14:paraId="34E087C3" w14:textId="0B9D67EA" w:rsidR="000300C3" w:rsidRPr="00A50D69" w:rsidRDefault="00A40395" w:rsidP="00066B09">
      <w:pPr>
        <w:pStyle w:val="ListBullet"/>
        <w:numPr>
          <w:ilvl w:val="0"/>
          <w:numId w:val="19"/>
        </w:numPr>
      </w:pPr>
      <w:bookmarkStart w:id="39" w:name="_Hlk57630044"/>
      <w:r>
        <w:t>M</w:t>
      </w:r>
      <w:r w:rsidR="000300C3" w:rsidRPr="00A50D69">
        <w:t>ake spectrum available for a new FM transmitter</w:t>
      </w:r>
      <w:r w:rsidR="000300C3">
        <w:t xml:space="preserve"> to provide the 4</w:t>
      </w:r>
      <w:r w:rsidR="000632C6">
        <w:t>RBL</w:t>
      </w:r>
      <w:r w:rsidR="000300C3">
        <w:t xml:space="preserve"> commercial radio broadcasting service to the Wauchope and Beechwood townships area</w:t>
      </w:r>
      <w:r w:rsidR="002C5587">
        <w:t xml:space="preserve"> by </w:t>
      </w:r>
      <w:r w:rsidR="00651191">
        <w:t xml:space="preserve">removing the </w:t>
      </w:r>
      <w:r w:rsidR="003339E8">
        <w:t xml:space="preserve">technical specifications for the </w:t>
      </w:r>
      <w:r w:rsidR="00F51AC3">
        <w:t xml:space="preserve">currently unused </w:t>
      </w:r>
      <w:r w:rsidR="003339E8">
        <w:t xml:space="preserve">transmitter </w:t>
      </w:r>
      <w:r w:rsidR="00D23A7D">
        <w:t xml:space="preserve">on 89.5 MHz </w:t>
      </w:r>
      <w:r w:rsidR="00F162DA">
        <w:t>at</w:t>
      </w:r>
      <w:r w:rsidR="00F51AC3">
        <w:t xml:space="preserve"> Comboyne</w:t>
      </w:r>
      <w:r w:rsidR="00160BB5">
        <w:t xml:space="preserve"> from the Remote LAP and using its frequency for this </w:t>
      </w:r>
      <w:r w:rsidR="00BD17B4">
        <w:t>transmitter</w:t>
      </w:r>
      <w:r>
        <w:t>.</w:t>
      </w:r>
      <w:r>
        <w:rPr>
          <w:rStyle w:val="CommentReference"/>
        </w:rPr>
        <w:t xml:space="preserve"> </w:t>
      </w:r>
      <w:r w:rsidR="00F162DA">
        <w:t xml:space="preserve"> </w:t>
      </w:r>
    </w:p>
    <w:bookmarkEnd w:id="39"/>
    <w:p w14:paraId="0953D89B" w14:textId="3F26FA3D" w:rsidR="00465123" w:rsidRDefault="00A40395" w:rsidP="00A40395">
      <w:pPr>
        <w:pStyle w:val="Bulletlevel1"/>
      </w:pPr>
      <w:r>
        <w:t>I</w:t>
      </w:r>
      <w:r w:rsidR="0026167B">
        <w:t>nclude a new technical specification for</w:t>
      </w:r>
      <w:r w:rsidR="0026167B" w:rsidRPr="00A77A8F">
        <w:t xml:space="preserve"> </w:t>
      </w:r>
      <w:r w:rsidR="0026167B">
        <w:t>the</w:t>
      </w:r>
      <w:r w:rsidR="0026167B" w:rsidRPr="00A77A8F">
        <w:t xml:space="preserve"> FM </w:t>
      </w:r>
      <w:r w:rsidR="0026167B" w:rsidRPr="00666D92">
        <w:t>transmitter</w:t>
      </w:r>
      <w:r w:rsidR="0026167B" w:rsidRPr="00A77A8F">
        <w:t xml:space="preserve"> for </w:t>
      </w:r>
      <w:r w:rsidR="0026167B" w:rsidRPr="00A50D69">
        <w:t xml:space="preserve">the </w:t>
      </w:r>
      <w:r w:rsidR="0026167B">
        <w:t>4</w:t>
      </w:r>
      <w:r w:rsidR="00D23A7D">
        <w:t>RBL</w:t>
      </w:r>
      <w:r w:rsidR="0026167B">
        <w:t xml:space="preserve"> commercial radio broadcasting service</w:t>
      </w:r>
      <w:r w:rsidR="0026167B" w:rsidRPr="00A77A8F">
        <w:t xml:space="preserve"> with technical specifications </w:t>
      </w:r>
      <w:r w:rsidR="00703391">
        <w:t>including:</w:t>
      </w:r>
    </w:p>
    <w:p w14:paraId="05A7417E" w14:textId="50F58CBF" w:rsidR="00D038FA" w:rsidRDefault="00D038FA" w:rsidP="00694189">
      <w:pPr>
        <w:pStyle w:val="Bulletlevel2"/>
      </w:pPr>
      <w:r>
        <w:t xml:space="preserve">frequency of </w:t>
      </w:r>
      <w:r w:rsidR="00D23A7D">
        <w:t>89.5</w:t>
      </w:r>
      <w:r>
        <w:t>MHz</w:t>
      </w:r>
    </w:p>
    <w:p w14:paraId="443017CE" w14:textId="67A2BF6D" w:rsidR="00703391" w:rsidRDefault="002A45F6" w:rsidP="00694189">
      <w:pPr>
        <w:pStyle w:val="Bulletlevel2"/>
      </w:pPr>
      <w:r>
        <w:t xml:space="preserve">site location at </w:t>
      </w:r>
      <w:r w:rsidR="00310A5D">
        <w:t>Southwest Reservoir Lot 4</w:t>
      </w:r>
      <w:r>
        <w:t>, Quarry R</w:t>
      </w:r>
      <w:r w:rsidR="00EA1B2F">
        <w:t>oad, Rosewood</w:t>
      </w:r>
    </w:p>
    <w:p w14:paraId="4D55D681" w14:textId="12CF24CE" w:rsidR="00EA1B2F" w:rsidRDefault="00EA1B2F" w:rsidP="00694189">
      <w:pPr>
        <w:pStyle w:val="Bulletlevel2"/>
      </w:pPr>
      <w:r>
        <w:t>maximum ERP of 100</w:t>
      </w:r>
      <w:r w:rsidR="00FD094F">
        <w:t xml:space="preserve"> </w:t>
      </w:r>
      <w:r>
        <w:t>W</w:t>
      </w:r>
      <w:r w:rsidR="00FD094F">
        <w:t>, omnidirectional</w:t>
      </w:r>
    </w:p>
    <w:p w14:paraId="2FC3A291" w14:textId="524C4250" w:rsidR="00FD094F" w:rsidRDefault="00FD094F" w:rsidP="00694189">
      <w:pPr>
        <w:pStyle w:val="Bulletlevel2"/>
      </w:pPr>
      <w:r>
        <w:t>mixed polarisation</w:t>
      </w:r>
    </w:p>
    <w:p w14:paraId="5298D120" w14:textId="7E914F76" w:rsidR="00FD094F" w:rsidRDefault="00FD094F" w:rsidP="00066B09">
      <w:pPr>
        <w:pStyle w:val="Bulletlevel2"/>
      </w:pPr>
      <w:r>
        <w:t>maximum antenna height of 3</w:t>
      </w:r>
      <w:r w:rsidR="00FC774C">
        <w:t>0 m</w:t>
      </w:r>
    </w:p>
    <w:p w14:paraId="3EC3A3B0" w14:textId="628299F3" w:rsidR="0086471A" w:rsidRDefault="00366323" w:rsidP="00066B09">
      <w:pPr>
        <w:pStyle w:val="Bulletlevel2last"/>
      </w:pPr>
      <w:r>
        <w:t xml:space="preserve">2 </w:t>
      </w:r>
      <w:r w:rsidR="0086471A">
        <w:t>advisory notes</w:t>
      </w:r>
      <w:r w:rsidR="003339E8">
        <w:t>,</w:t>
      </w:r>
      <w:r w:rsidR="00EF6E2A">
        <w:t xml:space="preserve"> </w:t>
      </w:r>
      <w:r w:rsidR="003339E8">
        <w:t>o</w:t>
      </w:r>
      <w:r w:rsidR="0086471A">
        <w:t>ne to advise that the protected m</w:t>
      </w:r>
      <w:r w:rsidR="00BD7036">
        <w:t>inimum median field strength level is 60</w:t>
      </w:r>
      <w:r w:rsidR="00FE5D20">
        <w:t xml:space="preserve"> </w:t>
      </w:r>
      <w:proofErr w:type="spellStart"/>
      <w:r w:rsidR="009067E6">
        <w:t>dB</w:t>
      </w:r>
      <w:r w:rsidR="00BD7036">
        <w:t>u</w:t>
      </w:r>
      <w:r w:rsidR="009067E6">
        <w:t>V</w:t>
      </w:r>
      <w:proofErr w:type="spellEnd"/>
      <w:r w:rsidR="00BD7036">
        <w:t>/m</w:t>
      </w:r>
      <w:r w:rsidR="00FE5D20">
        <w:t xml:space="preserve"> against interference and the other to </w:t>
      </w:r>
      <w:r w:rsidR="0066654F">
        <w:t xml:space="preserve">advise that field strengths below that minimum median field strength are </w:t>
      </w:r>
      <w:r w:rsidR="007E4719">
        <w:t>likely to suffer interference from other broadcasting services</w:t>
      </w:r>
      <w:r w:rsidR="00027172">
        <w:t>.</w:t>
      </w:r>
      <w:r w:rsidR="004915E9">
        <w:t xml:space="preserve"> </w:t>
      </w:r>
    </w:p>
    <w:p w14:paraId="6B45DC49" w14:textId="62CCBE6C" w:rsidR="00D23A7D" w:rsidRPr="00D23A7D" w:rsidRDefault="00A40395" w:rsidP="00A40395">
      <w:pPr>
        <w:pStyle w:val="Bulletlevel1"/>
      </w:pPr>
      <w:r>
        <w:t>M</w:t>
      </w:r>
      <w:r w:rsidR="00D23A7D" w:rsidRPr="00D23A7D">
        <w:t>ake spectrum available for a new FM transmitter to provide the 4BRZ commercial radio broadcasting service to the Wauchope and Beechwood townships area</w:t>
      </w:r>
      <w:r w:rsidR="00D23A7D">
        <w:t>.</w:t>
      </w:r>
    </w:p>
    <w:p w14:paraId="1F8FB8C7" w14:textId="7E2AB73A" w:rsidR="0026167B" w:rsidRDefault="00A40395" w:rsidP="00A40395">
      <w:pPr>
        <w:pStyle w:val="Bulletlevel1last"/>
      </w:pPr>
      <w:r>
        <w:t>I</w:t>
      </w:r>
      <w:r w:rsidR="00465123">
        <w:t>nclude a new technical specification for</w:t>
      </w:r>
      <w:r w:rsidR="00465123" w:rsidRPr="00A77A8F">
        <w:t xml:space="preserve"> </w:t>
      </w:r>
      <w:r w:rsidR="00465123">
        <w:t>the</w:t>
      </w:r>
      <w:r w:rsidR="00465123" w:rsidRPr="00A77A8F">
        <w:t xml:space="preserve"> FM </w:t>
      </w:r>
      <w:r w:rsidR="00465123" w:rsidRPr="00666D92">
        <w:t>transmitter</w:t>
      </w:r>
      <w:r w:rsidR="00465123" w:rsidRPr="00A77A8F">
        <w:t xml:space="preserve"> for </w:t>
      </w:r>
      <w:r w:rsidR="00465123" w:rsidRPr="00A50D69">
        <w:t xml:space="preserve">the </w:t>
      </w:r>
      <w:r w:rsidR="00465123">
        <w:t>4</w:t>
      </w:r>
      <w:r w:rsidR="00D23A7D">
        <w:t>BRZ</w:t>
      </w:r>
      <w:r w:rsidR="00465123">
        <w:t xml:space="preserve"> commercial radio broadcasting service</w:t>
      </w:r>
      <w:r w:rsidR="00465123" w:rsidRPr="00A77A8F">
        <w:t xml:space="preserve"> with the same technical specifications </w:t>
      </w:r>
      <w:r w:rsidR="00465123">
        <w:t xml:space="preserve">(apart from frequency) </w:t>
      </w:r>
      <w:r w:rsidR="00465123" w:rsidRPr="00A77A8F">
        <w:t xml:space="preserve">as the </w:t>
      </w:r>
      <w:r w:rsidR="00A24F53">
        <w:t>abovementioned 4</w:t>
      </w:r>
      <w:r w:rsidR="00D23A7D">
        <w:t>RBL</w:t>
      </w:r>
      <w:r w:rsidR="00A24F53">
        <w:t xml:space="preserve"> transmitter</w:t>
      </w:r>
      <w:r w:rsidR="0026167B">
        <w:t>.</w:t>
      </w:r>
      <w:r w:rsidR="00A24F53">
        <w:t xml:space="preserve"> The frequency for the 4</w:t>
      </w:r>
      <w:r w:rsidR="00D23A7D">
        <w:t>BRZ</w:t>
      </w:r>
      <w:r w:rsidR="00A24F53">
        <w:t xml:space="preserve"> service will be </w:t>
      </w:r>
      <w:r w:rsidR="00D23A7D">
        <w:t xml:space="preserve">91.1 </w:t>
      </w:r>
      <w:proofErr w:type="spellStart"/>
      <w:r w:rsidR="00A24F53">
        <w:t>MHz</w:t>
      </w:r>
      <w:r w:rsidR="00D23A7D">
        <w:t>.</w:t>
      </w:r>
      <w:proofErr w:type="spellEnd"/>
    </w:p>
    <w:p w14:paraId="25701F5C" w14:textId="0E7BEF98" w:rsidR="00DB3F91" w:rsidRDefault="00DB3F91" w:rsidP="00694189">
      <w:pPr>
        <w:pStyle w:val="Paragraph"/>
      </w:pPr>
      <w:r>
        <w:t>The proposed new technical specification</w:t>
      </w:r>
      <w:r w:rsidR="00C551C7">
        <w:t>s</w:t>
      </w:r>
      <w:r>
        <w:t xml:space="preserve"> </w:t>
      </w:r>
      <w:r w:rsidR="00C551C7">
        <w:t xml:space="preserve">are set out </w:t>
      </w:r>
      <w:r>
        <w:t xml:space="preserve">at </w:t>
      </w:r>
      <w:hyperlink w:anchor="_Appendix_B" w:history="1">
        <w:r w:rsidRPr="00634B37">
          <w:rPr>
            <w:rStyle w:val="Hyperlink"/>
            <w:b/>
            <w:bCs/>
          </w:rPr>
          <w:t>Appendix B</w:t>
        </w:r>
      </w:hyperlink>
      <w:r>
        <w:t>.</w:t>
      </w:r>
    </w:p>
    <w:p w14:paraId="67B06CAD" w14:textId="13757205" w:rsidR="0026167B" w:rsidRPr="00A50D69" w:rsidRDefault="0026167B" w:rsidP="00694189">
      <w:pPr>
        <w:pStyle w:val="Paragraphbeforelist"/>
      </w:pPr>
      <w:r w:rsidRPr="00A50D69">
        <w:t xml:space="preserve">The ACMA </w:t>
      </w:r>
      <w:r>
        <w:t xml:space="preserve">considers </w:t>
      </w:r>
      <w:r w:rsidRPr="00A50D69">
        <w:t>that this proposal is an economic and efficient use of spectrum that</w:t>
      </w:r>
      <w:r>
        <w:t xml:space="preserve"> </w:t>
      </w:r>
      <w:r w:rsidRPr="00A50D69">
        <w:t>is likely to promote the objects in section 3 of the BSA. In particular, the proposal is likely to promote the availability of a diverse range of radio services (paragraph 3(1)(a) of the BSA</w:t>
      </w:r>
      <w:r w:rsidR="00B84BC2">
        <w:t>)</w:t>
      </w:r>
      <w:r w:rsidRPr="00A50D69">
        <w:t>, having regard to the matters listed in section 23 of the BSA, especially:</w:t>
      </w:r>
    </w:p>
    <w:p w14:paraId="76462680" w14:textId="2CCCFFB4" w:rsidR="0026167B" w:rsidRPr="00A50D69" w:rsidRDefault="0026167B">
      <w:pPr>
        <w:pStyle w:val="ListBullet"/>
      </w:pPr>
      <w:r w:rsidRPr="00A50D69">
        <w:t>relevant demographics and social and economic characteristics (paragraphs 23(a) and (b))</w:t>
      </w:r>
    </w:p>
    <w:p w14:paraId="7C3FEDCA" w14:textId="4F7A722F" w:rsidR="0026167B" w:rsidRPr="00A50D69" w:rsidRDefault="0026167B">
      <w:pPr>
        <w:pStyle w:val="ListBullet"/>
      </w:pPr>
      <w:r w:rsidRPr="00A50D69">
        <w:t>the number of existing broadcasting services and the demand for new services (paragraph 23(c))</w:t>
      </w:r>
    </w:p>
    <w:p w14:paraId="3B9250CD" w14:textId="77777777" w:rsidR="0026167B" w:rsidRDefault="0026167B" w:rsidP="00694189">
      <w:pPr>
        <w:pStyle w:val="ListBullet"/>
      </w:pPr>
      <w:r w:rsidRPr="00A50D69">
        <w:t>the technical restraints relating to the delivery or reception of broadcasting services in the licence area (paragraph 23(e)).</w:t>
      </w:r>
    </w:p>
    <w:p w14:paraId="4391E274" w14:textId="77777777" w:rsidR="004E3EAE" w:rsidRPr="00A50D69" w:rsidRDefault="004E3EAE" w:rsidP="004E3EAE">
      <w:pPr>
        <w:pStyle w:val="Heading2"/>
        <w:spacing w:after="120"/>
      </w:pPr>
      <w:bookmarkStart w:id="40" w:name="_Toc59026128"/>
      <w:r w:rsidRPr="00A50D69">
        <w:lastRenderedPageBreak/>
        <w:t>Background</w:t>
      </w:r>
      <w:bookmarkEnd w:id="40"/>
    </w:p>
    <w:p w14:paraId="4EA95F45" w14:textId="7C07E826" w:rsidR="004E3EAE" w:rsidRPr="004E3741" w:rsidRDefault="004E3EAE" w:rsidP="004E3EAE">
      <w:pPr>
        <w:pStyle w:val="Heading3"/>
        <w:spacing w:after="120"/>
      </w:pPr>
      <w:r>
        <w:t>Wauchope and Beechwood in the RCRSNEZ RA1 licence area</w:t>
      </w:r>
    </w:p>
    <w:p w14:paraId="52B8BFD1" w14:textId="63E94A86" w:rsidR="004E3EAE" w:rsidRDefault="006C76AA" w:rsidP="00313634">
      <w:pPr>
        <w:pStyle w:val="Paragraph"/>
      </w:pPr>
      <w:r>
        <w:t>Wauchope</w:t>
      </w:r>
      <w:r w:rsidR="004E3EAE">
        <w:t xml:space="preserve"> is a town in the </w:t>
      </w:r>
      <w:r w:rsidR="009E27AF">
        <w:t>Mid North Coast region</w:t>
      </w:r>
      <w:r w:rsidR="004E3EAE">
        <w:t xml:space="preserve"> of New South Wales, in the </w:t>
      </w:r>
      <w:r w:rsidR="009E27AF">
        <w:t>Port Macquarie Hastings</w:t>
      </w:r>
      <w:r w:rsidR="0020532E">
        <w:t xml:space="preserve"> Council area</w:t>
      </w:r>
      <w:r w:rsidR="004E3EAE">
        <w:t>.</w:t>
      </w:r>
      <w:r w:rsidR="000376F8">
        <w:t xml:space="preserve"> The to</w:t>
      </w:r>
      <w:r w:rsidR="001C5FA6">
        <w:t>w</w:t>
      </w:r>
      <w:r w:rsidR="000376F8">
        <w:t xml:space="preserve">n is </w:t>
      </w:r>
      <w:r w:rsidR="001C5FA6">
        <w:t>406 km north of Sydney.</w:t>
      </w:r>
      <w:r w:rsidR="004E3EAE">
        <w:t xml:space="preserve"> At the last census,</w:t>
      </w:r>
      <w:r w:rsidR="004E3EAE">
        <w:rPr>
          <w:rStyle w:val="FootnoteReference"/>
        </w:rPr>
        <w:footnoteReference w:id="7"/>
      </w:r>
      <w:r w:rsidR="004E3EAE">
        <w:t xml:space="preserve"> the </w:t>
      </w:r>
      <w:r w:rsidR="00C562C1">
        <w:t>suburb of Wauchope</w:t>
      </w:r>
      <w:r w:rsidR="004E3EAE">
        <w:t xml:space="preserve"> had a population of </w:t>
      </w:r>
      <w:r w:rsidR="00313789">
        <w:t>6,312</w:t>
      </w:r>
      <w:r w:rsidR="00887556">
        <w:t>. Of this, 3,894 people (50.7% of Wauchope) is in the RCRSNEZ RA1 licence area.</w:t>
      </w:r>
      <w:r w:rsidR="004E3EAE">
        <w:t xml:space="preserve"> </w:t>
      </w:r>
      <w:r w:rsidR="00A76920">
        <w:t xml:space="preserve">Traditionally, Wauchope’s </w:t>
      </w:r>
      <w:r w:rsidR="00131CC7">
        <w:t>industry has been primarily timber. Increasingly, other farming industry has grown, including cheesemaking</w:t>
      </w:r>
      <w:r w:rsidR="00B723A5">
        <w:t xml:space="preserve">, wine produce, and organic fruit and vegetable produce. There is also a </w:t>
      </w:r>
      <w:r w:rsidR="00B55D5E">
        <w:t>tourism industry.</w:t>
      </w:r>
    </w:p>
    <w:p w14:paraId="4EF1462A" w14:textId="78C9BD2E" w:rsidR="00B0322D" w:rsidRDefault="004A1325" w:rsidP="00313634">
      <w:pPr>
        <w:pStyle w:val="Paragraph"/>
      </w:pPr>
      <w:r>
        <w:t xml:space="preserve">Beechwood is also </w:t>
      </w:r>
      <w:r w:rsidR="00847A82">
        <w:t xml:space="preserve">a </w:t>
      </w:r>
      <w:r w:rsidR="007D7AC4">
        <w:t xml:space="preserve">regional </w:t>
      </w:r>
      <w:r w:rsidR="00847A82">
        <w:t xml:space="preserve">town in the mid North Coast region of New South Wales, west of </w:t>
      </w:r>
      <w:r w:rsidR="004A49EA">
        <w:t>Wauchope.</w:t>
      </w:r>
      <w:r w:rsidR="00431B01">
        <w:t xml:space="preserve"> At the last census,</w:t>
      </w:r>
      <w:r w:rsidR="00431B01">
        <w:rPr>
          <w:rStyle w:val="FootnoteReference"/>
        </w:rPr>
        <w:footnoteReference w:id="8"/>
      </w:r>
      <w:r w:rsidR="00431B01">
        <w:t xml:space="preserve"> the suburb of Beechwood had a population of 615.</w:t>
      </w:r>
      <w:r w:rsidR="00B0322D">
        <w:t xml:space="preserve"> Both Beechwood and Wauchope have a history of flooding.</w:t>
      </w:r>
    </w:p>
    <w:p w14:paraId="657FDAA5" w14:textId="59BCDCA9" w:rsidR="004E3EAE" w:rsidRPr="004E3741" w:rsidRDefault="004E3EAE" w:rsidP="004E3EAE">
      <w:pPr>
        <w:pStyle w:val="Heading3"/>
        <w:spacing w:after="120"/>
      </w:pPr>
      <w:r>
        <w:t>R</w:t>
      </w:r>
      <w:r w:rsidRPr="005320D2">
        <w:t xml:space="preserve">adio broadcasting services in </w:t>
      </w:r>
      <w:r w:rsidR="00E25BC4">
        <w:t>Wauchope and Beechwood</w:t>
      </w:r>
    </w:p>
    <w:p w14:paraId="6DA34917" w14:textId="2528B82C" w:rsidR="00572831" w:rsidRDefault="00572831" w:rsidP="00572831">
      <w:pPr>
        <w:spacing w:after="80"/>
      </w:pPr>
      <w:r>
        <w:t xml:space="preserve">There are </w:t>
      </w:r>
      <w:r w:rsidR="00C33E9E">
        <w:t xml:space="preserve">10 </w:t>
      </w:r>
      <w:r>
        <w:t>national radio broadcasting services that are planned and licensed and provide coverage in the Wauchope/Beechwood area. They are:</w:t>
      </w:r>
    </w:p>
    <w:p w14:paraId="590981A7" w14:textId="262E3BAA" w:rsidR="00572831" w:rsidRDefault="00C33E9E" w:rsidP="00313634">
      <w:pPr>
        <w:pStyle w:val="ListBullet"/>
      </w:pPr>
      <w:r>
        <w:t xml:space="preserve">5 </w:t>
      </w:r>
      <w:r w:rsidR="00CE05E8">
        <w:t xml:space="preserve">national radio services operating at </w:t>
      </w:r>
      <w:r w:rsidR="00572831">
        <w:t>Manning River (ABCFM, ABCRN, JJJ, ABCNR and ABC Local Radio)</w:t>
      </w:r>
    </w:p>
    <w:p w14:paraId="4CEE29CB" w14:textId="461E1D35" w:rsidR="00572831" w:rsidRDefault="00C33E9E" w:rsidP="00313634">
      <w:pPr>
        <w:pStyle w:val="ListBullet"/>
      </w:pPr>
      <w:r>
        <w:t xml:space="preserve">4 </w:t>
      </w:r>
      <w:r w:rsidR="00CE05E8">
        <w:t>national radio services operating at</w:t>
      </w:r>
      <w:r w:rsidR="00572831">
        <w:t xml:space="preserve"> Kempsey (ABCFM, ABCRN, JJJ, and ABC Local Radio)</w:t>
      </w:r>
    </w:p>
    <w:p w14:paraId="16EFE227" w14:textId="7868B89A" w:rsidR="00572831" w:rsidRDefault="001025F3" w:rsidP="00313634">
      <w:pPr>
        <w:pStyle w:val="ListBulletLast"/>
      </w:pPr>
      <w:r>
        <w:t>o</w:t>
      </w:r>
      <w:r w:rsidR="00572831">
        <w:t xml:space="preserve">ne AM </w:t>
      </w:r>
      <w:r w:rsidR="00721B32">
        <w:t xml:space="preserve">national </w:t>
      </w:r>
      <w:r w:rsidR="00CE05E8">
        <w:t xml:space="preserve">radio </w:t>
      </w:r>
      <w:r w:rsidR="00572831">
        <w:t>service (ABC Local Radio AM)</w:t>
      </w:r>
      <w:r w:rsidR="00C33E9E">
        <w:t xml:space="preserve">. </w:t>
      </w:r>
    </w:p>
    <w:p w14:paraId="7049572D" w14:textId="72F37837" w:rsidR="00572831" w:rsidRDefault="00572831" w:rsidP="00572831">
      <w:pPr>
        <w:spacing w:after="80"/>
      </w:pPr>
      <w:r>
        <w:t xml:space="preserve">There are also </w:t>
      </w:r>
      <w:r w:rsidR="00C33E9E">
        <w:t xml:space="preserve">3 </w:t>
      </w:r>
      <w:r>
        <w:t>LPON</w:t>
      </w:r>
      <w:r w:rsidR="00CE05E8">
        <w:t xml:space="preserve"> services</w:t>
      </w:r>
      <w:r>
        <w:t xml:space="preserve"> </w:t>
      </w:r>
      <w:r w:rsidR="003F49F0">
        <w:t>licensed to operate in Wauchope</w:t>
      </w:r>
      <w:r>
        <w:t xml:space="preserve"> on 87.6 and 88</w:t>
      </w:r>
      <w:r w:rsidR="00C33E9E">
        <w:t> </w:t>
      </w:r>
      <w:proofErr w:type="spellStart"/>
      <w:r>
        <w:t>MHz.</w:t>
      </w:r>
      <w:proofErr w:type="spellEnd"/>
    </w:p>
    <w:p w14:paraId="346999A7" w14:textId="77777777" w:rsidR="007E2738" w:rsidRDefault="007E2738" w:rsidP="007E2738">
      <w:pPr>
        <w:pStyle w:val="Heading2"/>
        <w:spacing w:after="120"/>
      </w:pPr>
      <w:bookmarkStart w:id="41" w:name="_Toc59026129"/>
      <w:r>
        <w:t>Frequency availability and proposed specifications</w:t>
      </w:r>
      <w:bookmarkEnd w:id="41"/>
    </w:p>
    <w:p w14:paraId="52387941" w14:textId="1B91EB8E" w:rsidR="007E2738" w:rsidRDefault="007E2738" w:rsidP="007E2738">
      <w:pPr>
        <w:pStyle w:val="Heading3"/>
        <w:spacing w:after="120"/>
      </w:pPr>
      <w:r>
        <w:t>Options for the Wauchope/Beechwood proposal</w:t>
      </w:r>
    </w:p>
    <w:p w14:paraId="556825C1" w14:textId="7D0E4604" w:rsidR="0096018C" w:rsidRDefault="007E2738" w:rsidP="007E2738">
      <w:r>
        <w:t xml:space="preserve">Rebel FM </w:t>
      </w:r>
      <w:r w:rsidR="003F49F0">
        <w:t>has requested that</w:t>
      </w:r>
      <w:r w:rsidR="00446A45">
        <w:t xml:space="preserve"> </w:t>
      </w:r>
      <w:r w:rsidR="00C66DF1">
        <w:t xml:space="preserve">2 </w:t>
      </w:r>
      <w:r w:rsidR="00446A45">
        <w:t xml:space="preserve">new </w:t>
      </w:r>
      <w:r w:rsidR="003F49F0">
        <w:t>transmitters</w:t>
      </w:r>
      <w:r w:rsidR="00446A45">
        <w:t xml:space="preserve"> be planned</w:t>
      </w:r>
      <w:r w:rsidR="00B3719A">
        <w:t xml:space="preserve"> so that it </w:t>
      </w:r>
      <w:r w:rsidR="003F49F0">
        <w:t xml:space="preserve">can </w:t>
      </w:r>
      <w:r w:rsidR="00B3719A">
        <w:t xml:space="preserve">provide its services 4RBL and 4BRZ to the </w:t>
      </w:r>
      <w:r w:rsidR="00AA6644">
        <w:t>Wauchope and Beechwood townships which are in the RCRSNEZ RA1 licence area.</w:t>
      </w:r>
    </w:p>
    <w:p w14:paraId="18093271" w14:textId="4160FF12" w:rsidR="00626A93" w:rsidRDefault="0096018C" w:rsidP="007E2738">
      <w:r>
        <w:t xml:space="preserve">The ACMA considered the request and </w:t>
      </w:r>
      <w:r w:rsidR="00DF07D5">
        <w:t xml:space="preserve">after further consultation with Rebel FM </w:t>
      </w:r>
      <w:r w:rsidR="00FF66B2">
        <w:t>propose</w:t>
      </w:r>
      <w:r w:rsidR="00F25582">
        <w:t>s</w:t>
      </w:r>
      <w:r w:rsidR="00DF07D5">
        <w:t xml:space="preserve"> t</w:t>
      </w:r>
      <w:r w:rsidR="003F49F0">
        <w:t>he</w:t>
      </w:r>
      <w:r w:rsidR="00DF07D5">
        <w:t xml:space="preserve"> use</w:t>
      </w:r>
      <w:r w:rsidR="003F49F0">
        <w:t xml:space="preserve"> of</w:t>
      </w:r>
      <w:r w:rsidR="00DF07D5">
        <w:t xml:space="preserve"> the frequencies 89.5 MHz and 91.1 MHz sited at the Broadcast Site, Rosewood. </w:t>
      </w:r>
      <w:r w:rsidR="003F49F0">
        <w:t xml:space="preserve">The frequency </w:t>
      </w:r>
      <w:r w:rsidR="00DF07D5">
        <w:t>89.5 MHz is currently allocated to a planned</w:t>
      </w:r>
      <w:r w:rsidR="003F49F0">
        <w:t>,</w:t>
      </w:r>
      <w:r w:rsidR="00DF07D5">
        <w:t xml:space="preserve"> but non-operational</w:t>
      </w:r>
      <w:r w:rsidR="003F49F0">
        <w:t>,</w:t>
      </w:r>
      <w:r w:rsidR="00DF07D5">
        <w:t xml:space="preserve"> 4RBL Comboyne transmitter. This frequency would be reallocated to a Wauchope/Beechwood transmitter and the </w:t>
      </w:r>
      <w:r w:rsidR="003F49F0">
        <w:t>unused</w:t>
      </w:r>
      <w:r w:rsidR="00DF07D5">
        <w:t xml:space="preserve"> Comboyne transmitter technical specification would be removed from the Remote LAP.</w:t>
      </w:r>
    </w:p>
    <w:p w14:paraId="68BF3ED0" w14:textId="59F9C905" w:rsidR="007E2738" w:rsidRDefault="007E2738" w:rsidP="007E2738">
      <w:pPr>
        <w:pStyle w:val="Heading3"/>
        <w:spacing w:after="120"/>
      </w:pPr>
      <w:r>
        <w:t>Spectrum availability for new services in Wauchope/Beechwood</w:t>
      </w:r>
    </w:p>
    <w:p w14:paraId="6AE1F2BC" w14:textId="657C2320" w:rsidR="0091331A" w:rsidRPr="00F776B6" w:rsidRDefault="00A05493" w:rsidP="00F776B6">
      <w:r>
        <w:t>An engineering assessment of frequency availability found that</w:t>
      </w:r>
      <w:r w:rsidR="00227570">
        <w:t xml:space="preserve"> </w:t>
      </w:r>
      <w:r w:rsidR="0091331A">
        <w:t>the use of the 91.1</w:t>
      </w:r>
      <w:r w:rsidR="00634B37">
        <w:t> </w:t>
      </w:r>
      <w:r w:rsidR="0091331A">
        <w:t>MHz frequency</w:t>
      </w:r>
      <w:r w:rsidR="00176582">
        <w:t xml:space="preserve"> for a Wauchope service</w:t>
      </w:r>
      <w:r w:rsidR="0091331A">
        <w:t xml:space="preserve"> would not limit </w:t>
      </w:r>
      <w:r w:rsidR="00176582">
        <w:t>AM to FM conversions in the</w:t>
      </w:r>
      <w:r w:rsidR="00C33E9E">
        <w:t> </w:t>
      </w:r>
      <w:r w:rsidR="00176582">
        <w:t xml:space="preserve">area. </w:t>
      </w:r>
    </w:p>
    <w:p w14:paraId="0BD995AC" w14:textId="52E986A0" w:rsidR="007E2738" w:rsidRPr="004E3741" w:rsidRDefault="007E2738" w:rsidP="007E2738">
      <w:pPr>
        <w:pStyle w:val="Heading3"/>
        <w:spacing w:after="120"/>
      </w:pPr>
      <w:r>
        <w:lastRenderedPageBreak/>
        <w:t xml:space="preserve">Proposed specifications for new </w:t>
      </w:r>
      <w:r w:rsidR="00062CB9">
        <w:t>transmitters</w:t>
      </w:r>
      <w:r>
        <w:t xml:space="preserve"> </w:t>
      </w:r>
      <w:r w:rsidR="00E83205">
        <w:t>for</w:t>
      </w:r>
      <w:r>
        <w:t xml:space="preserve"> </w:t>
      </w:r>
      <w:r w:rsidR="00062CB9">
        <w:t>Wauchope/Beechwood</w:t>
      </w:r>
    </w:p>
    <w:p w14:paraId="354F8E60" w14:textId="665C6514" w:rsidR="007E2738" w:rsidRDefault="007E2738" w:rsidP="00C610ED">
      <w:pPr>
        <w:pStyle w:val="Paragraphbeforelist"/>
      </w:pPr>
      <w:r w:rsidRPr="00E74464">
        <w:t>The propos</w:t>
      </w:r>
      <w:r>
        <w:t>al</w:t>
      </w:r>
      <w:r w:rsidR="003F49F0">
        <w:t xml:space="preserve"> is</w:t>
      </w:r>
      <w:r>
        <w:t xml:space="preserve"> for the</w:t>
      </w:r>
      <w:r w:rsidRPr="00E74464">
        <w:t xml:space="preserve"> </w:t>
      </w:r>
      <w:r w:rsidR="00C66DF1">
        <w:t xml:space="preserve">2 </w:t>
      </w:r>
      <w:r w:rsidRPr="00E74464">
        <w:t>new</w:t>
      </w:r>
      <w:r>
        <w:t xml:space="preserve"> 4BRZ</w:t>
      </w:r>
      <w:r w:rsidR="007A582F">
        <w:t xml:space="preserve"> and 4RBL</w:t>
      </w:r>
      <w:r w:rsidRPr="00E74464">
        <w:t xml:space="preserve"> transmitter</w:t>
      </w:r>
      <w:r w:rsidR="00475BE6">
        <w:t>s</w:t>
      </w:r>
      <w:r>
        <w:t xml:space="preserve"> </w:t>
      </w:r>
      <w:r w:rsidR="003F49F0">
        <w:t>to</w:t>
      </w:r>
      <w:r>
        <w:t xml:space="preserve"> ha</w:t>
      </w:r>
      <w:r w:rsidR="00475BE6">
        <w:t>ve</w:t>
      </w:r>
      <w:r>
        <w:t xml:space="preserve"> </w:t>
      </w:r>
      <w:r w:rsidRPr="00A77A8F">
        <w:t>the same technical specifications</w:t>
      </w:r>
      <w:r w:rsidR="00475BE6">
        <w:t xml:space="preserve"> </w:t>
      </w:r>
      <w:r>
        <w:t xml:space="preserve">(apart from </w:t>
      </w:r>
      <w:r w:rsidR="003F49F0">
        <w:t>the</w:t>
      </w:r>
      <w:r>
        <w:t xml:space="preserve"> frequency</w:t>
      </w:r>
      <w:r w:rsidR="003F49F0">
        <w:t xml:space="preserve"> on which they are to operate</w:t>
      </w:r>
      <w:r>
        <w:t>). The proposed specifications of the new transmitter</w:t>
      </w:r>
      <w:r w:rsidR="00475BE6">
        <w:t>s</w:t>
      </w:r>
      <w:r>
        <w:t xml:space="preserve"> are:</w:t>
      </w:r>
    </w:p>
    <w:p w14:paraId="4815B6C4" w14:textId="645A13A6" w:rsidR="007E2738" w:rsidRDefault="007E2738" w:rsidP="00C610ED">
      <w:pPr>
        <w:pStyle w:val="ListBullet"/>
      </w:pPr>
      <w:r>
        <w:t>frequenc</w:t>
      </w:r>
      <w:r w:rsidR="002B4472">
        <w:t>ies</w:t>
      </w:r>
      <w:r>
        <w:t xml:space="preserve"> of 9</w:t>
      </w:r>
      <w:r w:rsidR="00475BE6">
        <w:t>1</w:t>
      </w:r>
      <w:r>
        <w:t>.1</w:t>
      </w:r>
      <w:r w:rsidR="00B4652E">
        <w:t xml:space="preserve"> and 89.5 MHz</w:t>
      </w:r>
    </w:p>
    <w:p w14:paraId="5E956CA4" w14:textId="3147BA5E" w:rsidR="007F1081" w:rsidRDefault="007E2738" w:rsidP="00C610ED">
      <w:pPr>
        <w:pStyle w:val="ListBullet"/>
      </w:pPr>
      <w:r>
        <w:t xml:space="preserve">site located at </w:t>
      </w:r>
      <w:r w:rsidR="00BE1598">
        <w:t>Southwest Reservoir Lot 4</w:t>
      </w:r>
      <w:r>
        <w:t xml:space="preserve">, </w:t>
      </w:r>
      <w:r w:rsidR="00702271">
        <w:t>Quarry Rd, Rosewood</w:t>
      </w:r>
    </w:p>
    <w:p w14:paraId="2878D058" w14:textId="65288579" w:rsidR="007E2738" w:rsidRDefault="007E2738" w:rsidP="00C610ED">
      <w:pPr>
        <w:pStyle w:val="ListBullet"/>
      </w:pPr>
      <w:r>
        <w:t>maximum ERP of 100 W</w:t>
      </w:r>
    </w:p>
    <w:p w14:paraId="3DDD758B" w14:textId="77777777" w:rsidR="007E2738" w:rsidRDefault="007E2738" w:rsidP="00C610ED">
      <w:pPr>
        <w:pStyle w:val="ListBullet"/>
      </w:pPr>
      <w:r>
        <w:t>omnidirectional radiation pattern</w:t>
      </w:r>
    </w:p>
    <w:p w14:paraId="73F32A76" w14:textId="77777777" w:rsidR="007E2738" w:rsidRDefault="007E2738" w:rsidP="00C610ED">
      <w:pPr>
        <w:pStyle w:val="ListBullet"/>
      </w:pPr>
      <w:r>
        <w:t>mixed polarisation</w:t>
      </w:r>
    </w:p>
    <w:p w14:paraId="52B0F052" w14:textId="0AA3A112" w:rsidR="007E2738" w:rsidRDefault="007E2738" w:rsidP="00C610ED">
      <w:pPr>
        <w:pStyle w:val="ListBullet"/>
      </w:pPr>
      <w:r>
        <w:t xml:space="preserve">maximum antenna height of </w:t>
      </w:r>
      <w:r w:rsidR="007F1081">
        <w:t>30</w:t>
      </w:r>
      <w:r>
        <w:t xml:space="preserve"> m</w:t>
      </w:r>
    </w:p>
    <w:p w14:paraId="42AC6FE4" w14:textId="019EA409" w:rsidR="00C33E9E" w:rsidRDefault="00C33E9E" w:rsidP="00C610ED">
      <w:pPr>
        <w:pStyle w:val="ListBulletLast"/>
        <w:spacing w:after="80"/>
      </w:pPr>
      <w:r>
        <w:t xml:space="preserve">2 </w:t>
      </w:r>
      <w:r w:rsidR="007F1081">
        <w:t xml:space="preserve">advisory notes: </w:t>
      </w:r>
    </w:p>
    <w:p w14:paraId="518E061A" w14:textId="1F690E5C" w:rsidR="00C33E9E" w:rsidRDefault="00634561" w:rsidP="00C33E9E">
      <w:pPr>
        <w:pStyle w:val="Bulletlevel2"/>
      </w:pPr>
      <w:r>
        <w:t xml:space="preserve">the first noting that any transmission is planned on the basis that </w:t>
      </w:r>
      <w:r w:rsidR="00A671DA">
        <w:t>it will be protected to minimum median field strength of 60</w:t>
      </w:r>
      <w:r w:rsidR="00832EF2">
        <w:t xml:space="preserve"> </w:t>
      </w:r>
      <w:proofErr w:type="spellStart"/>
      <w:r w:rsidR="00A671DA">
        <w:t>dBuV</w:t>
      </w:r>
      <w:proofErr w:type="spellEnd"/>
      <w:r w:rsidR="00A671DA">
        <w:t>/m against interference</w:t>
      </w:r>
    </w:p>
    <w:p w14:paraId="4266F11A" w14:textId="3E0792BC" w:rsidR="007F1081" w:rsidRPr="00E74464" w:rsidRDefault="00BD79BE" w:rsidP="00C610ED">
      <w:pPr>
        <w:pStyle w:val="Bulletlevel2"/>
      </w:pPr>
      <w:r>
        <w:t xml:space="preserve">the second noting that the service has been planned on an interference limited basis and field strengths below </w:t>
      </w:r>
      <w:r w:rsidR="007E49CA">
        <w:t>the minimum median field strength are likely to suffer from interference</w:t>
      </w:r>
      <w:r w:rsidR="003F49F0">
        <w:t>.</w:t>
      </w:r>
      <w:r w:rsidR="007E49CA">
        <w:t xml:space="preserve"> </w:t>
      </w:r>
    </w:p>
    <w:p w14:paraId="32843E42" w14:textId="6CF181AF" w:rsidR="00367C9B" w:rsidRPr="00A50D69" w:rsidRDefault="00367C9B" w:rsidP="00367C9B">
      <w:pPr>
        <w:pStyle w:val="Heading2"/>
        <w:spacing w:after="120"/>
      </w:pPr>
      <w:bookmarkStart w:id="42" w:name="_Toc59026130"/>
      <w:r>
        <w:t>Coverage analysis</w:t>
      </w:r>
      <w:r w:rsidR="00634B37">
        <w:t xml:space="preserve"> – </w:t>
      </w:r>
      <w:r w:rsidR="008B3CB9">
        <w:t>Wauchope</w:t>
      </w:r>
      <w:r w:rsidR="00D84548">
        <w:t>/Beechwood</w:t>
      </w:r>
      <w:bookmarkEnd w:id="42"/>
    </w:p>
    <w:p w14:paraId="165548EA" w14:textId="27C57D58" w:rsidR="00367C9B" w:rsidRPr="004E3741" w:rsidRDefault="00367C9B" w:rsidP="00367C9B">
      <w:pPr>
        <w:pStyle w:val="Heading3"/>
        <w:spacing w:after="120"/>
      </w:pPr>
      <w:r>
        <w:t xml:space="preserve">Coverage </w:t>
      </w:r>
      <w:r w:rsidR="00C10A07">
        <w:t xml:space="preserve">predictions </w:t>
      </w:r>
      <w:r w:rsidR="00444DA6">
        <w:t>of</w:t>
      </w:r>
      <w:r>
        <w:t xml:space="preserve"> the proposed new transmitter</w:t>
      </w:r>
      <w:r w:rsidR="00624A60">
        <w:t>s</w:t>
      </w:r>
      <w:r>
        <w:t xml:space="preserve"> for the </w:t>
      </w:r>
      <w:r w:rsidR="00624A60">
        <w:t>Rebel FM</w:t>
      </w:r>
      <w:r>
        <w:t xml:space="preserve"> service</w:t>
      </w:r>
      <w:r w:rsidR="00624A60">
        <w:t>s</w:t>
      </w:r>
    </w:p>
    <w:p w14:paraId="54A676AA" w14:textId="006412AD" w:rsidR="00584179" w:rsidRDefault="00B6011B" w:rsidP="008C00D7">
      <w:pPr>
        <w:pStyle w:val="Paragraph"/>
      </w:pPr>
      <w:r>
        <w:t>Coverage a</w:t>
      </w:r>
      <w:r w:rsidR="00E77DF6">
        <w:t>nalysis</w:t>
      </w:r>
      <w:r w:rsidR="004401CE">
        <w:rPr>
          <w:rStyle w:val="FootnoteReference"/>
        </w:rPr>
        <w:footnoteReference w:id="9"/>
      </w:r>
      <w:r w:rsidR="002328C2">
        <w:t xml:space="preserve"> carried out </w:t>
      </w:r>
      <w:r w:rsidR="004401CE">
        <w:t>on proposed</w:t>
      </w:r>
      <w:r>
        <w:t xml:space="preserve"> transmitters from Broadcast Site, Rosewood with 100 W ERP OD</w:t>
      </w:r>
      <w:r w:rsidR="00584179">
        <w:t xml:space="preserve"> </w:t>
      </w:r>
      <w:r w:rsidR="004401CE">
        <w:t>predicted</w:t>
      </w:r>
      <w:r w:rsidR="00584179">
        <w:t xml:space="preserve"> better than </w:t>
      </w:r>
      <w:r w:rsidR="00AF2579">
        <w:t>rural level coverage</w:t>
      </w:r>
      <w:r w:rsidR="003F49F0">
        <w:rPr>
          <w:rStyle w:val="FootnoteReference"/>
        </w:rPr>
        <w:footnoteReference w:id="10"/>
      </w:r>
      <w:r w:rsidR="00AF2579">
        <w:t xml:space="preserve"> to almost the entire Beechwood locality as well as the part of the Wauchope </w:t>
      </w:r>
      <w:r w:rsidR="005B61A1">
        <w:t>urban centre locality within the RCRSNEZ RA1</w:t>
      </w:r>
      <w:r w:rsidR="001E5422">
        <w:t>.</w:t>
      </w:r>
    </w:p>
    <w:p w14:paraId="4A7B3989" w14:textId="78E324D6" w:rsidR="00367C9B" w:rsidRPr="004E3741" w:rsidRDefault="00367C9B" w:rsidP="00367C9B">
      <w:pPr>
        <w:pStyle w:val="Heading3"/>
        <w:spacing w:after="120"/>
      </w:pPr>
      <w:r>
        <w:t xml:space="preserve">Coverage overspill predicted by proposed </w:t>
      </w:r>
      <w:r w:rsidR="001E5422">
        <w:t>new transmitters</w:t>
      </w:r>
    </w:p>
    <w:p w14:paraId="51BD4F2F" w14:textId="77777777" w:rsidR="00504FCC" w:rsidRDefault="00367C9B" w:rsidP="008C00D7">
      <w:pPr>
        <w:pStyle w:val="Paragraph"/>
      </w:pPr>
      <w:r>
        <w:t>Engineering analysis undertaken by the ACMA predict</w:t>
      </w:r>
      <w:r w:rsidR="00D06E3A">
        <w:t xml:space="preserve">s that there may be some overspill into </w:t>
      </w:r>
      <w:r w:rsidR="00D670DB">
        <w:t xml:space="preserve">the </w:t>
      </w:r>
      <w:r w:rsidR="00703BD4">
        <w:t>Kempsey RA1</w:t>
      </w:r>
      <w:r w:rsidR="00D670DB">
        <w:t xml:space="preserve"> licence area</w:t>
      </w:r>
      <w:r w:rsidR="00703BD4">
        <w:t>.</w:t>
      </w:r>
      <w:r w:rsidR="00333432">
        <w:rPr>
          <w:rStyle w:val="FootnoteReference"/>
        </w:rPr>
        <w:footnoteReference w:id="11"/>
      </w:r>
      <w:r w:rsidR="00C80933">
        <w:t xml:space="preserve"> The overspill should be considered incidental to coverage</w:t>
      </w:r>
      <w:r w:rsidR="001E10A2">
        <w:t xml:space="preserve">. </w:t>
      </w:r>
    </w:p>
    <w:p w14:paraId="1632BDF1" w14:textId="1A6CF313" w:rsidR="00504FCC" w:rsidRDefault="00687085" w:rsidP="008C00D7">
      <w:pPr>
        <w:pStyle w:val="Paragraph"/>
      </w:pPr>
      <w:r>
        <w:t xml:space="preserve">Coverage analysis shows coverage at 54 </w:t>
      </w:r>
      <w:proofErr w:type="spellStart"/>
      <w:r>
        <w:t>dBuV</w:t>
      </w:r>
      <w:proofErr w:type="spellEnd"/>
      <w:r>
        <w:t xml:space="preserve">/m is predicted at approximately </w:t>
      </w:r>
      <w:r w:rsidRPr="00687085">
        <w:t>5,603</w:t>
      </w:r>
      <w:r w:rsidR="00634B37">
        <w:t xml:space="preserve"> to </w:t>
      </w:r>
      <w:r w:rsidRPr="00687085">
        <w:t>5,688</w:t>
      </w:r>
      <w:r>
        <w:t xml:space="preserve"> people. </w:t>
      </w:r>
    </w:p>
    <w:p w14:paraId="35DBC653" w14:textId="60B5ECC7" w:rsidR="00504FCC" w:rsidRDefault="00504FCC" w:rsidP="008C00D7">
      <w:pPr>
        <w:pStyle w:val="Paragraph"/>
      </w:pPr>
      <w:r w:rsidRPr="00504FCC">
        <w:t xml:space="preserve">Coverage analysis shows coverage at </w:t>
      </w:r>
      <w:r>
        <w:t>66</w:t>
      </w:r>
      <w:r w:rsidRPr="00504FCC">
        <w:t xml:space="preserve"> </w:t>
      </w:r>
      <w:proofErr w:type="spellStart"/>
      <w:r w:rsidRPr="00504FCC">
        <w:t>dBuV</w:t>
      </w:r>
      <w:proofErr w:type="spellEnd"/>
      <w:r w:rsidRPr="00504FCC">
        <w:t>/m is predicted at approximately 5,191</w:t>
      </w:r>
      <w:r w:rsidR="00634B37">
        <w:t xml:space="preserve"> to </w:t>
      </w:r>
      <w:r w:rsidRPr="00504FCC">
        <w:t>4,886 people</w:t>
      </w:r>
      <w:r>
        <w:t>.</w:t>
      </w:r>
    </w:p>
    <w:p w14:paraId="42E132B4" w14:textId="6AAFE136" w:rsidR="00504FCC" w:rsidRDefault="00504FCC" w:rsidP="008C00D7">
      <w:pPr>
        <w:pStyle w:val="Paragraph"/>
      </w:pPr>
      <w:r w:rsidRPr="00504FCC">
        <w:t xml:space="preserve">As there is predicted </w:t>
      </w:r>
      <w:r w:rsidR="0065370A" w:rsidRPr="0065370A">
        <w:t xml:space="preserve">interference </w:t>
      </w:r>
      <w:r w:rsidR="0065370A">
        <w:t xml:space="preserve">to signals </w:t>
      </w:r>
      <w:r w:rsidRPr="00504FCC">
        <w:t>between rural and suburban signal levels</w:t>
      </w:r>
      <w:r>
        <w:t xml:space="preserve"> within the RCRSNEZ RA1, </w:t>
      </w:r>
      <w:r w:rsidR="0065370A">
        <w:t xml:space="preserve">the </w:t>
      </w:r>
      <w:r>
        <w:t>actual population coverage will be somewhere between the</w:t>
      </w:r>
      <w:r w:rsidR="0065370A">
        <w:t xml:space="preserve"> 54 </w:t>
      </w:r>
      <w:proofErr w:type="spellStart"/>
      <w:r w:rsidR="0065370A">
        <w:t>dBuV</w:t>
      </w:r>
      <w:proofErr w:type="spellEnd"/>
      <w:r w:rsidR="0065370A">
        <w:t xml:space="preserve">/m and 66 </w:t>
      </w:r>
      <w:proofErr w:type="spellStart"/>
      <w:r w:rsidR="0065370A">
        <w:t>dBuV</w:t>
      </w:r>
      <w:proofErr w:type="spellEnd"/>
      <w:r w:rsidR="0065370A">
        <w:t xml:space="preserve">/m </w:t>
      </w:r>
      <w:r>
        <w:t>numbers.</w:t>
      </w:r>
    </w:p>
    <w:p w14:paraId="487FF8A7" w14:textId="00A10D81" w:rsidR="00504FCC" w:rsidRDefault="001E10A2" w:rsidP="002B25EB">
      <w:pPr>
        <w:pStyle w:val="Paragraph"/>
      </w:pPr>
      <w:r>
        <w:t>Overspill analysis</w:t>
      </w:r>
      <w:r w:rsidR="00BE75BB">
        <w:rPr>
          <w:rStyle w:val="FootnoteReference"/>
        </w:rPr>
        <w:footnoteReference w:id="12"/>
      </w:r>
      <w:r w:rsidR="00715292">
        <w:t xml:space="preserve"> shows that </w:t>
      </w:r>
      <w:r w:rsidR="00687085">
        <w:t xml:space="preserve">overspill </w:t>
      </w:r>
      <w:r w:rsidR="00715292" w:rsidRPr="00E315CB">
        <w:t>coverage</w:t>
      </w:r>
      <w:r w:rsidR="00687085">
        <w:t xml:space="preserve"> at 54 </w:t>
      </w:r>
      <w:proofErr w:type="spellStart"/>
      <w:r w:rsidR="00687085">
        <w:t>dBuV</w:t>
      </w:r>
      <w:proofErr w:type="spellEnd"/>
      <w:r w:rsidR="00687085">
        <w:t>/m</w:t>
      </w:r>
      <w:r w:rsidR="00715292">
        <w:t xml:space="preserve"> without interference </w:t>
      </w:r>
      <w:r w:rsidR="001E1BA5">
        <w:t>is predicted at approximately</w:t>
      </w:r>
      <w:r w:rsidR="00687085" w:rsidRPr="00687085">
        <w:t xml:space="preserve"> 6,706</w:t>
      </w:r>
      <w:r w:rsidR="00634B37">
        <w:t xml:space="preserve"> to </w:t>
      </w:r>
      <w:r w:rsidR="00687085" w:rsidRPr="00687085">
        <w:t>7,983</w:t>
      </w:r>
      <w:r w:rsidR="00C27F5C">
        <w:t xml:space="preserve"> </w:t>
      </w:r>
      <w:r w:rsidR="0070200B">
        <w:t xml:space="preserve">people. </w:t>
      </w:r>
    </w:p>
    <w:p w14:paraId="14F25CB1" w14:textId="5E666099" w:rsidR="00504FCC" w:rsidRDefault="00504FCC" w:rsidP="00C27F5C">
      <w:pPr>
        <w:pStyle w:val="Paragraph"/>
      </w:pPr>
      <w:r w:rsidRPr="00504FCC">
        <w:lastRenderedPageBreak/>
        <w:t xml:space="preserve">Overspill analysis shows that overspill coverage at 66 </w:t>
      </w:r>
      <w:proofErr w:type="spellStart"/>
      <w:r w:rsidRPr="00504FCC">
        <w:t>dBuV</w:t>
      </w:r>
      <w:proofErr w:type="spellEnd"/>
      <w:r w:rsidRPr="00504FCC">
        <w:t>/m is predicted at approximately 3,428</w:t>
      </w:r>
      <w:r w:rsidR="00C27F5C">
        <w:t xml:space="preserve"> to </w:t>
      </w:r>
      <w:r w:rsidRPr="00504FCC">
        <w:t>4,743</w:t>
      </w:r>
      <w:r>
        <w:t xml:space="preserve"> </w:t>
      </w:r>
      <w:r w:rsidRPr="00504FCC">
        <w:t>people.</w:t>
      </w:r>
    </w:p>
    <w:p w14:paraId="589E8447" w14:textId="03379D88" w:rsidR="0065370A" w:rsidRDefault="0065370A" w:rsidP="00C27F5C">
      <w:pPr>
        <w:pStyle w:val="Paragraph"/>
      </w:pPr>
      <w:r w:rsidRPr="0065370A">
        <w:t xml:space="preserve">As there is predicted interference to signals between rural and suburban signal levels </w:t>
      </w:r>
      <w:r>
        <w:t>outside</w:t>
      </w:r>
      <w:r w:rsidRPr="0065370A">
        <w:t xml:space="preserve"> the RCRSNEZ RA1, the actual population </w:t>
      </w:r>
      <w:r>
        <w:t xml:space="preserve">overspill </w:t>
      </w:r>
      <w:r w:rsidRPr="0065370A">
        <w:t xml:space="preserve">coverage will be somewhere between the 54 </w:t>
      </w:r>
      <w:proofErr w:type="spellStart"/>
      <w:r w:rsidRPr="0065370A">
        <w:t>dBuV</w:t>
      </w:r>
      <w:proofErr w:type="spellEnd"/>
      <w:r w:rsidRPr="0065370A">
        <w:t xml:space="preserve">/m and 66 </w:t>
      </w:r>
      <w:proofErr w:type="spellStart"/>
      <w:r w:rsidRPr="0065370A">
        <w:t>dBuV</w:t>
      </w:r>
      <w:proofErr w:type="spellEnd"/>
      <w:r w:rsidRPr="0065370A">
        <w:t>/m numbers.</w:t>
      </w:r>
    </w:p>
    <w:p w14:paraId="6792F86B" w14:textId="4F11407E" w:rsidR="00367C9B" w:rsidRDefault="00367C9B" w:rsidP="00367C9B">
      <w:pPr>
        <w:pStyle w:val="Heading2"/>
        <w:spacing w:after="120"/>
      </w:pPr>
      <w:bookmarkStart w:id="43" w:name="_Toc59026131"/>
      <w:r>
        <w:t>Interference analysis</w:t>
      </w:r>
      <w:r w:rsidR="00634B37">
        <w:t xml:space="preserve"> – </w:t>
      </w:r>
      <w:r w:rsidR="00134F1C">
        <w:t>Wauchope/Beechwood</w:t>
      </w:r>
      <w:bookmarkEnd w:id="43"/>
    </w:p>
    <w:p w14:paraId="0C50FF36" w14:textId="315F58C6" w:rsidR="00367C9B" w:rsidRPr="004E3741" w:rsidRDefault="00367C9B" w:rsidP="00367C9B">
      <w:pPr>
        <w:pStyle w:val="Heading3"/>
        <w:spacing w:after="120"/>
      </w:pPr>
      <w:r>
        <w:t xml:space="preserve">Interference assessment of </w:t>
      </w:r>
      <w:r w:rsidR="00060B46">
        <w:t>89.5 MHz transmitter</w:t>
      </w:r>
      <w:r w:rsidR="00247A50">
        <w:t xml:space="preserve"> with 100 W ERP</w:t>
      </w:r>
    </w:p>
    <w:p w14:paraId="1A5B6208" w14:textId="63E3FD69" w:rsidR="00367C9B" w:rsidRDefault="00367C9B" w:rsidP="00267110">
      <w:pPr>
        <w:pStyle w:val="Paragraph"/>
      </w:pPr>
      <w:r>
        <w:t xml:space="preserve">Interference assessments of the suitability of the </w:t>
      </w:r>
      <w:r w:rsidR="00247A50">
        <w:t>89.5</w:t>
      </w:r>
      <w:r>
        <w:t xml:space="preserve"> MHz frequency with 100 W </w:t>
      </w:r>
      <w:r w:rsidR="00634B37">
        <w:br/>
      </w:r>
      <w:r>
        <w:t xml:space="preserve">ERP were carried out using </w:t>
      </w:r>
      <w:r w:rsidR="00C66DF1">
        <w:t xml:space="preserve">2 </w:t>
      </w:r>
      <w:r>
        <w:t xml:space="preserve">propagation models, ITU R Rec. P. 1546-1 and </w:t>
      </w:r>
      <w:r w:rsidR="00634B37">
        <w:br/>
      </w:r>
      <w:r>
        <w:t>CRC Predict.</w:t>
      </w:r>
    </w:p>
    <w:p w14:paraId="4E682536" w14:textId="0D17F12A" w:rsidR="003B43B9" w:rsidRDefault="00674E77" w:rsidP="00267110">
      <w:pPr>
        <w:pStyle w:val="Paragraph"/>
      </w:pPr>
      <w:r>
        <w:t>Initial ass</w:t>
      </w:r>
      <w:r w:rsidR="009C5B47">
        <w:t xml:space="preserve">essment of this frequency showed that there was potential for mutual interference with the </w:t>
      </w:r>
      <w:r w:rsidR="009C6C9A">
        <w:t xml:space="preserve">unused </w:t>
      </w:r>
      <w:r w:rsidR="009C5B47">
        <w:t xml:space="preserve">4RBL Comboyne </w:t>
      </w:r>
      <w:r w:rsidR="009C6C9A">
        <w:t>service (89.5 MHz)</w:t>
      </w:r>
      <w:r w:rsidR="001F25D7">
        <w:t xml:space="preserve">, </w:t>
      </w:r>
      <w:r w:rsidR="001F25D7" w:rsidRPr="007D1D5A">
        <w:rPr>
          <w:szCs w:val="20"/>
        </w:rPr>
        <w:t>2</w:t>
      </w:r>
      <w:r w:rsidR="001F25D7">
        <w:rPr>
          <w:szCs w:val="20"/>
        </w:rPr>
        <w:t>GF Grafton</w:t>
      </w:r>
      <w:r w:rsidR="001F25D7" w:rsidRPr="007D1D5A">
        <w:rPr>
          <w:szCs w:val="20"/>
        </w:rPr>
        <w:t xml:space="preserve"> </w:t>
      </w:r>
      <w:r w:rsidR="00366323">
        <w:rPr>
          <w:szCs w:val="20"/>
        </w:rPr>
        <w:br/>
      </w:r>
      <w:r w:rsidR="001F25D7" w:rsidRPr="007D1D5A">
        <w:rPr>
          <w:szCs w:val="20"/>
        </w:rPr>
        <w:t>(</w:t>
      </w:r>
      <w:r w:rsidR="001F25D7">
        <w:rPr>
          <w:szCs w:val="20"/>
        </w:rPr>
        <w:t>89</w:t>
      </w:r>
      <w:r w:rsidR="001F25D7" w:rsidRPr="007D1D5A">
        <w:rPr>
          <w:szCs w:val="20"/>
        </w:rPr>
        <w:t>.</w:t>
      </w:r>
      <w:r w:rsidR="001F25D7">
        <w:rPr>
          <w:szCs w:val="20"/>
        </w:rPr>
        <w:t>5</w:t>
      </w:r>
      <w:r w:rsidR="001F25D7" w:rsidRPr="007D1D5A">
        <w:rPr>
          <w:szCs w:val="20"/>
        </w:rPr>
        <w:t xml:space="preserve"> MHz), 2</w:t>
      </w:r>
      <w:r w:rsidR="001F25D7">
        <w:rPr>
          <w:szCs w:val="20"/>
        </w:rPr>
        <w:t>RE Taree</w:t>
      </w:r>
      <w:r w:rsidR="001F25D7" w:rsidRPr="007D1D5A">
        <w:rPr>
          <w:szCs w:val="20"/>
        </w:rPr>
        <w:t xml:space="preserve"> (</w:t>
      </w:r>
      <w:r w:rsidR="001F25D7">
        <w:rPr>
          <w:szCs w:val="20"/>
        </w:rPr>
        <w:t>88</w:t>
      </w:r>
      <w:r w:rsidR="001F25D7" w:rsidRPr="007D1D5A">
        <w:rPr>
          <w:szCs w:val="20"/>
        </w:rPr>
        <w:t>.</w:t>
      </w:r>
      <w:r w:rsidR="001F25D7">
        <w:rPr>
          <w:szCs w:val="20"/>
        </w:rPr>
        <w:t>9</w:t>
      </w:r>
      <w:r w:rsidR="001F25D7" w:rsidRPr="007D1D5A">
        <w:rPr>
          <w:szCs w:val="20"/>
        </w:rPr>
        <w:t xml:space="preserve"> MHz)</w:t>
      </w:r>
      <w:r w:rsidR="001F25D7">
        <w:rPr>
          <w:szCs w:val="20"/>
        </w:rPr>
        <w:t xml:space="preserve"> </w:t>
      </w:r>
      <w:r w:rsidR="00D315D5">
        <w:rPr>
          <w:szCs w:val="20"/>
        </w:rPr>
        <w:t xml:space="preserve">services </w:t>
      </w:r>
      <w:r w:rsidR="001F25D7">
        <w:rPr>
          <w:szCs w:val="20"/>
        </w:rPr>
        <w:t xml:space="preserve">and 2PQQ North Haven (90.3 MHz) </w:t>
      </w:r>
      <w:r w:rsidR="00D315D5">
        <w:rPr>
          <w:szCs w:val="20"/>
        </w:rPr>
        <w:t>repeater</w:t>
      </w:r>
      <w:r w:rsidR="003B43B9">
        <w:t>.</w:t>
      </w:r>
    </w:p>
    <w:p w14:paraId="6B0DDBF2" w14:textId="7AD48B7A" w:rsidR="00E40932" w:rsidRDefault="003B43B9" w:rsidP="00267110">
      <w:pPr>
        <w:pStyle w:val="Paragraph"/>
      </w:pPr>
      <w:r>
        <w:t xml:space="preserve">Detailed </w:t>
      </w:r>
      <w:r w:rsidR="0055539A">
        <w:t>analysis</w:t>
      </w:r>
      <w:r w:rsidR="005D771A">
        <w:t xml:space="preserve"> </w:t>
      </w:r>
      <w:r w:rsidR="00333432">
        <w:t xml:space="preserve">identifies </w:t>
      </w:r>
      <w:r w:rsidR="005D771A">
        <w:t xml:space="preserve">some potential </w:t>
      </w:r>
      <w:r w:rsidR="003F616C">
        <w:t xml:space="preserve">for </w:t>
      </w:r>
      <w:r w:rsidR="005D771A">
        <w:t>interference</w:t>
      </w:r>
      <w:r w:rsidR="00E4057B">
        <w:t xml:space="preserve"> into </w:t>
      </w:r>
      <w:r w:rsidR="00333432">
        <w:t xml:space="preserve">the </w:t>
      </w:r>
      <w:r w:rsidR="00E4057B">
        <w:t xml:space="preserve">North Haven </w:t>
      </w:r>
      <w:r w:rsidR="003F616C">
        <w:t xml:space="preserve">repeater of the Port Macquarie 2PQQ Community service, however </w:t>
      </w:r>
      <w:r w:rsidR="00366323">
        <w:t xml:space="preserve">it </w:t>
      </w:r>
      <w:r w:rsidR="00576768">
        <w:t>shows there is no interference in areas</w:t>
      </w:r>
      <w:r w:rsidR="003F616C" w:rsidRPr="003F616C">
        <w:t xml:space="preserve"> within the Kempsey RA1 licence area</w:t>
      </w:r>
      <w:r w:rsidR="00576768">
        <w:t xml:space="preserve"> </w:t>
      </w:r>
      <w:r w:rsidR="00E40932">
        <w:t xml:space="preserve">where signal </w:t>
      </w:r>
      <w:r w:rsidR="003F616C">
        <w:t xml:space="preserve">levels </w:t>
      </w:r>
      <w:r w:rsidR="00E40932">
        <w:t xml:space="preserve">exceed the protected level of 66 </w:t>
      </w:r>
      <w:proofErr w:type="spellStart"/>
      <w:r w:rsidR="00E40932">
        <w:t>dBuV</w:t>
      </w:r>
      <w:proofErr w:type="spellEnd"/>
      <w:r w:rsidR="00E40932">
        <w:t>/m</w:t>
      </w:r>
      <w:r w:rsidR="003F616C">
        <w:t>.</w:t>
      </w:r>
      <w:r w:rsidR="006B04D1">
        <w:t xml:space="preserve"> </w:t>
      </w:r>
      <w:r w:rsidR="00745C50">
        <w:t>Risk of i</w:t>
      </w:r>
      <w:r w:rsidR="006B04D1">
        <w:t xml:space="preserve">nterference from the 2PQQ </w:t>
      </w:r>
      <w:r w:rsidR="002641A0">
        <w:t xml:space="preserve">North Haven </w:t>
      </w:r>
      <w:r w:rsidR="007A4A48">
        <w:t>repeater</w:t>
      </w:r>
      <w:r w:rsidR="002641A0">
        <w:t xml:space="preserve"> to the proposed Wauchope/Beechwood service on 89.5 MHz is assessed as low.</w:t>
      </w:r>
    </w:p>
    <w:p w14:paraId="3D690A8E" w14:textId="46F7B46A" w:rsidR="002641A0" w:rsidRDefault="00745C50" w:rsidP="00267110">
      <w:pPr>
        <w:pStyle w:val="Paragraph"/>
      </w:pPr>
      <w:r>
        <w:t xml:space="preserve">Risk of interference from </w:t>
      </w:r>
      <w:r w:rsidR="00333432">
        <w:t>the</w:t>
      </w:r>
      <w:r>
        <w:t xml:space="preserve"> 2GF Grafton</w:t>
      </w:r>
      <w:r w:rsidR="00B40C70">
        <w:t xml:space="preserve"> and 2RE Taree</w:t>
      </w:r>
      <w:r w:rsidR="002646A0">
        <w:t xml:space="preserve"> </w:t>
      </w:r>
      <w:r w:rsidR="00333432">
        <w:t>services</w:t>
      </w:r>
      <w:r w:rsidR="002646A0">
        <w:t xml:space="preserve"> is also considered</w:t>
      </w:r>
      <w:r w:rsidR="00366323">
        <w:t> </w:t>
      </w:r>
      <w:r w:rsidR="002646A0">
        <w:t>low.</w:t>
      </w:r>
    </w:p>
    <w:p w14:paraId="36713B33" w14:textId="27D13255" w:rsidR="00674E77" w:rsidRDefault="003327E1" w:rsidP="00267110">
      <w:pPr>
        <w:pStyle w:val="Paragraph"/>
      </w:pPr>
      <w:r>
        <w:t xml:space="preserve">The risk of interference from </w:t>
      </w:r>
      <w:r w:rsidR="00333432">
        <w:t>any</w:t>
      </w:r>
      <w:r>
        <w:t xml:space="preserve"> 4RBL </w:t>
      </w:r>
      <w:r w:rsidR="007A4A48">
        <w:t>transmitter</w:t>
      </w:r>
      <w:r w:rsidR="00333432">
        <w:t xml:space="preserve"> that may be operated from the planned, but currently unused,</w:t>
      </w:r>
      <w:r>
        <w:t xml:space="preserve"> Comboyne</w:t>
      </w:r>
      <w:r w:rsidR="00333432">
        <w:t xml:space="preserve"> specifications</w:t>
      </w:r>
      <w:r>
        <w:t xml:space="preserve">, is considered high. This is why </w:t>
      </w:r>
      <w:r w:rsidR="00333432">
        <w:t xml:space="preserve">it is proposed to remove the specification </w:t>
      </w:r>
      <w:r w:rsidR="007A4A48">
        <w:t>planned</w:t>
      </w:r>
      <w:r w:rsidR="00333432">
        <w:t xml:space="preserve"> on</w:t>
      </w:r>
      <w:r>
        <w:t xml:space="preserve"> </w:t>
      </w:r>
      <w:r w:rsidR="006077C5">
        <w:t xml:space="preserve">89.5 MHz </w:t>
      </w:r>
      <w:r w:rsidR="00333432">
        <w:t>from</w:t>
      </w:r>
      <w:r w:rsidR="006077C5">
        <w:t xml:space="preserve"> Comboyne, </w:t>
      </w:r>
      <w:r w:rsidR="00333432">
        <w:t xml:space="preserve">and </w:t>
      </w:r>
      <w:r w:rsidR="006077C5">
        <w:t xml:space="preserve">instead </w:t>
      </w:r>
      <w:r w:rsidR="00333432">
        <w:t>specify</w:t>
      </w:r>
      <w:r w:rsidR="00283797">
        <w:t xml:space="preserve"> the </w:t>
      </w:r>
      <w:r w:rsidR="00791EA3">
        <w:t xml:space="preserve">89.5 MHz frequency be </w:t>
      </w:r>
      <w:r w:rsidR="007A4A48">
        <w:t xml:space="preserve">made </w:t>
      </w:r>
      <w:r w:rsidR="00333432">
        <w:t xml:space="preserve">available for use </w:t>
      </w:r>
      <w:r w:rsidR="00791EA3">
        <w:t>to</w:t>
      </w:r>
      <w:r w:rsidR="00333432">
        <w:t xml:space="preserve"> serve</w:t>
      </w:r>
      <w:r w:rsidR="00791EA3">
        <w:t xml:space="preserve"> the Wauchope/Beechwood </w:t>
      </w:r>
      <w:r w:rsidR="00333432">
        <w:t>area</w:t>
      </w:r>
      <w:r w:rsidR="00791EA3">
        <w:t>.</w:t>
      </w:r>
    </w:p>
    <w:p w14:paraId="42C93DA7" w14:textId="5B33A944" w:rsidR="00791EA3" w:rsidRPr="004E3741" w:rsidRDefault="00791EA3" w:rsidP="00791EA3">
      <w:pPr>
        <w:pStyle w:val="Heading3"/>
        <w:spacing w:after="120"/>
      </w:pPr>
      <w:r>
        <w:t>Interference assessment of 91.1 MHz transmitter with 100 W ERP</w:t>
      </w:r>
    </w:p>
    <w:p w14:paraId="6D2F80A7" w14:textId="1F84A8F8" w:rsidR="00B55F50" w:rsidRDefault="00B55F50" w:rsidP="003D72A6">
      <w:pPr>
        <w:pStyle w:val="Paragraph"/>
      </w:pPr>
      <w:r>
        <w:t xml:space="preserve">Interference assessments of the suitability of </w:t>
      </w:r>
      <w:r w:rsidR="00333432">
        <w:t xml:space="preserve">a transmitter operating on </w:t>
      </w:r>
      <w:r>
        <w:t xml:space="preserve">the </w:t>
      </w:r>
      <w:r w:rsidR="002776E9">
        <w:t>91.1</w:t>
      </w:r>
      <w:r>
        <w:t xml:space="preserve"> MHz frequency with 100 W ERP were carried out using </w:t>
      </w:r>
      <w:r w:rsidR="00C66DF1">
        <w:t xml:space="preserve">2 </w:t>
      </w:r>
      <w:r>
        <w:t>propagation models, ITU R Rec. P. 1546-1 and CRC Predict.</w:t>
      </w:r>
    </w:p>
    <w:p w14:paraId="74A14441" w14:textId="33C09AB6" w:rsidR="00791EA3" w:rsidRDefault="00F069F7" w:rsidP="003D72A6">
      <w:pPr>
        <w:pStyle w:val="Paragraph"/>
      </w:pPr>
      <w:r>
        <w:t>Initial assessment of this frequency showed that there was potential for mutual interference with</w:t>
      </w:r>
      <w:r w:rsidR="005464CF">
        <w:t xml:space="preserve"> </w:t>
      </w:r>
      <w:r w:rsidR="005464CF" w:rsidRPr="0069359D">
        <w:t>2CBD Deepwater (91.1 MHz), HPON Lismore (91.1 MHz), 4SBSFM Boonah (91.1 MHz), 2SBSFM Bathurst (91.1 MHz), 2ZOO Dubbo City (91.1 MHz), 2MAX Narrabri (91.3</w:t>
      </w:r>
      <w:r w:rsidR="005464CF">
        <w:t> </w:t>
      </w:r>
      <w:r w:rsidR="005464CF" w:rsidRPr="0069359D">
        <w:t>MHz), HPON Walcha (90.9 MHz), 2JJJ Liddell Mine (90.9 MHz), 2JJJ Bulga Mine (90.9 MHz), 2JJJ Grafton/Kempsey (91.5 MHz), 2PNN Grafton/ Kempsey (90.7</w:t>
      </w:r>
      <w:r w:rsidR="005464CF">
        <w:t> </w:t>
      </w:r>
      <w:r w:rsidR="005464CF" w:rsidRPr="0069359D">
        <w:t>MHz)</w:t>
      </w:r>
      <w:r w:rsidR="00843CD2">
        <w:t xml:space="preserve"> services and the</w:t>
      </w:r>
      <w:r w:rsidR="005464CF" w:rsidRPr="0069359D">
        <w:t xml:space="preserve"> North Haven LAP </w:t>
      </w:r>
      <w:r w:rsidR="00A6452B">
        <w:t xml:space="preserve">planned </w:t>
      </w:r>
      <w:r w:rsidR="00A6452B" w:rsidRPr="0069359D">
        <w:t xml:space="preserve">community </w:t>
      </w:r>
      <w:r w:rsidR="00A6452B">
        <w:t>repeater</w:t>
      </w:r>
      <w:r w:rsidR="005464CF" w:rsidRPr="0069359D">
        <w:t xml:space="preserve"> (91.9 MHz) and </w:t>
      </w:r>
      <w:r w:rsidR="00A6452B">
        <w:t xml:space="preserve">the </w:t>
      </w:r>
      <w:r w:rsidR="005464CF" w:rsidRPr="0069359D">
        <w:t xml:space="preserve">2PQQ North Haven (90.3 MHz) </w:t>
      </w:r>
      <w:r w:rsidR="00843CD2">
        <w:t>repeater</w:t>
      </w:r>
      <w:r w:rsidR="005464CF">
        <w:t>.</w:t>
      </w:r>
    </w:p>
    <w:p w14:paraId="16639F64" w14:textId="7EFC1972" w:rsidR="005011C0" w:rsidRDefault="005011C0" w:rsidP="003D72A6">
      <w:pPr>
        <w:pStyle w:val="Paragraph"/>
      </w:pPr>
      <w:r>
        <w:t>Detailed analysis confirms some potential interference</w:t>
      </w:r>
      <w:r w:rsidR="00235346">
        <w:t xml:space="preserve"> into 2JJJ Grafton/Kempsey</w:t>
      </w:r>
      <w:r w:rsidR="00320F3D">
        <w:t xml:space="preserve"> and 2PNN</w:t>
      </w:r>
      <w:r w:rsidR="008C1E72">
        <w:t xml:space="preserve"> Grafton/Kempsey coverage</w:t>
      </w:r>
      <w:r w:rsidR="00D309A3">
        <w:t xml:space="preserve">, </w:t>
      </w:r>
      <w:r w:rsidR="00FA55CB">
        <w:t xml:space="preserve">but the areas that would be affected are served by </w:t>
      </w:r>
      <w:r w:rsidR="00D834EF">
        <w:t xml:space="preserve">the </w:t>
      </w:r>
      <w:r w:rsidR="00FA55CB">
        <w:t xml:space="preserve">alternative services </w:t>
      </w:r>
      <w:r w:rsidR="00D834EF" w:rsidRPr="00AE5229">
        <w:rPr>
          <w:bCs/>
        </w:rPr>
        <w:t>2JJJ Manning River</w:t>
      </w:r>
      <w:r w:rsidR="00D834EF">
        <w:rPr>
          <w:bCs/>
        </w:rPr>
        <w:t xml:space="preserve"> and </w:t>
      </w:r>
      <w:r w:rsidR="007434EB">
        <w:rPr>
          <w:bCs/>
        </w:rPr>
        <w:t xml:space="preserve">2PNN </w:t>
      </w:r>
      <w:r w:rsidR="00D834EF">
        <w:rPr>
          <w:bCs/>
        </w:rPr>
        <w:t>Manning River</w:t>
      </w:r>
      <w:r w:rsidR="002776E9">
        <w:rPr>
          <w:bCs/>
        </w:rPr>
        <w:t>.</w:t>
      </w:r>
      <w:r w:rsidR="008C1E72">
        <w:t xml:space="preserve"> </w:t>
      </w:r>
    </w:p>
    <w:p w14:paraId="53B6C8F3" w14:textId="240CE4F4" w:rsidR="005011C0" w:rsidRDefault="00A3389D" w:rsidP="003D72A6">
      <w:pPr>
        <w:pStyle w:val="Paragraph"/>
      </w:pPr>
      <w:r>
        <w:t xml:space="preserve">Interference was also identified </w:t>
      </w:r>
      <w:r w:rsidR="00B84A78">
        <w:t xml:space="preserve">from the proposed Wauchope/Beechwood service on 91.1 MHz into </w:t>
      </w:r>
      <w:r w:rsidR="00A6452B">
        <w:t>both</w:t>
      </w:r>
      <w:r w:rsidR="007434EB">
        <w:t xml:space="preserve"> the </w:t>
      </w:r>
      <w:r w:rsidR="0022024D" w:rsidRPr="00D53F55">
        <w:rPr>
          <w:bCs/>
        </w:rPr>
        <w:t>North Haven (91.9 MHz</w:t>
      </w:r>
      <w:r w:rsidR="0022024D">
        <w:rPr>
          <w:bCs/>
        </w:rPr>
        <w:t xml:space="preserve"> and </w:t>
      </w:r>
      <w:r w:rsidR="0022024D" w:rsidRPr="00D53F55">
        <w:rPr>
          <w:bCs/>
        </w:rPr>
        <w:t xml:space="preserve">90.3 MHz) </w:t>
      </w:r>
      <w:r w:rsidR="00A6452B">
        <w:rPr>
          <w:bCs/>
        </w:rPr>
        <w:t>repeater</w:t>
      </w:r>
      <w:r w:rsidR="0022024D" w:rsidRPr="00D53F55">
        <w:rPr>
          <w:bCs/>
        </w:rPr>
        <w:t>s</w:t>
      </w:r>
      <w:r w:rsidR="00A6452B">
        <w:rPr>
          <w:bCs/>
        </w:rPr>
        <w:t xml:space="preserve"> of the 2WAY and </w:t>
      </w:r>
      <w:r w:rsidR="00A6452B" w:rsidRPr="00A6452B">
        <w:rPr>
          <w:bCs/>
        </w:rPr>
        <w:t xml:space="preserve">2PQQ </w:t>
      </w:r>
      <w:r w:rsidR="00A6452B">
        <w:rPr>
          <w:bCs/>
        </w:rPr>
        <w:t xml:space="preserve">Port Macquarie Community </w:t>
      </w:r>
      <w:r w:rsidR="0022024D" w:rsidRPr="00D53F55">
        <w:rPr>
          <w:bCs/>
        </w:rPr>
        <w:t>services</w:t>
      </w:r>
      <w:r w:rsidR="0022024D">
        <w:rPr>
          <w:bCs/>
        </w:rPr>
        <w:t xml:space="preserve">. </w:t>
      </w:r>
      <w:r w:rsidR="004E5109">
        <w:rPr>
          <w:bCs/>
        </w:rPr>
        <w:t>N</w:t>
      </w:r>
      <w:r w:rsidR="000372B7">
        <w:rPr>
          <w:bCs/>
        </w:rPr>
        <w:t xml:space="preserve">o interference was predicted </w:t>
      </w:r>
      <w:r w:rsidR="000372B7">
        <w:t xml:space="preserve">where </w:t>
      </w:r>
      <w:r w:rsidR="000372B7">
        <w:lastRenderedPageBreak/>
        <w:t>the</w:t>
      </w:r>
      <w:r w:rsidR="007434EB">
        <w:t>se</w:t>
      </w:r>
      <w:r w:rsidR="000372B7">
        <w:t xml:space="preserve"> </w:t>
      </w:r>
      <w:r w:rsidR="00655FAA">
        <w:t>North Haven</w:t>
      </w:r>
      <w:r w:rsidR="000372B7">
        <w:t xml:space="preserve"> </w:t>
      </w:r>
      <w:r w:rsidR="00A6452B">
        <w:t>repeater</w:t>
      </w:r>
      <w:r w:rsidR="000372B7">
        <w:t xml:space="preserve"> signal</w:t>
      </w:r>
      <w:r w:rsidR="00A6452B">
        <w:t xml:space="preserve"> level</w:t>
      </w:r>
      <w:r w:rsidR="004E5109">
        <w:t>s</w:t>
      </w:r>
      <w:r w:rsidR="000372B7">
        <w:t xml:space="preserve"> </w:t>
      </w:r>
      <w:r w:rsidR="00A6452B" w:rsidRPr="00A6452B">
        <w:t>within the Kempsey RA1 licence area</w:t>
      </w:r>
      <w:r w:rsidR="000372B7">
        <w:t xml:space="preserve"> exceed the protected level of 66 </w:t>
      </w:r>
      <w:proofErr w:type="spellStart"/>
      <w:r w:rsidR="000372B7">
        <w:t>dBuV</w:t>
      </w:r>
      <w:proofErr w:type="spellEnd"/>
      <w:r w:rsidR="000372B7">
        <w:t>/m.</w:t>
      </w:r>
    </w:p>
    <w:p w14:paraId="5F6E4FB3" w14:textId="1DB8344B" w:rsidR="00402650" w:rsidRDefault="004E5109" w:rsidP="003D72A6">
      <w:pPr>
        <w:pStyle w:val="Paragraph"/>
      </w:pPr>
      <w:r>
        <w:t>The risk of other</w:t>
      </w:r>
      <w:r w:rsidR="00400CFD">
        <w:t xml:space="preserve"> predicted</w:t>
      </w:r>
      <w:r w:rsidR="00402650">
        <w:t xml:space="preserve"> interference into the </w:t>
      </w:r>
      <w:r w:rsidR="00400CFD">
        <w:t xml:space="preserve">proposed </w:t>
      </w:r>
      <w:r w:rsidR="00402650">
        <w:t>Wauchope/Beechwood service</w:t>
      </w:r>
      <w:r w:rsidR="00400CFD">
        <w:t xml:space="preserve"> on 91.1 MHz</w:t>
      </w:r>
      <w:r w:rsidR="00402650">
        <w:t xml:space="preserve"> was </w:t>
      </w:r>
      <w:r w:rsidR="00400CFD">
        <w:t>considered to be low.</w:t>
      </w:r>
    </w:p>
    <w:p w14:paraId="63D55157" w14:textId="15C459CA" w:rsidR="001B5BD7" w:rsidRDefault="00E979B2" w:rsidP="001B5BD7">
      <w:pPr>
        <w:pStyle w:val="Heading3"/>
        <w:spacing w:after="120"/>
      </w:pPr>
      <w:r>
        <w:t>I</w:t>
      </w:r>
      <w:r w:rsidR="001B5BD7">
        <w:t xml:space="preserve">nterference </w:t>
      </w:r>
      <w:r>
        <w:t>advisory note</w:t>
      </w:r>
      <w:r w:rsidR="00A07180">
        <w:t>s</w:t>
      </w:r>
    </w:p>
    <w:p w14:paraId="3D571F11" w14:textId="3F52ED83" w:rsidR="001B5BD7" w:rsidRDefault="001B5BD7" w:rsidP="003D72A6">
      <w:pPr>
        <w:pStyle w:val="Paragraph"/>
      </w:pPr>
      <w:r>
        <w:t>Since the proposed transmitter</w:t>
      </w:r>
      <w:r w:rsidR="00926FE0">
        <w:t>s are</w:t>
      </w:r>
      <w:r>
        <w:t xml:space="preserve"> planned to serve the </w:t>
      </w:r>
      <w:r w:rsidR="00FB0EB0">
        <w:t>localised RCRSNEZ RA1 area</w:t>
      </w:r>
      <w:r w:rsidR="003A194F">
        <w:t xml:space="preserve">, it is recommended that </w:t>
      </w:r>
      <w:r w:rsidR="00C66DF1">
        <w:t xml:space="preserve">2 </w:t>
      </w:r>
      <w:r w:rsidR="003A194F">
        <w:t>advisory notes be applied to the specification. These are</w:t>
      </w:r>
      <w:r>
        <w:t xml:space="preserve"> the PN6</w:t>
      </w:r>
      <w:r w:rsidR="006864DF">
        <w:t>0</w:t>
      </w:r>
      <w:r>
        <w:t xml:space="preserve"> (protection to the minimum median field strength level of 6</w:t>
      </w:r>
      <w:r w:rsidR="00F02AAA">
        <w:t>0</w:t>
      </w:r>
      <w:r>
        <w:t xml:space="preserve"> </w:t>
      </w:r>
      <w:proofErr w:type="spellStart"/>
      <w:r>
        <w:t>dBuV</w:t>
      </w:r>
      <w:proofErr w:type="spellEnd"/>
      <w:r>
        <w:t>/m)</w:t>
      </w:r>
      <w:r w:rsidR="0081690B">
        <w:t xml:space="preserve"> and the IN1 (</w:t>
      </w:r>
      <w:r w:rsidR="003D36E0">
        <w:t>transmissions are planned on</w:t>
      </w:r>
      <w:r w:rsidR="00A13CA1">
        <w:t xml:space="preserve"> an interference limited basis</w:t>
      </w:r>
      <w:r w:rsidR="003D36E0">
        <w:t xml:space="preserve"> </w:t>
      </w:r>
      <w:r w:rsidR="00A13CA1">
        <w:t>and field strengths below that may suffer interference</w:t>
      </w:r>
      <w:r w:rsidR="007B0A1D">
        <w:t>)</w:t>
      </w:r>
      <w:r>
        <w:t>.</w:t>
      </w:r>
    </w:p>
    <w:p w14:paraId="6272BEA0" w14:textId="059A46AA" w:rsidR="00156CA1" w:rsidRDefault="00156CA1" w:rsidP="00156CA1">
      <w:pPr>
        <w:pStyle w:val="Heading3"/>
        <w:spacing w:after="120"/>
      </w:pPr>
      <w:r>
        <w:t>Implications for AM–FM conversions</w:t>
      </w:r>
    </w:p>
    <w:p w14:paraId="6707F8D5" w14:textId="55DF2616" w:rsidR="00156CA1" w:rsidRDefault="00156CA1" w:rsidP="00EA57AB">
      <w:pPr>
        <w:pStyle w:val="Paragraph"/>
      </w:pPr>
      <w:r>
        <w:t xml:space="preserve">The use of the 99.1 MHz frequency for the </w:t>
      </w:r>
      <w:r w:rsidR="004E5109">
        <w:t>proposed</w:t>
      </w:r>
      <w:r>
        <w:t xml:space="preserve"> 4BRZ commercial transmitter is unlikely to limit opportunities for the AM to FM conversion of </w:t>
      </w:r>
      <w:r w:rsidR="00574220">
        <w:t xml:space="preserve">the </w:t>
      </w:r>
      <w:r w:rsidR="004E5109">
        <w:t xml:space="preserve">AM service operated as </w:t>
      </w:r>
      <w:r w:rsidR="00574220">
        <w:t>2PM</w:t>
      </w:r>
      <w:r w:rsidR="004E5109">
        <w:t xml:space="preserve"> in the</w:t>
      </w:r>
      <w:r w:rsidR="00574220">
        <w:t xml:space="preserve"> Ke</w:t>
      </w:r>
      <w:r w:rsidR="00F609FE">
        <w:t>m</w:t>
      </w:r>
      <w:r w:rsidR="00574220">
        <w:t xml:space="preserve">psey </w:t>
      </w:r>
      <w:r w:rsidR="004E5109">
        <w:t>area</w:t>
      </w:r>
      <w:r>
        <w:t>.</w:t>
      </w:r>
    </w:p>
    <w:p w14:paraId="07E908F7" w14:textId="58EEA053" w:rsidR="00156CA1" w:rsidRDefault="00570E9E" w:rsidP="00156CA1">
      <w:pPr>
        <w:pStyle w:val="Heading2"/>
        <w:spacing w:after="120"/>
      </w:pPr>
      <w:bookmarkStart w:id="44" w:name="_Toc59026132"/>
      <w:r>
        <w:t>Removal of Comboyne transmitter specification</w:t>
      </w:r>
      <w:bookmarkEnd w:id="44"/>
    </w:p>
    <w:p w14:paraId="55898544" w14:textId="09BD4F91" w:rsidR="00BF0152" w:rsidRPr="00BF0152" w:rsidRDefault="002E5810" w:rsidP="00EA57AB">
      <w:pPr>
        <w:pStyle w:val="Paragraph"/>
      </w:pPr>
      <w:r>
        <w:t>As the frequency 89.5 MHz is proposed to be used for the 4RBL Wauchope/Beechwood service, it is necessary to remove the technical specification</w:t>
      </w:r>
      <w:r w:rsidR="008C30A5">
        <w:t>, specification number TS10003157, at Attachment 2.16 of the current Remote LAP,</w:t>
      </w:r>
      <w:r>
        <w:t xml:space="preserve"> for the plan</w:t>
      </w:r>
      <w:r w:rsidR="008C30A5">
        <w:t>n</w:t>
      </w:r>
      <w:r>
        <w:t>ed but unused</w:t>
      </w:r>
      <w:r w:rsidRPr="00207F78">
        <w:t xml:space="preserve"> Comboyne transmitter</w:t>
      </w:r>
      <w:r w:rsidR="00E979B2">
        <w:t>.</w:t>
      </w:r>
    </w:p>
    <w:p w14:paraId="6527D020" w14:textId="784B9D93" w:rsidR="00156CA1" w:rsidRPr="00A50D69" w:rsidRDefault="00156CA1" w:rsidP="00156CA1">
      <w:pPr>
        <w:pStyle w:val="Heading2"/>
        <w:spacing w:after="120"/>
      </w:pPr>
      <w:bookmarkStart w:id="45" w:name="_Toc59026133"/>
      <w:r>
        <w:t>Preliminary view</w:t>
      </w:r>
      <w:bookmarkEnd w:id="45"/>
    </w:p>
    <w:p w14:paraId="43684127" w14:textId="04BF225A" w:rsidR="00156CA1" w:rsidRDefault="00156CA1" w:rsidP="00EA57AB">
      <w:pPr>
        <w:pStyle w:val="Paragraph"/>
      </w:pPr>
      <w:r>
        <w:t xml:space="preserve">The proposal is for </w:t>
      </w:r>
      <w:r w:rsidR="00C66DF1">
        <w:t xml:space="preserve">2 </w:t>
      </w:r>
      <w:r>
        <w:t xml:space="preserve">new </w:t>
      </w:r>
      <w:r w:rsidR="00487175">
        <w:t>Rebel FM</w:t>
      </w:r>
      <w:r w:rsidR="005017EB">
        <w:t xml:space="preserve"> (4RBL and 4BRZ)</w:t>
      </w:r>
      <w:r>
        <w:t xml:space="preserve"> transmitter</w:t>
      </w:r>
      <w:r w:rsidR="00487175">
        <w:t>s</w:t>
      </w:r>
      <w:r>
        <w:t xml:space="preserve"> to serve</w:t>
      </w:r>
      <w:r w:rsidR="00487175">
        <w:t xml:space="preserve"> the Wauchope/Beechwood areas</w:t>
      </w:r>
      <w:r>
        <w:t>, with the frequency</w:t>
      </w:r>
      <w:r w:rsidR="00B855E4">
        <w:t xml:space="preserve"> 89.5 and</w:t>
      </w:r>
      <w:r>
        <w:t xml:space="preserve"> 9</w:t>
      </w:r>
      <w:r w:rsidR="00B855E4">
        <w:t>1</w:t>
      </w:r>
      <w:r>
        <w:t xml:space="preserve">.1 </w:t>
      </w:r>
      <w:proofErr w:type="spellStart"/>
      <w:r>
        <w:t>MHz</w:t>
      </w:r>
      <w:r w:rsidR="005017EB">
        <w:t>.</w:t>
      </w:r>
      <w:proofErr w:type="spellEnd"/>
      <w:r w:rsidR="00B855E4">
        <w:t xml:space="preserve"> The</w:t>
      </w:r>
      <w:r w:rsidR="004E5109">
        <w:t xml:space="preserve"> technical</w:t>
      </w:r>
      <w:r w:rsidR="00B855E4">
        <w:t xml:space="preserve"> specifications</w:t>
      </w:r>
      <w:r w:rsidR="005017EB">
        <w:t xml:space="preserve"> </w:t>
      </w:r>
      <w:r w:rsidR="004E5109">
        <w:t>for the transmitters</w:t>
      </w:r>
      <w:r w:rsidR="005017EB">
        <w:t xml:space="preserve"> are otherwise the same and are set out in </w:t>
      </w:r>
      <w:hyperlink w:anchor="_Appendix_B" w:history="1">
        <w:r w:rsidR="005017EB" w:rsidRPr="00366323">
          <w:rPr>
            <w:rStyle w:val="Hyperlink"/>
            <w:b/>
            <w:bCs/>
          </w:rPr>
          <w:t>Appendix</w:t>
        </w:r>
        <w:r w:rsidR="00366323" w:rsidRPr="00366323">
          <w:rPr>
            <w:rStyle w:val="Hyperlink"/>
            <w:b/>
            <w:bCs/>
          </w:rPr>
          <w:t> </w:t>
        </w:r>
        <w:r w:rsidR="001D67E9" w:rsidRPr="00366323">
          <w:rPr>
            <w:rStyle w:val="Hyperlink"/>
            <w:b/>
            <w:bCs/>
          </w:rPr>
          <w:t>B</w:t>
        </w:r>
      </w:hyperlink>
      <w:r w:rsidR="005017EB">
        <w:t>.</w:t>
      </w:r>
      <w:r w:rsidR="00B855E4">
        <w:t xml:space="preserve"> </w:t>
      </w:r>
      <w:r>
        <w:t>Both 4RBL and 4BRZ services are operated by Rebel FM within the RCRSNEZ RA1 licence area.</w:t>
      </w:r>
    </w:p>
    <w:p w14:paraId="119853BB" w14:textId="33959C3B" w:rsidR="00156CA1" w:rsidRDefault="00156CA1" w:rsidP="00EA57AB">
      <w:pPr>
        <w:pStyle w:val="Paragraph"/>
      </w:pPr>
      <w:r>
        <w:t>The ACMA considers that th</w:t>
      </w:r>
      <w:r w:rsidR="005017EB">
        <w:t>ese</w:t>
      </w:r>
      <w:r>
        <w:t xml:space="preserve"> additional transmitter</w:t>
      </w:r>
      <w:r w:rsidR="005017EB">
        <w:t>s</w:t>
      </w:r>
      <w:r>
        <w:t xml:space="preserve"> will help to promote the objects of the BSA in section 3, in particular, by promoting the availability of a diverse range of radio services in </w:t>
      </w:r>
      <w:r w:rsidR="003C1A4B">
        <w:t>both Wauchope and Beechwood</w:t>
      </w:r>
      <w:r>
        <w:t>.</w:t>
      </w:r>
      <w:r w:rsidR="000A341B">
        <w:t xml:space="preserve"> Due to limited availability of spectrum in the area, it is necessary to remove the technical specification for </w:t>
      </w:r>
      <w:r w:rsidR="004E5109">
        <w:t xml:space="preserve">the planned, but currently unused </w:t>
      </w:r>
      <w:r w:rsidR="000A341B">
        <w:t>Comboyne transmitter</w:t>
      </w:r>
      <w:r w:rsidR="00ED757E">
        <w:t xml:space="preserve">, as these </w:t>
      </w:r>
      <w:r w:rsidR="00C66DF1">
        <w:t xml:space="preserve">2 </w:t>
      </w:r>
      <w:r w:rsidR="00ED757E">
        <w:t>transmitters could not operate concurrently without mutual interference.</w:t>
      </w:r>
    </w:p>
    <w:p w14:paraId="1BD0E941" w14:textId="74327935" w:rsidR="00156CA1" w:rsidRDefault="00156CA1" w:rsidP="00EA57AB">
      <w:pPr>
        <w:pStyle w:val="Paragraph"/>
      </w:pPr>
      <w:r>
        <w:t>The ACMA has taken account of the planning criteria outlined in section 23 of the BSA and is of the view that the proposal represent</w:t>
      </w:r>
      <w:r w:rsidR="004E5109">
        <w:t>s</w:t>
      </w:r>
      <w:r>
        <w:t xml:space="preserve"> an efficient and economic use of spectrum. Relevant demographics, social and economic characteristics </w:t>
      </w:r>
      <w:r w:rsidR="004E5109">
        <w:t>have been considered</w:t>
      </w:r>
      <w:r>
        <w:t xml:space="preserve"> (paragraphs (a) and (b) of </w:t>
      </w:r>
      <w:r w:rsidR="004E5109">
        <w:t>section 23 of</w:t>
      </w:r>
      <w:r>
        <w:t xml:space="preserve"> the BSA). Rebel FM</w:t>
      </w:r>
      <w:r w:rsidR="004E5109">
        <w:t>, as the provider of radio services in regional areas more broadly, is likely to</w:t>
      </w:r>
      <w:r>
        <w:t xml:space="preserve"> offer services that are relevant to the</w:t>
      </w:r>
      <w:r w:rsidR="004E5109">
        <w:t>se</w:t>
      </w:r>
      <w:r>
        <w:t xml:space="preserve"> regional communit</w:t>
      </w:r>
      <w:r w:rsidR="004E5109">
        <w:t>ies</w:t>
      </w:r>
      <w:r>
        <w:t xml:space="preserve">. </w:t>
      </w:r>
      <w:r w:rsidR="009545C6">
        <w:t xml:space="preserve">Both Wauchope and Beechwood are areas with strong agricultural ties </w:t>
      </w:r>
      <w:r>
        <w:t xml:space="preserve">as well as a history of weather/emergency issues where a radio service </w:t>
      </w:r>
      <w:r w:rsidR="003B72DE">
        <w:t>is important to keep the community informed</w:t>
      </w:r>
      <w:r>
        <w:t>.</w:t>
      </w:r>
      <w:r w:rsidR="00A934B5">
        <w:t xml:space="preserve"> Both areas have a significant population</w:t>
      </w:r>
      <w:r w:rsidR="006977EE">
        <w:t xml:space="preserve"> of over several hundred to several thousand people who may benefit from the new services.</w:t>
      </w:r>
    </w:p>
    <w:p w14:paraId="38911E8F" w14:textId="50AFE81E" w:rsidR="00156CA1" w:rsidRDefault="00156CA1" w:rsidP="00EA57AB">
      <w:pPr>
        <w:pStyle w:val="Paragraph"/>
      </w:pPr>
      <w:r w:rsidRPr="003A355F">
        <w:t xml:space="preserve">While there are other </w:t>
      </w:r>
      <w:r w:rsidR="00572831" w:rsidRPr="003A355F">
        <w:t>national</w:t>
      </w:r>
      <w:r w:rsidR="003A355F" w:rsidRPr="003A355F">
        <w:t xml:space="preserve"> and narrowcasting</w:t>
      </w:r>
      <w:r w:rsidR="00572831" w:rsidRPr="003A355F">
        <w:t xml:space="preserve"> </w:t>
      </w:r>
      <w:r w:rsidRPr="003A355F">
        <w:t xml:space="preserve">radio broadcasting services planned in </w:t>
      </w:r>
      <w:r w:rsidR="00572831" w:rsidRPr="003A355F">
        <w:t>the Wauchope/Beechwood</w:t>
      </w:r>
      <w:r w:rsidRPr="003A355F">
        <w:t xml:space="preserve">, there </w:t>
      </w:r>
      <w:r w:rsidR="003A355F" w:rsidRPr="003A355F">
        <w:t>are no</w:t>
      </w:r>
      <w:r w:rsidRPr="003A355F">
        <w:t xml:space="preserve"> other commercial broadcasting </w:t>
      </w:r>
      <w:r w:rsidR="003A355F" w:rsidRPr="003A355F">
        <w:t>services planned</w:t>
      </w:r>
      <w:r w:rsidRPr="003A355F">
        <w:t xml:space="preserve">. It is therefore reasonable to allow another commercial </w:t>
      </w:r>
      <w:r w:rsidR="00ED757E">
        <w:t>transmitter</w:t>
      </w:r>
      <w:r w:rsidR="00ED757E" w:rsidRPr="003A355F">
        <w:t xml:space="preserve"> </w:t>
      </w:r>
      <w:r w:rsidRPr="003A355F">
        <w:t xml:space="preserve">to be planned in the area (paragraph (c) of </w:t>
      </w:r>
      <w:r w:rsidR="004E5109">
        <w:t>section 23 of</w:t>
      </w:r>
      <w:r w:rsidRPr="003A355F">
        <w:t xml:space="preserve"> the BSA).</w:t>
      </w:r>
      <w:r>
        <w:t xml:space="preserve"> </w:t>
      </w:r>
      <w:r w:rsidR="00CF261A">
        <w:t xml:space="preserve">The ACMA </w:t>
      </w:r>
      <w:r>
        <w:t xml:space="preserve">also </w:t>
      </w:r>
      <w:r>
        <w:lastRenderedPageBreak/>
        <w:t xml:space="preserve">considered technical matters such as overspill and interference (paragraph (e) of </w:t>
      </w:r>
      <w:r w:rsidR="004E5109">
        <w:t>section 23 of</w:t>
      </w:r>
      <w:r>
        <w:t xml:space="preserve"> the BSA). The predicted overspill was </w:t>
      </w:r>
      <w:r w:rsidR="00712F09">
        <w:t>less than the expected coverage</w:t>
      </w:r>
      <w:r w:rsidR="003630C8">
        <w:t>,</w:t>
      </w:r>
      <w:r>
        <w:t xml:space="preserve"> with a sizable population</w:t>
      </w:r>
      <w:r w:rsidR="00C44751">
        <w:t xml:space="preserve"> within the RCRSNEZ RA1 licence area</w:t>
      </w:r>
      <w:r>
        <w:t xml:space="preserve"> benefiting from the new service. The interference predictions were also low. The planning of the new transmitter also d</w:t>
      </w:r>
      <w:r w:rsidR="007C62E3">
        <w:t>oes</w:t>
      </w:r>
      <w:r>
        <w:t xml:space="preserve"> not limit opportunities for the AM-FM conversion program in the nearby </w:t>
      </w:r>
      <w:r w:rsidR="003630C8">
        <w:t>Kempsey</w:t>
      </w:r>
      <w:r>
        <w:t xml:space="preserve"> </w:t>
      </w:r>
      <w:r w:rsidR="007C62E3">
        <w:t>RA1</w:t>
      </w:r>
      <w:r>
        <w:t xml:space="preserve"> </w:t>
      </w:r>
      <w:r w:rsidR="007C62E3">
        <w:t xml:space="preserve">licence </w:t>
      </w:r>
      <w:r>
        <w:t xml:space="preserve">area. </w:t>
      </w:r>
      <w:r w:rsidR="00CF261A">
        <w:t>The ACMA</w:t>
      </w:r>
      <w:r>
        <w:t xml:space="preserve"> therefore consider</w:t>
      </w:r>
      <w:r w:rsidR="00CF261A">
        <w:t>s</w:t>
      </w:r>
      <w:r>
        <w:t xml:space="preserve"> planning the </w:t>
      </w:r>
      <w:r w:rsidR="0009140E">
        <w:t>new Wauchope/Beechwood transmitters</w:t>
      </w:r>
      <w:r>
        <w:t xml:space="preserve"> </w:t>
      </w:r>
      <w:r w:rsidR="000A341B">
        <w:t xml:space="preserve">and removing the Comboyne transmitter </w:t>
      </w:r>
      <w:r>
        <w:t xml:space="preserve">an efficient </w:t>
      </w:r>
      <w:r w:rsidR="0009140E">
        <w:t xml:space="preserve">and economic </w:t>
      </w:r>
      <w:r>
        <w:t>use of spectrum.</w:t>
      </w:r>
    </w:p>
    <w:p w14:paraId="70C1D2EB" w14:textId="67F546B5" w:rsidR="009C4FE0" w:rsidRDefault="009C4FE0" w:rsidP="009C4FE0">
      <w:pPr>
        <w:pStyle w:val="Heading1"/>
      </w:pPr>
      <w:bookmarkStart w:id="46" w:name="_Toc59026134"/>
      <w:r>
        <w:lastRenderedPageBreak/>
        <w:t>Proposal 4: Commercial radio</w:t>
      </w:r>
      <w:r w:rsidR="00366323">
        <w:t xml:space="preserve"> – </w:t>
      </w:r>
      <w:r>
        <w:t>Remote LAP</w:t>
      </w:r>
      <w:r w:rsidR="00366323">
        <w:t xml:space="preserve"> – </w:t>
      </w:r>
      <w:r>
        <w:t>Miles</w:t>
      </w:r>
      <w:bookmarkEnd w:id="46"/>
    </w:p>
    <w:p w14:paraId="5D485865" w14:textId="77777777" w:rsidR="009C4FE0" w:rsidRPr="00A50D69" w:rsidRDefault="009C4FE0" w:rsidP="009C4FE0">
      <w:pPr>
        <w:pStyle w:val="Heading2"/>
      </w:pPr>
      <w:bookmarkStart w:id="47" w:name="_Toc59026135"/>
      <w:r w:rsidRPr="00A50D69">
        <w:t>Proposal summary</w:t>
      </w:r>
      <w:bookmarkEnd w:id="47"/>
    </w:p>
    <w:p w14:paraId="13CDDF7B" w14:textId="15B83E93" w:rsidR="009C4FE0" w:rsidRPr="00A50D69" w:rsidRDefault="009C4FE0" w:rsidP="00DF394B">
      <w:pPr>
        <w:pStyle w:val="Paragraphbeforelist"/>
      </w:pPr>
      <w:r w:rsidRPr="00A50D69">
        <w:t xml:space="preserve">In relation to the </w:t>
      </w:r>
      <w:r>
        <w:t>Rebel FM commercial radio transmitters at Miles within the RCRSNEZ RA1 licence area</w:t>
      </w:r>
      <w:r w:rsidR="00366323">
        <w:t>,</w:t>
      </w:r>
      <w:r>
        <w:t xml:space="preserve"> </w:t>
      </w:r>
      <w:r w:rsidRPr="00A50D69">
        <w:t>the ACMA proposes to:</w:t>
      </w:r>
      <w:r>
        <w:t xml:space="preserve"> </w:t>
      </w:r>
    </w:p>
    <w:p w14:paraId="0017232C" w14:textId="41464B15" w:rsidR="009C4FE0" w:rsidRDefault="00A40395" w:rsidP="00DF394B">
      <w:pPr>
        <w:pStyle w:val="Bulletlevel1"/>
      </w:pPr>
      <w:r>
        <w:t>I</w:t>
      </w:r>
      <w:r w:rsidR="009C4FE0">
        <w:t xml:space="preserve">ncrease the maximum ERP of the </w:t>
      </w:r>
      <w:r w:rsidR="00AA5795">
        <w:t>Miles</w:t>
      </w:r>
      <w:r w:rsidR="009C4FE0">
        <w:t xml:space="preserve"> service from 500 W to 1.25 kW</w:t>
      </w:r>
      <w:r>
        <w:t>.</w:t>
      </w:r>
    </w:p>
    <w:p w14:paraId="155C93FD" w14:textId="3C29477C" w:rsidR="009C4FE0" w:rsidRDefault="00A40395" w:rsidP="00DF394B">
      <w:pPr>
        <w:pStyle w:val="Bulletlevel1"/>
      </w:pPr>
      <w:r>
        <w:t>C</w:t>
      </w:r>
      <w:r w:rsidR="009C4FE0">
        <w:t xml:space="preserve">hange from an omnidirectional </w:t>
      </w:r>
      <w:r w:rsidR="00AA5795">
        <w:t>to a directional antenna radiation pattern</w:t>
      </w:r>
      <w:r>
        <w:t xml:space="preserve">. </w:t>
      </w:r>
    </w:p>
    <w:p w14:paraId="4632512F" w14:textId="4B76BD64" w:rsidR="004C3125" w:rsidRDefault="00A40395" w:rsidP="00DF394B">
      <w:pPr>
        <w:pStyle w:val="Bulletlevel1"/>
      </w:pPr>
      <w:r>
        <w:t>A</w:t>
      </w:r>
      <w:r w:rsidR="00AA5795">
        <w:t>dd an advisory note</w:t>
      </w:r>
      <w:r w:rsidR="00F863AA">
        <w:t xml:space="preserve"> to the </w:t>
      </w:r>
      <w:r w:rsidR="00324E8B">
        <w:t xml:space="preserve">technical </w:t>
      </w:r>
      <w:r w:rsidR="00075098">
        <w:t xml:space="preserve">specification relating to the </w:t>
      </w:r>
      <w:r w:rsidR="00F863AA">
        <w:t xml:space="preserve">4RBL (94.5 MHz) </w:t>
      </w:r>
      <w:r w:rsidR="00324E8B">
        <w:t>transmitter</w:t>
      </w:r>
      <w:r w:rsidR="00F863AA">
        <w:t xml:space="preserve"> </w:t>
      </w:r>
      <w:r w:rsidR="00AA5795">
        <w:t>noting that any transmission in accordance with the specification is planned such that it will be protected to a minimum median field strength level of 66dBuV/m against interference</w:t>
      </w:r>
      <w:r>
        <w:t xml:space="preserve">. </w:t>
      </w:r>
    </w:p>
    <w:p w14:paraId="5F3D0995" w14:textId="034CDF92" w:rsidR="00BB2EBD" w:rsidRDefault="00A40395" w:rsidP="00DF394B">
      <w:pPr>
        <w:pStyle w:val="Bulletlevel1last"/>
      </w:pPr>
      <w:r>
        <w:t>U</w:t>
      </w:r>
      <w:r w:rsidR="00BB2EBD">
        <w:t xml:space="preserve">pdate the name of the </w:t>
      </w:r>
      <w:r w:rsidR="00FD11FF">
        <w:t xml:space="preserve">site </w:t>
      </w:r>
      <w:r w:rsidR="00BB2EBD">
        <w:t>location in the technical specification</w:t>
      </w:r>
      <w:r w:rsidR="00FD11FF">
        <w:t xml:space="preserve"> (there will be no actual move of site) in accordance with the current naming standards.</w:t>
      </w:r>
    </w:p>
    <w:p w14:paraId="7BFC5860" w14:textId="74254894" w:rsidR="00AA5795" w:rsidRDefault="00AA5795" w:rsidP="009C4FE0">
      <w:pPr>
        <w:pStyle w:val="ListBullet"/>
        <w:numPr>
          <w:ilvl w:val="0"/>
          <w:numId w:val="0"/>
        </w:numPr>
      </w:pPr>
      <w:r>
        <w:t xml:space="preserve">The intent of the variation is to extend the Western and Southern sector rural and road reach </w:t>
      </w:r>
      <w:r w:rsidR="00075098">
        <w:t xml:space="preserve">of the </w:t>
      </w:r>
      <w:r w:rsidR="00324E8B">
        <w:t>transmitter</w:t>
      </w:r>
      <w:r>
        <w:t xml:space="preserve"> within RCRSNEZ RA1, including around Condamine and the Drillham to Dulacca corridor.</w:t>
      </w:r>
    </w:p>
    <w:p w14:paraId="0B026136" w14:textId="5A718CD3" w:rsidR="009C4FE0" w:rsidRDefault="009C4FE0" w:rsidP="009C4FE0">
      <w:pPr>
        <w:pStyle w:val="ListBullet"/>
        <w:numPr>
          <w:ilvl w:val="0"/>
          <w:numId w:val="0"/>
        </w:numPr>
      </w:pPr>
      <w:r>
        <w:t xml:space="preserve">The proposed variation is set out in the proposed amended technical specification at </w:t>
      </w:r>
      <w:hyperlink w:anchor="_Appendix_B" w:history="1">
        <w:r w:rsidRPr="00366323">
          <w:rPr>
            <w:rStyle w:val="Hyperlink"/>
            <w:b/>
            <w:bCs/>
          </w:rPr>
          <w:t>Appendix B</w:t>
        </w:r>
      </w:hyperlink>
      <w:r>
        <w:t>.</w:t>
      </w:r>
    </w:p>
    <w:p w14:paraId="7557F8E1" w14:textId="47A67FCB" w:rsidR="009C4FE0" w:rsidRPr="00A50D69" w:rsidRDefault="009C4FE0" w:rsidP="00DF394B">
      <w:pPr>
        <w:pStyle w:val="Paragraphbeforelist"/>
      </w:pPr>
      <w:r w:rsidRPr="00A50D69">
        <w:t xml:space="preserve">The ACMA </w:t>
      </w:r>
      <w:r>
        <w:t xml:space="preserve">considers </w:t>
      </w:r>
      <w:r w:rsidRPr="00A50D69">
        <w:t>that this proposal is an economic and efficient use of spectrum that</w:t>
      </w:r>
      <w:r>
        <w:t xml:space="preserve"> </w:t>
      </w:r>
      <w:r w:rsidRPr="00A50D69">
        <w:t>is likely to promote the objects in section 3 of the BSA. In particular, the proposal is likely to promote the availability of a diverse range of radio services (paragraph 3(1)(a) of the BSA</w:t>
      </w:r>
      <w:r w:rsidR="00DF394B">
        <w:t>)</w:t>
      </w:r>
      <w:r w:rsidRPr="00A50D69">
        <w:t>, having regard to the matters listed in section 23 of the BSA, especially:</w:t>
      </w:r>
    </w:p>
    <w:p w14:paraId="4AF3CCA5" w14:textId="6FB83270" w:rsidR="009C4FE0" w:rsidRPr="00A50D69" w:rsidRDefault="009C4FE0" w:rsidP="00DF394B">
      <w:pPr>
        <w:pStyle w:val="Bulletlevel1"/>
      </w:pPr>
      <w:r w:rsidRPr="00A50D69">
        <w:t>relevant demographics and social and economic characteristics (paragraphs 23(a) and (b))</w:t>
      </w:r>
    </w:p>
    <w:p w14:paraId="05FEA7FE" w14:textId="0873E0FC" w:rsidR="009C4FE0" w:rsidRPr="00A50D69" w:rsidRDefault="009C4FE0" w:rsidP="00DF394B">
      <w:pPr>
        <w:pStyle w:val="Bulletlevel1"/>
      </w:pPr>
      <w:r w:rsidRPr="00A50D69">
        <w:t>the number of existing broadcasting services and the demand for new services (paragraph 23(c))</w:t>
      </w:r>
    </w:p>
    <w:p w14:paraId="157F6AC8" w14:textId="77777777" w:rsidR="009C4FE0" w:rsidRDefault="009C4FE0" w:rsidP="00DF394B">
      <w:pPr>
        <w:pStyle w:val="Bulletlevel1last"/>
      </w:pPr>
      <w:r w:rsidRPr="00A50D69">
        <w:t>the technical restraints relating to the delivery or reception of broadcasting services in the licence area (paragraph 23(e)).</w:t>
      </w:r>
    </w:p>
    <w:p w14:paraId="78F8B089" w14:textId="77777777" w:rsidR="00AA5795" w:rsidRPr="00A50D69" w:rsidRDefault="00AA5795" w:rsidP="00AA5795">
      <w:pPr>
        <w:pStyle w:val="Heading2"/>
        <w:spacing w:after="120"/>
      </w:pPr>
      <w:bookmarkStart w:id="48" w:name="_Toc59026136"/>
      <w:r w:rsidRPr="00A50D69">
        <w:t>Background</w:t>
      </w:r>
      <w:bookmarkEnd w:id="48"/>
    </w:p>
    <w:p w14:paraId="77997E0A" w14:textId="47D3C929" w:rsidR="00AA5795" w:rsidRPr="004E3741" w:rsidRDefault="00AA5795" w:rsidP="00AA5795">
      <w:pPr>
        <w:pStyle w:val="Heading3"/>
        <w:spacing w:after="120"/>
      </w:pPr>
      <w:r>
        <w:t xml:space="preserve">Miles </w:t>
      </w:r>
      <w:r w:rsidR="001157DD">
        <w:t>and surrounding areas</w:t>
      </w:r>
    </w:p>
    <w:p w14:paraId="568532A7" w14:textId="3A92CB72" w:rsidR="00AA5795" w:rsidRDefault="00AA5795" w:rsidP="00245E04">
      <w:pPr>
        <w:pStyle w:val="Paragraph"/>
      </w:pPr>
      <w:r>
        <w:t>Miles is a town in the Western Downs Region of Queensland. At the last census,</w:t>
      </w:r>
      <w:r>
        <w:rPr>
          <w:rStyle w:val="FootnoteReference"/>
        </w:rPr>
        <w:footnoteReference w:id="13"/>
      </w:r>
      <w:r>
        <w:t xml:space="preserve"> Miles had a population of 1,746. The town’s major industry is agriculture</w:t>
      </w:r>
      <w:r w:rsidR="00C56E55">
        <w:t>, mainly</w:t>
      </w:r>
      <w:r w:rsidR="009E16B3">
        <w:t xml:space="preserve"> cropping</w:t>
      </w:r>
      <w:r w:rsidR="00C56E55">
        <w:t>, and cattle and sheep grazing</w:t>
      </w:r>
      <w:r>
        <w:t xml:space="preserve">. </w:t>
      </w:r>
      <w:r w:rsidR="009E16B3">
        <w:t>Timber production is also strong</w:t>
      </w:r>
      <w:r w:rsidR="00262A9F">
        <w:t xml:space="preserve">, </w:t>
      </w:r>
      <w:r w:rsidR="009E16B3">
        <w:t xml:space="preserve">and mining is a developing </w:t>
      </w:r>
      <w:r w:rsidR="00262A9F">
        <w:t>activity</w:t>
      </w:r>
      <w:r>
        <w:t>.</w:t>
      </w:r>
    </w:p>
    <w:p w14:paraId="263C1D0E" w14:textId="1661CC80" w:rsidR="009E16B3" w:rsidRDefault="009E16B3" w:rsidP="00BB7A55">
      <w:pPr>
        <w:pStyle w:val="Paragraph"/>
        <w:keepNext/>
        <w:keepLines/>
      </w:pPr>
      <w:r>
        <w:lastRenderedPageBreak/>
        <w:t>Condamine is a town in the Western Downs Region of Queensland. At the last census,</w:t>
      </w:r>
      <w:r>
        <w:rPr>
          <w:rStyle w:val="FootnoteReference"/>
        </w:rPr>
        <w:footnoteReference w:id="14"/>
      </w:r>
      <w:r>
        <w:t xml:space="preserve"> Condamine had a population of 384. It is a rural town with a large Australian-born population. Drillham and Dulacca are also rural towns in the same region. Drillham has a population of 126 people </w:t>
      </w:r>
      <w:r w:rsidR="00C56E55">
        <w:t xml:space="preserve">and Dulacca has a population of 191 people </w:t>
      </w:r>
      <w:r>
        <w:t>according to the last census.</w:t>
      </w:r>
      <w:r>
        <w:rPr>
          <w:rStyle w:val="FootnoteReference"/>
        </w:rPr>
        <w:footnoteReference w:id="15"/>
      </w:r>
    </w:p>
    <w:p w14:paraId="2F16D932" w14:textId="4F74A10F" w:rsidR="009E16B3" w:rsidRDefault="009E16B3" w:rsidP="00BB7A55">
      <w:pPr>
        <w:pStyle w:val="Paragraph"/>
      </w:pPr>
      <w:r>
        <w:t xml:space="preserve">Miles, Condamine, </w:t>
      </w:r>
      <w:proofErr w:type="gramStart"/>
      <w:r>
        <w:t>Drillham</w:t>
      </w:r>
      <w:proofErr w:type="gramEnd"/>
      <w:r>
        <w:t xml:space="preserve"> and Dulacca are all within RCRSNEZ RA1. </w:t>
      </w:r>
    </w:p>
    <w:p w14:paraId="5EAEFEC3" w14:textId="5F7BD73B" w:rsidR="00AA5795" w:rsidRPr="004E3741" w:rsidRDefault="00AA5795" w:rsidP="00AA5795">
      <w:pPr>
        <w:pStyle w:val="Heading3"/>
        <w:spacing w:after="120"/>
      </w:pPr>
      <w:r>
        <w:t>R</w:t>
      </w:r>
      <w:r w:rsidRPr="005320D2">
        <w:t xml:space="preserve">adio broadcasting services in </w:t>
      </w:r>
      <w:r w:rsidR="001157DD">
        <w:t>Miles area</w:t>
      </w:r>
    </w:p>
    <w:p w14:paraId="24F1899B" w14:textId="55A38481" w:rsidR="009E16B3" w:rsidRDefault="00AA5795" w:rsidP="00245E04">
      <w:pPr>
        <w:pStyle w:val="Paragraph"/>
      </w:pPr>
      <w:r>
        <w:t xml:space="preserve">There </w:t>
      </w:r>
      <w:r w:rsidR="009E16B3">
        <w:t>is one</w:t>
      </w:r>
      <w:r>
        <w:t xml:space="preserve"> national radio broadcasting service and </w:t>
      </w:r>
      <w:r w:rsidR="00366323">
        <w:t xml:space="preserve">2 </w:t>
      </w:r>
      <w:r>
        <w:t>commercial radio broadcasting service</w:t>
      </w:r>
      <w:r w:rsidR="009E16B3">
        <w:t xml:space="preserve">s </w:t>
      </w:r>
      <w:r w:rsidR="00C56E55">
        <w:t>planned</w:t>
      </w:r>
      <w:r>
        <w:t xml:space="preserve"> in the Remote LAP </w:t>
      </w:r>
      <w:r w:rsidR="008A3B47">
        <w:t xml:space="preserve">with transmitters </w:t>
      </w:r>
      <w:r>
        <w:t xml:space="preserve">to service the </w:t>
      </w:r>
      <w:r w:rsidR="009E16B3">
        <w:t>Miles</w:t>
      </w:r>
      <w:r>
        <w:t xml:space="preserve"> area. </w:t>
      </w:r>
      <w:r w:rsidR="009E16B3">
        <w:t xml:space="preserve">There are no radio broadcasting </w:t>
      </w:r>
      <w:r w:rsidR="008A3B47">
        <w:t xml:space="preserve">transmitters </w:t>
      </w:r>
      <w:r w:rsidR="009E16B3">
        <w:t xml:space="preserve">set out specifically to </w:t>
      </w:r>
      <w:r w:rsidR="003B72D7">
        <w:t>serve</w:t>
      </w:r>
      <w:r w:rsidR="009E16B3">
        <w:t xml:space="preserve"> Condamine, </w:t>
      </w:r>
      <w:proofErr w:type="gramStart"/>
      <w:r w:rsidR="009E16B3">
        <w:t>Drillha</w:t>
      </w:r>
      <w:r w:rsidR="004C3125">
        <w:t>m</w:t>
      </w:r>
      <w:proofErr w:type="gramEnd"/>
      <w:r w:rsidR="009E16B3">
        <w:t xml:space="preserve"> or Dulacca.</w:t>
      </w:r>
    </w:p>
    <w:p w14:paraId="43D8B371" w14:textId="2C6DC3FE" w:rsidR="00AA5795" w:rsidRDefault="00AA5795" w:rsidP="00BB7A55">
      <w:pPr>
        <w:pStyle w:val="Paragraph"/>
      </w:pPr>
      <w:r>
        <w:t>The commercial radio service</w:t>
      </w:r>
      <w:r w:rsidR="009E16B3">
        <w:t>s</w:t>
      </w:r>
      <w:r>
        <w:t xml:space="preserve"> planned in the Remote LAP in the RCRS</w:t>
      </w:r>
      <w:r w:rsidR="009E16B3">
        <w:t>NE</w:t>
      </w:r>
      <w:r>
        <w:t xml:space="preserve">Z RA1 to serve the </w:t>
      </w:r>
      <w:r w:rsidR="009E16B3">
        <w:t>Miles</w:t>
      </w:r>
      <w:r>
        <w:t xml:space="preserve"> area </w:t>
      </w:r>
      <w:r w:rsidR="009E16B3">
        <w:t>are</w:t>
      </w:r>
      <w:r>
        <w:t xml:space="preserve"> licensed to </w:t>
      </w:r>
      <w:r w:rsidR="009E16B3">
        <w:t>Rebel</w:t>
      </w:r>
      <w:r>
        <w:t xml:space="preserve"> FM (</w:t>
      </w:r>
      <w:r w:rsidR="009E16B3">
        <w:t>4RBL and 4BRZ</w:t>
      </w:r>
      <w:r>
        <w:t xml:space="preserve">). </w:t>
      </w:r>
      <w:r w:rsidR="009E16B3">
        <w:t xml:space="preserve">They </w:t>
      </w:r>
      <w:r>
        <w:t>operate on the frequenc</w:t>
      </w:r>
      <w:r w:rsidR="004C3125">
        <w:t>ies</w:t>
      </w:r>
      <w:r>
        <w:t xml:space="preserve"> 9</w:t>
      </w:r>
      <w:r w:rsidR="004C3125">
        <w:t>4</w:t>
      </w:r>
      <w:r>
        <w:t xml:space="preserve">.5 </w:t>
      </w:r>
      <w:r w:rsidR="004C3125">
        <w:t xml:space="preserve">and 101.3 </w:t>
      </w:r>
      <w:r>
        <w:t>MHz</w:t>
      </w:r>
      <w:r w:rsidR="004C3125">
        <w:t xml:space="preserve"> respectively</w:t>
      </w:r>
      <w:r>
        <w:t xml:space="preserve"> and </w:t>
      </w:r>
      <w:r w:rsidR="004C3125">
        <w:t>the</w:t>
      </w:r>
      <w:r>
        <w:t xml:space="preserve"> transmitter</w:t>
      </w:r>
      <w:r w:rsidR="004C3125">
        <w:t>s</w:t>
      </w:r>
      <w:r>
        <w:t xml:space="preserve"> </w:t>
      </w:r>
      <w:r w:rsidR="004C3125">
        <w:t>are</w:t>
      </w:r>
      <w:r>
        <w:t xml:space="preserve"> located at </w:t>
      </w:r>
      <w:r w:rsidR="004C3125">
        <w:t>Council</w:t>
      </w:r>
      <w:r>
        <w:t xml:space="preserve"> Site, </w:t>
      </w:r>
      <w:r w:rsidR="004C3125">
        <w:t>Miles</w:t>
      </w:r>
      <w:r>
        <w:t xml:space="preserve"> Hill </w:t>
      </w:r>
      <w:r w:rsidR="004C3125">
        <w:t>via Warrego Hwy, Miles</w:t>
      </w:r>
      <w:r>
        <w:t xml:space="preserve">. </w:t>
      </w:r>
      <w:r w:rsidR="004C3125">
        <w:t>They currently</w:t>
      </w:r>
      <w:r>
        <w:t xml:space="preserve"> ha</w:t>
      </w:r>
      <w:r w:rsidR="004C3125">
        <w:t>ve</w:t>
      </w:r>
      <w:r>
        <w:t xml:space="preserve"> a maximum ERP of </w:t>
      </w:r>
      <w:r w:rsidR="004C3125">
        <w:t xml:space="preserve">500 </w:t>
      </w:r>
      <w:r>
        <w:t>W, a</w:t>
      </w:r>
      <w:r w:rsidR="004C3125">
        <w:t>n</w:t>
      </w:r>
      <w:r>
        <w:t xml:space="preserve"> </w:t>
      </w:r>
      <w:r w:rsidR="004C3125">
        <w:t>omni</w:t>
      </w:r>
      <w:r>
        <w:t xml:space="preserve">directional radiation pattern and mixed polarisation. The maximum antenna height </w:t>
      </w:r>
      <w:r w:rsidR="004C3125">
        <w:t>is</w:t>
      </w:r>
      <w:r>
        <w:t xml:space="preserve"> </w:t>
      </w:r>
      <w:r w:rsidR="004C3125">
        <w:t>4</w:t>
      </w:r>
      <w:r>
        <w:t>0</w:t>
      </w:r>
      <w:r w:rsidR="002C7741">
        <w:t xml:space="preserve"> </w:t>
      </w:r>
      <w:r>
        <w:t xml:space="preserve">m. </w:t>
      </w:r>
    </w:p>
    <w:p w14:paraId="6B68D595" w14:textId="0E6EEA78" w:rsidR="00AA5795" w:rsidRDefault="004C3125" w:rsidP="00BB7A55">
      <w:pPr>
        <w:pStyle w:val="Paragraph"/>
      </w:pPr>
      <w:r>
        <w:t>They do not serve the Condamine/Drillham/Dulacca area</w:t>
      </w:r>
      <w:r w:rsidR="00AA5795">
        <w:t>.</w:t>
      </w:r>
    </w:p>
    <w:p w14:paraId="2FD6A5AC" w14:textId="7D1F2EFD" w:rsidR="00AA5795" w:rsidRPr="001B7D2E" w:rsidRDefault="00AA5795" w:rsidP="00BB7A55">
      <w:pPr>
        <w:pStyle w:val="Paragraph"/>
      </w:pPr>
      <w:r w:rsidRPr="00A50D69">
        <w:t xml:space="preserve">The </w:t>
      </w:r>
      <w:r>
        <w:t xml:space="preserve">proposed variation to the </w:t>
      </w:r>
      <w:r w:rsidR="004C3125">
        <w:t>4RBL and 4BRZ</w:t>
      </w:r>
      <w:r>
        <w:t xml:space="preserve"> </w:t>
      </w:r>
      <w:r w:rsidR="00250502">
        <w:t xml:space="preserve">Miles technical specifications </w:t>
      </w:r>
      <w:r>
        <w:t>would retain the</w:t>
      </w:r>
      <w:r w:rsidRPr="00A50D69">
        <w:t xml:space="preserve"> </w:t>
      </w:r>
      <w:r w:rsidR="004C3125">
        <w:t xml:space="preserve">94.5 and 101.3 MHz </w:t>
      </w:r>
      <w:r>
        <w:t>frequenc</w:t>
      </w:r>
      <w:r w:rsidR="004C3125">
        <w:t>ies</w:t>
      </w:r>
      <w:r w:rsidR="00C56E55">
        <w:t>, and the maximum antenna height would stay at 40</w:t>
      </w:r>
      <w:r w:rsidR="002C7741">
        <w:t xml:space="preserve"> </w:t>
      </w:r>
      <w:r w:rsidR="00C56E55">
        <w:t>m</w:t>
      </w:r>
      <w:r>
        <w:t>. The</w:t>
      </w:r>
      <w:r w:rsidRPr="00A50D69">
        <w:t xml:space="preserve"> maximum ERP</w:t>
      </w:r>
      <w:r>
        <w:t xml:space="preserve"> would be increased to</w:t>
      </w:r>
      <w:r w:rsidRPr="00A50D69">
        <w:t xml:space="preserve"> </w:t>
      </w:r>
      <w:r>
        <w:t>1</w:t>
      </w:r>
      <w:r w:rsidR="004C3125">
        <w:t>.25</w:t>
      </w:r>
      <w:r w:rsidR="00F90E2B">
        <w:t xml:space="preserve"> </w:t>
      </w:r>
      <w:r w:rsidRPr="00A50D69">
        <w:t>kW</w:t>
      </w:r>
      <w:r>
        <w:t xml:space="preserve"> with a directional radiation pattern</w:t>
      </w:r>
      <w:r w:rsidRPr="00A50D69">
        <w:t>.</w:t>
      </w:r>
      <w:r>
        <w:t xml:space="preserve"> </w:t>
      </w:r>
    </w:p>
    <w:p w14:paraId="2801BF94" w14:textId="305A8FDB" w:rsidR="00214974" w:rsidRPr="00A50D69" w:rsidRDefault="00214974" w:rsidP="00214974">
      <w:pPr>
        <w:pStyle w:val="Heading2"/>
        <w:spacing w:after="120"/>
      </w:pPr>
      <w:bookmarkStart w:id="49" w:name="_Toc59026137"/>
      <w:r>
        <w:t>Coverage analysis</w:t>
      </w:r>
      <w:r w:rsidR="00297233">
        <w:t xml:space="preserve"> – </w:t>
      </w:r>
      <w:r>
        <w:t>Miles</w:t>
      </w:r>
      <w:bookmarkEnd w:id="49"/>
    </w:p>
    <w:p w14:paraId="7FBFAD3F" w14:textId="362FDC20" w:rsidR="00214974" w:rsidRDefault="00214974" w:rsidP="00214974">
      <w:pPr>
        <w:pStyle w:val="Heading3"/>
        <w:spacing w:after="120"/>
      </w:pPr>
      <w:r>
        <w:t>Coverage and overspill predicted by proposed variation</w:t>
      </w:r>
    </w:p>
    <w:p w14:paraId="651C7F54" w14:textId="3B476566" w:rsidR="00F863AA" w:rsidRPr="00F863AA" w:rsidRDefault="00F863AA" w:rsidP="00F863AA">
      <w:r>
        <w:t xml:space="preserve">The proposed change is to increase the </w:t>
      </w:r>
      <w:r w:rsidR="00C56E55">
        <w:t>maximum</w:t>
      </w:r>
      <w:r>
        <w:t xml:space="preserve"> ERP to 1.25 kW from 500 W and to change to a directional antenna. This change means that the increase in power is directed to the south west</w:t>
      </w:r>
      <w:r w:rsidR="000F5118">
        <w:t xml:space="preserve"> with no adjacent licence areas in that vicinity, however there is a decrease in power (proposed from 500 W to 350 W) in the opposite direction towards the edge of RCRSNEZ RA1, to reduce overspill.</w:t>
      </w:r>
    </w:p>
    <w:p w14:paraId="776655DA" w14:textId="225C64FE" w:rsidR="00214974" w:rsidRDefault="00214974" w:rsidP="00214974">
      <w:r>
        <w:t xml:space="preserve">The ACMA carried out engineering assessments taking population figures from the latest available census data. Coverage predictions within the RCRSNEZ RA1 slightly varied depending on </w:t>
      </w:r>
      <w:r w:rsidR="00C56E55">
        <w:t xml:space="preserve">the </w:t>
      </w:r>
      <w:r>
        <w:t>prediction model used.</w:t>
      </w:r>
      <w:r>
        <w:rPr>
          <w:rStyle w:val="FootnoteReference"/>
        </w:rPr>
        <w:footnoteReference w:id="16"/>
      </w:r>
      <w:r>
        <w:t xml:space="preserve"> However</w:t>
      </w:r>
      <w:r w:rsidR="00BB2EBD">
        <w:t>,</w:t>
      </w:r>
      <w:r>
        <w:t xml:space="preserve"> for both models</w:t>
      </w:r>
      <w:r w:rsidR="00BB2EBD">
        <w:t>, the</w:t>
      </w:r>
      <w:r>
        <w:t xml:space="preserve"> assessments made by the ACMA predicted </w:t>
      </w:r>
      <w:r w:rsidR="00C56E55">
        <w:t>that</w:t>
      </w:r>
      <w:r>
        <w:t xml:space="preserve"> overspill beyond the RCRSNEZ RA1 would be non-existent.</w:t>
      </w:r>
      <w:r>
        <w:rPr>
          <w:rStyle w:val="FootnoteReference"/>
        </w:rPr>
        <w:footnoteReference w:id="17"/>
      </w:r>
      <w:r>
        <w:t xml:space="preserve"> </w:t>
      </w:r>
    </w:p>
    <w:p w14:paraId="2BF871BA" w14:textId="5453C171" w:rsidR="00214974" w:rsidRDefault="00214974" w:rsidP="00214974">
      <w:pPr>
        <w:pStyle w:val="Heading2"/>
        <w:spacing w:after="120"/>
      </w:pPr>
      <w:bookmarkStart w:id="50" w:name="_Toc59026138"/>
      <w:r>
        <w:lastRenderedPageBreak/>
        <w:t>Interference analysis</w:t>
      </w:r>
      <w:r w:rsidR="00297233">
        <w:t xml:space="preserve"> – </w:t>
      </w:r>
      <w:r>
        <w:t>Miles</w:t>
      </w:r>
      <w:bookmarkEnd w:id="50"/>
    </w:p>
    <w:p w14:paraId="752FA4D7" w14:textId="77777777" w:rsidR="00214974" w:rsidRPr="004E3741" w:rsidRDefault="00214974" w:rsidP="00214974">
      <w:pPr>
        <w:pStyle w:val="Heading3"/>
        <w:spacing w:after="120"/>
      </w:pPr>
      <w:r>
        <w:t>Interference assessment of proposed variation</w:t>
      </w:r>
    </w:p>
    <w:p w14:paraId="41F9C755" w14:textId="4D27EEAF" w:rsidR="00FD11FF" w:rsidRDefault="00FD11FF" w:rsidP="00862CE7">
      <w:pPr>
        <w:pStyle w:val="Paragraph"/>
      </w:pPr>
      <w:r>
        <w:t>An initial e</w:t>
      </w:r>
      <w:r w:rsidR="00214974">
        <w:t>ngineering assessment indicate</w:t>
      </w:r>
      <w:r>
        <w:t>d</w:t>
      </w:r>
      <w:r w:rsidR="00214974">
        <w:t xml:space="preserve"> that the </w:t>
      </w:r>
      <w:r>
        <w:t>use of 94.5 MHz at 1.25</w:t>
      </w:r>
      <w:r w:rsidR="00F90E2B">
        <w:t xml:space="preserve"> </w:t>
      </w:r>
      <w:r>
        <w:t xml:space="preserve">kW may have the potential for mutual interference with </w:t>
      </w:r>
      <w:r w:rsidR="00C56E55">
        <w:t>the following services:</w:t>
      </w:r>
      <w:r>
        <w:t xml:space="preserve"> HPON Dalby (94.3 MHz), HPON Roma (94.3 MHz), 4PNN Gympie (94.5 MHz), 4RBL Texas </w:t>
      </w:r>
      <w:r w:rsidR="00297233">
        <w:br/>
      </w:r>
      <w:r>
        <w:t xml:space="preserve">(94.5 MHz, planned but not operating), 4PNN Nambour (94.5 MHz), 2NRR Richmond/Tweed (94.5 MHz) and HPON Surat (94.7 MHz). </w:t>
      </w:r>
    </w:p>
    <w:p w14:paraId="1EB3A1D8" w14:textId="628C4EAB" w:rsidR="00FD11FF" w:rsidRDefault="00967495" w:rsidP="00862CE7">
      <w:pPr>
        <w:pStyle w:val="Paragraph"/>
      </w:pPr>
      <w:r>
        <w:t>M</w:t>
      </w:r>
      <w:r w:rsidR="00FD11FF">
        <w:t>ore detailed assessment</w:t>
      </w:r>
      <w:r>
        <w:t>,</w:t>
      </w:r>
      <w:r w:rsidR="00FD11FF">
        <w:t xml:space="preserve"> however</w:t>
      </w:r>
      <w:r>
        <w:t>,</w:t>
      </w:r>
      <w:r w:rsidR="00FD11FF">
        <w:t xml:space="preserve"> found that the interference </w:t>
      </w:r>
      <w:r w:rsidR="00343BF2">
        <w:t>into</w:t>
      </w:r>
      <w:r w:rsidR="00C56E55">
        <w:t xml:space="preserve"> the </w:t>
      </w:r>
      <w:r w:rsidR="00FD11FF">
        <w:t xml:space="preserve">4PNN </w:t>
      </w:r>
      <w:r w:rsidR="00BB0FD2">
        <w:t xml:space="preserve">National </w:t>
      </w:r>
      <w:r w:rsidR="00FD11FF">
        <w:t xml:space="preserve">Gympie </w:t>
      </w:r>
      <w:r w:rsidR="00BB0FD2">
        <w:t>service</w:t>
      </w:r>
      <w:r w:rsidR="00FD11FF">
        <w:t xml:space="preserve"> was very low and not considered significant and no further interference was revealed </w:t>
      </w:r>
      <w:r>
        <w:t>into other services</w:t>
      </w:r>
      <w:r w:rsidR="00FD11FF">
        <w:t>.</w:t>
      </w:r>
      <w:r w:rsidR="00F863AA">
        <w:t xml:space="preserve"> </w:t>
      </w:r>
    </w:p>
    <w:p w14:paraId="2D2CDA72" w14:textId="0FFC9867" w:rsidR="008E274B" w:rsidRDefault="00967495" w:rsidP="00862CE7">
      <w:pPr>
        <w:pStyle w:val="Paragraph"/>
      </w:pPr>
      <w:r>
        <w:t>The 94.5 MHz frequency</w:t>
      </w:r>
      <w:r w:rsidR="008E274B">
        <w:t>, operating</w:t>
      </w:r>
      <w:r>
        <w:t xml:space="preserve"> </w:t>
      </w:r>
      <w:r w:rsidR="008E274B" w:rsidRPr="008E274B">
        <w:t>at 1.25</w:t>
      </w:r>
      <w:r w:rsidR="00F90E2B">
        <w:t xml:space="preserve"> </w:t>
      </w:r>
      <w:r w:rsidR="008E274B" w:rsidRPr="008E274B">
        <w:t>kW</w:t>
      </w:r>
      <w:r w:rsidR="004B3E1D">
        <w:t>,</w:t>
      </w:r>
      <w:r>
        <w:t xml:space="preserve"> may be prone to </w:t>
      </w:r>
      <w:r w:rsidR="004B3E1D">
        <w:t xml:space="preserve">receive </w:t>
      </w:r>
      <w:r>
        <w:t>some interference</w:t>
      </w:r>
      <w:r w:rsidR="008E274B">
        <w:t xml:space="preserve"> from other services</w:t>
      </w:r>
      <w:r w:rsidR="009501C6">
        <w:t xml:space="preserve"> within the 54 </w:t>
      </w:r>
      <w:proofErr w:type="spellStart"/>
      <w:r w:rsidR="009501C6">
        <w:t>dBuV</w:t>
      </w:r>
      <w:proofErr w:type="spellEnd"/>
      <w:r w:rsidR="009501C6">
        <w:t>/m contour, but not within the 66</w:t>
      </w:r>
      <w:r w:rsidR="00297233">
        <w:t> </w:t>
      </w:r>
      <w:proofErr w:type="spellStart"/>
      <w:r w:rsidR="009501C6">
        <w:t>dBuV</w:t>
      </w:r>
      <w:proofErr w:type="spellEnd"/>
      <w:r w:rsidR="009501C6">
        <w:t>/m contour. T</w:t>
      </w:r>
      <w:r w:rsidR="00F863AA">
        <w:t>herefore</w:t>
      </w:r>
      <w:r w:rsidR="007954CB">
        <w:t>,</w:t>
      </w:r>
      <w:r w:rsidR="00F863AA">
        <w:t xml:space="preserve"> an advisory note </w:t>
      </w:r>
      <w:r w:rsidR="007954CB">
        <w:t xml:space="preserve">that </w:t>
      </w:r>
      <w:r w:rsidR="004B3E1D">
        <w:t>this</w:t>
      </w:r>
      <w:r w:rsidR="007954CB">
        <w:t xml:space="preserve"> transmission is planned on the basis that it will be protected to minimum median field strength of 66</w:t>
      </w:r>
      <w:r w:rsidR="00297233">
        <w:t xml:space="preserve"> </w:t>
      </w:r>
      <w:proofErr w:type="spellStart"/>
      <w:r w:rsidR="007954CB">
        <w:t>dBuV</w:t>
      </w:r>
      <w:proofErr w:type="spellEnd"/>
      <w:r w:rsidR="007954CB">
        <w:t xml:space="preserve">/m against interference, </w:t>
      </w:r>
      <w:r w:rsidR="00F863AA">
        <w:t>should be included in the specification.</w:t>
      </w:r>
    </w:p>
    <w:p w14:paraId="3B167194" w14:textId="48950EB8" w:rsidR="00967495" w:rsidRDefault="00967495" w:rsidP="00862CE7">
      <w:pPr>
        <w:pStyle w:val="Paragraph"/>
      </w:pPr>
      <w:r>
        <w:t>An initial engineering assessment indicated that the use of 101.3 MHz at 1.25</w:t>
      </w:r>
      <w:r w:rsidR="00F90E2B">
        <w:t xml:space="preserve"> </w:t>
      </w:r>
      <w:r>
        <w:t xml:space="preserve">kW may have the potential for mutual interference with </w:t>
      </w:r>
      <w:r w:rsidR="00016037">
        <w:t xml:space="preserve">the community service operated as </w:t>
      </w:r>
      <w:r>
        <w:t xml:space="preserve">4NSA at Noosa/Tewantin (101.3 MHz) and a </w:t>
      </w:r>
      <w:r w:rsidR="00016037">
        <w:t xml:space="preserve">planned </w:t>
      </w:r>
      <w:r>
        <w:t xml:space="preserve">community service at Murwillumbah-Tweed Heads (101.3 MHz). However further analysis indicated no </w:t>
      </w:r>
      <w:r w:rsidR="00016037">
        <w:t>likely</w:t>
      </w:r>
      <w:r>
        <w:t xml:space="preserve"> interference into either of these services, nor any </w:t>
      </w:r>
      <w:r w:rsidR="00016037">
        <w:t>likely</w:t>
      </w:r>
      <w:r>
        <w:t xml:space="preserve"> interference to the Miles service.</w:t>
      </w:r>
    </w:p>
    <w:p w14:paraId="2222888E" w14:textId="77777777" w:rsidR="00214974" w:rsidRDefault="00214974" w:rsidP="00214974">
      <w:pPr>
        <w:pStyle w:val="Heading3"/>
        <w:spacing w:after="120"/>
      </w:pPr>
      <w:r>
        <w:t>Implications for AM–FM conversions</w:t>
      </w:r>
    </w:p>
    <w:p w14:paraId="21DD77E5" w14:textId="08894B71" w:rsidR="00214974" w:rsidRPr="001F0268" w:rsidRDefault="00967495" w:rsidP="008D7089">
      <w:pPr>
        <w:pStyle w:val="Paragraph"/>
      </w:pPr>
      <w:r>
        <w:t>As these frequencies are already in operation in Miles, the</w:t>
      </w:r>
      <w:r w:rsidR="000946C1">
        <w:t>ir</w:t>
      </w:r>
      <w:r>
        <w:t xml:space="preserve"> continued use </w:t>
      </w:r>
      <w:r w:rsidR="000946C1">
        <w:t>i</w:t>
      </w:r>
      <w:r>
        <w:t>s not considered to have any implications for spectrum availability for AM-FM conversions</w:t>
      </w:r>
      <w:r w:rsidR="00214974">
        <w:t>.</w:t>
      </w:r>
    </w:p>
    <w:p w14:paraId="484D4A88" w14:textId="77777777" w:rsidR="00214974" w:rsidRPr="00A50D69" w:rsidRDefault="00214974" w:rsidP="00214974">
      <w:pPr>
        <w:pStyle w:val="Heading2"/>
        <w:spacing w:after="120"/>
      </w:pPr>
      <w:bookmarkStart w:id="51" w:name="_Toc59026139"/>
      <w:r>
        <w:t>Preliminary view</w:t>
      </w:r>
      <w:bookmarkEnd w:id="51"/>
    </w:p>
    <w:p w14:paraId="5831220A" w14:textId="6FEC4CD5" w:rsidR="00214974" w:rsidRDefault="00214974" w:rsidP="008D7089">
      <w:pPr>
        <w:pStyle w:val="Paragraph"/>
      </w:pPr>
      <w:r>
        <w:t xml:space="preserve">The proposal is to </w:t>
      </w:r>
      <w:r w:rsidR="00967495">
        <w:t xml:space="preserve">increase the </w:t>
      </w:r>
      <w:r w:rsidR="00016037">
        <w:t>maximum</w:t>
      </w:r>
      <w:r w:rsidR="00967495">
        <w:t xml:space="preserve"> ERP</w:t>
      </w:r>
      <w:r>
        <w:t xml:space="preserve"> and </w:t>
      </w:r>
      <w:r w:rsidR="00113EE0">
        <w:t xml:space="preserve">change </w:t>
      </w:r>
      <w:r w:rsidR="00967495">
        <w:t xml:space="preserve">other </w:t>
      </w:r>
      <w:r>
        <w:t>technical specifications of the existing transmitter</w:t>
      </w:r>
      <w:r w:rsidR="00967495">
        <w:t>s</w:t>
      </w:r>
      <w:r>
        <w:t xml:space="preserve"> planned in the Remote LAP </w:t>
      </w:r>
      <w:r w:rsidR="00016037">
        <w:t>for operation at Miles</w:t>
      </w:r>
      <w:r>
        <w:t xml:space="preserve"> and licensed to </w:t>
      </w:r>
      <w:r w:rsidR="00967495">
        <w:t>Rebel</w:t>
      </w:r>
      <w:r>
        <w:t xml:space="preserve"> FM</w:t>
      </w:r>
      <w:r w:rsidR="00016037">
        <w:t>.</w:t>
      </w:r>
      <w:r>
        <w:t xml:space="preserve"> </w:t>
      </w:r>
      <w:r w:rsidR="00016037">
        <w:t>This will allow</w:t>
      </w:r>
      <w:r>
        <w:t xml:space="preserve"> the service</w:t>
      </w:r>
      <w:r w:rsidR="00016037">
        <w:t>s</w:t>
      </w:r>
      <w:r>
        <w:t xml:space="preserve"> </w:t>
      </w:r>
      <w:r w:rsidR="00016037">
        <w:t>to</w:t>
      </w:r>
      <w:r>
        <w:t xml:space="preserve"> be extended to serve the </w:t>
      </w:r>
      <w:r w:rsidR="00967495">
        <w:t xml:space="preserve">Western and Southern rural and road </w:t>
      </w:r>
      <w:r w:rsidR="007F31C3">
        <w:t>area</w:t>
      </w:r>
      <w:r w:rsidR="00967495">
        <w:t xml:space="preserve"> within RCRSNEZ RA1, including around Condamine and the Drillham to Dulacca corridor</w:t>
      </w:r>
      <w:r>
        <w:t xml:space="preserve">. </w:t>
      </w:r>
      <w:r w:rsidR="00967495">
        <w:t>All these</w:t>
      </w:r>
      <w:r>
        <w:t xml:space="preserve"> areas are within the RCRS</w:t>
      </w:r>
      <w:r w:rsidR="00967495">
        <w:t>NE</w:t>
      </w:r>
      <w:r>
        <w:t xml:space="preserve">Z RA1 licence area. Other technical specifications that </w:t>
      </w:r>
      <w:r w:rsidR="00113EE0">
        <w:t>are proposed to be</w:t>
      </w:r>
      <w:r>
        <w:t xml:space="preserve"> varied include </w:t>
      </w:r>
      <w:r w:rsidR="00967495">
        <w:t>changing to a directional antenna</w:t>
      </w:r>
      <w:r w:rsidR="00AD57AA">
        <w:t xml:space="preserve"> </w:t>
      </w:r>
      <w:r w:rsidR="00113EE0">
        <w:t>pattern</w:t>
      </w:r>
      <w:r w:rsidR="00AD57AA">
        <w:t xml:space="preserve"> </w:t>
      </w:r>
      <w:r>
        <w:t>to achieve the desired coverage.</w:t>
      </w:r>
    </w:p>
    <w:p w14:paraId="6FF3C347" w14:textId="574C8063" w:rsidR="00214974" w:rsidRDefault="00214974" w:rsidP="008D7089">
      <w:pPr>
        <w:pStyle w:val="Paragraph"/>
      </w:pPr>
      <w:r>
        <w:t>The ACMA considers that this increase in power and other change</w:t>
      </w:r>
      <w:r w:rsidR="00113EE0">
        <w:t>s</w:t>
      </w:r>
      <w:r>
        <w:t xml:space="preserve"> of technical specifications to increase coverage will help to promote the objects of the BSA in section 3, in particular, by promoting the availability of a diverse range of radio services in </w:t>
      </w:r>
      <w:r w:rsidR="00AD57AA">
        <w:t>Miles, Condamine, Drillham and Dulacca and nearby areas</w:t>
      </w:r>
      <w:r>
        <w:t>, and those services are likely to provide coverage of local significance.</w:t>
      </w:r>
    </w:p>
    <w:p w14:paraId="4FFD12E2" w14:textId="1894C04D" w:rsidR="00214974" w:rsidRDefault="00214974" w:rsidP="008D7089">
      <w:pPr>
        <w:pStyle w:val="Paragraph"/>
      </w:pPr>
      <w:r>
        <w:t>The ACMA has taken account of the planning criteria outlined in section 23 of the BSA and is of the view that the proposal represent</w:t>
      </w:r>
      <w:r w:rsidR="002776AD">
        <w:t>s</w:t>
      </w:r>
      <w:r>
        <w:t xml:space="preserve"> an efficient and economic use of spectrum. Relevant demographics, social and economic characteristics </w:t>
      </w:r>
      <w:r w:rsidR="00016037">
        <w:t>have been considered</w:t>
      </w:r>
      <w:r>
        <w:t xml:space="preserve"> (paragraphs (a) and (b) of</w:t>
      </w:r>
      <w:r w:rsidR="00016037">
        <w:t xml:space="preserve"> section 23</w:t>
      </w:r>
      <w:r>
        <w:t xml:space="preserve"> of the BSA) </w:t>
      </w:r>
      <w:r w:rsidR="00AD57AA">
        <w:t>Miles, Condamine, Drillham and Dulacca</w:t>
      </w:r>
      <w:r>
        <w:t xml:space="preserve"> are </w:t>
      </w:r>
      <w:r w:rsidR="00AD57AA">
        <w:t>all agricultural and rural areas</w:t>
      </w:r>
      <w:r>
        <w:t xml:space="preserve"> with some common interests, making it suitable that they receive a common radio service.</w:t>
      </w:r>
      <w:r w:rsidR="00AD57AA">
        <w:t xml:space="preserve"> An adequate population was predicted to be covered in the coverage assessment, within the RCRSNEZ RA1 licence area.</w:t>
      </w:r>
      <w:r>
        <w:t xml:space="preserve"> </w:t>
      </w:r>
      <w:r w:rsidR="00AD57AA">
        <w:t xml:space="preserve">While Miles currently receives the 4RBL and 4BRZ commercial services, Condamine, </w:t>
      </w:r>
      <w:proofErr w:type="gramStart"/>
      <w:r w:rsidR="00AD57AA">
        <w:t>Drillham</w:t>
      </w:r>
      <w:proofErr w:type="gramEnd"/>
      <w:r w:rsidR="00AD57AA">
        <w:t xml:space="preserve"> and Dulacca</w:t>
      </w:r>
      <w:r>
        <w:t xml:space="preserve"> do not have </w:t>
      </w:r>
      <w:r w:rsidR="004B3E1D">
        <w:t xml:space="preserve">coverage </w:t>
      </w:r>
      <w:r>
        <w:t>planned</w:t>
      </w:r>
      <w:r w:rsidR="004B3E1D">
        <w:t xml:space="preserve"> for their area</w:t>
      </w:r>
      <w:r>
        <w:t xml:space="preserve">, and </w:t>
      </w:r>
      <w:r>
        <w:lastRenderedPageBreak/>
        <w:t xml:space="preserve">demand for a commercial service is demonstrated (paragraph (c) of </w:t>
      </w:r>
      <w:r w:rsidR="00016037">
        <w:t>section 23 of</w:t>
      </w:r>
      <w:r>
        <w:t xml:space="preserve"> the BSA). </w:t>
      </w:r>
      <w:r w:rsidR="00C43AA0">
        <w:t xml:space="preserve">The ACMA </w:t>
      </w:r>
      <w:r>
        <w:t xml:space="preserve">also considered technical matters such as overspill and interference (paragraph (e) of </w:t>
      </w:r>
      <w:r w:rsidR="00016037">
        <w:t>section 23 of</w:t>
      </w:r>
      <w:r>
        <w:t xml:space="preserve"> the BSA). The predicted overspill was non-existent however there was a fairly sizable population that would be additionally served by the coverage increase. The interference </w:t>
      </w:r>
      <w:r w:rsidR="00AD57AA">
        <w:t>issues</w:t>
      </w:r>
      <w:r>
        <w:t xml:space="preserve"> were also low</w:t>
      </w:r>
      <w:r w:rsidR="00AD57AA">
        <w:t xml:space="preserve"> to non-existent</w:t>
      </w:r>
      <w:r>
        <w:t xml:space="preserve">. </w:t>
      </w:r>
      <w:r w:rsidR="00C43AA0">
        <w:t>The ACMA</w:t>
      </w:r>
      <w:r>
        <w:t xml:space="preserve"> therefore consider</w:t>
      </w:r>
      <w:r w:rsidR="00C43AA0">
        <w:t>s</w:t>
      </w:r>
      <w:r>
        <w:t xml:space="preserve"> planning the service an efficient use of spectrum.</w:t>
      </w:r>
    </w:p>
    <w:p w14:paraId="324E136A" w14:textId="77777777" w:rsidR="00156CA1" w:rsidRDefault="00156CA1" w:rsidP="00156CA1">
      <w:pPr>
        <w:spacing w:after="120"/>
      </w:pPr>
    </w:p>
    <w:p w14:paraId="25E755F0" w14:textId="1B3C0187" w:rsidR="00072A35" w:rsidRDefault="00B24DEA" w:rsidP="00072A35">
      <w:pPr>
        <w:pStyle w:val="Heading1"/>
      </w:pPr>
      <w:bookmarkStart w:id="52" w:name="_Toc59026140"/>
      <w:r>
        <w:lastRenderedPageBreak/>
        <w:t xml:space="preserve">Proposal </w:t>
      </w:r>
      <w:r w:rsidR="00A9506A">
        <w:t>5:</w:t>
      </w:r>
      <w:r w:rsidR="00072A35">
        <w:t xml:space="preserve"> Commercial radio</w:t>
      </w:r>
      <w:r w:rsidR="004915E9">
        <w:t xml:space="preserve"> – </w:t>
      </w:r>
      <w:r w:rsidR="00072A35">
        <w:t xml:space="preserve">Logan </w:t>
      </w:r>
      <w:r w:rsidR="00B747F6">
        <w:t>local government area</w:t>
      </w:r>
      <w:bookmarkEnd w:id="52"/>
    </w:p>
    <w:p w14:paraId="3CAA9780" w14:textId="756C1A59" w:rsidR="00072A35" w:rsidRPr="00A50D69" w:rsidRDefault="00072A35" w:rsidP="00072A35">
      <w:pPr>
        <w:pStyle w:val="Heading2"/>
      </w:pPr>
      <w:bookmarkStart w:id="53" w:name="_Toc59026141"/>
      <w:r>
        <w:t>S</w:t>
      </w:r>
      <w:r w:rsidRPr="00A50D69">
        <w:t>ummary</w:t>
      </w:r>
      <w:bookmarkEnd w:id="53"/>
    </w:p>
    <w:p w14:paraId="456E66A8" w14:textId="1D6241BC" w:rsidR="00072A35" w:rsidRDefault="00072A35" w:rsidP="00072A35">
      <w:r>
        <w:t xml:space="preserve">Rebel FM have submitted </w:t>
      </w:r>
      <w:r w:rsidR="00E42831">
        <w:t xml:space="preserve">a request </w:t>
      </w:r>
      <w:r>
        <w:t>to the ACMA to extend the RCRSNEZ RA1 licence area boundary so that it covers the entire Logan local government area (LGA)</w:t>
      </w:r>
      <w:r w:rsidR="00B747F6">
        <w:t xml:space="preserve">. The request also sought the </w:t>
      </w:r>
      <w:r>
        <w:t>add</w:t>
      </w:r>
      <w:r w:rsidR="00B747F6">
        <w:t>ition of</w:t>
      </w:r>
      <w:r>
        <w:t xml:space="preserve"> new transmitters </w:t>
      </w:r>
      <w:r w:rsidR="00E42831">
        <w:t>and change</w:t>
      </w:r>
      <w:r w:rsidR="00B747F6">
        <w:t>s to the</w:t>
      </w:r>
      <w:r w:rsidR="00E42831">
        <w:t xml:space="preserve"> technical specifications of existing transmitters </w:t>
      </w:r>
      <w:r>
        <w:t xml:space="preserve">for </w:t>
      </w:r>
      <w:r w:rsidR="00366323">
        <w:t xml:space="preserve">2 </w:t>
      </w:r>
      <w:r>
        <w:t xml:space="preserve">commercial Rebel FM services </w:t>
      </w:r>
      <w:r w:rsidR="003604EF">
        <w:t>4RBL and 4BRZ</w:t>
      </w:r>
      <w:r w:rsidR="00AE2CAD">
        <w:t xml:space="preserve"> </w:t>
      </w:r>
      <w:r w:rsidR="00B747F6">
        <w:t>in order to serve the extended licence area</w:t>
      </w:r>
      <w:r w:rsidR="00AE2CAD">
        <w:t xml:space="preserve"> (Logan request</w:t>
      </w:r>
      <w:r w:rsidR="003604EF">
        <w:t>).</w:t>
      </w:r>
    </w:p>
    <w:p w14:paraId="4EEB54D9" w14:textId="28F13F0E" w:rsidR="00B0342E" w:rsidRDefault="00B747F6" w:rsidP="00072A35">
      <w:r>
        <w:t>In considering the Logan request, t</w:t>
      </w:r>
      <w:r w:rsidR="00B0342E" w:rsidRPr="00B0342E">
        <w:t>he ACMA must consider the legislative requirements outlined in the</w:t>
      </w:r>
      <w:r w:rsidR="004915E9">
        <w:t xml:space="preserve"> </w:t>
      </w:r>
      <w:hyperlink w:anchor="_Planning_of_broadcasting" w:history="1">
        <w:r w:rsidR="00B0342E" w:rsidRPr="004915E9">
          <w:rPr>
            <w:rStyle w:val="Hyperlink"/>
          </w:rPr>
          <w:t>Planning of broadcasting services</w:t>
        </w:r>
      </w:hyperlink>
      <w:r w:rsidR="00B0342E" w:rsidRPr="00B0342E">
        <w:t xml:space="preserve"> section of this paper. In particular, the ACMA must promote the objects of the BSA (section 3), including the economic and efficient use of radiofrequency spectrum, and have regard to the planning criteria set out in section 23 of the BSA.</w:t>
      </w:r>
    </w:p>
    <w:p w14:paraId="228341B0" w14:textId="00DF7D16" w:rsidR="003604EF" w:rsidRDefault="003604EF" w:rsidP="003604EF">
      <w:pPr>
        <w:pStyle w:val="Heading2"/>
        <w:spacing w:after="120"/>
      </w:pPr>
      <w:bookmarkStart w:id="54" w:name="_Toc59026142"/>
      <w:r>
        <w:t xml:space="preserve">Issues for </w:t>
      </w:r>
      <w:r w:rsidR="00B747F6">
        <w:t>consideration</w:t>
      </w:r>
      <w:bookmarkEnd w:id="54"/>
    </w:p>
    <w:p w14:paraId="0DDF1FA9" w14:textId="79C36F1E" w:rsidR="003604EF" w:rsidRPr="003604EF" w:rsidRDefault="003604EF" w:rsidP="003604EF">
      <w:pPr>
        <w:pStyle w:val="Heading3"/>
      </w:pPr>
      <w:r>
        <w:t>Current radio services in Logan LGA</w:t>
      </w:r>
    </w:p>
    <w:p w14:paraId="49503AAA" w14:textId="0AC4E596" w:rsidR="00072A35" w:rsidRDefault="003604EF" w:rsidP="00295B91">
      <w:pPr>
        <w:pStyle w:val="Paragraph"/>
      </w:pPr>
      <w:r w:rsidRPr="003604EF">
        <w:t xml:space="preserve">According to the planning criterion in </w:t>
      </w:r>
      <w:r w:rsidR="00B747F6">
        <w:t>sub</w:t>
      </w:r>
      <w:r w:rsidRPr="003604EF">
        <w:t>section 23(c) of the BSA, the ACMA is to have regard to the number of existing broadcasting services and the demand for new broadcasting services within a licence area when planning services.</w:t>
      </w:r>
    </w:p>
    <w:p w14:paraId="40E9FF69" w14:textId="2C12B4CE" w:rsidR="003604EF" w:rsidRDefault="00B747F6" w:rsidP="00295B91">
      <w:pPr>
        <w:pStyle w:val="Paragraphbeforelist"/>
      </w:pPr>
      <w:r>
        <w:t xml:space="preserve">The </w:t>
      </w:r>
      <w:r w:rsidR="003604EF">
        <w:t xml:space="preserve">Logan LGA is situated </w:t>
      </w:r>
      <w:r>
        <w:t>south of Brisbane and is</w:t>
      </w:r>
      <w:r w:rsidR="003604EF">
        <w:t xml:space="preserve"> within the Brisbane RA1 licence area </w:t>
      </w:r>
      <w:r>
        <w:t>(as planned in the Licence Area Plan – Brisbane Radio)</w:t>
      </w:r>
      <w:r w:rsidR="003604EF">
        <w:t xml:space="preserve"> and therefore </w:t>
      </w:r>
      <w:r w:rsidR="004271F6">
        <w:t xml:space="preserve">all services in the Brisbane RA1 are entitled to serve </w:t>
      </w:r>
      <w:r>
        <w:t>the</w:t>
      </w:r>
      <w:r w:rsidR="004271F6">
        <w:t xml:space="preserve"> Logan</w:t>
      </w:r>
      <w:r>
        <w:t xml:space="preserve"> area</w:t>
      </w:r>
      <w:r w:rsidR="004271F6">
        <w:t>. Services that are available/planned and licensed for the Logan area are:</w:t>
      </w:r>
    </w:p>
    <w:p w14:paraId="5E9D573F" w14:textId="3693AB25" w:rsidR="004271F6" w:rsidRPr="00EF3318" w:rsidRDefault="00C66DF1" w:rsidP="00295B91">
      <w:pPr>
        <w:pStyle w:val="Bulletlevel1"/>
      </w:pPr>
      <w:r>
        <w:t>6</w:t>
      </w:r>
      <w:r w:rsidRPr="00EF3318">
        <w:t xml:space="preserve"> </w:t>
      </w:r>
      <w:r w:rsidR="004271F6" w:rsidRPr="00EF3318">
        <w:t xml:space="preserve">national </w:t>
      </w:r>
      <w:r w:rsidR="00B747F6">
        <w:t xml:space="preserve">radio </w:t>
      </w:r>
      <w:r w:rsidR="004271F6" w:rsidRPr="00EF3318">
        <w:t xml:space="preserve">services: </w:t>
      </w:r>
      <w:r>
        <w:t>3</w:t>
      </w:r>
      <w:r w:rsidRPr="00EF3318">
        <w:t xml:space="preserve"> </w:t>
      </w:r>
      <w:r w:rsidR="004271F6" w:rsidRPr="00EF3318">
        <w:t xml:space="preserve">FM services (SBSFM, ABCFM, JJJ FM) and </w:t>
      </w:r>
      <w:r>
        <w:t>3</w:t>
      </w:r>
      <w:r w:rsidRPr="00EF3318">
        <w:t xml:space="preserve"> </w:t>
      </w:r>
      <w:r w:rsidR="004271F6" w:rsidRPr="00EF3318">
        <w:t>AM services (ABC Local Radio, ABC PNN, ABCRN AM)</w:t>
      </w:r>
    </w:p>
    <w:p w14:paraId="5528F54F" w14:textId="7690FDA2" w:rsidR="004271F6" w:rsidRPr="00EF3318" w:rsidRDefault="00C66DF1" w:rsidP="00295B91">
      <w:pPr>
        <w:pStyle w:val="Bulletlevel1"/>
      </w:pPr>
      <w:r>
        <w:t>8</w:t>
      </w:r>
      <w:r w:rsidRPr="00EF3318">
        <w:t xml:space="preserve"> </w:t>
      </w:r>
      <w:r w:rsidR="004271F6" w:rsidRPr="00EF3318">
        <w:t xml:space="preserve">commercial </w:t>
      </w:r>
      <w:r w:rsidR="00B747F6">
        <w:t>radio</w:t>
      </w:r>
      <w:r w:rsidR="004271F6" w:rsidRPr="00EF3318">
        <w:t xml:space="preserve"> services: </w:t>
      </w:r>
      <w:r>
        <w:t>4</w:t>
      </w:r>
      <w:r w:rsidRPr="00EF3318">
        <w:t xml:space="preserve"> </w:t>
      </w:r>
      <w:r w:rsidR="004271F6" w:rsidRPr="00EF3318">
        <w:t xml:space="preserve">FM services (4BFM, 4MMM, 4BBB, 4BNE) and </w:t>
      </w:r>
      <w:r>
        <w:t>4</w:t>
      </w:r>
      <w:r w:rsidRPr="00EF3318">
        <w:t xml:space="preserve"> </w:t>
      </w:r>
      <w:r w:rsidR="004271F6" w:rsidRPr="00EF3318">
        <w:t>AM services (4KQ, 4BH, 4TAB, 4BC)</w:t>
      </w:r>
    </w:p>
    <w:p w14:paraId="1F57C758" w14:textId="164E45DE" w:rsidR="004271F6" w:rsidRPr="00EF3318" w:rsidRDefault="00C66DF1" w:rsidP="00295B91">
      <w:pPr>
        <w:pStyle w:val="Bulletlevel1"/>
      </w:pPr>
      <w:r>
        <w:t>7</w:t>
      </w:r>
      <w:r w:rsidRPr="00EF3318">
        <w:t xml:space="preserve"> </w:t>
      </w:r>
      <w:r w:rsidR="004271F6" w:rsidRPr="00EF3318">
        <w:t xml:space="preserve">community </w:t>
      </w:r>
      <w:r w:rsidR="00B747F6">
        <w:t>radio</w:t>
      </w:r>
      <w:r w:rsidR="004271F6" w:rsidRPr="00EF3318">
        <w:t xml:space="preserve"> services: </w:t>
      </w:r>
      <w:r>
        <w:t>5</w:t>
      </w:r>
      <w:r w:rsidRPr="00EF3318">
        <w:t xml:space="preserve"> </w:t>
      </w:r>
      <w:r w:rsidR="004271F6" w:rsidRPr="00EF3318">
        <w:t xml:space="preserve">FM services (4FRB, 4EB, 4AAA, 4ZZZ, 4MBS) and </w:t>
      </w:r>
      <w:r w:rsidR="00366323">
        <w:t>2</w:t>
      </w:r>
      <w:r w:rsidR="00366323" w:rsidRPr="00EF3318">
        <w:t xml:space="preserve"> </w:t>
      </w:r>
      <w:r w:rsidR="004271F6" w:rsidRPr="00EF3318">
        <w:t>AM services (4YB, 4RPH)</w:t>
      </w:r>
    </w:p>
    <w:p w14:paraId="0587472D" w14:textId="64A9AB6D" w:rsidR="004271F6" w:rsidRPr="00EF3318" w:rsidRDefault="004271F6" w:rsidP="00295B91">
      <w:pPr>
        <w:pStyle w:val="Bulletlevel1"/>
      </w:pPr>
      <w:r w:rsidRPr="00EF3318">
        <w:t xml:space="preserve">One </w:t>
      </w:r>
      <w:r w:rsidR="00B747F6">
        <w:t>HPON radio</w:t>
      </w:r>
      <w:r w:rsidRPr="00EF3318">
        <w:t xml:space="preserve"> service</w:t>
      </w:r>
    </w:p>
    <w:p w14:paraId="31C23269" w14:textId="6E79309A" w:rsidR="004271F6" w:rsidRPr="00EF3318" w:rsidRDefault="004271F6" w:rsidP="00295B91">
      <w:pPr>
        <w:pStyle w:val="Bulletlevel1"/>
      </w:pPr>
      <w:r w:rsidRPr="00EF3318">
        <w:t xml:space="preserve">One community FM </w:t>
      </w:r>
      <w:r w:rsidR="00B747F6">
        <w:t>radio</w:t>
      </w:r>
      <w:r w:rsidRPr="00EF3318">
        <w:t xml:space="preserve"> service planned in the Logan RA1 licence area (4CBL)</w:t>
      </w:r>
    </w:p>
    <w:p w14:paraId="0214AE4E" w14:textId="53DB145D" w:rsidR="004271F6" w:rsidRPr="00EF3318" w:rsidRDefault="00C66DF1" w:rsidP="00295B91">
      <w:pPr>
        <w:pStyle w:val="Bulletlevel1"/>
      </w:pPr>
      <w:r>
        <w:t>3</w:t>
      </w:r>
      <w:r w:rsidRPr="00EF3318">
        <w:t xml:space="preserve"> </w:t>
      </w:r>
      <w:r w:rsidR="004271F6" w:rsidRPr="00EF3318">
        <w:t xml:space="preserve">digital </w:t>
      </w:r>
      <w:r w:rsidR="00FE5E88">
        <w:t xml:space="preserve">radio </w:t>
      </w:r>
      <w:r w:rsidR="004271F6" w:rsidRPr="00EF3318">
        <w:t>multiplexes</w:t>
      </w:r>
    </w:p>
    <w:p w14:paraId="6E6F96BD" w14:textId="16A90EE7" w:rsidR="004271F6" w:rsidRPr="00EF3318" w:rsidRDefault="00C66DF1" w:rsidP="00295B91">
      <w:pPr>
        <w:pStyle w:val="Bulletlevel1last"/>
      </w:pPr>
      <w:r>
        <w:t>11</w:t>
      </w:r>
      <w:r w:rsidRPr="00EF3318">
        <w:t xml:space="preserve"> </w:t>
      </w:r>
      <w:r w:rsidR="00B747F6">
        <w:t>LPON radio</w:t>
      </w:r>
      <w:r w:rsidR="004271F6" w:rsidRPr="00EF3318">
        <w:t xml:space="preserve"> services on 87.6 and 88 </w:t>
      </w:r>
      <w:proofErr w:type="spellStart"/>
      <w:r w:rsidR="004271F6" w:rsidRPr="00EF3318">
        <w:t>MHz</w:t>
      </w:r>
      <w:r w:rsidR="004915E9">
        <w:t>.</w:t>
      </w:r>
      <w:proofErr w:type="spellEnd"/>
    </w:p>
    <w:p w14:paraId="49F6B78A" w14:textId="6AA619DC" w:rsidR="004271F6" w:rsidRDefault="004271F6" w:rsidP="00AC0CAC">
      <w:pPr>
        <w:pStyle w:val="Paragraph"/>
      </w:pPr>
      <w:r>
        <w:t xml:space="preserve">Various parts of Logan may also receive fortuitous coverage from other services including the </w:t>
      </w:r>
      <w:r w:rsidR="00FE5E88">
        <w:t xml:space="preserve">4RBL and 4BRZ </w:t>
      </w:r>
      <w:r w:rsidR="00D94237">
        <w:t xml:space="preserve">commercial </w:t>
      </w:r>
      <w:r w:rsidR="00B747F6">
        <w:t xml:space="preserve">radio </w:t>
      </w:r>
      <w:r w:rsidR="00D94237">
        <w:t xml:space="preserve">services planned in RCRSNEZ RA1 licence area, </w:t>
      </w:r>
      <w:r>
        <w:t xml:space="preserve">4BAY community </w:t>
      </w:r>
      <w:r w:rsidR="00B747F6">
        <w:t>radio</w:t>
      </w:r>
      <w:r>
        <w:t xml:space="preserve"> service planned in Wynnum RA1 and the 4BSR community </w:t>
      </w:r>
      <w:r w:rsidR="00B747F6">
        <w:t>radio</w:t>
      </w:r>
      <w:r>
        <w:t xml:space="preserve"> service planned in Beaudesert RA1.</w:t>
      </w:r>
    </w:p>
    <w:p w14:paraId="7D26321E" w14:textId="4D10D352" w:rsidR="004271F6" w:rsidRDefault="004271F6" w:rsidP="00AC0CAC">
      <w:pPr>
        <w:keepNext/>
        <w:keepLines/>
        <w:rPr>
          <w:rFonts w:cs="Arial"/>
        </w:rPr>
      </w:pPr>
      <w:r>
        <w:rPr>
          <w:rFonts w:cs="Arial"/>
        </w:rPr>
        <w:lastRenderedPageBreak/>
        <w:t>Logan has a population of 303,386.</w:t>
      </w:r>
      <w:r>
        <w:rPr>
          <w:rStyle w:val="FootnoteReference"/>
          <w:rFonts w:cs="Arial"/>
        </w:rPr>
        <w:footnoteReference w:id="18"/>
      </w:r>
      <w:r>
        <w:rPr>
          <w:rFonts w:cs="Arial"/>
        </w:rPr>
        <w:t xml:space="preserve"> Currently the number of commercial services in </w:t>
      </w:r>
      <w:r w:rsidR="00B747F6">
        <w:rPr>
          <w:rFonts w:cs="Arial"/>
        </w:rPr>
        <w:t xml:space="preserve">the </w:t>
      </w:r>
      <w:r>
        <w:rPr>
          <w:rFonts w:cs="Arial"/>
        </w:rPr>
        <w:t xml:space="preserve">Logan LGA is the same as Brisbane, more than </w:t>
      </w:r>
      <w:r w:rsidR="00B747F6">
        <w:rPr>
          <w:rFonts w:cs="Arial"/>
        </w:rPr>
        <w:t xml:space="preserve">in </w:t>
      </w:r>
      <w:r>
        <w:rPr>
          <w:rFonts w:cs="Arial"/>
        </w:rPr>
        <w:t>Adelaide or Perth (</w:t>
      </w:r>
      <w:r w:rsidR="00B747F6">
        <w:rPr>
          <w:rFonts w:cs="Arial"/>
        </w:rPr>
        <w:t xml:space="preserve">which have </w:t>
      </w:r>
      <w:r w:rsidR="00C66DF1">
        <w:rPr>
          <w:rFonts w:cs="Arial"/>
        </w:rPr>
        <w:t>6</w:t>
      </w:r>
      <w:r w:rsidR="004915E9">
        <w:rPr>
          <w:rFonts w:cs="Arial"/>
        </w:rPr>
        <w:t> </w:t>
      </w:r>
      <w:r>
        <w:rPr>
          <w:rFonts w:cs="Arial"/>
        </w:rPr>
        <w:t xml:space="preserve">services each) but fewer than that </w:t>
      </w:r>
      <w:r w:rsidR="00B747F6">
        <w:rPr>
          <w:rFonts w:cs="Arial"/>
        </w:rPr>
        <w:t xml:space="preserve">available in </w:t>
      </w:r>
      <w:r>
        <w:rPr>
          <w:rFonts w:cs="Arial"/>
        </w:rPr>
        <w:t>Melbourne or Sydney (11 services each).</w:t>
      </w:r>
    </w:p>
    <w:p w14:paraId="02D21E4B" w14:textId="1987DB57" w:rsidR="004915E9" w:rsidRDefault="004915E9" w:rsidP="00AC0CAC">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b/>
          <w:bCs/>
          <w:szCs w:val="20"/>
        </w:rPr>
      </w:pPr>
      <w:r>
        <w:rPr>
          <w:b/>
          <w:bCs/>
          <w:szCs w:val="20"/>
        </w:rPr>
        <w:t>Q</w:t>
      </w:r>
      <w:r w:rsidR="004271F6" w:rsidRPr="004271F6">
        <w:rPr>
          <w:b/>
          <w:bCs/>
          <w:szCs w:val="20"/>
        </w:rPr>
        <w:t>uestion</w:t>
      </w:r>
      <w:r w:rsidR="007246C5">
        <w:rPr>
          <w:b/>
          <w:bCs/>
          <w:szCs w:val="20"/>
        </w:rPr>
        <w:t xml:space="preserve"> 1</w:t>
      </w:r>
    </w:p>
    <w:p w14:paraId="60E22474" w14:textId="0480BFE8" w:rsidR="004271F6" w:rsidRPr="00AC0CAC" w:rsidRDefault="004271F6" w:rsidP="00AC0CAC">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bCs/>
          <w:szCs w:val="20"/>
        </w:rPr>
      </w:pPr>
      <w:r>
        <w:t xml:space="preserve">Is the Logan community currently adequately serviced by the </w:t>
      </w:r>
      <w:r w:rsidR="00D94237">
        <w:t xml:space="preserve">radio broadcasting </w:t>
      </w:r>
      <w:r>
        <w:t>services available/planned in Logan?</w:t>
      </w:r>
      <w:r w:rsidR="00611C5B">
        <w:t xml:space="preserve"> Do you believe that there should be more commercial radio services serving Logan than those planned to serve Brisbane?</w:t>
      </w:r>
    </w:p>
    <w:p w14:paraId="6D473240" w14:textId="4780431C" w:rsidR="004271F6" w:rsidRDefault="004271F6" w:rsidP="004271F6">
      <w:pPr>
        <w:pStyle w:val="Heading3"/>
      </w:pPr>
      <w:r>
        <w:t>Appropriateness of boundary extension of RCRSNEZ RA1</w:t>
      </w:r>
    </w:p>
    <w:p w14:paraId="03B385F1" w14:textId="5D2B0583" w:rsidR="004271F6" w:rsidRDefault="004271F6" w:rsidP="004271F6">
      <w:pPr>
        <w:rPr>
          <w:rFonts w:cs="Arial"/>
        </w:rPr>
      </w:pPr>
      <w:r>
        <w:t xml:space="preserve">Currently, </w:t>
      </w:r>
      <w:r>
        <w:rPr>
          <w:rFonts w:cs="Arial"/>
        </w:rPr>
        <w:t>t</w:t>
      </w:r>
      <w:r w:rsidRPr="005942BF">
        <w:rPr>
          <w:rFonts w:cs="Arial"/>
        </w:rPr>
        <w:t>here is a small geographical and population overlap between RC</w:t>
      </w:r>
      <w:r>
        <w:rPr>
          <w:rFonts w:cs="Arial"/>
        </w:rPr>
        <w:t>RS</w:t>
      </w:r>
      <w:r w:rsidRPr="005942BF">
        <w:rPr>
          <w:rFonts w:cs="Arial"/>
        </w:rPr>
        <w:t xml:space="preserve">NEZ RA1 and Logan </w:t>
      </w:r>
      <w:r w:rsidR="006A6822">
        <w:rPr>
          <w:rFonts w:cs="Arial"/>
        </w:rPr>
        <w:t>LGA</w:t>
      </w:r>
      <w:r w:rsidR="000A2A03">
        <w:rPr>
          <w:rFonts w:cs="Arial"/>
        </w:rPr>
        <w:t>, as well as an overla</w:t>
      </w:r>
      <w:r w:rsidR="003750EB">
        <w:rPr>
          <w:rFonts w:cs="Arial"/>
        </w:rPr>
        <w:t>p between the Brisbane RA1 and RCRSNEZ RA1 licence areas</w:t>
      </w:r>
      <w:r w:rsidRPr="005942BF">
        <w:rPr>
          <w:rFonts w:cs="Arial"/>
        </w:rPr>
        <w:t xml:space="preserve">. </w:t>
      </w:r>
      <w:r w:rsidR="00D94237" w:rsidRPr="00D94237">
        <w:rPr>
          <w:rFonts w:cs="Arial"/>
        </w:rPr>
        <w:t xml:space="preserve">There are 18,139 people in the Brisbane RA1/RCRSNEZ RA1 overlap. </w:t>
      </w:r>
      <w:r w:rsidR="00F2656A">
        <w:rPr>
          <w:rFonts w:cs="Arial"/>
        </w:rPr>
        <w:t>While</w:t>
      </w:r>
      <w:r w:rsidR="00D94237" w:rsidRPr="00D94237">
        <w:rPr>
          <w:rFonts w:cs="Arial"/>
        </w:rPr>
        <w:t xml:space="preserve"> 11,508 people </w:t>
      </w:r>
      <w:r w:rsidR="00F61F3A">
        <w:rPr>
          <w:rFonts w:cs="Arial"/>
        </w:rPr>
        <w:t>from</w:t>
      </w:r>
      <w:r w:rsidR="00F61F3A" w:rsidRPr="00D94237">
        <w:rPr>
          <w:rFonts w:cs="Arial"/>
        </w:rPr>
        <w:t xml:space="preserve"> </w:t>
      </w:r>
      <w:r w:rsidR="00D94237" w:rsidRPr="00D94237">
        <w:rPr>
          <w:rFonts w:cs="Arial"/>
        </w:rPr>
        <w:t xml:space="preserve">the Logan </w:t>
      </w:r>
      <w:r w:rsidR="006A6822">
        <w:rPr>
          <w:rFonts w:cs="Arial"/>
        </w:rPr>
        <w:t>LGA</w:t>
      </w:r>
      <w:r w:rsidR="009042CF">
        <w:rPr>
          <w:rFonts w:cs="Arial"/>
        </w:rPr>
        <w:t xml:space="preserve"> are currently in the RCRSNEZ RA1 licence area, no </w:t>
      </w:r>
      <w:r w:rsidR="00901753">
        <w:rPr>
          <w:rFonts w:cs="Arial"/>
        </w:rPr>
        <w:t>part of the suburb of Logan is in the RCRSNEZ RA1 licence area</w:t>
      </w:r>
      <w:r w:rsidR="00D94237" w:rsidRPr="00D94237">
        <w:rPr>
          <w:rFonts w:cs="Arial"/>
        </w:rPr>
        <w:t>.</w:t>
      </w:r>
      <w:r w:rsidR="00D94237">
        <w:rPr>
          <w:rFonts w:cs="Arial"/>
        </w:rPr>
        <w:t xml:space="preserve"> </w:t>
      </w:r>
      <w:r w:rsidRPr="005942BF">
        <w:rPr>
          <w:rFonts w:cs="Arial"/>
        </w:rPr>
        <w:t>The</w:t>
      </w:r>
      <w:r>
        <w:rPr>
          <w:rFonts w:cs="Arial"/>
        </w:rPr>
        <w:t xml:space="preserve"> proposed</w:t>
      </w:r>
      <w:r w:rsidRPr="005942BF">
        <w:rPr>
          <w:rFonts w:cs="Arial"/>
        </w:rPr>
        <w:t xml:space="preserve"> extension of </w:t>
      </w:r>
      <w:r>
        <w:rPr>
          <w:rFonts w:cs="Arial"/>
        </w:rPr>
        <w:t>the</w:t>
      </w:r>
      <w:r w:rsidR="00FE77F7">
        <w:rPr>
          <w:rFonts w:cs="Arial"/>
        </w:rPr>
        <w:t xml:space="preserve"> RCRSNEZ RA1</w:t>
      </w:r>
      <w:r>
        <w:rPr>
          <w:rFonts w:cs="Arial"/>
        </w:rPr>
        <w:t xml:space="preserve"> boundary</w:t>
      </w:r>
      <w:r w:rsidRPr="005942BF">
        <w:rPr>
          <w:rFonts w:cs="Arial"/>
        </w:rPr>
        <w:t xml:space="preserve"> would mean an extension </w:t>
      </w:r>
      <w:r w:rsidR="00D94237">
        <w:rPr>
          <w:rFonts w:cs="Arial"/>
        </w:rPr>
        <w:t>of th</w:t>
      </w:r>
      <w:r w:rsidR="00FE77F7">
        <w:rPr>
          <w:rFonts w:cs="Arial"/>
        </w:rPr>
        <w:t>at</w:t>
      </w:r>
      <w:r w:rsidR="00D94237">
        <w:rPr>
          <w:rFonts w:cs="Arial"/>
        </w:rPr>
        <w:t xml:space="preserve"> </w:t>
      </w:r>
      <w:r w:rsidR="00FE77F7">
        <w:rPr>
          <w:rFonts w:cs="Arial"/>
        </w:rPr>
        <w:t xml:space="preserve">licence area </w:t>
      </w:r>
      <w:r w:rsidRPr="005942BF">
        <w:rPr>
          <w:rFonts w:cs="Arial"/>
        </w:rPr>
        <w:t xml:space="preserve">to </w:t>
      </w:r>
      <w:r w:rsidR="00FE77F7">
        <w:rPr>
          <w:rFonts w:cs="Arial"/>
        </w:rPr>
        <w:t xml:space="preserve">include </w:t>
      </w:r>
      <w:r w:rsidRPr="005942BF">
        <w:rPr>
          <w:rFonts w:cs="Arial"/>
        </w:rPr>
        <w:t xml:space="preserve">the whole of the Logan </w:t>
      </w:r>
      <w:r w:rsidR="006A6822">
        <w:rPr>
          <w:rFonts w:cs="Arial"/>
        </w:rPr>
        <w:t>LGA</w:t>
      </w:r>
      <w:r w:rsidR="00D94237">
        <w:rPr>
          <w:rFonts w:cs="Arial"/>
        </w:rPr>
        <w:t xml:space="preserve">, increasing the population in the </w:t>
      </w:r>
      <w:r w:rsidR="00D94237" w:rsidRPr="00D94237">
        <w:rPr>
          <w:rFonts w:cs="Arial"/>
        </w:rPr>
        <w:t>Brisbane RA1/RCRSNEZ RA1 overlap</w:t>
      </w:r>
      <w:r w:rsidR="00D94237">
        <w:rPr>
          <w:rFonts w:cs="Arial"/>
        </w:rPr>
        <w:t xml:space="preserve"> to </w:t>
      </w:r>
      <w:r w:rsidR="00D94237" w:rsidRPr="00D94237">
        <w:rPr>
          <w:rFonts w:cs="Arial"/>
        </w:rPr>
        <w:t xml:space="preserve">303,386 </w:t>
      </w:r>
      <w:r w:rsidR="00D94237">
        <w:rPr>
          <w:rFonts w:cs="Arial"/>
        </w:rPr>
        <w:t xml:space="preserve">based on </w:t>
      </w:r>
      <w:r w:rsidR="00D94237" w:rsidRPr="00D94237">
        <w:rPr>
          <w:rFonts w:cs="Arial"/>
        </w:rPr>
        <w:t>the 2016 census</w:t>
      </w:r>
      <w:r w:rsidRPr="005942BF">
        <w:rPr>
          <w:rFonts w:cs="Arial"/>
        </w:rPr>
        <w:t xml:space="preserve">. </w:t>
      </w:r>
    </w:p>
    <w:p w14:paraId="6A6AEEE2" w14:textId="7B82248A" w:rsidR="004271F6" w:rsidRPr="005942BF" w:rsidRDefault="004271F6" w:rsidP="004271F6">
      <w:pPr>
        <w:rPr>
          <w:rFonts w:cs="Arial"/>
        </w:rPr>
      </w:pPr>
      <w:r w:rsidRPr="005942BF">
        <w:rPr>
          <w:rFonts w:cs="Arial"/>
        </w:rPr>
        <w:t xml:space="preserve">The new proposed </w:t>
      </w:r>
      <w:r w:rsidR="00505462">
        <w:rPr>
          <w:rFonts w:cs="Arial"/>
        </w:rPr>
        <w:t xml:space="preserve">and extended </w:t>
      </w:r>
      <w:r w:rsidRPr="005942BF">
        <w:rPr>
          <w:rFonts w:cs="Arial"/>
        </w:rPr>
        <w:t>RC</w:t>
      </w:r>
      <w:r>
        <w:rPr>
          <w:rFonts w:cs="Arial"/>
        </w:rPr>
        <w:t>RS</w:t>
      </w:r>
      <w:r w:rsidRPr="005942BF">
        <w:rPr>
          <w:rFonts w:cs="Arial"/>
        </w:rPr>
        <w:t xml:space="preserve">NEZ RA1 created would therefore </w:t>
      </w:r>
      <w:r w:rsidR="00505462">
        <w:rPr>
          <w:rFonts w:cs="Arial"/>
        </w:rPr>
        <w:t>include</w:t>
      </w:r>
      <w:r w:rsidRPr="005942BF">
        <w:rPr>
          <w:rFonts w:cs="Arial"/>
        </w:rPr>
        <w:t xml:space="preserve"> 100% of Logan </w:t>
      </w:r>
      <w:r w:rsidR="006A6822">
        <w:rPr>
          <w:rFonts w:cs="Arial"/>
        </w:rPr>
        <w:t>LGA</w:t>
      </w:r>
      <w:r w:rsidRPr="005942BF">
        <w:rPr>
          <w:rFonts w:cs="Arial"/>
        </w:rPr>
        <w:t xml:space="preserve">’s population where now only 3.79% of the Logan </w:t>
      </w:r>
      <w:r w:rsidR="006A6822">
        <w:rPr>
          <w:rFonts w:cs="Arial"/>
        </w:rPr>
        <w:t>LGA</w:t>
      </w:r>
      <w:r w:rsidRPr="005942BF">
        <w:rPr>
          <w:rFonts w:cs="Arial"/>
        </w:rPr>
        <w:t xml:space="preserve"> population</w:t>
      </w:r>
      <w:r w:rsidR="00505462">
        <w:rPr>
          <w:rFonts w:cs="Arial"/>
        </w:rPr>
        <w:t xml:space="preserve"> is inside the RCRSNEZ RA1 li</w:t>
      </w:r>
      <w:r w:rsidR="00A87FAB">
        <w:rPr>
          <w:rFonts w:cs="Arial"/>
        </w:rPr>
        <w:t>cence area</w:t>
      </w:r>
      <w:r w:rsidRPr="005942BF">
        <w:rPr>
          <w:rFonts w:cs="Arial"/>
        </w:rPr>
        <w:t xml:space="preserve">. </w:t>
      </w:r>
    </w:p>
    <w:p w14:paraId="61D1D24E" w14:textId="0216DC11" w:rsidR="00E87E0B" w:rsidRPr="005942BF" w:rsidRDefault="00E87E0B" w:rsidP="004271F6">
      <w:pPr>
        <w:rPr>
          <w:rFonts w:cs="Arial"/>
        </w:rPr>
      </w:pPr>
      <w:r>
        <w:rPr>
          <w:rFonts w:cs="Arial"/>
        </w:rPr>
        <w:t>The ACMA has</w:t>
      </w:r>
      <w:r w:rsidRPr="00E87E0B">
        <w:rPr>
          <w:rFonts w:cs="Arial"/>
        </w:rPr>
        <w:t xml:space="preserve"> conducted an initial analysis of the demographic characteristics of the RCRSNEZ RA1 licence area, Logan </w:t>
      </w:r>
      <w:r w:rsidR="006A6822">
        <w:rPr>
          <w:rFonts w:cs="Arial"/>
        </w:rPr>
        <w:t>LGA</w:t>
      </w:r>
      <w:r w:rsidRPr="00E87E0B">
        <w:rPr>
          <w:rFonts w:cs="Arial"/>
        </w:rPr>
        <w:t xml:space="preserve">, Brisbane RA1 </w:t>
      </w:r>
      <w:r w:rsidR="00F1331D">
        <w:rPr>
          <w:rFonts w:cs="Arial"/>
        </w:rPr>
        <w:t xml:space="preserve">licence </w:t>
      </w:r>
      <w:r w:rsidRPr="00E87E0B">
        <w:rPr>
          <w:rFonts w:cs="Arial"/>
        </w:rPr>
        <w:t>area and the</w:t>
      </w:r>
      <w:r w:rsidR="00F1331D">
        <w:rPr>
          <w:rFonts w:cs="Arial"/>
        </w:rPr>
        <w:t xml:space="preserve"> </w:t>
      </w:r>
      <w:r w:rsidR="00A87FAB">
        <w:rPr>
          <w:rFonts w:cs="Arial"/>
        </w:rPr>
        <w:t xml:space="preserve">Brisbane RA1/RCRSNEZ RA1 </w:t>
      </w:r>
      <w:r w:rsidR="00F1331D">
        <w:rPr>
          <w:rFonts w:cs="Arial"/>
        </w:rPr>
        <w:t>overlap</w:t>
      </w:r>
      <w:r w:rsidRPr="00E87E0B">
        <w:rPr>
          <w:rFonts w:cs="Arial"/>
        </w:rPr>
        <w:t xml:space="preserve">. Features analysed include basic population figures, the Indigenous population, the Australian born population, the languages spoken in each area, age, income, </w:t>
      </w:r>
      <w:proofErr w:type="gramStart"/>
      <w:r w:rsidRPr="00E87E0B">
        <w:rPr>
          <w:rFonts w:cs="Arial"/>
        </w:rPr>
        <w:t>education</w:t>
      </w:r>
      <w:proofErr w:type="gramEnd"/>
      <w:r w:rsidRPr="00E87E0B">
        <w:rPr>
          <w:rFonts w:cs="Arial"/>
        </w:rPr>
        <w:t xml:space="preserve"> and employment, including both employment status and industries involved. The demographics analysis generally shows that the Logan LGA is far more closely aligned in terms of demographics, as well as a number of sociological and economic characteristics with Brisbane RA1 (the licence area it is currently in) rather than RCRSNEZ RA1.</w:t>
      </w:r>
    </w:p>
    <w:p w14:paraId="61C8FF43" w14:textId="31514610" w:rsidR="00E87E0B" w:rsidRDefault="00E87E0B" w:rsidP="00E87E0B">
      <w:pPr>
        <w:rPr>
          <w:rFonts w:cs="Arial"/>
        </w:rPr>
      </w:pPr>
      <w:r>
        <w:t xml:space="preserve">The requested change to the licence area boundary is very significant. </w:t>
      </w:r>
      <w:r>
        <w:rPr>
          <w:rFonts w:cs="Arial"/>
        </w:rPr>
        <w:t xml:space="preserve">The ACMA’s </w:t>
      </w:r>
      <w:hyperlink r:id="rId26" w:history="1">
        <w:r w:rsidRPr="00201D01">
          <w:rPr>
            <w:rStyle w:val="Hyperlink"/>
            <w:rFonts w:cs="Arial"/>
            <w:i/>
            <w:iCs/>
          </w:rPr>
          <w:t xml:space="preserve">Future </w:t>
        </w:r>
        <w:r w:rsidR="00606A88" w:rsidRPr="00201D01">
          <w:rPr>
            <w:rStyle w:val="Hyperlink"/>
            <w:rFonts w:cs="Arial"/>
            <w:i/>
            <w:iCs/>
          </w:rPr>
          <w:t>d</w:t>
        </w:r>
        <w:r w:rsidRPr="00201D01">
          <w:rPr>
            <w:rStyle w:val="Hyperlink"/>
            <w:rFonts w:cs="Arial"/>
            <w:i/>
            <w:iCs/>
          </w:rPr>
          <w:t xml:space="preserve">elivery of </w:t>
        </w:r>
        <w:r w:rsidR="00606A88" w:rsidRPr="00201D01">
          <w:rPr>
            <w:rStyle w:val="Hyperlink"/>
            <w:rFonts w:cs="Arial"/>
            <w:i/>
            <w:iCs/>
          </w:rPr>
          <w:t>r</w:t>
        </w:r>
        <w:r w:rsidRPr="00201D01">
          <w:rPr>
            <w:rStyle w:val="Hyperlink"/>
            <w:rFonts w:cs="Arial"/>
            <w:i/>
            <w:iCs/>
          </w:rPr>
          <w:t>adio</w:t>
        </w:r>
      </w:hyperlink>
      <w:r>
        <w:rPr>
          <w:rFonts w:cs="Arial"/>
        </w:rPr>
        <w:t xml:space="preserve"> </w:t>
      </w:r>
      <w:r>
        <w:t xml:space="preserve">report </w:t>
      </w:r>
      <w:r w:rsidR="00606A88">
        <w:rPr>
          <w:rFonts w:cs="Arial"/>
        </w:rPr>
        <w:t xml:space="preserve">(p. 34) </w:t>
      </w:r>
      <w:r>
        <w:t xml:space="preserve">states that </w:t>
      </w:r>
      <w:r w:rsidR="00B834E7">
        <w:t>‘</w:t>
      </w:r>
      <w:r>
        <w:rPr>
          <w:rFonts w:cs="Arial"/>
        </w:rPr>
        <w:t>licence areas represent fixed media markets and should not be changed without good reason</w:t>
      </w:r>
      <w:r w:rsidR="00B834E7">
        <w:rPr>
          <w:rFonts w:cs="Arial"/>
        </w:rPr>
        <w:t>’</w:t>
      </w:r>
      <w:r>
        <w:rPr>
          <w:rFonts w:cs="Arial"/>
        </w:rPr>
        <w:t>.</w:t>
      </w:r>
    </w:p>
    <w:p w14:paraId="6B67EEF7" w14:textId="51988513" w:rsidR="007246C5" w:rsidRDefault="007246C5" w:rsidP="004271F6">
      <w:r>
        <w:t xml:space="preserve">Should a licence area boundary be extended, </w:t>
      </w:r>
      <w:r w:rsidR="00E87E0B">
        <w:t xml:space="preserve">it is the ACMA’s preliminary view that </w:t>
      </w:r>
      <w:r>
        <w:t xml:space="preserve">the proposed </w:t>
      </w:r>
      <w:r w:rsidR="00C625A2">
        <w:t xml:space="preserve">expansion </w:t>
      </w:r>
      <w:r>
        <w:t xml:space="preserve">area </w:t>
      </w:r>
      <w:r w:rsidR="008577FD">
        <w:t>should share</w:t>
      </w:r>
      <w:r>
        <w:t xml:space="preserve"> substantial common characteristics with the </w:t>
      </w:r>
      <w:r w:rsidR="00C625A2">
        <w:t xml:space="preserve">original licence </w:t>
      </w:r>
      <w:r w:rsidR="00775C12">
        <w:t xml:space="preserve">area </w:t>
      </w:r>
      <w:r w:rsidR="00C625A2">
        <w:t>being enlarged,</w:t>
      </w:r>
      <w:r w:rsidR="00775C12">
        <w:t xml:space="preserve"> such that the services are likely to be relevant to the proposed new audience.</w:t>
      </w:r>
    </w:p>
    <w:p w14:paraId="1B2EFF33" w14:textId="05CF6873" w:rsidR="004D4892" w:rsidRDefault="004D4892" w:rsidP="004271F6">
      <w:r>
        <w:t>If the ACMA find</w:t>
      </w:r>
      <w:r w:rsidR="00E84149">
        <w:t>s</w:t>
      </w:r>
      <w:r>
        <w:t xml:space="preserve"> evidence of significant additional audience demand for new commercial services</w:t>
      </w:r>
      <w:r w:rsidR="00BE23AB">
        <w:t xml:space="preserve"> in Logan LGA</w:t>
      </w:r>
      <w:r>
        <w:t xml:space="preserve">, </w:t>
      </w:r>
      <w:r w:rsidR="00BE23AB">
        <w:t>the ACMA w</w:t>
      </w:r>
      <w:r w:rsidR="00E84149">
        <w:t>ill</w:t>
      </w:r>
      <w:r w:rsidR="004915E9">
        <w:t xml:space="preserve"> </w:t>
      </w:r>
      <w:r w:rsidR="00BE23AB">
        <w:t xml:space="preserve">need to consider whether these services should be planned in a new commercial licence area, rather than extending the </w:t>
      </w:r>
      <w:r w:rsidR="00BE23AB" w:rsidRPr="00E87E0B">
        <w:rPr>
          <w:rFonts w:cs="Arial"/>
        </w:rPr>
        <w:t>RCRSNEZ</w:t>
      </w:r>
      <w:r w:rsidR="00BE23AB">
        <w:rPr>
          <w:rFonts w:cs="Arial"/>
        </w:rPr>
        <w:t xml:space="preserve"> RA1 licence area. If new services </w:t>
      </w:r>
      <w:r w:rsidR="00E84149">
        <w:rPr>
          <w:rFonts w:cs="Arial"/>
        </w:rPr>
        <w:t>are</w:t>
      </w:r>
      <w:r w:rsidR="00BE23AB">
        <w:rPr>
          <w:rFonts w:cs="Arial"/>
        </w:rPr>
        <w:t xml:space="preserve"> planned in a new commercial licence area,</w:t>
      </w:r>
      <w:r>
        <w:t xml:space="preserve"> the </w:t>
      </w:r>
      <w:r w:rsidR="00AA579A">
        <w:t xml:space="preserve">allocation of these new licences </w:t>
      </w:r>
      <w:r w:rsidR="00E84149">
        <w:t xml:space="preserve">is normally </w:t>
      </w:r>
      <w:r w:rsidR="00AA579A">
        <w:t>via a price-based allocation (auction).</w:t>
      </w:r>
      <w:r>
        <w:t xml:space="preserve"> The party whose request has initiated this consideration of further services into </w:t>
      </w:r>
      <w:r w:rsidR="00AA579A">
        <w:t>Logan LGA</w:t>
      </w:r>
      <w:r>
        <w:t xml:space="preserve"> (Rebel FM), </w:t>
      </w:r>
      <w:r w:rsidR="00E84149">
        <w:t>is</w:t>
      </w:r>
      <w:r w:rsidR="004915E9">
        <w:t xml:space="preserve"> </w:t>
      </w:r>
      <w:r>
        <w:t>not</w:t>
      </w:r>
      <w:r w:rsidR="00E84149">
        <w:t xml:space="preserve"> necessarily </w:t>
      </w:r>
      <w:r w:rsidR="00AA579A">
        <w:t>guaranteed to be successful at the a</w:t>
      </w:r>
      <w:r w:rsidR="00E84149">
        <w:t>llocation</w:t>
      </w:r>
      <w:r>
        <w:t>.</w:t>
      </w:r>
    </w:p>
    <w:p w14:paraId="4A61B762" w14:textId="00E6BD8D" w:rsidR="00606A88" w:rsidRDefault="00606A88" w:rsidP="00201D01">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b/>
          <w:bCs/>
          <w:szCs w:val="20"/>
        </w:rPr>
      </w:pPr>
      <w:r>
        <w:rPr>
          <w:b/>
          <w:bCs/>
          <w:szCs w:val="20"/>
        </w:rPr>
        <w:lastRenderedPageBreak/>
        <w:t>Q</w:t>
      </w:r>
      <w:r w:rsidR="007246C5" w:rsidRPr="004271F6">
        <w:rPr>
          <w:b/>
          <w:bCs/>
          <w:szCs w:val="20"/>
        </w:rPr>
        <w:t>uestion</w:t>
      </w:r>
      <w:r w:rsidR="007246C5">
        <w:rPr>
          <w:b/>
          <w:bCs/>
          <w:szCs w:val="20"/>
        </w:rPr>
        <w:t xml:space="preserve"> 2</w:t>
      </w:r>
    </w:p>
    <w:p w14:paraId="70C27FE1" w14:textId="4576F467" w:rsidR="007246C5" w:rsidRDefault="007246C5" w:rsidP="00201D01">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0"/>
        </w:rPr>
      </w:pPr>
      <w:r w:rsidRPr="007246C5">
        <w:rPr>
          <w:szCs w:val="20"/>
        </w:rPr>
        <w:t xml:space="preserve">Do you believe that there </w:t>
      </w:r>
      <w:r w:rsidR="00986233">
        <w:rPr>
          <w:szCs w:val="20"/>
        </w:rPr>
        <w:t>are</w:t>
      </w:r>
      <w:r w:rsidRPr="007246C5">
        <w:rPr>
          <w:szCs w:val="20"/>
        </w:rPr>
        <w:t xml:space="preserve"> good reason</w:t>
      </w:r>
      <w:r w:rsidR="00986233">
        <w:rPr>
          <w:szCs w:val="20"/>
        </w:rPr>
        <w:t>s</w:t>
      </w:r>
      <w:r w:rsidRPr="007246C5">
        <w:rPr>
          <w:szCs w:val="20"/>
        </w:rPr>
        <w:t xml:space="preserve"> to extend the </w:t>
      </w:r>
      <w:r w:rsidR="00986233">
        <w:rPr>
          <w:szCs w:val="20"/>
        </w:rPr>
        <w:t xml:space="preserve">RCRSNEZ RA1 </w:t>
      </w:r>
      <w:r w:rsidRPr="007246C5">
        <w:rPr>
          <w:szCs w:val="20"/>
        </w:rPr>
        <w:t>licence area boundary to cover the entire Logan LGA?</w:t>
      </w:r>
    </w:p>
    <w:p w14:paraId="189546FC" w14:textId="77777777" w:rsidR="00606A88" w:rsidRDefault="00606A88" w:rsidP="00606A88">
      <w:pPr>
        <w:keepNext/>
        <w:keepLines/>
        <w:spacing w:after="0"/>
        <w:rPr>
          <w:b/>
          <w:bCs/>
          <w:szCs w:val="20"/>
        </w:rPr>
      </w:pPr>
    </w:p>
    <w:p w14:paraId="24144350" w14:textId="2F027F6C" w:rsidR="00606A88" w:rsidRDefault="00606A88" w:rsidP="00201D01">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b/>
          <w:bCs/>
          <w:szCs w:val="20"/>
        </w:rPr>
      </w:pPr>
      <w:r>
        <w:rPr>
          <w:b/>
          <w:bCs/>
          <w:szCs w:val="20"/>
        </w:rPr>
        <w:t>Q</w:t>
      </w:r>
      <w:r w:rsidR="00775C12" w:rsidRPr="004271F6">
        <w:rPr>
          <w:b/>
          <w:bCs/>
          <w:szCs w:val="20"/>
        </w:rPr>
        <w:t>uestion</w:t>
      </w:r>
      <w:r w:rsidR="00775C12">
        <w:rPr>
          <w:b/>
          <w:bCs/>
          <w:szCs w:val="20"/>
        </w:rPr>
        <w:t xml:space="preserve"> 3</w:t>
      </w:r>
    </w:p>
    <w:p w14:paraId="08D05D1B" w14:textId="117BCA94" w:rsidR="00775C12" w:rsidRDefault="00775C12" w:rsidP="00201D01">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rPr>
          <w:szCs w:val="20"/>
        </w:rPr>
      </w:pPr>
      <w:r>
        <w:rPr>
          <w:szCs w:val="20"/>
        </w:rPr>
        <w:t xml:space="preserve">Is the </w:t>
      </w:r>
      <w:r w:rsidRPr="007246C5">
        <w:rPr>
          <w:szCs w:val="20"/>
        </w:rPr>
        <w:t>Logan LGA</w:t>
      </w:r>
      <w:r>
        <w:rPr>
          <w:szCs w:val="20"/>
        </w:rPr>
        <w:t xml:space="preserve"> market/audience similar enough to the RCRSNEZ RA1 audience that </w:t>
      </w:r>
      <w:r w:rsidR="00B55E35">
        <w:rPr>
          <w:szCs w:val="20"/>
        </w:rPr>
        <w:t xml:space="preserve">an additional commercial FM </w:t>
      </w:r>
      <w:r>
        <w:rPr>
          <w:szCs w:val="20"/>
        </w:rPr>
        <w:t xml:space="preserve">service </w:t>
      </w:r>
      <w:r w:rsidR="00294129">
        <w:rPr>
          <w:szCs w:val="20"/>
        </w:rPr>
        <w:t xml:space="preserve">is </w:t>
      </w:r>
      <w:r>
        <w:rPr>
          <w:szCs w:val="20"/>
        </w:rPr>
        <w:t>likely to be relevant to that market/audience</w:t>
      </w:r>
      <w:r w:rsidRPr="007246C5">
        <w:rPr>
          <w:szCs w:val="20"/>
        </w:rPr>
        <w:t>?</w:t>
      </w:r>
    </w:p>
    <w:p w14:paraId="3B64B59C" w14:textId="7D33429F" w:rsidR="00D43F95" w:rsidRPr="00000486" w:rsidRDefault="00000486" w:rsidP="00201D01">
      <w:pPr>
        <w:pStyle w:val="Heading3"/>
        <w:keepLines/>
      </w:pPr>
      <w:r w:rsidRPr="00000486">
        <w:t>Spectrum availability</w:t>
      </w:r>
    </w:p>
    <w:p w14:paraId="255CDD12" w14:textId="64298EDF" w:rsidR="00A445A8" w:rsidRDefault="00A445A8" w:rsidP="00201D01">
      <w:pPr>
        <w:keepNext/>
        <w:keepLines/>
        <w:rPr>
          <w:szCs w:val="20"/>
        </w:rPr>
      </w:pPr>
      <w:r>
        <w:rPr>
          <w:szCs w:val="20"/>
        </w:rPr>
        <w:t xml:space="preserve">The ACMA notes that the FM spectrum availability is very restricted in South East Queensland. </w:t>
      </w:r>
      <w:r w:rsidR="00363125">
        <w:rPr>
          <w:szCs w:val="20"/>
        </w:rPr>
        <w:t xml:space="preserve">The ACMA </w:t>
      </w:r>
      <w:r w:rsidRPr="00A445A8">
        <w:rPr>
          <w:szCs w:val="20"/>
        </w:rPr>
        <w:t xml:space="preserve">performed initial analysis of the technical aspects of the options </w:t>
      </w:r>
      <w:r w:rsidR="008577FD">
        <w:rPr>
          <w:szCs w:val="20"/>
        </w:rPr>
        <w:t>for expanded services into Logan LGA</w:t>
      </w:r>
      <w:r w:rsidRPr="00A445A8">
        <w:rPr>
          <w:szCs w:val="20"/>
        </w:rPr>
        <w:t xml:space="preserve"> proposed by Rebel</w:t>
      </w:r>
      <w:r w:rsidR="00363125">
        <w:rPr>
          <w:szCs w:val="20"/>
        </w:rPr>
        <w:t xml:space="preserve"> FM, which </w:t>
      </w:r>
      <w:r w:rsidR="00205C13">
        <w:rPr>
          <w:szCs w:val="20"/>
        </w:rPr>
        <w:t>indicate</w:t>
      </w:r>
      <w:r w:rsidR="00363125">
        <w:rPr>
          <w:szCs w:val="20"/>
        </w:rPr>
        <w:t xml:space="preserve"> </w:t>
      </w:r>
      <w:r w:rsidR="00205C13">
        <w:rPr>
          <w:szCs w:val="20"/>
        </w:rPr>
        <w:t xml:space="preserve">significant </w:t>
      </w:r>
      <w:r w:rsidR="00363125">
        <w:rPr>
          <w:szCs w:val="20"/>
        </w:rPr>
        <w:t>spectrum constraints</w:t>
      </w:r>
      <w:r w:rsidRPr="00A445A8">
        <w:rPr>
          <w:szCs w:val="20"/>
        </w:rPr>
        <w:t>.</w:t>
      </w:r>
    </w:p>
    <w:p w14:paraId="0B9682AB" w14:textId="77777777" w:rsidR="008C30A5" w:rsidRPr="00A50D69" w:rsidRDefault="008C30A5" w:rsidP="008C30A5">
      <w:pPr>
        <w:pStyle w:val="Heading2"/>
        <w:spacing w:after="120"/>
      </w:pPr>
      <w:bookmarkStart w:id="55" w:name="_Toc59026143"/>
      <w:r>
        <w:t>Preliminary view</w:t>
      </w:r>
      <w:bookmarkEnd w:id="55"/>
    </w:p>
    <w:p w14:paraId="25FB6939" w14:textId="52A0AC39" w:rsidR="00362CC1" w:rsidRDefault="00362CC1" w:rsidP="00362CC1">
      <w:r>
        <w:t xml:space="preserve">The ACMA has not formed a </w:t>
      </w:r>
      <w:r w:rsidR="008577FD">
        <w:t xml:space="preserve">preliminary </w:t>
      </w:r>
      <w:r>
        <w:t xml:space="preserve">view about </w:t>
      </w:r>
      <w:r w:rsidR="00BE7121">
        <w:t>the Logan</w:t>
      </w:r>
      <w:r>
        <w:t xml:space="preserve"> request </w:t>
      </w:r>
      <w:r w:rsidR="008577FD">
        <w:t>and</w:t>
      </w:r>
      <w:r>
        <w:t xml:space="preserve"> considers it appropriate to</w:t>
      </w:r>
      <w:r w:rsidR="000F675F">
        <w:t xml:space="preserve"> seek views from the </w:t>
      </w:r>
      <w:r>
        <w:t xml:space="preserve">public </w:t>
      </w:r>
      <w:r w:rsidR="008577FD">
        <w:t>and interested parties</w:t>
      </w:r>
      <w:r>
        <w:t xml:space="preserve"> on </w:t>
      </w:r>
      <w:r w:rsidR="008577FD">
        <w:t>the</w:t>
      </w:r>
      <w:r>
        <w:t xml:space="preserve"> various issues that </w:t>
      </w:r>
      <w:r w:rsidR="00DA5734">
        <w:t>are relevant to this request</w:t>
      </w:r>
      <w:r>
        <w:t>.</w:t>
      </w:r>
    </w:p>
    <w:p w14:paraId="390067FB" w14:textId="47CE87B9" w:rsidR="00362CC1" w:rsidRDefault="00712BC5" w:rsidP="00201D01">
      <w:pPr>
        <w:pStyle w:val="Paragraphbeforelist"/>
      </w:pPr>
      <w:r>
        <w:t xml:space="preserve">The ACMA is </w:t>
      </w:r>
      <w:r w:rsidR="00E84149">
        <w:t xml:space="preserve">seeking </w:t>
      </w:r>
      <w:r>
        <w:t>evidence and</w:t>
      </w:r>
      <w:r w:rsidR="00362CC1">
        <w:t xml:space="preserve"> view</w:t>
      </w:r>
      <w:r w:rsidR="00BC5E3A">
        <w:t>s</w:t>
      </w:r>
      <w:r w:rsidR="00362CC1">
        <w:t xml:space="preserve"> on the following:</w:t>
      </w:r>
    </w:p>
    <w:p w14:paraId="5FA1CB78" w14:textId="2F070422" w:rsidR="00362CC1" w:rsidRDefault="00362CC1" w:rsidP="00201D01">
      <w:pPr>
        <w:pStyle w:val="Numberlistlevel1"/>
      </w:pPr>
      <w:r>
        <w:t xml:space="preserve">Is the Logan community currently adequately serviced by the </w:t>
      </w:r>
      <w:r w:rsidR="00EC3897">
        <w:t xml:space="preserve">radio broadcasting </w:t>
      </w:r>
      <w:r>
        <w:t>services available/planned in Logan?</w:t>
      </w:r>
      <w:r w:rsidR="00A74693">
        <w:t xml:space="preserve"> Do you believe that there should be more commercial radio services serving Logan than those planned to serve Brisbane?</w:t>
      </w:r>
    </w:p>
    <w:p w14:paraId="5D0798C7" w14:textId="0DD56AC0" w:rsidR="00362CC1" w:rsidRDefault="00362CC1" w:rsidP="00201D01">
      <w:pPr>
        <w:pStyle w:val="Numberlistlevel1"/>
      </w:pPr>
      <w:r w:rsidRPr="007246C5">
        <w:t xml:space="preserve">Do you believe that there </w:t>
      </w:r>
      <w:r w:rsidR="00EC3897">
        <w:t xml:space="preserve">are </w:t>
      </w:r>
      <w:r w:rsidRPr="007246C5">
        <w:t>good reason</w:t>
      </w:r>
      <w:r w:rsidR="00EC3897">
        <w:t>s</w:t>
      </w:r>
      <w:r w:rsidRPr="007246C5">
        <w:t xml:space="preserve"> to extend the </w:t>
      </w:r>
      <w:r w:rsidR="007E17C1">
        <w:t xml:space="preserve">RCRSNEZ RA1 </w:t>
      </w:r>
      <w:r w:rsidRPr="007246C5">
        <w:t>licence area boundary to cover the entire Logan LGA?</w:t>
      </w:r>
    </w:p>
    <w:p w14:paraId="077CF080" w14:textId="4CD3EF7D" w:rsidR="00362CC1" w:rsidRPr="007E17C1" w:rsidRDefault="00362CC1" w:rsidP="00201D01">
      <w:pPr>
        <w:pStyle w:val="Numberlistlast"/>
      </w:pPr>
      <w:r>
        <w:t xml:space="preserve">Is the </w:t>
      </w:r>
      <w:r w:rsidRPr="007246C5">
        <w:t>Logan LGA</w:t>
      </w:r>
      <w:r>
        <w:t xml:space="preserve"> market/audience similar enough to the RCRSNEZ RA1 audience that </w:t>
      </w:r>
      <w:r w:rsidR="00294129">
        <w:t>an</w:t>
      </w:r>
      <w:r w:rsidR="00A9506A">
        <w:t xml:space="preserve"> </w:t>
      </w:r>
      <w:r w:rsidR="00294129">
        <w:t xml:space="preserve">additional commercial </w:t>
      </w:r>
      <w:r>
        <w:t xml:space="preserve">FM service </w:t>
      </w:r>
      <w:r w:rsidR="00294129">
        <w:t>is</w:t>
      </w:r>
      <w:r>
        <w:t xml:space="preserve"> likely to be relevant to that </w:t>
      </w:r>
      <w:r w:rsidR="007E17C1">
        <w:t>market/</w:t>
      </w:r>
      <w:r>
        <w:t>audience</w:t>
      </w:r>
      <w:r w:rsidRPr="007246C5">
        <w:t>?</w:t>
      </w:r>
    </w:p>
    <w:p w14:paraId="5F2308AF" w14:textId="5EE109B5" w:rsidR="00362CC1" w:rsidRPr="00072A35" w:rsidRDefault="00362CC1" w:rsidP="00201D01">
      <w:pPr>
        <w:pStyle w:val="Paragraph"/>
      </w:pPr>
      <w:r>
        <w:t>Other comments on th</w:t>
      </w:r>
      <w:r w:rsidR="00BE7121">
        <w:t>e Logan</w:t>
      </w:r>
      <w:r>
        <w:t xml:space="preserve"> request are also welcome.</w:t>
      </w:r>
    </w:p>
    <w:p w14:paraId="3AE54825" w14:textId="7E915E8A" w:rsidR="00562766" w:rsidRDefault="00CB2F44" w:rsidP="00201D01">
      <w:pPr>
        <w:pStyle w:val="Paragraph"/>
      </w:pPr>
      <w:r>
        <w:t>The ACMA</w:t>
      </w:r>
      <w:r w:rsidR="00562766">
        <w:t xml:space="preserve"> propose</w:t>
      </w:r>
      <w:r>
        <w:t>s</w:t>
      </w:r>
      <w:r w:rsidR="00562766">
        <w:t xml:space="preserve"> to progress the other </w:t>
      </w:r>
      <w:r w:rsidR="008577FD">
        <w:t>Remote</w:t>
      </w:r>
      <w:r w:rsidR="00562766">
        <w:t xml:space="preserve"> LAP matters discussed in this consultation paper in advance of any decision on </w:t>
      </w:r>
      <w:r>
        <w:t>the Logan request</w:t>
      </w:r>
      <w:r w:rsidR="008577FD">
        <w:t>, including making any variation instrument necessary to give effect to the proposed changes</w:t>
      </w:r>
      <w:r w:rsidR="00562766">
        <w:t xml:space="preserve">. </w:t>
      </w:r>
      <w:r w:rsidR="00DE2EDD">
        <w:t>The ACMA</w:t>
      </w:r>
      <w:r w:rsidR="00562766">
        <w:t xml:space="preserve"> will decide whether to progress any consideration of </w:t>
      </w:r>
      <w:r w:rsidR="00DE2EDD">
        <w:t>the Logan request</w:t>
      </w:r>
      <w:r w:rsidR="00562766">
        <w:t xml:space="preserve"> after reviewing submissions. If </w:t>
      </w:r>
      <w:r w:rsidR="00DE2EDD">
        <w:t>the ACMA</w:t>
      </w:r>
      <w:r w:rsidR="00562766">
        <w:t xml:space="preserve"> decide</w:t>
      </w:r>
      <w:r w:rsidR="00DE2EDD">
        <w:t>s</w:t>
      </w:r>
      <w:r w:rsidR="00562766">
        <w:t xml:space="preserve"> to progress this </w:t>
      </w:r>
      <w:r w:rsidR="00DE2EDD">
        <w:t>request</w:t>
      </w:r>
      <w:r w:rsidR="00562766">
        <w:t xml:space="preserve">, </w:t>
      </w:r>
      <w:r w:rsidR="00DE2EDD">
        <w:t>it</w:t>
      </w:r>
      <w:r w:rsidR="00562766">
        <w:t xml:space="preserve"> will consult</w:t>
      </w:r>
      <w:r w:rsidR="0061356B">
        <w:t xml:space="preserve"> further</w:t>
      </w:r>
      <w:r w:rsidR="00562766">
        <w:t xml:space="preserve"> on the </w:t>
      </w:r>
      <w:r w:rsidR="0061356B">
        <w:t xml:space="preserve">specific </w:t>
      </w:r>
      <w:r w:rsidR="00562766">
        <w:t>details</w:t>
      </w:r>
      <w:r w:rsidR="0061356B">
        <w:t>,</w:t>
      </w:r>
      <w:r w:rsidR="00562766">
        <w:t xml:space="preserve"> including the exact technical specifications.</w:t>
      </w:r>
    </w:p>
    <w:p w14:paraId="4A028DE7" w14:textId="77777777" w:rsidR="00562766" w:rsidRPr="004271F6" w:rsidRDefault="00562766" w:rsidP="00775C12"/>
    <w:p w14:paraId="7EEDEDFF" w14:textId="77777777" w:rsidR="00775C12" w:rsidRPr="004271F6" w:rsidRDefault="00775C12" w:rsidP="004271F6"/>
    <w:p w14:paraId="6E571FD4" w14:textId="0341E984" w:rsidR="00FD49F3" w:rsidRDefault="00FD49F3" w:rsidP="00FD49F3">
      <w:pPr>
        <w:pStyle w:val="Heading1"/>
      </w:pPr>
      <w:bookmarkStart w:id="56" w:name="_Toc59026144"/>
      <w:r>
        <w:lastRenderedPageBreak/>
        <w:t>Proposal 6: Minor amendments</w:t>
      </w:r>
      <w:bookmarkEnd w:id="56"/>
    </w:p>
    <w:p w14:paraId="1F6CF530" w14:textId="77777777" w:rsidR="00FD49F3" w:rsidRPr="00F3051F" w:rsidRDefault="00FD49F3" w:rsidP="00FD49F3">
      <w:pPr>
        <w:pStyle w:val="Heading2"/>
      </w:pPr>
      <w:bookmarkStart w:id="57" w:name="_Toc59026145"/>
      <w:r>
        <w:t>Remote</w:t>
      </w:r>
      <w:r w:rsidRPr="00F3051F">
        <w:t xml:space="preserve"> LAP</w:t>
      </w:r>
      <w:bookmarkEnd w:id="57"/>
    </w:p>
    <w:p w14:paraId="3206FEF1" w14:textId="77777777" w:rsidR="00FD49F3" w:rsidRDefault="00FD49F3" w:rsidP="00201D01">
      <w:pPr>
        <w:pStyle w:val="Paragraphbeforelist"/>
      </w:pPr>
      <w:r w:rsidRPr="00A50D69">
        <w:t xml:space="preserve">The ACMA proposes making minor amendments to the text, </w:t>
      </w:r>
      <w:proofErr w:type="gramStart"/>
      <w:r w:rsidRPr="00A50D69">
        <w:t>schedules</w:t>
      </w:r>
      <w:proofErr w:type="gramEnd"/>
      <w:r w:rsidRPr="00A50D69">
        <w:t xml:space="preserve"> and attachments of the </w:t>
      </w:r>
      <w:r>
        <w:t>Remote</w:t>
      </w:r>
      <w:r w:rsidRPr="00A50D69">
        <w:t xml:space="preserve"> LAP </w:t>
      </w:r>
      <w:r>
        <w:t>by</w:t>
      </w:r>
      <w:r w:rsidRPr="00A50D69">
        <w:t>:</w:t>
      </w:r>
      <w:r>
        <w:t xml:space="preserve"> </w:t>
      </w:r>
    </w:p>
    <w:p w14:paraId="516F287C" w14:textId="4A840D4E" w:rsidR="00FD49F3" w:rsidRPr="00B448F7" w:rsidRDefault="00B448F7">
      <w:pPr>
        <w:pStyle w:val="ListBullet"/>
      </w:pPr>
      <w:r>
        <w:t>T</w:t>
      </w:r>
      <w:r w:rsidR="00FD49F3" w:rsidRPr="00B448F7">
        <w:t>ransforming all site coordinates to latitude and longitude format using the Geocentric Datum of Australia 1994 (GDA94).</w:t>
      </w:r>
    </w:p>
    <w:p w14:paraId="3070FB15" w14:textId="69B21A65" w:rsidR="00FD49F3" w:rsidRPr="00B448F7" w:rsidRDefault="00B448F7">
      <w:pPr>
        <w:pStyle w:val="ListBullet"/>
      </w:pPr>
      <w:r>
        <w:t>M</w:t>
      </w:r>
      <w:r w:rsidR="00FD49F3" w:rsidRPr="00B448F7">
        <w:t>aking consequential amendments including renumbering attachments to Schedules One and Two to accommodate added attachments and reflect amended or new details in those attachments as detailed in</w:t>
      </w:r>
      <w:r w:rsidR="003D5456">
        <w:t xml:space="preserve"> </w:t>
      </w:r>
      <w:hyperlink w:anchor="_Appendix_B" w:history="1">
        <w:r w:rsidR="003D5456" w:rsidRPr="003D5456">
          <w:rPr>
            <w:rStyle w:val="Hyperlink"/>
            <w:b/>
            <w:bCs/>
          </w:rPr>
          <w:t>Appendix B</w:t>
        </w:r>
      </w:hyperlink>
      <w:r w:rsidR="003D5456">
        <w:t>.</w:t>
      </w:r>
    </w:p>
    <w:p w14:paraId="795D2CE4" w14:textId="4BB230A5" w:rsidR="00FD49F3" w:rsidRPr="00B448F7" w:rsidRDefault="00B448F7">
      <w:pPr>
        <w:pStyle w:val="ListBullet"/>
      </w:pPr>
      <w:r>
        <w:t>R</w:t>
      </w:r>
      <w:r w:rsidR="00FD49F3" w:rsidRPr="00B448F7">
        <w:t>enaming transmitter site nominal locations to better reflect actual names/addresses of the transmitters for the specifications where necessary.</w:t>
      </w:r>
    </w:p>
    <w:p w14:paraId="069025FC" w14:textId="0E01134B" w:rsidR="00FD49F3" w:rsidRPr="00B448F7" w:rsidRDefault="00B448F7">
      <w:pPr>
        <w:pStyle w:val="ListBullet"/>
      </w:pPr>
      <w:r>
        <w:t>M</w:t>
      </w:r>
      <w:r w:rsidR="00FD49F3" w:rsidRPr="00B448F7">
        <w:t>aking small nominal co-ordinate changes to the location of transmitters to better reflect actual implemented infrastructure for the specifications where necessary.</w:t>
      </w:r>
    </w:p>
    <w:p w14:paraId="630DF176" w14:textId="5A4DE68E" w:rsidR="00FD49F3" w:rsidRPr="00B448F7" w:rsidRDefault="00B448F7">
      <w:pPr>
        <w:pStyle w:val="ListBullet"/>
      </w:pPr>
      <w:r>
        <w:t>M</w:t>
      </w:r>
      <w:r w:rsidR="00FD49F3" w:rsidRPr="00B448F7">
        <w:t>aking maximum antenna height increase from 30</w:t>
      </w:r>
      <w:r w:rsidR="002C7741" w:rsidRPr="00B448F7">
        <w:t xml:space="preserve"> </w:t>
      </w:r>
      <w:r w:rsidR="00FD49F3" w:rsidRPr="00B448F7">
        <w:t>m to 40</w:t>
      </w:r>
      <w:r w:rsidR="002C7741" w:rsidRPr="00B448F7">
        <w:t xml:space="preserve"> </w:t>
      </w:r>
      <w:r w:rsidR="00FD49F3" w:rsidRPr="00B448F7">
        <w:t>m to align the Bourke 8SAT service planned in Attachment 1.6 with the Bourke 4BRZ service provided and with the infrastructure that has been implemented.</w:t>
      </w:r>
      <w:bookmarkStart w:id="58" w:name="_Hlk57750025"/>
      <w:r w:rsidR="00FD49F3" w:rsidRPr="00B448F7">
        <w:rPr>
          <w:rStyle w:val="FootnoteReference"/>
        </w:rPr>
        <w:footnoteReference w:id="19"/>
      </w:r>
      <w:bookmarkEnd w:id="58"/>
    </w:p>
    <w:p w14:paraId="28F52F8F" w14:textId="0FB3687B" w:rsidR="00FD49F3" w:rsidRPr="00B448F7" w:rsidRDefault="00B448F7">
      <w:pPr>
        <w:pStyle w:val="ListBullet"/>
      </w:pPr>
      <w:r>
        <w:t>M</w:t>
      </w:r>
      <w:r w:rsidR="00FD49F3" w:rsidRPr="00B448F7">
        <w:t>aking maximum antenna height increase from 30</w:t>
      </w:r>
      <w:r w:rsidR="002C7741" w:rsidRPr="00B448F7">
        <w:t xml:space="preserve"> </w:t>
      </w:r>
      <w:r w:rsidR="00FD49F3" w:rsidRPr="00B448F7">
        <w:t>m to 40</w:t>
      </w:r>
      <w:r w:rsidR="002C7741" w:rsidRPr="00B448F7">
        <w:t xml:space="preserve"> </w:t>
      </w:r>
      <w:r w:rsidR="00FD49F3" w:rsidRPr="00B448F7">
        <w:t>m to align the Bourke 4RBL service planned in Attachment 2.9 with the Bourke 4BRZ service provided and with the infrastructure that has been implemented.</w:t>
      </w:r>
      <w:r w:rsidR="007A613F" w:rsidRPr="00B448F7">
        <w:rPr>
          <w:rStyle w:val="FootnoteReference"/>
        </w:rPr>
        <w:footnoteReference w:id="20"/>
      </w:r>
    </w:p>
    <w:p w14:paraId="612E45CE" w14:textId="70BC026F" w:rsidR="00FD49F3" w:rsidRPr="00B448F7" w:rsidRDefault="00B448F7">
      <w:pPr>
        <w:pStyle w:val="ListBullet"/>
      </w:pPr>
      <w:r>
        <w:t>C</w:t>
      </w:r>
      <w:r w:rsidR="00FD49F3" w:rsidRPr="00B448F7">
        <w:t xml:space="preserve">hanging from vertical polarisation to mixed polarisation to reflect the planning approach that has been adopted for the technical specifications where necessary. </w:t>
      </w:r>
    </w:p>
    <w:p w14:paraId="4738ED44" w14:textId="62739118" w:rsidR="00FD49F3" w:rsidRPr="00B448F7" w:rsidRDefault="00B448F7">
      <w:pPr>
        <w:pStyle w:val="ListBullet"/>
      </w:pPr>
      <w:r>
        <w:t>M</w:t>
      </w:r>
      <w:r w:rsidR="00FD49F3" w:rsidRPr="00B448F7">
        <w:t xml:space="preserve">aking a correction to the wording of the advisory notes included in several of the technical specifications relating to interference limited protection to replace </w:t>
      </w:r>
      <w:r w:rsidR="00B834E7" w:rsidRPr="00B448F7">
        <w:t>‘</w:t>
      </w:r>
      <w:r w:rsidR="00FD49F3" w:rsidRPr="00B448F7">
        <w:t>maximum median field strength level</w:t>
      </w:r>
      <w:r w:rsidR="00B834E7" w:rsidRPr="00B448F7">
        <w:t>’</w:t>
      </w:r>
      <w:r w:rsidR="00FD49F3" w:rsidRPr="00B448F7">
        <w:t xml:space="preserve"> with </w:t>
      </w:r>
      <w:r w:rsidR="00B834E7" w:rsidRPr="00B448F7">
        <w:t>‘</w:t>
      </w:r>
      <w:r w:rsidR="00FD49F3" w:rsidRPr="00B448F7">
        <w:t>minimum median field strength level</w:t>
      </w:r>
      <w:r w:rsidR="00B834E7" w:rsidRPr="00B448F7">
        <w:t>’</w:t>
      </w:r>
      <w:r w:rsidR="00FD49F3" w:rsidRPr="00B448F7">
        <w:t>.</w:t>
      </w:r>
    </w:p>
    <w:p w14:paraId="6DF32616" w14:textId="069226FB" w:rsidR="00FD49F3" w:rsidRPr="00B448F7" w:rsidRDefault="00B448F7">
      <w:pPr>
        <w:pStyle w:val="ListBullet"/>
      </w:pPr>
      <w:r>
        <w:t>M</w:t>
      </w:r>
      <w:r w:rsidR="00FD49F3" w:rsidRPr="00B448F7">
        <w:t>aking an adjustment to the advisory notes included in various technical specifications to update references to coordinates to the GDA94 standard.</w:t>
      </w:r>
    </w:p>
    <w:p w14:paraId="240918C6" w14:textId="1D0F9578" w:rsidR="00FD49F3" w:rsidRPr="00B448F7" w:rsidRDefault="00B448F7">
      <w:pPr>
        <w:pStyle w:val="ListBullet"/>
      </w:pPr>
      <w:r>
        <w:t>M</w:t>
      </w:r>
      <w:r w:rsidR="00FD49F3" w:rsidRPr="00B448F7">
        <w:t xml:space="preserve">aking a correction to the wording of the special conditions included in some technical specifications so that the condition reads </w:t>
      </w:r>
      <w:r w:rsidR="00B834E7" w:rsidRPr="00B448F7">
        <w:t>‘</w:t>
      </w:r>
      <w:r w:rsidR="00FD49F3" w:rsidRPr="00B448F7">
        <w:t>The CMF at all elevations is not to exceed the specified CMF at 0 degrees elevation at all angles of azimuth</w:t>
      </w:r>
      <w:r w:rsidR="00B834E7" w:rsidRPr="00B448F7">
        <w:t>’</w:t>
      </w:r>
      <w:r w:rsidR="00FD49F3" w:rsidRPr="00B448F7">
        <w:t>.</w:t>
      </w:r>
    </w:p>
    <w:p w14:paraId="0C08244C" w14:textId="7C0D9C93" w:rsidR="00FD49F3" w:rsidRPr="00E84149" w:rsidRDefault="00B448F7" w:rsidP="006D46D3">
      <w:pPr>
        <w:pStyle w:val="ListBulletLast"/>
      </w:pPr>
      <w:r>
        <w:t>A</w:t>
      </w:r>
      <w:r w:rsidR="003213E7" w:rsidRPr="00FB7238">
        <w:t xml:space="preserve">dding the following paragraph to the current advisory note in Attachment 3.122 which was planned to be interference limited: </w:t>
      </w:r>
      <w:r w:rsidR="00B834E7">
        <w:t>‘</w:t>
      </w:r>
      <w:r w:rsidR="003213E7" w:rsidRPr="00FB7238">
        <w:rPr>
          <w:rFonts w:eastAsia="MS Mincho"/>
        </w:rPr>
        <w:t>This service has been planned on an interference limited basis. Field strengths below the planned minimum median field strength level are likely to suffer interference from other broadcasting services</w:t>
      </w:r>
      <w:r>
        <w:rPr>
          <w:rFonts w:eastAsia="MS Mincho"/>
        </w:rPr>
        <w:t>’</w:t>
      </w:r>
      <w:r w:rsidR="003213E7" w:rsidRPr="00FB7238">
        <w:rPr>
          <w:rFonts w:eastAsia="MS Mincho"/>
        </w:rPr>
        <w:t>.</w:t>
      </w:r>
    </w:p>
    <w:p w14:paraId="2F652C36" w14:textId="77777777" w:rsidR="00FD49F3" w:rsidRPr="00AD22F1" w:rsidRDefault="00FD49F3" w:rsidP="00FD49F3">
      <w:pPr>
        <w:pStyle w:val="ABABodyText"/>
        <w:widowControl w:val="0"/>
        <w:tabs>
          <w:tab w:val="left" w:pos="3969"/>
          <w:tab w:val="left" w:pos="4820"/>
          <w:tab w:val="left" w:pos="5812"/>
        </w:tabs>
        <w:suppressAutoHyphens w:val="0"/>
        <w:spacing w:before="0" w:after="0" w:line="240" w:lineRule="auto"/>
        <w:rPr>
          <w:rFonts w:ascii="Arial" w:eastAsia="MS Mincho" w:hAnsi="Arial" w:cs="Arial"/>
          <w:sz w:val="20"/>
        </w:rPr>
      </w:pPr>
      <w:r>
        <w:rPr>
          <w:rFonts w:ascii="Arial" w:eastAsia="MS Mincho" w:hAnsi="Arial" w:cs="Arial"/>
          <w:sz w:val="20"/>
        </w:rPr>
        <w:t xml:space="preserve">Each of these changes are designed to bring the technical specifications in the Remote LAP in line with the services as currently planned and to improve the drafting of the Remote LAP. </w:t>
      </w:r>
    </w:p>
    <w:p w14:paraId="575DDAB9" w14:textId="77777777" w:rsidR="00FD49F3" w:rsidRDefault="00FD49F3" w:rsidP="00FD49F3">
      <w:pPr>
        <w:pStyle w:val="ABABodyText"/>
        <w:widowControl w:val="0"/>
        <w:tabs>
          <w:tab w:val="left" w:pos="3969"/>
          <w:tab w:val="left" w:pos="4820"/>
          <w:tab w:val="left" w:pos="5812"/>
        </w:tabs>
        <w:suppressAutoHyphens w:val="0"/>
        <w:spacing w:before="0" w:line="240" w:lineRule="auto"/>
        <w:ind w:left="295"/>
      </w:pPr>
    </w:p>
    <w:p w14:paraId="1CF2A99B" w14:textId="1EBDF037" w:rsidR="00D4307C" w:rsidRDefault="00B520A6" w:rsidP="00D4307C">
      <w:pPr>
        <w:pStyle w:val="Heading1"/>
      </w:pPr>
      <w:bookmarkStart w:id="59" w:name="_Toc59026146"/>
      <w:r>
        <w:lastRenderedPageBreak/>
        <w:t xml:space="preserve">Other </w:t>
      </w:r>
      <w:r w:rsidR="00F51CCC">
        <w:t>r</w:t>
      </w:r>
      <w:r>
        <w:t>equests</w:t>
      </w:r>
      <w:bookmarkEnd w:id="59"/>
    </w:p>
    <w:p w14:paraId="5D76FCF1" w14:textId="39A907D8" w:rsidR="00377751" w:rsidRDefault="00377751" w:rsidP="006D46D3">
      <w:pPr>
        <w:pStyle w:val="Paragraph"/>
      </w:pPr>
      <w:r w:rsidRPr="00377751">
        <w:t xml:space="preserve">There is no statutory application process for a person to request </w:t>
      </w:r>
      <w:r w:rsidR="00F66570">
        <w:t>the</w:t>
      </w:r>
      <w:r w:rsidRPr="00377751">
        <w:t xml:space="preserve"> ACMA to vary a LAP – subsection 26(2) of the BSA gives the ACMA a discretionary power to vary LAPs. However</w:t>
      </w:r>
      <w:r w:rsidR="002D5AB0" w:rsidRPr="00377751">
        <w:t>,</w:t>
      </w:r>
      <w:r w:rsidRPr="00377751">
        <w:t xml:space="preserve"> it is the ACMA’s administrative practice to consider certain requests that LAPs be varied. In practice, the decision to vary a LAP is usually initiated by a request by a licensee or when the ACMA identifies information in a LAP that needs to be changed.</w:t>
      </w:r>
    </w:p>
    <w:p w14:paraId="211F912B" w14:textId="027AE475" w:rsidR="00BC6D31" w:rsidRDefault="00BC6D31" w:rsidP="006D46D3">
      <w:pPr>
        <w:pStyle w:val="Paragraph"/>
      </w:pPr>
      <w:r w:rsidRPr="00BC6D31">
        <w:t xml:space="preserve">As part of the consideration of a request, the ACMA </w:t>
      </w:r>
      <w:proofErr w:type="gramStart"/>
      <w:r w:rsidRPr="00BC6D31">
        <w:t>conducts an assessment of</w:t>
      </w:r>
      <w:proofErr w:type="gramEnd"/>
      <w:r w:rsidRPr="00BC6D31">
        <w:t xml:space="preserve"> the request against the legislative provisions and policies formulated from the planning principles set out in Part 3 of the BSA. Often, an engineering assessment of the request is also completed. After these </w:t>
      </w:r>
      <w:r w:rsidR="005D47BB">
        <w:t>assessments</w:t>
      </w:r>
      <w:r w:rsidRPr="00BC6D31">
        <w:t>, the ACMA decide</w:t>
      </w:r>
      <w:r w:rsidR="005D47BB">
        <w:t>s</w:t>
      </w:r>
      <w:r w:rsidRPr="00BC6D31">
        <w:t xml:space="preserve"> whether to proceed to vary a LAP in respect of a particular request, or not. </w:t>
      </w:r>
      <w:r w:rsidR="00D63E80" w:rsidRPr="00D63E80">
        <w:t xml:space="preserve">For those requests that </w:t>
      </w:r>
      <w:r w:rsidR="00D63E80">
        <w:t xml:space="preserve">the ACMA decides to proceed with, </w:t>
      </w:r>
      <w:r w:rsidR="00D63E80" w:rsidRPr="00D63E80">
        <w:t>the ACMA prepare</w:t>
      </w:r>
      <w:r w:rsidR="00D63E80">
        <w:t>s</w:t>
      </w:r>
      <w:r w:rsidR="00D63E80" w:rsidRPr="00D63E80">
        <w:t xml:space="preserve"> a proposal for a LAP variation discussing the details of the proposal and release</w:t>
      </w:r>
      <w:r w:rsidR="00D63E80">
        <w:t>s</w:t>
      </w:r>
      <w:r w:rsidR="00D63E80" w:rsidRPr="00D63E80">
        <w:t xml:space="preserve"> it for wide public consultation.</w:t>
      </w:r>
    </w:p>
    <w:p w14:paraId="0E7C89BA" w14:textId="7E7B8D3B" w:rsidR="00D4307C" w:rsidRDefault="00D4307C" w:rsidP="006D46D3">
      <w:pPr>
        <w:pStyle w:val="Paragraph"/>
      </w:pPr>
      <w:r w:rsidRPr="00601533">
        <w:t xml:space="preserve">The ACMA </w:t>
      </w:r>
      <w:r>
        <w:t>acknowledges</w:t>
      </w:r>
      <w:r w:rsidR="004F3355">
        <w:t xml:space="preserve"> that it has received over the last 24 years a number of requests for variations of the Remote LAP, including</w:t>
      </w:r>
      <w:r>
        <w:t xml:space="preserve"> </w:t>
      </w:r>
      <w:r w:rsidR="00C66DF1">
        <w:t>7</w:t>
      </w:r>
      <w:r w:rsidR="00C66DF1" w:rsidRPr="00601533">
        <w:t xml:space="preserve"> </w:t>
      </w:r>
      <w:r w:rsidRPr="00601533">
        <w:t>requests from Rebel FM and 19</w:t>
      </w:r>
      <w:r w:rsidR="001A1B05">
        <w:t> </w:t>
      </w:r>
      <w:r w:rsidRPr="00601533">
        <w:t>requests from Flow FM</w:t>
      </w:r>
      <w:r w:rsidR="004F3355">
        <w:t xml:space="preserve"> that remain</w:t>
      </w:r>
      <w:r w:rsidRPr="00601533">
        <w:t xml:space="preserve"> outstanding</w:t>
      </w:r>
      <w:r w:rsidR="004F3355">
        <w:t>.</w:t>
      </w:r>
      <w:r>
        <w:t xml:space="preserve"> </w:t>
      </w:r>
      <w:r w:rsidR="004F3355">
        <w:t>Those requests</w:t>
      </w:r>
      <w:r>
        <w:t xml:space="preserve"> </w:t>
      </w:r>
      <w:r w:rsidR="004F3355">
        <w:t>are</w:t>
      </w:r>
      <w:r>
        <w:t xml:space="preserve"> </w:t>
      </w:r>
      <w:r w:rsidR="0014522A">
        <w:t xml:space="preserve">not </w:t>
      </w:r>
      <w:r>
        <w:t>be</w:t>
      </w:r>
      <w:r w:rsidR="004F3355">
        <w:t>ing</w:t>
      </w:r>
      <w:r>
        <w:t xml:space="preserve"> considered as part of the current Remote LAP variation process. The ACMA </w:t>
      </w:r>
      <w:r w:rsidRPr="00601533">
        <w:t>intends to consider</w:t>
      </w:r>
      <w:r w:rsidRPr="00601533" w:rsidDel="00B46055">
        <w:t xml:space="preserve"> </w:t>
      </w:r>
      <w:r w:rsidR="00B46055">
        <w:t>outstanding</w:t>
      </w:r>
      <w:r w:rsidR="00B46055" w:rsidRPr="00601533">
        <w:t xml:space="preserve"> </w:t>
      </w:r>
      <w:r w:rsidRPr="00601533">
        <w:t xml:space="preserve">LAP variation </w:t>
      </w:r>
      <w:r>
        <w:t>requests</w:t>
      </w:r>
      <w:r w:rsidRPr="00601533">
        <w:t xml:space="preserve"> relating to the Remote LAP </w:t>
      </w:r>
      <w:r w:rsidR="00B46055">
        <w:t xml:space="preserve">as part of its ongoing work </w:t>
      </w:r>
      <w:proofErr w:type="gramStart"/>
      <w:r w:rsidR="00B46055">
        <w:t>program,</w:t>
      </w:r>
      <w:r w:rsidR="004F3355">
        <w:t xml:space="preserve"> and</w:t>
      </w:r>
      <w:proofErr w:type="gramEnd"/>
      <w:r w:rsidR="004F3355">
        <w:t xml:space="preserve"> will consult further if it decides to proceed with any of the proposals for variation</w:t>
      </w:r>
      <w:r w:rsidRPr="00601533">
        <w:t>.</w:t>
      </w:r>
      <w:r w:rsidR="00B46055">
        <w:t xml:space="preserve"> The ACMA expects to consult on the next variation to the Remote LAP in 2021.</w:t>
      </w:r>
    </w:p>
    <w:p w14:paraId="5ABC5280" w14:textId="58307353" w:rsidR="00D4307C" w:rsidRDefault="007D3477" w:rsidP="006D46D3">
      <w:pPr>
        <w:pStyle w:val="Paragraphbeforelist"/>
      </w:pPr>
      <w:r>
        <w:t>During the course of 2020, t</w:t>
      </w:r>
      <w:r w:rsidR="00D4307C">
        <w:t xml:space="preserve">he ACMA considered and decided not to proceed with </w:t>
      </w:r>
      <w:r>
        <w:t xml:space="preserve">the following </w:t>
      </w:r>
      <w:r w:rsidR="00D4307C">
        <w:t xml:space="preserve">six </w:t>
      </w:r>
      <w:r>
        <w:t xml:space="preserve">other </w:t>
      </w:r>
      <w:r w:rsidR="00D4307C">
        <w:t>requests</w:t>
      </w:r>
      <w:r>
        <w:t xml:space="preserve"> for </w:t>
      </w:r>
      <w:r w:rsidR="002D5AB0">
        <w:t xml:space="preserve">Remote LAP </w:t>
      </w:r>
      <w:r>
        <w:t>variation</w:t>
      </w:r>
      <w:r w:rsidR="002D5AB0">
        <w:t>s</w:t>
      </w:r>
      <w:r w:rsidR="00D4307C">
        <w:t>:</w:t>
      </w:r>
    </w:p>
    <w:p w14:paraId="05B5DF9B" w14:textId="77777777" w:rsidR="00D4307C" w:rsidRDefault="00D4307C" w:rsidP="006D46D3">
      <w:pPr>
        <w:pStyle w:val="Bulletlevel1"/>
      </w:pPr>
      <w:r>
        <w:t>Cobar – a request made by Rebel FM for a new transmitter to serve the Cobar area</w:t>
      </w:r>
    </w:p>
    <w:p w14:paraId="2D4FEE63" w14:textId="77777777" w:rsidR="00D4307C" w:rsidRDefault="00D4307C" w:rsidP="006D46D3">
      <w:pPr>
        <w:pStyle w:val="Bulletlevel1"/>
      </w:pPr>
      <w:r>
        <w:t>Comboyne – a request made by Rebel FM for site coordinates to be changed</w:t>
      </w:r>
    </w:p>
    <w:p w14:paraId="6E7924D4" w14:textId="77777777" w:rsidR="00D4307C" w:rsidRDefault="00D4307C" w:rsidP="006D46D3">
      <w:pPr>
        <w:pStyle w:val="Bulletlevel1"/>
      </w:pPr>
      <w:r>
        <w:t>Glenburn – a request made by Flow FM for a new transmitter to serve Glenburn and surrounding areas</w:t>
      </w:r>
    </w:p>
    <w:p w14:paraId="3886C331" w14:textId="1B4F7902" w:rsidR="00D4307C" w:rsidRDefault="00D4307C" w:rsidP="006D46D3">
      <w:pPr>
        <w:pStyle w:val="Bulletlevel1"/>
      </w:pPr>
      <w:r>
        <w:t>Great Lakes – a request made by Rebel FM to vary the technical specifications of existing specifications in the Great Lakes area</w:t>
      </w:r>
      <w:r w:rsidR="00F66570">
        <w:t xml:space="preserve"> of NSW</w:t>
      </w:r>
    </w:p>
    <w:p w14:paraId="24FAF11D" w14:textId="77777777" w:rsidR="00D4307C" w:rsidRDefault="00D4307C" w:rsidP="006D46D3">
      <w:pPr>
        <w:pStyle w:val="Bulletlevel1"/>
      </w:pPr>
      <w:r>
        <w:t xml:space="preserve">Millstream and </w:t>
      </w:r>
      <w:proofErr w:type="spellStart"/>
      <w:r>
        <w:t>Maalan</w:t>
      </w:r>
      <w:proofErr w:type="spellEnd"/>
      <w:r>
        <w:t xml:space="preserve"> – a request made by Rebel FM for a new transmitter to serve the Millstream and </w:t>
      </w:r>
      <w:proofErr w:type="spellStart"/>
      <w:r>
        <w:t>Maalan</w:t>
      </w:r>
      <w:proofErr w:type="spellEnd"/>
      <w:r>
        <w:t xml:space="preserve"> area via Ravenshoe South</w:t>
      </w:r>
    </w:p>
    <w:p w14:paraId="4A00B5DC" w14:textId="3E4A237F" w:rsidR="00D4307C" w:rsidRDefault="00D4307C" w:rsidP="006D46D3">
      <w:pPr>
        <w:pStyle w:val="Bulletlevel1last"/>
      </w:pPr>
      <w:r>
        <w:t xml:space="preserve">Mount </w:t>
      </w:r>
      <w:proofErr w:type="spellStart"/>
      <w:r>
        <w:t>Cairncross</w:t>
      </w:r>
      <w:proofErr w:type="spellEnd"/>
      <w:r>
        <w:t>/</w:t>
      </w:r>
      <w:proofErr w:type="spellStart"/>
      <w:r>
        <w:t>Bago</w:t>
      </w:r>
      <w:proofErr w:type="spellEnd"/>
      <w:r>
        <w:t xml:space="preserve"> Lookout in wider Hastings area – a request made by Rebel FM for a new transmitter located at either Mount </w:t>
      </w:r>
      <w:proofErr w:type="spellStart"/>
      <w:r>
        <w:t>Cairncross</w:t>
      </w:r>
      <w:proofErr w:type="spellEnd"/>
      <w:r>
        <w:t xml:space="preserve"> or </w:t>
      </w:r>
      <w:proofErr w:type="spellStart"/>
      <w:r>
        <w:t>Bago</w:t>
      </w:r>
      <w:proofErr w:type="spellEnd"/>
      <w:r>
        <w:t xml:space="preserve"> Lookout to serve the wider Hastings area</w:t>
      </w:r>
      <w:r w:rsidR="00BE448B">
        <w:t>.</w:t>
      </w:r>
      <w:r>
        <w:t xml:space="preserve"> </w:t>
      </w:r>
    </w:p>
    <w:p w14:paraId="616EA89B" w14:textId="627DF913" w:rsidR="004271F6" w:rsidRPr="003604EF" w:rsidRDefault="00D4307C" w:rsidP="00D4307C">
      <w:pPr>
        <w:spacing w:after="120"/>
        <w:rPr>
          <w:szCs w:val="20"/>
        </w:rPr>
      </w:pPr>
      <w:r>
        <w:rPr>
          <w:rFonts w:cs="Arial"/>
        </w:rPr>
        <w:t xml:space="preserve">The ACMA </w:t>
      </w:r>
      <w:r w:rsidR="007D3477">
        <w:rPr>
          <w:rFonts w:cs="Arial"/>
        </w:rPr>
        <w:t xml:space="preserve">has </w:t>
      </w:r>
      <w:r>
        <w:rPr>
          <w:rFonts w:cs="Arial"/>
        </w:rPr>
        <w:t>decided not to</w:t>
      </w:r>
      <w:r w:rsidR="007D3477">
        <w:rPr>
          <w:rFonts w:cs="Arial"/>
        </w:rPr>
        <w:t xml:space="preserve"> propose any variation to the Remote LAP in response to</w:t>
      </w:r>
      <w:r>
        <w:rPr>
          <w:rFonts w:cs="Arial"/>
        </w:rPr>
        <w:t xml:space="preserve"> these requests for </w:t>
      </w:r>
      <w:r w:rsidR="00B520A6">
        <w:rPr>
          <w:rFonts w:cs="Arial"/>
        </w:rPr>
        <w:t xml:space="preserve">several </w:t>
      </w:r>
      <w:r>
        <w:rPr>
          <w:rFonts w:cs="Arial"/>
        </w:rPr>
        <w:t xml:space="preserve">reasons including concerns about </w:t>
      </w:r>
      <w:r w:rsidR="002D5AB0">
        <w:rPr>
          <w:rFonts w:cs="Arial"/>
        </w:rPr>
        <w:t xml:space="preserve">unacceptable </w:t>
      </w:r>
      <w:r>
        <w:rPr>
          <w:rFonts w:cs="Arial"/>
        </w:rPr>
        <w:t xml:space="preserve">overspill </w:t>
      </w:r>
      <w:r w:rsidR="002D5AB0">
        <w:rPr>
          <w:rFonts w:cs="Arial"/>
        </w:rPr>
        <w:t>to other licence areas</w:t>
      </w:r>
      <w:r>
        <w:rPr>
          <w:rFonts w:cs="Arial"/>
        </w:rPr>
        <w:t xml:space="preserve">, the location not being suitable, and inadequate coverage to targeted areas. </w:t>
      </w:r>
      <w:r w:rsidR="007D3477">
        <w:rPr>
          <w:rFonts w:cs="Arial"/>
        </w:rPr>
        <w:t>A</w:t>
      </w:r>
      <w:r>
        <w:rPr>
          <w:rFonts w:cs="Arial"/>
        </w:rPr>
        <w:t>ddition</w:t>
      </w:r>
      <w:r w:rsidR="007D3477">
        <w:rPr>
          <w:rFonts w:cs="Arial"/>
        </w:rPr>
        <w:t>ally</w:t>
      </w:r>
      <w:r>
        <w:rPr>
          <w:rFonts w:cs="Arial"/>
        </w:rPr>
        <w:t xml:space="preserve">, in the case of Comboyne, the ACMA had concerns about the possibility of interference from Comboyne with the proposed Wauchope/Beechwood transmitter. The Comboyne request was withdrawn as it </w:t>
      </w:r>
      <w:r w:rsidR="00F66570">
        <w:rPr>
          <w:rFonts w:cs="Arial"/>
        </w:rPr>
        <w:t>is proposed</w:t>
      </w:r>
      <w:r>
        <w:rPr>
          <w:rFonts w:cs="Arial"/>
        </w:rPr>
        <w:t xml:space="preserve"> that the Comboyne specification would be removed from the Remote LAP to accommodate the Wauchope/Beechwood </w:t>
      </w:r>
      <w:r w:rsidR="00990641">
        <w:rPr>
          <w:rFonts w:cs="Arial"/>
        </w:rPr>
        <w:t>transmitter</w:t>
      </w:r>
      <w:r>
        <w:rPr>
          <w:rFonts w:cs="Arial"/>
        </w:rPr>
        <w:t xml:space="preserve"> (see </w:t>
      </w:r>
      <w:hyperlink w:anchor="_Proposal_3:_Commercial" w:history="1">
        <w:r w:rsidRPr="00906EB0">
          <w:rPr>
            <w:rStyle w:val="Hyperlink"/>
            <w:rFonts w:cs="Arial"/>
            <w:b/>
            <w:bCs/>
          </w:rPr>
          <w:t>Proposal 3</w:t>
        </w:r>
      </w:hyperlink>
      <w:r>
        <w:rPr>
          <w:rFonts w:cs="Arial"/>
        </w:rPr>
        <w:t>).</w:t>
      </w:r>
    </w:p>
    <w:p w14:paraId="60E025BB" w14:textId="77777777" w:rsidR="006C1631" w:rsidRDefault="006C1631" w:rsidP="006C1631">
      <w:pPr>
        <w:pStyle w:val="Heading1"/>
      </w:pPr>
      <w:bookmarkStart w:id="60" w:name="_Invitation_to_comment"/>
      <w:bookmarkStart w:id="61" w:name="_Toc59026147"/>
      <w:bookmarkEnd w:id="60"/>
      <w:r>
        <w:lastRenderedPageBreak/>
        <w:t>Invitation to comment</w:t>
      </w:r>
      <w:bookmarkEnd w:id="61"/>
    </w:p>
    <w:p w14:paraId="12146F92" w14:textId="77777777" w:rsidR="006C1631" w:rsidRDefault="006C1631" w:rsidP="006C1631">
      <w:pPr>
        <w:pStyle w:val="Heading2"/>
      </w:pPr>
      <w:bookmarkStart w:id="62" w:name="_Toc433122131"/>
      <w:bookmarkStart w:id="63" w:name="_Toc348105637"/>
      <w:bookmarkStart w:id="64" w:name="_Toc300909556"/>
      <w:bookmarkStart w:id="65" w:name="_Toc298924673"/>
      <w:bookmarkStart w:id="66" w:name="_Toc59026148"/>
      <w:bookmarkStart w:id="67" w:name="_Toc348105638"/>
      <w:bookmarkStart w:id="68" w:name="_Toc300909557"/>
      <w:bookmarkStart w:id="69" w:name="_Toc298924674"/>
      <w:bookmarkStart w:id="70" w:name="_Toc274296357"/>
      <w:r>
        <w:t>Making a submission</w:t>
      </w:r>
      <w:bookmarkEnd w:id="62"/>
      <w:bookmarkEnd w:id="63"/>
      <w:bookmarkEnd w:id="64"/>
      <w:bookmarkEnd w:id="65"/>
      <w:bookmarkEnd w:id="66"/>
    </w:p>
    <w:p w14:paraId="3508F873" w14:textId="2C2B6A5C" w:rsidR="006C1631" w:rsidRDefault="006C1631" w:rsidP="006C1631">
      <w:r>
        <w:t xml:space="preserve">The ACMA invites comments on the issues set out in this </w:t>
      </w:r>
      <w:r w:rsidR="008577FD">
        <w:t xml:space="preserve">consultation </w:t>
      </w:r>
      <w:r>
        <w:t xml:space="preserve">paper. </w:t>
      </w:r>
    </w:p>
    <w:p w14:paraId="34302766" w14:textId="77777777" w:rsidR="0070133D" w:rsidRDefault="00FB38CB" w:rsidP="0070133D">
      <w:pPr>
        <w:pStyle w:val="Bulletlevel1"/>
      </w:pPr>
      <w:hyperlink r:id="rId27" w:history="1">
        <w:r w:rsidR="0070133D">
          <w:rPr>
            <w:rStyle w:val="Hyperlink"/>
          </w:rPr>
          <w:t>Online submissions</w:t>
        </w:r>
      </w:hyperlink>
      <w:r w:rsidR="0070133D">
        <w:t xml:space="preserve"> can be made by </w:t>
      </w:r>
      <w:r w:rsidR="0070133D" w:rsidRPr="0070133D">
        <w:t>uploading</w:t>
      </w:r>
      <w:r w:rsidR="0070133D">
        <w:t xml:space="preserve"> a document. Submissions in</w:t>
      </w:r>
      <w:r w:rsidR="00396DC2">
        <w:t xml:space="preserve"> PDF, </w:t>
      </w:r>
      <w:r w:rsidR="0070133D">
        <w:t>Microsoft Word or Rich Text Format are preferred.</w:t>
      </w:r>
    </w:p>
    <w:p w14:paraId="366442CE" w14:textId="77777777" w:rsidR="006C1631" w:rsidRDefault="006C1631" w:rsidP="0070133D">
      <w:pPr>
        <w:pStyle w:val="Bulletlevel1"/>
      </w:pPr>
      <w:r>
        <w:t xml:space="preserve">Submissions by post can be sent to: </w:t>
      </w:r>
    </w:p>
    <w:p w14:paraId="3F63AF01" w14:textId="77777777" w:rsidR="006C1631" w:rsidRPr="00983510" w:rsidRDefault="006C1631" w:rsidP="006C1631">
      <w:pPr>
        <w:tabs>
          <w:tab w:val="num" w:pos="295"/>
        </w:tabs>
        <w:spacing w:after="0"/>
        <w:ind w:left="295"/>
        <w:rPr>
          <w:szCs w:val="20"/>
        </w:rPr>
      </w:pPr>
      <w:r w:rsidRPr="00983510">
        <w:rPr>
          <w:szCs w:val="20"/>
        </w:rPr>
        <w:t>The Manager</w:t>
      </w:r>
    </w:p>
    <w:p w14:paraId="6E3D8EDB" w14:textId="31BB22BA" w:rsidR="006C1631" w:rsidRPr="00983510" w:rsidRDefault="000900BF" w:rsidP="006C1631">
      <w:pPr>
        <w:spacing w:after="0"/>
        <w:ind w:left="295"/>
        <w:rPr>
          <w:szCs w:val="20"/>
        </w:rPr>
      </w:pPr>
      <w:r w:rsidRPr="00983510">
        <w:rPr>
          <w:szCs w:val="20"/>
        </w:rPr>
        <w:t>Broadcasting Carriage Policy</w:t>
      </w:r>
    </w:p>
    <w:p w14:paraId="4A9E4B10" w14:textId="77777777" w:rsidR="006C1631" w:rsidRPr="00983510" w:rsidRDefault="006C1631" w:rsidP="006C1631">
      <w:pPr>
        <w:spacing w:after="0"/>
        <w:ind w:left="295"/>
        <w:rPr>
          <w:szCs w:val="20"/>
        </w:rPr>
      </w:pPr>
      <w:r w:rsidRPr="00983510">
        <w:rPr>
          <w:szCs w:val="20"/>
        </w:rPr>
        <w:t>Australian Communications and Media Authority</w:t>
      </w:r>
    </w:p>
    <w:p w14:paraId="35B2870B" w14:textId="77777777" w:rsidR="006C1631" w:rsidRPr="00983510" w:rsidRDefault="006C1631" w:rsidP="006C1631">
      <w:pPr>
        <w:spacing w:after="0"/>
        <w:ind w:left="295"/>
        <w:rPr>
          <w:szCs w:val="20"/>
        </w:rPr>
      </w:pPr>
      <w:r w:rsidRPr="00983510">
        <w:rPr>
          <w:szCs w:val="20"/>
        </w:rPr>
        <w:t>PO Box 78</w:t>
      </w:r>
    </w:p>
    <w:p w14:paraId="1CF38FDC" w14:textId="77777777" w:rsidR="006C1631" w:rsidRDefault="006C1631" w:rsidP="006C1631">
      <w:pPr>
        <w:ind w:left="295"/>
        <w:rPr>
          <w:szCs w:val="20"/>
        </w:rPr>
      </w:pPr>
      <w:r w:rsidRPr="00983510">
        <w:rPr>
          <w:szCs w:val="20"/>
        </w:rPr>
        <w:t>Belconnen ACT 2616</w:t>
      </w:r>
    </w:p>
    <w:p w14:paraId="46E29CC0" w14:textId="781F4864" w:rsidR="006C1631" w:rsidRDefault="006C1631" w:rsidP="006C1631">
      <w:r>
        <w:t xml:space="preserve">The closing date for submissions is </w:t>
      </w:r>
      <w:r w:rsidRPr="00510F12">
        <w:rPr>
          <w:b/>
          <w:bCs/>
        </w:rPr>
        <w:t xml:space="preserve">COB, </w:t>
      </w:r>
      <w:r w:rsidR="00010DDB" w:rsidRPr="00510F12">
        <w:rPr>
          <w:b/>
          <w:bCs/>
        </w:rPr>
        <w:t>Friday 26 February 2021</w:t>
      </w:r>
      <w:r w:rsidRPr="008C30A5">
        <w:t>.</w:t>
      </w:r>
    </w:p>
    <w:p w14:paraId="7EA44391" w14:textId="7F992378" w:rsidR="006C1631" w:rsidRDefault="006C1631" w:rsidP="006C1631">
      <w:pPr>
        <w:rPr>
          <w:szCs w:val="20"/>
        </w:rPr>
      </w:pPr>
      <w:r>
        <w:t xml:space="preserve">Consultation enquiries can be emailed </w:t>
      </w:r>
      <w:r>
        <w:rPr>
          <w:szCs w:val="20"/>
        </w:rPr>
        <w:t xml:space="preserve">to </w:t>
      </w:r>
      <w:hyperlink r:id="rId28" w:history="1">
        <w:r w:rsidR="00983510" w:rsidRPr="00983510">
          <w:rPr>
            <w:rStyle w:val="Hyperlink"/>
            <w:szCs w:val="20"/>
          </w:rPr>
          <w:t>bcp@acma.gov.au</w:t>
        </w:r>
      </w:hyperlink>
      <w:r>
        <w:rPr>
          <w:szCs w:val="20"/>
        </w:rPr>
        <w:t>.</w:t>
      </w:r>
    </w:p>
    <w:p w14:paraId="7EC11F5D" w14:textId="77777777" w:rsidR="006C1631" w:rsidRDefault="006C1631" w:rsidP="005B2F0D">
      <w:pPr>
        <w:pStyle w:val="Heading4"/>
      </w:pPr>
      <w:bookmarkStart w:id="71" w:name="_Toc348105639"/>
      <w:bookmarkStart w:id="72" w:name="_Toc300909558"/>
      <w:bookmarkEnd w:id="67"/>
      <w:bookmarkEnd w:id="68"/>
      <w:r>
        <w:t xml:space="preserve">Publication of </w:t>
      </w:r>
      <w:r w:rsidRPr="005B2F0D">
        <w:t>submissions</w:t>
      </w:r>
      <w:bookmarkEnd w:id="69"/>
      <w:bookmarkEnd w:id="70"/>
      <w:bookmarkEnd w:id="71"/>
      <w:bookmarkEnd w:id="72"/>
    </w:p>
    <w:p w14:paraId="51DD1F35" w14:textId="77777777" w:rsidR="006C1631" w:rsidRDefault="006C1631" w:rsidP="006C1631">
      <w:bookmarkStart w:id="73" w:name="_Toc348105640"/>
      <w:bookmarkStart w:id="74" w:name="_Toc300909559"/>
      <w:bookmarkStart w:id="75" w:name="_Toc265246234"/>
      <w:r>
        <w:t>The ACMA publishes submissions on our website</w:t>
      </w:r>
      <w:r>
        <w:rPr>
          <w:rFonts w:cs="Arial"/>
        </w:rPr>
        <w:t>, including personal information (such as names and contact details)</w:t>
      </w:r>
      <w:r>
        <w:t xml:space="preserve">, except for information that you have claimed (and we have accepted) is confidential. </w:t>
      </w:r>
    </w:p>
    <w:p w14:paraId="2B0307CD" w14:textId="77777777" w:rsidR="006C1631" w:rsidRDefault="006C1631" w:rsidP="006C1631">
      <w:r>
        <w:t>Confidential information will not be published or otherwise released unless required or authorised by law.</w:t>
      </w:r>
    </w:p>
    <w:p w14:paraId="2E4F0B41" w14:textId="77777777" w:rsidR="006C1631" w:rsidRDefault="006C1631" w:rsidP="005B2F0D">
      <w:pPr>
        <w:pStyle w:val="Heading4"/>
      </w:pPr>
      <w:r>
        <w:t>Privacy</w:t>
      </w:r>
    </w:p>
    <w:p w14:paraId="296F96E7" w14:textId="77777777" w:rsidR="006C1631" w:rsidRDefault="00E21056" w:rsidP="005B2F0D">
      <w:pPr>
        <w:pStyle w:val="Paragraph"/>
      </w:pPr>
      <w:r>
        <w:t>View</w:t>
      </w:r>
      <w:r w:rsidR="006C1631">
        <w:t xml:space="preserve"> information about </w:t>
      </w:r>
      <w:r>
        <w:t xml:space="preserve">our policy on the </w:t>
      </w:r>
      <w:hyperlink r:id="rId29" w:history="1">
        <w:r>
          <w:rPr>
            <w:rStyle w:val="Hyperlink"/>
          </w:rPr>
          <w:t>p</w:t>
        </w:r>
        <w:r w:rsidRPr="00E21056">
          <w:rPr>
            <w:rStyle w:val="Hyperlink"/>
          </w:rPr>
          <w:t>ublication of submissions</w:t>
        </w:r>
      </w:hyperlink>
      <w:r>
        <w:t xml:space="preserve">, including </w:t>
      </w:r>
      <w:r w:rsidR="006C1631">
        <w:t>collection of personal information during consultation and how we handle that information</w:t>
      </w:r>
      <w:r>
        <w:t>.</w:t>
      </w:r>
    </w:p>
    <w:bookmarkEnd w:id="73"/>
    <w:bookmarkEnd w:id="74"/>
    <w:bookmarkEnd w:id="75"/>
    <w:p w14:paraId="38FCF10A" w14:textId="77777777" w:rsidR="00A4193E" w:rsidRPr="0041233F" w:rsidRDefault="006C1631" w:rsidP="005B2F0D">
      <w:pPr>
        <w:pStyle w:val="Paragraph"/>
      </w:pPr>
      <w:r>
        <w:t xml:space="preserve">Information on the </w:t>
      </w:r>
      <w:r>
        <w:rPr>
          <w:i/>
        </w:rPr>
        <w:t>Privacy Act 1988</w:t>
      </w:r>
      <w:r w:rsidR="006A4CCA">
        <w:rPr>
          <w:i/>
        </w:rPr>
        <w:t xml:space="preserve">, </w:t>
      </w:r>
      <w:r>
        <w:t>how to access or correct personal information, how to make a privacy complaint and how we will deal with the complaint</w:t>
      </w:r>
      <w:r w:rsidR="00BB6335">
        <w:t>,</w:t>
      </w:r>
      <w:r w:rsidR="00CF0BFE">
        <w:t xml:space="preserve"> </w:t>
      </w:r>
      <w:r>
        <w:t xml:space="preserve">is available </w:t>
      </w:r>
      <w:r w:rsidR="00E21056">
        <w:t xml:space="preserve">in our </w:t>
      </w:r>
      <w:hyperlink r:id="rId30" w:history="1">
        <w:r w:rsidR="00E21056" w:rsidRPr="00E21056">
          <w:rPr>
            <w:rStyle w:val="Hyperlink"/>
          </w:rPr>
          <w:t>privacy policy</w:t>
        </w:r>
      </w:hyperlink>
      <w:r>
        <w:t>.</w:t>
      </w:r>
      <w:r w:rsidR="00A4193E">
        <w:t xml:space="preserve"> </w:t>
      </w:r>
    </w:p>
    <w:p w14:paraId="5AB7CD4B" w14:textId="221F7606" w:rsidR="00240CE9" w:rsidRDefault="00FF3C69" w:rsidP="00FF3C69">
      <w:pPr>
        <w:pStyle w:val="Heading1"/>
      </w:pPr>
      <w:bookmarkStart w:id="76" w:name="_Appendix_A"/>
      <w:bookmarkStart w:id="77" w:name="_Toc348105641"/>
      <w:bookmarkStart w:id="78" w:name="_Toc59026149"/>
      <w:bookmarkEnd w:id="76"/>
      <w:r w:rsidRPr="006D46E5">
        <w:lastRenderedPageBreak/>
        <w:t>Appendix A</w:t>
      </w:r>
      <w:bookmarkEnd w:id="77"/>
      <w:bookmarkEnd w:id="78"/>
    </w:p>
    <w:p w14:paraId="584BAD15" w14:textId="2CA6C899" w:rsidR="00FF3C69" w:rsidRDefault="00A07798" w:rsidP="00662EFD">
      <w:pPr>
        <w:pStyle w:val="Heading2"/>
      </w:pPr>
      <w:bookmarkStart w:id="79" w:name="_Toc59026150"/>
      <w:bookmarkStart w:id="80" w:name="_Hlk59018129"/>
      <w:r>
        <w:t>A.1</w:t>
      </w:r>
      <w:r>
        <w:tab/>
      </w:r>
      <w:r w:rsidR="00AA69C5">
        <w:t xml:space="preserve">Map of </w:t>
      </w:r>
      <w:r w:rsidR="00AA1687">
        <w:t>Remote Commercial Radio Service Central Zone RA1</w:t>
      </w:r>
      <w:r w:rsidR="009E542D">
        <w:t xml:space="preserve"> licence area</w:t>
      </w:r>
      <w:r w:rsidR="00AA1687">
        <w:t xml:space="preserve"> (RCRSCZ RA1</w:t>
      </w:r>
      <w:r w:rsidR="00662EFD">
        <w:t>)</w:t>
      </w:r>
      <w:bookmarkEnd w:id="79"/>
    </w:p>
    <w:bookmarkEnd w:id="80"/>
    <w:p w14:paraId="1C519CBA" w14:textId="718B9155" w:rsidR="00662EFD" w:rsidRDefault="00FB38CB" w:rsidP="00662EFD">
      <w:pPr>
        <w:pStyle w:val="Paragraph"/>
      </w:pPr>
      <w:r>
        <w:object w:dxaOrig="4784" w:dyaOrig="6772" w14:anchorId="1261D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p of Remote Commercial Radio Service Central Zone RA1 licence area (RCRSCZ RA1)" style="width:422pt;height:597pt" o:ole="">
            <v:imagedata r:id="rId31" o:title=""/>
          </v:shape>
          <o:OLEObject Type="Embed" ProgID="Acrobat.Document.DC" ShapeID="_x0000_i1025" DrawAspect="Content" ObjectID="_1669643710" r:id="rId32"/>
        </w:object>
      </w:r>
    </w:p>
    <w:p w14:paraId="13E8C212" w14:textId="05EC7488" w:rsidR="00A97E0A" w:rsidRDefault="00A97E0A" w:rsidP="00A97E0A">
      <w:pPr>
        <w:pStyle w:val="Heading2"/>
      </w:pPr>
      <w:bookmarkStart w:id="81" w:name="_Toc59026151"/>
      <w:r>
        <w:lastRenderedPageBreak/>
        <w:t>A.2</w:t>
      </w:r>
      <w:r>
        <w:tab/>
        <w:t>Map of Remote Commercial Radio Service North East Zone RA1</w:t>
      </w:r>
      <w:r w:rsidR="009E542D">
        <w:t xml:space="preserve"> licence area</w:t>
      </w:r>
      <w:r>
        <w:t xml:space="preserve"> (RCRS</w:t>
      </w:r>
      <w:r w:rsidR="00FF4988">
        <w:t>NE</w:t>
      </w:r>
      <w:r>
        <w:t>Z RA1)</w:t>
      </w:r>
      <w:bookmarkEnd w:id="81"/>
    </w:p>
    <w:p w14:paraId="2DE27AD9" w14:textId="061F9BAE" w:rsidR="007D7190" w:rsidRDefault="00FB38CB" w:rsidP="00662EFD">
      <w:pPr>
        <w:pStyle w:val="Paragraph"/>
      </w:pPr>
      <w:r>
        <w:object w:dxaOrig="4185" w:dyaOrig="5917" w14:anchorId="01EEC324">
          <v:shape id="_x0000_i1026" type="#_x0000_t75" alt="Map of Remote Commercial Radio Service North East Zone RA1 licence area (RCRSNEZ RA1)" style="width:421pt;height:594pt" o:ole="">
            <v:imagedata r:id="rId33" o:title=""/>
          </v:shape>
          <o:OLEObject Type="Embed" ProgID="Acrobat.Document.DC" ShapeID="_x0000_i1026" DrawAspect="Content" ObjectID="_1669643711" r:id="rId34"/>
        </w:object>
      </w:r>
    </w:p>
    <w:p w14:paraId="760998B5" w14:textId="77777777" w:rsidR="007D7190" w:rsidRDefault="007D7190" w:rsidP="00662EFD">
      <w:pPr>
        <w:pStyle w:val="Paragraph"/>
      </w:pPr>
    </w:p>
    <w:p w14:paraId="2C60202B" w14:textId="77777777" w:rsidR="00FF4988" w:rsidRPr="00662EFD" w:rsidRDefault="00FF4988" w:rsidP="00662EFD">
      <w:pPr>
        <w:pStyle w:val="Paragraph"/>
      </w:pPr>
    </w:p>
    <w:p w14:paraId="0F2AF78D" w14:textId="680040AD" w:rsidR="008C6F80" w:rsidRDefault="008C6F80" w:rsidP="008C6F80">
      <w:pPr>
        <w:pStyle w:val="Heading1"/>
      </w:pPr>
      <w:bookmarkStart w:id="82" w:name="_Appendix_B"/>
      <w:bookmarkStart w:id="83" w:name="_Toc59026152"/>
      <w:bookmarkEnd w:id="82"/>
      <w:r w:rsidRPr="006D46E5">
        <w:lastRenderedPageBreak/>
        <w:t xml:space="preserve">Appendix </w:t>
      </w:r>
      <w:r>
        <w:t>B</w:t>
      </w:r>
      <w:bookmarkEnd w:id="83"/>
    </w:p>
    <w:p w14:paraId="6025E6DD" w14:textId="549F2A1B" w:rsidR="00F36589" w:rsidRDefault="00F36589" w:rsidP="00F36589">
      <w:pPr>
        <w:pStyle w:val="Heading2"/>
      </w:pPr>
      <w:bookmarkStart w:id="84" w:name="_Toc59026153"/>
      <w:r>
        <w:t>B.1</w:t>
      </w:r>
      <w:r>
        <w:tab/>
      </w:r>
      <w:r w:rsidR="00E92E3B">
        <w:t xml:space="preserve">Proposed amended </w:t>
      </w:r>
      <w:r w:rsidR="006F0910">
        <w:t>technical specification</w:t>
      </w:r>
      <w:r w:rsidR="00F80692">
        <w:t xml:space="preserve"> </w:t>
      </w:r>
      <w:r w:rsidR="00C86DF1">
        <w:t>of Remote LAP</w:t>
      </w:r>
      <w:r w:rsidR="006F0910">
        <w:t xml:space="preserve"> for</w:t>
      </w:r>
      <w:r w:rsidR="00F80692">
        <w:t xml:space="preserve"> the 8SAT Lameroo/Pinnaroo service</w:t>
      </w:r>
      <w:bookmarkEnd w:id="84"/>
    </w:p>
    <w:p w14:paraId="4B12B287" w14:textId="2757B84A" w:rsidR="00E92E3B" w:rsidRDefault="00E92E3B" w:rsidP="00E92E3B">
      <w:pPr>
        <w:pStyle w:val="Paragraph"/>
      </w:pPr>
    </w:p>
    <w:p w14:paraId="6E0FDFF0" w14:textId="10161E69" w:rsidR="00E92E3B" w:rsidRPr="00906DEE" w:rsidRDefault="00E92E3B" w:rsidP="00E92E3B">
      <w:pPr>
        <w:pStyle w:val="ABAHeading2"/>
        <w:jc w:val="right"/>
        <w:rPr>
          <w:rFonts w:eastAsia="MS Mincho"/>
        </w:rPr>
      </w:pPr>
      <w:r w:rsidRPr="00906DEE">
        <w:rPr>
          <w:rFonts w:eastAsia="MS Mincho"/>
        </w:rPr>
        <w:t>Attachment</w:t>
      </w:r>
    </w:p>
    <w:p w14:paraId="720EF43E" w14:textId="77777777" w:rsidR="00E92E3B" w:rsidRPr="00906DEE" w:rsidRDefault="00E92E3B" w:rsidP="00E92E3B">
      <w:pPr>
        <w:pStyle w:val="ABAHeading3"/>
        <w:rPr>
          <w:rFonts w:eastAsia="MS Mincho"/>
        </w:rPr>
      </w:pPr>
      <w:r w:rsidRPr="00906DEE">
        <w:rPr>
          <w:rFonts w:eastAsia="MS Mincho"/>
        </w:rPr>
        <w:t xml:space="preserve">LICENCE AREA </w:t>
      </w:r>
      <w:proofErr w:type="gramStart"/>
      <w:r w:rsidRPr="00906DEE">
        <w:rPr>
          <w:rFonts w:eastAsia="MS Mincho"/>
        </w:rPr>
        <w:t>PLAN :</w:t>
      </w:r>
      <w:proofErr w:type="gramEnd"/>
      <w:r w:rsidRPr="00906DEE">
        <w:rPr>
          <w:rFonts w:eastAsia="MS Mincho"/>
        </w:rPr>
        <w:tab/>
        <w:t>Remote Central and Eastern Australia Radio</w:t>
      </w:r>
    </w:p>
    <w:p w14:paraId="42BCEAAE" w14:textId="77777777" w:rsidR="00E92E3B" w:rsidRPr="00906DEE" w:rsidRDefault="00E92E3B" w:rsidP="00E92E3B">
      <w:pPr>
        <w:pStyle w:val="ABABodyText"/>
        <w:tabs>
          <w:tab w:val="left" w:pos="3969"/>
          <w:tab w:val="left" w:pos="4820"/>
          <w:tab w:val="left" w:pos="5812"/>
        </w:tabs>
        <w:rPr>
          <w:rFonts w:eastAsia="MS Mincho"/>
        </w:rPr>
      </w:pPr>
      <w:proofErr w:type="gramStart"/>
      <w:r w:rsidRPr="00906DEE">
        <w:rPr>
          <w:rFonts w:eastAsia="MS Mincho"/>
        </w:rPr>
        <w:t>Category :</w:t>
      </w:r>
      <w:proofErr w:type="gramEnd"/>
      <w:r w:rsidRPr="00906DEE">
        <w:rPr>
          <w:rFonts w:eastAsia="MS Mincho"/>
        </w:rPr>
        <w:tab/>
        <w:t>Commercial</w:t>
      </w:r>
    </w:p>
    <w:p w14:paraId="6483EE4C" w14:textId="3CE893D6" w:rsidR="00E92E3B" w:rsidRPr="00906DEE" w:rsidRDefault="00E92E3B" w:rsidP="00E92E3B">
      <w:pPr>
        <w:pStyle w:val="ABABodyText"/>
        <w:tabs>
          <w:tab w:val="left" w:pos="3969"/>
          <w:tab w:val="left" w:pos="4820"/>
          <w:tab w:val="left" w:pos="5812"/>
        </w:tabs>
        <w:rPr>
          <w:rFonts w:eastAsia="MS Mincho"/>
        </w:rPr>
      </w:pPr>
      <w:r w:rsidRPr="00906DEE">
        <w:rPr>
          <w:rFonts w:eastAsia="MS Mincho"/>
        </w:rPr>
        <w:t xml:space="preserve">General Area </w:t>
      </w:r>
      <w:proofErr w:type="gramStart"/>
      <w:r w:rsidRPr="00906DEE">
        <w:rPr>
          <w:rFonts w:eastAsia="MS Mincho"/>
        </w:rPr>
        <w:t>Served :</w:t>
      </w:r>
      <w:proofErr w:type="gramEnd"/>
      <w:r w:rsidRPr="00906DEE">
        <w:rPr>
          <w:rFonts w:eastAsia="MS Mincho"/>
        </w:rPr>
        <w:tab/>
      </w:r>
      <w:r w:rsidR="003833A0">
        <w:rPr>
          <w:rFonts w:eastAsia="MS Mincho"/>
        </w:rPr>
        <w:t>Lameroo/</w:t>
      </w:r>
      <w:r w:rsidRPr="00906DEE">
        <w:rPr>
          <w:rFonts w:eastAsia="MS Mincho"/>
        </w:rPr>
        <w:t>Pinnaroo (SA)</w:t>
      </w:r>
    </w:p>
    <w:p w14:paraId="3459D8B0" w14:textId="77777777" w:rsidR="00E92E3B" w:rsidRPr="00906DEE" w:rsidRDefault="00E92E3B" w:rsidP="00E92E3B">
      <w:pPr>
        <w:pStyle w:val="ABABodyText"/>
        <w:tabs>
          <w:tab w:val="left" w:pos="3969"/>
          <w:tab w:val="left" w:pos="4820"/>
          <w:tab w:val="left" w:pos="5812"/>
        </w:tabs>
        <w:rPr>
          <w:rFonts w:eastAsia="MS Mincho"/>
        </w:rPr>
      </w:pPr>
      <w:r w:rsidRPr="00906DEE">
        <w:rPr>
          <w:rFonts w:eastAsia="MS Mincho"/>
        </w:rPr>
        <w:t xml:space="preserve">Service Licence </w:t>
      </w:r>
      <w:proofErr w:type="gramStart"/>
      <w:r w:rsidRPr="00906DEE">
        <w:rPr>
          <w:rFonts w:eastAsia="MS Mincho"/>
        </w:rPr>
        <w:t>Number :</w:t>
      </w:r>
      <w:proofErr w:type="gramEnd"/>
      <w:r w:rsidRPr="00906DEE">
        <w:rPr>
          <w:rFonts w:eastAsia="MS Mincho"/>
        </w:rPr>
        <w:tab/>
        <w:t>SL10147</w:t>
      </w:r>
    </w:p>
    <w:p w14:paraId="75DAB42C" w14:textId="77777777" w:rsidR="00E92E3B" w:rsidRPr="00906DEE" w:rsidRDefault="00E92E3B" w:rsidP="00E92E3B">
      <w:pPr>
        <w:pStyle w:val="ABAHeading3"/>
        <w:rPr>
          <w:rFonts w:eastAsia="MS Mincho"/>
        </w:rPr>
      </w:pPr>
      <w:r w:rsidRPr="00906DEE">
        <w:rPr>
          <w:rFonts w:eastAsia="MS Mincho"/>
        </w:rPr>
        <w:t>TECHNICAL SPECIFICATION - FM Radio</w:t>
      </w:r>
    </w:p>
    <w:p w14:paraId="623EECD3" w14:textId="3D9E9FF6" w:rsidR="00E92E3B" w:rsidRPr="00906DEE" w:rsidRDefault="00E92E3B" w:rsidP="00E92E3B">
      <w:pPr>
        <w:pStyle w:val="ABABodyText"/>
        <w:tabs>
          <w:tab w:val="left" w:pos="3969"/>
          <w:tab w:val="left" w:pos="4820"/>
          <w:tab w:val="left" w:pos="5812"/>
        </w:tabs>
        <w:rPr>
          <w:rFonts w:eastAsia="MS Mincho"/>
        </w:rPr>
      </w:pPr>
      <w:r w:rsidRPr="00906DEE">
        <w:rPr>
          <w:rFonts w:eastAsia="MS Mincho"/>
        </w:rPr>
        <w:t xml:space="preserve">Specification </w:t>
      </w:r>
      <w:proofErr w:type="gramStart"/>
      <w:r w:rsidRPr="00906DEE">
        <w:rPr>
          <w:rFonts w:eastAsia="MS Mincho"/>
        </w:rPr>
        <w:t>Number :</w:t>
      </w:r>
      <w:proofErr w:type="gramEnd"/>
      <w:r w:rsidRPr="00906DEE">
        <w:rPr>
          <w:rFonts w:eastAsia="MS Mincho"/>
        </w:rPr>
        <w:tab/>
        <w:t>TS1</w:t>
      </w:r>
      <w:r w:rsidR="001F14FA">
        <w:rPr>
          <w:rFonts w:eastAsia="MS Mincho"/>
        </w:rPr>
        <w:t>2000743</w:t>
      </w:r>
    </w:p>
    <w:p w14:paraId="231049C6" w14:textId="77777777" w:rsidR="00E92E3B" w:rsidRPr="00906DEE" w:rsidRDefault="00E92E3B" w:rsidP="00E92E3B">
      <w:pPr>
        <w:pStyle w:val="ABAHeading4"/>
        <w:rPr>
          <w:rFonts w:eastAsia="MS Mincho"/>
        </w:rPr>
      </w:pPr>
      <w:r w:rsidRPr="00906DEE">
        <w:rPr>
          <w:rFonts w:eastAsia="MS Mincho"/>
        </w:rPr>
        <w:t xml:space="preserve">Transmitter </w:t>
      </w:r>
      <w:proofErr w:type="gramStart"/>
      <w:r w:rsidRPr="00906DEE">
        <w:rPr>
          <w:rFonts w:eastAsia="MS Mincho"/>
        </w:rPr>
        <w:t>Site :</w:t>
      </w:r>
      <w:proofErr w:type="gramEnd"/>
      <w:r w:rsidRPr="00906DEE">
        <w:rPr>
          <w:rFonts w:eastAsia="MS Mincho"/>
        </w:rPr>
        <w:t>-</w:t>
      </w:r>
    </w:p>
    <w:p w14:paraId="42EAF2B8" w14:textId="69E90A90" w:rsidR="00E92E3B" w:rsidRPr="00906DEE" w:rsidRDefault="00E92E3B" w:rsidP="00F30A3A">
      <w:pPr>
        <w:pStyle w:val="ABABodyText"/>
        <w:tabs>
          <w:tab w:val="left" w:pos="3969"/>
          <w:tab w:val="left" w:pos="4820"/>
          <w:tab w:val="left" w:pos="5812"/>
        </w:tabs>
        <w:ind w:left="3968" w:hanging="3968"/>
        <w:rPr>
          <w:rFonts w:eastAsia="MS Mincho"/>
        </w:rPr>
      </w:pPr>
      <w:r w:rsidRPr="00906DEE">
        <w:rPr>
          <w:rFonts w:eastAsia="MS Mincho"/>
        </w:rPr>
        <w:t xml:space="preserve">Nominal </w:t>
      </w:r>
      <w:proofErr w:type="gramStart"/>
      <w:r w:rsidRPr="00906DEE">
        <w:rPr>
          <w:rFonts w:eastAsia="MS Mincho"/>
        </w:rPr>
        <w:t>location :</w:t>
      </w:r>
      <w:proofErr w:type="gramEnd"/>
      <w:r w:rsidRPr="00906DEE">
        <w:rPr>
          <w:rFonts w:eastAsia="MS Mincho"/>
        </w:rPr>
        <w:tab/>
      </w:r>
      <w:r w:rsidR="00F30A3A">
        <w:rPr>
          <w:rFonts w:eastAsia="MS Mincho"/>
        </w:rPr>
        <w:tab/>
        <w:t>Flow FM Site 11328 Mallee Hwy PARILLA</w:t>
      </w:r>
    </w:p>
    <w:p w14:paraId="4A6E42C0" w14:textId="55E3C173" w:rsidR="00E92E3B" w:rsidRPr="00906DEE" w:rsidRDefault="00F30A3A" w:rsidP="00F30A3A">
      <w:pPr>
        <w:pStyle w:val="ABABodyText"/>
        <w:tabs>
          <w:tab w:val="left" w:pos="3969"/>
          <w:tab w:val="left" w:pos="4820"/>
          <w:tab w:val="left" w:pos="5812"/>
        </w:tabs>
        <w:ind w:left="3968" w:hanging="3968"/>
        <w:rPr>
          <w:rFonts w:eastAsia="MS Mincho"/>
        </w:rPr>
      </w:pPr>
      <w:r>
        <w:rPr>
          <w:rFonts w:eastAsia="MS Mincho"/>
        </w:rPr>
        <w:t>Nominal Co-ordinates (GDA94</w:t>
      </w:r>
      <w:proofErr w:type="gramStart"/>
      <w:r>
        <w:rPr>
          <w:rFonts w:eastAsia="MS Mincho"/>
        </w:rPr>
        <w:t>)</w:t>
      </w:r>
      <w:r w:rsidR="00E92E3B" w:rsidRPr="00906DEE">
        <w:rPr>
          <w:rFonts w:eastAsia="MS Mincho"/>
        </w:rPr>
        <w:t xml:space="preserve"> :</w:t>
      </w:r>
      <w:proofErr w:type="gramEnd"/>
      <w:r w:rsidR="00E92E3B" w:rsidRPr="00906DEE">
        <w:rPr>
          <w:rFonts w:eastAsia="MS Mincho"/>
        </w:rPr>
        <w:tab/>
      </w:r>
      <w:r>
        <w:rPr>
          <w:rFonts w:eastAsia="MS Mincho"/>
        </w:rPr>
        <w:tab/>
        <w:t>Latitude</w:t>
      </w:r>
      <w:r>
        <w:rPr>
          <w:rFonts w:eastAsia="MS Mincho"/>
        </w:rPr>
        <w:tab/>
      </w:r>
      <w:r w:rsidR="00E92E3B" w:rsidRPr="00906DEE">
        <w:rPr>
          <w:rFonts w:eastAsia="MS Mincho"/>
        </w:rPr>
        <w:tab/>
      </w:r>
      <w:r>
        <w:rPr>
          <w:rFonts w:eastAsia="MS Mincho"/>
        </w:rPr>
        <w:t>Longitude</w:t>
      </w:r>
      <w:r w:rsidR="00E92E3B" w:rsidRPr="00906DEE">
        <w:rPr>
          <w:rFonts w:eastAsia="MS Mincho"/>
        </w:rPr>
        <w:tab/>
      </w:r>
      <w:r>
        <w:rPr>
          <w:rFonts w:eastAsia="MS Mincho"/>
        </w:rPr>
        <w:br/>
        <w:t>-35.305431</w:t>
      </w:r>
      <w:r w:rsidR="00E92E3B" w:rsidRPr="00906DEE">
        <w:rPr>
          <w:rFonts w:eastAsia="MS Mincho"/>
        </w:rPr>
        <w:tab/>
      </w:r>
      <w:r>
        <w:rPr>
          <w:rFonts w:eastAsia="MS Mincho"/>
        </w:rPr>
        <w:t>140.658056</w:t>
      </w:r>
    </w:p>
    <w:p w14:paraId="0303ABA7" w14:textId="77777777" w:rsidR="00E92E3B" w:rsidRPr="00906DEE" w:rsidRDefault="00E92E3B" w:rsidP="00E92E3B">
      <w:pPr>
        <w:pStyle w:val="ABABodyText"/>
        <w:tabs>
          <w:tab w:val="left" w:pos="3969"/>
          <w:tab w:val="left" w:pos="4820"/>
          <w:tab w:val="left" w:pos="5812"/>
        </w:tabs>
        <w:rPr>
          <w:rFonts w:eastAsia="MS Mincho"/>
        </w:rPr>
      </w:pPr>
      <w:r w:rsidRPr="00906DEE">
        <w:rPr>
          <w:rFonts w:eastAsia="MS Mincho"/>
        </w:rPr>
        <w:t xml:space="preserve">Site </w:t>
      </w:r>
      <w:proofErr w:type="gramStart"/>
      <w:r w:rsidRPr="00906DEE">
        <w:rPr>
          <w:rFonts w:eastAsia="MS Mincho"/>
        </w:rPr>
        <w:t>Tolerance :</w:t>
      </w:r>
      <w:proofErr w:type="gramEnd"/>
      <w:r w:rsidRPr="00906DEE">
        <w:rPr>
          <w:rFonts w:eastAsia="MS Mincho"/>
        </w:rPr>
        <w:tab/>
        <w:t xml:space="preserve">Refer to </w:t>
      </w:r>
      <w:r w:rsidRPr="00906DEE">
        <w:rPr>
          <w:rFonts w:eastAsia="MS Mincho"/>
          <w:i/>
        </w:rPr>
        <w:t xml:space="preserve">Broadcasting Services </w:t>
      </w:r>
      <w:r w:rsidRPr="00906DEE">
        <w:rPr>
          <w:rFonts w:eastAsia="MS Mincho"/>
          <w:i/>
        </w:rPr>
        <w:br/>
      </w:r>
      <w:r w:rsidRPr="00906DEE">
        <w:rPr>
          <w:rFonts w:eastAsia="MS Mincho"/>
          <w:i/>
        </w:rPr>
        <w:tab/>
        <w:t xml:space="preserve">(Technical Planning) </w:t>
      </w:r>
      <w:r>
        <w:rPr>
          <w:rFonts w:eastAsia="MS Mincho"/>
          <w:i/>
        </w:rPr>
        <w:t>Guidelines 2017</w:t>
      </w:r>
    </w:p>
    <w:p w14:paraId="3EDCC85C" w14:textId="77777777" w:rsidR="00E92E3B" w:rsidRPr="00906DEE" w:rsidRDefault="00E92E3B" w:rsidP="00E92E3B">
      <w:pPr>
        <w:pStyle w:val="ABAHeading4"/>
        <w:rPr>
          <w:rFonts w:eastAsia="MS Mincho"/>
        </w:rPr>
      </w:pPr>
      <w:proofErr w:type="gramStart"/>
      <w:r w:rsidRPr="00906DEE">
        <w:rPr>
          <w:rFonts w:eastAsia="MS Mincho"/>
        </w:rPr>
        <w:t>Emission :</w:t>
      </w:r>
      <w:proofErr w:type="gramEnd"/>
      <w:r w:rsidRPr="00906DEE">
        <w:rPr>
          <w:rFonts w:eastAsia="MS Mincho"/>
        </w:rPr>
        <w:t>-</w:t>
      </w:r>
    </w:p>
    <w:p w14:paraId="36FF4F16" w14:textId="77777777" w:rsidR="00E92E3B" w:rsidRPr="00906DEE" w:rsidRDefault="00E92E3B" w:rsidP="00E92E3B">
      <w:pPr>
        <w:pStyle w:val="ABABodyText"/>
        <w:tabs>
          <w:tab w:val="left" w:pos="3969"/>
          <w:tab w:val="left" w:pos="4820"/>
          <w:tab w:val="left" w:pos="5812"/>
        </w:tabs>
        <w:rPr>
          <w:rFonts w:eastAsia="MS Mincho"/>
        </w:rPr>
      </w:pPr>
      <w:r w:rsidRPr="00906DEE">
        <w:rPr>
          <w:rFonts w:eastAsia="MS Mincho"/>
        </w:rPr>
        <w:t xml:space="preserve">Frequency Band &amp; </w:t>
      </w:r>
      <w:proofErr w:type="gramStart"/>
      <w:r w:rsidRPr="00906DEE">
        <w:rPr>
          <w:rFonts w:eastAsia="MS Mincho"/>
        </w:rPr>
        <w:t>Mode</w:t>
      </w:r>
      <w:r w:rsidRPr="000A16FD">
        <w:rPr>
          <w:rFonts w:eastAsia="MS Mincho"/>
        </w:rPr>
        <w:t xml:space="preserve"> :</w:t>
      </w:r>
      <w:proofErr w:type="gramEnd"/>
      <w:r w:rsidRPr="00906DEE">
        <w:rPr>
          <w:rFonts w:eastAsia="MS Mincho"/>
        </w:rPr>
        <w:tab/>
        <w:t>VHF-FM</w:t>
      </w:r>
    </w:p>
    <w:p w14:paraId="7B89CB6A" w14:textId="77777777" w:rsidR="00E92E3B" w:rsidRPr="00906DEE" w:rsidRDefault="00E92E3B" w:rsidP="00E92E3B">
      <w:pPr>
        <w:pStyle w:val="ABABodyText"/>
        <w:tabs>
          <w:tab w:val="left" w:pos="3969"/>
          <w:tab w:val="left" w:pos="4820"/>
          <w:tab w:val="left" w:pos="5812"/>
        </w:tabs>
        <w:rPr>
          <w:rFonts w:eastAsia="MS Mincho"/>
        </w:rPr>
      </w:pPr>
      <w:r w:rsidRPr="00906DEE">
        <w:rPr>
          <w:rFonts w:eastAsia="MS Mincho"/>
        </w:rPr>
        <w:t xml:space="preserve">Carrier </w:t>
      </w:r>
      <w:proofErr w:type="gramStart"/>
      <w:r w:rsidRPr="00906DEE">
        <w:rPr>
          <w:rFonts w:eastAsia="MS Mincho"/>
        </w:rPr>
        <w:t>Frequency :</w:t>
      </w:r>
      <w:proofErr w:type="gramEnd"/>
      <w:r w:rsidRPr="00906DEE">
        <w:rPr>
          <w:rFonts w:eastAsia="MS Mincho"/>
        </w:rPr>
        <w:tab/>
        <w:t>96.5 MHz</w:t>
      </w:r>
    </w:p>
    <w:p w14:paraId="704DAC33" w14:textId="4F45C7B0" w:rsidR="00E92E3B" w:rsidRPr="00906DEE" w:rsidRDefault="00E92E3B" w:rsidP="00E92E3B">
      <w:pPr>
        <w:pStyle w:val="ABABodyText"/>
        <w:tabs>
          <w:tab w:val="left" w:pos="3969"/>
          <w:tab w:val="left" w:pos="4820"/>
          <w:tab w:val="left" w:pos="5812"/>
        </w:tabs>
        <w:rPr>
          <w:rFonts w:eastAsia="MS Mincho"/>
        </w:rPr>
      </w:pPr>
      <w:proofErr w:type="gramStart"/>
      <w:r w:rsidRPr="00906DEE">
        <w:rPr>
          <w:rFonts w:eastAsia="MS Mincho"/>
        </w:rPr>
        <w:t>Polarisation</w:t>
      </w:r>
      <w:r w:rsidRPr="000A16FD">
        <w:rPr>
          <w:rFonts w:eastAsia="MS Mincho"/>
        </w:rPr>
        <w:t xml:space="preserve"> :</w:t>
      </w:r>
      <w:proofErr w:type="gramEnd"/>
      <w:r w:rsidRPr="00906DEE">
        <w:rPr>
          <w:rFonts w:eastAsia="MS Mincho"/>
        </w:rPr>
        <w:tab/>
      </w:r>
      <w:r w:rsidR="00B2403B">
        <w:rPr>
          <w:rFonts w:eastAsia="MS Mincho"/>
        </w:rPr>
        <w:t>Mixed</w:t>
      </w:r>
    </w:p>
    <w:p w14:paraId="6ED402C1" w14:textId="6869CDD1" w:rsidR="00E92E3B" w:rsidRPr="00906DEE" w:rsidRDefault="00E92E3B" w:rsidP="00E92E3B">
      <w:pPr>
        <w:pStyle w:val="ABABodyText"/>
        <w:tabs>
          <w:tab w:val="left" w:pos="3969"/>
          <w:tab w:val="left" w:pos="4820"/>
          <w:tab w:val="left" w:pos="5812"/>
        </w:tabs>
        <w:rPr>
          <w:rFonts w:eastAsia="MS Mincho"/>
        </w:rPr>
      </w:pPr>
      <w:r w:rsidRPr="00906DEE">
        <w:rPr>
          <w:rFonts w:eastAsia="MS Mincho"/>
        </w:rPr>
        <w:t xml:space="preserve">Maximum antenna </w:t>
      </w:r>
      <w:proofErr w:type="gramStart"/>
      <w:r w:rsidRPr="00906DEE">
        <w:rPr>
          <w:rFonts w:eastAsia="MS Mincho"/>
        </w:rPr>
        <w:t>height</w:t>
      </w:r>
      <w:r w:rsidRPr="000A16FD">
        <w:rPr>
          <w:rFonts w:eastAsia="MS Mincho"/>
        </w:rPr>
        <w:t xml:space="preserve"> :</w:t>
      </w:r>
      <w:proofErr w:type="gramEnd"/>
      <w:r w:rsidRPr="00906DEE">
        <w:rPr>
          <w:rFonts w:eastAsia="MS Mincho"/>
        </w:rPr>
        <w:tab/>
      </w:r>
      <w:r w:rsidR="00C1121A">
        <w:rPr>
          <w:rFonts w:eastAsia="MS Mincho"/>
        </w:rPr>
        <w:t>4</w:t>
      </w:r>
      <w:r w:rsidRPr="00906DEE">
        <w:rPr>
          <w:rFonts w:eastAsia="MS Mincho"/>
        </w:rPr>
        <w:t>0 m</w:t>
      </w:r>
    </w:p>
    <w:p w14:paraId="567AAB69" w14:textId="77777777" w:rsidR="00E92E3B" w:rsidRPr="00906DEE" w:rsidRDefault="00E92E3B" w:rsidP="00E92E3B">
      <w:pPr>
        <w:pStyle w:val="ABAHeading4"/>
        <w:rPr>
          <w:rFonts w:eastAsia="MS Mincho"/>
        </w:rPr>
      </w:pPr>
      <w:r w:rsidRPr="00906DEE">
        <w:rPr>
          <w:rFonts w:eastAsia="MS Mincho"/>
        </w:rPr>
        <w:t xml:space="preserve">Output Radiation </w:t>
      </w:r>
      <w:proofErr w:type="gramStart"/>
      <w:r w:rsidRPr="00906DEE">
        <w:rPr>
          <w:rFonts w:eastAsia="MS Mincho"/>
        </w:rPr>
        <w:t>Pattern :</w:t>
      </w:r>
      <w:proofErr w:type="gramEnd"/>
      <w:r w:rsidRPr="00906DEE">
        <w:rPr>
          <w:rFonts w:eastAsia="MS Mincho"/>
        </w:rPr>
        <w:t>-</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2835"/>
        <w:gridCol w:w="2835"/>
      </w:tblGrid>
      <w:tr w:rsidR="00E92E3B" w:rsidRPr="00906DEE" w14:paraId="07D07ADD" w14:textId="77777777" w:rsidTr="00572831">
        <w:tc>
          <w:tcPr>
            <w:tcW w:w="2835" w:type="dxa"/>
            <w:tcBorders>
              <w:top w:val="single" w:sz="4" w:space="0" w:color="auto"/>
              <w:bottom w:val="single" w:sz="4" w:space="0" w:color="auto"/>
            </w:tcBorders>
          </w:tcPr>
          <w:p w14:paraId="3B0EBA61" w14:textId="77777777" w:rsidR="00E92E3B" w:rsidRPr="00906DEE" w:rsidRDefault="00E92E3B" w:rsidP="00572831">
            <w:pPr>
              <w:pStyle w:val="ABATableHeading"/>
              <w:jc w:val="center"/>
              <w:rPr>
                <w:rFonts w:eastAsia="MS Mincho"/>
              </w:rPr>
            </w:pPr>
            <w:r w:rsidRPr="00906DEE">
              <w:rPr>
                <w:rFonts w:eastAsia="MS Mincho"/>
              </w:rPr>
              <w:t>Bearing or Sector (Clockwise direction)</w:t>
            </w:r>
          </w:p>
        </w:tc>
        <w:tc>
          <w:tcPr>
            <w:tcW w:w="2835" w:type="dxa"/>
            <w:tcBorders>
              <w:top w:val="single" w:sz="4" w:space="0" w:color="auto"/>
              <w:bottom w:val="single" w:sz="4" w:space="0" w:color="auto"/>
            </w:tcBorders>
          </w:tcPr>
          <w:p w14:paraId="3F10EFE8" w14:textId="77777777" w:rsidR="00E92E3B" w:rsidRPr="00906DEE" w:rsidRDefault="00E92E3B" w:rsidP="00572831">
            <w:pPr>
              <w:pStyle w:val="ABATableHeading"/>
              <w:jc w:val="center"/>
              <w:rPr>
                <w:rFonts w:eastAsia="MS Mincho"/>
              </w:rPr>
            </w:pPr>
            <w:r w:rsidRPr="00906DEE">
              <w:rPr>
                <w:rFonts w:eastAsia="MS Mincho"/>
              </w:rPr>
              <w:t>Maximum ERP</w:t>
            </w:r>
          </w:p>
        </w:tc>
      </w:tr>
      <w:tr w:rsidR="00E92E3B" w:rsidRPr="00906DEE" w14:paraId="32ED6391" w14:textId="77777777" w:rsidTr="00572831">
        <w:tc>
          <w:tcPr>
            <w:tcW w:w="2835" w:type="dxa"/>
            <w:tcBorders>
              <w:top w:val="single" w:sz="4" w:space="0" w:color="auto"/>
            </w:tcBorders>
          </w:tcPr>
          <w:p w14:paraId="6406331F" w14:textId="5BFD55EF" w:rsidR="00E92E3B" w:rsidRPr="00906DEE" w:rsidRDefault="00241A00" w:rsidP="00572831">
            <w:pPr>
              <w:pStyle w:val="ABATableText"/>
              <w:rPr>
                <w:rFonts w:eastAsia="MS Mincho"/>
              </w:rPr>
            </w:pPr>
            <w:r>
              <w:rPr>
                <w:rFonts w:eastAsia="MS Mincho"/>
              </w:rPr>
              <w:t xml:space="preserve">        </w:t>
            </w:r>
            <w:r w:rsidR="00E92E3B" w:rsidRPr="00906DEE">
              <w:rPr>
                <w:rFonts w:eastAsia="MS Mincho"/>
              </w:rPr>
              <w:t xml:space="preserve">0°T - </w:t>
            </w:r>
            <w:r w:rsidR="00231A0B">
              <w:rPr>
                <w:rFonts w:eastAsia="MS Mincho"/>
              </w:rPr>
              <w:t>135</w:t>
            </w:r>
            <w:r w:rsidR="00E92E3B" w:rsidRPr="00906DEE">
              <w:rPr>
                <w:rFonts w:eastAsia="MS Mincho"/>
              </w:rPr>
              <w:t>°T</w:t>
            </w:r>
          </w:p>
        </w:tc>
        <w:tc>
          <w:tcPr>
            <w:tcW w:w="2835" w:type="dxa"/>
            <w:tcBorders>
              <w:top w:val="single" w:sz="4" w:space="0" w:color="auto"/>
            </w:tcBorders>
          </w:tcPr>
          <w:p w14:paraId="5CE40700" w14:textId="79196B29" w:rsidR="00E92E3B" w:rsidRPr="00906DEE" w:rsidRDefault="00462BC1" w:rsidP="00572831">
            <w:pPr>
              <w:pStyle w:val="ABATableText"/>
              <w:rPr>
                <w:rFonts w:eastAsia="MS Mincho"/>
              </w:rPr>
            </w:pPr>
            <w:r>
              <w:rPr>
                <w:rFonts w:eastAsia="MS Mincho"/>
              </w:rPr>
              <w:t xml:space="preserve">           </w:t>
            </w:r>
            <w:r w:rsidR="004F25E5">
              <w:rPr>
                <w:rFonts w:eastAsia="MS Mincho"/>
              </w:rPr>
              <w:t>10</w:t>
            </w:r>
            <w:r w:rsidR="00E92E3B" w:rsidRPr="00906DEE">
              <w:rPr>
                <w:rFonts w:eastAsia="MS Mincho"/>
              </w:rPr>
              <w:t xml:space="preserve"> kW</w:t>
            </w:r>
          </w:p>
        </w:tc>
      </w:tr>
      <w:tr w:rsidR="00E92E3B" w:rsidRPr="00906DEE" w14:paraId="44BBD85A" w14:textId="77777777" w:rsidTr="00572831">
        <w:tc>
          <w:tcPr>
            <w:tcW w:w="2835" w:type="dxa"/>
          </w:tcPr>
          <w:p w14:paraId="58117FFA" w14:textId="1BB3A5C5" w:rsidR="00E92E3B" w:rsidRPr="00906DEE" w:rsidRDefault="00241A00" w:rsidP="00572831">
            <w:pPr>
              <w:pStyle w:val="ABATableText"/>
              <w:rPr>
                <w:rFonts w:eastAsia="MS Mincho"/>
              </w:rPr>
            </w:pPr>
            <w:r>
              <w:rPr>
                <w:rFonts w:eastAsia="MS Mincho"/>
              </w:rPr>
              <w:t xml:space="preserve">        </w:t>
            </w:r>
            <w:r w:rsidR="00E92E3B" w:rsidRPr="00906DEE">
              <w:rPr>
                <w:rFonts w:eastAsia="MS Mincho"/>
              </w:rPr>
              <w:t>1</w:t>
            </w:r>
            <w:r w:rsidR="004F25E5">
              <w:rPr>
                <w:rFonts w:eastAsia="MS Mincho"/>
              </w:rPr>
              <w:t>35</w:t>
            </w:r>
            <w:r w:rsidR="00E92E3B" w:rsidRPr="00906DEE">
              <w:rPr>
                <w:rFonts w:eastAsia="MS Mincho"/>
              </w:rPr>
              <w:t xml:space="preserve">°T - </w:t>
            </w:r>
            <w:r w:rsidR="004F25E5">
              <w:rPr>
                <w:rFonts w:eastAsia="MS Mincho"/>
              </w:rPr>
              <w:t>145</w:t>
            </w:r>
            <w:r w:rsidR="00E92E3B" w:rsidRPr="00906DEE">
              <w:rPr>
                <w:rFonts w:eastAsia="MS Mincho"/>
              </w:rPr>
              <w:t>°T</w:t>
            </w:r>
          </w:p>
        </w:tc>
        <w:tc>
          <w:tcPr>
            <w:tcW w:w="2835" w:type="dxa"/>
          </w:tcPr>
          <w:p w14:paraId="32676C8B" w14:textId="4E78BBAF" w:rsidR="00E92E3B" w:rsidRPr="00906DEE" w:rsidRDefault="00462BC1" w:rsidP="00572831">
            <w:pPr>
              <w:pStyle w:val="ABATableText"/>
              <w:rPr>
                <w:rFonts w:eastAsia="MS Mincho"/>
              </w:rPr>
            </w:pPr>
            <w:r>
              <w:rPr>
                <w:rFonts w:eastAsia="MS Mincho"/>
              </w:rPr>
              <w:t xml:space="preserve">            </w:t>
            </w:r>
            <w:r w:rsidR="00527D9A">
              <w:rPr>
                <w:rFonts w:eastAsia="MS Mincho"/>
              </w:rPr>
              <w:t>5</w:t>
            </w:r>
            <w:r w:rsidR="00E92E3B" w:rsidRPr="00906DEE">
              <w:rPr>
                <w:rFonts w:eastAsia="MS Mincho"/>
              </w:rPr>
              <w:t xml:space="preserve"> kW</w:t>
            </w:r>
          </w:p>
        </w:tc>
      </w:tr>
      <w:tr w:rsidR="00E92E3B" w:rsidRPr="00906DEE" w14:paraId="1242CEB2" w14:textId="77777777" w:rsidTr="00572831">
        <w:tc>
          <w:tcPr>
            <w:tcW w:w="2835" w:type="dxa"/>
          </w:tcPr>
          <w:p w14:paraId="7567D5F3" w14:textId="42180DF0" w:rsidR="00E92E3B" w:rsidRPr="00906DEE" w:rsidRDefault="00241A00" w:rsidP="00572831">
            <w:pPr>
              <w:pStyle w:val="ABATableText"/>
              <w:rPr>
                <w:rFonts w:eastAsia="MS Mincho"/>
              </w:rPr>
            </w:pPr>
            <w:r>
              <w:rPr>
                <w:rFonts w:eastAsia="MS Mincho"/>
              </w:rPr>
              <w:t xml:space="preserve">        </w:t>
            </w:r>
            <w:r w:rsidR="004F25E5">
              <w:rPr>
                <w:rFonts w:eastAsia="MS Mincho"/>
              </w:rPr>
              <w:t>145</w:t>
            </w:r>
            <w:r w:rsidR="00E92E3B" w:rsidRPr="00906DEE">
              <w:rPr>
                <w:rFonts w:eastAsia="MS Mincho"/>
              </w:rPr>
              <w:t>°T - 360°T</w:t>
            </w:r>
          </w:p>
        </w:tc>
        <w:tc>
          <w:tcPr>
            <w:tcW w:w="2835" w:type="dxa"/>
          </w:tcPr>
          <w:p w14:paraId="2B87C2A4" w14:textId="3A6EBC42" w:rsidR="00E92E3B" w:rsidRPr="00906DEE" w:rsidRDefault="00462BC1" w:rsidP="00572831">
            <w:pPr>
              <w:pStyle w:val="ABATableText"/>
              <w:rPr>
                <w:rFonts w:eastAsia="MS Mincho"/>
              </w:rPr>
            </w:pPr>
            <w:r>
              <w:rPr>
                <w:rFonts w:eastAsia="MS Mincho"/>
              </w:rPr>
              <w:t xml:space="preserve">            </w:t>
            </w:r>
            <w:r w:rsidR="004F25E5">
              <w:rPr>
                <w:rFonts w:eastAsia="MS Mincho"/>
              </w:rPr>
              <w:t>10</w:t>
            </w:r>
            <w:r w:rsidR="00E92E3B" w:rsidRPr="00906DEE">
              <w:rPr>
                <w:rFonts w:eastAsia="MS Mincho"/>
              </w:rPr>
              <w:t xml:space="preserve"> kW</w:t>
            </w:r>
          </w:p>
        </w:tc>
      </w:tr>
    </w:tbl>
    <w:p w14:paraId="28003039" w14:textId="77777777" w:rsidR="00E92E3B" w:rsidRPr="00906DEE" w:rsidRDefault="00E92E3B" w:rsidP="00E92E3B">
      <w:pPr>
        <w:pStyle w:val="ABABodyText"/>
        <w:tabs>
          <w:tab w:val="left" w:pos="3969"/>
          <w:tab w:val="left" w:pos="4820"/>
          <w:tab w:val="left" w:pos="5812"/>
        </w:tabs>
        <w:rPr>
          <w:rFonts w:eastAsia="MS Mincho"/>
        </w:rPr>
      </w:pPr>
    </w:p>
    <w:p w14:paraId="6B45C127" w14:textId="48FB59EE" w:rsidR="00D37956" w:rsidRDefault="00D37956">
      <w:pPr>
        <w:spacing w:after="0" w:line="240" w:lineRule="auto"/>
        <w:rPr>
          <w:rFonts w:cs="Arial"/>
        </w:rPr>
      </w:pPr>
      <w:r>
        <w:br w:type="page"/>
      </w:r>
    </w:p>
    <w:p w14:paraId="145B1D5C" w14:textId="7015E4CF" w:rsidR="00302AA0" w:rsidRDefault="00302AA0" w:rsidP="00302AA0">
      <w:pPr>
        <w:pStyle w:val="Heading2"/>
      </w:pPr>
      <w:bookmarkStart w:id="85" w:name="_Toc59026154"/>
      <w:r>
        <w:lastRenderedPageBreak/>
        <w:t>B.2</w:t>
      </w:r>
      <w:r>
        <w:tab/>
        <w:t>Proposed new technical specification of Remote LAP for the 4BRZ Nyngan service</w:t>
      </w:r>
      <w:bookmarkEnd w:id="85"/>
    </w:p>
    <w:p w14:paraId="46471E92" w14:textId="4D1E0DD8" w:rsidR="004563B4" w:rsidRPr="00906DEE" w:rsidRDefault="004563B4" w:rsidP="004563B4">
      <w:pPr>
        <w:pStyle w:val="ABAHeading2"/>
        <w:jc w:val="right"/>
        <w:rPr>
          <w:rFonts w:eastAsia="MS Mincho"/>
        </w:rPr>
      </w:pPr>
      <w:r w:rsidRPr="00906DEE">
        <w:rPr>
          <w:rFonts w:eastAsia="MS Mincho"/>
        </w:rPr>
        <w:t>Attachment</w:t>
      </w:r>
      <w:r w:rsidRPr="00906DEE">
        <w:rPr>
          <w:rFonts w:eastAsia="MS Mincho"/>
        </w:rPr>
        <w:tab/>
      </w:r>
    </w:p>
    <w:p w14:paraId="316CA945" w14:textId="77777777" w:rsidR="004563B4" w:rsidRPr="00906DEE" w:rsidRDefault="004563B4" w:rsidP="004563B4">
      <w:pPr>
        <w:pStyle w:val="ABAHeading3"/>
        <w:rPr>
          <w:rFonts w:eastAsia="MS Mincho"/>
        </w:rPr>
      </w:pPr>
      <w:r w:rsidRPr="00906DEE">
        <w:rPr>
          <w:rFonts w:eastAsia="MS Mincho"/>
        </w:rPr>
        <w:t xml:space="preserve">LICENCE AREA </w:t>
      </w:r>
      <w:proofErr w:type="gramStart"/>
      <w:r w:rsidRPr="00906DEE">
        <w:rPr>
          <w:rFonts w:eastAsia="MS Mincho"/>
        </w:rPr>
        <w:t>PLAN :</w:t>
      </w:r>
      <w:proofErr w:type="gramEnd"/>
      <w:r w:rsidRPr="00906DEE">
        <w:rPr>
          <w:rFonts w:eastAsia="MS Mincho"/>
        </w:rPr>
        <w:tab/>
        <w:t>Remote Central and Eastern Australia Radio</w:t>
      </w:r>
    </w:p>
    <w:p w14:paraId="30A69AED" w14:textId="77777777" w:rsidR="004563B4" w:rsidRPr="00906DEE" w:rsidRDefault="004563B4" w:rsidP="004563B4">
      <w:pPr>
        <w:pStyle w:val="ABABodyText"/>
        <w:tabs>
          <w:tab w:val="left" w:pos="3969"/>
          <w:tab w:val="left" w:pos="4820"/>
          <w:tab w:val="left" w:pos="5812"/>
        </w:tabs>
        <w:rPr>
          <w:rFonts w:eastAsia="MS Mincho"/>
        </w:rPr>
      </w:pPr>
      <w:proofErr w:type="gramStart"/>
      <w:r w:rsidRPr="00906DEE">
        <w:rPr>
          <w:rFonts w:eastAsia="MS Mincho"/>
        </w:rPr>
        <w:t>Category :</w:t>
      </w:r>
      <w:proofErr w:type="gramEnd"/>
      <w:r w:rsidRPr="00906DEE">
        <w:rPr>
          <w:rFonts w:eastAsia="MS Mincho"/>
        </w:rPr>
        <w:tab/>
        <w:t>Commercial</w:t>
      </w:r>
    </w:p>
    <w:p w14:paraId="02924E4B" w14:textId="77777777" w:rsidR="004563B4" w:rsidRPr="00906DEE" w:rsidRDefault="004563B4" w:rsidP="004563B4">
      <w:pPr>
        <w:pStyle w:val="ABABodyText"/>
        <w:tabs>
          <w:tab w:val="left" w:pos="3969"/>
          <w:tab w:val="left" w:pos="4820"/>
          <w:tab w:val="left" w:pos="5812"/>
        </w:tabs>
        <w:rPr>
          <w:rFonts w:eastAsia="MS Mincho"/>
        </w:rPr>
      </w:pPr>
      <w:r w:rsidRPr="00906DEE">
        <w:rPr>
          <w:rFonts w:eastAsia="MS Mincho"/>
        </w:rPr>
        <w:t xml:space="preserve">General Area </w:t>
      </w:r>
      <w:proofErr w:type="gramStart"/>
      <w:r w:rsidRPr="00906DEE">
        <w:rPr>
          <w:rFonts w:eastAsia="MS Mincho"/>
        </w:rPr>
        <w:t>Served :</w:t>
      </w:r>
      <w:proofErr w:type="gramEnd"/>
      <w:r w:rsidRPr="00906DEE">
        <w:rPr>
          <w:rFonts w:eastAsia="MS Mincho"/>
        </w:rPr>
        <w:tab/>
        <w:t>Nyngan (NSW)</w:t>
      </w:r>
    </w:p>
    <w:p w14:paraId="41D23EB4" w14:textId="18AEE4BE" w:rsidR="004563B4" w:rsidRPr="00906DEE" w:rsidRDefault="004563B4" w:rsidP="004563B4">
      <w:pPr>
        <w:pStyle w:val="ABABodyText"/>
        <w:tabs>
          <w:tab w:val="left" w:pos="3969"/>
          <w:tab w:val="left" w:pos="4820"/>
          <w:tab w:val="left" w:pos="5812"/>
        </w:tabs>
        <w:rPr>
          <w:rFonts w:eastAsia="MS Mincho"/>
        </w:rPr>
      </w:pPr>
      <w:r w:rsidRPr="00906DEE">
        <w:rPr>
          <w:rFonts w:eastAsia="MS Mincho"/>
        </w:rPr>
        <w:t xml:space="preserve">Service Licence </w:t>
      </w:r>
      <w:proofErr w:type="gramStart"/>
      <w:r w:rsidRPr="00906DEE">
        <w:rPr>
          <w:rFonts w:eastAsia="MS Mincho"/>
        </w:rPr>
        <w:t>Number :</w:t>
      </w:r>
      <w:proofErr w:type="gramEnd"/>
      <w:r w:rsidRPr="00906DEE">
        <w:rPr>
          <w:rFonts w:eastAsia="MS Mincho"/>
        </w:rPr>
        <w:tab/>
        <w:t>SL1</w:t>
      </w:r>
      <w:r w:rsidR="009B1780">
        <w:rPr>
          <w:rFonts w:eastAsia="MS Mincho"/>
        </w:rPr>
        <w:t>1</w:t>
      </w:r>
      <w:r w:rsidR="00BA5FC6">
        <w:rPr>
          <w:rFonts w:eastAsia="MS Mincho"/>
        </w:rPr>
        <w:t>50711</w:t>
      </w:r>
    </w:p>
    <w:p w14:paraId="39BC66B8" w14:textId="77777777" w:rsidR="004563B4" w:rsidRPr="00906DEE" w:rsidRDefault="004563B4" w:rsidP="004563B4">
      <w:pPr>
        <w:pStyle w:val="ABAHeading3"/>
        <w:rPr>
          <w:rFonts w:eastAsia="MS Mincho"/>
        </w:rPr>
      </w:pPr>
      <w:r w:rsidRPr="00906DEE">
        <w:rPr>
          <w:rFonts w:eastAsia="MS Mincho"/>
        </w:rPr>
        <w:t>TECHNICAL SPECIFICATION - FM Radio</w:t>
      </w:r>
    </w:p>
    <w:p w14:paraId="0BBD7DD5" w14:textId="75C54047" w:rsidR="004563B4" w:rsidRPr="00906DEE" w:rsidRDefault="004563B4" w:rsidP="004563B4">
      <w:pPr>
        <w:pStyle w:val="ABABodyText"/>
        <w:tabs>
          <w:tab w:val="left" w:pos="3969"/>
          <w:tab w:val="left" w:pos="4820"/>
          <w:tab w:val="left" w:pos="5812"/>
        </w:tabs>
        <w:rPr>
          <w:rFonts w:eastAsia="MS Mincho"/>
        </w:rPr>
      </w:pPr>
      <w:r w:rsidRPr="00906DEE">
        <w:rPr>
          <w:rFonts w:eastAsia="MS Mincho"/>
        </w:rPr>
        <w:t xml:space="preserve">Specification </w:t>
      </w:r>
      <w:proofErr w:type="gramStart"/>
      <w:r w:rsidRPr="00906DEE">
        <w:rPr>
          <w:rFonts w:eastAsia="MS Mincho"/>
        </w:rPr>
        <w:t>Number :</w:t>
      </w:r>
      <w:proofErr w:type="gramEnd"/>
      <w:r w:rsidRPr="00906DEE">
        <w:rPr>
          <w:rFonts w:eastAsia="MS Mincho"/>
        </w:rPr>
        <w:tab/>
        <w:t>TS1</w:t>
      </w:r>
      <w:r w:rsidR="00F30A3A">
        <w:rPr>
          <w:rFonts w:eastAsia="MS Mincho"/>
        </w:rPr>
        <w:t>2000717</w:t>
      </w:r>
    </w:p>
    <w:p w14:paraId="7F9117D0" w14:textId="77777777" w:rsidR="004563B4" w:rsidRPr="00906DEE" w:rsidRDefault="004563B4" w:rsidP="004563B4">
      <w:pPr>
        <w:pStyle w:val="ABAHeading4"/>
        <w:rPr>
          <w:rFonts w:eastAsia="MS Mincho"/>
        </w:rPr>
      </w:pPr>
      <w:r w:rsidRPr="00906DEE">
        <w:rPr>
          <w:rFonts w:eastAsia="MS Mincho"/>
        </w:rPr>
        <w:t xml:space="preserve">Transmitter </w:t>
      </w:r>
      <w:proofErr w:type="gramStart"/>
      <w:r w:rsidRPr="00906DEE">
        <w:rPr>
          <w:rFonts w:eastAsia="MS Mincho"/>
        </w:rPr>
        <w:t>Site :</w:t>
      </w:r>
      <w:proofErr w:type="gramEnd"/>
      <w:r w:rsidRPr="00906DEE">
        <w:rPr>
          <w:rFonts w:eastAsia="MS Mincho"/>
        </w:rPr>
        <w:t>-</w:t>
      </w:r>
    </w:p>
    <w:p w14:paraId="7C4B72AE" w14:textId="6E0F23F8" w:rsidR="004563B4" w:rsidRPr="00906DEE" w:rsidRDefault="004563B4" w:rsidP="002D5344">
      <w:pPr>
        <w:pStyle w:val="ABABodyText"/>
        <w:tabs>
          <w:tab w:val="left" w:pos="3969"/>
          <w:tab w:val="left" w:pos="4820"/>
          <w:tab w:val="left" w:pos="5812"/>
        </w:tabs>
        <w:ind w:left="3968" w:hanging="3968"/>
        <w:rPr>
          <w:rFonts w:eastAsia="MS Mincho"/>
        </w:rPr>
      </w:pPr>
      <w:r w:rsidRPr="00906DEE">
        <w:rPr>
          <w:rFonts w:eastAsia="MS Mincho"/>
        </w:rPr>
        <w:t xml:space="preserve">Nominal </w:t>
      </w:r>
      <w:proofErr w:type="gramStart"/>
      <w:r w:rsidRPr="00906DEE">
        <w:rPr>
          <w:rFonts w:eastAsia="MS Mincho"/>
        </w:rPr>
        <w:t>location :</w:t>
      </w:r>
      <w:proofErr w:type="gramEnd"/>
      <w:r w:rsidRPr="00906DEE">
        <w:rPr>
          <w:rFonts w:eastAsia="MS Mincho"/>
        </w:rPr>
        <w:tab/>
      </w:r>
      <w:r w:rsidR="002D5344">
        <w:rPr>
          <w:rFonts w:eastAsia="MS Mincho"/>
        </w:rPr>
        <w:tab/>
      </w:r>
      <w:r w:rsidR="00F30A3A">
        <w:rPr>
          <w:rFonts w:eastAsia="MS Mincho"/>
        </w:rPr>
        <w:t>BAI Comms Site</w:t>
      </w:r>
      <w:r w:rsidRPr="00906DEE">
        <w:rPr>
          <w:rFonts w:eastAsia="MS Mincho"/>
        </w:rPr>
        <w:t xml:space="preserve"> Lot 95 </w:t>
      </w:r>
      <w:r w:rsidR="00F30A3A">
        <w:rPr>
          <w:rFonts w:eastAsia="MS Mincho"/>
        </w:rPr>
        <w:t>Tottenham</w:t>
      </w:r>
      <w:r w:rsidRPr="00906DEE">
        <w:rPr>
          <w:rFonts w:eastAsia="MS Mincho"/>
        </w:rPr>
        <w:t xml:space="preserve"> Road NYNGAN</w:t>
      </w:r>
    </w:p>
    <w:p w14:paraId="757B819B" w14:textId="081D24BE" w:rsidR="004563B4" w:rsidRPr="00906DEE" w:rsidRDefault="00F30A3A" w:rsidP="004563B4">
      <w:pPr>
        <w:pStyle w:val="ABABodyText"/>
        <w:tabs>
          <w:tab w:val="left" w:pos="3969"/>
          <w:tab w:val="left" w:pos="4820"/>
          <w:tab w:val="left" w:pos="5812"/>
        </w:tabs>
        <w:rPr>
          <w:rFonts w:eastAsia="MS Mincho"/>
        </w:rPr>
      </w:pPr>
      <w:r>
        <w:rPr>
          <w:rFonts w:eastAsia="MS Mincho"/>
        </w:rPr>
        <w:t>Nominal Co-ordinates (GDA94</w:t>
      </w:r>
      <w:proofErr w:type="gramStart"/>
      <w:r>
        <w:rPr>
          <w:rFonts w:eastAsia="MS Mincho"/>
        </w:rPr>
        <w:t>)</w:t>
      </w:r>
      <w:r w:rsidR="004563B4" w:rsidRPr="00906DEE">
        <w:rPr>
          <w:rFonts w:eastAsia="MS Mincho"/>
        </w:rPr>
        <w:t xml:space="preserve"> :</w:t>
      </w:r>
      <w:proofErr w:type="gramEnd"/>
      <w:r w:rsidR="004563B4" w:rsidRPr="00906DEE">
        <w:rPr>
          <w:rFonts w:eastAsia="MS Mincho"/>
        </w:rPr>
        <w:tab/>
      </w:r>
      <w:r>
        <w:rPr>
          <w:rFonts w:eastAsia="MS Mincho"/>
        </w:rPr>
        <w:t>Latitude</w:t>
      </w:r>
      <w:r w:rsidR="00DF1C67">
        <w:rPr>
          <w:rFonts w:eastAsia="MS Mincho"/>
        </w:rPr>
        <w:tab/>
      </w:r>
      <w:r w:rsidR="004563B4" w:rsidRPr="00906DEE">
        <w:rPr>
          <w:rFonts w:eastAsia="MS Mincho"/>
        </w:rPr>
        <w:tab/>
      </w:r>
      <w:r w:rsidR="00DF1C67">
        <w:rPr>
          <w:rFonts w:eastAsia="MS Mincho"/>
        </w:rPr>
        <w:t>Longitude</w:t>
      </w:r>
      <w:r w:rsidR="00DF1C67">
        <w:rPr>
          <w:rFonts w:eastAsia="MS Mincho"/>
        </w:rPr>
        <w:br/>
      </w:r>
      <w:r w:rsidR="004563B4" w:rsidRPr="00906DEE">
        <w:rPr>
          <w:rFonts w:eastAsia="MS Mincho"/>
        </w:rPr>
        <w:tab/>
      </w:r>
      <w:r w:rsidR="00DF1C67">
        <w:rPr>
          <w:rFonts w:eastAsia="MS Mincho"/>
        </w:rPr>
        <w:t>-31.587159</w:t>
      </w:r>
      <w:r w:rsidR="004563B4" w:rsidRPr="00906DEE">
        <w:rPr>
          <w:rFonts w:eastAsia="MS Mincho"/>
        </w:rPr>
        <w:tab/>
      </w:r>
      <w:r w:rsidR="00DF1C67">
        <w:rPr>
          <w:rFonts w:eastAsia="MS Mincho"/>
        </w:rPr>
        <w:t>147.180754</w:t>
      </w:r>
    </w:p>
    <w:p w14:paraId="1E281604" w14:textId="77777777" w:rsidR="004563B4" w:rsidRPr="00906DEE" w:rsidRDefault="004563B4" w:rsidP="004563B4">
      <w:pPr>
        <w:pStyle w:val="ABABodyText"/>
        <w:tabs>
          <w:tab w:val="left" w:pos="3969"/>
          <w:tab w:val="left" w:pos="4820"/>
          <w:tab w:val="left" w:pos="5812"/>
        </w:tabs>
        <w:rPr>
          <w:rFonts w:eastAsia="MS Mincho"/>
        </w:rPr>
      </w:pPr>
      <w:r w:rsidRPr="00906DEE">
        <w:rPr>
          <w:rFonts w:eastAsia="MS Mincho"/>
        </w:rPr>
        <w:t xml:space="preserve">Site </w:t>
      </w:r>
      <w:proofErr w:type="gramStart"/>
      <w:r w:rsidRPr="00906DEE">
        <w:rPr>
          <w:rFonts w:eastAsia="MS Mincho"/>
        </w:rPr>
        <w:t>Tolerance :</w:t>
      </w:r>
      <w:proofErr w:type="gramEnd"/>
      <w:r w:rsidRPr="00906DEE">
        <w:rPr>
          <w:rFonts w:eastAsia="MS Mincho"/>
        </w:rPr>
        <w:tab/>
        <w:t xml:space="preserve">Refer to </w:t>
      </w:r>
      <w:r w:rsidRPr="00906DEE">
        <w:rPr>
          <w:rFonts w:eastAsia="MS Mincho"/>
          <w:i/>
        </w:rPr>
        <w:t xml:space="preserve">Broadcasting Services </w:t>
      </w:r>
      <w:r w:rsidRPr="00906DEE">
        <w:rPr>
          <w:rFonts w:eastAsia="MS Mincho"/>
          <w:i/>
        </w:rPr>
        <w:br/>
      </w:r>
      <w:r w:rsidRPr="00906DEE">
        <w:rPr>
          <w:rFonts w:eastAsia="MS Mincho"/>
          <w:i/>
        </w:rPr>
        <w:tab/>
        <w:t xml:space="preserve">(Technical Planning) </w:t>
      </w:r>
      <w:r>
        <w:rPr>
          <w:rFonts w:eastAsia="MS Mincho"/>
          <w:i/>
        </w:rPr>
        <w:t>Guidelines 2017</w:t>
      </w:r>
    </w:p>
    <w:p w14:paraId="02E150ED" w14:textId="77777777" w:rsidR="004563B4" w:rsidRPr="00906DEE" w:rsidRDefault="004563B4" w:rsidP="004563B4">
      <w:pPr>
        <w:pStyle w:val="ABAHeading4"/>
        <w:rPr>
          <w:rFonts w:eastAsia="MS Mincho"/>
        </w:rPr>
      </w:pPr>
      <w:proofErr w:type="gramStart"/>
      <w:r w:rsidRPr="00906DEE">
        <w:rPr>
          <w:rFonts w:eastAsia="MS Mincho"/>
        </w:rPr>
        <w:t>Emission :</w:t>
      </w:r>
      <w:proofErr w:type="gramEnd"/>
      <w:r w:rsidRPr="00906DEE">
        <w:rPr>
          <w:rFonts w:eastAsia="MS Mincho"/>
        </w:rPr>
        <w:t>-</w:t>
      </w:r>
    </w:p>
    <w:p w14:paraId="18EA53CA" w14:textId="77777777" w:rsidR="004563B4" w:rsidRPr="00906DEE" w:rsidRDefault="004563B4" w:rsidP="004563B4">
      <w:pPr>
        <w:pStyle w:val="ABABodyText"/>
        <w:tabs>
          <w:tab w:val="left" w:pos="3969"/>
          <w:tab w:val="left" w:pos="4820"/>
          <w:tab w:val="left" w:pos="5812"/>
        </w:tabs>
        <w:rPr>
          <w:rFonts w:eastAsia="MS Mincho"/>
        </w:rPr>
      </w:pPr>
      <w:r w:rsidRPr="00906DEE">
        <w:rPr>
          <w:rFonts w:eastAsia="MS Mincho"/>
        </w:rPr>
        <w:t xml:space="preserve">Frequency Band &amp; </w:t>
      </w:r>
      <w:proofErr w:type="gramStart"/>
      <w:r w:rsidRPr="00906DEE">
        <w:rPr>
          <w:rFonts w:eastAsia="MS Mincho"/>
        </w:rPr>
        <w:t>Mode</w:t>
      </w:r>
      <w:r w:rsidRPr="000A16FD">
        <w:rPr>
          <w:rFonts w:eastAsia="MS Mincho"/>
        </w:rPr>
        <w:t xml:space="preserve"> :</w:t>
      </w:r>
      <w:proofErr w:type="gramEnd"/>
      <w:r w:rsidRPr="00906DEE">
        <w:rPr>
          <w:rFonts w:eastAsia="MS Mincho"/>
        </w:rPr>
        <w:tab/>
        <w:t>VHF-FM</w:t>
      </w:r>
    </w:p>
    <w:p w14:paraId="709D2EFE" w14:textId="6DDCA762" w:rsidR="004563B4" w:rsidRPr="00906DEE" w:rsidRDefault="004563B4" w:rsidP="004563B4">
      <w:pPr>
        <w:pStyle w:val="ABABodyText"/>
        <w:tabs>
          <w:tab w:val="left" w:pos="3969"/>
          <w:tab w:val="left" w:pos="4820"/>
          <w:tab w:val="left" w:pos="5812"/>
        </w:tabs>
        <w:rPr>
          <w:rFonts w:eastAsia="MS Mincho"/>
        </w:rPr>
      </w:pPr>
      <w:r w:rsidRPr="00906DEE">
        <w:rPr>
          <w:rFonts w:eastAsia="MS Mincho"/>
        </w:rPr>
        <w:t xml:space="preserve">Carrier </w:t>
      </w:r>
      <w:proofErr w:type="gramStart"/>
      <w:r w:rsidRPr="00906DEE">
        <w:rPr>
          <w:rFonts w:eastAsia="MS Mincho"/>
        </w:rPr>
        <w:t>Frequency :</w:t>
      </w:r>
      <w:proofErr w:type="gramEnd"/>
      <w:r w:rsidRPr="00906DEE">
        <w:rPr>
          <w:rFonts w:eastAsia="MS Mincho"/>
        </w:rPr>
        <w:tab/>
      </w:r>
      <w:r w:rsidR="002239FF">
        <w:rPr>
          <w:rFonts w:eastAsia="MS Mincho"/>
        </w:rPr>
        <w:t>99.1</w:t>
      </w:r>
      <w:r w:rsidRPr="00906DEE">
        <w:rPr>
          <w:rFonts w:eastAsia="MS Mincho"/>
        </w:rPr>
        <w:t xml:space="preserve"> MHz</w:t>
      </w:r>
    </w:p>
    <w:p w14:paraId="5920C979" w14:textId="77777777" w:rsidR="004563B4" w:rsidRPr="00906DEE" w:rsidRDefault="004563B4" w:rsidP="004563B4">
      <w:pPr>
        <w:pStyle w:val="ABABodyText"/>
        <w:tabs>
          <w:tab w:val="left" w:pos="3969"/>
          <w:tab w:val="left" w:pos="4820"/>
          <w:tab w:val="left" w:pos="5812"/>
        </w:tabs>
        <w:rPr>
          <w:rFonts w:eastAsia="MS Mincho"/>
        </w:rPr>
      </w:pPr>
      <w:proofErr w:type="gramStart"/>
      <w:r w:rsidRPr="00906DEE">
        <w:rPr>
          <w:rFonts w:eastAsia="MS Mincho"/>
        </w:rPr>
        <w:t>Polarisation</w:t>
      </w:r>
      <w:r w:rsidRPr="000A16FD">
        <w:rPr>
          <w:rFonts w:eastAsia="MS Mincho"/>
        </w:rPr>
        <w:t xml:space="preserve"> :</w:t>
      </w:r>
      <w:proofErr w:type="gramEnd"/>
      <w:r w:rsidRPr="00906DEE">
        <w:rPr>
          <w:rFonts w:eastAsia="MS Mincho"/>
        </w:rPr>
        <w:tab/>
        <w:t>Mixed</w:t>
      </w:r>
    </w:p>
    <w:p w14:paraId="59DE02E5" w14:textId="77777777" w:rsidR="004563B4" w:rsidRPr="00906DEE" w:rsidRDefault="004563B4" w:rsidP="004563B4">
      <w:pPr>
        <w:pStyle w:val="ABABodyText"/>
        <w:tabs>
          <w:tab w:val="left" w:pos="3969"/>
          <w:tab w:val="left" w:pos="4820"/>
          <w:tab w:val="left" w:pos="5812"/>
        </w:tabs>
        <w:rPr>
          <w:rFonts w:eastAsia="MS Mincho"/>
        </w:rPr>
      </w:pPr>
      <w:r w:rsidRPr="00906DEE">
        <w:rPr>
          <w:rFonts w:eastAsia="MS Mincho"/>
        </w:rPr>
        <w:t xml:space="preserve">Maximum antenna </w:t>
      </w:r>
      <w:proofErr w:type="gramStart"/>
      <w:r w:rsidRPr="00906DEE">
        <w:rPr>
          <w:rFonts w:eastAsia="MS Mincho"/>
        </w:rPr>
        <w:t>height</w:t>
      </w:r>
      <w:r w:rsidRPr="000A16FD">
        <w:rPr>
          <w:rFonts w:eastAsia="MS Mincho"/>
        </w:rPr>
        <w:t xml:space="preserve"> :</w:t>
      </w:r>
      <w:proofErr w:type="gramEnd"/>
      <w:r w:rsidRPr="00906DEE">
        <w:rPr>
          <w:rFonts w:eastAsia="MS Mincho"/>
        </w:rPr>
        <w:tab/>
        <w:t>50 m</w:t>
      </w:r>
    </w:p>
    <w:p w14:paraId="3521E029" w14:textId="77777777" w:rsidR="004563B4" w:rsidRPr="00906DEE" w:rsidRDefault="004563B4" w:rsidP="004563B4">
      <w:pPr>
        <w:pStyle w:val="ABAHeading4"/>
        <w:rPr>
          <w:rFonts w:eastAsia="MS Mincho"/>
        </w:rPr>
      </w:pPr>
      <w:r w:rsidRPr="00906DEE">
        <w:rPr>
          <w:rFonts w:eastAsia="MS Mincho"/>
        </w:rPr>
        <w:t xml:space="preserve">Output Radiation </w:t>
      </w:r>
      <w:proofErr w:type="gramStart"/>
      <w:r w:rsidRPr="00906DEE">
        <w:rPr>
          <w:rFonts w:eastAsia="MS Mincho"/>
        </w:rPr>
        <w:t>Pattern :</w:t>
      </w:r>
      <w:proofErr w:type="gramEnd"/>
      <w:r w:rsidRPr="00906DEE">
        <w:rPr>
          <w:rFonts w:eastAsia="MS Mincho"/>
        </w:rPr>
        <w:t>-</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2835"/>
        <w:gridCol w:w="2835"/>
      </w:tblGrid>
      <w:tr w:rsidR="004563B4" w:rsidRPr="00906DEE" w14:paraId="29FC9794" w14:textId="77777777" w:rsidTr="00572831">
        <w:tc>
          <w:tcPr>
            <w:tcW w:w="2835" w:type="dxa"/>
            <w:tcBorders>
              <w:top w:val="single" w:sz="4" w:space="0" w:color="auto"/>
              <w:bottom w:val="single" w:sz="4" w:space="0" w:color="auto"/>
            </w:tcBorders>
          </w:tcPr>
          <w:p w14:paraId="6FA15DFB" w14:textId="77777777" w:rsidR="004563B4" w:rsidRPr="00906DEE" w:rsidRDefault="004563B4" w:rsidP="00572831">
            <w:pPr>
              <w:pStyle w:val="ABATableHeading"/>
              <w:jc w:val="center"/>
              <w:rPr>
                <w:rFonts w:eastAsia="MS Mincho"/>
              </w:rPr>
            </w:pPr>
            <w:r w:rsidRPr="00906DEE">
              <w:rPr>
                <w:rFonts w:eastAsia="MS Mincho"/>
              </w:rPr>
              <w:t>Bearing or Sector (Clockwise direction)</w:t>
            </w:r>
          </w:p>
        </w:tc>
        <w:tc>
          <w:tcPr>
            <w:tcW w:w="2835" w:type="dxa"/>
            <w:tcBorders>
              <w:top w:val="single" w:sz="4" w:space="0" w:color="auto"/>
              <w:bottom w:val="single" w:sz="4" w:space="0" w:color="auto"/>
            </w:tcBorders>
          </w:tcPr>
          <w:p w14:paraId="1C9F6544" w14:textId="77777777" w:rsidR="004563B4" w:rsidRPr="00906DEE" w:rsidRDefault="004563B4" w:rsidP="00572831">
            <w:pPr>
              <w:pStyle w:val="ABATableHeading"/>
              <w:jc w:val="center"/>
              <w:rPr>
                <w:rFonts w:eastAsia="MS Mincho"/>
              </w:rPr>
            </w:pPr>
            <w:r w:rsidRPr="00906DEE">
              <w:rPr>
                <w:rFonts w:eastAsia="MS Mincho"/>
              </w:rPr>
              <w:t>Maximum ERP</w:t>
            </w:r>
          </w:p>
        </w:tc>
      </w:tr>
      <w:tr w:rsidR="004563B4" w:rsidRPr="00906DEE" w14:paraId="031C1BFE" w14:textId="77777777" w:rsidTr="00572831">
        <w:tc>
          <w:tcPr>
            <w:tcW w:w="2835" w:type="dxa"/>
            <w:tcBorders>
              <w:top w:val="single" w:sz="4" w:space="0" w:color="auto"/>
            </w:tcBorders>
          </w:tcPr>
          <w:p w14:paraId="5A4FD33E" w14:textId="77777777" w:rsidR="004563B4" w:rsidRPr="00906DEE" w:rsidRDefault="004563B4" w:rsidP="00572831">
            <w:pPr>
              <w:pStyle w:val="ABATableText"/>
              <w:rPr>
                <w:rFonts w:eastAsia="MS Mincho"/>
              </w:rPr>
            </w:pPr>
            <w:r w:rsidRPr="00906DEE">
              <w:rPr>
                <w:rFonts w:eastAsia="MS Mincho"/>
              </w:rPr>
              <w:t>At all angles of azimuth</w:t>
            </w:r>
          </w:p>
        </w:tc>
        <w:tc>
          <w:tcPr>
            <w:tcW w:w="2835" w:type="dxa"/>
            <w:tcBorders>
              <w:top w:val="single" w:sz="4" w:space="0" w:color="auto"/>
            </w:tcBorders>
          </w:tcPr>
          <w:p w14:paraId="4367E07E" w14:textId="77777777" w:rsidR="004563B4" w:rsidRPr="00906DEE" w:rsidRDefault="004563B4" w:rsidP="00572831">
            <w:pPr>
              <w:pStyle w:val="ABATableText"/>
              <w:rPr>
                <w:rFonts w:eastAsia="MS Mincho"/>
              </w:rPr>
            </w:pPr>
            <w:r w:rsidRPr="00906DEE">
              <w:rPr>
                <w:rFonts w:eastAsia="MS Mincho"/>
              </w:rPr>
              <w:t>100 W</w:t>
            </w:r>
          </w:p>
        </w:tc>
      </w:tr>
    </w:tbl>
    <w:p w14:paraId="686A870F" w14:textId="77777777" w:rsidR="004563B4" w:rsidRPr="00906DEE" w:rsidRDefault="004563B4" w:rsidP="004563B4">
      <w:pPr>
        <w:pStyle w:val="ABABodyText"/>
        <w:tabs>
          <w:tab w:val="left" w:pos="3969"/>
          <w:tab w:val="left" w:pos="4820"/>
          <w:tab w:val="left" w:pos="5812"/>
        </w:tabs>
        <w:rPr>
          <w:rFonts w:eastAsia="MS Mincho"/>
        </w:rPr>
      </w:pPr>
    </w:p>
    <w:p w14:paraId="59CC3599" w14:textId="77777777" w:rsidR="004563B4" w:rsidRPr="00906DEE" w:rsidRDefault="004563B4" w:rsidP="004563B4">
      <w:pPr>
        <w:pStyle w:val="ABAHeading4"/>
        <w:rPr>
          <w:rFonts w:eastAsia="MS Mincho"/>
        </w:rPr>
      </w:pPr>
      <w:r>
        <w:rPr>
          <w:rFonts w:eastAsia="MS Mincho"/>
        </w:rPr>
        <w:t xml:space="preserve">Advisory </w:t>
      </w:r>
      <w:proofErr w:type="gramStart"/>
      <w:r>
        <w:rPr>
          <w:rFonts w:eastAsia="MS Mincho"/>
        </w:rPr>
        <w:t>Notes</w:t>
      </w:r>
      <w:r w:rsidRPr="00906DEE">
        <w:rPr>
          <w:rFonts w:eastAsia="MS Mincho"/>
        </w:rPr>
        <w:t xml:space="preserve"> :</w:t>
      </w:r>
      <w:proofErr w:type="gramEnd"/>
      <w:r w:rsidRPr="00906DEE">
        <w:rPr>
          <w:rFonts w:eastAsia="MS Mincho"/>
        </w:rPr>
        <w:t>-</w:t>
      </w:r>
    </w:p>
    <w:p w14:paraId="0A3115B0" w14:textId="70AB7BF1" w:rsidR="004563B4" w:rsidRDefault="004563B4" w:rsidP="004563B4">
      <w:pPr>
        <w:pStyle w:val="ABABodyText"/>
        <w:tabs>
          <w:tab w:val="left" w:pos="3969"/>
          <w:tab w:val="left" w:pos="4820"/>
          <w:tab w:val="left" w:pos="5812"/>
        </w:tabs>
        <w:rPr>
          <w:rFonts w:eastAsia="MS Mincho"/>
        </w:rPr>
      </w:pPr>
      <w:r>
        <w:rPr>
          <w:rFonts w:eastAsia="MS Mincho"/>
        </w:rPr>
        <w:t xml:space="preserve">This service has been planned on an interference limited basis. Field strengths below the planned </w:t>
      </w:r>
      <w:r w:rsidR="00690B5F">
        <w:rPr>
          <w:rFonts w:eastAsia="MS Mincho"/>
        </w:rPr>
        <w:t xml:space="preserve">minimum </w:t>
      </w:r>
      <w:r>
        <w:rPr>
          <w:rFonts w:eastAsia="MS Mincho"/>
        </w:rPr>
        <w:t>median field strength level are likely to suffer interference from other broadcasting services.</w:t>
      </w:r>
    </w:p>
    <w:p w14:paraId="1819B205" w14:textId="77777777" w:rsidR="004563B4" w:rsidRDefault="004563B4" w:rsidP="004563B4">
      <w:pPr>
        <w:pStyle w:val="ABABodyText"/>
        <w:tabs>
          <w:tab w:val="left" w:pos="3969"/>
          <w:tab w:val="left" w:pos="4820"/>
          <w:tab w:val="left" w:pos="5812"/>
        </w:tabs>
        <w:rPr>
          <w:rFonts w:eastAsia="MS Mincho"/>
        </w:rPr>
      </w:pPr>
      <w:r>
        <w:rPr>
          <w:rFonts w:eastAsia="MS Mincho"/>
        </w:rPr>
        <w:t xml:space="preserve">Any transmission in accordance with this specification is planned on the basis that it will be protected to a minimum median field strength level of 66 </w:t>
      </w:r>
      <w:proofErr w:type="spellStart"/>
      <w:r>
        <w:rPr>
          <w:rFonts w:eastAsia="MS Mincho"/>
        </w:rPr>
        <w:t>dBuV</w:t>
      </w:r>
      <w:proofErr w:type="spellEnd"/>
      <w:r>
        <w:rPr>
          <w:rFonts w:eastAsia="MS Mincho"/>
        </w:rPr>
        <w:t>/m against interference from other broadcasting services.</w:t>
      </w:r>
    </w:p>
    <w:p w14:paraId="6DB5EBA8" w14:textId="401A666A" w:rsidR="00E92E3B" w:rsidRDefault="00E92E3B" w:rsidP="00E92E3B">
      <w:pPr>
        <w:pStyle w:val="Paragraph"/>
      </w:pPr>
    </w:p>
    <w:p w14:paraId="4FD7D549" w14:textId="25748B2F" w:rsidR="004563B4" w:rsidRDefault="004563B4">
      <w:pPr>
        <w:spacing w:after="0" w:line="240" w:lineRule="auto"/>
        <w:rPr>
          <w:rFonts w:cs="Arial"/>
        </w:rPr>
      </w:pPr>
      <w:r>
        <w:br w:type="page"/>
      </w:r>
    </w:p>
    <w:p w14:paraId="562822E4" w14:textId="13B6BE73" w:rsidR="00E76141" w:rsidRDefault="00E76141" w:rsidP="00E76141">
      <w:pPr>
        <w:pStyle w:val="Heading2"/>
      </w:pPr>
      <w:bookmarkStart w:id="86" w:name="_Toc59026155"/>
      <w:r>
        <w:lastRenderedPageBreak/>
        <w:t>B.</w:t>
      </w:r>
      <w:r w:rsidR="004140EA">
        <w:t>3</w:t>
      </w:r>
      <w:r>
        <w:tab/>
        <w:t>Proposed new technical specification of Remote LAP for the 4</w:t>
      </w:r>
      <w:r w:rsidR="004140EA">
        <w:t>RBL</w:t>
      </w:r>
      <w:r>
        <w:t xml:space="preserve"> </w:t>
      </w:r>
      <w:r w:rsidR="004140EA">
        <w:t>Wauchope/Beechwood</w:t>
      </w:r>
      <w:r>
        <w:t xml:space="preserve"> service</w:t>
      </w:r>
      <w:bookmarkEnd w:id="86"/>
    </w:p>
    <w:p w14:paraId="6D78C5D5" w14:textId="77777777" w:rsidR="00AF0FD1" w:rsidRPr="00906DEE" w:rsidRDefault="00AF0FD1" w:rsidP="00AF0FD1">
      <w:pPr>
        <w:pStyle w:val="ABAHeading2"/>
        <w:jc w:val="right"/>
        <w:rPr>
          <w:rFonts w:eastAsia="MS Mincho"/>
        </w:rPr>
      </w:pPr>
      <w:r w:rsidRPr="00906DEE">
        <w:rPr>
          <w:rFonts w:eastAsia="MS Mincho"/>
        </w:rPr>
        <w:t>Attachment</w:t>
      </w:r>
      <w:r w:rsidRPr="00906DEE">
        <w:rPr>
          <w:rFonts w:eastAsia="MS Mincho"/>
        </w:rPr>
        <w:tab/>
      </w:r>
    </w:p>
    <w:p w14:paraId="4D4A6654" w14:textId="77777777" w:rsidR="00AF0FD1" w:rsidRPr="00906DEE" w:rsidRDefault="00AF0FD1" w:rsidP="00AF0FD1">
      <w:pPr>
        <w:pStyle w:val="ABAHeading3"/>
        <w:rPr>
          <w:rFonts w:eastAsia="MS Mincho"/>
        </w:rPr>
      </w:pPr>
      <w:r w:rsidRPr="00906DEE">
        <w:rPr>
          <w:rFonts w:eastAsia="MS Mincho"/>
        </w:rPr>
        <w:t xml:space="preserve">LICENCE AREA </w:t>
      </w:r>
      <w:proofErr w:type="gramStart"/>
      <w:r w:rsidRPr="00906DEE">
        <w:rPr>
          <w:rFonts w:eastAsia="MS Mincho"/>
        </w:rPr>
        <w:t>PLAN :</w:t>
      </w:r>
      <w:proofErr w:type="gramEnd"/>
      <w:r w:rsidRPr="00906DEE">
        <w:rPr>
          <w:rFonts w:eastAsia="MS Mincho"/>
        </w:rPr>
        <w:tab/>
        <w:t>Remote Central and Eastern Australia Radio</w:t>
      </w:r>
    </w:p>
    <w:p w14:paraId="3A44785C" w14:textId="77777777" w:rsidR="00AF0FD1" w:rsidRPr="00906DEE" w:rsidRDefault="00AF0FD1" w:rsidP="00AF0FD1">
      <w:pPr>
        <w:pStyle w:val="ABABodyText"/>
        <w:tabs>
          <w:tab w:val="left" w:pos="3969"/>
          <w:tab w:val="left" w:pos="4820"/>
          <w:tab w:val="left" w:pos="5812"/>
        </w:tabs>
        <w:rPr>
          <w:rFonts w:eastAsia="MS Mincho"/>
        </w:rPr>
      </w:pPr>
      <w:proofErr w:type="gramStart"/>
      <w:r w:rsidRPr="00906DEE">
        <w:rPr>
          <w:rFonts w:eastAsia="MS Mincho"/>
        </w:rPr>
        <w:t>Category :</w:t>
      </w:r>
      <w:proofErr w:type="gramEnd"/>
      <w:r w:rsidRPr="00906DEE">
        <w:rPr>
          <w:rFonts w:eastAsia="MS Mincho"/>
        </w:rPr>
        <w:tab/>
        <w:t>Commercial</w:t>
      </w:r>
    </w:p>
    <w:p w14:paraId="6FCA4513" w14:textId="4FFD0715" w:rsidR="00AF0FD1" w:rsidRPr="00906DEE" w:rsidRDefault="00AF0FD1" w:rsidP="00AF0FD1">
      <w:pPr>
        <w:pStyle w:val="ABABodyText"/>
        <w:tabs>
          <w:tab w:val="left" w:pos="3969"/>
          <w:tab w:val="left" w:pos="4820"/>
          <w:tab w:val="left" w:pos="5812"/>
        </w:tabs>
        <w:rPr>
          <w:rFonts w:eastAsia="MS Mincho"/>
        </w:rPr>
      </w:pPr>
      <w:r w:rsidRPr="00906DEE">
        <w:rPr>
          <w:rFonts w:eastAsia="MS Mincho"/>
        </w:rPr>
        <w:t xml:space="preserve">General Area </w:t>
      </w:r>
      <w:proofErr w:type="gramStart"/>
      <w:r w:rsidRPr="00906DEE">
        <w:rPr>
          <w:rFonts w:eastAsia="MS Mincho"/>
        </w:rPr>
        <w:t>Served :</w:t>
      </w:r>
      <w:proofErr w:type="gramEnd"/>
      <w:r w:rsidRPr="00906DEE">
        <w:rPr>
          <w:rFonts w:eastAsia="MS Mincho"/>
        </w:rPr>
        <w:tab/>
      </w:r>
      <w:r w:rsidR="00337117">
        <w:rPr>
          <w:rFonts w:eastAsia="MS Mincho"/>
        </w:rPr>
        <w:t>Wauch</w:t>
      </w:r>
      <w:r w:rsidR="0097413C">
        <w:rPr>
          <w:rFonts w:eastAsia="MS Mincho"/>
        </w:rPr>
        <w:t>o</w:t>
      </w:r>
      <w:r w:rsidR="00337117">
        <w:rPr>
          <w:rFonts w:eastAsia="MS Mincho"/>
        </w:rPr>
        <w:t>pe</w:t>
      </w:r>
      <w:r w:rsidR="0097413C">
        <w:rPr>
          <w:rFonts w:eastAsia="MS Mincho"/>
        </w:rPr>
        <w:t>/Beechwood (NSW)</w:t>
      </w:r>
    </w:p>
    <w:p w14:paraId="3DC8DA12" w14:textId="0E68A56F" w:rsidR="00AF0FD1" w:rsidRPr="00906DEE" w:rsidRDefault="00AF0FD1" w:rsidP="00AF0FD1">
      <w:pPr>
        <w:pStyle w:val="ABABodyText"/>
        <w:tabs>
          <w:tab w:val="left" w:pos="3969"/>
          <w:tab w:val="left" w:pos="4820"/>
          <w:tab w:val="left" w:pos="5812"/>
        </w:tabs>
        <w:rPr>
          <w:rFonts w:eastAsia="MS Mincho"/>
        </w:rPr>
      </w:pPr>
      <w:r w:rsidRPr="00906DEE">
        <w:rPr>
          <w:rFonts w:eastAsia="MS Mincho"/>
        </w:rPr>
        <w:t xml:space="preserve">Service Licence </w:t>
      </w:r>
      <w:proofErr w:type="gramStart"/>
      <w:r w:rsidRPr="00906DEE">
        <w:rPr>
          <w:rFonts w:eastAsia="MS Mincho"/>
        </w:rPr>
        <w:t>Number :</w:t>
      </w:r>
      <w:proofErr w:type="gramEnd"/>
      <w:r w:rsidRPr="00906DEE">
        <w:rPr>
          <w:rFonts w:eastAsia="MS Mincho"/>
        </w:rPr>
        <w:tab/>
        <w:t>SL</w:t>
      </w:r>
      <w:r w:rsidR="00F60C9D">
        <w:rPr>
          <w:rFonts w:eastAsia="MS Mincho"/>
        </w:rPr>
        <w:t>10216</w:t>
      </w:r>
    </w:p>
    <w:p w14:paraId="5D62BB3B" w14:textId="77777777" w:rsidR="00AF0FD1" w:rsidRPr="00906DEE" w:rsidRDefault="00AF0FD1" w:rsidP="00AF0FD1">
      <w:pPr>
        <w:pStyle w:val="ABAHeading3"/>
        <w:rPr>
          <w:rFonts w:eastAsia="MS Mincho"/>
        </w:rPr>
      </w:pPr>
      <w:r w:rsidRPr="00906DEE">
        <w:rPr>
          <w:rFonts w:eastAsia="MS Mincho"/>
        </w:rPr>
        <w:t>TECHNICAL SPECIFICATION - FM Radio</w:t>
      </w:r>
    </w:p>
    <w:p w14:paraId="2FB5A658" w14:textId="0FD42D58" w:rsidR="00AF0FD1" w:rsidRPr="00906DEE" w:rsidRDefault="00AF0FD1" w:rsidP="00AF0FD1">
      <w:pPr>
        <w:pStyle w:val="ABABodyText"/>
        <w:tabs>
          <w:tab w:val="left" w:pos="3969"/>
          <w:tab w:val="left" w:pos="4820"/>
          <w:tab w:val="left" w:pos="5812"/>
        </w:tabs>
        <w:rPr>
          <w:rFonts w:eastAsia="MS Mincho"/>
        </w:rPr>
      </w:pPr>
      <w:r w:rsidRPr="00906DEE">
        <w:rPr>
          <w:rFonts w:eastAsia="MS Mincho"/>
        </w:rPr>
        <w:t xml:space="preserve">Specification </w:t>
      </w:r>
      <w:proofErr w:type="gramStart"/>
      <w:r w:rsidRPr="00906DEE">
        <w:rPr>
          <w:rFonts w:eastAsia="MS Mincho"/>
        </w:rPr>
        <w:t>Number :</w:t>
      </w:r>
      <w:proofErr w:type="gramEnd"/>
      <w:r w:rsidRPr="00906DEE">
        <w:rPr>
          <w:rFonts w:eastAsia="MS Mincho"/>
        </w:rPr>
        <w:tab/>
        <w:t>TS1</w:t>
      </w:r>
      <w:r w:rsidR="00677279">
        <w:rPr>
          <w:rFonts w:eastAsia="MS Mincho"/>
        </w:rPr>
        <w:t>137293</w:t>
      </w:r>
    </w:p>
    <w:p w14:paraId="66BB44A0" w14:textId="77777777" w:rsidR="00AF0FD1" w:rsidRPr="00906DEE" w:rsidRDefault="00AF0FD1" w:rsidP="00AF0FD1">
      <w:pPr>
        <w:pStyle w:val="ABAHeading4"/>
        <w:rPr>
          <w:rFonts w:eastAsia="MS Mincho"/>
        </w:rPr>
      </w:pPr>
      <w:r w:rsidRPr="00906DEE">
        <w:rPr>
          <w:rFonts w:eastAsia="MS Mincho"/>
        </w:rPr>
        <w:t xml:space="preserve">Transmitter </w:t>
      </w:r>
      <w:proofErr w:type="gramStart"/>
      <w:r w:rsidRPr="00906DEE">
        <w:rPr>
          <w:rFonts w:eastAsia="MS Mincho"/>
        </w:rPr>
        <w:t>Site :</w:t>
      </w:r>
      <w:proofErr w:type="gramEnd"/>
      <w:r w:rsidRPr="00906DEE">
        <w:rPr>
          <w:rFonts w:eastAsia="MS Mincho"/>
        </w:rPr>
        <w:t>-</w:t>
      </w:r>
    </w:p>
    <w:p w14:paraId="394492FB" w14:textId="5DA1369D" w:rsidR="00AF0FD1" w:rsidRPr="00906DEE" w:rsidRDefault="00AF0FD1" w:rsidP="00AF0FD1">
      <w:pPr>
        <w:pStyle w:val="ABABodyText"/>
        <w:tabs>
          <w:tab w:val="left" w:pos="3969"/>
          <w:tab w:val="left" w:pos="4820"/>
          <w:tab w:val="left" w:pos="5812"/>
        </w:tabs>
        <w:ind w:left="3968" w:hanging="3968"/>
        <w:rPr>
          <w:rFonts w:eastAsia="MS Mincho"/>
        </w:rPr>
      </w:pPr>
      <w:r w:rsidRPr="00906DEE">
        <w:rPr>
          <w:rFonts w:eastAsia="MS Mincho"/>
        </w:rPr>
        <w:t xml:space="preserve">Nominal </w:t>
      </w:r>
      <w:proofErr w:type="gramStart"/>
      <w:r w:rsidRPr="00906DEE">
        <w:rPr>
          <w:rFonts w:eastAsia="MS Mincho"/>
        </w:rPr>
        <w:t>location :</w:t>
      </w:r>
      <w:proofErr w:type="gramEnd"/>
      <w:r w:rsidRPr="00906DEE">
        <w:rPr>
          <w:rFonts w:eastAsia="MS Mincho"/>
        </w:rPr>
        <w:tab/>
      </w:r>
      <w:r>
        <w:rPr>
          <w:rFonts w:eastAsia="MS Mincho"/>
        </w:rPr>
        <w:tab/>
      </w:r>
      <w:r w:rsidR="00677279">
        <w:rPr>
          <w:rFonts w:eastAsia="MS Mincho"/>
        </w:rPr>
        <w:t>Southwest Reservoir Lot 4</w:t>
      </w:r>
      <w:r w:rsidR="00337117">
        <w:rPr>
          <w:rFonts w:eastAsia="MS Mincho"/>
        </w:rPr>
        <w:t xml:space="preserve"> Quarry Rd ROSEWOOD</w:t>
      </w:r>
    </w:p>
    <w:p w14:paraId="16C76D65" w14:textId="717C0F54" w:rsidR="00AF0FD1" w:rsidRPr="00906DEE" w:rsidRDefault="00677279" w:rsidP="00AF0FD1">
      <w:pPr>
        <w:pStyle w:val="ABABodyText"/>
        <w:tabs>
          <w:tab w:val="left" w:pos="3969"/>
          <w:tab w:val="left" w:pos="4820"/>
          <w:tab w:val="left" w:pos="5812"/>
        </w:tabs>
        <w:rPr>
          <w:rFonts w:eastAsia="MS Mincho"/>
        </w:rPr>
      </w:pPr>
      <w:r>
        <w:rPr>
          <w:rFonts w:eastAsia="MS Mincho"/>
        </w:rPr>
        <w:t>Nominal Co-ordinates (GDA94</w:t>
      </w:r>
      <w:proofErr w:type="gramStart"/>
      <w:r>
        <w:rPr>
          <w:rFonts w:eastAsia="MS Mincho"/>
        </w:rPr>
        <w:t>)</w:t>
      </w:r>
      <w:r w:rsidR="00AF0FD1" w:rsidRPr="00906DEE">
        <w:rPr>
          <w:rFonts w:eastAsia="MS Mincho"/>
        </w:rPr>
        <w:t xml:space="preserve"> :</w:t>
      </w:r>
      <w:proofErr w:type="gramEnd"/>
      <w:r w:rsidR="00AF0FD1" w:rsidRPr="00906DEE">
        <w:rPr>
          <w:rFonts w:eastAsia="MS Mincho"/>
        </w:rPr>
        <w:tab/>
      </w:r>
      <w:r>
        <w:rPr>
          <w:rFonts w:eastAsia="MS Mincho"/>
        </w:rPr>
        <w:t>Latitude</w:t>
      </w:r>
      <w:r>
        <w:rPr>
          <w:rFonts w:eastAsia="MS Mincho"/>
        </w:rPr>
        <w:tab/>
      </w:r>
      <w:r w:rsidR="00AF0FD1" w:rsidRPr="00906DEE">
        <w:rPr>
          <w:rFonts w:eastAsia="MS Mincho"/>
        </w:rPr>
        <w:tab/>
      </w:r>
      <w:r>
        <w:rPr>
          <w:rFonts w:eastAsia="MS Mincho"/>
        </w:rPr>
        <w:t>Longitude</w:t>
      </w:r>
      <w:r>
        <w:rPr>
          <w:rFonts w:eastAsia="MS Mincho"/>
        </w:rPr>
        <w:br/>
      </w:r>
      <w:r w:rsidR="00AF0FD1" w:rsidRPr="00906DEE">
        <w:rPr>
          <w:rFonts w:eastAsia="MS Mincho"/>
        </w:rPr>
        <w:tab/>
      </w:r>
      <w:r>
        <w:rPr>
          <w:rFonts w:eastAsia="MS Mincho"/>
        </w:rPr>
        <w:t>-31.462792</w:t>
      </w:r>
      <w:r w:rsidR="00AF0FD1" w:rsidRPr="00906DEE">
        <w:rPr>
          <w:rFonts w:eastAsia="MS Mincho"/>
        </w:rPr>
        <w:tab/>
      </w:r>
      <w:r>
        <w:rPr>
          <w:rFonts w:eastAsia="MS Mincho"/>
        </w:rPr>
        <w:t>152.688990</w:t>
      </w:r>
    </w:p>
    <w:p w14:paraId="7BBC76BB" w14:textId="77777777" w:rsidR="00AF0FD1" w:rsidRPr="00906DEE" w:rsidRDefault="00AF0FD1" w:rsidP="00AF0FD1">
      <w:pPr>
        <w:pStyle w:val="ABABodyText"/>
        <w:tabs>
          <w:tab w:val="left" w:pos="3969"/>
          <w:tab w:val="left" w:pos="4820"/>
          <w:tab w:val="left" w:pos="5812"/>
        </w:tabs>
        <w:rPr>
          <w:rFonts w:eastAsia="MS Mincho"/>
        </w:rPr>
      </w:pPr>
      <w:r w:rsidRPr="00906DEE">
        <w:rPr>
          <w:rFonts w:eastAsia="MS Mincho"/>
        </w:rPr>
        <w:t xml:space="preserve">Site </w:t>
      </w:r>
      <w:proofErr w:type="gramStart"/>
      <w:r w:rsidRPr="00906DEE">
        <w:rPr>
          <w:rFonts w:eastAsia="MS Mincho"/>
        </w:rPr>
        <w:t>Tolerance :</w:t>
      </w:r>
      <w:proofErr w:type="gramEnd"/>
      <w:r w:rsidRPr="00906DEE">
        <w:rPr>
          <w:rFonts w:eastAsia="MS Mincho"/>
        </w:rPr>
        <w:tab/>
        <w:t xml:space="preserve">Refer to </w:t>
      </w:r>
      <w:r w:rsidRPr="00906DEE">
        <w:rPr>
          <w:rFonts w:eastAsia="MS Mincho"/>
          <w:i/>
        </w:rPr>
        <w:t xml:space="preserve">Broadcasting Services </w:t>
      </w:r>
      <w:r w:rsidRPr="00906DEE">
        <w:rPr>
          <w:rFonts w:eastAsia="MS Mincho"/>
          <w:i/>
        </w:rPr>
        <w:br/>
      </w:r>
      <w:r w:rsidRPr="00906DEE">
        <w:rPr>
          <w:rFonts w:eastAsia="MS Mincho"/>
          <w:i/>
        </w:rPr>
        <w:tab/>
        <w:t xml:space="preserve">(Technical Planning) </w:t>
      </w:r>
      <w:r>
        <w:rPr>
          <w:rFonts w:eastAsia="MS Mincho"/>
          <w:i/>
        </w:rPr>
        <w:t>Guidelines 2017</w:t>
      </w:r>
    </w:p>
    <w:p w14:paraId="0823E93C" w14:textId="77777777" w:rsidR="00AF0FD1" w:rsidRPr="00906DEE" w:rsidRDefault="00AF0FD1" w:rsidP="00AF0FD1">
      <w:pPr>
        <w:pStyle w:val="ABAHeading4"/>
        <w:rPr>
          <w:rFonts w:eastAsia="MS Mincho"/>
        </w:rPr>
      </w:pPr>
      <w:proofErr w:type="gramStart"/>
      <w:r w:rsidRPr="00906DEE">
        <w:rPr>
          <w:rFonts w:eastAsia="MS Mincho"/>
        </w:rPr>
        <w:t>Emission :</w:t>
      </w:r>
      <w:proofErr w:type="gramEnd"/>
      <w:r w:rsidRPr="00906DEE">
        <w:rPr>
          <w:rFonts w:eastAsia="MS Mincho"/>
        </w:rPr>
        <w:t>-</w:t>
      </w:r>
    </w:p>
    <w:p w14:paraId="64B75BAA" w14:textId="77777777" w:rsidR="00AF0FD1" w:rsidRPr="00906DEE" w:rsidRDefault="00AF0FD1" w:rsidP="00AF0FD1">
      <w:pPr>
        <w:pStyle w:val="ABABodyText"/>
        <w:tabs>
          <w:tab w:val="left" w:pos="3969"/>
          <w:tab w:val="left" w:pos="4820"/>
          <w:tab w:val="left" w:pos="5812"/>
        </w:tabs>
        <w:rPr>
          <w:rFonts w:eastAsia="MS Mincho"/>
        </w:rPr>
      </w:pPr>
      <w:r w:rsidRPr="00906DEE">
        <w:rPr>
          <w:rFonts w:eastAsia="MS Mincho"/>
        </w:rPr>
        <w:t xml:space="preserve">Frequency Band &amp; </w:t>
      </w:r>
      <w:proofErr w:type="gramStart"/>
      <w:r w:rsidRPr="00906DEE">
        <w:rPr>
          <w:rFonts w:eastAsia="MS Mincho"/>
        </w:rPr>
        <w:t>Mode</w:t>
      </w:r>
      <w:r w:rsidRPr="000A16FD">
        <w:rPr>
          <w:rFonts w:eastAsia="MS Mincho"/>
        </w:rPr>
        <w:t xml:space="preserve"> :</w:t>
      </w:r>
      <w:proofErr w:type="gramEnd"/>
      <w:r w:rsidRPr="00906DEE">
        <w:rPr>
          <w:rFonts w:eastAsia="MS Mincho"/>
        </w:rPr>
        <w:tab/>
        <w:t>VHF-FM</w:t>
      </w:r>
    </w:p>
    <w:p w14:paraId="694483CA" w14:textId="28F2E810" w:rsidR="00AF0FD1" w:rsidRPr="00906DEE" w:rsidRDefault="00AF0FD1" w:rsidP="00AF0FD1">
      <w:pPr>
        <w:pStyle w:val="ABABodyText"/>
        <w:tabs>
          <w:tab w:val="left" w:pos="3969"/>
          <w:tab w:val="left" w:pos="4820"/>
          <w:tab w:val="left" w:pos="5812"/>
        </w:tabs>
        <w:rPr>
          <w:rFonts w:eastAsia="MS Mincho"/>
        </w:rPr>
      </w:pPr>
      <w:r w:rsidRPr="00906DEE">
        <w:rPr>
          <w:rFonts w:eastAsia="MS Mincho"/>
        </w:rPr>
        <w:t xml:space="preserve">Carrier </w:t>
      </w:r>
      <w:proofErr w:type="gramStart"/>
      <w:r w:rsidRPr="00906DEE">
        <w:rPr>
          <w:rFonts w:eastAsia="MS Mincho"/>
        </w:rPr>
        <w:t>Frequency :</w:t>
      </w:r>
      <w:proofErr w:type="gramEnd"/>
      <w:r w:rsidRPr="00906DEE">
        <w:rPr>
          <w:rFonts w:eastAsia="MS Mincho"/>
        </w:rPr>
        <w:tab/>
      </w:r>
      <w:r w:rsidR="0097413C">
        <w:rPr>
          <w:rFonts w:eastAsia="MS Mincho"/>
        </w:rPr>
        <w:t>89.5</w:t>
      </w:r>
      <w:r w:rsidRPr="00906DEE">
        <w:rPr>
          <w:rFonts w:eastAsia="MS Mincho"/>
        </w:rPr>
        <w:t xml:space="preserve"> MHz</w:t>
      </w:r>
    </w:p>
    <w:p w14:paraId="0480BFF7" w14:textId="77777777" w:rsidR="00AF0FD1" w:rsidRPr="00906DEE" w:rsidRDefault="00AF0FD1" w:rsidP="00AF0FD1">
      <w:pPr>
        <w:pStyle w:val="ABABodyText"/>
        <w:tabs>
          <w:tab w:val="left" w:pos="3969"/>
          <w:tab w:val="left" w:pos="4820"/>
          <w:tab w:val="left" w:pos="5812"/>
        </w:tabs>
        <w:rPr>
          <w:rFonts w:eastAsia="MS Mincho"/>
        </w:rPr>
      </w:pPr>
      <w:proofErr w:type="gramStart"/>
      <w:r w:rsidRPr="00906DEE">
        <w:rPr>
          <w:rFonts w:eastAsia="MS Mincho"/>
        </w:rPr>
        <w:t>Polarisation</w:t>
      </w:r>
      <w:r w:rsidRPr="000A16FD">
        <w:rPr>
          <w:rFonts w:eastAsia="MS Mincho"/>
        </w:rPr>
        <w:t xml:space="preserve"> :</w:t>
      </w:r>
      <w:proofErr w:type="gramEnd"/>
      <w:r w:rsidRPr="00906DEE">
        <w:rPr>
          <w:rFonts w:eastAsia="MS Mincho"/>
        </w:rPr>
        <w:tab/>
        <w:t>Mixed</w:t>
      </w:r>
    </w:p>
    <w:p w14:paraId="5A512991" w14:textId="67495243" w:rsidR="00AF0FD1" w:rsidRPr="00906DEE" w:rsidRDefault="00AF0FD1" w:rsidP="00AF0FD1">
      <w:pPr>
        <w:pStyle w:val="ABABodyText"/>
        <w:tabs>
          <w:tab w:val="left" w:pos="3969"/>
          <w:tab w:val="left" w:pos="4820"/>
          <w:tab w:val="left" w:pos="5812"/>
        </w:tabs>
        <w:rPr>
          <w:rFonts w:eastAsia="MS Mincho"/>
        </w:rPr>
      </w:pPr>
      <w:r w:rsidRPr="00906DEE">
        <w:rPr>
          <w:rFonts w:eastAsia="MS Mincho"/>
        </w:rPr>
        <w:t xml:space="preserve">Maximum antenna </w:t>
      </w:r>
      <w:proofErr w:type="gramStart"/>
      <w:r w:rsidRPr="00906DEE">
        <w:rPr>
          <w:rFonts w:eastAsia="MS Mincho"/>
        </w:rPr>
        <w:t>height</w:t>
      </w:r>
      <w:r w:rsidRPr="000A16FD">
        <w:rPr>
          <w:rFonts w:eastAsia="MS Mincho"/>
        </w:rPr>
        <w:t xml:space="preserve"> :</w:t>
      </w:r>
      <w:proofErr w:type="gramEnd"/>
      <w:r w:rsidRPr="00906DEE">
        <w:rPr>
          <w:rFonts w:eastAsia="MS Mincho"/>
        </w:rPr>
        <w:tab/>
      </w:r>
      <w:r w:rsidR="0097413C">
        <w:rPr>
          <w:rFonts w:eastAsia="MS Mincho"/>
        </w:rPr>
        <w:t>3</w:t>
      </w:r>
      <w:r w:rsidRPr="00906DEE">
        <w:rPr>
          <w:rFonts w:eastAsia="MS Mincho"/>
        </w:rPr>
        <w:t>0 m</w:t>
      </w:r>
    </w:p>
    <w:p w14:paraId="76B47A69" w14:textId="77777777" w:rsidR="00AF0FD1" w:rsidRPr="00906DEE" w:rsidRDefault="00AF0FD1" w:rsidP="00AF0FD1">
      <w:pPr>
        <w:pStyle w:val="ABAHeading4"/>
        <w:rPr>
          <w:rFonts w:eastAsia="MS Mincho"/>
        </w:rPr>
      </w:pPr>
      <w:r w:rsidRPr="00906DEE">
        <w:rPr>
          <w:rFonts w:eastAsia="MS Mincho"/>
        </w:rPr>
        <w:t xml:space="preserve">Output Radiation </w:t>
      </w:r>
      <w:proofErr w:type="gramStart"/>
      <w:r w:rsidRPr="00906DEE">
        <w:rPr>
          <w:rFonts w:eastAsia="MS Mincho"/>
        </w:rPr>
        <w:t>Pattern :</w:t>
      </w:r>
      <w:proofErr w:type="gramEnd"/>
      <w:r w:rsidRPr="00906DEE">
        <w:rPr>
          <w:rFonts w:eastAsia="MS Mincho"/>
        </w:rPr>
        <w:t>-</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2835"/>
        <w:gridCol w:w="2835"/>
      </w:tblGrid>
      <w:tr w:rsidR="00AF0FD1" w:rsidRPr="00906DEE" w14:paraId="26083D5B" w14:textId="77777777" w:rsidTr="00572831">
        <w:tc>
          <w:tcPr>
            <w:tcW w:w="2835" w:type="dxa"/>
            <w:tcBorders>
              <w:top w:val="single" w:sz="4" w:space="0" w:color="auto"/>
              <w:bottom w:val="single" w:sz="4" w:space="0" w:color="auto"/>
            </w:tcBorders>
          </w:tcPr>
          <w:p w14:paraId="04C90D14" w14:textId="77777777" w:rsidR="00AF0FD1" w:rsidRPr="00906DEE" w:rsidRDefault="00AF0FD1" w:rsidP="00572831">
            <w:pPr>
              <w:pStyle w:val="ABATableHeading"/>
              <w:jc w:val="center"/>
              <w:rPr>
                <w:rFonts w:eastAsia="MS Mincho"/>
              </w:rPr>
            </w:pPr>
            <w:r w:rsidRPr="00906DEE">
              <w:rPr>
                <w:rFonts w:eastAsia="MS Mincho"/>
              </w:rPr>
              <w:t>Bearing or Sector (Clockwise direction)</w:t>
            </w:r>
          </w:p>
        </w:tc>
        <w:tc>
          <w:tcPr>
            <w:tcW w:w="2835" w:type="dxa"/>
            <w:tcBorders>
              <w:top w:val="single" w:sz="4" w:space="0" w:color="auto"/>
              <w:bottom w:val="single" w:sz="4" w:space="0" w:color="auto"/>
            </w:tcBorders>
          </w:tcPr>
          <w:p w14:paraId="3007605B" w14:textId="77777777" w:rsidR="00AF0FD1" w:rsidRPr="00906DEE" w:rsidRDefault="00AF0FD1" w:rsidP="00572831">
            <w:pPr>
              <w:pStyle w:val="ABATableHeading"/>
              <w:jc w:val="center"/>
              <w:rPr>
                <w:rFonts w:eastAsia="MS Mincho"/>
              </w:rPr>
            </w:pPr>
            <w:r w:rsidRPr="00906DEE">
              <w:rPr>
                <w:rFonts w:eastAsia="MS Mincho"/>
              </w:rPr>
              <w:t>Maximum ERP</w:t>
            </w:r>
          </w:p>
        </w:tc>
      </w:tr>
      <w:tr w:rsidR="00AF0FD1" w:rsidRPr="00906DEE" w14:paraId="09FCD6BB" w14:textId="77777777" w:rsidTr="00572831">
        <w:tc>
          <w:tcPr>
            <w:tcW w:w="2835" w:type="dxa"/>
            <w:tcBorders>
              <w:top w:val="single" w:sz="4" w:space="0" w:color="auto"/>
            </w:tcBorders>
          </w:tcPr>
          <w:p w14:paraId="25268BAD" w14:textId="0DB1C63F" w:rsidR="00AF0FD1" w:rsidRPr="00906DEE" w:rsidRDefault="0097413C" w:rsidP="00572831">
            <w:pPr>
              <w:pStyle w:val="ABATableText"/>
              <w:rPr>
                <w:rFonts w:eastAsia="MS Mincho"/>
              </w:rPr>
            </w:pPr>
            <w:r>
              <w:rPr>
                <w:rFonts w:eastAsia="MS Mincho"/>
              </w:rPr>
              <w:t xml:space="preserve">      </w:t>
            </w:r>
            <w:r w:rsidR="00AF0FD1" w:rsidRPr="00906DEE">
              <w:rPr>
                <w:rFonts w:eastAsia="MS Mincho"/>
              </w:rPr>
              <w:t>At all angles of azimuth</w:t>
            </w:r>
          </w:p>
        </w:tc>
        <w:tc>
          <w:tcPr>
            <w:tcW w:w="2835" w:type="dxa"/>
            <w:tcBorders>
              <w:top w:val="single" w:sz="4" w:space="0" w:color="auto"/>
            </w:tcBorders>
          </w:tcPr>
          <w:p w14:paraId="52C9277D" w14:textId="7D0756CA" w:rsidR="00AF0FD1" w:rsidRPr="00906DEE" w:rsidRDefault="0097413C" w:rsidP="00572831">
            <w:pPr>
              <w:pStyle w:val="ABATableText"/>
              <w:rPr>
                <w:rFonts w:eastAsia="MS Mincho"/>
              </w:rPr>
            </w:pPr>
            <w:r>
              <w:rPr>
                <w:rFonts w:eastAsia="MS Mincho"/>
              </w:rPr>
              <w:t xml:space="preserve">            </w:t>
            </w:r>
            <w:r w:rsidR="00AF0FD1" w:rsidRPr="00906DEE">
              <w:rPr>
                <w:rFonts w:eastAsia="MS Mincho"/>
              </w:rPr>
              <w:t>100 W</w:t>
            </w:r>
          </w:p>
        </w:tc>
      </w:tr>
    </w:tbl>
    <w:p w14:paraId="43C68220" w14:textId="77777777" w:rsidR="00AF0FD1" w:rsidRPr="00906DEE" w:rsidRDefault="00AF0FD1" w:rsidP="00AF0FD1">
      <w:pPr>
        <w:pStyle w:val="ABABodyText"/>
        <w:tabs>
          <w:tab w:val="left" w:pos="3969"/>
          <w:tab w:val="left" w:pos="4820"/>
          <w:tab w:val="left" w:pos="5812"/>
        </w:tabs>
        <w:rPr>
          <w:rFonts w:eastAsia="MS Mincho"/>
        </w:rPr>
      </w:pPr>
    </w:p>
    <w:p w14:paraId="317AD653" w14:textId="77777777" w:rsidR="00AF0FD1" w:rsidRPr="00906DEE" w:rsidRDefault="00AF0FD1" w:rsidP="00AF0FD1">
      <w:pPr>
        <w:pStyle w:val="ABAHeading4"/>
        <w:rPr>
          <w:rFonts w:eastAsia="MS Mincho"/>
        </w:rPr>
      </w:pPr>
      <w:r>
        <w:rPr>
          <w:rFonts w:eastAsia="MS Mincho"/>
        </w:rPr>
        <w:t xml:space="preserve">Advisory </w:t>
      </w:r>
      <w:proofErr w:type="gramStart"/>
      <w:r>
        <w:rPr>
          <w:rFonts w:eastAsia="MS Mincho"/>
        </w:rPr>
        <w:t>Notes</w:t>
      </w:r>
      <w:r w:rsidRPr="00906DEE">
        <w:rPr>
          <w:rFonts w:eastAsia="MS Mincho"/>
        </w:rPr>
        <w:t xml:space="preserve"> :</w:t>
      </w:r>
      <w:proofErr w:type="gramEnd"/>
      <w:r w:rsidRPr="00906DEE">
        <w:rPr>
          <w:rFonts w:eastAsia="MS Mincho"/>
        </w:rPr>
        <w:t>-</w:t>
      </w:r>
    </w:p>
    <w:p w14:paraId="507CF9AE" w14:textId="7DBEB1ED" w:rsidR="00AF0FD1" w:rsidRDefault="00AF0FD1" w:rsidP="00AF0FD1">
      <w:pPr>
        <w:pStyle w:val="ABABodyText"/>
        <w:tabs>
          <w:tab w:val="left" w:pos="3969"/>
          <w:tab w:val="left" w:pos="4820"/>
          <w:tab w:val="left" w:pos="5812"/>
        </w:tabs>
        <w:rPr>
          <w:rFonts w:eastAsia="MS Mincho"/>
        </w:rPr>
      </w:pPr>
      <w:r>
        <w:rPr>
          <w:rFonts w:eastAsia="MS Mincho"/>
        </w:rPr>
        <w:t xml:space="preserve">This service has been planned on an interference limited basis. Field strengths below the planned </w:t>
      </w:r>
      <w:r w:rsidR="00690B5F">
        <w:rPr>
          <w:rFonts w:eastAsia="MS Mincho"/>
        </w:rPr>
        <w:t xml:space="preserve">minimum </w:t>
      </w:r>
      <w:r>
        <w:rPr>
          <w:rFonts w:eastAsia="MS Mincho"/>
        </w:rPr>
        <w:t>median field strength level are likely to suffer interference from other broadcasting services.</w:t>
      </w:r>
    </w:p>
    <w:p w14:paraId="658365A5" w14:textId="275C302B" w:rsidR="00AF0FD1" w:rsidRDefault="00AF0FD1" w:rsidP="00AF0FD1">
      <w:pPr>
        <w:pStyle w:val="ABABodyText"/>
        <w:tabs>
          <w:tab w:val="left" w:pos="3969"/>
          <w:tab w:val="left" w:pos="4820"/>
          <w:tab w:val="left" w:pos="5812"/>
        </w:tabs>
        <w:rPr>
          <w:rFonts w:eastAsia="MS Mincho"/>
        </w:rPr>
      </w:pPr>
      <w:r>
        <w:rPr>
          <w:rFonts w:eastAsia="MS Mincho"/>
        </w:rPr>
        <w:t>Any transmission in accordance with this specification is planned on the basis that it will be protected to a minimum median field strength level of 6</w:t>
      </w:r>
      <w:r w:rsidR="0080163C">
        <w:rPr>
          <w:rFonts w:eastAsia="MS Mincho"/>
        </w:rPr>
        <w:t>0</w:t>
      </w:r>
      <w:r>
        <w:rPr>
          <w:rFonts w:eastAsia="MS Mincho"/>
        </w:rPr>
        <w:t xml:space="preserve"> </w:t>
      </w:r>
      <w:proofErr w:type="spellStart"/>
      <w:r>
        <w:rPr>
          <w:rFonts w:eastAsia="MS Mincho"/>
        </w:rPr>
        <w:t>dBuV</w:t>
      </w:r>
      <w:proofErr w:type="spellEnd"/>
      <w:r>
        <w:rPr>
          <w:rFonts w:eastAsia="MS Mincho"/>
        </w:rPr>
        <w:t>/m against interference from other broadcasting services.</w:t>
      </w:r>
    </w:p>
    <w:p w14:paraId="030C536F" w14:textId="77777777" w:rsidR="00302AA0" w:rsidRDefault="00302AA0" w:rsidP="00E92E3B">
      <w:pPr>
        <w:pStyle w:val="Paragraph"/>
      </w:pPr>
    </w:p>
    <w:p w14:paraId="703585C9" w14:textId="7DCD9CA5" w:rsidR="00444AEB" w:rsidRDefault="00444AEB">
      <w:pPr>
        <w:spacing w:after="0" w:line="240" w:lineRule="auto"/>
        <w:rPr>
          <w:rFonts w:cs="Arial"/>
        </w:rPr>
      </w:pPr>
      <w:r>
        <w:br w:type="page"/>
      </w:r>
    </w:p>
    <w:p w14:paraId="08298954" w14:textId="147519A3" w:rsidR="00444AEB" w:rsidRDefault="00444AEB" w:rsidP="00444AEB">
      <w:pPr>
        <w:pStyle w:val="Heading2"/>
      </w:pPr>
      <w:bookmarkStart w:id="87" w:name="_Toc59026156"/>
      <w:r>
        <w:lastRenderedPageBreak/>
        <w:t>B.</w:t>
      </w:r>
      <w:r w:rsidR="00AA451D">
        <w:t>4</w:t>
      </w:r>
      <w:r>
        <w:tab/>
        <w:t>Proposed new technical specification of Remote LAP for the 4</w:t>
      </w:r>
      <w:r w:rsidR="00AA451D">
        <w:t>BRZ</w:t>
      </w:r>
      <w:r>
        <w:t xml:space="preserve"> Wauchope/Beechwood service</w:t>
      </w:r>
      <w:bookmarkEnd w:id="87"/>
    </w:p>
    <w:p w14:paraId="5084B4FE" w14:textId="77777777" w:rsidR="00AA451D" w:rsidRPr="00906DEE" w:rsidRDefault="00AA451D" w:rsidP="00AA451D">
      <w:pPr>
        <w:pStyle w:val="ABAHeading2"/>
        <w:jc w:val="right"/>
        <w:rPr>
          <w:rFonts w:eastAsia="MS Mincho"/>
        </w:rPr>
      </w:pPr>
      <w:r w:rsidRPr="00906DEE">
        <w:rPr>
          <w:rFonts w:eastAsia="MS Mincho"/>
        </w:rPr>
        <w:t>Attachment</w:t>
      </w:r>
      <w:r w:rsidRPr="00906DEE">
        <w:rPr>
          <w:rFonts w:eastAsia="MS Mincho"/>
        </w:rPr>
        <w:tab/>
      </w:r>
    </w:p>
    <w:p w14:paraId="0E204D37" w14:textId="77777777" w:rsidR="00AA451D" w:rsidRPr="00906DEE" w:rsidRDefault="00AA451D" w:rsidP="00AA451D">
      <w:pPr>
        <w:pStyle w:val="ABAHeading3"/>
        <w:rPr>
          <w:rFonts w:eastAsia="MS Mincho"/>
        </w:rPr>
      </w:pPr>
      <w:r w:rsidRPr="00906DEE">
        <w:rPr>
          <w:rFonts w:eastAsia="MS Mincho"/>
        </w:rPr>
        <w:t xml:space="preserve">LICENCE AREA </w:t>
      </w:r>
      <w:proofErr w:type="gramStart"/>
      <w:r w:rsidRPr="00906DEE">
        <w:rPr>
          <w:rFonts w:eastAsia="MS Mincho"/>
        </w:rPr>
        <w:t>PLAN :</w:t>
      </w:r>
      <w:proofErr w:type="gramEnd"/>
      <w:r w:rsidRPr="00906DEE">
        <w:rPr>
          <w:rFonts w:eastAsia="MS Mincho"/>
        </w:rPr>
        <w:tab/>
        <w:t>Remote Central and Eastern Australia Radio</w:t>
      </w:r>
    </w:p>
    <w:p w14:paraId="083F01C3" w14:textId="77777777" w:rsidR="00AA451D" w:rsidRPr="00906DEE" w:rsidRDefault="00AA451D" w:rsidP="00AA451D">
      <w:pPr>
        <w:pStyle w:val="ABABodyText"/>
        <w:tabs>
          <w:tab w:val="left" w:pos="3969"/>
          <w:tab w:val="left" w:pos="4820"/>
          <w:tab w:val="left" w:pos="5812"/>
        </w:tabs>
        <w:rPr>
          <w:rFonts w:eastAsia="MS Mincho"/>
        </w:rPr>
      </w:pPr>
      <w:proofErr w:type="gramStart"/>
      <w:r w:rsidRPr="00906DEE">
        <w:rPr>
          <w:rFonts w:eastAsia="MS Mincho"/>
        </w:rPr>
        <w:t>Category :</w:t>
      </w:r>
      <w:proofErr w:type="gramEnd"/>
      <w:r w:rsidRPr="00906DEE">
        <w:rPr>
          <w:rFonts w:eastAsia="MS Mincho"/>
        </w:rPr>
        <w:tab/>
        <w:t>Commercial</w:t>
      </w:r>
    </w:p>
    <w:p w14:paraId="743353F4" w14:textId="26CFCB8A" w:rsidR="00AA451D" w:rsidRPr="00906DEE" w:rsidRDefault="00AA451D" w:rsidP="00AA451D">
      <w:pPr>
        <w:pStyle w:val="ABABodyText"/>
        <w:tabs>
          <w:tab w:val="left" w:pos="3969"/>
          <w:tab w:val="left" w:pos="4820"/>
          <w:tab w:val="left" w:pos="5812"/>
        </w:tabs>
        <w:rPr>
          <w:rFonts w:eastAsia="MS Mincho"/>
        </w:rPr>
      </w:pPr>
      <w:r w:rsidRPr="00906DEE">
        <w:rPr>
          <w:rFonts w:eastAsia="MS Mincho"/>
        </w:rPr>
        <w:t xml:space="preserve">General Area </w:t>
      </w:r>
      <w:proofErr w:type="gramStart"/>
      <w:r w:rsidRPr="00906DEE">
        <w:rPr>
          <w:rFonts w:eastAsia="MS Mincho"/>
        </w:rPr>
        <w:t>Served :</w:t>
      </w:r>
      <w:proofErr w:type="gramEnd"/>
      <w:r w:rsidRPr="00906DEE">
        <w:rPr>
          <w:rFonts w:eastAsia="MS Mincho"/>
        </w:rPr>
        <w:tab/>
      </w:r>
      <w:r w:rsidR="0097413C">
        <w:rPr>
          <w:rFonts w:eastAsia="MS Mincho"/>
        </w:rPr>
        <w:t>Wauchope/Beechwood</w:t>
      </w:r>
      <w:r w:rsidRPr="00906DEE">
        <w:rPr>
          <w:rFonts w:eastAsia="MS Mincho"/>
        </w:rPr>
        <w:t xml:space="preserve"> (NSW)</w:t>
      </w:r>
    </w:p>
    <w:p w14:paraId="7028A7BB" w14:textId="77777777" w:rsidR="00AA451D" w:rsidRPr="00906DEE" w:rsidRDefault="00AA451D" w:rsidP="00AA451D">
      <w:pPr>
        <w:pStyle w:val="ABABodyText"/>
        <w:tabs>
          <w:tab w:val="left" w:pos="3969"/>
          <w:tab w:val="left" w:pos="4820"/>
          <w:tab w:val="left" w:pos="5812"/>
        </w:tabs>
        <w:rPr>
          <w:rFonts w:eastAsia="MS Mincho"/>
        </w:rPr>
      </w:pPr>
      <w:r w:rsidRPr="00906DEE">
        <w:rPr>
          <w:rFonts w:eastAsia="MS Mincho"/>
        </w:rPr>
        <w:t xml:space="preserve">Service Licence </w:t>
      </w:r>
      <w:proofErr w:type="gramStart"/>
      <w:r w:rsidRPr="00906DEE">
        <w:rPr>
          <w:rFonts w:eastAsia="MS Mincho"/>
        </w:rPr>
        <w:t>Number :</w:t>
      </w:r>
      <w:proofErr w:type="gramEnd"/>
      <w:r w:rsidRPr="00906DEE">
        <w:rPr>
          <w:rFonts w:eastAsia="MS Mincho"/>
        </w:rPr>
        <w:tab/>
        <w:t>SL1</w:t>
      </w:r>
      <w:r>
        <w:rPr>
          <w:rFonts w:eastAsia="MS Mincho"/>
        </w:rPr>
        <w:t>150711</w:t>
      </w:r>
    </w:p>
    <w:p w14:paraId="62B7A6F2" w14:textId="77777777" w:rsidR="00AA451D" w:rsidRPr="00906DEE" w:rsidRDefault="00AA451D" w:rsidP="00AA451D">
      <w:pPr>
        <w:pStyle w:val="ABAHeading3"/>
        <w:rPr>
          <w:rFonts w:eastAsia="MS Mincho"/>
        </w:rPr>
      </w:pPr>
      <w:r w:rsidRPr="00906DEE">
        <w:rPr>
          <w:rFonts w:eastAsia="MS Mincho"/>
        </w:rPr>
        <w:t>TECHNICAL SPECIFICATION - FM Radio</w:t>
      </w:r>
    </w:p>
    <w:p w14:paraId="3A8C6F0D" w14:textId="2573AE65" w:rsidR="00AA451D" w:rsidRPr="00906DEE" w:rsidRDefault="00AA451D" w:rsidP="00AA451D">
      <w:pPr>
        <w:pStyle w:val="ABABodyText"/>
        <w:tabs>
          <w:tab w:val="left" w:pos="3969"/>
          <w:tab w:val="left" w:pos="4820"/>
          <w:tab w:val="left" w:pos="5812"/>
        </w:tabs>
        <w:rPr>
          <w:rFonts w:eastAsia="MS Mincho"/>
        </w:rPr>
      </w:pPr>
      <w:r w:rsidRPr="00906DEE">
        <w:rPr>
          <w:rFonts w:eastAsia="MS Mincho"/>
        </w:rPr>
        <w:t xml:space="preserve">Specification </w:t>
      </w:r>
      <w:proofErr w:type="gramStart"/>
      <w:r w:rsidRPr="00906DEE">
        <w:rPr>
          <w:rFonts w:eastAsia="MS Mincho"/>
        </w:rPr>
        <w:t>Number :</w:t>
      </w:r>
      <w:proofErr w:type="gramEnd"/>
      <w:r w:rsidRPr="00906DEE">
        <w:rPr>
          <w:rFonts w:eastAsia="MS Mincho"/>
        </w:rPr>
        <w:tab/>
        <w:t>TS1</w:t>
      </w:r>
      <w:r w:rsidR="007A41D8">
        <w:rPr>
          <w:rFonts w:eastAsia="MS Mincho"/>
        </w:rPr>
        <w:t>2000711</w:t>
      </w:r>
    </w:p>
    <w:p w14:paraId="388D1718" w14:textId="77777777" w:rsidR="00AA451D" w:rsidRPr="00906DEE" w:rsidRDefault="00AA451D" w:rsidP="00AA451D">
      <w:pPr>
        <w:pStyle w:val="ABAHeading4"/>
        <w:rPr>
          <w:rFonts w:eastAsia="MS Mincho"/>
        </w:rPr>
      </w:pPr>
      <w:r w:rsidRPr="00906DEE">
        <w:rPr>
          <w:rFonts w:eastAsia="MS Mincho"/>
        </w:rPr>
        <w:t xml:space="preserve">Transmitter </w:t>
      </w:r>
      <w:proofErr w:type="gramStart"/>
      <w:r w:rsidRPr="00906DEE">
        <w:rPr>
          <w:rFonts w:eastAsia="MS Mincho"/>
        </w:rPr>
        <w:t>Site :</w:t>
      </w:r>
      <w:proofErr w:type="gramEnd"/>
      <w:r w:rsidRPr="00906DEE">
        <w:rPr>
          <w:rFonts w:eastAsia="MS Mincho"/>
        </w:rPr>
        <w:t>-</w:t>
      </w:r>
    </w:p>
    <w:p w14:paraId="17BBD79A" w14:textId="42DAC415" w:rsidR="00AA451D" w:rsidRPr="00906DEE" w:rsidRDefault="00AA451D" w:rsidP="00AA451D">
      <w:pPr>
        <w:pStyle w:val="ABABodyText"/>
        <w:tabs>
          <w:tab w:val="left" w:pos="3969"/>
          <w:tab w:val="left" w:pos="4820"/>
          <w:tab w:val="left" w:pos="5812"/>
        </w:tabs>
        <w:ind w:left="3968" w:hanging="3968"/>
        <w:rPr>
          <w:rFonts w:eastAsia="MS Mincho"/>
        </w:rPr>
      </w:pPr>
      <w:r w:rsidRPr="00906DEE">
        <w:rPr>
          <w:rFonts w:eastAsia="MS Mincho"/>
        </w:rPr>
        <w:t xml:space="preserve">Nominal </w:t>
      </w:r>
      <w:proofErr w:type="gramStart"/>
      <w:r w:rsidRPr="00906DEE">
        <w:rPr>
          <w:rFonts w:eastAsia="MS Mincho"/>
        </w:rPr>
        <w:t>location :</w:t>
      </w:r>
      <w:proofErr w:type="gramEnd"/>
      <w:r w:rsidRPr="00906DEE">
        <w:rPr>
          <w:rFonts w:eastAsia="MS Mincho"/>
        </w:rPr>
        <w:tab/>
      </w:r>
      <w:r w:rsidR="007A41D8">
        <w:rPr>
          <w:rFonts w:eastAsia="MS Mincho"/>
        </w:rPr>
        <w:t>Southwest Reservoir Lot 4</w:t>
      </w:r>
      <w:r w:rsidR="00337117">
        <w:rPr>
          <w:rFonts w:eastAsia="MS Mincho"/>
        </w:rPr>
        <w:t xml:space="preserve"> Quarry Rd ROSEWOOD</w:t>
      </w:r>
    </w:p>
    <w:p w14:paraId="1C4AE74B" w14:textId="165FEE70" w:rsidR="00AA451D" w:rsidRPr="00906DEE" w:rsidRDefault="007A41D8" w:rsidP="00AA451D">
      <w:pPr>
        <w:pStyle w:val="ABABodyText"/>
        <w:tabs>
          <w:tab w:val="left" w:pos="3969"/>
          <w:tab w:val="left" w:pos="4820"/>
          <w:tab w:val="left" w:pos="5812"/>
        </w:tabs>
        <w:rPr>
          <w:rFonts w:eastAsia="MS Mincho"/>
        </w:rPr>
      </w:pPr>
      <w:r>
        <w:rPr>
          <w:rFonts w:eastAsia="MS Mincho"/>
        </w:rPr>
        <w:t>Nominal Co-ordinates (GDA94</w:t>
      </w:r>
      <w:proofErr w:type="gramStart"/>
      <w:r>
        <w:rPr>
          <w:rFonts w:eastAsia="MS Mincho"/>
        </w:rPr>
        <w:t>)</w:t>
      </w:r>
      <w:r w:rsidR="00AA451D" w:rsidRPr="00906DEE">
        <w:rPr>
          <w:rFonts w:eastAsia="MS Mincho"/>
        </w:rPr>
        <w:t xml:space="preserve"> :</w:t>
      </w:r>
      <w:proofErr w:type="gramEnd"/>
      <w:r w:rsidR="00AA451D" w:rsidRPr="00906DEE">
        <w:rPr>
          <w:rFonts w:eastAsia="MS Mincho"/>
        </w:rPr>
        <w:tab/>
      </w:r>
      <w:r>
        <w:rPr>
          <w:rFonts w:eastAsia="MS Mincho"/>
        </w:rPr>
        <w:t>Latitude</w:t>
      </w:r>
      <w:r>
        <w:rPr>
          <w:rFonts w:eastAsia="MS Mincho"/>
        </w:rPr>
        <w:tab/>
      </w:r>
      <w:r w:rsidR="00AA451D" w:rsidRPr="00906DEE">
        <w:rPr>
          <w:rFonts w:eastAsia="MS Mincho"/>
        </w:rPr>
        <w:tab/>
      </w:r>
      <w:r>
        <w:rPr>
          <w:rFonts w:eastAsia="MS Mincho"/>
        </w:rPr>
        <w:t>Longitude</w:t>
      </w:r>
      <w:r w:rsidR="00AA451D" w:rsidRPr="00906DEE">
        <w:rPr>
          <w:rFonts w:eastAsia="MS Mincho"/>
        </w:rPr>
        <w:br/>
      </w:r>
      <w:r w:rsidR="00AA451D" w:rsidRPr="00906DEE">
        <w:rPr>
          <w:rFonts w:eastAsia="MS Mincho"/>
        </w:rPr>
        <w:tab/>
      </w:r>
      <w:r>
        <w:rPr>
          <w:rFonts w:eastAsia="MS Mincho"/>
        </w:rPr>
        <w:t>-31.462792</w:t>
      </w:r>
      <w:r w:rsidR="00AA451D" w:rsidRPr="00906DEE">
        <w:rPr>
          <w:rFonts w:eastAsia="MS Mincho"/>
        </w:rPr>
        <w:tab/>
      </w:r>
      <w:r>
        <w:rPr>
          <w:rFonts w:eastAsia="MS Mincho"/>
        </w:rPr>
        <w:t>152.688990</w:t>
      </w:r>
    </w:p>
    <w:p w14:paraId="0097F281" w14:textId="77777777" w:rsidR="00AA451D" w:rsidRPr="00906DEE" w:rsidRDefault="00AA451D" w:rsidP="00AA451D">
      <w:pPr>
        <w:pStyle w:val="ABABodyText"/>
        <w:tabs>
          <w:tab w:val="left" w:pos="3969"/>
          <w:tab w:val="left" w:pos="4820"/>
          <w:tab w:val="left" w:pos="5812"/>
        </w:tabs>
        <w:rPr>
          <w:rFonts w:eastAsia="MS Mincho"/>
        </w:rPr>
      </w:pPr>
      <w:r w:rsidRPr="00906DEE">
        <w:rPr>
          <w:rFonts w:eastAsia="MS Mincho"/>
        </w:rPr>
        <w:t xml:space="preserve">Site </w:t>
      </w:r>
      <w:proofErr w:type="gramStart"/>
      <w:r w:rsidRPr="00906DEE">
        <w:rPr>
          <w:rFonts w:eastAsia="MS Mincho"/>
        </w:rPr>
        <w:t>Tolerance :</w:t>
      </w:r>
      <w:proofErr w:type="gramEnd"/>
      <w:r w:rsidRPr="00906DEE">
        <w:rPr>
          <w:rFonts w:eastAsia="MS Mincho"/>
        </w:rPr>
        <w:tab/>
        <w:t xml:space="preserve">Refer to </w:t>
      </w:r>
      <w:r w:rsidRPr="00906DEE">
        <w:rPr>
          <w:rFonts w:eastAsia="MS Mincho"/>
          <w:i/>
        </w:rPr>
        <w:t xml:space="preserve">Broadcasting Services </w:t>
      </w:r>
      <w:r w:rsidRPr="00906DEE">
        <w:rPr>
          <w:rFonts w:eastAsia="MS Mincho"/>
          <w:i/>
        </w:rPr>
        <w:br/>
      </w:r>
      <w:r w:rsidRPr="00906DEE">
        <w:rPr>
          <w:rFonts w:eastAsia="MS Mincho"/>
          <w:i/>
        </w:rPr>
        <w:tab/>
        <w:t xml:space="preserve">(Technical Planning) </w:t>
      </w:r>
      <w:r>
        <w:rPr>
          <w:rFonts w:eastAsia="MS Mincho"/>
          <w:i/>
        </w:rPr>
        <w:t>Guidelines 2017</w:t>
      </w:r>
    </w:p>
    <w:p w14:paraId="603EF290" w14:textId="77777777" w:rsidR="00AA451D" w:rsidRPr="00906DEE" w:rsidRDefault="00AA451D" w:rsidP="00AA451D">
      <w:pPr>
        <w:pStyle w:val="ABAHeading4"/>
        <w:rPr>
          <w:rFonts w:eastAsia="MS Mincho"/>
        </w:rPr>
      </w:pPr>
      <w:proofErr w:type="gramStart"/>
      <w:r w:rsidRPr="00906DEE">
        <w:rPr>
          <w:rFonts w:eastAsia="MS Mincho"/>
        </w:rPr>
        <w:t>Emission :</w:t>
      </w:r>
      <w:proofErr w:type="gramEnd"/>
      <w:r w:rsidRPr="00906DEE">
        <w:rPr>
          <w:rFonts w:eastAsia="MS Mincho"/>
        </w:rPr>
        <w:t>-</w:t>
      </w:r>
    </w:p>
    <w:p w14:paraId="69EC64E3" w14:textId="77777777" w:rsidR="00AA451D" w:rsidRPr="00906DEE" w:rsidRDefault="00AA451D" w:rsidP="00AA451D">
      <w:pPr>
        <w:pStyle w:val="ABABodyText"/>
        <w:tabs>
          <w:tab w:val="left" w:pos="3969"/>
          <w:tab w:val="left" w:pos="4820"/>
          <w:tab w:val="left" w:pos="5812"/>
        </w:tabs>
        <w:rPr>
          <w:rFonts w:eastAsia="MS Mincho"/>
        </w:rPr>
      </w:pPr>
      <w:r w:rsidRPr="00906DEE">
        <w:rPr>
          <w:rFonts w:eastAsia="MS Mincho"/>
        </w:rPr>
        <w:t xml:space="preserve">Frequency Band &amp; </w:t>
      </w:r>
      <w:proofErr w:type="gramStart"/>
      <w:r w:rsidRPr="00906DEE">
        <w:rPr>
          <w:rFonts w:eastAsia="MS Mincho"/>
        </w:rPr>
        <w:t>Mode</w:t>
      </w:r>
      <w:r w:rsidRPr="000A16FD">
        <w:rPr>
          <w:rFonts w:eastAsia="MS Mincho"/>
        </w:rPr>
        <w:t xml:space="preserve"> :</w:t>
      </w:r>
      <w:proofErr w:type="gramEnd"/>
      <w:r w:rsidRPr="00906DEE">
        <w:rPr>
          <w:rFonts w:eastAsia="MS Mincho"/>
        </w:rPr>
        <w:tab/>
        <w:t>VHF-FM</w:t>
      </w:r>
    </w:p>
    <w:p w14:paraId="2CE75752" w14:textId="443583EE" w:rsidR="00AA451D" w:rsidRPr="00906DEE" w:rsidRDefault="00AA451D" w:rsidP="00AA451D">
      <w:pPr>
        <w:pStyle w:val="ABABodyText"/>
        <w:tabs>
          <w:tab w:val="left" w:pos="3969"/>
          <w:tab w:val="left" w:pos="4820"/>
          <w:tab w:val="left" w:pos="5812"/>
        </w:tabs>
        <w:rPr>
          <w:rFonts w:eastAsia="MS Mincho"/>
        </w:rPr>
      </w:pPr>
      <w:r w:rsidRPr="00906DEE">
        <w:rPr>
          <w:rFonts w:eastAsia="MS Mincho"/>
        </w:rPr>
        <w:t xml:space="preserve">Carrier </w:t>
      </w:r>
      <w:proofErr w:type="gramStart"/>
      <w:r w:rsidRPr="00906DEE">
        <w:rPr>
          <w:rFonts w:eastAsia="MS Mincho"/>
        </w:rPr>
        <w:t>Frequency :</w:t>
      </w:r>
      <w:proofErr w:type="gramEnd"/>
      <w:r w:rsidRPr="00906DEE">
        <w:rPr>
          <w:rFonts w:eastAsia="MS Mincho"/>
        </w:rPr>
        <w:tab/>
      </w:r>
      <w:r>
        <w:rPr>
          <w:rFonts w:eastAsia="MS Mincho"/>
        </w:rPr>
        <w:t>9</w:t>
      </w:r>
      <w:r w:rsidR="0097413C">
        <w:rPr>
          <w:rFonts w:eastAsia="MS Mincho"/>
        </w:rPr>
        <w:t>1</w:t>
      </w:r>
      <w:r>
        <w:rPr>
          <w:rFonts w:eastAsia="MS Mincho"/>
        </w:rPr>
        <w:t>.1</w:t>
      </w:r>
      <w:r w:rsidRPr="00906DEE">
        <w:rPr>
          <w:rFonts w:eastAsia="MS Mincho"/>
        </w:rPr>
        <w:t xml:space="preserve"> MHz</w:t>
      </w:r>
    </w:p>
    <w:p w14:paraId="420DAC1F" w14:textId="77777777" w:rsidR="00AA451D" w:rsidRPr="00906DEE" w:rsidRDefault="00AA451D" w:rsidP="00AA451D">
      <w:pPr>
        <w:pStyle w:val="ABABodyText"/>
        <w:tabs>
          <w:tab w:val="left" w:pos="3969"/>
          <w:tab w:val="left" w:pos="4820"/>
          <w:tab w:val="left" w:pos="5812"/>
        </w:tabs>
        <w:rPr>
          <w:rFonts w:eastAsia="MS Mincho"/>
        </w:rPr>
      </w:pPr>
      <w:proofErr w:type="gramStart"/>
      <w:r w:rsidRPr="00906DEE">
        <w:rPr>
          <w:rFonts w:eastAsia="MS Mincho"/>
        </w:rPr>
        <w:t>Polarisation</w:t>
      </w:r>
      <w:r w:rsidRPr="000A16FD">
        <w:rPr>
          <w:rFonts w:eastAsia="MS Mincho"/>
        </w:rPr>
        <w:t xml:space="preserve"> :</w:t>
      </w:r>
      <w:proofErr w:type="gramEnd"/>
      <w:r w:rsidRPr="00906DEE">
        <w:rPr>
          <w:rFonts w:eastAsia="MS Mincho"/>
        </w:rPr>
        <w:tab/>
        <w:t>Mixed</w:t>
      </w:r>
    </w:p>
    <w:p w14:paraId="2190F81B" w14:textId="7C6166C3" w:rsidR="00AA451D" w:rsidRPr="00906DEE" w:rsidRDefault="00AA451D" w:rsidP="00AA451D">
      <w:pPr>
        <w:pStyle w:val="ABABodyText"/>
        <w:tabs>
          <w:tab w:val="left" w:pos="3969"/>
          <w:tab w:val="left" w:pos="4820"/>
          <w:tab w:val="left" w:pos="5812"/>
        </w:tabs>
        <w:rPr>
          <w:rFonts w:eastAsia="MS Mincho"/>
        </w:rPr>
      </w:pPr>
      <w:r w:rsidRPr="00906DEE">
        <w:rPr>
          <w:rFonts w:eastAsia="MS Mincho"/>
        </w:rPr>
        <w:t xml:space="preserve">Maximum antenna </w:t>
      </w:r>
      <w:proofErr w:type="gramStart"/>
      <w:r w:rsidRPr="00906DEE">
        <w:rPr>
          <w:rFonts w:eastAsia="MS Mincho"/>
        </w:rPr>
        <w:t>height</w:t>
      </w:r>
      <w:r w:rsidRPr="000A16FD">
        <w:rPr>
          <w:rFonts w:eastAsia="MS Mincho"/>
        </w:rPr>
        <w:t xml:space="preserve"> :</w:t>
      </w:r>
      <w:proofErr w:type="gramEnd"/>
      <w:r w:rsidRPr="00906DEE">
        <w:rPr>
          <w:rFonts w:eastAsia="MS Mincho"/>
        </w:rPr>
        <w:tab/>
      </w:r>
      <w:r w:rsidR="0097413C">
        <w:rPr>
          <w:rFonts w:eastAsia="MS Mincho"/>
        </w:rPr>
        <w:t>3</w:t>
      </w:r>
      <w:r w:rsidRPr="00906DEE">
        <w:rPr>
          <w:rFonts w:eastAsia="MS Mincho"/>
        </w:rPr>
        <w:t>0 m</w:t>
      </w:r>
    </w:p>
    <w:p w14:paraId="518AEB4A" w14:textId="77777777" w:rsidR="00AA451D" w:rsidRPr="00906DEE" w:rsidRDefault="00AA451D" w:rsidP="00AA451D">
      <w:pPr>
        <w:pStyle w:val="ABAHeading4"/>
        <w:rPr>
          <w:rFonts w:eastAsia="MS Mincho"/>
        </w:rPr>
      </w:pPr>
      <w:r w:rsidRPr="00906DEE">
        <w:rPr>
          <w:rFonts w:eastAsia="MS Mincho"/>
        </w:rPr>
        <w:t xml:space="preserve">Output Radiation </w:t>
      </w:r>
      <w:proofErr w:type="gramStart"/>
      <w:r w:rsidRPr="00906DEE">
        <w:rPr>
          <w:rFonts w:eastAsia="MS Mincho"/>
        </w:rPr>
        <w:t>Pattern :</w:t>
      </w:r>
      <w:proofErr w:type="gramEnd"/>
      <w:r w:rsidRPr="00906DEE">
        <w:rPr>
          <w:rFonts w:eastAsia="MS Mincho"/>
        </w:rPr>
        <w:t>-</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2835"/>
        <w:gridCol w:w="2835"/>
      </w:tblGrid>
      <w:tr w:rsidR="00AA451D" w:rsidRPr="00906DEE" w14:paraId="33D71E2A" w14:textId="77777777" w:rsidTr="00572831">
        <w:tc>
          <w:tcPr>
            <w:tcW w:w="2835" w:type="dxa"/>
            <w:tcBorders>
              <w:top w:val="single" w:sz="4" w:space="0" w:color="auto"/>
              <w:bottom w:val="single" w:sz="4" w:space="0" w:color="auto"/>
            </w:tcBorders>
          </w:tcPr>
          <w:p w14:paraId="59715AA9" w14:textId="77777777" w:rsidR="00AA451D" w:rsidRPr="00906DEE" w:rsidRDefault="00AA451D" w:rsidP="00572831">
            <w:pPr>
              <w:pStyle w:val="ABATableHeading"/>
              <w:jc w:val="center"/>
              <w:rPr>
                <w:rFonts w:eastAsia="MS Mincho"/>
              </w:rPr>
            </w:pPr>
            <w:r w:rsidRPr="00906DEE">
              <w:rPr>
                <w:rFonts w:eastAsia="MS Mincho"/>
              </w:rPr>
              <w:t>Bearing or Sector (Clockwise direction)</w:t>
            </w:r>
          </w:p>
        </w:tc>
        <w:tc>
          <w:tcPr>
            <w:tcW w:w="2835" w:type="dxa"/>
            <w:tcBorders>
              <w:top w:val="single" w:sz="4" w:space="0" w:color="auto"/>
              <w:bottom w:val="single" w:sz="4" w:space="0" w:color="auto"/>
            </w:tcBorders>
          </w:tcPr>
          <w:p w14:paraId="6CAFEAFF" w14:textId="77777777" w:rsidR="00AA451D" w:rsidRPr="00906DEE" w:rsidRDefault="00AA451D" w:rsidP="00572831">
            <w:pPr>
              <w:pStyle w:val="ABATableHeading"/>
              <w:jc w:val="center"/>
              <w:rPr>
                <w:rFonts w:eastAsia="MS Mincho"/>
              </w:rPr>
            </w:pPr>
            <w:r w:rsidRPr="00906DEE">
              <w:rPr>
                <w:rFonts w:eastAsia="MS Mincho"/>
              </w:rPr>
              <w:t>Maximum ERP</w:t>
            </w:r>
          </w:p>
        </w:tc>
      </w:tr>
      <w:tr w:rsidR="00AA451D" w:rsidRPr="00906DEE" w14:paraId="43253181" w14:textId="77777777" w:rsidTr="00572831">
        <w:tc>
          <w:tcPr>
            <w:tcW w:w="2835" w:type="dxa"/>
            <w:tcBorders>
              <w:top w:val="single" w:sz="4" w:space="0" w:color="auto"/>
            </w:tcBorders>
          </w:tcPr>
          <w:p w14:paraId="5EAD0FE4" w14:textId="6E47AD21" w:rsidR="00AA451D" w:rsidRPr="00906DEE" w:rsidRDefault="0097413C" w:rsidP="00572831">
            <w:pPr>
              <w:pStyle w:val="ABATableText"/>
              <w:rPr>
                <w:rFonts w:eastAsia="MS Mincho"/>
              </w:rPr>
            </w:pPr>
            <w:r>
              <w:rPr>
                <w:rFonts w:eastAsia="MS Mincho"/>
              </w:rPr>
              <w:t xml:space="preserve">      </w:t>
            </w:r>
            <w:r w:rsidR="00AA451D" w:rsidRPr="00906DEE">
              <w:rPr>
                <w:rFonts w:eastAsia="MS Mincho"/>
              </w:rPr>
              <w:t>At all angles of azimuth</w:t>
            </w:r>
          </w:p>
        </w:tc>
        <w:tc>
          <w:tcPr>
            <w:tcW w:w="2835" w:type="dxa"/>
            <w:tcBorders>
              <w:top w:val="single" w:sz="4" w:space="0" w:color="auto"/>
            </w:tcBorders>
          </w:tcPr>
          <w:p w14:paraId="3047877A" w14:textId="7C6B91F4" w:rsidR="00AA451D" w:rsidRPr="00906DEE" w:rsidRDefault="0097413C" w:rsidP="00572831">
            <w:pPr>
              <w:pStyle w:val="ABATableText"/>
              <w:rPr>
                <w:rFonts w:eastAsia="MS Mincho"/>
              </w:rPr>
            </w:pPr>
            <w:r>
              <w:rPr>
                <w:rFonts w:eastAsia="MS Mincho"/>
              </w:rPr>
              <w:t xml:space="preserve">           </w:t>
            </w:r>
            <w:r w:rsidR="00AA451D" w:rsidRPr="00906DEE">
              <w:rPr>
                <w:rFonts w:eastAsia="MS Mincho"/>
              </w:rPr>
              <w:t>100 W</w:t>
            </w:r>
          </w:p>
        </w:tc>
      </w:tr>
    </w:tbl>
    <w:p w14:paraId="04E90812" w14:textId="77777777" w:rsidR="00AA451D" w:rsidRPr="00906DEE" w:rsidRDefault="00AA451D" w:rsidP="00AA451D">
      <w:pPr>
        <w:pStyle w:val="ABABodyText"/>
        <w:tabs>
          <w:tab w:val="left" w:pos="3969"/>
          <w:tab w:val="left" w:pos="4820"/>
          <w:tab w:val="left" w:pos="5812"/>
        </w:tabs>
        <w:rPr>
          <w:rFonts w:eastAsia="MS Mincho"/>
        </w:rPr>
      </w:pPr>
    </w:p>
    <w:p w14:paraId="7AE744B8" w14:textId="77777777" w:rsidR="00AA451D" w:rsidRPr="00906DEE" w:rsidRDefault="00AA451D" w:rsidP="00AA451D">
      <w:pPr>
        <w:pStyle w:val="ABAHeading4"/>
        <w:rPr>
          <w:rFonts w:eastAsia="MS Mincho"/>
        </w:rPr>
      </w:pPr>
      <w:r>
        <w:rPr>
          <w:rFonts w:eastAsia="MS Mincho"/>
        </w:rPr>
        <w:t xml:space="preserve">Advisory </w:t>
      </w:r>
      <w:proofErr w:type="gramStart"/>
      <w:r>
        <w:rPr>
          <w:rFonts w:eastAsia="MS Mincho"/>
        </w:rPr>
        <w:t>Notes</w:t>
      </w:r>
      <w:r w:rsidRPr="00906DEE">
        <w:rPr>
          <w:rFonts w:eastAsia="MS Mincho"/>
        </w:rPr>
        <w:t xml:space="preserve"> :</w:t>
      </w:r>
      <w:proofErr w:type="gramEnd"/>
      <w:r w:rsidRPr="00906DEE">
        <w:rPr>
          <w:rFonts w:eastAsia="MS Mincho"/>
        </w:rPr>
        <w:t>-</w:t>
      </w:r>
    </w:p>
    <w:p w14:paraId="1544512A" w14:textId="17BCC829" w:rsidR="00AA451D" w:rsidRDefault="00AA451D" w:rsidP="00AA451D">
      <w:pPr>
        <w:pStyle w:val="ABABodyText"/>
        <w:tabs>
          <w:tab w:val="left" w:pos="3969"/>
          <w:tab w:val="left" w:pos="4820"/>
          <w:tab w:val="left" w:pos="5812"/>
        </w:tabs>
        <w:rPr>
          <w:rFonts w:eastAsia="MS Mincho"/>
        </w:rPr>
      </w:pPr>
      <w:r>
        <w:rPr>
          <w:rFonts w:eastAsia="MS Mincho"/>
        </w:rPr>
        <w:t>This service has been planned on an interference limited basis. Field strengths below the planned m</w:t>
      </w:r>
      <w:r w:rsidR="00857432">
        <w:rPr>
          <w:rFonts w:eastAsia="MS Mincho"/>
        </w:rPr>
        <w:t>in</w:t>
      </w:r>
      <w:r>
        <w:rPr>
          <w:rFonts w:eastAsia="MS Mincho"/>
        </w:rPr>
        <w:t>imum median field strength level are likely to suffer interference from other broadcasting services.</w:t>
      </w:r>
    </w:p>
    <w:p w14:paraId="78EA77B8" w14:textId="2035FC2A" w:rsidR="00AA451D" w:rsidRDefault="00AA451D" w:rsidP="00AA451D">
      <w:pPr>
        <w:pStyle w:val="ABABodyText"/>
        <w:tabs>
          <w:tab w:val="left" w:pos="3969"/>
          <w:tab w:val="left" w:pos="4820"/>
          <w:tab w:val="left" w:pos="5812"/>
        </w:tabs>
        <w:rPr>
          <w:rFonts w:eastAsia="MS Mincho"/>
        </w:rPr>
      </w:pPr>
      <w:r>
        <w:rPr>
          <w:rFonts w:eastAsia="MS Mincho"/>
        </w:rPr>
        <w:t>Any transmission in accordance with this specification is planned on the basis that it will be protected to a minimum median field strength level of 6</w:t>
      </w:r>
      <w:r w:rsidR="00C62171">
        <w:rPr>
          <w:rFonts w:eastAsia="MS Mincho"/>
        </w:rPr>
        <w:t>0</w:t>
      </w:r>
      <w:r>
        <w:rPr>
          <w:rFonts w:eastAsia="MS Mincho"/>
        </w:rPr>
        <w:t xml:space="preserve"> </w:t>
      </w:r>
      <w:proofErr w:type="spellStart"/>
      <w:r>
        <w:rPr>
          <w:rFonts w:eastAsia="MS Mincho"/>
        </w:rPr>
        <w:t>dBuV</w:t>
      </w:r>
      <w:proofErr w:type="spellEnd"/>
      <w:r>
        <w:rPr>
          <w:rFonts w:eastAsia="MS Mincho"/>
        </w:rPr>
        <w:t>/m against interference from other broadcasting services.</w:t>
      </w:r>
    </w:p>
    <w:p w14:paraId="55FFC847" w14:textId="77777777" w:rsidR="00AA451D" w:rsidRDefault="00AA451D" w:rsidP="00AA451D">
      <w:pPr>
        <w:pStyle w:val="Paragraph"/>
      </w:pPr>
    </w:p>
    <w:p w14:paraId="53FF6744" w14:textId="5669415B" w:rsidR="0080163C" w:rsidRDefault="0080163C">
      <w:pPr>
        <w:spacing w:after="0" w:line="240" w:lineRule="auto"/>
      </w:pPr>
      <w:r>
        <w:br w:type="page"/>
      </w:r>
    </w:p>
    <w:p w14:paraId="70081084" w14:textId="5DD7245E" w:rsidR="00AD57AA" w:rsidRDefault="00AD57AA" w:rsidP="00AD57AA">
      <w:pPr>
        <w:pStyle w:val="Heading2"/>
      </w:pPr>
      <w:bookmarkStart w:id="88" w:name="_Toc59026157"/>
      <w:r>
        <w:lastRenderedPageBreak/>
        <w:t>B.</w:t>
      </w:r>
      <w:r w:rsidR="00DA20E9">
        <w:t>5</w:t>
      </w:r>
      <w:r>
        <w:tab/>
        <w:t xml:space="preserve">Proposed amended technical specification of Remote LAP for the </w:t>
      </w:r>
      <w:r w:rsidR="00DA20E9">
        <w:t>4RBL Miles</w:t>
      </w:r>
      <w:r>
        <w:t xml:space="preserve"> service</w:t>
      </w:r>
      <w:bookmarkEnd w:id="88"/>
    </w:p>
    <w:p w14:paraId="51AC15CE" w14:textId="0251782B" w:rsidR="00DA20E9" w:rsidRPr="00906DEE" w:rsidRDefault="00DA20E9" w:rsidP="00DA20E9">
      <w:pPr>
        <w:pStyle w:val="ABAHeading2"/>
        <w:jc w:val="right"/>
        <w:rPr>
          <w:rFonts w:eastAsia="MS Mincho"/>
        </w:rPr>
      </w:pPr>
      <w:r w:rsidRPr="00906DEE">
        <w:rPr>
          <w:rFonts w:eastAsia="MS Mincho"/>
        </w:rPr>
        <w:t>Attachment</w:t>
      </w:r>
      <w:r w:rsidRPr="00906DEE">
        <w:rPr>
          <w:rFonts w:eastAsia="MS Mincho"/>
        </w:rPr>
        <w:tab/>
      </w:r>
    </w:p>
    <w:p w14:paraId="51CD582D" w14:textId="77777777" w:rsidR="00DA20E9" w:rsidRPr="00906DEE" w:rsidRDefault="00DA20E9" w:rsidP="00DA20E9">
      <w:pPr>
        <w:pStyle w:val="ABAHeading3"/>
        <w:rPr>
          <w:rFonts w:eastAsia="MS Mincho"/>
        </w:rPr>
      </w:pPr>
      <w:r w:rsidRPr="00906DEE">
        <w:rPr>
          <w:rFonts w:eastAsia="MS Mincho"/>
        </w:rPr>
        <w:t xml:space="preserve">LICENCE AREA </w:t>
      </w:r>
      <w:proofErr w:type="gramStart"/>
      <w:r w:rsidRPr="00906DEE">
        <w:rPr>
          <w:rFonts w:eastAsia="MS Mincho"/>
        </w:rPr>
        <w:t>PLAN :</w:t>
      </w:r>
      <w:proofErr w:type="gramEnd"/>
      <w:r w:rsidRPr="00906DEE">
        <w:rPr>
          <w:rFonts w:eastAsia="MS Mincho"/>
        </w:rPr>
        <w:tab/>
        <w:t>Remote Central and Eastern Australia Radio</w:t>
      </w:r>
    </w:p>
    <w:p w14:paraId="4DBC961B" w14:textId="77777777" w:rsidR="00DA20E9" w:rsidRPr="00906DEE" w:rsidRDefault="00DA20E9" w:rsidP="00DA20E9">
      <w:pPr>
        <w:pStyle w:val="ABABodyText"/>
        <w:tabs>
          <w:tab w:val="left" w:pos="3969"/>
          <w:tab w:val="left" w:pos="4820"/>
          <w:tab w:val="left" w:pos="5812"/>
        </w:tabs>
        <w:rPr>
          <w:rFonts w:eastAsia="MS Mincho"/>
        </w:rPr>
      </w:pPr>
      <w:proofErr w:type="gramStart"/>
      <w:r w:rsidRPr="00906DEE">
        <w:rPr>
          <w:rFonts w:eastAsia="MS Mincho"/>
        </w:rPr>
        <w:t>Category :</w:t>
      </w:r>
      <w:proofErr w:type="gramEnd"/>
      <w:r w:rsidRPr="00906DEE">
        <w:rPr>
          <w:rFonts w:eastAsia="MS Mincho"/>
        </w:rPr>
        <w:tab/>
        <w:t>Commercial</w:t>
      </w:r>
    </w:p>
    <w:p w14:paraId="56D768E4" w14:textId="77777777" w:rsidR="00DA20E9" w:rsidRPr="00906DEE" w:rsidRDefault="00DA20E9" w:rsidP="00DA20E9">
      <w:pPr>
        <w:pStyle w:val="ABABodyText"/>
        <w:tabs>
          <w:tab w:val="left" w:pos="3969"/>
          <w:tab w:val="left" w:pos="4820"/>
          <w:tab w:val="left" w:pos="5812"/>
        </w:tabs>
        <w:rPr>
          <w:rFonts w:eastAsia="MS Mincho"/>
        </w:rPr>
      </w:pPr>
      <w:r w:rsidRPr="00906DEE">
        <w:rPr>
          <w:rFonts w:eastAsia="MS Mincho"/>
        </w:rPr>
        <w:t xml:space="preserve">General Area </w:t>
      </w:r>
      <w:proofErr w:type="gramStart"/>
      <w:r w:rsidRPr="00906DEE">
        <w:rPr>
          <w:rFonts w:eastAsia="MS Mincho"/>
        </w:rPr>
        <w:t>Served :</w:t>
      </w:r>
      <w:proofErr w:type="gramEnd"/>
      <w:r w:rsidRPr="00906DEE">
        <w:rPr>
          <w:rFonts w:eastAsia="MS Mincho"/>
        </w:rPr>
        <w:tab/>
        <w:t>Miles (QLD)</w:t>
      </w:r>
    </w:p>
    <w:p w14:paraId="20DFDFED" w14:textId="77777777" w:rsidR="00DA20E9" w:rsidRPr="00906DEE" w:rsidRDefault="00DA20E9" w:rsidP="00DA20E9">
      <w:pPr>
        <w:pStyle w:val="ABABodyText"/>
        <w:tabs>
          <w:tab w:val="left" w:pos="3969"/>
          <w:tab w:val="left" w:pos="4820"/>
          <w:tab w:val="left" w:pos="5812"/>
        </w:tabs>
        <w:rPr>
          <w:rFonts w:eastAsia="MS Mincho"/>
        </w:rPr>
      </w:pPr>
      <w:r w:rsidRPr="00906DEE">
        <w:rPr>
          <w:rFonts w:eastAsia="MS Mincho"/>
        </w:rPr>
        <w:t xml:space="preserve">Service Licence </w:t>
      </w:r>
      <w:proofErr w:type="gramStart"/>
      <w:r w:rsidRPr="00906DEE">
        <w:rPr>
          <w:rFonts w:eastAsia="MS Mincho"/>
        </w:rPr>
        <w:t>Number :</w:t>
      </w:r>
      <w:proofErr w:type="gramEnd"/>
      <w:r w:rsidRPr="00906DEE">
        <w:rPr>
          <w:rFonts w:eastAsia="MS Mincho"/>
        </w:rPr>
        <w:tab/>
        <w:t>SL10216</w:t>
      </w:r>
    </w:p>
    <w:p w14:paraId="479E4C8E" w14:textId="77777777" w:rsidR="00DA20E9" w:rsidRPr="00906DEE" w:rsidRDefault="00DA20E9" w:rsidP="00DA20E9">
      <w:pPr>
        <w:pStyle w:val="ABAHeading3"/>
        <w:rPr>
          <w:rFonts w:eastAsia="MS Mincho"/>
        </w:rPr>
      </w:pPr>
      <w:r w:rsidRPr="00906DEE">
        <w:rPr>
          <w:rFonts w:eastAsia="MS Mincho"/>
        </w:rPr>
        <w:t>TECHNICAL SPECIFICATION - FM Radio</w:t>
      </w:r>
    </w:p>
    <w:p w14:paraId="1EEBCC0A" w14:textId="77777777" w:rsidR="00DA20E9" w:rsidRPr="00906DEE" w:rsidRDefault="00DA20E9" w:rsidP="00DA20E9">
      <w:pPr>
        <w:pStyle w:val="ABABodyText"/>
        <w:tabs>
          <w:tab w:val="left" w:pos="3969"/>
          <w:tab w:val="left" w:pos="4820"/>
          <w:tab w:val="left" w:pos="5812"/>
        </w:tabs>
        <w:rPr>
          <w:rFonts w:eastAsia="MS Mincho"/>
        </w:rPr>
      </w:pPr>
      <w:r w:rsidRPr="00906DEE">
        <w:rPr>
          <w:rFonts w:eastAsia="MS Mincho"/>
        </w:rPr>
        <w:t xml:space="preserve">Specification </w:t>
      </w:r>
      <w:proofErr w:type="gramStart"/>
      <w:r w:rsidRPr="00906DEE">
        <w:rPr>
          <w:rFonts w:eastAsia="MS Mincho"/>
        </w:rPr>
        <w:t>Number :</w:t>
      </w:r>
      <w:proofErr w:type="gramEnd"/>
      <w:r w:rsidRPr="00906DEE">
        <w:rPr>
          <w:rFonts w:eastAsia="MS Mincho"/>
        </w:rPr>
        <w:tab/>
        <w:t>TS10002732</w:t>
      </w:r>
    </w:p>
    <w:p w14:paraId="56FF570D" w14:textId="77777777" w:rsidR="00DA20E9" w:rsidRPr="00906DEE" w:rsidRDefault="00DA20E9" w:rsidP="00DA20E9">
      <w:pPr>
        <w:pStyle w:val="ABAHeading4"/>
        <w:rPr>
          <w:rFonts w:eastAsia="MS Mincho"/>
        </w:rPr>
      </w:pPr>
      <w:r w:rsidRPr="00906DEE">
        <w:rPr>
          <w:rFonts w:eastAsia="MS Mincho"/>
        </w:rPr>
        <w:t xml:space="preserve">Transmitter </w:t>
      </w:r>
      <w:proofErr w:type="gramStart"/>
      <w:r w:rsidRPr="00906DEE">
        <w:rPr>
          <w:rFonts w:eastAsia="MS Mincho"/>
        </w:rPr>
        <w:t>Site :</w:t>
      </w:r>
      <w:proofErr w:type="gramEnd"/>
      <w:r w:rsidRPr="00906DEE">
        <w:rPr>
          <w:rFonts w:eastAsia="MS Mincho"/>
        </w:rPr>
        <w:t>-</w:t>
      </w:r>
    </w:p>
    <w:p w14:paraId="1CBB6923" w14:textId="1908FA8D" w:rsidR="00DA20E9" w:rsidRPr="00906DEE" w:rsidRDefault="00DA20E9" w:rsidP="00DA20E9">
      <w:pPr>
        <w:pStyle w:val="ABABodyText"/>
        <w:tabs>
          <w:tab w:val="left" w:pos="3969"/>
          <w:tab w:val="left" w:pos="4820"/>
          <w:tab w:val="left" w:pos="5812"/>
        </w:tabs>
        <w:ind w:left="3968" w:hanging="3968"/>
        <w:rPr>
          <w:rFonts w:eastAsia="MS Mincho"/>
        </w:rPr>
      </w:pPr>
      <w:r w:rsidRPr="00906DEE">
        <w:rPr>
          <w:rFonts w:eastAsia="MS Mincho"/>
        </w:rPr>
        <w:t xml:space="preserve">Nominal </w:t>
      </w:r>
      <w:proofErr w:type="gramStart"/>
      <w:r w:rsidRPr="00906DEE">
        <w:rPr>
          <w:rFonts w:eastAsia="MS Mincho"/>
        </w:rPr>
        <w:t>location :</w:t>
      </w:r>
      <w:proofErr w:type="gramEnd"/>
      <w:r w:rsidRPr="00906DEE">
        <w:rPr>
          <w:rFonts w:eastAsia="MS Mincho"/>
        </w:rPr>
        <w:tab/>
      </w:r>
      <w:r w:rsidRPr="00906DEE">
        <w:rPr>
          <w:rFonts w:eastAsia="MS Mincho"/>
        </w:rPr>
        <w:tab/>
      </w:r>
      <w:r>
        <w:rPr>
          <w:rFonts w:eastAsia="MS Mincho"/>
        </w:rPr>
        <w:t>Comms Tower Microwave Hill 30014 Warrego Hwy COLUMBOOLA</w:t>
      </w:r>
    </w:p>
    <w:p w14:paraId="5CBD2E44" w14:textId="57983DAA" w:rsidR="00DA20E9" w:rsidRPr="00906DEE" w:rsidRDefault="008751A4" w:rsidP="00DA20E9">
      <w:pPr>
        <w:pStyle w:val="ABABodyText"/>
        <w:tabs>
          <w:tab w:val="left" w:pos="3969"/>
          <w:tab w:val="left" w:pos="4820"/>
          <w:tab w:val="left" w:pos="5812"/>
        </w:tabs>
        <w:rPr>
          <w:rFonts w:eastAsia="MS Mincho"/>
        </w:rPr>
      </w:pPr>
      <w:r>
        <w:rPr>
          <w:rFonts w:eastAsia="MS Mincho"/>
        </w:rPr>
        <w:t>Nominal Co-ordinates (GDA94</w:t>
      </w:r>
      <w:proofErr w:type="gramStart"/>
      <w:r>
        <w:rPr>
          <w:rFonts w:eastAsia="MS Mincho"/>
        </w:rPr>
        <w:t>)</w:t>
      </w:r>
      <w:r w:rsidR="00DA20E9" w:rsidRPr="00906DEE">
        <w:rPr>
          <w:rFonts w:eastAsia="MS Mincho"/>
        </w:rPr>
        <w:t xml:space="preserve"> :</w:t>
      </w:r>
      <w:proofErr w:type="gramEnd"/>
      <w:r w:rsidR="00DA20E9" w:rsidRPr="00906DEE">
        <w:rPr>
          <w:rFonts w:eastAsia="MS Mincho"/>
        </w:rPr>
        <w:tab/>
      </w:r>
      <w:r>
        <w:rPr>
          <w:rFonts w:eastAsia="MS Mincho"/>
        </w:rPr>
        <w:t>Latitude</w:t>
      </w:r>
      <w:r>
        <w:rPr>
          <w:rFonts w:eastAsia="MS Mincho"/>
        </w:rPr>
        <w:tab/>
      </w:r>
      <w:r w:rsidR="00DA20E9" w:rsidRPr="00906DEE">
        <w:rPr>
          <w:rFonts w:eastAsia="MS Mincho"/>
        </w:rPr>
        <w:tab/>
      </w:r>
      <w:r>
        <w:rPr>
          <w:rFonts w:eastAsia="MS Mincho"/>
        </w:rPr>
        <w:t>Longitude</w:t>
      </w:r>
      <w:r>
        <w:rPr>
          <w:rFonts w:eastAsia="MS Mincho"/>
        </w:rPr>
        <w:br/>
      </w:r>
      <w:r w:rsidR="00DA20E9" w:rsidRPr="00906DEE">
        <w:rPr>
          <w:rFonts w:eastAsia="MS Mincho"/>
        </w:rPr>
        <w:tab/>
      </w:r>
      <w:r>
        <w:rPr>
          <w:rFonts w:eastAsia="MS Mincho"/>
        </w:rPr>
        <w:t>-26.650601</w:t>
      </w:r>
      <w:r w:rsidR="00DA20E9" w:rsidRPr="00906DEE">
        <w:rPr>
          <w:rFonts w:eastAsia="MS Mincho"/>
        </w:rPr>
        <w:tab/>
      </w:r>
      <w:r>
        <w:rPr>
          <w:rFonts w:eastAsia="MS Mincho"/>
        </w:rPr>
        <w:t>150.270411</w:t>
      </w:r>
    </w:p>
    <w:p w14:paraId="60A4DCA3" w14:textId="77777777" w:rsidR="00DA20E9" w:rsidRPr="00906DEE" w:rsidRDefault="00DA20E9" w:rsidP="00DA20E9">
      <w:pPr>
        <w:pStyle w:val="ABABodyText"/>
        <w:tabs>
          <w:tab w:val="left" w:pos="3969"/>
          <w:tab w:val="left" w:pos="4820"/>
          <w:tab w:val="left" w:pos="5812"/>
        </w:tabs>
        <w:rPr>
          <w:rFonts w:eastAsia="MS Mincho"/>
        </w:rPr>
      </w:pPr>
      <w:r w:rsidRPr="00906DEE">
        <w:rPr>
          <w:rFonts w:eastAsia="MS Mincho"/>
        </w:rPr>
        <w:t xml:space="preserve">Site </w:t>
      </w:r>
      <w:proofErr w:type="gramStart"/>
      <w:r w:rsidRPr="00906DEE">
        <w:rPr>
          <w:rFonts w:eastAsia="MS Mincho"/>
        </w:rPr>
        <w:t>Tolerance :</w:t>
      </w:r>
      <w:proofErr w:type="gramEnd"/>
      <w:r w:rsidRPr="00906DEE">
        <w:rPr>
          <w:rFonts w:eastAsia="MS Mincho"/>
        </w:rPr>
        <w:tab/>
        <w:t xml:space="preserve">Refer to </w:t>
      </w:r>
      <w:r w:rsidRPr="00906DEE">
        <w:rPr>
          <w:rFonts w:eastAsia="MS Mincho"/>
          <w:i/>
        </w:rPr>
        <w:t xml:space="preserve">Broadcasting Services </w:t>
      </w:r>
      <w:r w:rsidRPr="00906DEE">
        <w:rPr>
          <w:rFonts w:eastAsia="MS Mincho"/>
          <w:i/>
        </w:rPr>
        <w:br/>
      </w:r>
      <w:r w:rsidRPr="00906DEE">
        <w:rPr>
          <w:rFonts w:eastAsia="MS Mincho"/>
          <w:i/>
        </w:rPr>
        <w:tab/>
        <w:t xml:space="preserve">(Technical Planning) </w:t>
      </w:r>
      <w:r>
        <w:rPr>
          <w:rFonts w:eastAsia="MS Mincho"/>
          <w:i/>
        </w:rPr>
        <w:t>Guidelines 2017</w:t>
      </w:r>
    </w:p>
    <w:p w14:paraId="2FB155AC" w14:textId="77777777" w:rsidR="00DA20E9" w:rsidRPr="00906DEE" w:rsidRDefault="00DA20E9" w:rsidP="00DA20E9">
      <w:pPr>
        <w:pStyle w:val="ABAHeading4"/>
        <w:rPr>
          <w:rFonts w:eastAsia="MS Mincho"/>
        </w:rPr>
      </w:pPr>
      <w:proofErr w:type="gramStart"/>
      <w:r w:rsidRPr="00906DEE">
        <w:rPr>
          <w:rFonts w:eastAsia="MS Mincho"/>
        </w:rPr>
        <w:t>Emission :</w:t>
      </w:r>
      <w:proofErr w:type="gramEnd"/>
      <w:r w:rsidRPr="00906DEE">
        <w:rPr>
          <w:rFonts w:eastAsia="MS Mincho"/>
        </w:rPr>
        <w:t>-</w:t>
      </w:r>
    </w:p>
    <w:p w14:paraId="41307602" w14:textId="77777777" w:rsidR="00DA20E9" w:rsidRPr="00906DEE" w:rsidRDefault="00DA20E9" w:rsidP="00DA20E9">
      <w:pPr>
        <w:pStyle w:val="ABABodyText"/>
        <w:tabs>
          <w:tab w:val="left" w:pos="3969"/>
          <w:tab w:val="left" w:pos="4820"/>
          <w:tab w:val="left" w:pos="5812"/>
        </w:tabs>
        <w:rPr>
          <w:rFonts w:eastAsia="MS Mincho"/>
        </w:rPr>
      </w:pPr>
      <w:r w:rsidRPr="00906DEE">
        <w:rPr>
          <w:rFonts w:eastAsia="MS Mincho"/>
        </w:rPr>
        <w:t xml:space="preserve">Frequency Band &amp; </w:t>
      </w:r>
      <w:proofErr w:type="gramStart"/>
      <w:r w:rsidRPr="00906DEE">
        <w:rPr>
          <w:rFonts w:eastAsia="MS Mincho"/>
        </w:rPr>
        <w:t>Mode</w:t>
      </w:r>
      <w:r w:rsidRPr="000A16FD">
        <w:rPr>
          <w:rFonts w:eastAsia="MS Mincho"/>
        </w:rPr>
        <w:t xml:space="preserve"> :</w:t>
      </w:r>
      <w:proofErr w:type="gramEnd"/>
      <w:r w:rsidRPr="00906DEE">
        <w:rPr>
          <w:rFonts w:eastAsia="MS Mincho"/>
        </w:rPr>
        <w:tab/>
        <w:t>VHF-FM</w:t>
      </w:r>
    </w:p>
    <w:p w14:paraId="7B2C1259" w14:textId="77777777" w:rsidR="00DA20E9" w:rsidRPr="00906DEE" w:rsidRDefault="00DA20E9" w:rsidP="00DA20E9">
      <w:pPr>
        <w:pStyle w:val="ABABodyText"/>
        <w:tabs>
          <w:tab w:val="left" w:pos="3969"/>
          <w:tab w:val="left" w:pos="4820"/>
          <w:tab w:val="left" w:pos="5812"/>
        </w:tabs>
        <w:rPr>
          <w:rFonts w:eastAsia="MS Mincho"/>
        </w:rPr>
      </w:pPr>
      <w:r w:rsidRPr="00906DEE">
        <w:rPr>
          <w:rFonts w:eastAsia="MS Mincho"/>
        </w:rPr>
        <w:t xml:space="preserve">Carrier </w:t>
      </w:r>
      <w:proofErr w:type="gramStart"/>
      <w:r w:rsidRPr="00906DEE">
        <w:rPr>
          <w:rFonts w:eastAsia="MS Mincho"/>
        </w:rPr>
        <w:t>Frequency :</w:t>
      </w:r>
      <w:proofErr w:type="gramEnd"/>
      <w:r w:rsidRPr="00906DEE">
        <w:rPr>
          <w:rFonts w:eastAsia="MS Mincho"/>
        </w:rPr>
        <w:tab/>
        <w:t>94.5 MHz</w:t>
      </w:r>
    </w:p>
    <w:p w14:paraId="64C8E88D" w14:textId="36434824" w:rsidR="00DA20E9" w:rsidRPr="00906DEE" w:rsidRDefault="00DA20E9" w:rsidP="00DA20E9">
      <w:pPr>
        <w:pStyle w:val="ABABodyText"/>
        <w:tabs>
          <w:tab w:val="left" w:pos="3969"/>
          <w:tab w:val="left" w:pos="4820"/>
          <w:tab w:val="left" w:pos="5812"/>
        </w:tabs>
        <w:rPr>
          <w:rFonts w:eastAsia="MS Mincho"/>
        </w:rPr>
      </w:pPr>
      <w:proofErr w:type="gramStart"/>
      <w:r w:rsidRPr="00906DEE">
        <w:rPr>
          <w:rFonts w:eastAsia="MS Mincho"/>
        </w:rPr>
        <w:t>Polarisation</w:t>
      </w:r>
      <w:r w:rsidRPr="000A16FD">
        <w:rPr>
          <w:rFonts w:eastAsia="MS Mincho"/>
        </w:rPr>
        <w:t xml:space="preserve"> :</w:t>
      </w:r>
      <w:proofErr w:type="gramEnd"/>
      <w:r w:rsidRPr="00906DEE">
        <w:rPr>
          <w:rFonts w:eastAsia="MS Mincho"/>
        </w:rPr>
        <w:tab/>
      </w:r>
      <w:r w:rsidR="00B2403B">
        <w:rPr>
          <w:rFonts w:eastAsia="MS Mincho"/>
        </w:rPr>
        <w:t>Mixed</w:t>
      </w:r>
    </w:p>
    <w:p w14:paraId="0A8E4BC2" w14:textId="77777777" w:rsidR="00DA20E9" w:rsidRPr="00906DEE" w:rsidRDefault="00DA20E9" w:rsidP="00DA20E9">
      <w:pPr>
        <w:pStyle w:val="ABABodyText"/>
        <w:tabs>
          <w:tab w:val="left" w:pos="3969"/>
          <w:tab w:val="left" w:pos="4820"/>
          <w:tab w:val="left" w:pos="5812"/>
        </w:tabs>
        <w:rPr>
          <w:rFonts w:eastAsia="MS Mincho"/>
        </w:rPr>
      </w:pPr>
      <w:r w:rsidRPr="00906DEE">
        <w:rPr>
          <w:rFonts w:eastAsia="MS Mincho"/>
        </w:rPr>
        <w:t xml:space="preserve">Maximum antenna </w:t>
      </w:r>
      <w:proofErr w:type="gramStart"/>
      <w:r w:rsidRPr="00906DEE">
        <w:rPr>
          <w:rFonts w:eastAsia="MS Mincho"/>
        </w:rPr>
        <w:t>height</w:t>
      </w:r>
      <w:r w:rsidRPr="000A16FD">
        <w:rPr>
          <w:rFonts w:eastAsia="MS Mincho"/>
        </w:rPr>
        <w:t xml:space="preserve"> :</w:t>
      </w:r>
      <w:proofErr w:type="gramEnd"/>
      <w:r w:rsidRPr="00906DEE">
        <w:rPr>
          <w:rFonts w:eastAsia="MS Mincho"/>
        </w:rPr>
        <w:tab/>
        <w:t>40 m</w:t>
      </w:r>
    </w:p>
    <w:p w14:paraId="3B802790" w14:textId="77777777" w:rsidR="00DA20E9" w:rsidRPr="00906DEE" w:rsidRDefault="00DA20E9" w:rsidP="00DA20E9">
      <w:pPr>
        <w:pStyle w:val="ABAHeading4"/>
        <w:rPr>
          <w:rFonts w:eastAsia="MS Mincho"/>
        </w:rPr>
      </w:pPr>
      <w:r w:rsidRPr="00906DEE">
        <w:rPr>
          <w:rFonts w:eastAsia="MS Mincho"/>
        </w:rPr>
        <w:t xml:space="preserve">Output Radiation </w:t>
      </w:r>
      <w:proofErr w:type="gramStart"/>
      <w:r w:rsidRPr="00906DEE">
        <w:rPr>
          <w:rFonts w:eastAsia="MS Mincho"/>
        </w:rPr>
        <w:t>Pattern :</w:t>
      </w:r>
      <w:proofErr w:type="gramEnd"/>
      <w:r w:rsidRPr="00906DEE">
        <w:rPr>
          <w:rFonts w:eastAsia="MS Mincho"/>
        </w:rPr>
        <w:t>-</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2835"/>
        <w:gridCol w:w="2835"/>
      </w:tblGrid>
      <w:tr w:rsidR="00DA20E9" w:rsidRPr="00906DEE" w14:paraId="6A92EC79" w14:textId="77777777" w:rsidTr="0021583B">
        <w:tc>
          <w:tcPr>
            <w:tcW w:w="2835" w:type="dxa"/>
            <w:tcBorders>
              <w:top w:val="single" w:sz="4" w:space="0" w:color="auto"/>
              <w:bottom w:val="single" w:sz="4" w:space="0" w:color="auto"/>
            </w:tcBorders>
          </w:tcPr>
          <w:p w14:paraId="3E7A8EE3" w14:textId="77777777" w:rsidR="00DA20E9" w:rsidRPr="00906DEE" w:rsidRDefault="00DA20E9" w:rsidP="0021583B">
            <w:pPr>
              <w:pStyle w:val="ABATableHeading"/>
              <w:jc w:val="center"/>
              <w:rPr>
                <w:rFonts w:eastAsia="MS Mincho"/>
              </w:rPr>
            </w:pPr>
            <w:r w:rsidRPr="00906DEE">
              <w:rPr>
                <w:rFonts w:eastAsia="MS Mincho"/>
              </w:rPr>
              <w:t>Bearing or Sector (Clockwise direction)</w:t>
            </w:r>
          </w:p>
        </w:tc>
        <w:tc>
          <w:tcPr>
            <w:tcW w:w="2835" w:type="dxa"/>
            <w:tcBorders>
              <w:top w:val="single" w:sz="4" w:space="0" w:color="auto"/>
              <w:bottom w:val="single" w:sz="4" w:space="0" w:color="auto"/>
            </w:tcBorders>
          </w:tcPr>
          <w:p w14:paraId="7EC8708E" w14:textId="77777777" w:rsidR="00DA20E9" w:rsidRPr="00906DEE" w:rsidRDefault="00DA20E9" w:rsidP="0021583B">
            <w:pPr>
              <w:pStyle w:val="ABATableHeading"/>
              <w:jc w:val="center"/>
              <w:rPr>
                <w:rFonts w:eastAsia="MS Mincho"/>
              </w:rPr>
            </w:pPr>
            <w:r w:rsidRPr="00906DEE">
              <w:rPr>
                <w:rFonts w:eastAsia="MS Mincho"/>
              </w:rPr>
              <w:t>Maximum ERP</w:t>
            </w:r>
          </w:p>
        </w:tc>
      </w:tr>
      <w:tr w:rsidR="00DA20E9" w:rsidRPr="00906DEE" w14:paraId="7E1C93ED" w14:textId="77777777" w:rsidTr="0021583B">
        <w:tc>
          <w:tcPr>
            <w:tcW w:w="2835" w:type="dxa"/>
            <w:tcBorders>
              <w:top w:val="single" w:sz="4" w:space="0" w:color="auto"/>
            </w:tcBorders>
          </w:tcPr>
          <w:p w14:paraId="2186C596" w14:textId="4BA4CFBB" w:rsidR="00DA20E9" w:rsidRPr="00906DEE" w:rsidRDefault="00DA20E9" w:rsidP="0021583B">
            <w:pPr>
              <w:pStyle w:val="ABATableText"/>
              <w:rPr>
                <w:rFonts w:eastAsia="MS Mincho"/>
              </w:rPr>
            </w:pPr>
            <w:r>
              <w:rPr>
                <w:rFonts w:eastAsia="MS Mincho"/>
              </w:rPr>
              <w:t xml:space="preserve">        </w:t>
            </w:r>
            <w:r w:rsidRPr="00906DEE">
              <w:rPr>
                <w:rFonts w:eastAsia="MS Mincho"/>
              </w:rPr>
              <w:t xml:space="preserve">0°T - </w:t>
            </w:r>
            <w:r>
              <w:rPr>
                <w:rFonts w:eastAsia="MS Mincho"/>
              </w:rPr>
              <w:t>110</w:t>
            </w:r>
            <w:r w:rsidRPr="00906DEE">
              <w:rPr>
                <w:rFonts w:eastAsia="MS Mincho"/>
              </w:rPr>
              <w:t>°T</w:t>
            </w:r>
          </w:p>
        </w:tc>
        <w:tc>
          <w:tcPr>
            <w:tcW w:w="2835" w:type="dxa"/>
            <w:tcBorders>
              <w:top w:val="single" w:sz="4" w:space="0" w:color="auto"/>
            </w:tcBorders>
          </w:tcPr>
          <w:p w14:paraId="4A56C6FC" w14:textId="28F8BBDB" w:rsidR="00DA20E9" w:rsidRPr="00906DEE" w:rsidRDefault="00DA20E9" w:rsidP="0021583B">
            <w:pPr>
              <w:pStyle w:val="ABATableText"/>
              <w:rPr>
                <w:rFonts w:eastAsia="MS Mincho"/>
              </w:rPr>
            </w:pPr>
            <w:r>
              <w:rPr>
                <w:rFonts w:eastAsia="MS Mincho"/>
              </w:rPr>
              <w:t xml:space="preserve">           3</w:t>
            </w:r>
            <w:r w:rsidR="0021583B">
              <w:rPr>
                <w:rFonts w:eastAsia="MS Mincho"/>
              </w:rPr>
              <w:t>5</w:t>
            </w:r>
            <w:r>
              <w:rPr>
                <w:rFonts w:eastAsia="MS Mincho"/>
              </w:rPr>
              <w:t>0</w:t>
            </w:r>
            <w:r w:rsidRPr="00906DEE">
              <w:rPr>
                <w:rFonts w:eastAsia="MS Mincho"/>
              </w:rPr>
              <w:t xml:space="preserve"> W</w:t>
            </w:r>
          </w:p>
        </w:tc>
      </w:tr>
      <w:tr w:rsidR="00DA20E9" w:rsidRPr="00906DEE" w14:paraId="183603A7" w14:textId="77777777" w:rsidTr="0021583B">
        <w:tc>
          <w:tcPr>
            <w:tcW w:w="2835" w:type="dxa"/>
          </w:tcPr>
          <w:p w14:paraId="2963D7E5" w14:textId="06C20ACE" w:rsidR="00DA20E9" w:rsidRPr="00906DEE" w:rsidRDefault="00DA20E9" w:rsidP="0021583B">
            <w:pPr>
              <w:pStyle w:val="ABATableText"/>
              <w:rPr>
                <w:rFonts w:eastAsia="MS Mincho"/>
              </w:rPr>
            </w:pPr>
            <w:r>
              <w:rPr>
                <w:rFonts w:eastAsia="MS Mincho"/>
              </w:rPr>
              <w:t xml:space="preserve">        </w:t>
            </w:r>
            <w:r w:rsidRPr="00906DEE">
              <w:rPr>
                <w:rFonts w:eastAsia="MS Mincho"/>
              </w:rPr>
              <w:t>1</w:t>
            </w:r>
            <w:r>
              <w:rPr>
                <w:rFonts w:eastAsia="MS Mincho"/>
              </w:rPr>
              <w:t>10</w:t>
            </w:r>
            <w:r w:rsidRPr="00906DEE">
              <w:rPr>
                <w:rFonts w:eastAsia="MS Mincho"/>
              </w:rPr>
              <w:t xml:space="preserve">°T - </w:t>
            </w:r>
            <w:r>
              <w:rPr>
                <w:rFonts w:eastAsia="MS Mincho"/>
              </w:rPr>
              <w:t>340</w:t>
            </w:r>
            <w:r w:rsidRPr="00906DEE">
              <w:rPr>
                <w:rFonts w:eastAsia="MS Mincho"/>
              </w:rPr>
              <w:t>°T</w:t>
            </w:r>
          </w:p>
        </w:tc>
        <w:tc>
          <w:tcPr>
            <w:tcW w:w="2835" w:type="dxa"/>
          </w:tcPr>
          <w:p w14:paraId="765E3C23" w14:textId="7C95ADCA" w:rsidR="00DA20E9" w:rsidRPr="00906DEE" w:rsidRDefault="00DA20E9" w:rsidP="0021583B">
            <w:pPr>
              <w:pStyle w:val="ABATableText"/>
              <w:rPr>
                <w:rFonts w:eastAsia="MS Mincho"/>
              </w:rPr>
            </w:pPr>
            <w:r>
              <w:rPr>
                <w:rFonts w:eastAsia="MS Mincho"/>
              </w:rPr>
              <w:t xml:space="preserve">            1.25</w:t>
            </w:r>
            <w:r w:rsidRPr="00906DEE">
              <w:rPr>
                <w:rFonts w:eastAsia="MS Mincho"/>
              </w:rPr>
              <w:t xml:space="preserve"> kW</w:t>
            </w:r>
          </w:p>
        </w:tc>
      </w:tr>
      <w:tr w:rsidR="00DA20E9" w:rsidRPr="00906DEE" w14:paraId="28167A74" w14:textId="77777777" w:rsidTr="0021583B">
        <w:tc>
          <w:tcPr>
            <w:tcW w:w="2835" w:type="dxa"/>
          </w:tcPr>
          <w:p w14:paraId="6B36D7BC" w14:textId="7E9BDCFB" w:rsidR="00DA20E9" w:rsidRPr="00906DEE" w:rsidRDefault="00DA20E9" w:rsidP="0021583B">
            <w:pPr>
              <w:pStyle w:val="ABATableText"/>
              <w:rPr>
                <w:rFonts w:eastAsia="MS Mincho"/>
              </w:rPr>
            </w:pPr>
            <w:r>
              <w:rPr>
                <w:rFonts w:eastAsia="MS Mincho"/>
              </w:rPr>
              <w:t xml:space="preserve">        340</w:t>
            </w:r>
            <w:r w:rsidRPr="00906DEE">
              <w:rPr>
                <w:rFonts w:eastAsia="MS Mincho"/>
              </w:rPr>
              <w:t>°T - 360°T</w:t>
            </w:r>
          </w:p>
        </w:tc>
        <w:tc>
          <w:tcPr>
            <w:tcW w:w="2835" w:type="dxa"/>
          </w:tcPr>
          <w:p w14:paraId="31FF3EBC" w14:textId="4057987F" w:rsidR="00DA20E9" w:rsidRPr="00906DEE" w:rsidRDefault="00DA20E9" w:rsidP="0021583B">
            <w:pPr>
              <w:pStyle w:val="ABATableText"/>
              <w:rPr>
                <w:rFonts w:eastAsia="MS Mincho"/>
              </w:rPr>
            </w:pPr>
            <w:r>
              <w:rPr>
                <w:rFonts w:eastAsia="MS Mincho"/>
              </w:rPr>
              <w:t xml:space="preserve">            3</w:t>
            </w:r>
            <w:r w:rsidR="0021583B">
              <w:rPr>
                <w:rFonts w:eastAsia="MS Mincho"/>
              </w:rPr>
              <w:t>5</w:t>
            </w:r>
            <w:r>
              <w:rPr>
                <w:rFonts w:eastAsia="MS Mincho"/>
              </w:rPr>
              <w:t>0</w:t>
            </w:r>
            <w:r w:rsidRPr="00906DEE">
              <w:rPr>
                <w:rFonts w:eastAsia="MS Mincho"/>
              </w:rPr>
              <w:t xml:space="preserve"> W</w:t>
            </w:r>
          </w:p>
        </w:tc>
      </w:tr>
    </w:tbl>
    <w:p w14:paraId="01648AE9" w14:textId="46ED53E7" w:rsidR="00DA20E9" w:rsidRDefault="00DA20E9" w:rsidP="00DA20E9">
      <w:pPr>
        <w:pStyle w:val="ABABodyText"/>
        <w:tabs>
          <w:tab w:val="left" w:pos="3969"/>
          <w:tab w:val="left" w:pos="4820"/>
          <w:tab w:val="left" w:pos="5812"/>
        </w:tabs>
        <w:rPr>
          <w:rFonts w:eastAsia="MS Mincho"/>
        </w:rPr>
      </w:pPr>
    </w:p>
    <w:p w14:paraId="589B8213" w14:textId="64862AAB" w:rsidR="00DA20E9" w:rsidRPr="00906DEE" w:rsidRDefault="00DA20E9" w:rsidP="00DA20E9">
      <w:pPr>
        <w:pStyle w:val="ABAHeading4"/>
        <w:rPr>
          <w:rFonts w:eastAsia="MS Mincho"/>
        </w:rPr>
      </w:pPr>
      <w:r>
        <w:rPr>
          <w:rFonts w:eastAsia="MS Mincho"/>
        </w:rPr>
        <w:t xml:space="preserve">Advisory </w:t>
      </w:r>
      <w:proofErr w:type="gramStart"/>
      <w:r>
        <w:rPr>
          <w:rFonts w:eastAsia="MS Mincho"/>
        </w:rPr>
        <w:t>Note</w:t>
      </w:r>
      <w:r w:rsidRPr="00906DEE">
        <w:rPr>
          <w:rFonts w:eastAsia="MS Mincho"/>
        </w:rPr>
        <w:t xml:space="preserve"> :</w:t>
      </w:r>
      <w:proofErr w:type="gramEnd"/>
      <w:r w:rsidRPr="00906DEE">
        <w:rPr>
          <w:rFonts w:eastAsia="MS Mincho"/>
        </w:rPr>
        <w:t>-</w:t>
      </w:r>
    </w:p>
    <w:p w14:paraId="228FEFE1" w14:textId="07864575" w:rsidR="00DA20E9" w:rsidRDefault="00DA20E9" w:rsidP="00DA20E9">
      <w:pPr>
        <w:pStyle w:val="ABABodyText"/>
        <w:tabs>
          <w:tab w:val="left" w:pos="3969"/>
          <w:tab w:val="left" w:pos="4820"/>
          <w:tab w:val="left" w:pos="5812"/>
        </w:tabs>
        <w:rPr>
          <w:rFonts w:eastAsia="MS Mincho"/>
        </w:rPr>
      </w:pPr>
      <w:r>
        <w:rPr>
          <w:rFonts w:eastAsia="MS Mincho"/>
        </w:rPr>
        <w:t xml:space="preserve">Any transmission in accordance with this specification is planned on the basis that it will be protected to a minimum median field strength level of 66 </w:t>
      </w:r>
      <w:proofErr w:type="spellStart"/>
      <w:r>
        <w:rPr>
          <w:rFonts w:eastAsia="MS Mincho"/>
        </w:rPr>
        <w:t>dBuV</w:t>
      </w:r>
      <w:proofErr w:type="spellEnd"/>
      <w:r>
        <w:rPr>
          <w:rFonts w:eastAsia="MS Mincho"/>
        </w:rPr>
        <w:t>/m against interference from other broadcasting services.</w:t>
      </w:r>
    </w:p>
    <w:p w14:paraId="2E50BC17" w14:textId="6A4C8097" w:rsidR="00DA20E9" w:rsidRDefault="00DA20E9">
      <w:pPr>
        <w:spacing w:after="0" w:line="240" w:lineRule="auto"/>
        <w:rPr>
          <w:rFonts w:cs="Arial"/>
        </w:rPr>
      </w:pPr>
    </w:p>
    <w:p w14:paraId="13EE1094" w14:textId="2EFEAA93" w:rsidR="00DA20E9" w:rsidRDefault="00DA20E9">
      <w:pPr>
        <w:spacing w:after="0" w:line="240" w:lineRule="auto"/>
        <w:rPr>
          <w:rFonts w:cs="Arial"/>
        </w:rPr>
      </w:pPr>
    </w:p>
    <w:p w14:paraId="7AE294B4" w14:textId="616FAC48" w:rsidR="00DA20E9" w:rsidRDefault="00DA20E9">
      <w:pPr>
        <w:spacing w:after="0" w:line="240" w:lineRule="auto"/>
        <w:rPr>
          <w:rFonts w:cs="Arial"/>
        </w:rPr>
      </w:pPr>
      <w:r>
        <w:rPr>
          <w:rFonts w:cs="Arial"/>
        </w:rPr>
        <w:br w:type="page"/>
      </w:r>
    </w:p>
    <w:p w14:paraId="0A06A86A" w14:textId="2ACFE4CA" w:rsidR="00DA20E9" w:rsidRDefault="00DA20E9" w:rsidP="00DA20E9">
      <w:pPr>
        <w:pStyle w:val="Heading2"/>
      </w:pPr>
      <w:bookmarkStart w:id="89" w:name="_Toc59026158"/>
      <w:r>
        <w:lastRenderedPageBreak/>
        <w:t>B.6</w:t>
      </w:r>
      <w:r>
        <w:tab/>
        <w:t>Proposed amended technical specification of Remote LAP for the 4BRZ Miles service</w:t>
      </w:r>
      <w:bookmarkEnd w:id="89"/>
    </w:p>
    <w:p w14:paraId="64B1EEC9" w14:textId="487C811E" w:rsidR="00DA20E9" w:rsidRPr="00906DEE" w:rsidRDefault="00DA20E9" w:rsidP="00DA20E9">
      <w:pPr>
        <w:pStyle w:val="ABAHeading2"/>
        <w:jc w:val="right"/>
        <w:rPr>
          <w:rFonts w:eastAsia="MS Mincho"/>
        </w:rPr>
      </w:pPr>
      <w:r w:rsidRPr="00906DEE">
        <w:rPr>
          <w:rFonts w:eastAsia="MS Mincho"/>
        </w:rPr>
        <w:t>Attachment</w:t>
      </w:r>
      <w:r w:rsidRPr="00906DEE">
        <w:rPr>
          <w:rFonts w:eastAsia="MS Mincho"/>
        </w:rPr>
        <w:tab/>
      </w:r>
    </w:p>
    <w:p w14:paraId="19229287" w14:textId="77777777" w:rsidR="00DA20E9" w:rsidRPr="00906DEE" w:rsidRDefault="00DA20E9" w:rsidP="00DA20E9">
      <w:pPr>
        <w:pStyle w:val="ABAHeading3"/>
        <w:rPr>
          <w:rFonts w:eastAsia="MS Mincho"/>
        </w:rPr>
      </w:pPr>
      <w:r w:rsidRPr="00906DEE">
        <w:rPr>
          <w:rFonts w:eastAsia="MS Mincho"/>
        </w:rPr>
        <w:t xml:space="preserve">LICENCE AREA </w:t>
      </w:r>
      <w:proofErr w:type="gramStart"/>
      <w:r w:rsidRPr="00906DEE">
        <w:rPr>
          <w:rFonts w:eastAsia="MS Mincho"/>
        </w:rPr>
        <w:t>PLAN :</w:t>
      </w:r>
      <w:proofErr w:type="gramEnd"/>
      <w:r w:rsidRPr="00906DEE">
        <w:rPr>
          <w:rFonts w:eastAsia="MS Mincho"/>
        </w:rPr>
        <w:tab/>
        <w:t>Remote Central and Eastern Australia Radio</w:t>
      </w:r>
    </w:p>
    <w:p w14:paraId="5E5C0208" w14:textId="77777777" w:rsidR="00DA20E9" w:rsidRPr="00906DEE" w:rsidRDefault="00DA20E9" w:rsidP="00DA20E9">
      <w:pPr>
        <w:pStyle w:val="ABABodyText"/>
        <w:tabs>
          <w:tab w:val="left" w:pos="3969"/>
          <w:tab w:val="left" w:pos="4820"/>
          <w:tab w:val="left" w:pos="5812"/>
        </w:tabs>
        <w:rPr>
          <w:rFonts w:eastAsia="MS Mincho"/>
        </w:rPr>
      </w:pPr>
      <w:proofErr w:type="gramStart"/>
      <w:r w:rsidRPr="00906DEE">
        <w:rPr>
          <w:rFonts w:eastAsia="MS Mincho"/>
        </w:rPr>
        <w:t>Category :</w:t>
      </w:r>
      <w:proofErr w:type="gramEnd"/>
      <w:r w:rsidRPr="00906DEE">
        <w:rPr>
          <w:rFonts w:eastAsia="MS Mincho"/>
        </w:rPr>
        <w:tab/>
        <w:t>Commercial</w:t>
      </w:r>
    </w:p>
    <w:p w14:paraId="0AC6E791" w14:textId="77777777" w:rsidR="00DA20E9" w:rsidRPr="00906DEE" w:rsidRDefault="00DA20E9" w:rsidP="00DA20E9">
      <w:pPr>
        <w:pStyle w:val="ABABodyText"/>
        <w:tabs>
          <w:tab w:val="left" w:pos="3969"/>
          <w:tab w:val="left" w:pos="4820"/>
          <w:tab w:val="left" w:pos="5812"/>
        </w:tabs>
        <w:rPr>
          <w:rFonts w:eastAsia="MS Mincho"/>
        </w:rPr>
      </w:pPr>
      <w:r w:rsidRPr="00906DEE">
        <w:rPr>
          <w:rFonts w:eastAsia="MS Mincho"/>
        </w:rPr>
        <w:t xml:space="preserve">General Area </w:t>
      </w:r>
      <w:proofErr w:type="gramStart"/>
      <w:r w:rsidRPr="00906DEE">
        <w:rPr>
          <w:rFonts w:eastAsia="MS Mincho"/>
        </w:rPr>
        <w:t>Served :</w:t>
      </w:r>
      <w:proofErr w:type="gramEnd"/>
      <w:r w:rsidRPr="00906DEE">
        <w:rPr>
          <w:rFonts w:eastAsia="MS Mincho"/>
        </w:rPr>
        <w:tab/>
        <w:t>Miles (QLD)</w:t>
      </w:r>
    </w:p>
    <w:p w14:paraId="0BAE666B" w14:textId="77777777" w:rsidR="00DA20E9" w:rsidRPr="00906DEE" w:rsidRDefault="00DA20E9" w:rsidP="00DA20E9">
      <w:pPr>
        <w:pStyle w:val="ABABodyText"/>
        <w:tabs>
          <w:tab w:val="left" w:pos="3969"/>
          <w:tab w:val="left" w:pos="4820"/>
          <w:tab w:val="left" w:pos="5812"/>
        </w:tabs>
        <w:rPr>
          <w:rFonts w:eastAsia="MS Mincho"/>
        </w:rPr>
      </w:pPr>
      <w:r w:rsidRPr="00906DEE">
        <w:rPr>
          <w:rFonts w:eastAsia="MS Mincho"/>
        </w:rPr>
        <w:t xml:space="preserve">Service Licence </w:t>
      </w:r>
      <w:proofErr w:type="gramStart"/>
      <w:r w:rsidRPr="00906DEE">
        <w:rPr>
          <w:rFonts w:eastAsia="MS Mincho"/>
        </w:rPr>
        <w:t>Number :</w:t>
      </w:r>
      <w:proofErr w:type="gramEnd"/>
      <w:r w:rsidRPr="00906DEE">
        <w:rPr>
          <w:rFonts w:eastAsia="MS Mincho"/>
        </w:rPr>
        <w:tab/>
        <w:t>SL1150711</w:t>
      </w:r>
    </w:p>
    <w:p w14:paraId="3C9BC7F3" w14:textId="77777777" w:rsidR="00DA20E9" w:rsidRPr="00906DEE" w:rsidRDefault="00DA20E9" w:rsidP="00DA20E9">
      <w:pPr>
        <w:pStyle w:val="ABAHeading3"/>
        <w:rPr>
          <w:rFonts w:eastAsia="MS Mincho"/>
        </w:rPr>
      </w:pPr>
      <w:r w:rsidRPr="00906DEE">
        <w:rPr>
          <w:rFonts w:eastAsia="MS Mincho"/>
        </w:rPr>
        <w:t>TECHNICAL SPECIFICATION - FM Radio</w:t>
      </w:r>
    </w:p>
    <w:p w14:paraId="3F528E25" w14:textId="77777777" w:rsidR="00DA20E9" w:rsidRPr="00906DEE" w:rsidRDefault="00DA20E9" w:rsidP="00DA20E9">
      <w:pPr>
        <w:pStyle w:val="ABABodyText"/>
        <w:tabs>
          <w:tab w:val="left" w:pos="3969"/>
          <w:tab w:val="left" w:pos="4820"/>
          <w:tab w:val="left" w:pos="5812"/>
        </w:tabs>
        <w:rPr>
          <w:rFonts w:eastAsia="MS Mincho"/>
        </w:rPr>
      </w:pPr>
      <w:r w:rsidRPr="00906DEE">
        <w:rPr>
          <w:rFonts w:eastAsia="MS Mincho"/>
        </w:rPr>
        <w:t xml:space="preserve">Specification </w:t>
      </w:r>
      <w:proofErr w:type="gramStart"/>
      <w:r w:rsidRPr="00906DEE">
        <w:rPr>
          <w:rFonts w:eastAsia="MS Mincho"/>
        </w:rPr>
        <w:t>Number :</w:t>
      </w:r>
      <w:proofErr w:type="gramEnd"/>
      <w:r w:rsidRPr="00906DEE">
        <w:rPr>
          <w:rFonts w:eastAsia="MS Mincho"/>
        </w:rPr>
        <w:tab/>
        <w:t>TS1133167</w:t>
      </w:r>
    </w:p>
    <w:p w14:paraId="5D23E540" w14:textId="77777777" w:rsidR="00DA20E9" w:rsidRPr="00906DEE" w:rsidRDefault="00DA20E9" w:rsidP="00DA20E9">
      <w:pPr>
        <w:pStyle w:val="ABAHeading4"/>
        <w:rPr>
          <w:rFonts w:eastAsia="MS Mincho"/>
        </w:rPr>
      </w:pPr>
      <w:r w:rsidRPr="00906DEE">
        <w:rPr>
          <w:rFonts w:eastAsia="MS Mincho"/>
        </w:rPr>
        <w:t xml:space="preserve">Transmitter </w:t>
      </w:r>
      <w:proofErr w:type="gramStart"/>
      <w:r w:rsidRPr="00906DEE">
        <w:rPr>
          <w:rFonts w:eastAsia="MS Mincho"/>
        </w:rPr>
        <w:t>Site :</w:t>
      </w:r>
      <w:proofErr w:type="gramEnd"/>
      <w:r w:rsidRPr="00906DEE">
        <w:rPr>
          <w:rFonts w:eastAsia="MS Mincho"/>
        </w:rPr>
        <w:t>-</w:t>
      </w:r>
    </w:p>
    <w:p w14:paraId="451EB0DA" w14:textId="4DB785DF" w:rsidR="00DA20E9" w:rsidRPr="00906DEE" w:rsidRDefault="00DA20E9" w:rsidP="00DA20E9">
      <w:pPr>
        <w:pStyle w:val="ABABodyText"/>
        <w:tabs>
          <w:tab w:val="left" w:pos="3969"/>
          <w:tab w:val="left" w:pos="4820"/>
          <w:tab w:val="left" w:pos="5812"/>
        </w:tabs>
        <w:ind w:left="3968" w:hanging="3968"/>
        <w:rPr>
          <w:rFonts w:eastAsia="MS Mincho"/>
        </w:rPr>
      </w:pPr>
      <w:r w:rsidRPr="00906DEE">
        <w:rPr>
          <w:rFonts w:eastAsia="MS Mincho"/>
        </w:rPr>
        <w:t xml:space="preserve">Nominal </w:t>
      </w:r>
      <w:proofErr w:type="gramStart"/>
      <w:r w:rsidRPr="00906DEE">
        <w:rPr>
          <w:rFonts w:eastAsia="MS Mincho"/>
        </w:rPr>
        <w:t>location :</w:t>
      </w:r>
      <w:proofErr w:type="gramEnd"/>
      <w:r w:rsidRPr="00906DEE">
        <w:rPr>
          <w:rFonts w:eastAsia="MS Mincho"/>
        </w:rPr>
        <w:tab/>
      </w:r>
      <w:r w:rsidRPr="00906DEE">
        <w:rPr>
          <w:rFonts w:eastAsia="MS Mincho"/>
        </w:rPr>
        <w:tab/>
      </w:r>
      <w:r>
        <w:rPr>
          <w:rFonts w:eastAsia="MS Mincho"/>
        </w:rPr>
        <w:t>Comms Tower Microwave Hill 30014 Warrego Hwy COLUMBOOLA</w:t>
      </w:r>
    </w:p>
    <w:p w14:paraId="4573648D" w14:textId="6CCE66AB" w:rsidR="00DA20E9" w:rsidRPr="00906DEE" w:rsidRDefault="008751A4" w:rsidP="00DA20E9">
      <w:pPr>
        <w:pStyle w:val="ABABodyText"/>
        <w:tabs>
          <w:tab w:val="left" w:pos="3969"/>
          <w:tab w:val="left" w:pos="4820"/>
          <w:tab w:val="left" w:pos="5812"/>
        </w:tabs>
        <w:rPr>
          <w:rFonts w:eastAsia="MS Mincho"/>
        </w:rPr>
      </w:pPr>
      <w:r>
        <w:rPr>
          <w:rFonts w:eastAsia="MS Mincho"/>
        </w:rPr>
        <w:t>Nominal Co-ordinates (GDA94</w:t>
      </w:r>
      <w:proofErr w:type="gramStart"/>
      <w:r>
        <w:rPr>
          <w:rFonts w:eastAsia="MS Mincho"/>
        </w:rPr>
        <w:t>)</w:t>
      </w:r>
      <w:r w:rsidR="00DA20E9" w:rsidRPr="00906DEE">
        <w:rPr>
          <w:rFonts w:eastAsia="MS Mincho"/>
        </w:rPr>
        <w:t xml:space="preserve"> :</w:t>
      </w:r>
      <w:proofErr w:type="gramEnd"/>
      <w:r w:rsidR="00DA20E9" w:rsidRPr="00906DEE">
        <w:rPr>
          <w:rFonts w:eastAsia="MS Mincho"/>
        </w:rPr>
        <w:tab/>
      </w:r>
      <w:r>
        <w:rPr>
          <w:rFonts w:eastAsia="MS Mincho"/>
        </w:rPr>
        <w:t>Latitude</w:t>
      </w:r>
      <w:r>
        <w:rPr>
          <w:rFonts w:eastAsia="MS Mincho"/>
        </w:rPr>
        <w:tab/>
      </w:r>
      <w:r w:rsidR="00DA20E9" w:rsidRPr="00906DEE">
        <w:rPr>
          <w:rFonts w:eastAsia="MS Mincho"/>
        </w:rPr>
        <w:tab/>
      </w:r>
      <w:r>
        <w:rPr>
          <w:rFonts w:eastAsia="MS Mincho"/>
        </w:rPr>
        <w:t>Longitude</w:t>
      </w:r>
      <w:r>
        <w:rPr>
          <w:rFonts w:eastAsia="MS Mincho"/>
        </w:rPr>
        <w:br/>
      </w:r>
      <w:r w:rsidR="00DA20E9" w:rsidRPr="00906DEE">
        <w:rPr>
          <w:rFonts w:eastAsia="MS Mincho"/>
        </w:rPr>
        <w:tab/>
      </w:r>
      <w:r>
        <w:rPr>
          <w:rFonts w:eastAsia="MS Mincho"/>
        </w:rPr>
        <w:t>-26.650601</w:t>
      </w:r>
      <w:r w:rsidR="00DA20E9" w:rsidRPr="00906DEE">
        <w:rPr>
          <w:rFonts w:eastAsia="MS Mincho"/>
        </w:rPr>
        <w:tab/>
      </w:r>
      <w:r>
        <w:rPr>
          <w:rFonts w:eastAsia="MS Mincho"/>
        </w:rPr>
        <w:t>150.270411</w:t>
      </w:r>
    </w:p>
    <w:p w14:paraId="76E54864" w14:textId="77777777" w:rsidR="00DA20E9" w:rsidRPr="00906DEE" w:rsidRDefault="00DA20E9" w:rsidP="00DA20E9">
      <w:pPr>
        <w:pStyle w:val="ABABodyText"/>
        <w:tabs>
          <w:tab w:val="left" w:pos="3969"/>
          <w:tab w:val="left" w:pos="4820"/>
          <w:tab w:val="left" w:pos="5812"/>
        </w:tabs>
        <w:rPr>
          <w:rFonts w:eastAsia="MS Mincho"/>
        </w:rPr>
      </w:pPr>
      <w:r w:rsidRPr="00906DEE">
        <w:rPr>
          <w:rFonts w:eastAsia="MS Mincho"/>
        </w:rPr>
        <w:t xml:space="preserve">Site </w:t>
      </w:r>
      <w:proofErr w:type="gramStart"/>
      <w:r w:rsidRPr="00906DEE">
        <w:rPr>
          <w:rFonts w:eastAsia="MS Mincho"/>
        </w:rPr>
        <w:t>Tolerance :</w:t>
      </w:r>
      <w:proofErr w:type="gramEnd"/>
      <w:r w:rsidRPr="00906DEE">
        <w:rPr>
          <w:rFonts w:eastAsia="MS Mincho"/>
        </w:rPr>
        <w:tab/>
        <w:t xml:space="preserve">Refer to </w:t>
      </w:r>
      <w:r w:rsidRPr="00906DEE">
        <w:rPr>
          <w:rFonts w:eastAsia="MS Mincho"/>
          <w:i/>
        </w:rPr>
        <w:t xml:space="preserve">Broadcasting Services </w:t>
      </w:r>
      <w:r w:rsidRPr="00906DEE">
        <w:rPr>
          <w:rFonts w:eastAsia="MS Mincho"/>
          <w:i/>
        </w:rPr>
        <w:br/>
      </w:r>
      <w:r w:rsidRPr="00906DEE">
        <w:rPr>
          <w:rFonts w:eastAsia="MS Mincho"/>
          <w:i/>
        </w:rPr>
        <w:tab/>
        <w:t xml:space="preserve">(Technical Planning) </w:t>
      </w:r>
      <w:r>
        <w:rPr>
          <w:rFonts w:eastAsia="MS Mincho"/>
          <w:i/>
        </w:rPr>
        <w:t>Guidelines 2017</w:t>
      </w:r>
    </w:p>
    <w:p w14:paraId="551715FE" w14:textId="77777777" w:rsidR="00DA20E9" w:rsidRPr="00906DEE" w:rsidRDefault="00DA20E9" w:rsidP="00DA20E9">
      <w:pPr>
        <w:pStyle w:val="ABAHeading4"/>
        <w:rPr>
          <w:rFonts w:eastAsia="MS Mincho"/>
        </w:rPr>
      </w:pPr>
      <w:proofErr w:type="gramStart"/>
      <w:r w:rsidRPr="00906DEE">
        <w:rPr>
          <w:rFonts w:eastAsia="MS Mincho"/>
        </w:rPr>
        <w:t>Emission :</w:t>
      </w:r>
      <w:proofErr w:type="gramEnd"/>
      <w:r w:rsidRPr="00906DEE">
        <w:rPr>
          <w:rFonts w:eastAsia="MS Mincho"/>
        </w:rPr>
        <w:t>-</w:t>
      </w:r>
    </w:p>
    <w:p w14:paraId="71B3A03D" w14:textId="77777777" w:rsidR="00DA20E9" w:rsidRPr="00906DEE" w:rsidRDefault="00DA20E9" w:rsidP="00DA20E9">
      <w:pPr>
        <w:pStyle w:val="ABABodyText"/>
        <w:tabs>
          <w:tab w:val="left" w:pos="3969"/>
          <w:tab w:val="left" w:pos="4820"/>
          <w:tab w:val="left" w:pos="5812"/>
        </w:tabs>
        <w:rPr>
          <w:rFonts w:eastAsia="MS Mincho"/>
        </w:rPr>
      </w:pPr>
      <w:r w:rsidRPr="00906DEE">
        <w:rPr>
          <w:rFonts w:eastAsia="MS Mincho"/>
        </w:rPr>
        <w:t xml:space="preserve">Frequency Band &amp; </w:t>
      </w:r>
      <w:proofErr w:type="gramStart"/>
      <w:r w:rsidRPr="00906DEE">
        <w:rPr>
          <w:rFonts w:eastAsia="MS Mincho"/>
        </w:rPr>
        <w:t>Mode</w:t>
      </w:r>
      <w:r w:rsidRPr="000A16FD">
        <w:rPr>
          <w:rFonts w:eastAsia="MS Mincho"/>
        </w:rPr>
        <w:t xml:space="preserve"> :</w:t>
      </w:r>
      <w:proofErr w:type="gramEnd"/>
      <w:r w:rsidRPr="00906DEE">
        <w:rPr>
          <w:rFonts w:eastAsia="MS Mincho"/>
        </w:rPr>
        <w:tab/>
        <w:t>VHF-FM</w:t>
      </w:r>
    </w:p>
    <w:p w14:paraId="131744BD" w14:textId="77777777" w:rsidR="00DA20E9" w:rsidRPr="00906DEE" w:rsidRDefault="00DA20E9" w:rsidP="00DA20E9">
      <w:pPr>
        <w:pStyle w:val="ABABodyText"/>
        <w:tabs>
          <w:tab w:val="left" w:pos="3969"/>
          <w:tab w:val="left" w:pos="4820"/>
          <w:tab w:val="left" w:pos="5812"/>
        </w:tabs>
        <w:rPr>
          <w:rFonts w:eastAsia="MS Mincho"/>
        </w:rPr>
      </w:pPr>
      <w:r w:rsidRPr="00906DEE">
        <w:rPr>
          <w:rFonts w:eastAsia="MS Mincho"/>
        </w:rPr>
        <w:t xml:space="preserve">Carrier </w:t>
      </w:r>
      <w:proofErr w:type="gramStart"/>
      <w:r w:rsidRPr="00906DEE">
        <w:rPr>
          <w:rFonts w:eastAsia="MS Mincho"/>
        </w:rPr>
        <w:t>Frequency :</w:t>
      </w:r>
      <w:proofErr w:type="gramEnd"/>
      <w:r w:rsidRPr="00906DEE">
        <w:rPr>
          <w:rFonts w:eastAsia="MS Mincho"/>
        </w:rPr>
        <w:tab/>
        <w:t>101.3 MHz</w:t>
      </w:r>
    </w:p>
    <w:p w14:paraId="7EB4D4CF" w14:textId="48C9EA6E" w:rsidR="00DA20E9" w:rsidRPr="00906DEE" w:rsidRDefault="00DA20E9" w:rsidP="00DA20E9">
      <w:pPr>
        <w:pStyle w:val="ABABodyText"/>
        <w:tabs>
          <w:tab w:val="left" w:pos="3969"/>
          <w:tab w:val="left" w:pos="4820"/>
          <w:tab w:val="left" w:pos="5812"/>
        </w:tabs>
        <w:rPr>
          <w:rFonts w:eastAsia="MS Mincho"/>
        </w:rPr>
      </w:pPr>
      <w:proofErr w:type="gramStart"/>
      <w:r w:rsidRPr="00906DEE">
        <w:rPr>
          <w:rFonts w:eastAsia="MS Mincho"/>
        </w:rPr>
        <w:t>Polarisation</w:t>
      </w:r>
      <w:r w:rsidRPr="000A16FD">
        <w:rPr>
          <w:rFonts w:eastAsia="MS Mincho"/>
        </w:rPr>
        <w:t xml:space="preserve"> :</w:t>
      </w:r>
      <w:proofErr w:type="gramEnd"/>
      <w:r w:rsidRPr="00906DEE">
        <w:rPr>
          <w:rFonts w:eastAsia="MS Mincho"/>
        </w:rPr>
        <w:tab/>
      </w:r>
      <w:r w:rsidR="00B2403B">
        <w:rPr>
          <w:rFonts w:eastAsia="MS Mincho"/>
        </w:rPr>
        <w:t>Mixed</w:t>
      </w:r>
    </w:p>
    <w:p w14:paraId="7A54F458" w14:textId="77777777" w:rsidR="00DA20E9" w:rsidRPr="00906DEE" w:rsidRDefault="00DA20E9" w:rsidP="00DA20E9">
      <w:pPr>
        <w:pStyle w:val="ABABodyText"/>
        <w:tabs>
          <w:tab w:val="left" w:pos="3969"/>
          <w:tab w:val="left" w:pos="4820"/>
          <w:tab w:val="left" w:pos="5812"/>
        </w:tabs>
        <w:rPr>
          <w:rFonts w:eastAsia="MS Mincho"/>
        </w:rPr>
      </w:pPr>
      <w:r w:rsidRPr="00906DEE">
        <w:rPr>
          <w:rFonts w:eastAsia="MS Mincho"/>
        </w:rPr>
        <w:t xml:space="preserve">Maximum antenna </w:t>
      </w:r>
      <w:proofErr w:type="gramStart"/>
      <w:r w:rsidRPr="00906DEE">
        <w:rPr>
          <w:rFonts w:eastAsia="MS Mincho"/>
        </w:rPr>
        <w:t>height</w:t>
      </w:r>
      <w:r w:rsidRPr="000A16FD">
        <w:rPr>
          <w:rFonts w:eastAsia="MS Mincho"/>
        </w:rPr>
        <w:t xml:space="preserve"> :</w:t>
      </w:r>
      <w:proofErr w:type="gramEnd"/>
      <w:r w:rsidRPr="00906DEE">
        <w:rPr>
          <w:rFonts w:eastAsia="MS Mincho"/>
        </w:rPr>
        <w:tab/>
        <w:t>40 m</w:t>
      </w:r>
    </w:p>
    <w:p w14:paraId="008CAF6B" w14:textId="77777777" w:rsidR="00DA20E9" w:rsidRPr="00906DEE" w:rsidRDefault="00DA20E9" w:rsidP="00DA20E9">
      <w:pPr>
        <w:pStyle w:val="ABAHeading4"/>
        <w:rPr>
          <w:rFonts w:eastAsia="MS Mincho"/>
        </w:rPr>
      </w:pPr>
      <w:r w:rsidRPr="00906DEE">
        <w:rPr>
          <w:rFonts w:eastAsia="MS Mincho"/>
        </w:rPr>
        <w:t xml:space="preserve">Output Radiation </w:t>
      </w:r>
      <w:proofErr w:type="gramStart"/>
      <w:r w:rsidRPr="00906DEE">
        <w:rPr>
          <w:rFonts w:eastAsia="MS Mincho"/>
        </w:rPr>
        <w:t>Pattern :</w:t>
      </w:r>
      <w:proofErr w:type="gramEnd"/>
      <w:r w:rsidRPr="00906DEE">
        <w:rPr>
          <w:rFonts w:eastAsia="MS Mincho"/>
        </w:rPr>
        <w:t>-</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2835"/>
        <w:gridCol w:w="2835"/>
      </w:tblGrid>
      <w:tr w:rsidR="00DA20E9" w:rsidRPr="00906DEE" w14:paraId="362C933B" w14:textId="77777777" w:rsidTr="0021583B">
        <w:tc>
          <w:tcPr>
            <w:tcW w:w="2835" w:type="dxa"/>
            <w:tcBorders>
              <w:top w:val="single" w:sz="4" w:space="0" w:color="auto"/>
              <w:bottom w:val="single" w:sz="4" w:space="0" w:color="auto"/>
            </w:tcBorders>
          </w:tcPr>
          <w:p w14:paraId="30325C63" w14:textId="77777777" w:rsidR="00DA20E9" w:rsidRPr="00906DEE" w:rsidRDefault="00DA20E9" w:rsidP="0021583B">
            <w:pPr>
              <w:pStyle w:val="ABATableHeading"/>
              <w:jc w:val="center"/>
              <w:rPr>
                <w:rFonts w:eastAsia="MS Mincho"/>
              </w:rPr>
            </w:pPr>
            <w:r w:rsidRPr="00906DEE">
              <w:rPr>
                <w:rFonts w:eastAsia="MS Mincho"/>
              </w:rPr>
              <w:t>Bearing or Sector (Clockwise direction)</w:t>
            </w:r>
          </w:p>
        </w:tc>
        <w:tc>
          <w:tcPr>
            <w:tcW w:w="2835" w:type="dxa"/>
            <w:tcBorders>
              <w:top w:val="single" w:sz="4" w:space="0" w:color="auto"/>
              <w:bottom w:val="single" w:sz="4" w:space="0" w:color="auto"/>
            </w:tcBorders>
          </w:tcPr>
          <w:p w14:paraId="170F0481" w14:textId="77777777" w:rsidR="00DA20E9" w:rsidRPr="00906DEE" w:rsidRDefault="00DA20E9" w:rsidP="0021583B">
            <w:pPr>
              <w:pStyle w:val="ABATableHeading"/>
              <w:jc w:val="center"/>
              <w:rPr>
                <w:rFonts w:eastAsia="MS Mincho"/>
              </w:rPr>
            </w:pPr>
            <w:r w:rsidRPr="00906DEE">
              <w:rPr>
                <w:rFonts w:eastAsia="MS Mincho"/>
              </w:rPr>
              <w:t>Maximum ERP</w:t>
            </w:r>
          </w:p>
        </w:tc>
      </w:tr>
      <w:tr w:rsidR="00DA20E9" w:rsidRPr="00906DEE" w14:paraId="6574E74F" w14:textId="77777777" w:rsidTr="0021583B">
        <w:tc>
          <w:tcPr>
            <w:tcW w:w="2835" w:type="dxa"/>
            <w:tcBorders>
              <w:top w:val="single" w:sz="4" w:space="0" w:color="auto"/>
            </w:tcBorders>
          </w:tcPr>
          <w:p w14:paraId="67190FC4" w14:textId="47CC4264" w:rsidR="00DA20E9" w:rsidRPr="00906DEE" w:rsidRDefault="00DA20E9" w:rsidP="0021583B">
            <w:pPr>
              <w:pStyle w:val="ABATableText"/>
              <w:rPr>
                <w:rFonts w:eastAsia="MS Mincho"/>
              </w:rPr>
            </w:pPr>
            <w:r>
              <w:rPr>
                <w:rFonts w:eastAsia="MS Mincho"/>
              </w:rPr>
              <w:t xml:space="preserve">        </w:t>
            </w:r>
            <w:r w:rsidRPr="00906DEE">
              <w:rPr>
                <w:rFonts w:eastAsia="MS Mincho"/>
              </w:rPr>
              <w:t xml:space="preserve">0°T - </w:t>
            </w:r>
            <w:r>
              <w:rPr>
                <w:rFonts w:eastAsia="MS Mincho"/>
              </w:rPr>
              <w:t>110</w:t>
            </w:r>
            <w:r w:rsidRPr="00906DEE">
              <w:rPr>
                <w:rFonts w:eastAsia="MS Mincho"/>
              </w:rPr>
              <w:t>°T</w:t>
            </w:r>
          </w:p>
        </w:tc>
        <w:tc>
          <w:tcPr>
            <w:tcW w:w="2835" w:type="dxa"/>
            <w:tcBorders>
              <w:top w:val="single" w:sz="4" w:space="0" w:color="auto"/>
            </w:tcBorders>
          </w:tcPr>
          <w:p w14:paraId="477EC5BE" w14:textId="0D4C6B6D" w:rsidR="00DA20E9" w:rsidRPr="00906DEE" w:rsidRDefault="00DA20E9" w:rsidP="0021583B">
            <w:pPr>
              <w:pStyle w:val="ABATableText"/>
              <w:rPr>
                <w:rFonts w:eastAsia="MS Mincho"/>
              </w:rPr>
            </w:pPr>
            <w:r>
              <w:rPr>
                <w:rFonts w:eastAsia="MS Mincho"/>
              </w:rPr>
              <w:t xml:space="preserve">           </w:t>
            </w:r>
            <w:r w:rsidR="005D301B">
              <w:rPr>
                <w:rFonts w:eastAsia="MS Mincho"/>
              </w:rPr>
              <w:t>3</w:t>
            </w:r>
            <w:r w:rsidR="0021583B">
              <w:rPr>
                <w:rFonts w:eastAsia="MS Mincho"/>
              </w:rPr>
              <w:t>5</w:t>
            </w:r>
            <w:r w:rsidR="005D301B">
              <w:rPr>
                <w:rFonts w:eastAsia="MS Mincho"/>
              </w:rPr>
              <w:t>0</w:t>
            </w:r>
            <w:r w:rsidRPr="00906DEE">
              <w:rPr>
                <w:rFonts w:eastAsia="MS Mincho"/>
              </w:rPr>
              <w:t xml:space="preserve"> W</w:t>
            </w:r>
          </w:p>
        </w:tc>
      </w:tr>
      <w:tr w:rsidR="00DA20E9" w:rsidRPr="00906DEE" w14:paraId="6657C03E" w14:textId="77777777" w:rsidTr="0021583B">
        <w:tc>
          <w:tcPr>
            <w:tcW w:w="2835" w:type="dxa"/>
          </w:tcPr>
          <w:p w14:paraId="50DAA102" w14:textId="2479C657" w:rsidR="00DA20E9" w:rsidRPr="00906DEE" w:rsidRDefault="00DA20E9" w:rsidP="0021583B">
            <w:pPr>
              <w:pStyle w:val="ABATableText"/>
              <w:rPr>
                <w:rFonts w:eastAsia="MS Mincho"/>
              </w:rPr>
            </w:pPr>
            <w:r>
              <w:rPr>
                <w:rFonts w:eastAsia="MS Mincho"/>
              </w:rPr>
              <w:t xml:space="preserve">        </w:t>
            </w:r>
            <w:r w:rsidRPr="00906DEE">
              <w:rPr>
                <w:rFonts w:eastAsia="MS Mincho"/>
              </w:rPr>
              <w:t>1</w:t>
            </w:r>
            <w:r>
              <w:rPr>
                <w:rFonts w:eastAsia="MS Mincho"/>
              </w:rPr>
              <w:t>10</w:t>
            </w:r>
            <w:r w:rsidRPr="00906DEE">
              <w:rPr>
                <w:rFonts w:eastAsia="MS Mincho"/>
              </w:rPr>
              <w:t xml:space="preserve">°T - </w:t>
            </w:r>
            <w:r w:rsidR="005D301B">
              <w:rPr>
                <w:rFonts w:eastAsia="MS Mincho"/>
              </w:rPr>
              <w:t>340</w:t>
            </w:r>
            <w:r w:rsidRPr="00906DEE">
              <w:rPr>
                <w:rFonts w:eastAsia="MS Mincho"/>
              </w:rPr>
              <w:t>°T</w:t>
            </w:r>
          </w:p>
        </w:tc>
        <w:tc>
          <w:tcPr>
            <w:tcW w:w="2835" w:type="dxa"/>
          </w:tcPr>
          <w:p w14:paraId="6E5FA55D" w14:textId="3EEEC2F5" w:rsidR="00DA20E9" w:rsidRPr="00906DEE" w:rsidRDefault="00DA20E9" w:rsidP="0021583B">
            <w:pPr>
              <w:pStyle w:val="ABATableText"/>
              <w:rPr>
                <w:rFonts w:eastAsia="MS Mincho"/>
              </w:rPr>
            </w:pPr>
            <w:r>
              <w:rPr>
                <w:rFonts w:eastAsia="MS Mincho"/>
              </w:rPr>
              <w:t xml:space="preserve">            </w:t>
            </w:r>
            <w:r w:rsidR="005D301B">
              <w:rPr>
                <w:rFonts w:eastAsia="MS Mincho"/>
              </w:rPr>
              <w:t>1.2</w:t>
            </w:r>
            <w:r>
              <w:rPr>
                <w:rFonts w:eastAsia="MS Mincho"/>
              </w:rPr>
              <w:t>5</w:t>
            </w:r>
            <w:r w:rsidRPr="00906DEE">
              <w:rPr>
                <w:rFonts w:eastAsia="MS Mincho"/>
              </w:rPr>
              <w:t xml:space="preserve"> kW</w:t>
            </w:r>
          </w:p>
        </w:tc>
      </w:tr>
      <w:tr w:rsidR="00DA20E9" w:rsidRPr="00906DEE" w14:paraId="057933B8" w14:textId="77777777" w:rsidTr="0021583B">
        <w:tc>
          <w:tcPr>
            <w:tcW w:w="2835" w:type="dxa"/>
          </w:tcPr>
          <w:p w14:paraId="4F76F43F" w14:textId="678C8AC1" w:rsidR="00DA20E9" w:rsidRPr="00906DEE" w:rsidRDefault="00DA20E9" w:rsidP="0021583B">
            <w:pPr>
              <w:pStyle w:val="ABATableText"/>
              <w:rPr>
                <w:rFonts w:eastAsia="MS Mincho"/>
              </w:rPr>
            </w:pPr>
            <w:r>
              <w:rPr>
                <w:rFonts w:eastAsia="MS Mincho"/>
              </w:rPr>
              <w:t xml:space="preserve">        </w:t>
            </w:r>
            <w:r w:rsidR="005D301B">
              <w:rPr>
                <w:rFonts w:eastAsia="MS Mincho"/>
              </w:rPr>
              <w:t>340</w:t>
            </w:r>
            <w:r w:rsidRPr="00906DEE">
              <w:rPr>
                <w:rFonts w:eastAsia="MS Mincho"/>
              </w:rPr>
              <w:t>°T - 360°T</w:t>
            </w:r>
          </w:p>
        </w:tc>
        <w:tc>
          <w:tcPr>
            <w:tcW w:w="2835" w:type="dxa"/>
          </w:tcPr>
          <w:p w14:paraId="2184FA0B" w14:textId="7718D9BE" w:rsidR="00DA20E9" w:rsidRPr="00906DEE" w:rsidRDefault="00DA20E9" w:rsidP="0021583B">
            <w:pPr>
              <w:pStyle w:val="ABATableText"/>
              <w:rPr>
                <w:rFonts w:eastAsia="MS Mincho"/>
              </w:rPr>
            </w:pPr>
            <w:r>
              <w:rPr>
                <w:rFonts w:eastAsia="MS Mincho"/>
              </w:rPr>
              <w:t xml:space="preserve">            </w:t>
            </w:r>
            <w:r w:rsidR="005D301B">
              <w:rPr>
                <w:rFonts w:eastAsia="MS Mincho"/>
              </w:rPr>
              <w:t>3</w:t>
            </w:r>
            <w:r w:rsidR="0021583B">
              <w:rPr>
                <w:rFonts w:eastAsia="MS Mincho"/>
              </w:rPr>
              <w:t>5</w:t>
            </w:r>
            <w:r w:rsidR="005D301B">
              <w:rPr>
                <w:rFonts w:eastAsia="MS Mincho"/>
              </w:rPr>
              <w:t>0</w:t>
            </w:r>
            <w:r w:rsidRPr="00906DEE">
              <w:rPr>
                <w:rFonts w:eastAsia="MS Mincho"/>
              </w:rPr>
              <w:t xml:space="preserve"> W</w:t>
            </w:r>
          </w:p>
        </w:tc>
      </w:tr>
    </w:tbl>
    <w:p w14:paraId="15C1C468" w14:textId="77777777" w:rsidR="00DA20E9" w:rsidRPr="00906DEE" w:rsidRDefault="00DA20E9" w:rsidP="00DA20E9">
      <w:pPr>
        <w:pStyle w:val="ABABodyText"/>
        <w:tabs>
          <w:tab w:val="left" w:pos="3969"/>
          <w:tab w:val="left" w:pos="4820"/>
          <w:tab w:val="left" w:pos="5812"/>
        </w:tabs>
        <w:rPr>
          <w:rFonts w:eastAsia="MS Mincho"/>
        </w:rPr>
      </w:pPr>
    </w:p>
    <w:p w14:paraId="14313FC5" w14:textId="3C7799A3" w:rsidR="00DA20E9" w:rsidRDefault="00DA20E9">
      <w:pPr>
        <w:spacing w:after="0" w:line="240" w:lineRule="auto"/>
        <w:rPr>
          <w:rFonts w:cs="Arial"/>
        </w:rPr>
      </w:pPr>
    </w:p>
    <w:p w14:paraId="189219B0" w14:textId="561D8AC8" w:rsidR="00DA20E9" w:rsidRDefault="00DA20E9">
      <w:pPr>
        <w:spacing w:after="0" w:line="240" w:lineRule="auto"/>
        <w:rPr>
          <w:rFonts w:cs="Arial"/>
        </w:rPr>
      </w:pPr>
    </w:p>
    <w:p w14:paraId="402CAE3D" w14:textId="77777777" w:rsidR="00F263F1" w:rsidRDefault="00F263F1" w:rsidP="00B94A8B"/>
    <w:sectPr w:rsidR="00F263F1" w:rsidSect="00C77380">
      <w:headerReference w:type="even" r:id="rId35"/>
      <w:headerReference w:type="default" r:id="rId36"/>
      <w:footerReference w:type="even" r:id="rId37"/>
      <w:footerReference w:type="default" r:id="rId38"/>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3D8B0" w14:textId="77777777" w:rsidR="00A40395" w:rsidRDefault="00A40395">
      <w:r>
        <w:separator/>
      </w:r>
    </w:p>
  </w:endnote>
  <w:endnote w:type="continuationSeparator" w:id="0">
    <w:p w14:paraId="68CDFA46" w14:textId="77777777" w:rsidR="00A40395" w:rsidRDefault="00A40395">
      <w:r>
        <w:continuationSeparator/>
      </w:r>
    </w:p>
  </w:endnote>
  <w:endnote w:type="continuationNotice" w:id="1">
    <w:p w14:paraId="4EF45DA1" w14:textId="77777777" w:rsidR="00A40395" w:rsidRDefault="00A403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NeueLT Std Lt">
    <w:altName w:val="Malgun Gothic"/>
    <w:panose1 w:val="020B0403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 New Roma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79FAF" w14:textId="77777777" w:rsidR="00A40395" w:rsidRDefault="00A40395" w:rsidP="005E250B">
    <w:pPr>
      <w:pStyle w:val="Footer"/>
      <w:jc w:val="right"/>
    </w:pPr>
    <w:r w:rsidRPr="005E250B">
      <w:rPr>
        <w:noProof/>
        <w:vertAlign w:val="subscript"/>
      </w:rPr>
      <w:drawing>
        <wp:inline distT="0" distB="0" distL="0" distR="0" wp14:anchorId="45483E0F" wp14:editId="7F81AF8B">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ma.gov.au">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82213" w14:textId="77777777" w:rsidR="00A40395" w:rsidRDefault="00A403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DF12F" w14:textId="77777777" w:rsidR="00A40395" w:rsidRDefault="00A403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8BBCE" w14:textId="77777777" w:rsidR="00A40395" w:rsidRPr="00622A3B" w:rsidRDefault="00A40395"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22F9A761" w14:textId="77777777" w:rsidR="00A40395" w:rsidRPr="00A5474E" w:rsidRDefault="00A40395"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D4524" w14:textId="77777777" w:rsidR="00A40395" w:rsidRPr="00622A3B" w:rsidRDefault="00A40395"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5272692B" w14:textId="77777777" w:rsidR="00A40395" w:rsidRPr="00A5474E" w:rsidRDefault="00A40395"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C308A" w14:textId="77777777" w:rsidR="00A40395" w:rsidRPr="00622A3B" w:rsidRDefault="00A40395"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7AFEF785" w14:textId="77777777" w:rsidR="00A40395" w:rsidRPr="00A5474E" w:rsidRDefault="00A40395"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0E26B" w14:textId="77777777" w:rsidR="00A40395" w:rsidRPr="00622A3B" w:rsidRDefault="00A40395"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411AEEB3" w14:textId="77777777" w:rsidR="00A40395" w:rsidRPr="00A5474E" w:rsidRDefault="00A40395"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1FC37" w14:textId="77777777" w:rsidR="00A40395" w:rsidRPr="00622A3B" w:rsidRDefault="00A40395"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1A65C53D" w14:textId="77777777" w:rsidR="00A40395" w:rsidRPr="00A5474E" w:rsidRDefault="00A40395"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437BD3" w14:textId="77777777" w:rsidR="00A40395" w:rsidRDefault="00A40395">
      <w:r>
        <w:separator/>
      </w:r>
    </w:p>
  </w:footnote>
  <w:footnote w:type="continuationSeparator" w:id="0">
    <w:p w14:paraId="0A32B1D9" w14:textId="77777777" w:rsidR="00A40395" w:rsidRDefault="00A40395">
      <w:r>
        <w:continuationSeparator/>
      </w:r>
    </w:p>
  </w:footnote>
  <w:footnote w:type="continuationNotice" w:id="1">
    <w:p w14:paraId="2EE572A6" w14:textId="77777777" w:rsidR="00A40395" w:rsidRDefault="00A40395">
      <w:pPr>
        <w:spacing w:after="0" w:line="240" w:lineRule="auto"/>
      </w:pPr>
    </w:p>
  </w:footnote>
  <w:footnote w:id="2">
    <w:p w14:paraId="27B22F8A" w14:textId="77777777" w:rsidR="00A40395" w:rsidRDefault="00A40395" w:rsidP="002210EE">
      <w:pPr>
        <w:pStyle w:val="FootnoteText"/>
      </w:pPr>
      <w:r>
        <w:rPr>
          <w:rStyle w:val="FootnoteReference"/>
        </w:rPr>
        <w:footnoteRef/>
      </w:r>
      <w:r>
        <w:t xml:space="preserve"> U</w:t>
      </w:r>
      <w:r w:rsidRPr="003404A4">
        <w:t>sing 201</w:t>
      </w:r>
      <w:r>
        <w:t>6</w:t>
      </w:r>
      <w:r w:rsidRPr="003404A4">
        <w:t xml:space="preserve"> ABS census data</w:t>
      </w:r>
      <w:r>
        <w:t>.</w:t>
      </w:r>
    </w:p>
  </w:footnote>
  <w:footnote w:id="3">
    <w:p w14:paraId="12AA0DA3" w14:textId="507A1F9C" w:rsidR="00A40395" w:rsidRDefault="00A40395">
      <w:pPr>
        <w:pStyle w:val="FootnoteText"/>
      </w:pPr>
      <w:r>
        <w:rPr>
          <w:rStyle w:val="FootnoteReference"/>
        </w:rPr>
        <w:footnoteRef/>
      </w:r>
      <w:r>
        <w:t xml:space="preserve"> U</w:t>
      </w:r>
      <w:r w:rsidRPr="003404A4">
        <w:t>sing 201</w:t>
      </w:r>
      <w:r>
        <w:t>6</w:t>
      </w:r>
      <w:r w:rsidRPr="003404A4">
        <w:t xml:space="preserve"> ABS census data</w:t>
      </w:r>
      <w:r>
        <w:t>.</w:t>
      </w:r>
    </w:p>
  </w:footnote>
  <w:footnote w:id="4">
    <w:p w14:paraId="2AE908CE" w14:textId="57C9DE4B" w:rsidR="00A40395" w:rsidRDefault="00A40395">
      <w:pPr>
        <w:pStyle w:val="FootnoteText"/>
      </w:pPr>
      <w:r>
        <w:rPr>
          <w:rStyle w:val="FootnoteReference"/>
        </w:rPr>
        <w:footnoteRef/>
      </w:r>
      <w:r>
        <w:t xml:space="preserve"> Population figures vary depending on prediction models used. The ACMA used 2 prediction models when making its assessment for Pinnaroo. They were the CRC predict model and the ITU-R Rec P. 1546-1 model.</w:t>
      </w:r>
    </w:p>
  </w:footnote>
  <w:footnote w:id="5">
    <w:p w14:paraId="59DEA45E" w14:textId="77154CC1" w:rsidR="00A40395" w:rsidRDefault="00A40395">
      <w:pPr>
        <w:pStyle w:val="FootnoteText"/>
      </w:pPr>
      <w:r>
        <w:rPr>
          <w:rStyle w:val="FootnoteReference"/>
        </w:rPr>
        <w:footnoteRef/>
      </w:r>
      <w:r>
        <w:t xml:space="preserve"> See footnote 3 above.</w:t>
      </w:r>
    </w:p>
  </w:footnote>
  <w:footnote w:id="6">
    <w:p w14:paraId="09FE47C0" w14:textId="77777777" w:rsidR="00A40395" w:rsidRDefault="00A40395" w:rsidP="00601CF3">
      <w:pPr>
        <w:pStyle w:val="FootnoteText"/>
      </w:pPr>
      <w:r>
        <w:rPr>
          <w:rStyle w:val="FootnoteReference"/>
        </w:rPr>
        <w:footnoteRef/>
      </w:r>
      <w:r>
        <w:t xml:space="preserve"> U</w:t>
      </w:r>
      <w:r w:rsidRPr="003404A4">
        <w:t>sing 201</w:t>
      </w:r>
      <w:r>
        <w:t>6</w:t>
      </w:r>
      <w:r w:rsidRPr="003404A4">
        <w:t xml:space="preserve"> ABS census data</w:t>
      </w:r>
      <w:r>
        <w:t>.</w:t>
      </w:r>
    </w:p>
  </w:footnote>
  <w:footnote w:id="7">
    <w:p w14:paraId="1B7A3234" w14:textId="77777777" w:rsidR="00A40395" w:rsidRDefault="00A40395" w:rsidP="004E3EAE">
      <w:pPr>
        <w:pStyle w:val="FootnoteText"/>
      </w:pPr>
      <w:r>
        <w:rPr>
          <w:rStyle w:val="FootnoteReference"/>
        </w:rPr>
        <w:footnoteRef/>
      </w:r>
      <w:r>
        <w:t xml:space="preserve"> U</w:t>
      </w:r>
      <w:r w:rsidRPr="003404A4">
        <w:t>sing 201</w:t>
      </w:r>
      <w:r>
        <w:t>6</w:t>
      </w:r>
      <w:r w:rsidRPr="003404A4">
        <w:t xml:space="preserve"> ABS census data</w:t>
      </w:r>
      <w:r>
        <w:t>.</w:t>
      </w:r>
    </w:p>
  </w:footnote>
  <w:footnote w:id="8">
    <w:p w14:paraId="1BC33372" w14:textId="77777777" w:rsidR="00A40395" w:rsidRDefault="00A40395" w:rsidP="00431B01">
      <w:pPr>
        <w:pStyle w:val="FootnoteText"/>
      </w:pPr>
      <w:r>
        <w:rPr>
          <w:rStyle w:val="FootnoteReference"/>
        </w:rPr>
        <w:footnoteRef/>
      </w:r>
      <w:r>
        <w:t xml:space="preserve"> U</w:t>
      </w:r>
      <w:r w:rsidRPr="003404A4">
        <w:t>sing 201</w:t>
      </w:r>
      <w:r>
        <w:t>6</w:t>
      </w:r>
      <w:r w:rsidRPr="003404A4">
        <w:t xml:space="preserve"> ABS census data</w:t>
      </w:r>
      <w:r>
        <w:t>.</w:t>
      </w:r>
    </w:p>
  </w:footnote>
  <w:footnote w:id="9">
    <w:p w14:paraId="0F11E65D" w14:textId="090A1981" w:rsidR="00A40395" w:rsidRDefault="00A40395">
      <w:pPr>
        <w:pStyle w:val="FootnoteText"/>
      </w:pPr>
      <w:r>
        <w:rPr>
          <w:rStyle w:val="FootnoteReference"/>
        </w:rPr>
        <w:footnoteRef/>
      </w:r>
      <w:r>
        <w:t xml:space="preserve"> The ACMA used 2 prediction models when making its assessment for Wauchope/Beechwood. They were the CRC predict model and the ITU-R Rec P. 1546-1 model.</w:t>
      </w:r>
    </w:p>
  </w:footnote>
  <w:footnote w:id="10">
    <w:p w14:paraId="1447BD6F" w14:textId="18E49975" w:rsidR="00A40395" w:rsidRDefault="00A40395">
      <w:pPr>
        <w:pStyle w:val="FootnoteText"/>
      </w:pPr>
      <w:r>
        <w:rPr>
          <w:rStyle w:val="FootnoteReference"/>
        </w:rPr>
        <w:footnoteRef/>
      </w:r>
      <w:r>
        <w:t xml:space="preserve"> Rural grade coverage level is at 54 </w:t>
      </w:r>
      <w:r>
        <w:t>dBuV/m.</w:t>
      </w:r>
    </w:p>
  </w:footnote>
  <w:footnote w:id="11">
    <w:p w14:paraId="0376D36D" w14:textId="0960EA7A" w:rsidR="00A40395" w:rsidRDefault="00A40395">
      <w:pPr>
        <w:pStyle w:val="FootnoteText"/>
      </w:pPr>
      <w:r>
        <w:rPr>
          <w:rStyle w:val="FootnoteReference"/>
        </w:rPr>
        <w:footnoteRef/>
      </w:r>
      <w:r>
        <w:t xml:space="preserve"> The Kempsey RA1 licence area is planned in the Licence Area Plan – Kempsey (Radio) – October 1998.</w:t>
      </w:r>
    </w:p>
  </w:footnote>
  <w:footnote w:id="12">
    <w:p w14:paraId="4E34F6F6" w14:textId="678C6C34" w:rsidR="00A40395" w:rsidRDefault="00A40395">
      <w:pPr>
        <w:pStyle w:val="FootnoteText"/>
      </w:pPr>
      <w:r>
        <w:rPr>
          <w:rStyle w:val="FootnoteReference"/>
        </w:rPr>
        <w:footnoteRef/>
      </w:r>
      <w:r>
        <w:t xml:space="preserve"> See footnote 8 above.</w:t>
      </w:r>
    </w:p>
  </w:footnote>
  <w:footnote w:id="13">
    <w:p w14:paraId="589E8ABB" w14:textId="77777777" w:rsidR="00A40395" w:rsidRDefault="00A40395" w:rsidP="00AA5795">
      <w:pPr>
        <w:pStyle w:val="FootnoteText"/>
      </w:pPr>
      <w:r>
        <w:rPr>
          <w:rStyle w:val="FootnoteReference"/>
        </w:rPr>
        <w:footnoteRef/>
      </w:r>
      <w:r>
        <w:t xml:space="preserve"> U</w:t>
      </w:r>
      <w:r w:rsidRPr="003404A4">
        <w:t>sing 201</w:t>
      </w:r>
      <w:r>
        <w:t>6</w:t>
      </w:r>
      <w:r w:rsidRPr="003404A4">
        <w:t xml:space="preserve"> ABS census data</w:t>
      </w:r>
      <w:r>
        <w:t>.</w:t>
      </w:r>
    </w:p>
  </w:footnote>
  <w:footnote w:id="14">
    <w:p w14:paraId="71A90E8E" w14:textId="77777777" w:rsidR="00A40395" w:rsidRDefault="00A40395" w:rsidP="009E16B3">
      <w:pPr>
        <w:pStyle w:val="FootnoteText"/>
      </w:pPr>
      <w:r>
        <w:rPr>
          <w:rStyle w:val="FootnoteReference"/>
        </w:rPr>
        <w:footnoteRef/>
      </w:r>
      <w:r>
        <w:t xml:space="preserve"> U</w:t>
      </w:r>
      <w:r w:rsidRPr="003404A4">
        <w:t>sing 201</w:t>
      </w:r>
      <w:r>
        <w:t>6</w:t>
      </w:r>
      <w:r w:rsidRPr="003404A4">
        <w:t xml:space="preserve"> ABS census data</w:t>
      </w:r>
      <w:r>
        <w:t>.</w:t>
      </w:r>
    </w:p>
  </w:footnote>
  <w:footnote w:id="15">
    <w:p w14:paraId="0E11D711" w14:textId="2A2FAEE8" w:rsidR="00A40395" w:rsidRDefault="00A40395">
      <w:pPr>
        <w:pStyle w:val="FootnoteText"/>
      </w:pPr>
      <w:r>
        <w:rPr>
          <w:rStyle w:val="FootnoteReference"/>
        </w:rPr>
        <w:footnoteRef/>
      </w:r>
      <w:r>
        <w:t xml:space="preserve"> U</w:t>
      </w:r>
      <w:r w:rsidRPr="003404A4">
        <w:t>sing 201</w:t>
      </w:r>
      <w:r>
        <w:t>6</w:t>
      </w:r>
      <w:r w:rsidRPr="003404A4">
        <w:t xml:space="preserve"> ABS census data</w:t>
      </w:r>
      <w:r>
        <w:t>.</w:t>
      </w:r>
    </w:p>
  </w:footnote>
  <w:footnote w:id="16">
    <w:p w14:paraId="4934A0A6" w14:textId="37618D00" w:rsidR="00A40395" w:rsidRDefault="00A40395">
      <w:pPr>
        <w:pStyle w:val="FootnoteText"/>
      </w:pPr>
      <w:r>
        <w:rPr>
          <w:rStyle w:val="FootnoteReference"/>
        </w:rPr>
        <w:footnoteRef/>
      </w:r>
      <w:r>
        <w:t xml:space="preserve"> U</w:t>
      </w:r>
      <w:r w:rsidRPr="003404A4">
        <w:t>sing 201</w:t>
      </w:r>
      <w:r>
        <w:t>6</w:t>
      </w:r>
      <w:r w:rsidRPr="003404A4">
        <w:t xml:space="preserve"> ABS census data</w:t>
      </w:r>
      <w:r>
        <w:t>. Coverage was predicted at between 2,210 and 2,668 people within the RCRSNEZ RA1.</w:t>
      </w:r>
    </w:p>
  </w:footnote>
  <w:footnote w:id="17">
    <w:p w14:paraId="639A8EA2" w14:textId="1D4D866C" w:rsidR="00A40395" w:rsidRDefault="00A40395">
      <w:pPr>
        <w:pStyle w:val="FootnoteText"/>
      </w:pPr>
      <w:r>
        <w:rPr>
          <w:rStyle w:val="FootnoteReference"/>
        </w:rPr>
        <w:footnoteRef/>
      </w:r>
      <w:r>
        <w:t xml:space="preserve"> The ACMA used 2 prediction models when predicting interference levels for Miles. They were the CRC predict model and the ITU-R Rec P. 1546-1 model.</w:t>
      </w:r>
    </w:p>
  </w:footnote>
  <w:footnote w:id="18">
    <w:p w14:paraId="3106498F" w14:textId="0D7A3A35" w:rsidR="00A40395" w:rsidRDefault="00A40395">
      <w:pPr>
        <w:pStyle w:val="FootnoteText"/>
      </w:pPr>
      <w:r>
        <w:rPr>
          <w:rStyle w:val="FootnoteReference"/>
        </w:rPr>
        <w:footnoteRef/>
      </w:r>
      <w:r>
        <w:t xml:space="preserve"> As at the 2016 census. </w:t>
      </w:r>
      <w:hyperlink r:id="rId1" w:history="1">
        <w:r w:rsidRPr="0050799F">
          <w:rPr>
            <w:rStyle w:val="Hyperlink"/>
          </w:rPr>
          <w:t>https://www.abs.gov.au/census</w:t>
        </w:r>
      </w:hyperlink>
      <w:r>
        <w:t xml:space="preserve"> </w:t>
      </w:r>
      <w:r>
        <w:t>QuickStats viewed 23 October 2020.</w:t>
      </w:r>
    </w:p>
  </w:footnote>
  <w:footnote w:id="19">
    <w:p w14:paraId="0E6C69B4" w14:textId="27714B58" w:rsidR="00A40395" w:rsidRDefault="00A40395" w:rsidP="00FD49F3">
      <w:pPr>
        <w:pStyle w:val="FootnoteText"/>
      </w:pPr>
      <w:r>
        <w:rPr>
          <w:rStyle w:val="FootnoteReference"/>
        </w:rPr>
        <w:footnoteRef/>
      </w:r>
      <w:r>
        <w:t xml:space="preserve"> The changes to maximum antenna height will provide equity between all commercial services in Bourke.</w:t>
      </w:r>
    </w:p>
  </w:footnote>
  <w:footnote w:id="20">
    <w:p w14:paraId="0660BD84" w14:textId="77777777" w:rsidR="00A40395" w:rsidRDefault="00A40395" w:rsidP="007A613F">
      <w:pPr>
        <w:pStyle w:val="FootnoteText"/>
      </w:pPr>
      <w:r>
        <w:rPr>
          <w:rStyle w:val="FootnoteReference"/>
        </w:rPr>
        <w:footnoteRef/>
      </w:r>
      <w:r>
        <w:t xml:space="preserve"> The changes to maximum antenna height will provide equity between all commercial services in Bourke.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CB60B" w14:textId="77777777" w:rsidR="00A40395" w:rsidRPr="00A5474E" w:rsidRDefault="00A40395" w:rsidP="00A5474E">
    <w:pPr>
      <w:pStyle w:val="Header"/>
    </w:pPr>
    <w:r>
      <w:rPr>
        <w:noProof/>
      </w:rPr>
      <w:drawing>
        <wp:inline distT="0" distB="0" distL="0" distR="0" wp14:anchorId="4D75A307" wp14:editId="34FC11EB">
          <wp:extent cx="6210300" cy="571134"/>
          <wp:effectExtent l="0" t="0" r="0" b="0"/>
          <wp:docPr id="14" name="Picture 1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10300" cy="5711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6D290" w14:textId="77777777" w:rsidR="00A40395" w:rsidRPr="00A5474E" w:rsidRDefault="00A40395"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64B36" w14:textId="77777777" w:rsidR="00A40395" w:rsidRDefault="00A403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F5833" w14:textId="77777777" w:rsidR="00A40395" w:rsidRDefault="00A403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678" w:type="dxa"/>
      <w:tblLayout w:type="fixed"/>
      <w:tblCellMar>
        <w:left w:w="0" w:type="dxa"/>
        <w:right w:w="0" w:type="dxa"/>
      </w:tblCellMar>
      <w:tblLook w:val="01E0" w:firstRow="1" w:lastRow="1" w:firstColumn="1" w:lastColumn="1" w:noHBand="0" w:noVBand="0"/>
    </w:tblPr>
    <w:tblGrid>
      <w:gridCol w:w="7678"/>
    </w:tblGrid>
    <w:tr w:rsidR="00A40395" w14:paraId="152A9347" w14:textId="77777777" w:rsidTr="00572831">
      <w:trPr>
        <w:trHeight w:hRule="exact" w:val="988"/>
      </w:trPr>
      <w:tc>
        <w:tcPr>
          <w:tcW w:w="7678" w:type="dxa"/>
          <w:shd w:val="clear" w:color="auto" w:fill="auto"/>
        </w:tcPr>
        <w:p w14:paraId="6E177684" w14:textId="77777777" w:rsidR="00A40395" w:rsidRDefault="00A40395" w:rsidP="00971914">
          <w:pPr>
            <w:pStyle w:val="Header"/>
          </w:pPr>
        </w:p>
      </w:tc>
    </w:tr>
    <w:tr w:rsidR="00A40395" w14:paraId="23872DB5" w14:textId="77777777" w:rsidTr="00572831">
      <w:tc>
        <w:tcPr>
          <w:tcW w:w="7678" w:type="dxa"/>
          <w:shd w:val="clear" w:color="auto" w:fill="auto"/>
        </w:tcPr>
        <w:p w14:paraId="1D60BEDF" w14:textId="77777777" w:rsidR="00A40395" w:rsidRDefault="00A40395" w:rsidP="00971914">
          <w:pPr>
            <w:pStyle w:val="GridTable31"/>
          </w:pPr>
          <w:r>
            <w:t xml:space="preserve">Contents </w:t>
          </w:r>
          <w:r w:rsidRPr="00915B1C">
            <w:rPr>
              <w:b w:val="0"/>
              <w:spacing w:val="0"/>
              <w:sz w:val="28"/>
              <w:szCs w:val="28"/>
            </w:rPr>
            <w:t>(Continued)</w:t>
          </w:r>
        </w:p>
      </w:tc>
    </w:tr>
    <w:tr w:rsidR="00A40395" w14:paraId="26F85C92" w14:textId="77777777" w:rsidTr="00572831">
      <w:trPr>
        <w:trHeight w:val="1220"/>
      </w:trPr>
      <w:tc>
        <w:tcPr>
          <w:tcW w:w="7678" w:type="dxa"/>
          <w:shd w:val="clear" w:color="auto" w:fill="auto"/>
        </w:tcPr>
        <w:p w14:paraId="13F1312E" w14:textId="77777777" w:rsidR="00A40395" w:rsidRDefault="00A40395" w:rsidP="00971914"/>
      </w:tc>
    </w:tr>
  </w:tbl>
  <w:p w14:paraId="210422FC" w14:textId="77777777" w:rsidR="00A40395" w:rsidRDefault="00A40395"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678" w:type="dxa"/>
      <w:tblLayout w:type="fixed"/>
      <w:tblCellMar>
        <w:left w:w="0" w:type="dxa"/>
        <w:right w:w="0" w:type="dxa"/>
      </w:tblCellMar>
      <w:tblLook w:val="01E0" w:firstRow="1" w:lastRow="1" w:firstColumn="1" w:lastColumn="1" w:noHBand="0" w:noVBand="0"/>
    </w:tblPr>
    <w:tblGrid>
      <w:gridCol w:w="7678"/>
    </w:tblGrid>
    <w:tr w:rsidR="00A40395" w14:paraId="25947B74" w14:textId="77777777" w:rsidTr="00572831">
      <w:trPr>
        <w:trHeight w:hRule="exact" w:val="988"/>
      </w:trPr>
      <w:tc>
        <w:tcPr>
          <w:tcW w:w="7678" w:type="dxa"/>
          <w:shd w:val="clear" w:color="auto" w:fill="auto"/>
        </w:tcPr>
        <w:p w14:paraId="535CAE38" w14:textId="77777777" w:rsidR="00A40395" w:rsidRDefault="00A40395" w:rsidP="00971914">
          <w:pPr>
            <w:pStyle w:val="Header"/>
          </w:pPr>
        </w:p>
      </w:tc>
    </w:tr>
    <w:tr w:rsidR="00A40395" w14:paraId="53E9982B" w14:textId="77777777" w:rsidTr="00572831">
      <w:tc>
        <w:tcPr>
          <w:tcW w:w="7678" w:type="dxa"/>
          <w:shd w:val="clear" w:color="auto" w:fill="auto"/>
        </w:tcPr>
        <w:p w14:paraId="4C50D433" w14:textId="77777777" w:rsidR="00A40395" w:rsidRDefault="00A40395" w:rsidP="00971914">
          <w:pPr>
            <w:pStyle w:val="GridTable31"/>
          </w:pPr>
          <w:r>
            <w:t xml:space="preserve">Contents </w:t>
          </w:r>
          <w:r w:rsidRPr="00915B1C">
            <w:rPr>
              <w:b w:val="0"/>
              <w:spacing w:val="0"/>
              <w:sz w:val="28"/>
              <w:szCs w:val="28"/>
            </w:rPr>
            <w:t>(Continued)</w:t>
          </w:r>
        </w:p>
      </w:tc>
    </w:tr>
    <w:tr w:rsidR="00A40395" w14:paraId="1197ACDD" w14:textId="77777777" w:rsidTr="00572831">
      <w:trPr>
        <w:trHeight w:val="1220"/>
      </w:trPr>
      <w:tc>
        <w:tcPr>
          <w:tcW w:w="7678" w:type="dxa"/>
          <w:shd w:val="clear" w:color="auto" w:fill="auto"/>
        </w:tcPr>
        <w:p w14:paraId="437F9C30" w14:textId="77777777" w:rsidR="00A40395" w:rsidRDefault="00A40395" w:rsidP="00971914"/>
      </w:tc>
    </w:tr>
  </w:tbl>
  <w:p w14:paraId="02CF6272" w14:textId="77777777" w:rsidR="00A40395" w:rsidRPr="00A5474E" w:rsidRDefault="00A40395"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89908" w14:textId="77777777" w:rsidR="00A40395" w:rsidRDefault="00A403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CE3EB" w14:textId="77777777" w:rsidR="00A40395" w:rsidRDefault="00A403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51B60EB2"/>
    <w:lvl w:ilvl="0">
      <w:start w:val="1"/>
      <w:numFmt w:val="decimal"/>
      <w:pStyle w:val="ListNumber"/>
      <w:lvlText w:val="%1."/>
      <w:lvlJc w:val="left"/>
      <w:pPr>
        <w:ind w:left="360" w:hanging="360"/>
      </w:pPr>
      <w:rPr>
        <w:rFonts w:hint="default"/>
        <w:b w:val="0"/>
        <w:bCs/>
        <w:caps/>
        <w:sz w:val="20"/>
      </w:rPr>
    </w:lvl>
  </w:abstractNum>
  <w:abstractNum w:abstractNumId="3"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2AF1222"/>
    <w:multiLevelType w:val="hybridMultilevel"/>
    <w:tmpl w:val="BC6E3C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F6421C"/>
    <w:multiLevelType w:val="hybridMultilevel"/>
    <w:tmpl w:val="BA165DCC"/>
    <w:lvl w:ilvl="0" w:tplc="2EBE998C">
      <w:numFmt w:val="bullet"/>
      <w:lvlText w:val=""/>
      <w:lvlJc w:val="left"/>
      <w:pPr>
        <w:ind w:left="360" w:hanging="360"/>
      </w:pPr>
      <w:rPr>
        <w:rFonts w:ascii="Symbol" w:eastAsia="Times New Roman" w:hAnsi="Symbol" w:cs="Arial" w:hint="default"/>
        <w:b/>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CDC7A6F"/>
    <w:multiLevelType w:val="hybridMultilevel"/>
    <w:tmpl w:val="87D80390"/>
    <w:lvl w:ilvl="0" w:tplc="0144DD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CC31AE"/>
    <w:multiLevelType w:val="hybridMultilevel"/>
    <w:tmpl w:val="4EF231FE"/>
    <w:lvl w:ilvl="0" w:tplc="ABB0ED9C">
      <w:start w:val="1"/>
      <w:numFmt w:val="bullet"/>
      <w:lvlText w:val="&gt;"/>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EE495C"/>
    <w:multiLevelType w:val="hybridMultilevel"/>
    <w:tmpl w:val="D6C6E5C0"/>
    <w:lvl w:ilvl="0" w:tplc="D9DE9736">
      <w:start w:val="1"/>
      <w:numFmt w:val="lowerLetter"/>
      <w:pStyle w:val="ABAList"/>
      <w:lvlText w:val="%1."/>
      <w:lvlJc w:val="left"/>
      <w:pPr>
        <w:tabs>
          <w:tab w:val="num" w:pos="360"/>
        </w:tabs>
        <w:ind w:left="360" w:hanging="360"/>
      </w:pPr>
    </w:lvl>
    <w:lvl w:ilvl="1" w:tplc="8EDAE56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3B64426"/>
    <w:multiLevelType w:val="hybridMultilevel"/>
    <w:tmpl w:val="34BA14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1D1869"/>
    <w:multiLevelType w:val="hybridMultilevel"/>
    <w:tmpl w:val="B31E0D5C"/>
    <w:lvl w:ilvl="0" w:tplc="ACEC7ED8">
      <w:start w:val="1"/>
      <w:numFmt w:val="decimal"/>
      <w:pStyle w:val="ABANumbered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C6C66BD"/>
    <w:multiLevelType w:val="hybridMultilevel"/>
    <w:tmpl w:val="3ECEE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4" w15:restartNumberingAfterBreak="0">
    <w:nsid w:val="2F5A5080"/>
    <w:multiLevelType w:val="hybridMultilevel"/>
    <w:tmpl w:val="BE2AF6CE"/>
    <w:lvl w:ilvl="0" w:tplc="D05E2434">
      <w:start w:val="1"/>
      <w:numFmt w:val="bullet"/>
      <w:pStyle w:val="ACMABulletLevel1"/>
      <w:lvlText w:val="●"/>
      <w:lvlJc w:val="left"/>
      <w:pPr>
        <w:ind w:left="357" w:hanging="357"/>
      </w:pPr>
      <w:rPr>
        <w:rFonts w:ascii="Arial" w:hAnsi="Arial" w:cs="Arial" w:hint="default"/>
        <w:sz w:val="20"/>
        <w:szCs w:val="20"/>
      </w:rPr>
    </w:lvl>
    <w:lvl w:ilvl="1" w:tplc="04090003">
      <w:start w:val="1"/>
      <w:numFmt w:val="bullet"/>
      <w:lvlText w:val="o"/>
      <w:lvlJc w:val="left"/>
      <w:pPr>
        <w:tabs>
          <w:tab w:val="num" w:pos="1728"/>
        </w:tabs>
        <w:ind w:left="1728" w:hanging="360"/>
      </w:pPr>
      <w:rPr>
        <w:rFonts w:ascii="Courier New" w:hAnsi="Courier New" w:cs="Times New Roman" w:hint="default"/>
      </w:rPr>
    </w:lvl>
    <w:lvl w:ilvl="2" w:tplc="04090005">
      <w:start w:val="1"/>
      <w:numFmt w:val="bullet"/>
      <w:lvlText w:val=""/>
      <w:lvlJc w:val="left"/>
      <w:pPr>
        <w:tabs>
          <w:tab w:val="num" w:pos="2448"/>
        </w:tabs>
        <w:ind w:left="2448" w:hanging="360"/>
      </w:pPr>
      <w:rPr>
        <w:rFonts w:ascii="Wingdings" w:hAnsi="Wingdings" w:hint="default"/>
      </w:rPr>
    </w:lvl>
    <w:lvl w:ilvl="3" w:tplc="04090001">
      <w:start w:val="1"/>
      <w:numFmt w:val="bullet"/>
      <w:lvlText w:val=""/>
      <w:lvlJc w:val="left"/>
      <w:pPr>
        <w:tabs>
          <w:tab w:val="num" w:pos="3168"/>
        </w:tabs>
        <w:ind w:left="3168" w:hanging="360"/>
      </w:pPr>
      <w:rPr>
        <w:rFonts w:ascii="Symbol" w:hAnsi="Symbol" w:hint="default"/>
      </w:rPr>
    </w:lvl>
    <w:lvl w:ilvl="4" w:tplc="04090003">
      <w:start w:val="1"/>
      <w:numFmt w:val="bullet"/>
      <w:lvlText w:val="o"/>
      <w:lvlJc w:val="left"/>
      <w:pPr>
        <w:tabs>
          <w:tab w:val="num" w:pos="3888"/>
        </w:tabs>
        <w:ind w:left="3888" w:hanging="360"/>
      </w:pPr>
      <w:rPr>
        <w:rFonts w:ascii="Courier New" w:hAnsi="Courier New" w:cs="Times New Roman" w:hint="default"/>
      </w:rPr>
    </w:lvl>
    <w:lvl w:ilvl="5" w:tplc="04090005">
      <w:start w:val="1"/>
      <w:numFmt w:val="bullet"/>
      <w:lvlText w:val=""/>
      <w:lvlJc w:val="left"/>
      <w:pPr>
        <w:tabs>
          <w:tab w:val="num" w:pos="4608"/>
        </w:tabs>
        <w:ind w:left="4608" w:hanging="360"/>
      </w:pPr>
      <w:rPr>
        <w:rFonts w:ascii="Wingdings" w:hAnsi="Wingdings" w:hint="default"/>
      </w:rPr>
    </w:lvl>
    <w:lvl w:ilvl="6" w:tplc="04090001">
      <w:start w:val="1"/>
      <w:numFmt w:val="bullet"/>
      <w:lvlText w:val=""/>
      <w:lvlJc w:val="left"/>
      <w:pPr>
        <w:tabs>
          <w:tab w:val="num" w:pos="5328"/>
        </w:tabs>
        <w:ind w:left="5328" w:hanging="360"/>
      </w:pPr>
      <w:rPr>
        <w:rFonts w:ascii="Symbol" w:hAnsi="Symbol" w:hint="default"/>
      </w:rPr>
    </w:lvl>
    <w:lvl w:ilvl="7" w:tplc="04090003">
      <w:start w:val="1"/>
      <w:numFmt w:val="bullet"/>
      <w:lvlText w:val="o"/>
      <w:lvlJc w:val="left"/>
      <w:pPr>
        <w:tabs>
          <w:tab w:val="num" w:pos="6048"/>
        </w:tabs>
        <w:ind w:left="6048" w:hanging="360"/>
      </w:pPr>
      <w:rPr>
        <w:rFonts w:ascii="Courier New" w:hAnsi="Courier New" w:cs="Times New Roman" w:hint="default"/>
      </w:rPr>
    </w:lvl>
    <w:lvl w:ilvl="8" w:tplc="04090005">
      <w:start w:val="1"/>
      <w:numFmt w:val="bullet"/>
      <w:lvlText w:val=""/>
      <w:lvlJc w:val="left"/>
      <w:pPr>
        <w:tabs>
          <w:tab w:val="num" w:pos="6768"/>
        </w:tabs>
        <w:ind w:left="6768" w:hanging="360"/>
      </w:pPr>
      <w:rPr>
        <w:rFonts w:ascii="Wingdings" w:hAnsi="Wingdings" w:hint="default"/>
      </w:rPr>
    </w:lvl>
  </w:abstractNum>
  <w:abstractNum w:abstractNumId="15" w15:restartNumberingAfterBreak="0">
    <w:nsid w:val="30D92F0C"/>
    <w:multiLevelType w:val="hybridMultilevel"/>
    <w:tmpl w:val="520894D8"/>
    <w:lvl w:ilvl="0" w:tplc="DD882730">
      <w:numFmt w:val="bullet"/>
      <w:lvlText w:val=""/>
      <w:lvlJc w:val="left"/>
      <w:pPr>
        <w:ind w:left="720" w:hanging="360"/>
      </w:pPr>
      <w:rPr>
        <w:rFonts w:ascii="Symbol" w:eastAsia="Times New Roman" w:hAnsi="Symbol" w:cs="Arial" w:hint="default"/>
        <w:b/>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744355"/>
    <w:multiLevelType w:val="hybridMultilevel"/>
    <w:tmpl w:val="CB1A55B2"/>
    <w:lvl w:ilvl="0" w:tplc="ABB0ED9C">
      <w:start w:val="1"/>
      <w:numFmt w:val="bullet"/>
      <w:lvlText w:val="&gt;"/>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C84245"/>
    <w:multiLevelType w:val="hybridMultilevel"/>
    <w:tmpl w:val="38C2D628"/>
    <w:lvl w:ilvl="0" w:tplc="ABB0ED9C">
      <w:start w:val="1"/>
      <w:numFmt w:val="bullet"/>
      <w:lvlText w:val="&gt;"/>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A03846"/>
    <w:multiLevelType w:val="hybridMultilevel"/>
    <w:tmpl w:val="319A5B68"/>
    <w:lvl w:ilvl="0" w:tplc="F956089C">
      <w:start w:val="1"/>
      <w:numFmt w:val="bullet"/>
      <w:lvlText w:val="&gt;"/>
      <w:lvlJc w:val="left"/>
      <w:pPr>
        <w:ind w:left="720" w:hanging="360"/>
      </w:pPr>
      <w:rPr>
        <w:rFonts w:ascii="Helvetica" w:hAnsi="Helvetica"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3477EF"/>
    <w:multiLevelType w:val="hybridMultilevel"/>
    <w:tmpl w:val="B8C4C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8B665E"/>
    <w:multiLevelType w:val="hybridMultilevel"/>
    <w:tmpl w:val="C8B0A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311049"/>
    <w:multiLevelType w:val="hybridMultilevel"/>
    <w:tmpl w:val="CC5ED2A2"/>
    <w:lvl w:ilvl="0" w:tplc="ABB0ED9C">
      <w:start w:val="1"/>
      <w:numFmt w:val="bullet"/>
      <w:lvlText w:val="&gt;"/>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F73F12"/>
    <w:multiLevelType w:val="hybridMultilevel"/>
    <w:tmpl w:val="C9FECC2A"/>
    <w:lvl w:ilvl="0" w:tplc="0144DD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B261A6"/>
    <w:multiLevelType w:val="hybridMultilevel"/>
    <w:tmpl w:val="DE9A6FEA"/>
    <w:lvl w:ilvl="0" w:tplc="ABB0ED9C">
      <w:start w:val="1"/>
      <w:numFmt w:val="bullet"/>
      <w:lvlText w:val="&gt;"/>
      <w:lvlJc w:val="left"/>
      <w:pPr>
        <w:ind w:left="720" w:hanging="360"/>
      </w:pPr>
      <w:rPr>
        <w:rFonts w:ascii="Arial" w:hAnsi="Arial" w:hint="default"/>
      </w:rPr>
    </w:lvl>
    <w:lvl w:ilvl="1" w:tplc="ABB0ED9C">
      <w:start w:val="1"/>
      <w:numFmt w:val="bullet"/>
      <w:lvlText w:val="&gt;"/>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B93699"/>
    <w:multiLevelType w:val="hybridMultilevel"/>
    <w:tmpl w:val="944EFF42"/>
    <w:lvl w:ilvl="0" w:tplc="ABB0ED9C">
      <w:start w:val="1"/>
      <w:numFmt w:val="bullet"/>
      <w:lvlText w:val="&gt;"/>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13"/>
  </w:num>
  <w:num w:numId="6">
    <w:abstractNumId w:val="25"/>
  </w:num>
  <w:num w:numId="7">
    <w:abstractNumId w:val="22"/>
  </w:num>
  <w:num w:numId="8">
    <w:abstractNumId w:val="24"/>
  </w:num>
  <w:num w:numId="9">
    <w:abstractNumId w:val="26"/>
  </w:num>
  <w:num w:numId="10">
    <w:abstractNumId w:val="5"/>
  </w:num>
  <w:num w:numId="11">
    <w:abstractNumId w:val="4"/>
  </w:num>
  <w:num w:numId="12">
    <w:abstractNumId w:val="3"/>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14"/>
  </w:num>
  <w:num w:numId="17">
    <w:abstractNumId w:val="28"/>
  </w:num>
  <w:num w:numId="18">
    <w:abstractNumId w:val="8"/>
  </w:num>
  <w:num w:numId="19">
    <w:abstractNumId w:val="6"/>
  </w:num>
  <w:num w:numId="20">
    <w:abstractNumId w:val="15"/>
  </w:num>
  <w:num w:numId="21">
    <w:abstractNumId w:val="16"/>
  </w:num>
  <w:num w:numId="22">
    <w:abstractNumId w:val="21"/>
  </w:num>
  <w:num w:numId="23">
    <w:abstractNumId w:val="27"/>
  </w:num>
  <w:num w:numId="24">
    <w:abstractNumId w:val="9"/>
  </w:num>
  <w:num w:numId="25">
    <w:abstractNumId w:val="11"/>
  </w:num>
  <w:num w:numId="26">
    <w:abstractNumId w:val="12"/>
  </w:num>
  <w:num w:numId="27">
    <w:abstractNumId w:val="10"/>
  </w:num>
  <w:num w:numId="28">
    <w:abstractNumId w:val="20"/>
  </w:num>
  <w:num w:numId="29">
    <w:abstractNumId w:val="18"/>
  </w:num>
  <w:num w:numId="30">
    <w:abstractNumId w:val="7"/>
  </w:num>
  <w:num w:numId="31">
    <w:abstractNumId w:val="23"/>
  </w:num>
  <w:num w:numId="32">
    <w:abstractNumId w:val="19"/>
  </w:num>
  <w:num w:numId="33">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83969">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290"/>
    <w:rsid w:val="00000486"/>
    <w:rsid w:val="0000068D"/>
    <w:rsid w:val="00000940"/>
    <w:rsid w:val="00006BE9"/>
    <w:rsid w:val="00007E22"/>
    <w:rsid w:val="00010667"/>
    <w:rsid w:val="00010DDB"/>
    <w:rsid w:val="00010EA3"/>
    <w:rsid w:val="000129D5"/>
    <w:rsid w:val="00014993"/>
    <w:rsid w:val="00015AE7"/>
    <w:rsid w:val="00015D42"/>
    <w:rsid w:val="00016037"/>
    <w:rsid w:val="00016296"/>
    <w:rsid w:val="00016E21"/>
    <w:rsid w:val="0001719C"/>
    <w:rsid w:val="0001725A"/>
    <w:rsid w:val="0002224E"/>
    <w:rsid w:val="000245E5"/>
    <w:rsid w:val="00024B03"/>
    <w:rsid w:val="00026F91"/>
    <w:rsid w:val="00027172"/>
    <w:rsid w:val="000300C3"/>
    <w:rsid w:val="0003241D"/>
    <w:rsid w:val="00032621"/>
    <w:rsid w:val="00033559"/>
    <w:rsid w:val="000341C5"/>
    <w:rsid w:val="000345A0"/>
    <w:rsid w:val="000372B7"/>
    <w:rsid w:val="000376F8"/>
    <w:rsid w:val="00037F92"/>
    <w:rsid w:val="000413F4"/>
    <w:rsid w:val="00041FA1"/>
    <w:rsid w:val="00043125"/>
    <w:rsid w:val="00044780"/>
    <w:rsid w:val="000459D7"/>
    <w:rsid w:val="00046005"/>
    <w:rsid w:val="00046510"/>
    <w:rsid w:val="0004764C"/>
    <w:rsid w:val="00047AD2"/>
    <w:rsid w:val="0005011A"/>
    <w:rsid w:val="0005045A"/>
    <w:rsid w:val="00051C1E"/>
    <w:rsid w:val="000539F9"/>
    <w:rsid w:val="00054C27"/>
    <w:rsid w:val="00055EC3"/>
    <w:rsid w:val="000563CE"/>
    <w:rsid w:val="00057999"/>
    <w:rsid w:val="00060B46"/>
    <w:rsid w:val="000614F5"/>
    <w:rsid w:val="000619B8"/>
    <w:rsid w:val="00061E34"/>
    <w:rsid w:val="00062CB9"/>
    <w:rsid w:val="000632C6"/>
    <w:rsid w:val="000647DA"/>
    <w:rsid w:val="000659B6"/>
    <w:rsid w:val="00065D26"/>
    <w:rsid w:val="00065F0E"/>
    <w:rsid w:val="00066494"/>
    <w:rsid w:val="0006686F"/>
    <w:rsid w:val="00066B09"/>
    <w:rsid w:val="0006722A"/>
    <w:rsid w:val="00070192"/>
    <w:rsid w:val="0007069C"/>
    <w:rsid w:val="00072A35"/>
    <w:rsid w:val="000732CF"/>
    <w:rsid w:val="00073318"/>
    <w:rsid w:val="00074956"/>
    <w:rsid w:val="00075098"/>
    <w:rsid w:val="0007523D"/>
    <w:rsid w:val="00075B96"/>
    <w:rsid w:val="00077257"/>
    <w:rsid w:val="0008196A"/>
    <w:rsid w:val="00084DC3"/>
    <w:rsid w:val="000900BF"/>
    <w:rsid w:val="00090E4F"/>
    <w:rsid w:val="0009140E"/>
    <w:rsid w:val="000915ED"/>
    <w:rsid w:val="0009209D"/>
    <w:rsid w:val="000925F2"/>
    <w:rsid w:val="0009463C"/>
    <w:rsid w:val="0009466E"/>
    <w:rsid w:val="000946C1"/>
    <w:rsid w:val="00094FD2"/>
    <w:rsid w:val="000956CE"/>
    <w:rsid w:val="000969BD"/>
    <w:rsid w:val="000969BF"/>
    <w:rsid w:val="000A0C22"/>
    <w:rsid w:val="000A1400"/>
    <w:rsid w:val="000A20ED"/>
    <w:rsid w:val="000A2A03"/>
    <w:rsid w:val="000A341B"/>
    <w:rsid w:val="000A3C43"/>
    <w:rsid w:val="000A4A51"/>
    <w:rsid w:val="000A5D2B"/>
    <w:rsid w:val="000B4664"/>
    <w:rsid w:val="000B5DE3"/>
    <w:rsid w:val="000B7C1D"/>
    <w:rsid w:val="000C0A57"/>
    <w:rsid w:val="000C10F6"/>
    <w:rsid w:val="000C230C"/>
    <w:rsid w:val="000C489F"/>
    <w:rsid w:val="000C4FA1"/>
    <w:rsid w:val="000C6AB4"/>
    <w:rsid w:val="000D6AF5"/>
    <w:rsid w:val="000D71D9"/>
    <w:rsid w:val="000D76E0"/>
    <w:rsid w:val="000D7E8B"/>
    <w:rsid w:val="000E1D57"/>
    <w:rsid w:val="000E2DB3"/>
    <w:rsid w:val="000E4449"/>
    <w:rsid w:val="000E4C28"/>
    <w:rsid w:val="000E5C0F"/>
    <w:rsid w:val="000E6097"/>
    <w:rsid w:val="000F18BE"/>
    <w:rsid w:val="000F3BF1"/>
    <w:rsid w:val="000F5118"/>
    <w:rsid w:val="000F675F"/>
    <w:rsid w:val="0010004E"/>
    <w:rsid w:val="0010090D"/>
    <w:rsid w:val="001025F3"/>
    <w:rsid w:val="00103829"/>
    <w:rsid w:val="00103912"/>
    <w:rsid w:val="00107F75"/>
    <w:rsid w:val="00110686"/>
    <w:rsid w:val="001108A1"/>
    <w:rsid w:val="00110F89"/>
    <w:rsid w:val="00111F15"/>
    <w:rsid w:val="00111FCE"/>
    <w:rsid w:val="00113EE0"/>
    <w:rsid w:val="00114436"/>
    <w:rsid w:val="001145FC"/>
    <w:rsid w:val="001157DD"/>
    <w:rsid w:val="00116E6C"/>
    <w:rsid w:val="001229A5"/>
    <w:rsid w:val="0012489B"/>
    <w:rsid w:val="001272DA"/>
    <w:rsid w:val="00130017"/>
    <w:rsid w:val="00130999"/>
    <w:rsid w:val="00130F91"/>
    <w:rsid w:val="00131CC7"/>
    <w:rsid w:val="00132582"/>
    <w:rsid w:val="00132CCC"/>
    <w:rsid w:val="001349ED"/>
    <w:rsid w:val="00134F1C"/>
    <w:rsid w:val="00135F15"/>
    <w:rsid w:val="00137424"/>
    <w:rsid w:val="00140318"/>
    <w:rsid w:val="00140372"/>
    <w:rsid w:val="00140FF6"/>
    <w:rsid w:val="00141AD9"/>
    <w:rsid w:val="00144A71"/>
    <w:rsid w:val="00144E0C"/>
    <w:rsid w:val="0014522A"/>
    <w:rsid w:val="00146CE6"/>
    <w:rsid w:val="00146FCC"/>
    <w:rsid w:val="0014763D"/>
    <w:rsid w:val="00152903"/>
    <w:rsid w:val="00153FD5"/>
    <w:rsid w:val="0015614F"/>
    <w:rsid w:val="0015682C"/>
    <w:rsid w:val="00156CA1"/>
    <w:rsid w:val="001577C2"/>
    <w:rsid w:val="00160BB5"/>
    <w:rsid w:val="00160F05"/>
    <w:rsid w:val="0016260F"/>
    <w:rsid w:val="00162C19"/>
    <w:rsid w:val="001633C4"/>
    <w:rsid w:val="001704D5"/>
    <w:rsid w:val="00171591"/>
    <w:rsid w:val="0017178C"/>
    <w:rsid w:val="00173981"/>
    <w:rsid w:val="00175230"/>
    <w:rsid w:val="00176582"/>
    <w:rsid w:val="0017719D"/>
    <w:rsid w:val="00183FD7"/>
    <w:rsid w:val="00185699"/>
    <w:rsid w:val="00185834"/>
    <w:rsid w:val="00185CAB"/>
    <w:rsid w:val="00186FBB"/>
    <w:rsid w:val="001875B7"/>
    <w:rsid w:val="00187CB3"/>
    <w:rsid w:val="00187FCA"/>
    <w:rsid w:val="0019050A"/>
    <w:rsid w:val="001910D4"/>
    <w:rsid w:val="001919B7"/>
    <w:rsid w:val="00191A70"/>
    <w:rsid w:val="00192A34"/>
    <w:rsid w:val="00192A44"/>
    <w:rsid w:val="00194583"/>
    <w:rsid w:val="001976E3"/>
    <w:rsid w:val="001A1B05"/>
    <w:rsid w:val="001A253E"/>
    <w:rsid w:val="001A44EC"/>
    <w:rsid w:val="001A65E8"/>
    <w:rsid w:val="001A73B3"/>
    <w:rsid w:val="001B07F4"/>
    <w:rsid w:val="001B2C10"/>
    <w:rsid w:val="001B31DD"/>
    <w:rsid w:val="001B4EE4"/>
    <w:rsid w:val="001B58AA"/>
    <w:rsid w:val="001B5BD7"/>
    <w:rsid w:val="001B6D6E"/>
    <w:rsid w:val="001B7E48"/>
    <w:rsid w:val="001C17CE"/>
    <w:rsid w:val="001C36CA"/>
    <w:rsid w:val="001C3F98"/>
    <w:rsid w:val="001C4352"/>
    <w:rsid w:val="001C44D1"/>
    <w:rsid w:val="001C4BF1"/>
    <w:rsid w:val="001C5FA6"/>
    <w:rsid w:val="001C6AEE"/>
    <w:rsid w:val="001C7630"/>
    <w:rsid w:val="001D34D7"/>
    <w:rsid w:val="001D3860"/>
    <w:rsid w:val="001D5C64"/>
    <w:rsid w:val="001D5DE8"/>
    <w:rsid w:val="001D67E9"/>
    <w:rsid w:val="001D6D15"/>
    <w:rsid w:val="001E0A30"/>
    <w:rsid w:val="001E10A2"/>
    <w:rsid w:val="001E1680"/>
    <w:rsid w:val="001E1BA5"/>
    <w:rsid w:val="001E5422"/>
    <w:rsid w:val="001E5E30"/>
    <w:rsid w:val="001E6D9E"/>
    <w:rsid w:val="001F0268"/>
    <w:rsid w:val="001F062B"/>
    <w:rsid w:val="001F14FA"/>
    <w:rsid w:val="001F17A4"/>
    <w:rsid w:val="001F25D7"/>
    <w:rsid w:val="001F4A21"/>
    <w:rsid w:val="001F50F7"/>
    <w:rsid w:val="001F69E1"/>
    <w:rsid w:val="001F7558"/>
    <w:rsid w:val="001F77B6"/>
    <w:rsid w:val="00201D01"/>
    <w:rsid w:val="00201EE2"/>
    <w:rsid w:val="00204275"/>
    <w:rsid w:val="0020532E"/>
    <w:rsid w:val="0020582B"/>
    <w:rsid w:val="00205B57"/>
    <w:rsid w:val="00205C13"/>
    <w:rsid w:val="0020788A"/>
    <w:rsid w:val="0021426C"/>
    <w:rsid w:val="002143C8"/>
    <w:rsid w:val="00214974"/>
    <w:rsid w:val="002157E0"/>
    <w:rsid w:val="0021583B"/>
    <w:rsid w:val="0021694E"/>
    <w:rsid w:val="00216A57"/>
    <w:rsid w:val="00217448"/>
    <w:rsid w:val="0022024D"/>
    <w:rsid w:val="00220FC5"/>
    <w:rsid w:val="002210EE"/>
    <w:rsid w:val="0022334F"/>
    <w:rsid w:val="002239FF"/>
    <w:rsid w:val="0022517E"/>
    <w:rsid w:val="00226819"/>
    <w:rsid w:val="00227570"/>
    <w:rsid w:val="00227D0A"/>
    <w:rsid w:val="002303AA"/>
    <w:rsid w:val="00231A0B"/>
    <w:rsid w:val="002328C2"/>
    <w:rsid w:val="00233101"/>
    <w:rsid w:val="00233817"/>
    <w:rsid w:val="00235346"/>
    <w:rsid w:val="002367FF"/>
    <w:rsid w:val="00237C8F"/>
    <w:rsid w:val="00240CE9"/>
    <w:rsid w:val="00241767"/>
    <w:rsid w:val="00241A00"/>
    <w:rsid w:val="002434BA"/>
    <w:rsid w:val="00245E04"/>
    <w:rsid w:val="00246089"/>
    <w:rsid w:val="00246093"/>
    <w:rsid w:val="00246702"/>
    <w:rsid w:val="00247A50"/>
    <w:rsid w:val="00247C59"/>
    <w:rsid w:val="00247F2E"/>
    <w:rsid w:val="00250502"/>
    <w:rsid w:val="00250ADC"/>
    <w:rsid w:val="00250B07"/>
    <w:rsid w:val="002528E3"/>
    <w:rsid w:val="00252E2A"/>
    <w:rsid w:val="0025627E"/>
    <w:rsid w:val="002562AB"/>
    <w:rsid w:val="00257553"/>
    <w:rsid w:val="00260494"/>
    <w:rsid w:val="00260C67"/>
    <w:rsid w:val="00260FB2"/>
    <w:rsid w:val="0026167B"/>
    <w:rsid w:val="00261C3C"/>
    <w:rsid w:val="00262128"/>
    <w:rsid w:val="00262A9F"/>
    <w:rsid w:val="002641A0"/>
    <w:rsid w:val="002646A0"/>
    <w:rsid w:val="00264CF3"/>
    <w:rsid w:val="00267110"/>
    <w:rsid w:val="0027165D"/>
    <w:rsid w:val="00271EDC"/>
    <w:rsid w:val="00273CEB"/>
    <w:rsid w:val="002776AD"/>
    <w:rsid w:val="002776E9"/>
    <w:rsid w:val="00281C89"/>
    <w:rsid w:val="00282681"/>
    <w:rsid w:val="0028282F"/>
    <w:rsid w:val="00283797"/>
    <w:rsid w:val="0028388E"/>
    <w:rsid w:val="002938F9"/>
    <w:rsid w:val="00294129"/>
    <w:rsid w:val="0029593B"/>
    <w:rsid w:val="00295B91"/>
    <w:rsid w:val="00297233"/>
    <w:rsid w:val="00297C85"/>
    <w:rsid w:val="00297FC5"/>
    <w:rsid w:val="002A0417"/>
    <w:rsid w:val="002A0DA7"/>
    <w:rsid w:val="002A16D8"/>
    <w:rsid w:val="002A198D"/>
    <w:rsid w:val="002A1BC8"/>
    <w:rsid w:val="002A3329"/>
    <w:rsid w:val="002A3EF2"/>
    <w:rsid w:val="002A45F6"/>
    <w:rsid w:val="002A6916"/>
    <w:rsid w:val="002A7A5F"/>
    <w:rsid w:val="002B04F9"/>
    <w:rsid w:val="002B0DED"/>
    <w:rsid w:val="002B163F"/>
    <w:rsid w:val="002B19A2"/>
    <w:rsid w:val="002B25EB"/>
    <w:rsid w:val="002B381A"/>
    <w:rsid w:val="002B4472"/>
    <w:rsid w:val="002B4FCC"/>
    <w:rsid w:val="002B7408"/>
    <w:rsid w:val="002B7CFD"/>
    <w:rsid w:val="002B7F42"/>
    <w:rsid w:val="002C0170"/>
    <w:rsid w:val="002C0530"/>
    <w:rsid w:val="002C210F"/>
    <w:rsid w:val="002C3F06"/>
    <w:rsid w:val="002C5587"/>
    <w:rsid w:val="002C7741"/>
    <w:rsid w:val="002C779E"/>
    <w:rsid w:val="002D0533"/>
    <w:rsid w:val="002D0A6F"/>
    <w:rsid w:val="002D0F79"/>
    <w:rsid w:val="002D3600"/>
    <w:rsid w:val="002D5344"/>
    <w:rsid w:val="002D5AB0"/>
    <w:rsid w:val="002D5B2E"/>
    <w:rsid w:val="002D6729"/>
    <w:rsid w:val="002E02F7"/>
    <w:rsid w:val="002E4DDC"/>
    <w:rsid w:val="002E5810"/>
    <w:rsid w:val="002E6A2C"/>
    <w:rsid w:val="002F055D"/>
    <w:rsid w:val="002F0D31"/>
    <w:rsid w:val="002F5C3F"/>
    <w:rsid w:val="002F6850"/>
    <w:rsid w:val="003007E6"/>
    <w:rsid w:val="00301184"/>
    <w:rsid w:val="00301295"/>
    <w:rsid w:val="00301689"/>
    <w:rsid w:val="00302480"/>
    <w:rsid w:val="00302758"/>
    <w:rsid w:val="00302AA0"/>
    <w:rsid w:val="0030340A"/>
    <w:rsid w:val="0030460E"/>
    <w:rsid w:val="00310A5D"/>
    <w:rsid w:val="0031103B"/>
    <w:rsid w:val="00311CD9"/>
    <w:rsid w:val="00312092"/>
    <w:rsid w:val="00312194"/>
    <w:rsid w:val="003125ED"/>
    <w:rsid w:val="00313634"/>
    <w:rsid w:val="00313789"/>
    <w:rsid w:val="00314E5B"/>
    <w:rsid w:val="00315F32"/>
    <w:rsid w:val="003165E6"/>
    <w:rsid w:val="00316B36"/>
    <w:rsid w:val="00320F3D"/>
    <w:rsid w:val="003213E7"/>
    <w:rsid w:val="003215B5"/>
    <w:rsid w:val="003221CF"/>
    <w:rsid w:val="00322B84"/>
    <w:rsid w:val="003233ED"/>
    <w:rsid w:val="00323D53"/>
    <w:rsid w:val="00324D9F"/>
    <w:rsid w:val="00324E8B"/>
    <w:rsid w:val="003266EF"/>
    <w:rsid w:val="003269A9"/>
    <w:rsid w:val="00327948"/>
    <w:rsid w:val="0033000F"/>
    <w:rsid w:val="00330A9D"/>
    <w:rsid w:val="00332011"/>
    <w:rsid w:val="00332518"/>
    <w:rsid w:val="003327E1"/>
    <w:rsid w:val="00332925"/>
    <w:rsid w:val="00332E3F"/>
    <w:rsid w:val="003332ED"/>
    <w:rsid w:val="00333432"/>
    <w:rsid w:val="003339E8"/>
    <w:rsid w:val="003351A2"/>
    <w:rsid w:val="003368DC"/>
    <w:rsid w:val="00337117"/>
    <w:rsid w:val="003414B5"/>
    <w:rsid w:val="00343BF2"/>
    <w:rsid w:val="00344B1F"/>
    <w:rsid w:val="00345927"/>
    <w:rsid w:val="00350584"/>
    <w:rsid w:val="00351857"/>
    <w:rsid w:val="0035260E"/>
    <w:rsid w:val="003526C5"/>
    <w:rsid w:val="00353B9D"/>
    <w:rsid w:val="003545E8"/>
    <w:rsid w:val="00356552"/>
    <w:rsid w:val="00360387"/>
    <w:rsid w:val="003604EF"/>
    <w:rsid w:val="003610E1"/>
    <w:rsid w:val="0036232E"/>
    <w:rsid w:val="00362CC1"/>
    <w:rsid w:val="00362FB5"/>
    <w:rsid w:val="003630C8"/>
    <w:rsid w:val="00363125"/>
    <w:rsid w:val="003658EA"/>
    <w:rsid w:val="00366323"/>
    <w:rsid w:val="003671BE"/>
    <w:rsid w:val="00367C9B"/>
    <w:rsid w:val="00372307"/>
    <w:rsid w:val="00372485"/>
    <w:rsid w:val="00373200"/>
    <w:rsid w:val="003750EB"/>
    <w:rsid w:val="003752D3"/>
    <w:rsid w:val="00375EF5"/>
    <w:rsid w:val="003767A5"/>
    <w:rsid w:val="00377751"/>
    <w:rsid w:val="00381755"/>
    <w:rsid w:val="00381D15"/>
    <w:rsid w:val="003833A0"/>
    <w:rsid w:val="00384C05"/>
    <w:rsid w:val="00385254"/>
    <w:rsid w:val="003878F5"/>
    <w:rsid w:val="00390D87"/>
    <w:rsid w:val="0039101A"/>
    <w:rsid w:val="00392499"/>
    <w:rsid w:val="003933E8"/>
    <w:rsid w:val="00394031"/>
    <w:rsid w:val="00395A3C"/>
    <w:rsid w:val="00396DC2"/>
    <w:rsid w:val="00397BFA"/>
    <w:rsid w:val="003A04DB"/>
    <w:rsid w:val="003A194F"/>
    <w:rsid w:val="003A31AE"/>
    <w:rsid w:val="003A355F"/>
    <w:rsid w:val="003A516D"/>
    <w:rsid w:val="003A5F5B"/>
    <w:rsid w:val="003A789A"/>
    <w:rsid w:val="003B00BF"/>
    <w:rsid w:val="003B12EC"/>
    <w:rsid w:val="003B43B9"/>
    <w:rsid w:val="003B72D7"/>
    <w:rsid w:val="003B72DE"/>
    <w:rsid w:val="003C03B8"/>
    <w:rsid w:val="003C1A4B"/>
    <w:rsid w:val="003C2D2F"/>
    <w:rsid w:val="003C3E59"/>
    <w:rsid w:val="003C735A"/>
    <w:rsid w:val="003C77E0"/>
    <w:rsid w:val="003D17D7"/>
    <w:rsid w:val="003D2678"/>
    <w:rsid w:val="003D36E0"/>
    <w:rsid w:val="003D5456"/>
    <w:rsid w:val="003D71A3"/>
    <w:rsid w:val="003D72A6"/>
    <w:rsid w:val="003E279A"/>
    <w:rsid w:val="003E2B8A"/>
    <w:rsid w:val="003E3364"/>
    <w:rsid w:val="003E60CC"/>
    <w:rsid w:val="003F10EE"/>
    <w:rsid w:val="003F16F6"/>
    <w:rsid w:val="003F1E48"/>
    <w:rsid w:val="003F2846"/>
    <w:rsid w:val="003F3530"/>
    <w:rsid w:val="003F49F0"/>
    <w:rsid w:val="003F4AAC"/>
    <w:rsid w:val="003F4DC7"/>
    <w:rsid w:val="003F5235"/>
    <w:rsid w:val="003F616C"/>
    <w:rsid w:val="003F67B9"/>
    <w:rsid w:val="00400CFD"/>
    <w:rsid w:val="00401B43"/>
    <w:rsid w:val="00402650"/>
    <w:rsid w:val="004027E4"/>
    <w:rsid w:val="00403DD5"/>
    <w:rsid w:val="00404771"/>
    <w:rsid w:val="004058B6"/>
    <w:rsid w:val="0041071D"/>
    <w:rsid w:val="00410C77"/>
    <w:rsid w:val="00412DF8"/>
    <w:rsid w:val="004140EA"/>
    <w:rsid w:val="00414AFC"/>
    <w:rsid w:val="004151A7"/>
    <w:rsid w:val="00415310"/>
    <w:rsid w:val="00415A7A"/>
    <w:rsid w:val="0042030D"/>
    <w:rsid w:val="00421709"/>
    <w:rsid w:val="004219CC"/>
    <w:rsid w:val="00422D5C"/>
    <w:rsid w:val="00423763"/>
    <w:rsid w:val="00425360"/>
    <w:rsid w:val="004271F6"/>
    <w:rsid w:val="0042762F"/>
    <w:rsid w:val="00427DC7"/>
    <w:rsid w:val="00431613"/>
    <w:rsid w:val="00431792"/>
    <w:rsid w:val="00431B01"/>
    <w:rsid w:val="0043297A"/>
    <w:rsid w:val="00432EB2"/>
    <w:rsid w:val="00434BC7"/>
    <w:rsid w:val="0043714F"/>
    <w:rsid w:val="004401CE"/>
    <w:rsid w:val="004408CC"/>
    <w:rsid w:val="004433E3"/>
    <w:rsid w:val="004438B5"/>
    <w:rsid w:val="00443BF4"/>
    <w:rsid w:val="00444635"/>
    <w:rsid w:val="00444AEB"/>
    <w:rsid w:val="00444DA6"/>
    <w:rsid w:val="00446164"/>
    <w:rsid w:val="00446A45"/>
    <w:rsid w:val="00447037"/>
    <w:rsid w:val="0044727C"/>
    <w:rsid w:val="004474BC"/>
    <w:rsid w:val="00450E3E"/>
    <w:rsid w:val="0045124D"/>
    <w:rsid w:val="00454596"/>
    <w:rsid w:val="0045605D"/>
    <w:rsid w:val="004563B4"/>
    <w:rsid w:val="00456602"/>
    <w:rsid w:val="00457A53"/>
    <w:rsid w:val="00457F57"/>
    <w:rsid w:val="0046135B"/>
    <w:rsid w:val="00461D47"/>
    <w:rsid w:val="00462BC1"/>
    <w:rsid w:val="00462E78"/>
    <w:rsid w:val="0046434B"/>
    <w:rsid w:val="00464392"/>
    <w:rsid w:val="00464ADB"/>
    <w:rsid w:val="00465123"/>
    <w:rsid w:val="00465696"/>
    <w:rsid w:val="004718CC"/>
    <w:rsid w:val="00471A7D"/>
    <w:rsid w:val="00472F9E"/>
    <w:rsid w:val="00475BE6"/>
    <w:rsid w:val="00477839"/>
    <w:rsid w:val="00480405"/>
    <w:rsid w:val="0048098E"/>
    <w:rsid w:val="00481695"/>
    <w:rsid w:val="00483953"/>
    <w:rsid w:val="004843BA"/>
    <w:rsid w:val="0048562D"/>
    <w:rsid w:val="0048603D"/>
    <w:rsid w:val="00487175"/>
    <w:rsid w:val="0049086F"/>
    <w:rsid w:val="00490A91"/>
    <w:rsid w:val="004915E9"/>
    <w:rsid w:val="00495A96"/>
    <w:rsid w:val="00495BB3"/>
    <w:rsid w:val="00496E86"/>
    <w:rsid w:val="004A00AB"/>
    <w:rsid w:val="004A1325"/>
    <w:rsid w:val="004A3031"/>
    <w:rsid w:val="004A32F4"/>
    <w:rsid w:val="004A3760"/>
    <w:rsid w:val="004A49EA"/>
    <w:rsid w:val="004A56BB"/>
    <w:rsid w:val="004A60B2"/>
    <w:rsid w:val="004A70D6"/>
    <w:rsid w:val="004B026F"/>
    <w:rsid w:val="004B1751"/>
    <w:rsid w:val="004B38A5"/>
    <w:rsid w:val="004B3E1D"/>
    <w:rsid w:val="004B3EB5"/>
    <w:rsid w:val="004B4D5B"/>
    <w:rsid w:val="004B4D9B"/>
    <w:rsid w:val="004B6624"/>
    <w:rsid w:val="004B6D0D"/>
    <w:rsid w:val="004C0253"/>
    <w:rsid w:val="004C3125"/>
    <w:rsid w:val="004C79ED"/>
    <w:rsid w:val="004D4892"/>
    <w:rsid w:val="004D56FF"/>
    <w:rsid w:val="004E0234"/>
    <w:rsid w:val="004E03F4"/>
    <w:rsid w:val="004E2005"/>
    <w:rsid w:val="004E32C9"/>
    <w:rsid w:val="004E39D3"/>
    <w:rsid w:val="004E3EAE"/>
    <w:rsid w:val="004E508A"/>
    <w:rsid w:val="004E5109"/>
    <w:rsid w:val="004E54D9"/>
    <w:rsid w:val="004E5941"/>
    <w:rsid w:val="004E616D"/>
    <w:rsid w:val="004E7641"/>
    <w:rsid w:val="004E7823"/>
    <w:rsid w:val="004F1BDE"/>
    <w:rsid w:val="004F25E5"/>
    <w:rsid w:val="004F2CEE"/>
    <w:rsid w:val="004F3355"/>
    <w:rsid w:val="004F3B1D"/>
    <w:rsid w:val="004F4474"/>
    <w:rsid w:val="004F45FE"/>
    <w:rsid w:val="004F556E"/>
    <w:rsid w:val="004F591C"/>
    <w:rsid w:val="004F5B7A"/>
    <w:rsid w:val="004F663A"/>
    <w:rsid w:val="004F7D36"/>
    <w:rsid w:val="004F7E66"/>
    <w:rsid w:val="004F7F44"/>
    <w:rsid w:val="005011C0"/>
    <w:rsid w:val="005017EB"/>
    <w:rsid w:val="0050353E"/>
    <w:rsid w:val="005037B4"/>
    <w:rsid w:val="00504FCC"/>
    <w:rsid w:val="00505462"/>
    <w:rsid w:val="0050654B"/>
    <w:rsid w:val="005079BF"/>
    <w:rsid w:val="00510681"/>
    <w:rsid w:val="00510F12"/>
    <w:rsid w:val="005116AC"/>
    <w:rsid w:val="0051269A"/>
    <w:rsid w:val="00515A87"/>
    <w:rsid w:val="00516CB4"/>
    <w:rsid w:val="00517E38"/>
    <w:rsid w:val="00520007"/>
    <w:rsid w:val="005219E7"/>
    <w:rsid w:val="00522122"/>
    <w:rsid w:val="00522FFE"/>
    <w:rsid w:val="00525250"/>
    <w:rsid w:val="005264DE"/>
    <w:rsid w:val="00527D9A"/>
    <w:rsid w:val="0053070D"/>
    <w:rsid w:val="00531B9A"/>
    <w:rsid w:val="00531D15"/>
    <w:rsid w:val="005333BA"/>
    <w:rsid w:val="00535078"/>
    <w:rsid w:val="0053520D"/>
    <w:rsid w:val="00536E68"/>
    <w:rsid w:val="00537604"/>
    <w:rsid w:val="00541AD5"/>
    <w:rsid w:val="00542377"/>
    <w:rsid w:val="005447BB"/>
    <w:rsid w:val="005464CF"/>
    <w:rsid w:val="005476EB"/>
    <w:rsid w:val="00550C8B"/>
    <w:rsid w:val="005514AD"/>
    <w:rsid w:val="00551782"/>
    <w:rsid w:val="00554F33"/>
    <w:rsid w:val="0055539A"/>
    <w:rsid w:val="005566EC"/>
    <w:rsid w:val="00562766"/>
    <w:rsid w:val="005635CF"/>
    <w:rsid w:val="00563EF1"/>
    <w:rsid w:val="0056541F"/>
    <w:rsid w:val="00565816"/>
    <w:rsid w:val="00566AB4"/>
    <w:rsid w:val="005703C8"/>
    <w:rsid w:val="00570E9E"/>
    <w:rsid w:val="00571693"/>
    <w:rsid w:val="00572831"/>
    <w:rsid w:val="00573812"/>
    <w:rsid w:val="00574220"/>
    <w:rsid w:val="00575AC5"/>
    <w:rsid w:val="00575BAC"/>
    <w:rsid w:val="00575CCD"/>
    <w:rsid w:val="0057605D"/>
    <w:rsid w:val="00576768"/>
    <w:rsid w:val="005767B4"/>
    <w:rsid w:val="00581347"/>
    <w:rsid w:val="005815A1"/>
    <w:rsid w:val="00581AC9"/>
    <w:rsid w:val="00584179"/>
    <w:rsid w:val="00584636"/>
    <w:rsid w:val="005849F8"/>
    <w:rsid w:val="0058589D"/>
    <w:rsid w:val="00585AA4"/>
    <w:rsid w:val="00586A02"/>
    <w:rsid w:val="0058785C"/>
    <w:rsid w:val="00592867"/>
    <w:rsid w:val="005938DF"/>
    <w:rsid w:val="00594E01"/>
    <w:rsid w:val="00594E9C"/>
    <w:rsid w:val="005A099B"/>
    <w:rsid w:val="005A0FFA"/>
    <w:rsid w:val="005A2D9C"/>
    <w:rsid w:val="005A440E"/>
    <w:rsid w:val="005A45B5"/>
    <w:rsid w:val="005A55FE"/>
    <w:rsid w:val="005A5AD8"/>
    <w:rsid w:val="005A6A11"/>
    <w:rsid w:val="005A78A6"/>
    <w:rsid w:val="005B1AB6"/>
    <w:rsid w:val="005B2F0D"/>
    <w:rsid w:val="005B61A1"/>
    <w:rsid w:val="005B77BB"/>
    <w:rsid w:val="005C34EF"/>
    <w:rsid w:val="005C6B14"/>
    <w:rsid w:val="005D094F"/>
    <w:rsid w:val="005D2502"/>
    <w:rsid w:val="005D2A7D"/>
    <w:rsid w:val="005D2E85"/>
    <w:rsid w:val="005D301B"/>
    <w:rsid w:val="005D40BB"/>
    <w:rsid w:val="005D47BB"/>
    <w:rsid w:val="005D47F3"/>
    <w:rsid w:val="005D49BF"/>
    <w:rsid w:val="005D4AA5"/>
    <w:rsid w:val="005D6F4E"/>
    <w:rsid w:val="005D771A"/>
    <w:rsid w:val="005D7C73"/>
    <w:rsid w:val="005E112E"/>
    <w:rsid w:val="005E1B0D"/>
    <w:rsid w:val="005E250B"/>
    <w:rsid w:val="005E25AC"/>
    <w:rsid w:val="005E3ACD"/>
    <w:rsid w:val="005E47F5"/>
    <w:rsid w:val="005E7226"/>
    <w:rsid w:val="005E7A57"/>
    <w:rsid w:val="005F24B0"/>
    <w:rsid w:val="005F3F0A"/>
    <w:rsid w:val="005F5074"/>
    <w:rsid w:val="005F56D1"/>
    <w:rsid w:val="005F7AD2"/>
    <w:rsid w:val="00601CF3"/>
    <w:rsid w:val="006024B7"/>
    <w:rsid w:val="00602AF6"/>
    <w:rsid w:val="00604315"/>
    <w:rsid w:val="00604636"/>
    <w:rsid w:val="00604E26"/>
    <w:rsid w:val="0060523F"/>
    <w:rsid w:val="006052CF"/>
    <w:rsid w:val="00606A88"/>
    <w:rsid w:val="006077C5"/>
    <w:rsid w:val="00607B8D"/>
    <w:rsid w:val="00610691"/>
    <w:rsid w:val="00611C5B"/>
    <w:rsid w:val="00611F5C"/>
    <w:rsid w:val="00613481"/>
    <w:rsid w:val="0061356B"/>
    <w:rsid w:val="00616E09"/>
    <w:rsid w:val="00617973"/>
    <w:rsid w:val="00621075"/>
    <w:rsid w:val="00622A3B"/>
    <w:rsid w:val="00622EEA"/>
    <w:rsid w:val="0062396C"/>
    <w:rsid w:val="00623FF9"/>
    <w:rsid w:val="00624A60"/>
    <w:rsid w:val="00626A93"/>
    <w:rsid w:val="00627AF3"/>
    <w:rsid w:val="00627B1F"/>
    <w:rsid w:val="00627D4E"/>
    <w:rsid w:val="006309BF"/>
    <w:rsid w:val="00632B89"/>
    <w:rsid w:val="0063346D"/>
    <w:rsid w:val="00634478"/>
    <w:rsid w:val="00634561"/>
    <w:rsid w:val="00634B37"/>
    <w:rsid w:val="006365D5"/>
    <w:rsid w:val="006420F5"/>
    <w:rsid w:val="00642941"/>
    <w:rsid w:val="00644373"/>
    <w:rsid w:val="00645915"/>
    <w:rsid w:val="00646CC4"/>
    <w:rsid w:val="00651191"/>
    <w:rsid w:val="006519C3"/>
    <w:rsid w:val="00652B30"/>
    <w:rsid w:val="0065370A"/>
    <w:rsid w:val="00655FAA"/>
    <w:rsid w:val="00656345"/>
    <w:rsid w:val="00656DC6"/>
    <w:rsid w:val="00660A6C"/>
    <w:rsid w:val="00660EC6"/>
    <w:rsid w:val="006612BD"/>
    <w:rsid w:val="00661A20"/>
    <w:rsid w:val="00662EFD"/>
    <w:rsid w:val="00664110"/>
    <w:rsid w:val="00664D17"/>
    <w:rsid w:val="00665127"/>
    <w:rsid w:val="00666520"/>
    <w:rsid w:val="0066654F"/>
    <w:rsid w:val="00667AEF"/>
    <w:rsid w:val="00667C5B"/>
    <w:rsid w:val="00674E77"/>
    <w:rsid w:val="006757C8"/>
    <w:rsid w:val="0067668C"/>
    <w:rsid w:val="00677279"/>
    <w:rsid w:val="00681698"/>
    <w:rsid w:val="0068275E"/>
    <w:rsid w:val="00685918"/>
    <w:rsid w:val="006864DF"/>
    <w:rsid w:val="006867D1"/>
    <w:rsid w:val="00687085"/>
    <w:rsid w:val="00687306"/>
    <w:rsid w:val="00687335"/>
    <w:rsid w:val="00690023"/>
    <w:rsid w:val="00690AF0"/>
    <w:rsid w:val="00690B5F"/>
    <w:rsid w:val="00691EB8"/>
    <w:rsid w:val="00692CDE"/>
    <w:rsid w:val="00693073"/>
    <w:rsid w:val="00693B0D"/>
    <w:rsid w:val="00694189"/>
    <w:rsid w:val="006957BA"/>
    <w:rsid w:val="006977EE"/>
    <w:rsid w:val="006977FF"/>
    <w:rsid w:val="006A01FA"/>
    <w:rsid w:val="006A0E9E"/>
    <w:rsid w:val="006A25C7"/>
    <w:rsid w:val="006A29ED"/>
    <w:rsid w:val="006A349E"/>
    <w:rsid w:val="006A4A50"/>
    <w:rsid w:val="006A4AAD"/>
    <w:rsid w:val="006A4CCA"/>
    <w:rsid w:val="006A5F16"/>
    <w:rsid w:val="006A6822"/>
    <w:rsid w:val="006A6DA2"/>
    <w:rsid w:val="006A7AB2"/>
    <w:rsid w:val="006A7C96"/>
    <w:rsid w:val="006B04D1"/>
    <w:rsid w:val="006B0E3A"/>
    <w:rsid w:val="006B338A"/>
    <w:rsid w:val="006B4A95"/>
    <w:rsid w:val="006B52DE"/>
    <w:rsid w:val="006B5717"/>
    <w:rsid w:val="006B582F"/>
    <w:rsid w:val="006B5C45"/>
    <w:rsid w:val="006B5EB2"/>
    <w:rsid w:val="006C0495"/>
    <w:rsid w:val="006C0CEB"/>
    <w:rsid w:val="006C1631"/>
    <w:rsid w:val="006C3B1E"/>
    <w:rsid w:val="006C4254"/>
    <w:rsid w:val="006C47FD"/>
    <w:rsid w:val="006C4D5F"/>
    <w:rsid w:val="006C523E"/>
    <w:rsid w:val="006C5C19"/>
    <w:rsid w:val="006C6DDF"/>
    <w:rsid w:val="006C70A0"/>
    <w:rsid w:val="006C76AA"/>
    <w:rsid w:val="006D133B"/>
    <w:rsid w:val="006D27CB"/>
    <w:rsid w:val="006D2F08"/>
    <w:rsid w:val="006D3F6C"/>
    <w:rsid w:val="006D429C"/>
    <w:rsid w:val="006D46D3"/>
    <w:rsid w:val="006D576C"/>
    <w:rsid w:val="006D5865"/>
    <w:rsid w:val="006D6319"/>
    <w:rsid w:val="006E2BB7"/>
    <w:rsid w:val="006E4B1B"/>
    <w:rsid w:val="006E5445"/>
    <w:rsid w:val="006E70E5"/>
    <w:rsid w:val="006E7D93"/>
    <w:rsid w:val="006F0910"/>
    <w:rsid w:val="006F0CE7"/>
    <w:rsid w:val="006F1B08"/>
    <w:rsid w:val="006F24F3"/>
    <w:rsid w:val="006F57E8"/>
    <w:rsid w:val="006F78EE"/>
    <w:rsid w:val="0070133D"/>
    <w:rsid w:val="0070200B"/>
    <w:rsid w:val="00702271"/>
    <w:rsid w:val="007026EE"/>
    <w:rsid w:val="007029A3"/>
    <w:rsid w:val="00703391"/>
    <w:rsid w:val="00703BD4"/>
    <w:rsid w:val="007049A7"/>
    <w:rsid w:val="00706E4E"/>
    <w:rsid w:val="0070791C"/>
    <w:rsid w:val="00712BC5"/>
    <w:rsid w:val="00712F09"/>
    <w:rsid w:val="0071383C"/>
    <w:rsid w:val="007141A7"/>
    <w:rsid w:val="00715292"/>
    <w:rsid w:val="00715722"/>
    <w:rsid w:val="00715BAF"/>
    <w:rsid w:val="00716DA7"/>
    <w:rsid w:val="00721032"/>
    <w:rsid w:val="00721B32"/>
    <w:rsid w:val="00721B55"/>
    <w:rsid w:val="007246C5"/>
    <w:rsid w:val="00726CE4"/>
    <w:rsid w:val="00727306"/>
    <w:rsid w:val="00734143"/>
    <w:rsid w:val="00737E47"/>
    <w:rsid w:val="00740EAC"/>
    <w:rsid w:val="00743241"/>
    <w:rsid w:val="007434EB"/>
    <w:rsid w:val="00744956"/>
    <w:rsid w:val="00744F9A"/>
    <w:rsid w:val="00745A5C"/>
    <w:rsid w:val="00745C50"/>
    <w:rsid w:val="0074605F"/>
    <w:rsid w:val="00747E94"/>
    <w:rsid w:val="007502A5"/>
    <w:rsid w:val="007512D4"/>
    <w:rsid w:val="00754C83"/>
    <w:rsid w:val="00757004"/>
    <w:rsid w:val="0075739D"/>
    <w:rsid w:val="007612BA"/>
    <w:rsid w:val="00761E5C"/>
    <w:rsid w:val="00765DF8"/>
    <w:rsid w:val="007661CD"/>
    <w:rsid w:val="00766749"/>
    <w:rsid w:val="00766906"/>
    <w:rsid w:val="00767C1B"/>
    <w:rsid w:val="00770B3F"/>
    <w:rsid w:val="007714A9"/>
    <w:rsid w:val="00773067"/>
    <w:rsid w:val="00773AAD"/>
    <w:rsid w:val="00774E6F"/>
    <w:rsid w:val="00774F88"/>
    <w:rsid w:val="00774FDB"/>
    <w:rsid w:val="00775C12"/>
    <w:rsid w:val="00775C99"/>
    <w:rsid w:val="00776A6C"/>
    <w:rsid w:val="00777191"/>
    <w:rsid w:val="00777BA2"/>
    <w:rsid w:val="00777EB0"/>
    <w:rsid w:val="00781408"/>
    <w:rsid w:val="00784F7F"/>
    <w:rsid w:val="00787834"/>
    <w:rsid w:val="007878BD"/>
    <w:rsid w:val="007909C0"/>
    <w:rsid w:val="00791EA3"/>
    <w:rsid w:val="007954CB"/>
    <w:rsid w:val="00796F25"/>
    <w:rsid w:val="00797417"/>
    <w:rsid w:val="00797E04"/>
    <w:rsid w:val="007A14AC"/>
    <w:rsid w:val="007A2DD2"/>
    <w:rsid w:val="007A2E98"/>
    <w:rsid w:val="007A31BF"/>
    <w:rsid w:val="007A3BA3"/>
    <w:rsid w:val="007A41D8"/>
    <w:rsid w:val="007A4A48"/>
    <w:rsid w:val="007A582F"/>
    <w:rsid w:val="007A5E5E"/>
    <w:rsid w:val="007A613F"/>
    <w:rsid w:val="007A666E"/>
    <w:rsid w:val="007A6CC0"/>
    <w:rsid w:val="007A7FEC"/>
    <w:rsid w:val="007B0A1D"/>
    <w:rsid w:val="007B1499"/>
    <w:rsid w:val="007B1540"/>
    <w:rsid w:val="007B1645"/>
    <w:rsid w:val="007B1BBF"/>
    <w:rsid w:val="007B2960"/>
    <w:rsid w:val="007B355D"/>
    <w:rsid w:val="007B42A4"/>
    <w:rsid w:val="007B470C"/>
    <w:rsid w:val="007B7980"/>
    <w:rsid w:val="007B7D53"/>
    <w:rsid w:val="007C0DEF"/>
    <w:rsid w:val="007C5D5A"/>
    <w:rsid w:val="007C607F"/>
    <w:rsid w:val="007C62E3"/>
    <w:rsid w:val="007C78CD"/>
    <w:rsid w:val="007C79C8"/>
    <w:rsid w:val="007C79DD"/>
    <w:rsid w:val="007D1926"/>
    <w:rsid w:val="007D1A97"/>
    <w:rsid w:val="007D2CD6"/>
    <w:rsid w:val="007D3063"/>
    <w:rsid w:val="007D3477"/>
    <w:rsid w:val="007D3CEB"/>
    <w:rsid w:val="007D5AC0"/>
    <w:rsid w:val="007D6FC1"/>
    <w:rsid w:val="007D7190"/>
    <w:rsid w:val="007D7AC4"/>
    <w:rsid w:val="007E17C1"/>
    <w:rsid w:val="007E26F9"/>
    <w:rsid w:val="007E2738"/>
    <w:rsid w:val="007E4719"/>
    <w:rsid w:val="007E49CA"/>
    <w:rsid w:val="007E5F6C"/>
    <w:rsid w:val="007E7683"/>
    <w:rsid w:val="007F0479"/>
    <w:rsid w:val="007F1081"/>
    <w:rsid w:val="007F2E6F"/>
    <w:rsid w:val="007F31C3"/>
    <w:rsid w:val="007F374F"/>
    <w:rsid w:val="007F49FA"/>
    <w:rsid w:val="007F54C4"/>
    <w:rsid w:val="007F5EAB"/>
    <w:rsid w:val="007F6E9A"/>
    <w:rsid w:val="00800CCD"/>
    <w:rsid w:val="00801125"/>
    <w:rsid w:val="008014BC"/>
    <w:rsid w:val="0080163C"/>
    <w:rsid w:val="008044D4"/>
    <w:rsid w:val="00805242"/>
    <w:rsid w:val="00805417"/>
    <w:rsid w:val="00810AB4"/>
    <w:rsid w:val="008116D3"/>
    <w:rsid w:val="008121CB"/>
    <w:rsid w:val="008151BE"/>
    <w:rsid w:val="0081690B"/>
    <w:rsid w:val="00817AE5"/>
    <w:rsid w:val="00817B56"/>
    <w:rsid w:val="00821024"/>
    <w:rsid w:val="0082134D"/>
    <w:rsid w:val="00821A88"/>
    <w:rsid w:val="0082322E"/>
    <w:rsid w:val="0082328D"/>
    <w:rsid w:val="0082495D"/>
    <w:rsid w:val="00825BDA"/>
    <w:rsid w:val="00826F75"/>
    <w:rsid w:val="00831AC3"/>
    <w:rsid w:val="0083287A"/>
    <w:rsid w:val="00832EF2"/>
    <w:rsid w:val="008357F3"/>
    <w:rsid w:val="00836FCE"/>
    <w:rsid w:val="008408FF"/>
    <w:rsid w:val="00842B7C"/>
    <w:rsid w:val="00843CD2"/>
    <w:rsid w:val="00847A82"/>
    <w:rsid w:val="0085088E"/>
    <w:rsid w:val="00851F3F"/>
    <w:rsid w:val="0085206B"/>
    <w:rsid w:val="00853D44"/>
    <w:rsid w:val="00856EDC"/>
    <w:rsid w:val="00857432"/>
    <w:rsid w:val="008577FD"/>
    <w:rsid w:val="00861170"/>
    <w:rsid w:val="008621F6"/>
    <w:rsid w:val="008623B5"/>
    <w:rsid w:val="00862CE7"/>
    <w:rsid w:val="00863222"/>
    <w:rsid w:val="0086471A"/>
    <w:rsid w:val="008650B1"/>
    <w:rsid w:val="0086656D"/>
    <w:rsid w:val="0086688F"/>
    <w:rsid w:val="00870ABA"/>
    <w:rsid w:val="008710E1"/>
    <w:rsid w:val="008716E5"/>
    <w:rsid w:val="00872EB7"/>
    <w:rsid w:val="0087307F"/>
    <w:rsid w:val="008751A4"/>
    <w:rsid w:val="00881CA9"/>
    <w:rsid w:val="00883628"/>
    <w:rsid w:val="00883AAB"/>
    <w:rsid w:val="00885544"/>
    <w:rsid w:val="0088634E"/>
    <w:rsid w:val="008868D2"/>
    <w:rsid w:val="00886DAA"/>
    <w:rsid w:val="00887556"/>
    <w:rsid w:val="00887DC0"/>
    <w:rsid w:val="0089011C"/>
    <w:rsid w:val="0089025E"/>
    <w:rsid w:val="00890E90"/>
    <w:rsid w:val="0089399E"/>
    <w:rsid w:val="00893AB8"/>
    <w:rsid w:val="00896102"/>
    <w:rsid w:val="008A0210"/>
    <w:rsid w:val="008A04C8"/>
    <w:rsid w:val="008A3B47"/>
    <w:rsid w:val="008A484D"/>
    <w:rsid w:val="008A683E"/>
    <w:rsid w:val="008A6913"/>
    <w:rsid w:val="008B114E"/>
    <w:rsid w:val="008B3CB9"/>
    <w:rsid w:val="008B633F"/>
    <w:rsid w:val="008B70F3"/>
    <w:rsid w:val="008B71C4"/>
    <w:rsid w:val="008B76DF"/>
    <w:rsid w:val="008C00D7"/>
    <w:rsid w:val="008C10F4"/>
    <w:rsid w:val="008C1E72"/>
    <w:rsid w:val="008C30A5"/>
    <w:rsid w:val="008C65F7"/>
    <w:rsid w:val="008C6F80"/>
    <w:rsid w:val="008C7377"/>
    <w:rsid w:val="008D14CC"/>
    <w:rsid w:val="008D23C7"/>
    <w:rsid w:val="008D308E"/>
    <w:rsid w:val="008D332F"/>
    <w:rsid w:val="008D41DD"/>
    <w:rsid w:val="008D7089"/>
    <w:rsid w:val="008E0428"/>
    <w:rsid w:val="008E0CE2"/>
    <w:rsid w:val="008E16C8"/>
    <w:rsid w:val="008E274B"/>
    <w:rsid w:val="008E4767"/>
    <w:rsid w:val="008E7A8C"/>
    <w:rsid w:val="008F2611"/>
    <w:rsid w:val="008F4864"/>
    <w:rsid w:val="008F6766"/>
    <w:rsid w:val="008F6ADA"/>
    <w:rsid w:val="008F6BB5"/>
    <w:rsid w:val="009010EF"/>
    <w:rsid w:val="00901538"/>
    <w:rsid w:val="00901753"/>
    <w:rsid w:val="0090203B"/>
    <w:rsid w:val="00903285"/>
    <w:rsid w:val="009042CF"/>
    <w:rsid w:val="00904CA2"/>
    <w:rsid w:val="009067E6"/>
    <w:rsid w:val="00906EB0"/>
    <w:rsid w:val="00906F40"/>
    <w:rsid w:val="0090731E"/>
    <w:rsid w:val="0091331A"/>
    <w:rsid w:val="00913C32"/>
    <w:rsid w:val="00914B23"/>
    <w:rsid w:val="00915B1C"/>
    <w:rsid w:val="00916336"/>
    <w:rsid w:val="00916790"/>
    <w:rsid w:val="009174F3"/>
    <w:rsid w:val="0091797D"/>
    <w:rsid w:val="00917C41"/>
    <w:rsid w:val="00922010"/>
    <w:rsid w:val="00923CBA"/>
    <w:rsid w:val="00926703"/>
    <w:rsid w:val="00926BDE"/>
    <w:rsid w:val="00926FE0"/>
    <w:rsid w:val="00927691"/>
    <w:rsid w:val="00927A5F"/>
    <w:rsid w:val="00930510"/>
    <w:rsid w:val="0093080F"/>
    <w:rsid w:val="00935B63"/>
    <w:rsid w:val="00936E95"/>
    <w:rsid w:val="0094078F"/>
    <w:rsid w:val="00940FA3"/>
    <w:rsid w:val="009414C7"/>
    <w:rsid w:val="00941FB0"/>
    <w:rsid w:val="009426D4"/>
    <w:rsid w:val="0094419F"/>
    <w:rsid w:val="00946003"/>
    <w:rsid w:val="009464FF"/>
    <w:rsid w:val="00947F25"/>
    <w:rsid w:val="00950159"/>
    <w:rsid w:val="009501C6"/>
    <w:rsid w:val="009502E2"/>
    <w:rsid w:val="0095188B"/>
    <w:rsid w:val="009545C6"/>
    <w:rsid w:val="0095490B"/>
    <w:rsid w:val="00954C08"/>
    <w:rsid w:val="00955557"/>
    <w:rsid w:val="00957943"/>
    <w:rsid w:val="0096018C"/>
    <w:rsid w:val="00960A33"/>
    <w:rsid w:val="00964918"/>
    <w:rsid w:val="00964CD4"/>
    <w:rsid w:val="0096706D"/>
    <w:rsid w:val="00967495"/>
    <w:rsid w:val="00971914"/>
    <w:rsid w:val="009720EA"/>
    <w:rsid w:val="0097413C"/>
    <w:rsid w:val="00974363"/>
    <w:rsid w:val="00976A8C"/>
    <w:rsid w:val="00977048"/>
    <w:rsid w:val="0097747C"/>
    <w:rsid w:val="0098038B"/>
    <w:rsid w:val="00981123"/>
    <w:rsid w:val="00981305"/>
    <w:rsid w:val="009815BD"/>
    <w:rsid w:val="00981898"/>
    <w:rsid w:val="00983510"/>
    <w:rsid w:val="0098361D"/>
    <w:rsid w:val="00983CB0"/>
    <w:rsid w:val="009850C7"/>
    <w:rsid w:val="00985C19"/>
    <w:rsid w:val="00986233"/>
    <w:rsid w:val="00987115"/>
    <w:rsid w:val="0099031D"/>
    <w:rsid w:val="00990641"/>
    <w:rsid w:val="0099258D"/>
    <w:rsid w:val="00993AAB"/>
    <w:rsid w:val="00993C3D"/>
    <w:rsid w:val="00995204"/>
    <w:rsid w:val="0099550C"/>
    <w:rsid w:val="0099577C"/>
    <w:rsid w:val="009973D5"/>
    <w:rsid w:val="009A021C"/>
    <w:rsid w:val="009A25CC"/>
    <w:rsid w:val="009A46DF"/>
    <w:rsid w:val="009B00EA"/>
    <w:rsid w:val="009B091C"/>
    <w:rsid w:val="009B11AB"/>
    <w:rsid w:val="009B1780"/>
    <w:rsid w:val="009B1D5C"/>
    <w:rsid w:val="009B24A5"/>
    <w:rsid w:val="009B2601"/>
    <w:rsid w:val="009B4C5E"/>
    <w:rsid w:val="009B4E9E"/>
    <w:rsid w:val="009C1690"/>
    <w:rsid w:val="009C209F"/>
    <w:rsid w:val="009C2A95"/>
    <w:rsid w:val="009C342E"/>
    <w:rsid w:val="009C4AE5"/>
    <w:rsid w:val="009C4FE0"/>
    <w:rsid w:val="009C5002"/>
    <w:rsid w:val="009C5755"/>
    <w:rsid w:val="009C5B47"/>
    <w:rsid w:val="009C6881"/>
    <w:rsid w:val="009C6C9A"/>
    <w:rsid w:val="009C7759"/>
    <w:rsid w:val="009D043D"/>
    <w:rsid w:val="009D07C8"/>
    <w:rsid w:val="009D4C85"/>
    <w:rsid w:val="009D6C71"/>
    <w:rsid w:val="009E0631"/>
    <w:rsid w:val="009E0B22"/>
    <w:rsid w:val="009E11F4"/>
    <w:rsid w:val="009E16B3"/>
    <w:rsid w:val="009E16D0"/>
    <w:rsid w:val="009E2051"/>
    <w:rsid w:val="009E27AF"/>
    <w:rsid w:val="009E38FD"/>
    <w:rsid w:val="009E402B"/>
    <w:rsid w:val="009E530F"/>
    <w:rsid w:val="009E542D"/>
    <w:rsid w:val="009E5B16"/>
    <w:rsid w:val="009E5D4A"/>
    <w:rsid w:val="009E70CE"/>
    <w:rsid w:val="009E784E"/>
    <w:rsid w:val="009F042B"/>
    <w:rsid w:val="009F13D6"/>
    <w:rsid w:val="009F1682"/>
    <w:rsid w:val="009F372A"/>
    <w:rsid w:val="009F4C6B"/>
    <w:rsid w:val="009F78A8"/>
    <w:rsid w:val="00A00BDA"/>
    <w:rsid w:val="00A025F5"/>
    <w:rsid w:val="00A02AD6"/>
    <w:rsid w:val="00A05493"/>
    <w:rsid w:val="00A07096"/>
    <w:rsid w:val="00A07180"/>
    <w:rsid w:val="00A07318"/>
    <w:rsid w:val="00A07798"/>
    <w:rsid w:val="00A10447"/>
    <w:rsid w:val="00A1088F"/>
    <w:rsid w:val="00A10D1B"/>
    <w:rsid w:val="00A11370"/>
    <w:rsid w:val="00A11EBE"/>
    <w:rsid w:val="00A1210B"/>
    <w:rsid w:val="00A1372F"/>
    <w:rsid w:val="00A13A17"/>
    <w:rsid w:val="00A13CA1"/>
    <w:rsid w:val="00A13E1E"/>
    <w:rsid w:val="00A15097"/>
    <w:rsid w:val="00A163AC"/>
    <w:rsid w:val="00A17CCF"/>
    <w:rsid w:val="00A20984"/>
    <w:rsid w:val="00A224CE"/>
    <w:rsid w:val="00A22522"/>
    <w:rsid w:val="00A24AFD"/>
    <w:rsid w:val="00A24F53"/>
    <w:rsid w:val="00A24F5C"/>
    <w:rsid w:val="00A255C6"/>
    <w:rsid w:val="00A25E5D"/>
    <w:rsid w:val="00A27537"/>
    <w:rsid w:val="00A32F96"/>
    <w:rsid w:val="00A3389D"/>
    <w:rsid w:val="00A33BB7"/>
    <w:rsid w:val="00A3494A"/>
    <w:rsid w:val="00A40395"/>
    <w:rsid w:val="00A40871"/>
    <w:rsid w:val="00A4110E"/>
    <w:rsid w:val="00A412AB"/>
    <w:rsid w:val="00A4193E"/>
    <w:rsid w:val="00A41BF2"/>
    <w:rsid w:val="00A440E0"/>
    <w:rsid w:val="00A442EF"/>
    <w:rsid w:val="00A445A8"/>
    <w:rsid w:val="00A5152A"/>
    <w:rsid w:val="00A51D1A"/>
    <w:rsid w:val="00A52303"/>
    <w:rsid w:val="00A524AA"/>
    <w:rsid w:val="00A5418D"/>
    <w:rsid w:val="00A5474E"/>
    <w:rsid w:val="00A602C9"/>
    <w:rsid w:val="00A6086E"/>
    <w:rsid w:val="00A60B09"/>
    <w:rsid w:val="00A6396B"/>
    <w:rsid w:val="00A64234"/>
    <w:rsid w:val="00A6452B"/>
    <w:rsid w:val="00A650F2"/>
    <w:rsid w:val="00A6575E"/>
    <w:rsid w:val="00A671DA"/>
    <w:rsid w:val="00A6749B"/>
    <w:rsid w:val="00A70ADF"/>
    <w:rsid w:val="00A71466"/>
    <w:rsid w:val="00A7396A"/>
    <w:rsid w:val="00A740C4"/>
    <w:rsid w:val="00A74693"/>
    <w:rsid w:val="00A74B5E"/>
    <w:rsid w:val="00A76920"/>
    <w:rsid w:val="00A81256"/>
    <w:rsid w:val="00A812E5"/>
    <w:rsid w:val="00A81BED"/>
    <w:rsid w:val="00A81EC4"/>
    <w:rsid w:val="00A824E8"/>
    <w:rsid w:val="00A82661"/>
    <w:rsid w:val="00A8637C"/>
    <w:rsid w:val="00A87FAB"/>
    <w:rsid w:val="00A934B5"/>
    <w:rsid w:val="00A9506A"/>
    <w:rsid w:val="00A95C7D"/>
    <w:rsid w:val="00A967FD"/>
    <w:rsid w:val="00A97E0A"/>
    <w:rsid w:val="00AA0178"/>
    <w:rsid w:val="00AA09BA"/>
    <w:rsid w:val="00AA1687"/>
    <w:rsid w:val="00AA2929"/>
    <w:rsid w:val="00AA2DE5"/>
    <w:rsid w:val="00AA451D"/>
    <w:rsid w:val="00AA5795"/>
    <w:rsid w:val="00AA579A"/>
    <w:rsid w:val="00AA611D"/>
    <w:rsid w:val="00AA6644"/>
    <w:rsid w:val="00AA69C5"/>
    <w:rsid w:val="00AB043E"/>
    <w:rsid w:val="00AB156C"/>
    <w:rsid w:val="00AB1DFF"/>
    <w:rsid w:val="00AB22D3"/>
    <w:rsid w:val="00AB4106"/>
    <w:rsid w:val="00AB538B"/>
    <w:rsid w:val="00AB6814"/>
    <w:rsid w:val="00AC0217"/>
    <w:rsid w:val="00AC021F"/>
    <w:rsid w:val="00AC04BA"/>
    <w:rsid w:val="00AC0CAC"/>
    <w:rsid w:val="00AC0E39"/>
    <w:rsid w:val="00AC56B9"/>
    <w:rsid w:val="00AC63B2"/>
    <w:rsid w:val="00AC6D9A"/>
    <w:rsid w:val="00AD22F1"/>
    <w:rsid w:val="00AD3082"/>
    <w:rsid w:val="00AD32B4"/>
    <w:rsid w:val="00AD4AD0"/>
    <w:rsid w:val="00AD5436"/>
    <w:rsid w:val="00AD57AA"/>
    <w:rsid w:val="00AD60CD"/>
    <w:rsid w:val="00AD6C8C"/>
    <w:rsid w:val="00AD7FAA"/>
    <w:rsid w:val="00AD7FBF"/>
    <w:rsid w:val="00AE051F"/>
    <w:rsid w:val="00AE091D"/>
    <w:rsid w:val="00AE2553"/>
    <w:rsid w:val="00AE2CAD"/>
    <w:rsid w:val="00AE3B60"/>
    <w:rsid w:val="00AE53A1"/>
    <w:rsid w:val="00AE6706"/>
    <w:rsid w:val="00AE712F"/>
    <w:rsid w:val="00AF033B"/>
    <w:rsid w:val="00AF0E78"/>
    <w:rsid w:val="00AF0FD1"/>
    <w:rsid w:val="00AF2484"/>
    <w:rsid w:val="00AF2579"/>
    <w:rsid w:val="00AF4039"/>
    <w:rsid w:val="00AF596E"/>
    <w:rsid w:val="00AF63E7"/>
    <w:rsid w:val="00AF6E17"/>
    <w:rsid w:val="00AF7098"/>
    <w:rsid w:val="00B0165D"/>
    <w:rsid w:val="00B01B60"/>
    <w:rsid w:val="00B01CAE"/>
    <w:rsid w:val="00B01E3D"/>
    <w:rsid w:val="00B031F3"/>
    <w:rsid w:val="00B0322D"/>
    <w:rsid w:val="00B0342E"/>
    <w:rsid w:val="00B052A4"/>
    <w:rsid w:val="00B0618C"/>
    <w:rsid w:val="00B06BC6"/>
    <w:rsid w:val="00B0713B"/>
    <w:rsid w:val="00B1209D"/>
    <w:rsid w:val="00B125DE"/>
    <w:rsid w:val="00B137F4"/>
    <w:rsid w:val="00B13FDD"/>
    <w:rsid w:val="00B1451C"/>
    <w:rsid w:val="00B20343"/>
    <w:rsid w:val="00B22EB2"/>
    <w:rsid w:val="00B24022"/>
    <w:rsid w:val="00B2403B"/>
    <w:rsid w:val="00B24DEA"/>
    <w:rsid w:val="00B27442"/>
    <w:rsid w:val="00B31167"/>
    <w:rsid w:val="00B319C4"/>
    <w:rsid w:val="00B329D8"/>
    <w:rsid w:val="00B32BB9"/>
    <w:rsid w:val="00B33732"/>
    <w:rsid w:val="00B33AE1"/>
    <w:rsid w:val="00B3606B"/>
    <w:rsid w:val="00B3719A"/>
    <w:rsid w:val="00B37C38"/>
    <w:rsid w:val="00B40C17"/>
    <w:rsid w:val="00B40C70"/>
    <w:rsid w:val="00B4288C"/>
    <w:rsid w:val="00B43262"/>
    <w:rsid w:val="00B43BB9"/>
    <w:rsid w:val="00B44100"/>
    <w:rsid w:val="00B448F7"/>
    <w:rsid w:val="00B46055"/>
    <w:rsid w:val="00B4652E"/>
    <w:rsid w:val="00B46CBA"/>
    <w:rsid w:val="00B46F94"/>
    <w:rsid w:val="00B520A6"/>
    <w:rsid w:val="00B540A7"/>
    <w:rsid w:val="00B55D5E"/>
    <w:rsid w:val="00B55E35"/>
    <w:rsid w:val="00B55F50"/>
    <w:rsid w:val="00B57338"/>
    <w:rsid w:val="00B6003C"/>
    <w:rsid w:val="00B6011B"/>
    <w:rsid w:val="00B61F03"/>
    <w:rsid w:val="00B626E4"/>
    <w:rsid w:val="00B67FDE"/>
    <w:rsid w:val="00B714C6"/>
    <w:rsid w:val="00B723A5"/>
    <w:rsid w:val="00B72F4A"/>
    <w:rsid w:val="00B731F1"/>
    <w:rsid w:val="00B747F6"/>
    <w:rsid w:val="00B74E03"/>
    <w:rsid w:val="00B778FB"/>
    <w:rsid w:val="00B834E7"/>
    <w:rsid w:val="00B83C27"/>
    <w:rsid w:val="00B843A9"/>
    <w:rsid w:val="00B84411"/>
    <w:rsid w:val="00B84A78"/>
    <w:rsid w:val="00B84BC2"/>
    <w:rsid w:val="00B84BC3"/>
    <w:rsid w:val="00B84BDD"/>
    <w:rsid w:val="00B850CC"/>
    <w:rsid w:val="00B855E4"/>
    <w:rsid w:val="00B85F2D"/>
    <w:rsid w:val="00B92812"/>
    <w:rsid w:val="00B92BE5"/>
    <w:rsid w:val="00B94A8B"/>
    <w:rsid w:val="00B94D71"/>
    <w:rsid w:val="00B9712E"/>
    <w:rsid w:val="00BA5FC6"/>
    <w:rsid w:val="00BB039C"/>
    <w:rsid w:val="00BB0FD2"/>
    <w:rsid w:val="00BB292E"/>
    <w:rsid w:val="00BB2EBD"/>
    <w:rsid w:val="00BB45A1"/>
    <w:rsid w:val="00BB4635"/>
    <w:rsid w:val="00BB46D0"/>
    <w:rsid w:val="00BB6335"/>
    <w:rsid w:val="00BB7686"/>
    <w:rsid w:val="00BB7802"/>
    <w:rsid w:val="00BB7A55"/>
    <w:rsid w:val="00BC23F9"/>
    <w:rsid w:val="00BC3421"/>
    <w:rsid w:val="00BC3830"/>
    <w:rsid w:val="00BC5E3A"/>
    <w:rsid w:val="00BC6D31"/>
    <w:rsid w:val="00BC6DE6"/>
    <w:rsid w:val="00BC732C"/>
    <w:rsid w:val="00BD164F"/>
    <w:rsid w:val="00BD17B4"/>
    <w:rsid w:val="00BD4421"/>
    <w:rsid w:val="00BD7036"/>
    <w:rsid w:val="00BD7091"/>
    <w:rsid w:val="00BD79BE"/>
    <w:rsid w:val="00BE1598"/>
    <w:rsid w:val="00BE23AB"/>
    <w:rsid w:val="00BE2580"/>
    <w:rsid w:val="00BE266D"/>
    <w:rsid w:val="00BE3633"/>
    <w:rsid w:val="00BE3938"/>
    <w:rsid w:val="00BE448B"/>
    <w:rsid w:val="00BE4C11"/>
    <w:rsid w:val="00BE7121"/>
    <w:rsid w:val="00BE71C0"/>
    <w:rsid w:val="00BE75BB"/>
    <w:rsid w:val="00BF0152"/>
    <w:rsid w:val="00BF1580"/>
    <w:rsid w:val="00BF610C"/>
    <w:rsid w:val="00BF7B58"/>
    <w:rsid w:val="00C0060B"/>
    <w:rsid w:val="00C0195E"/>
    <w:rsid w:val="00C01A6C"/>
    <w:rsid w:val="00C0277D"/>
    <w:rsid w:val="00C027C9"/>
    <w:rsid w:val="00C02F26"/>
    <w:rsid w:val="00C053A1"/>
    <w:rsid w:val="00C05CF5"/>
    <w:rsid w:val="00C10A07"/>
    <w:rsid w:val="00C1121A"/>
    <w:rsid w:val="00C11CA5"/>
    <w:rsid w:val="00C12332"/>
    <w:rsid w:val="00C12B24"/>
    <w:rsid w:val="00C16198"/>
    <w:rsid w:val="00C2083D"/>
    <w:rsid w:val="00C24A53"/>
    <w:rsid w:val="00C27D25"/>
    <w:rsid w:val="00C27F5C"/>
    <w:rsid w:val="00C30AEA"/>
    <w:rsid w:val="00C30D68"/>
    <w:rsid w:val="00C3174B"/>
    <w:rsid w:val="00C33E9E"/>
    <w:rsid w:val="00C34A05"/>
    <w:rsid w:val="00C35CCE"/>
    <w:rsid w:val="00C402C8"/>
    <w:rsid w:val="00C4032F"/>
    <w:rsid w:val="00C41F21"/>
    <w:rsid w:val="00C43AA0"/>
    <w:rsid w:val="00C43C32"/>
    <w:rsid w:val="00C44047"/>
    <w:rsid w:val="00C44751"/>
    <w:rsid w:val="00C45155"/>
    <w:rsid w:val="00C45225"/>
    <w:rsid w:val="00C46D33"/>
    <w:rsid w:val="00C47D08"/>
    <w:rsid w:val="00C50A39"/>
    <w:rsid w:val="00C5498F"/>
    <w:rsid w:val="00C551C7"/>
    <w:rsid w:val="00C55235"/>
    <w:rsid w:val="00C562C1"/>
    <w:rsid w:val="00C56E55"/>
    <w:rsid w:val="00C57F4F"/>
    <w:rsid w:val="00C60CB4"/>
    <w:rsid w:val="00C610ED"/>
    <w:rsid w:val="00C61A48"/>
    <w:rsid w:val="00C62171"/>
    <w:rsid w:val="00C625A2"/>
    <w:rsid w:val="00C64C45"/>
    <w:rsid w:val="00C64CD0"/>
    <w:rsid w:val="00C65F61"/>
    <w:rsid w:val="00C6684F"/>
    <w:rsid w:val="00C66DF1"/>
    <w:rsid w:val="00C707BE"/>
    <w:rsid w:val="00C70E70"/>
    <w:rsid w:val="00C7140E"/>
    <w:rsid w:val="00C734EE"/>
    <w:rsid w:val="00C75548"/>
    <w:rsid w:val="00C75F8D"/>
    <w:rsid w:val="00C77380"/>
    <w:rsid w:val="00C77E67"/>
    <w:rsid w:val="00C80933"/>
    <w:rsid w:val="00C83658"/>
    <w:rsid w:val="00C84D31"/>
    <w:rsid w:val="00C8598B"/>
    <w:rsid w:val="00C86DF1"/>
    <w:rsid w:val="00C87E8A"/>
    <w:rsid w:val="00C90548"/>
    <w:rsid w:val="00C913D6"/>
    <w:rsid w:val="00C91843"/>
    <w:rsid w:val="00C97736"/>
    <w:rsid w:val="00CA345A"/>
    <w:rsid w:val="00CB199B"/>
    <w:rsid w:val="00CB1E82"/>
    <w:rsid w:val="00CB2F44"/>
    <w:rsid w:val="00CB4BA8"/>
    <w:rsid w:val="00CB52D7"/>
    <w:rsid w:val="00CB789B"/>
    <w:rsid w:val="00CC13F9"/>
    <w:rsid w:val="00CC4871"/>
    <w:rsid w:val="00CC6732"/>
    <w:rsid w:val="00CD0493"/>
    <w:rsid w:val="00CD0BF8"/>
    <w:rsid w:val="00CD3A1E"/>
    <w:rsid w:val="00CD3BE0"/>
    <w:rsid w:val="00CD4FBC"/>
    <w:rsid w:val="00CD661B"/>
    <w:rsid w:val="00CD6ACF"/>
    <w:rsid w:val="00CE05E8"/>
    <w:rsid w:val="00CE2F72"/>
    <w:rsid w:val="00CE3C96"/>
    <w:rsid w:val="00CE51A8"/>
    <w:rsid w:val="00CE7FE0"/>
    <w:rsid w:val="00CF0BFE"/>
    <w:rsid w:val="00CF261A"/>
    <w:rsid w:val="00CF2CCF"/>
    <w:rsid w:val="00CF31B1"/>
    <w:rsid w:val="00CF369B"/>
    <w:rsid w:val="00CF3D27"/>
    <w:rsid w:val="00CF619F"/>
    <w:rsid w:val="00D0099A"/>
    <w:rsid w:val="00D00E28"/>
    <w:rsid w:val="00D015E0"/>
    <w:rsid w:val="00D0269E"/>
    <w:rsid w:val="00D02A61"/>
    <w:rsid w:val="00D03136"/>
    <w:rsid w:val="00D038FA"/>
    <w:rsid w:val="00D05D6C"/>
    <w:rsid w:val="00D06E3A"/>
    <w:rsid w:val="00D0778B"/>
    <w:rsid w:val="00D07B03"/>
    <w:rsid w:val="00D10E05"/>
    <w:rsid w:val="00D11CB2"/>
    <w:rsid w:val="00D1545D"/>
    <w:rsid w:val="00D15810"/>
    <w:rsid w:val="00D16D4E"/>
    <w:rsid w:val="00D16FE3"/>
    <w:rsid w:val="00D206D0"/>
    <w:rsid w:val="00D23A7D"/>
    <w:rsid w:val="00D2609A"/>
    <w:rsid w:val="00D27F41"/>
    <w:rsid w:val="00D309A3"/>
    <w:rsid w:val="00D315D5"/>
    <w:rsid w:val="00D333EC"/>
    <w:rsid w:val="00D349FA"/>
    <w:rsid w:val="00D354BB"/>
    <w:rsid w:val="00D35F5B"/>
    <w:rsid w:val="00D36441"/>
    <w:rsid w:val="00D366D8"/>
    <w:rsid w:val="00D36E5C"/>
    <w:rsid w:val="00D3757C"/>
    <w:rsid w:val="00D37956"/>
    <w:rsid w:val="00D37FA5"/>
    <w:rsid w:val="00D4064E"/>
    <w:rsid w:val="00D40BC0"/>
    <w:rsid w:val="00D41A86"/>
    <w:rsid w:val="00D41E03"/>
    <w:rsid w:val="00D42382"/>
    <w:rsid w:val="00D4307C"/>
    <w:rsid w:val="00D43C60"/>
    <w:rsid w:val="00D43F95"/>
    <w:rsid w:val="00D44E9B"/>
    <w:rsid w:val="00D46D84"/>
    <w:rsid w:val="00D47AEB"/>
    <w:rsid w:val="00D50DB9"/>
    <w:rsid w:val="00D51302"/>
    <w:rsid w:val="00D51E63"/>
    <w:rsid w:val="00D52C43"/>
    <w:rsid w:val="00D5312B"/>
    <w:rsid w:val="00D55D82"/>
    <w:rsid w:val="00D56D18"/>
    <w:rsid w:val="00D61243"/>
    <w:rsid w:val="00D631DD"/>
    <w:rsid w:val="00D6334E"/>
    <w:rsid w:val="00D63E23"/>
    <w:rsid w:val="00D63E51"/>
    <w:rsid w:val="00D63E80"/>
    <w:rsid w:val="00D6507F"/>
    <w:rsid w:val="00D66CB4"/>
    <w:rsid w:val="00D670DB"/>
    <w:rsid w:val="00D730BC"/>
    <w:rsid w:val="00D73912"/>
    <w:rsid w:val="00D77C43"/>
    <w:rsid w:val="00D80427"/>
    <w:rsid w:val="00D81F6C"/>
    <w:rsid w:val="00D834EF"/>
    <w:rsid w:val="00D84548"/>
    <w:rsid w:val="00D8482C"/>
    <w:rsid w:val="00D85226"/>
    <w:rsid w:val="00D86AB4"/>
    <w:rsid w:val="00D87B94"/>
    <w:rsid w:val="00D900A3"/>
    <w:rsid w:val="00D92D49"/>
    <w:rsid w:val="00D92EC1"/>
    <w:rsid w:val="00D930B8"/>
    <w:rsid w:val="00D934C9"/>
    <w:rsid w:val="00D9409B"/>
    <w:rsid w:val="00D94237"/>
    <w:rsid w:val="00D96DEA"/>
    <w:rsid w:val="00DA1E01"/>
    <w:rsid w:val="00DA20E9"/>
    <w:rsid w:val="00DA4E41"/>
    <w:rsid w:val="00DA5734"/>
    <w:rsid w:val="00DA7FE3"/>
    <w:rsid w:val="00DB117A"/>
    <w:rsid w:val="00DB1610"/>
    <w:rsid w:val="00DB26CF"/>
    <w:rsid w:val="00DB3F91"/>
    <w:rsid w:val="00DB5173"/>
    <w:rsid w:val="00DB6BE4"/>
    <w:rsid w:val="00DB7873"/>
    <w:rsid w:val="00DC154B"/>
    <w:rsid w:val="00DC187B"/>
    <w:rsid w:val="00DC1A9F"/>
    <w:rsid w:val="00DC3BC2"/>
    <w:rsid w:val="00DC6FD2"/>
    <w:rsid w:val="00DC7507"/>
    <w:rsid w:val="00DD1A43"/>
    <w:rsid w:val="00DD3760"/>
    <w:rsid w:val="00DD4FCF"/>
    <w:rsid w:val="00DD5CB5"/>
    <w:rsid w:val="00DD5EFC"/>
    <w:rsid w:val="00DD6164"/>
    <w:rsid w:val="00DD73C2"/>
    <w:rsid w:val="00DD74DA"/>
    <w:rsid w:val="00DE1D88"/>
    <w:rsid w:val="00DE2EDD"/>
    <w:rsid w:val="00DE319B"/>
    <w:rsid w:val="00DE4E1D"/>
    <w:rsid w:val="00DE5F87"/>
    <w:rsid w:val="00DF07D5"/>
    <w:rsid w:val="00DF1C67"/>
    <w:rsid w:val="00DF2679"/>
    <w:rsid w:val="00DF34FE"/>
    <w:rsid w:val="00DF394B"/>
    <w:rsid w:val="00DF56AA"/>
    <w:rsid w:val="00DF56AF"/>
    <w:rsid w:val="00DF5E90"/>
    <w:rsid w:val="00DF78E7"/>
    <w:rsid w:val="00E045D0"/>
    <w:rsid w:val="00E079CC"/>
    <w:rsid w:val="00E100D8"/>
    <w:rsid w:val="00E110E0"/>
    <w:rsid w:val="00E1149A"/>
    <w:rsid w:val="00E135A7"/>
    <w:rsid w:val="00E142B4"/>
    <w:rsid w:val="00E15250"/>
    <w:rsid w:val="00E15371"/>
    <w:rsid w:val="00E21056"/>
    <w:rsid w:val="00E216A4"/>
    <w:rsid w:val="00E24104"/>
    <w:rsid w:val="00E25BC4"/>
    <w:rsid w:val="00E278B9"/>
    <w:rsid w:val="00E302D0"/>
    <w:rsid w:val="00E315CB"/>
    <w:rsid w:val="00E3491E"/>
    <w:rsid w:val="00E35707"/>
    <w:rsid w:val="00E3680E"/>
    <w:rsid w:val="00E36AA1"/>
    <w:rsid w:val="00E375BA"/>
    <w:rsid w:val="00E3774A"/>
    <w:rsid w:val="00E4057B"/>
    <w:rsid w:val="00E40932"/>
    <w:rsid w:val="00E40E62"/>
    <w:rsid w:val="00E41ECB"/>
    <w:rsid w:val="00E42676"/>
    <w:rsid w:val="00E42831"/>
    <w:rsid w:val="00E458AD"/>
    <w:rsid w:val="00E52442"/>
    <w:rsid w:val="00E54FDB"/>
    <w:rsid w:val="00E5617D"/>
    <w:rsid w:val="00E563D7"/>
    <w:rsid w:val="00E56DA5"/>
    <w:rsid w:val="00E57699"/>
    <w:rsid w:val="00E60BA6"/>
    <w:rsid w:val="00E614A0"/>
    <w:rsid w:val="00E61F7B"/>
    <w:rsid w:val="00E62A96"/>
    <w:rsid w:val="00E6314E"/>
    <w:rsid w:val="00E64F8C"/>
    <w:rsid w:val="00E663F4"/>
    <w:rsid w:val="00E666F2"/>
    <w:rsid w:val="00E66DD4"/>
    <w:rsid w:val="00E7184A"/>
    <w:rsid w:val="00E71872"/>
    <w:rsid w:val="00E72D52"/>
    <w:rsid w:val="00E73EF2"/>
    <w:rsid w:val="00E74464"/>
    <w:rsid w:val="00E748CC"/>
    <w:rsid w:val="00E75415"/>
    <w:rsid w:val="00E75879"/>
    <w:rsid w:val="00E76141"/>
    <w:rsid w:val="00E775B1"/>
    <w:rsid w:val="00E77DF6"/>
    <w:rsid w:val="00E810A7"/>
    <w:rsid w:val="00E8139B"/>
    <w:rsid w:val="00E8152A"/>
    <w:rsid w:val="00E83205"/>
    <w:rsid w:val="00E840B5"/>
    <w:rsid w:val="00E84149"/>
    <w:rsid w:val="00E845FE"/>
    <w:rsid w:val="00E849A4"/>
    <w:rsid w:val="00E865A4"/>
    <w:rsid w:val="00E8699C"/>
    <w:rsid w:val="00E87E0B"/>
    <w:rsid w:val="00E90FCA"/>
    <w:rsid w:val="00E92C7A"/>
    <w:rsid w:val="00E92E3B"/>
    <w:rsid w:val="00E933AF"/>
    <w:rsid w:val="00E93629"/>
    <w:rsid w:val="00E93B5C"/>
    <w:rsid w:val="00E94CEC"/>
    <w:rsid w:val="00E94E02"/>
    <w:rsid w:val="00E957FD"/>
    <w:rsid w:val="00E964C6"/>
    <w:rsid w:val="00E979B2"/>
    <w:rsid w:val="00EA04EF"/>
    <w:rsid w:val="00EA1B2F"/>
    <w:rsid w:val="00EA242F"/>
    <w:rsid w:val="00EA3D7F"/>
    <w:rsid w:val="00EA417B"/>
    <w:rsid w:val="00EA57AB"/>
    <w:rsid w:val="00EA6C79"/>
    <w:rsid w:val="00EA6F19"/>
    <w:rsid w:val="00EB1A2C"/>
    <w:rsid w:val="00EB1E2F"/>
    <w:rsid w:val="00EB3637"/>
    <w:rsid w:val="00EB4B1D"/>
    <w:rsid w:val="00EB7090"/>
    <w:rsid w:val="00EB7EB5"/>
    <w:rsid w:val="00EC1820"/>
    <w:rsid w:val="00EC1A74"/>
    <w:rsid w:val="00EC1BBE"/>
    <w:rsid w:val="00EC2B68"/>
    <w:rsid w:val="00EC3897"/>
    <w:rsid w:val="00EC3AEF"/>
    <w:rsid w:val="00EC5CD7"/>
    <w:rsid w:val="00EC6888"/>
    <w:rsid w:val="00EC698F"/>
    <w:rsid w:val="00EC7C6F"/>
    <w:rsid w:val="00EC7E73"/>
    <w:rsid w:val="00ED4D1A"/>
    <w:rsid w:val="00ED757E"/>
    <w:rsid w:val="00EE2DA5"/>
    <w:rsid w:val="00EE3016"/>
    <w:rsid w:val="00EE5537"/>
    <w:rsid w:val="00EE5890"/>
    <w:rsid w:val="00EE5FB3"/>
    <w:rsid w:val="00EE642A"/>
    <w:rsid w:val="00EE7F79"/>
    <w:rsid w:val="00EF1301"/>
    <w:rsid w:val="00EF1730"/>
    <w:rsid w:val="00EF6E2A"/>
    <w:rsid w:val="00EF715A"/>
    <w:rsid w:val="00EF7F67"/>
    <w:rsid w:val="00F01E68"/>
    <w:rsid w:val="00F02AAA"/>
    <w:rsid w:val="00F069F7"/>
    <w:rsid w:val="00F06E14"/>
    <w:rsid w:val="00F07739"/>
    <w:rsid w:val="00F1331D"/>
    <w:rsid w:val="00F142F3"/>
    <w:rsid w:val="00F143E7"/>
    <w:rsid w:val="00F14949"/>
    <w:rsid w:val="00F162DA"/>
    <w:rsid w:val="00F179D4"/>
    <w:rsid w:val="00F2083C"/>
    <w:rsid w:val="00F21765"/>
    <w:rsid w:val="00F21B6A"/>
    <w:rsid w:val="00F22A23"/>
    <w:rsid w:val="00F24D2E"/>
    <w:rsid w:val="00F25582"/>
    <w:rsid w:val="00F26266"/>
    <w:rsid w:val="00F263D7"/>
    <w:rsid w:val="00F263F1"/>
    <w:rsid w:val="00F2656A"/>
    <w:rsid w:val="00F30A3A"/>
    <w:rsid w:val="00F31A38"/>
    <w:rsid w:val="00F338EB"/>
    <w:rsid w:val="00F33C56"/>
    <w:rsid w:val="00F347C7"/>
    <w:rsid w:val="00F34848"/>
    <w:rsid w:val="00F34B71"/>
    <w:rsid w:val="00F35793"/>
    <w:rsid w:val="00F36589"/>
    <w:rsid w:val="00F40E51"/>
    <w:rsid w:val="00F42D46"/>
    <w:rsid w:val="00F445FC"/>
    <w:rsid w:val="00F4496C"/>
    <w:rsid w:val="00F44F3A"/>
    <w:rsid w:val="00F47F22"/>
    <w:rsid w:val="00F51AC3"/>
    <w:rsid w:val="00F51CCC"/>
    <w:rsid w:val="00F51F10"/>
    <w:rsid w:val="00F529A5"/>
    <w:rsid w:val="00F52A71"/>
    <w:rsid w:val="00F5310D"/>
    <w:rsid w:val="00F609FE"/>
    <w:rsid w:val="00F60C9D"/>
    <w:rsid w:val="00F60F00"/>
    <w:rsid w:val="00F614C0"/>
    <w:rsid w:val="00F61F3A"/>
    <w:rsid w:val="00F62FA6"/>
    <w:rsid w:val="00F65290"/>
    <w:rsid w:val="00F66570"/>
    <w:rsid w:val="00F73934"/>
    <w:rsid w:val="00F757EB"/>
    <w:rsid w:val="00F76B5E"/>
    <w:rsid w:val="00F776B6"/>
    <w:rsid w:val="00F80692"/>
    <w:rsid w:val="00F81689"/>
    <w:rsid w:val="00F829C8"/>
    <w:rsid w:val="00F83848"/>
    <w:rsid w:val="00F84C2A"/>
    <w:rsid w:val="00F863AA"/>
    <w:rsid w:val="00F87154"/>
    <w:rsid w:val="00F90E2B"/>
    <w:rsid w:val="00F92AD1"/>
    <w:rsid w:val="00F975E9"/>
    <w:rsid w:val="00FA0DCD"/>
    <w:rsid w:val="00FA183E"/>
    <w:rsid w:val="00FA1B7D"/>
    <w:rsid w:val="00FA48A3"/>
    <w:rsid w:val="00FA55CB"/>
    <w:rsid w:val="00FB0EB0"/>
    <w:rsid w:val="00FB38CB"/>
    <w:rsid w:val="00FB7238"/>
    <w:rsid w:val="00FC07B9"/>
    <w:rsid w:val="00FC1086"/>
    <w:rsid w:val="00FC4E21"/>
    <w:rsid w:val="00FC5F6D"/>
    <w:rsid w:val="00FC774C"/>
    <w:rsid w:val="00FD0107"/>
    <w:rsid w:val="00FD094F"/>
    <w:rsid w:val="00FD11FF"/>
    <w:rsid w:val="00FD2C2F"/>
    <w:rsid w:val="00FD3B31"/>
    <w:rsid w:val="00FD49F3"/>
    <w:rsid w:val="00FD7597"/>
    <w:rsid w:val="00FE01FB"/>
    <w:rsid w:val="00FE1823"/>
    <w:rsid w:val="00FE487A"/>
    <w:rsid w:val="00FE5D20"/>
    <w:rsid w:val="00FE5E88"/>
    <w:rsid w:val="00FE77F7"/>
    <w:rsid w:val="00FF0569"/>
    <w:rsid w:val="00FF202B"/>
    <w:rsid w:val="00FF206E"/>
    <w:rsid w:val="00FF2F90"/>
    <w:rsid w:val="00FF3C69"/>
    <w:rsid w:val="00FF4977"/>
    <w:rsid w:val="00FF4988"/>
    <w:rsid w:val="00FF66B2"/>
    <w:rsid w:val="00FF6E0A"/>
    <w:rsid w:val="00FF768B"/>
    <w:rsid w:val="00FF78C8"/>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colormru v:ext="edit" colors="red,#4d4d4f"/>
    </o:shapedefaults>
    <o:shapelayout v:ext="edit">
      <o:idmap v:ext="edit" data="1"/>
    </o:shapelayout>
  </w:shapeDefaults>
  <w:decimalSymbol w:val="."/>
  <w:listSeparator w:val=","/>
  <w14:docId w14:val="6B1B1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5C34EF"/>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qFormat/>
    <w:rsid w:val="00C55235"/>
    <w:pPr>
      <w:keepNext/>
      <w:spacing w:before="60" w:after="60"/>
      <w:outlineLvl w:val="2"/>
    </w:pPr>
    <w:rPr>
      <w:rFonts w:cs="Arial"/>
      <w:b/>
      <w:bCs/>
      <w:szCs w:val="26"/>
    </w:rPr>
  </w:style>
  <w:style w:type="paragraph" w:styleId="Heading4">
    <w:name w:val="heading 4"/>
    <w:basedOn w:val="BodySubHeader"/>
    <w:next w:val="Normal"/>
    <w:uiPriority w:val="2"/>
    <w:qFormat/>
    <w:rsid w:val="005B2F0D"/>
    <w:pPr>
      <w:outlineLvl w:val="3"/>
    </w:pPr>
    <w:rPr>
      <w:rFonts w:cs="Arial"/>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semiHidden/>
    <w:qFormat/>
    <w:rsid w:val="00C24A53"/>
    <w:pPr>
      <w:numPr>
        <w:numId w:val="3"/>
      </w:numPr>
      <w:spacing w:after="80"/>
    </w:p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basedOn w:val="DefaultParagraphFont"/>
    <w:uiPriority w:val="99"/>
    <w:rsid w:val="00566AB4"/>
    <w:rPr>
      <w:rFonts w:ascii="Arial" w:hAnsi="Arial"/>
      <w:vertAlign w:val="superscript"/>
    </w:rPr>
  </w:style>
  <w:style w:type="paragraph" w:styleId="FootnoteText">
    <w:name w:val="footnote text"/>
    <w:aliases w:val="Footnote text,ACMA Footnote Text,ABA Footnote Text"/>
    <w:basedOn w:val="Normal"/>
    <w:link w:val="FootnoteTextChar"/>
    <w:qFormat/>
    <w:rsid w:val="00D61243"/>
    <w:pPr>
      <w:spacing w:after="0"/>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uiPriority w:val="99"/>
    <w:rsid w:val="00EE7F79"/>
    <w:rPr>
      <w:sz w:val="16"/>
      <w:szCs w:val="16"/>
    </w:rPr>
  </w:style>
  <w:style w:type="paragraph" w:styleId="CommentText">
    <w:name w:val="annotation text"/>
    <w:basedOn w:val="Normal"/>
    <w:link w:val="CommentTextChar"/>
    <w:uiPriority w:val="99"/>
    <w:rsid w:val="00EE7F79"/>
    <w:pPr>
      <w:spacing w:line="240" w:lineRule="auto"/>
    </w:pPr>
    <w:rPr>
      <w:szCs w:val="20"/>
    </w:r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F5310D"/>
    <w:rPr>
      <w:rFonts w:ascii="Arial" w:hAnsi="Arial" w:cs="Arial"/>
      <w:bCs/>
      <w:color w:val="323232"/>
      <w:kern w:val="32"/>
      <w:sz w:val="53"/>
      <w:szCs w:val="32"/>
    </w:rPr>
  </w:style>
  <w:style w:type="character" w:customStyle="1" w:styleId="Heading2Char">
    <w:name w:val="Heading 2 Char"/>
    <w:basedOn w:val="DefaultParagraphFont"/>
    <w:link w:val="Heading2"/>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rsid w:val="00800CCD"/>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A824E8"/>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4A70D6"/>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63346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next w:val="Paragraph"/>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next w:val="Paragraph"/>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styleId="BalloonText">
    <w:name w:val="Balloon Text"/>
    <w:basedOn w:val="Normal"/>
    <w:link w:val="BalloonTextChar"/>
    <w:semiHidden/>
    <w:unhideWhenUsed/>
    <w:rsid w:val="00393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933E8"/>
    <w:rPr>
      <w:rFonts w:ascii="Segoe UI" w:hAnsi="Segoe UI" w:cs="Segoe UI"/>
      <w:sz w:val="18"/>
      <w:szCs w:val="18"/>
    </w:rPr>
  </w:style>
  <w:style w:type="paragraph" w:customStyle="1" w:styleId="Note">
    <w:name w:val="Note"/>
    <w:basedOn w:val="ACMANotes"/>
    <w:uiPriority w:val="23"/>
    <w:semiHidden/>
    <w:qFormat/>
    <w:rsid w:val="00D61243"/>
  </w:style>
  <w:style w:type="paragraph" w:customStyle="1" w:styleId="ACMABulletLevel1">
    <w:name w:val="ACMA Bullet Level 1"/>
    <w:rsid w:val="005C34EF"/>
    <w:pPr>
      <w:numPr>
        <w:numId w:val="16"/>
      </w:numPr>
      <w:tabs>
        <w:tab w:val="num" w:pos="-31680"/>
      </w:tabs>
      <w:spacing w:after="120"/>
    </w:pPr>
    <w:rPr>
      <w:szCs w:val="20"/>
      <w:lang w:eastAsia="en-US"/>
    </w:rPr>
  </w:style>
  <w:style w:type="paragraph" w:customStyle="1" w:styleId="Protectivemarking">
    <w:name w:val="Protective marking"/>
    <w:basedOn w:val="ACMABulletLevel1"/>
    <w:uiPriority w:val="99"/>
    <w:qFormat/>
    <w:rsid w:val="005C34EF"/>
    <w:pPr>
      <w:numPr>
        <w:numId w:val="0"/>
      </w:numPr>
      <w:tabs>
        <w:tab w:val="left" w:pos="720"/>
      </w:tabs>
      <w:spacing w:after="0"/>
      <w:jc w:val="center"/>
    </w:pPr>
    <w:rPr>
      <w:rFonts w:ascii="Arial" w:hAnsi="Arial" w:cs="Arial"/>
      <w:b/>
      <w:bCs/>
      <w:color w:val="FF0000"/>
      <w:sz w:val="32"/>
      <w:szCs w:val="24"/>
    </w:rPr>
  </w:style>
  <w:style w:type="character" w:styleId="Strong">
    <w:name w:val="Strong"/>
    <w:basedOn w:val="DefaultParagraphFont"/>
    <w:qFormat/>
    <w:rsid w:val="00D37FA5"/>
    <w:rPr>
      <w:b/>
      <w:bCs/>
    </w:rPr>
  </w:style>
  <w:style w:type="paragraph" w:styleId="ListParagraph">
    <w:name w:val="List Paragraph"/>
    <w:basedOn w:val="Normal"/>
    <w:uiPriority w:val="34"/>
    <w:qFormat/>
    <w:rsid w:val="00397BFA"/>
    <w:pPr>
      <w:ind w:left="720"/>
      <w:contextualSpacing/>
    </w:pPr>
  </w:style>
  <w:style w:type="character" w:customStyle="1" w:styleId="FootnoteTextChar">
    <w:name w:val="Footnote Text Char"/>
    <w:aliases w:val="Footnote text Char,ACMA Footnote Text Char,ABA Footnote Text Char"/>
    <w:basedOn w:val="DefaultParagraphFont"/>
    <w:link w:val="FootnoteText"/>
    <w:rsid w:val="004058B6"/>
    <w:rPr>
      <w:rFonts w:ascii="Arial" w:hAnsi="Arial"/>
      <w:sz w:val="16"/>
      <w:szCs w:val="16"/>
    </w:rPr>
  </w:style>
  <w:style w:type="paragraph" w:customStyle="1" w:styleId="ABABodyText">
    <w:name w:val="ABA Body Text"/>
    <w:link w:val="ABABodyTextChar"/>
    <w:rsid w:val="00E92E3B"/>
    <w:pPr>
      <w:suppressAutoHyphens/>
      <w:spacing w:before="80" w:after="120" w:line="280" w:lineRule="atLeast"/>
    </w:pPr>
    <w:rPr>
      <w:rFonts w:ascii="Time New Roman"/>
      <w:snapToGrid w:val="0"/>
      <w:szCs w:val="20"/>
      <w:lang w:eastAsia="en-US"/>
    </w:rPr>
  </w:style>
  <w:style w:type="paragraph" w:customStyle="1" w:styleId="ABAHeading2">
    <w:name w:val="ABA Heading 2"/>
    <w:next w:val="ABABodyText"/>
    <w:link w:val="ABAHeading2Char"/>
    <w:rsid w:val="00E92E3B"/>
    <w:pPr>
      <w:keepNext/>
      <w:suppressAutoHyphens/>
      <w:spacing w:before="240"/>
      <w:outlineLvl w:val="2"/>
    </w:pPr>
    <w:rPr>
      <w:rFonts w:ascii="Arial" w:hAnsi="Arial"/>
      <w:b/>
      <w:sz w:val="28"/>
      <w:szCs w:val="20"/>
      <w:lang w:eastAsia="en-US"/>
    </w:rPr>
  </w:style>
  <w:style w:type="paragraph" w:customStyle="1" w:styleId="ABAHeading3">
    <w:name w:val="ABA Heading 3"/>
    <w:next w:val="ABABodyText"/>
    <w:link w:val="ABAHeading3Char"/>
    <w:rsid w:val="00E92E3B"/>
    <w:pPr>
      <w:keepNext/>
      <w:spacing w:before="120"/>
    </w:pPr>
    <w:rPr>
      <w:rFonts w:ascii="Arial" w:hAnsi="Arial"/>
      <w:b/>
      <w:szCs w:val="20"/>
      <w:lang w:eastAsia="en-US"/>
    </w:rPr>
  </w:style>
  <w:style w:type="paragraph" w:customStyle="1" w:styleId="ABAHeading4">
    <w:name w:val="ABA Heading 4"/>
    <w:next w:val="ABABodyText"/>
    <w:rsid w:val="00E92E3B"/>
    <w:pPr>
      <w:keepNext/>
      <w:suppressAutoHyphens/>
      <w:spacing w:before="80"/>
    </w:pPr>
    <w:rPr>
      <w:rFonts w:ascii="Arial" w:hAnsi="Arial"/>
      <w:b/>
      <w:i/>
      <w:sz w:val="20"/>
      <w:szCs w:val="20"/>
      <w:lang w:eastAsia="en-US"/>
    </w:rPr>
  </w:style>
  <w:style w:type="paragraph" w:customStyle="1" w:styleId="ABAList">
    <w:name w:val="ABA List"/>
    <w:next w:val="ABABodyText"/>
    <w:rsid w:val="00E92E3B"/>
    <w:pPr>
      <w:numPr>
        <w:numId w:val="24"/>
      </w:numPr>
      <w:tabs>
        <w:tab w:val="clear" w:pos="360"/>
      </w:tabs>
      <w:spacing w:before="20" w:after="20"/>
    </w:pPr>
    <w:rPr>
      <w:szCs w:val="20"/>
      <w:lang w:eastAsia="en-US"/>
    </w:rPr>
  </w:style>
  <w:style w:type="paragraph" w:customStyle="1" w:styleId="ABANumberedList">
    <w:name w:val="ABA Numbered List"/>
    <w:rsid w:val="00E92E3B"/>
    <w:pPr>
      <w:numPr>
        <w:numId w:val="25"/>
      </w:numPr>
      <w:tabs>
        <w:tab w:val="clear" w:pos="720"/>
      </w:tabs>
      <w:spacing w:before="20" w:after="20"/>
      <w:ind w:left="360"/>
    </w:pPr>
    <w:rPr>
      <w:szCs w:val="20"/>
      <w:lang w:eastAsia="en-US"/>
    </w:rPr>
  </w:style>
  <w:style w:type="paragraph" w:customStyle="1" w:styleId="ABATableHeading">
    <w:name w:val="ABA Table Heading"/>
    <w:rsid w:val="00E92E3B"/>
    <w:pPr>
      <w:spacing w:before="40" w:after="40"/>
    </w:pPr>
    <w:rPr>
      <w:rFonts w:ascii="Arial" w:hAnsi="Arial"/>
      <w:b/>
      <w:sz w:val="20"/>
      <w:szCs w:val="20"/>
      <w:lang w:eastAsia="en-US"/>
    </w:rPr>
  </w:style>
  <w:style w:type="paragraph" w:customStyle="1" w:styleId="ABATableText">
    <w:name w:val="ABA Table Text"/>
    <w:autoRedefine/>
    <w:rsid w:val="00E92E3B"/>
    <w:pPr>
      <w:spacing w:before="40" w:after="40"/>
    </w:pPr>
    <w:rPr>
      <w:rFonts w:ascii="Arial" w:hAnsi="Arial"/>
      <w:sz w:val="20"/>
      <w:szCs w:val="20"/>
      <w:lang w:eastAsia="en-US"/>
    </w:rPr>
  </w:style>
  <w:style w:type="character" w:customStyle="1" w:styleId="ABABodyTextChar">
    <w:name w:val="ABA Body Text Char"/>
    <w:basedOn w:val="DefaultParagraphFont"/>
    <w:link w:val="ABABodyText"/>
    <w:rsid w:val="00E92E3B"/>
    <w:rPr>
      <w:rFonts w:ascii="Time New Roman"/>
      <w:snapToGrid w:val="0"/>
      <w:szCs w:val="20"/>
      <w:lang w:eastAsia="en-US"/>
    </w:rPr>
  </w:style>
  <w:style w:type="character" w:customStyle="1" w:styleId="ABAHeading2Char">
    <w:name w:val="ABA Heading 2 Char"/>
    <w:basedOn w:val="DefaultParagraphFont"/>
    <w:link w:val="ABAHeading2"/>
    <w:rsid w:val="00E92E3B"/>
    <w:rPr>
      <w:rFonts w:ascii="Arial" w:hAnsi="Arial"/>
      <w:b/>
      <w:sz w:val="28"/>
      <w:szCs w:val="20"/>
      <w:lang w:eastAsia="en-US"/>
    </w:rPr>
  </w:style>
  <w:style w:type="character" w:customStyle="1" w:styleId="ABAHeading3Char">
    <w:name w:val="ABA Heading 3 Char"/>
    <w:basedOn w:val="DefaultParagraphFont"/>
    <w:link w:val="ABAHeading3"/>
    <w:rsid w:val="00E92E3B"/>
    <w:rPr>
      <w:rFonts w:ascii="Arial" w:hAnsi="Arial"/>
      <w:b/>
      <w:szCs w:val="20"/>
      <w:lang w:eastAsia="en-US"/>
    </w:rPr>
  </w:style>
  <w:style w:type="paragraph" w:customStyle="1" w:styleId="abaheading20">
    <w:name w:val="abaheading2"/>
    <w:basedOn w:val="Normal"/>
    <w:rsid w:val="00BB292E"/>
    <w:pPr>
      <w:spacing w:before="100" w:beforeAutospacing="1" w:after="100" w:afterAutospacing="1" w:line="240" w:lineRule="auto"/>
    </w:pPr>
    <w:rPr>
      <w:rFonts w:ascii="Times New Roman" w:hAnsi="Times New Roman"/>
      <w:sz w:val="24"/>
    </w:rPr>
  </w:style>
  <w:style w:type="paragraph" w:customStyle="1" w:styleId="abaheading30">
    <w:name w:val="abaheading3"/>
    <w:basedOn w:val="Normal"/>
    <w:rsid w:val="00BB292E"/>
    <w:pPr>
      <w:spacing w:before="100" w:beforeAutospacing="1" w:after="100" w:afterAutospacing="1" w:line="240" w:lineRule="auto"/>
    </w:pPr>
    <w:rPr>
      <w:rFonts w:ascii="Times New Roman" w:hAnsi="Times New Roman"/>
      <w:sz w:val="24"/>
    </w:rPr>
  </w:style>
  <w:style w:type="paragraph" w:customStyle="1" w:styleId="ababodytext0">
    <w:name w:val="ababodytext"/>
    <w:basedOn w:val="Normal"/>
    <w:rsid w:val="00BB292E"/>
    <w:pPr>
      <w:spacing w:before="100" w:beforeAutospacing="1" w:after="100" w:afterAutospacing="1" w:line="240" w:lineRule="auto"/>
    </w:pPr>
    <w:rPr>
      <w:rFonts w:ascii="Times New Roman" w:hAnsi="Times New Roman"/>
      <w:sz w:val="24"/>
    </w:rPr>
  </w:style>
  <w:style w:type="paragraph" w:customStyle="1" w:styleId="abaheading40">
    <w:name w:val="abaheading4"/>
    <w:basedOn w:val="Normal"/>
    <w:rsid w:val="00BB292E"/>
    <w:pPr>
      <w:spacing w:before="100" w:beforeAutospacing="1" w:after="100" w:afterAutospacing="1" w:line="240" w:lineRule="auto"/>
    </w:pPr>
    <w:rPr>
      <w:rFonts w:ascii="Times New Roman" w:hAnsi="Times New Roman"/>
      <w:sz w:val="24"/>
    </w:rPr>
  </w:style>
  <w:style w:type="paragraph" w:customStyle="1" w:styleId="abatableheading0">
    <w:name w:val="abatableheading"/>
    <w:basedOn w:val="Normal"/>
    <w:rsid w:val="00BB292E"/>
    <w:pPr>
      <w:spacing w:before="100" w:beforeAutospacing="1" w:after="100" w:afterAutospacing="1" w:line="240" w:lineRule="auto"/>
    </w:pPr>
    <w:rPr>
      <w:rFonts w:ascii="Times New Roman" w:hAnsi="Times New Roman"/>
      <w:sz w:val="24"/>
    </w:rPr>
  </w:style>
  <w:style w:type="paragraph" w:customStyle="1" w:styleId="abatabletext0">
    <w:name w:val="abatabletext"/>
    <w:basedOn w:val="Normal"/>
    <w:rsid w:val="00BB292E"/>
    <w:pPr>
      <w:spacing w:before="100" w:beforeAutospacing="1" w:after="100" w:afterAutospacing="1" w:line="240" w:lineRule="auto"/>
    </w:pPr>
    <w:rPr>
      <w:rFonts w:ascii="Times New Roman" w:hAnsi="Times New Roman"/>
      <w:sz w:val="24"/>
    </w:rPr>
  </w:style>
  <w:style w:type="paragraph" w:customStyle="1" w:styleId="ACMAHeaderOdd">
    <w:name w:val="ACMA Header (Odd)"/>
    <w:rsid w:val="00A6086E"/>
    <w:pPr>
      <w:jc w:val="right"/>
    </w:pPr>
    <w:rPr>
      <w:i/>
      <w:sz w:val="20"/>
      <w:szCs w:val="20"/>
      <w:lang w:val="en-US" w:eastAsia="en-US"/>
    </w:rPr>
  </w:style>
  <w:style w:type="paragraph" w:styleId="Revision">
    <w:name w:val="Revision"/>
    <w:hidden/>
    <w:semiHidden/>
    <w:rsid w:val="00AD7FBF"/>
    <w:rPr>
      <w:rFonts w:ascii="Arial" w:hAnsi="Arial"/>
      <w:sz w:val="20"/>
    </w:rPr>
  </w:style>
  <w:style w:type="paragraph" w:customStyle="1" w:styleId="ACMABodyText">
    <w:name w:val="ACMA Body Text"/>
    <w:rsid w:val="00D4307C"/>
    <w:pPr>
      <w:suppressAutoHyphens/>
      <w:spacing w:before="80" w:after="120" w:line="280" w:lineRule="atLeast"/>
    </w:pPr>
    <w:rPr>
      <w:snapToGrid w:val="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02796">
      <w:bodyDiv w:val="1"/>
      <w:marLeft w:val="0"/>
      <w:marRight w:val="0"/>
      <w:marTop w:val="0"/>
      <w:marBottom w:val="0"/>
      <w:divBdr>
        <w:top w:val="none" w:sz="0" w:space="0" w:color="auto"/>
        <w:left w:val="none" w:sz="0" w:space="0" w:color="auto"/>
        <w:bottom w:val="none" w:sz="0" w:space="0" w:color="auto"/>
        <w:right w:val="none" w:sz="0" w:space="0" w:color="auto"/>
      </w:divBdr>
    </w:div>
    <w:div w:id="282813674">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943731635">
      <w:bodyDiv w:val="1"/>
      <w:marLeft w:val="0"/>
      <w:marRight w:val="0"/>
      <w:marTop w:val="0"/>
      <w:marBottom w:val="0"/>
      <w:divBdr>
        <w:top w:val="none" w:sz="0" w:space="0" w:color="auto"/>
        <w:left w:val="none" w:sz="0" w:space="0" w:color="auto"/>
        <w:bottom w:val="none" w:sz="0" w:space="0" w:color="auto"/>
        <w:right w:val="none" w:sz="0" w:space="0" w:color="auto"/>
      </w:divBdr>
      <w:divsChild>
        <w:div w:id="225772292">
          <w:marLeft w:val="0"/>
          <w:marRight w:val="0"/>
          <w:marTop w:val="0"/>
          <w:marBottom w:val="0"/>
          <w:divBdr>
            <w:top w:val="none" w:sz="0" w:space="0" w:color="auto"/>
            <w:left w:val="none" w:sz="0" w:space="0" w:color="auto"/>
            <w:bottom w:val="none" w:sz="0" w:space="0" w:color="auto"/>
            <w:right w:val="none" w:sz="0" w:space="0" w:color="auto"/>
          </w:divBdr>
          <w:divsChild>
            <w:div w:id="307367120">
              <w:marLeft w:val="0"/>
              <w:marRight w:val="0"/>
              <w:marTop w:val="0"/>
              <w:marBottom w:val="0"/>
              <w:divBdr>
                <w:top w:val="none" w:sz="0" w:space="0" w:color="auto"/>
                <w:left w:val="none" w:sz="0" w:space="0" w:color="auto"/>
                <w:bottom w:val="none" w:sz="0" w:space="0" w:color="auto"/>
                <w:right w:val="none" w:sz="0" w:space="0" w:color="auto"/>
              </w:divBdr>
              <w:divsChild>
                <w:div w:id="1971814012">
                  <w:marLeft w:val="0"/>
                  <w:marRight w:val="0"/>
                  <w:marTop w:val="0"/>
                  <w:marBottom w:val="0"/>
                  <w:divBdr>
                    <w:top w:val="none" w:sz="0" w:space="0" w:color="auto"/>
                    <w:left w:val="none" w:sz="0" w:space="0" w:color="auto"/>
                    <w:bottom w:val="none" w:sz="0" w:space="0" w:color="auto"/>
                    <w:right w:val="none" w:sz="0" w:space="0" w:color="auto"/>
                  </w:divBdr>
                  <w:divsChild>
                    <w:div w:id="1190416990">
                      <w:marLeft w:val="0"/>
                      <w:marRight w:val="0"/>
                      <w:marTop w:val="0"/>
                      <w:marBottom w:val="0"/>
                      <w:divBdr>
                        <w:top w:val="none" w:sz="0" w:space="0" w:color="auto"/>
                        <w:left w:val="none" w:sz="0" w:space="0" w:color="auto"/>
                        <w:bottom w:val="none" w:sz="0" w:space="0" w:color="auto"/>
                        <w:right w:val="none" w:sz="0" w:space="0" w:color="auto"/>
                      </w:divBdr>
                      <w:divsChild>
                        <w:div w:id="1806308415">
                          <w:marLeft w:val="0"/>
                          <w:marRight w:val="0"/>
                          <w:marTop w:val="0"/>
                          <w:marBottom w:val="0"/>
                          <w:divBdr>
                            <w:top w:val="none" w:sz="0" w:space="0" w:color="auto"/>
                            <w:left w:val="none" w:sz="0" w:space="0" w:color="auto"/>
                            <w:bottom w:val="none" w:sz="0" w:space="0" w:color="auto"/>
                            <w:right w:val="none" w:sz="0" w:space="0" w:color="auto"/>
                          </w:divBdr>
                          <w:divsChild>
                            <w:div w:id="2037005332">
                              <w:marLeft w:val="0"/>
                              <w:marRight w:val="0"/>
                              <w:marTop w:val="0"/>
                              <w:marBottom w:val="0"/>
                              <w:divBdr>
                                <w:top w:val="none" w:sz="0" w:space="0" w:color="auto"/>
                                <w:left w:val="none" w:sz="0" w:space="0" w:color="auto"/>
                                <w:bottom w:val="none" w:sz="0" w:space="0" w:color="auto"/>
                                <w:right w:val="none" w:sz="0" w:space="0" w:color="auto"/>
                              </w:divBdr>
                              <w:divsChild>
                                <w:div w:id="1100611644">
                                  <w:marLeft w:val="0"/>
                                  <w:marRight w:val="0"/>
                                  <w:marTop w:val="0"/>
                                  <w:marBottom w:val="0"/>
                                  <w:divBdr>
                                    <w:top w:val="none" w:sz="0" w:space="0" w:color="auto"/>
                                    <w:left w:val="none" w:sz="0" w:space="0" w:color="auto"/>
                                    <w:bottom w:val="none" w:sz="0" w:space="0" w:color="auto"/>
                                    <w:right w:val="none" w:sz="0" w:space="0" w:color="auto"/>
                                  </w:divBdr>
                                  <w:divsChild>
                                    <w:div w:id="1632175790">
                                      <w:marLeft w:val="0"/>
                                      <w:marRight w:val="0"/>
                                      <w:marTop w:val="0"/>
                                      <w:marBottom w:val="0"/>
                                      <w:divBdr>
                                        <w:top w:val="none" w:sz="0" w:space="0" w:color="auto"/>
                                        <w:left w:val="none" w:sz="0" w:space="0" w:color="auto"/>
                                        <w:bottom w:val="none" w:sz="0" w:space="0" w:color="auto"/>
                                        <w:right w:val="none" w:sz="0" w:space="0" w:color="auto"/>
                                      </w:divBdr>
                                      <w:divsChild>
                                        <w:div w:id="1093207390">
                                          <w:marLeft w:val="0"/>
                                          <w:marRight w:val="0"/>
                                          <w:marTop w:val="0"/>
                                          <w:marBottom w:val="0"/>
                                          <w:divBdr>
                                            <w:top w:val="none" w:sz="0" w:space="0" w:color="auto"/>
                                            <w:left w:val="none" w:sz="0" w:space="0" w:color="auto"/>
                                            <w:bottom w:val="none" w:sz="0" w:space="0" w:color="auto"/>
                                            <w:right w:val="none" w:sz="0" w:space="0" w:color="auto"/>
                                          </w:divBdr>
                                          <w:divsChild>
                                            <w:div w:id="1802919567">
                                              <w:marLeft w:val="0"/>
                                              <w:marRight w:val="0"/>
                                              <w:marTop w:val="0"/>
                                              <w:marBottom w:val="0"/>
                                              <w:divBdr>
                                                <w:top w:val="none" w:sz="0" w:space="0" w:color="auto"/>
                                                <w:left w:val="none" w:sz="0" w:space="0" w:color="auto"/>
                                                <w:bottom w:val="none" w:sz="0" w:space="0" w:color="auto"/>
                                                <w:right w:val="none" w:sz="0" w:space="0" w:color="auto"/>
                                              </w:divBdr>
                                              <w:divsChild>
                                                <w:div w:id="1692486714">
                                                  <w:marLeft w:val="0"/>
                                                  <w:marRight w:val="0"/>
                                                  <w:marTop w:val="0"/>
                                                  <w:marBottom w:val="0"/>
                                                  <w:divBdr>
                                                    <w:top w:val="none" w:sz="0" w:space="0" w:color="auto"/>
                                                    <w:left w:val="none" w:sz="0" w:space="0" w:color="auto"/>
                                                    <w:bottom w:val="none" w:sz="0" w:space="0" w:color="auto"/>
                                                    <w:right w:val="none" w:sz="0" w:space="0" w:color="auto"/>
                                                  </w:divBdr>
                                                  <w:divsChild>
                                                    <w:div w:id="598559542">
                                                      <w:marLeft w:val="0"/>
                                                      <w:marRight w:val="0"/>
                                                      <w:marTop w:val="0"/>
                                                      <w:marBottom w:val="0"/>
                                                      <w:divBdr>
                                                        <w:top w:val="none" w:sz="0" w:space="0" w:color="auto"/>
                                                        <w:left w:val="none" w:sz="0" w:space="0" w:color="auto"/>
                                                        <w:bottom w:val="none" w:sz="0" w:space="0" w:color="auto"/>
                                                        <w:right w:val="none" w:sz="0" w:space="0" w:color="auto"/>
                                                      </w:divBdr>
                                                      <w:divsChild>
                                                        <w:div w:id="20480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4.0/" TargetMode="External"/><Relationship Id="rId18" Type="http://schemas.openxmlformats.org/officeDocument/2006/relationships/footer" Target="footer3.xml"/><Relationship Id="rId26" Type="http://schemas.openxmlformats.org/officeDocument/2006/relationships/hyperlink" Target="https://www.acma.gov.au/publications/2020-03/report/future-delivery-radio"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acma.gov.au/publications/2019-11/guide/general-approach-analog-planning" TargetMode="External"/><Relationship Id="rId33" Type="http://schemas.openxmlformats.org/officeDocument/2006/relationships/image" Target="media/image5.emf"/><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www.acma.gov.au/publication-submiss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creativecommons.org/l/by/3.0/88x31.png" TargetMode="External"/><Relationship Id="rId24" Type="http://schemas.openxmlformats.org/officeDocument/2006/relationships/hyperlink" Target="https://www.legislation.gov.au/Details/F2018C00092" TargetMode="External"/><Relationship Id="rId32" Type="http://schemas.openxmlformats.org/officeDocument/2006/relationships/oleObject" Target="embeddings/oleObject1.bin"/><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mailto:bcp@acma.gov.au" TargetMode="External"/><Relationship Id="rId36"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acma.gov.au" TargetMode="External"/><Relationship Id="rId22" Type="http://schemas.openxmlformats.org/officeDocument/2006/relationships/footer" Target="footer5.xml"/><Relationship Id="rId27" Type="http://schemas.openxmlformats.org/officeDocument/2006/relationships/hyperlink" Target="https://www.acma.gov.au/have-your-say" TargetMode="External"/><Relationship Id="rId30" Type="http://schemas.openxmlformats.org/officeDocument/2006/relationships/hyperlink" Target="https://www.acma.gov.au/privacy-policy" TargetMode="External"/><Relationship Id="rId35" Type="http://schemas.openxmlformats.org/officeDocument/2006/relationships/header" Target="header7.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cens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9A989-5C4A-4385-8AA8-9B897F0D8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10126</Words>
  <Characters>57720</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67711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2020-12-16T06:09:00Z</dcterms:created>
  <dcterms:modified xsi:type="dcterms:W3CDTF">2020-12-16T06:09:00Z</dcterms:modified>
  <cp:category/>
</cp:coreProperties>
</file>