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BFACB2" w14:textId="2034CFCE"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o</w:t>
      </w:r>
      <w:r w:rsidRPr="004879DE">
        <w:t xml:space="preserve">. </w:t>
      </w:r>
      <w:r w:rsidR="00EF41B0" w:rsidRPr="004879DE">
        <w:rPr>
          <w:rStyle w:val="Emphasis"/>
          <w:i w:val="0"/>
        </w:rPr>
        <w:t>BI-</w:t>
      </w:r>
      <w:r w:rsidR="004879DE" w:rsidRPr="004879DE">
        <w:rPr>
          <w:rStyle w:val="Emphasis"/>
          <w:i w:val="0"/>
        </w:rPr>
        <w:t>5</w:t>
      </w:r>
      <w:r w:rsidR="00917CFA">
        <w:rPr>
          <w:rStyle w:val="Emphasis"/>
          <w:i w:val="0"/>
        </w:rPr>
        <w:t>4</w:t>
      </w:r>
      <w:r w:rsidR="005D04A5">
        <w:rPr>
          <w:rStyle w:val="Emphasis"/>
          <w:i w:val="0"/>
        </w:rPr>
        <w:t>1</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0DC56E7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2A5118E9" w14:textId="77777777" w:rsidR="005E47E5" w:rsidRPr="0033104B" w:rsidRDefault="003E08A5" w:rsidP="0033104B">
            <w:pPr>
              <w:pStyle w:val="ACMATableHeading"/>
            </w:pPr>
            <w:bookmarkStart w:id="0" w:name="ColumnTitle"/>
            <w:r w:rsidRPr="0033104B">
              <w:t>Summary</w:t>
            </w:r>
          </w:p>
        </w:tc>
        <w:tc>
          <w:tcPr>
            <w:tcW w:w="5724" w:type="dxa"/>
          </w:tcPr>
          <w:p w14:paraId="043559DF" w14:textId="77777777" w:rsidR="005E47E5" w:rsidRPr="00B261EE" w:rsidRDefault="005E47E5" w:rsidP="00B37656">
            <w:pPr>
              <w:pStyle w:val="ACMATableHeading"/>
            </w:pPr>
          </w:p>
        </w:tc>
      </w:tr>
      <w:bookmarkEnd w:id="0"/>
      <w:tr w:rsidR="005E47E5" w14:paraId="0C50277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A2BBCBF" w14:textId="58D8E8FB" w:rsidR="005E47E5" w:rsidRPr="0033104B" w:rsidRDefault="001B640E" w:rsidP="0033104B">
            <w:pPr>
              <w:pStyle w:val="ACMATableBody"/>
              <w:rPr>
                <w:b/>
              </w:rPr>
            </w:pPr>
            <w:r>
              <w:rPr>
                <w:b/>
              </w:rPr>
              <w:t>Broadcaster</w:t>
            </w:r>
            <w:r w:rsidR="00C93DC9">
              <w:rPr>
                <w:b/>
              </w:rPr>
              <w:t xml:space="preserve"> </w:t>
            </w:r>
            <w:r w:rsidR="00BF61BA">
              <w:rPr>
                <w:b/>
              </w:rPr>
              <w:t>[Service]</w:t>
            </w:r>
          </w:p>
        </w:tc>
        <w:tc>
          <w:tcPr>
            <w:tcW w:w="5724" w:type="dxa"/>
            <w:tcBorders>
              <w:top w:val="single" w:sz="4" w:space="0" w:color="auto"/>
              <w:left w:val="single" w:sz="4" w:space="0" w:color="auto"/>
              <w:bottom w:val="single" w:sz="4" w:space="0" w:color="auto"/>
            </w:tcBorders>
            <w:shd w:val="clear" w:color="auto" w:fill="auto"/>
          </w:tcPr>
          <w:p w14:paraId="2AF4CC58" w14:textId="3489494A" w:rsidR="005E47E5" w:rsidRPr="00747CC0" w:rsidRDefault="00B44E57" w:rsidP="0033104B">
            <w:pPr>
              <w:pStyle w:val="ACMATableBody"/>
              <w:rPr>
                <w:highlight w:val="yellow"/>
              </w:rPr>
            </w:pPr>
            <w:r w:rsidRPr="00C76FDC">
              <w:t xml:space="preserve">Australian </w:t>
            </w:r>
            <w:r w:rsidR="00C76FDC" w:rsidRPr="00C76FDC">
              <w:t>Broadcasting Corporation</w:t>
            </w:r>
            <w:r w:rsidR="00BF61BA">
              <w:t xml:space="preserve"> [ABC]</w:t>
            </w:r>
          </w:p>
        </w:tc>
      </w:tr>
      <w:tr w:rsidR="00317F76" w:rsidRPr="00317F76" w14:paraId="100E0809" w14:textId="77777777" w:rsidTr="00317F76">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1DFC1FD" w14:textId="79309DF6" w:rsidR="00344334" w:rsidRPr="0033104B" w:rsidRDefault="00441C1B" w:rsidP="0033104B">
            <w:pPr>
              <w:pStyle w:val="ACMATableBody"/>
              <w:rPr>
                <w:b/>
              </w:rPr>
            </w:pPr>
            <w:r>
              <w:rPr>
                <w:b/>
              </w:rPr>
              <w:t>F</w:t>
            </w:r>
            <w:r w:rsidR="00BF61BA">
              <w:rPr>
                <w:b/>
              </w:rPr>
              <w:t>inding</w:t>
            </w:r>
          </w:p>
        </w:tc>
        <w:tc>
          <w:tcPr>
            <w:tcW w:w="5724" w:type="dxa"/>
            <w:tcBorders>
              <w:top w:val="single" w:sz="4" w:space="0" w:color="auto"/>
              <w:left w:val="single" w:sz="4" w:space="0" w:color="auto"/>
              <w:bottom w:val="single" w:sz="4" w:space="0" w:color="auto"/>
            </w:tcBorders>
            <w:shd w:val="clear" w:color="auto" w:fill="auto"/>
          </w:tcPr>
          <w:p w14:paraId="3AC0C26E" w14:textId="1E1BA01C" w:rsidR="00D66AED" w:rsidRPr="00967E40" w:rsidRDefault="001B0400" w:rsidP="00D66AED">
            <w:pPr>
              <w:pStyle w:val="ACMATableBody"/>
              <w:spacing w:before="80"/>
              <w:rPr>
                <w:rFonts w:cs="Arial"/>
              </w:rPr>
            </w:pPr>
            <w:r>
              <w:rPr>
                <w:rFonts w:cs="Arial"/>
              </w:rPr>
              <w:t>No b</w:t>
            </w:r>
            <w:r w:rsidR="00B82896" w:rsidRPr="00967E40">
              <w:rPr>
                <w:rFonts w:cs="Arial"/>
              </w:rPr>
              <w:t xml:space="preserve">reach </w:t>
            </w:r>
            <w:r w:rsidR="00D66AED" w:rsidRPr="00967E40">
              <w:rPr>
                <w:rFonts w:cs="Arial"/>
              </w:rPr>
              <w:t xml:space="preserve">of Standard 2.1 [accuracy] </w:t>
            </w:r>
          </w:p>
          <w:p w14:paraId="0FEFC670" w14:textId="1F18837C" w:rsidR="00D66AED" w:rsidRPr="00967E40" w:rsidRDefault="00D66AED" w:rsidP="00D66AED">
            <w:pPr>
              <w:pStyle w:val="ACMATableBody"/>
              <w:spacing w:before="80"/>
              <w:rPr>
                <w:rFonts w:cs="Arial"/>
              </w:rPr>
            </w:pPr>
            <w:r w:rsidRPr="00E84E5D">
              <w:rPr>
                <w:rFonts w:cs="Arial"/>
              </w:rPr>
              <w:t>No breach</w:t>
            </w:r>
            <w:r w:rsidRPr="00967E40">
              <w:rPr>
                <w:rFonts w:cs="Arial"/>
              </w:rPr>
              <w:t xml:space="preserve"> of Standard 2.2 [materially mislead] </w:t>
            </w:r>
          </w:p>
          <w:p w14:paraId="6A7854BA" w14:textId="77777777" w:rsidR="00F67B9E" w:rsidRDefault="00B82896" w:rsidP="00F67B9E">
            <w:pPr>
              <w:pStyle w:val="ACMATableBody"/>
              <w:spacing w:before="80"/>
              <w:rPr>
                <w:rFonts w:cs="Arial"/>
              </w:rPr>
            </w:pPr>
            <w:r>
              <w:rPr>
                <w:rFonts w:cs="Arial"/>
              </w:rPr>
              <w:t>B</w:t>
            </w:r>
            <w:r w:rsidR="00D66AED" w:rsidRPr="00967E40">
              <w:rPr>
                <w:rFonts w:cs="Arial"/>
              </w:rPr>
              <w:t>reach of Standard 4.1 [due impartiality]</w:t>
            </w:r>
          </w:p>
          <w:p w14:paraId="6021E9AA" w14:textId="6D978FE6" w:rsidR="00D66AED" w:rsidRPr="0027355B" w:rsidRDefault="00B82896" w:rsidP="00F67B9E">
            <w:pPr>
              <w:pStyle w:val="ACMATableBody"/>
              <w:spacing w:before="80"/>
              <w:rPr>
                <w:bCs/>
                <w:color w:val="FFFFFF" w:themeColor="background1"/>
              </w:rPr>
            </w:pPr>
            <w:r w:rsidRPr="00F67B9E">
              <w:rPr>
                <w:rFonts w:cs="Arial"/>
              </w:rPr>
              <w:t>B</w:t>
            </w:r>
            <w:r w:rsidR="00D66AED" w:rsidRPr="00F67B9E">
              <w:rPr>
                <w:rFonts w:cs="Arial"/>
              </w:rPr>
              <w:t>reach</w:t>
            </w:r>
            <w:r w:rsidR="00D66AED" w:rsidRPr="00967E40">
              <w:rPr>
                <w:rFonts w:cs="Arial"/>
              </w:rPr>
              <w:t xml:space="preserve"> of Standard 4.5 [unduly favour one perspective]</w:t>
            </w:r>
          </w:p>
        </w:tc>
      </w:tr>
      <w:tr w:rsidR="00AE298D" w14:paraId="2CAD55FD" w14:textId="77777777" w:rsidTr="00F73ADA">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6EC8885" w14:textId="1F2A8295" w:rsidR="00AE298D" w:rsidRDefault="00F660A7" w:rsidP="0033104B">
            <w:pPr>
              <w:pStyle w:val="ACMATableBody"/>
              <w:rPr>
                <w:b/>
              </w:rPr>
            </w:pPr>
            <w:r>
              <w:rPr>
                <w:b/>
              </w:rPr>
              <w:t>Relevant codes</w:t>
            </w:r>
          </w:p>
        </w:tc>
        <w:tc>
          <w:tcPr>
            <w:tcW w:w="5724" w:type="dxa"/>
            <w:tcBorders>
              <w:top w:val="single" w:sz="4" w:space="0" w:color="auto"/>
              <w:left w:val="single" w:sz="4" w:space="0" w:color="auto"/>
              <w:bottom w:val="single" w:sz="4" w:space="0" w:color="auto"/>
            </w:tcBorders>
            <w:shd w:val="clear" w:color="auto" w:fill="auto"/>
          </w:tcPr>
          <w:p w14:paraId="4B3E3613" w14:textId="7031BB0E" w:rsidR="00AE298D" w:rsidRPr="0073149F" w:rsidRDefault="00E64599" w:rsidP="000F12E8">
            <w:pPr>
              <w:pStyle w:val="ACMATableBody"/>
            </w:pPr>
            <w:r w:rsidRPr="0073149F">
              <w:t>ABC Code of Practice 201</w:t>
            </w:r>
            <w:r>
              <w:t>9</w:t>
            </w:r>
          </w:p>
        </w:tc>
      </w:tr>
      <w:tr w:rsidR="0009419F" w14:paraId="2986DBAE" w14:textId="77777777" w:rsidTr="0009419F">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6124331" w14:textId="2A240D94" w:rsidR="0009419F" w:rsidRDefault="0009419F" w:rsidP="0009419F">
            <w:pPr>
              <w:pStyle w:val="ACMATableBody"/>
              <w:rPr>
                <w:b/>
              </w:rPr>
            </w:pPr>
            <w:r>
              <w:rPr>
                <w:b/>
              </w:rPr>
              <w:t>Program</w:t>
            </w:r>
            <w:r w:rsidR="00405C95">
              <w:rPr>
                <w:b/>
              </w:rPr>
              <w:t xml:space="preserve"> [description]</w:t>
            </w:r>
          </w:p>
        </w:tc>
        <w:tc>
          <w:tcPr>
            <w:tcW w:w="5724" w:type="dxa"/>
            <w:tcBorders>
              <w:top w:val="single" w:sz="4" w:space="0" w:color="auto"/>
              <w:left w:val="single" w:sz="4" w:space="0" w:color="auto"/>
              <w:bottom w:val="single" w:sz="4" w:space="0" w:color="auto"/>
            </w:tcBorders>
            <w:shd w:val="clear" w:color="auto" w:fill="auto"/>
          </w:tcPr>
          <w:p w14:paraId="05A86DBF" w14:textId="37C422D3" w:rsidR="0009419F" w:rsidRPr="0073149F" w:rsidRDefault="005D04A5" w:rsidP="0009419F">
            <w:pPr>
              <w:pStyle w:val="ACMATableBody"/>
            </w:pPr>
            <w:r>
              <w:rPr>
                <w:i/>
                <w:iCs/>
              </w:rPr>
              <w:t>Four Corners</w:t>
            </w:r>
            <w:r w:rsidR="00684557">
              <w:rPr>
                <w:i/>
                <w:iCs/>
              </w:rPr>
              <w:t xml:space="preserve"> </w:t>
            </w:r>
            <w:r w:rsidR="00040024" w:rsidRPr="00BC62AA">
              <w:t>(‘</w:t>
            </w:r>
            <w:r w:rsidR="00572173">
              <w:t>Cash Splash</w:t>
            </w:r>
            <w:r w:rsidR="00040024" w:rsidRPr="00BC62AA">
              <w:t>’)</w:t>
            </w:r>
            <w:r w:rsidR="00BC62AA">
              <w:t xml:space="preserve"> </w:t>
            </w:r>
            <w:r w:rsidR="001437B8">
              <w:t>[current affairs</w:t>
            </w:r>
            <w:r w:rsidR="006B16FD">
              <w:t>]</w:t>
            </w:r>
          </w:p>
        </w:tc>
      </w:tr>
      <w:tr w:rsidR="0009419F" w14:paraId="3F23A885" w14:textId="77777777" w:rsidTr="00071FFA">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B69E984" w14:textId="3FE4B1CE" w:rsidR="0009419F" w:rsidRPr="0033104B" w:rsidRDefault="00E259E3" w:rsidP="00021295">
            <w:pPr>
              <w:pStyle w:val="ACMATableBody"/>
              <w:tabs>
                <w:tab w:val="right" w:pos="2442"/>
              </w:tabs>
              <w:rPr>
                <w:b/>
              </w:rPr>
            </w:pPr>
            <w:r>
              <w:rPr>
                <w:b/>
              </w:rPr>
              <w:t xml:space="preserve">Date of </w:t>
            </w:r>
            <w:r w:rsidR="005B1D0D">
              <w:rPr>
                <w:b/>
              </w:rPr>
              <w:t>broadcast</w:t>
            </w:r>
            <w:r w:rsidR="00021295">
              <w:rPr>
                <w:b/>
              </w:rPr>
              <w:tab/>
            </w:r>
          </w:p>
        </w:tc>
        <w:tc>
          <w:tcPr>
            <w:tcW w:w="5724" w:type="dxa"/>
            <w:tcBorders>
              <w:top w:val="single" w:sz="4" w:space="0" w:color="auto"/>
              <w:left w:val="single" w:sz="4" w:space="0" w:color="auto"/>
              <w:bottom w:val="single" w:sz="4" w:space="0" w:color="auto"/>
            </w:tcBorders>
            <w:shd w:val="clear" w:color="auto" w:fill="auto"/>
          </w:tcPr>
          <w:p w14:paraId="29305B19" w14:textId="62216794" w:rsidR="0009419F" w:rsidRPr="00823A85" w:rsidRDefault="00FC555B" w:rsidP="0009419F">
            <w:pPr>
              <w:pStyle w:val="ACMATableBody"/>
            </w:pPr>
            <w:r>
              <w:t>8 July</w:t>
            </w:r>
            <w:r w:rsidR="005B1D0D">
              <w:t xml:space="preserve"> 2019</w:t>
            </w:r>
          </w:p>
        </w:tc>
      </w:tr>
      <w:tr w:rsidR="00021295" w14:paraId="4834129C" w14:textId="77777777" w:rsidTr="0005022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ACE1699" w14:textId="79575588" w:rsidR="00021295" w:rsidRDefault="0005022C" w:rsidP="00021295">
            <w:pPr>
              <w:pStyle w:val="ACMATableBody"/>
              <w:tabs>
                <w:tab w:val="right" w:pos="2442"/>
              </w:tabs>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4F45EA23" w14:textId="14621A10" w:rsidR="00021295" w:rsidRDefault="00282649" w:rsidP="0009419F">
            <w:pPr>
              <w:pStyle w:val="ACMATableBody"/>
            </w:pPr>
            <w:r>
              <w:t>26 Novemb</w:t>
            </w:r>
            <w:r w:rsidR="00001BA3">
              <w:t>e</w:t>
            </w:r>
            <w:r>
              <w:t>r 2020</w:t>
            </w:r>
          </w:p>
        </w:tc>
      </w:tr>
      <w:tr w:rsidR="0009419F" w14:paraId="2DFEBD1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82ED7B0" w14:textId="3D650A73" w:rsidR="0009419F" w:rsidRPr="0033104B" w:rsidRDefault="006B16FD" w:rsidP="0009419F">
            <w:pPr>
              <w:pStyle w:val="ACMATableBody"/>
              <w:rPr>
                <w:b/>
              </w:rPr>
            </w:pPr>
            <w:r>
              <w:rPr>
                <w:b/>
              </w:rPr>
              <w:t xml:space="preserve">Type of </w:t>
            </w:r>
            <w:r w:rsidR="00331366">
              <w:rPr>
                <w:b/>
              </w:rPr>
              <w:t>service</w:t>
            </w:r>
          </w:p>
        </w:tc>
        <w:tc>
          <w:tcPr>
            <w:tcW w:w="5724" w:type="dxa"/>
            <w:tcBorders>
              <w:top w:val="single" w:sz="4" w:space="0" w:color="auto"/>
              <w:left w:val="single" w:sz="4" w:space="0" w:color="auto"/>
              <w:bottom w:val="single" w:sz="4" w:space="0" w:color="auto"/>
            </w:tcBorders>
            <w:shd w:val="clear" w:color="auto" w:fill="auto"/>
          </w:tcPr>
          <w:p w14:paraId="0815237A" w14:textId="50FCD72F" w:rsidR="0009419F" w:rsidRPr="00D34523" w:rsidRDefault="00D34523" w:rsidP="0009419F">
            <w:pPr>
              <w:pStyle w:val="ACMATableBody"/>
              <w:rPr>
                <w:highlight w:val="yellow"/>
              </w:rPr>
            </w:pPr>
            <w:proofErr w:type="gramStart"/>
            <w:r>
              <w:t>National—television</w:t>
            </w:r>
            <w:proofErr w:type="gramEnd"/>
          </w:p>
        </w:tc>
      </w:tr>
      <w:tr w:rsidR="0009419F" w14:paraId="77127F29" w14:textId="77777777" w:rsidTr="00F311B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76F3E8C" w14:textId="167FF9B1" w:rsidR="0009419F" w:rsidRDefault="0009419F" w:rsidP="0009419F">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692AFC6D" w14:textId="2A2DCE66" w:rsidR="0009419F" w:rsidRPr="00F61594" w:rsidRDefault="0009419F" w:rsidP="0009419F">
            <w:pPr>
              <w:pStyle w:val="ACMABodyText"/>
              <w:spacing w:before="40" w:after="120" w:line="280" w:lineRule="atLeast"/>
            </w:pPr>
            <w:r w:rsidRPr="00F61594">
              <w:rPr>
                <w:b/>
                <w:bCs/>
              </w:rPr>
              <w:t>A</w:t>
            </w:r>
            <w:r w:rsidRPr="00F61594">
              <w:t xml:space="preserve"> </w:t>
            </w:r>
            <w:r>
              <w:t>–</w:t>
            </w:r>
            <w:r w:rsidRPr="00F61594">
              <w:t xml:space="preserve"> extracts f</w:t>
            </w:r>
            <w:r>
              <w:t>rom</w:t>
            </w:r>
            <w:r w:rsidRPr="00F61594">
              <w:t xml:space="preserve"> the complaint to the </w:t>
            </w:r>
            <w:r w:rsidR="00766BC9">
              <w:t xml:space="preserve">ABC </w:t>
            </w:r>
            <w:r w:rsidR="00CE2AD8">
              <w:t xml:space="preserve">and to the </w:t>
            </w:r>
            <w:r w:rsidRPr="00F61594">
              <w:t>ACMA</w:t>
            </w:r>
          </w:p>
          <w:p w14:paraId="3122CD59" w14:textId="21DA2FB4" w:rsidR="0009419F" w:rsidRPr="00F61594" w:rsidRDefault="0009419F" w:rsidP="0009419F">
            <w:pPr>
              <w:pStyle w:val="ACMABodyText"/>
              <w:spacing w:before="40" w:after="120" w:line="280" w:lineRule="atLeast"/>
              <w:rPr>
                <w:b/>
                <w:bCs/>
              </w:rPr>
            </w:pPr>
            <w:r w:rsidRPr="00F61594">
              <w:rPr>
                <w:b/>
                <w:bCs/>
              </w:rPr>
              <w:t>B</w:t>
            </w:r>
            <w:r w:rsidRPr="00F61594">
              <w:t xml:space="preserve"> </w:t>
            </w:r>
            <w:r>
              <w:t>–</w:t>
            </w:r>
            <w:r w:rsidRPr="00F61594">
              <w:t xml:space="preserve"> extracts f</w:t>
            </w:r>
            <w:r>
              <w:t>rom</w:t>
            </w:r>
            <w:r w:rsidRPr="00F61594">
              <w:t xml:space="preserve"> the </w:t>
            </w:r>
            <w:r w:rsidR="00131F67">
              <w:t>ABC</w:t>
            </w:r>
            <w:r>
              <w:t>’s</w:t>
            </w:r>
            <w:r w:rsidRPr="00F61594">
              <w:t xml:space="preserve"> submissions to the ACMA</w:t>
            </w:r>
            <w:r w:rsidRPr="00F61594">
              <w:rPr>
                <w:b/>
                <w:bCs/>
              </w:rPr>
              <w:t xml:space="preserve"> </w:t>
            </w:r>
          </w:p>
          <w:p w14:paraId="11BF6857" w14:textId="61CE7338" w:rsidR="00861EAF" w:rsidRPr="00F67B9E" w:rsidRDefault="0009419F" w:rsidP="0009419F">
            <w:pPr>
              <w:pStyle w:val="ACMABodyText"/>
              <w:spacing w:before="40" w:after="120" w:line="280" w:lineRule="atLeast"/>
              <w:rPr>
                <w:bCs/>
              </w:rPr>
            </w:pPr>
            <w:r w:rsidRPr="00F61594">
              <w:rPr>
                <w:b/>
              </w:rPr>
              <w:t xml:space="preserve">C </w:t>
            </w:r>
            <w:r>
              <w:rPr>
                <w:b/>
              </w:rPr>
              <w:t>–</w:t>
            </w:r>
            <w:r w:rsidRPr="00F61594">
              <w:rPr>
                <w:bCs/>
              </w:rPr>
              <w:t xml:space="preserve"> </w:t>
            </w:r>
            <w:r w:rsidR="00BE0FFA">
              <w:rPr>
                <w:bCs/>
              </w:rPr>
              <w:t xml:space="preserve">relevant </w:t>
            </w:r>
            <w:r w:rsidR="005F4D8D">
              <w:rPr>
                <w:bCs/>
              </w:rPr>
              <w:t>C</w:t>
            </w:r>
            <w:r w:rsidR="00BE0FFA">
              <w:rPr>
                <w:bCs/>
              </w:rPr>
              <w:t>od</w:t>
            </w:r>
            <w:r w:rsidR="005F4D8D">
              <w:rPr>
                <w:bCs/>
              </w:rPr>
              <w:t>e</w:t>
            </w:r>
            <w:r w:rsidR="00BE0FFA">
              <w:rPr>
                <w:bCs/>
              </w:rPr>
              <w:t xml:space="preserve"> provisions </w:t>
            </w:r>
            <w:r w:rsidR="00861EAF">
              <w:rPr>
                <w:bCs/>
              </w:rPr>
              <w:t>and the ACMA’s approach to assessing content</w:t>
            </w:r>
          </w:p>
        </w:tc>
      </w:tr>
    </w:tbl>
    <w:p w14:paraId="6B93AEB3" w14:textId="1E316A99" w:rsidR="001C6546" w:rsidRDefault="00D668E3" w:rsidP="00972DB3">
      <w:pPr>
        <w:pStyle w:val="ACMABodyText"/>
      </w:pPr>
      <w:r>
        <w:br w:type="page"/>
      </w:r>
    </w:p>
    <w:p w14:paraId="723DB240" w14:textId="1017CE16" w:rsidR="00124172" w:rsidRDefault="00124172" w:rsidP="00124172">
      <w:pPr>
        <w:pStyle w:val="ACMABodyText"/>
        <w:rPr>
          <w:rFonts w:cs="Arial"/>
          <w:b/>
          <w:bCs/>
          <w:sz w:val="28"/>
          <w:szCs w:val="28"/>
          <w:lang w:val="en-US" w:bidi="en-US"/>
        </w:rPr>
      </w:pPr>
      <w:r w:rsidRPr="00347215">
        <w:rPr>
          <w:rFonts w:cs="Arial"/>
          <w:b/>
          <w:bCs/>
          <w:sz w:val="28"/>
          <w:szCs w:val="28"/>
          <w:lang w:val="en-US" w:bidi="en-US"/>
        </w:rPr>
        <w:lastRenderedPageBreak/>
        <w:t xml:space="preserve">Background </w:t>
      </w:r>
    </w:p>
    <w:p w14:paraId="7C49CA3A" w14:textId="1FB0D845" w:rsidR="00F96DF5" w:rsidRPr="00220D8F" w:rsidRDefault="00F96DF5" w:rsidP="00124172">
      <w:pPr>
        <w:pStyle w:val="ACMABodyText"/>
        <w:rPr>
          <w:b/>
          <w:bCs/>
          <w:sz w:val="24"/>
          <w:szCs w:val="24"/>
        </w:rPr>
      </w:pPr>
      <w:r>
        <w:rPr>
          <w:rFonts w:cs="Arial"/>
          <w:b/>
          <w:bCs/>
          <w:sz w:val="24"/>
          <w:szCs w:val="24"/>
          <w:lang w:val="en-US" w:bidi="en-US"/>
        </w:rPr>
        <w:t>Th</w:t>
      </w:r>
      <w:r w:rsidR="0000551D">
        <w:rPr>
          <w:rFonts w:cs="Arial"/>
          <w:b/>
          <w:bCs/>
          <w:sz w:val="24"/>
          <w:szCs w:val="24"/>
          <w:lang w:val="en-US" w:bidi="en-US"/>
        </w:rPr>
        <w:t>e</w:t>
      </w:r>
      <w:r>
        <w:rPr>
          <w:rFonts w:cs="Arial"/>
          <w:b/>
          <w:bCs/>
          <w:sz w:val="24"/>
          <w:szCs w:val="24"/>
          <w:lang w:val="en-US" w:bidi="en-US"/>
        </w:rPr>
        <w:t xml:space="preserve"> Investigation</w:t>
      </w:r>
    </w:p>
    <w:p w14:paraId="5626FD70" w14:textId="4282B968" w:rsidR="00B90994" w:rsidRPr="00DF1A63" w:rsidRDefault="00A03FC2" w:rsidP="00C257E2">
      <w:pPr>
        <w:pStyle w:val="ACMABodyText0"/>
        <w:suppressAutoHyphens w:val="0"/>
        <w:autoSpaceDE w:val="0"/>
        <w:autoSpaceDN w:val="0"/>
        <w:adjustRightInd w:val="0"/>
        <w:spacing w:before="0" w:line="240" w:lineRule="atLeast"/>
      </w:pPr>
      <w:r w:rsidRPr="00040617">
        <w:rPr>
          <w:rFonts w:ascii="Arial" w:hAnsi="Arial" w:cs="Arial"/>
          <w:sz w:val="20"/>
        </w:rPr>
        <w:t xml:space="preserve">In </w:t>
      </w:r>
      <w:r w:rsidR="00D60B01">
        <w:rPr>
          <w:rFonts w:ascii="Arial" w:hAnsi="Arial" w:cs="Arial"/>
          <w:sz w:val="20"/>
        </w:rPr>
        <w:t xml:space="preserve">December </w:t>
      </w:r>
      <w:r w:rsidRPr="00040617">
        <w:rPr>
          <w:rFonts w:ascii="Arial" w:hAnsi="Arial" w:cs="Arial"/>
          <w:sz w:val="20"/>
        </w:rPr>
        <w:t xml:space="preserve">2019, the </w:t>
      </w:r>
      <w:r w:rsidR="00262497">
        <w:rPr>
          <w:rFonts w:ascii="Arial" w:hAnsi="Arial" w:cs="Arial"/>
          <w:sz w:val="20"/>
        </w:rPr>
        <w:t>Australian Communications and Media Authority (</w:t>
      </w:r>
      <w:r w:rsidR="00262497" w:rsidRPr="009376DC">
        <w:rPr>
          <w:rFonts w:ascii="Arial" w:hAnsi="Arial" w:cs="Arial"/>
          <w:b/>
          <w:bCs/>
          <w:sz w:val="20"/>
        </w:rPr>
        <w:t xml:space="preserve">the </w:t>
      </w:r>
      <w:r w:rsidRPr="009376DC">
        <w:rPr>
          <w:rFonts w:ascii="Arial" w:hAnsi="Arial" w:cs="Arial"/>
          <w:b/>
          <w:bCs/>
          <w:sz w:val="20"/>
        </w:rPr>
        <w:t>ACMA</w:t>
      </w:r>
      <w:r w:rsidR="00262497">
        <w:rPr>
          <w:rFonts w:ascii="Arial" w:hAnsi="Arial" w:cs="Arial"/>
          <w:sz w:val="20"/>
        </w:rPr>
        <w:t>)</w:t>
      </w:r>
      <w:r w:rsidRPr="00040617">
        <w:rPr>
          <w:rFonts w:ascii="Arial" w:hAnsi="Arial" w:cs="Arial"/>
          <w:sz w:val="20"/>
        </w:rPr>
        <w:t xml:space="preserve"> commenced an investigation under the </w:t>
      </w:r>
      <w:r w:rsidRPr="00040617">
        <w:rPr>
          <w:rFonts w:ascii="Arial" w:hAnsi="Arial" w:cs="Arial"/>
          <w:i/>
          <w:sz w:val="20"/>
        </w:rPr>
        <w:t xml:space="preserve">Broadcasting Services Act 1992 </w:t>
      </w:r>
      <w:r w:rsidRPr="00040617">
        <w:rPr>
          <w:rFonts w:ascii="Arial" w:hAnsi="Arial" w:cs="Arial"/>
          <w:sz w:val="20"/>
        </w:rPr>
        <w:t xml:space="preserve">(the </w:t>
      </w:r>
      <w:r w:rsidRPr="00037B89">
        <w:rPr>
          <w:rFonts w:ascii="Arial" w:hAnsi="Arial" w:cs="Arial"/>
          <w:b/>
          <w:bCs/>
          <w:sz w:val="20"/>
        </w:rPr>
        <w:t>BSA</w:t>
      </w:r>
      <w:r w:rsidRPr="00040617">
        <w:rPr>
          <w:rFonts w:ascii="Arial" w:hAnsi="Arial" w:cs="Arial"/>
          <w:sz w:val="20"/>
        </w:rPr>
        <w:t>) into the broadcast</w:t>
      </w:r>
      <w:r w:rsidR="00131F67">
        <w:rPr>
          <w:rFonts w:ascii="Arial" w:hAnsi="Arial" w:cs="Arial"/>
          <w:sz w:val="20"/>
        </w:rPr>
        <w:t xml:space="preserve"> </w:t>
      </w:r>
      <w:r w:rsidRPr="00040617">
        <w:rPr>
          <w:rFonts w:ascii="Arial" w:hAnsi="Arial" w:cs="Arial"/>
          <w:sz w:val="20"/>
        </w:rPr>
        <w:t xml:space="preserve">of an episode of </w:t>
      </w:r>
      <w:r w:rsidR="00D40285">
        <w:rPr>
          <w:rFonts w:ascii="Arial" w:hAnsi="Arial" w:cs="Arial"/>
          <w:i/>
          <w:iCs/>
          <w:sz w:val="20"/>
        </w:rPr>
        <w:t>Four Corners</w:t>
      </w:r>
      <w:r w:rsidRPr="00040617">
        <w:rPr>
          <w:rFonts w:ascii="Arial" w:hAnsi="Arial" w:cs="Arial"/>
          <w:sz w:val="20"/>
        </w:rPr>
        <w:t xml:space="preserve"> titled</w:t>
      </w:r>
      <w:r w:rsidR="00A579A6">
        <w:rPr>
          <w:rFonts w:ascii="Arial" w:hAnsi="Arial" w:cs="Arial"/>
          <w:sz w:val="20"/>
        </w:rPr>
        <w:t xml:space="preserve"> ‘</w:t>
      </w:r>
      <w:r w:rsidR="00D40285">
        <w:rPr>
          <w:rFonts w:ascii="Arial" w:hAnsi="Arial" w:cs="Arial"/>
          <w:sz w:val="20"/>
        </w:rPr>
        <w:t>Cash Splash</w:t>
      </w:r>
      <w:r w:rsidR="00A06EC0">
        <w:rPr>
          <w:rFonts w:ascii="Arial" w:hAnsi="Arial" w:cs="Arial"/>
          <w:sz w:val="20"/>
        </w:rPr>
        <w:t>’</w:t>
      </w:r>
      <w:r w:rsidR="006208AB">
        <w:rPr>
          <w:rFonts w:ascii="Arial" w:hAnsi="Arial" w:cs="Arial"/>
          <w:sz w:val="20"/>
        </w:rPr>
        <w:t xml:space="preserve"> </w:t>
      </w:r>
      <w:r w:rsidR="00E56A00">
        <w:rPr>
          <w:rFonts w:ascii="Arial" w:hAnsi="Arial" w:cs="Arial"/>
          <w:sz w:val="20"/>
        </w:rPr>
        <w:t xml:space="preserve">(the </w:t>
      </w:r>
      <w:r w:rsidR="00BA57B7" w:rsidRPr="00037B89">
        <w:rPr>
          <w:rFonts w:ascii="Arial" w:hAnsi="Arial" w:cs="Arial"/>
          <w:b/>
          <w:bCs/>
          <w:sz w:val="20"/>
        </w:rPr>
        <w:t>program</w:t>
      </w:r>
      <w:r w:rsidR="00BA57B7">
        <w:rPr>
          <w:rFonts w:ascii="Arial" w:hAnsi="Arial" w:cs="Arial"/>
          <w:sz w:val="20"/>
        </w:rPr>
        <w:t>)</w:t>
      </w:r>
      <w:r w:rsidR="001032EC">
        <w:rPr>
          <w:rFonts w:ascii="Arial" w:hAnsi="Arial" w:cs="Arial"/>
          <w:sz w:val="20"/>
        </w:rPr>
        <w:t xml:space="preserve">, </w:t>
      </w:r>
      <w:r w:rsidR="00A83565">
        <w:rPr>
          <w:rFonts w:ascii="Arial" w:hAnsi="Arial" w:cs="Arial"/>
          <w:sz w:val="20"/>
        </w:rPr>
        <w:t xml:space="preserve">by the </w:t>
      </w:r>
      <w:r w:rsidR="00164622">
        <w:rPr>
          <w:rFonts w:ascii="Arial" w:hAnsi="Arial" w:cs="Arial"/>
          <w:sz w:val="20"/>
        </w:rPr>
        <w:t>Australian Broadcasting Corporation</w:t>
      </w:r>
      <w:r w:rsidR="001C1159">
        <w:rPr>
          <w:rFonts w:ascii="Arial" w:hAnsi="Arial" w:cs="Arial"/>
          <w:sz w:val="20"/>
        </w:rPr>
        <w:t xml:space="preserve"> (the </w:t>
      </w:r>
      <w:r w:rsidR="001C1159" w:rsidRPr="00037B89">
        <w:rPr>
          <w:rFonts w:ascii="Arial" w:hAnsi="Arial" w:cs="Arial"/>
          <w:b/>
          <w:bCs/>
          <w:sz w:val="20"/>
        </w:rPr>
        <w:t>ABC</w:t>
      </w:r>
      <w:r w:rsidR="001C1159">
        <w:rPr>
          <w:rFonts w:ascii="Arial" w:hAnsi="Arial" w:cs="Arial"/>
          <w:sz w:val="20"/>
        </w:rPr>
        <w:t>)</w:t>
      </w:r>
      <w:r w:rsidR="0085111B">
        <w:rPr>
          <w:rFonts w:ascii="Arial" w:hAnsi="Arial" w:cs="Arial"/>
          <w:sz w:val="20"/>
        </w:rPr>
        <w:t xml:space="preserve"> </w:t>
      </w:r>
      <w:r w:rsidR="006A13D9">
        <w:rPr>
          <w:rFonts w:ascii="Arial" w:hAnsi="Arial" w:cs="Arial"/>
          <w:sz w:val="20"/>
        </w:rPr>
        <w:t xml:space="preserve">at 8.30 pm </w:t>
      </w:r>
      <w:r w:rsidR="0085111B">
        <w:rPr>
          <w:rFonts w:ascii="Arial" w:hAnsi="Arial" w:cs="Arial"/>
          <w:sz w:val="20"/>
        </w:rPr>
        <w:t>on 8 July 2019</w:t>
      </w:r>
      <w:r w:rsidR="006A13D9">
        <w:rPr>
          <w:rFonts w:ascii="Arial" w:hAnsi="Arial" w:cs="Arial"/>
          <w:sz w:val="20"/>
        </w:rPr>
        <w:t>.</w:t>
      </w:r>
      <w:r w:rsidR="00E13BD8">
        <w:rPr>
          <w:rFonts w:ascii="Arial" w:hAnsi="Arial" w:cs="Arial"/>
          <w:sz w:val="20"/>
        </w:rPr>
        <w:t xml:space="preserve"> </w:t>
      </w:r>
      <w:r w:rsidR="002819EC" w:rsidRPr="00196E14">
        <w:rPr>
          <w:rFonts w:ascii="Arial" w:hAnsi="Arial" w:cs="Arial"/>
          <w:i/>
          <w:sz w:val="20"/>
          <w:szCs w:val="24"/>
        </w:rPr>
        <w:t>Four Corners</w:t>
      </w:r>
      <w:r w:rsidR="002819EC" w:rsidRPr="00FD1470">
        <w:rPr>
          <w:rFonts w:ascii="Arial" w:hAnsi="Arial" w:cs="Arial"/>
          <w:iCs/>
          <w:sz w:val="20"/>
          <w:szCs w:val="24"/>
        </w:rPr>
        <w:t xml:space="preserve"> </w:t>
      </w:r>
      <w:r w:rsidR="002819EC" w:rsidRPr="00BC6085">
        <w:rPr>
          <w:rFonts w:ascii="Arial" w:hAnsi="Arial" w:cs="Arial"/>
          <w:iCs/>
          <w:sz w:val="20"/>
          <w:szCs w:val="24"/>
        </w:rPr>
        <w:t>is a current affairs program</w:t>
      </w:r>
      <w:r w:rsidR="002819EC" w:rsidRPr="00196E14">
        <w:t>.</w:t>
      </w:r>
    </w:p>
    <w:p w14:paraId="3D16F2D8" w14:textId="7BAD6F87" w:rsidR="00BC4FBC" w:rsidRPr="00AD6663" w:rsidRDefault="007C59C9" w:rsidP="00AD6663">
      <w:pPr>
        <w:pStyle w:val="ABABodyText"/>
        <w:spacing w:before="0" w:after="80" w:line="240" w:lineRule="auto"/>
        <w:rPr>
          <w:rFonts w:ascii="Arial" w:hAnsi="Arial" w:cs="Arial"/>
          <w:iCs/>
          <w:sz w:val="20"/>
          <w:szCs w:val="24"/>
        </w:rPr>
      </w:pPr>
      <w:r>
        <w:rPr>
          <w:rFonts w:ascii="Arial" w:hAnsi="Arial" w:cs="Arial"/>
          <w:iCs/>
          <w:sz w:val="20"/>
          <w:szCs w:val="24"/>
        </w:rPr>
        <w:t>The complain</w:t>
      </w:r>
      <w:r w:rsidR="00584A29">
        <w:rPr>
          <w:rFonts w:ascii="Arial" w:hAnsi="Arial" w:cs="Arial"/>
          <w:iCs/>
          <w:sz w:val="20"/>
          <w:szCs w:val="24"/>
        </w:rPr>
        <w:t>ant</w:t>
      </w:r>
      <w:r w:rsidR="007664B5">
        <w:rPr>
          <w:rFonts w:ascii="Arial" w:hAnsi="Arial" w:cs="Arial"/>
          <w:iCs/>
          <w:sz w:val="20"/>
          <w:szCs w:val="24"/>
        </w:rPr>
        <w:t xml:space="preserve"> </w:t>
      </w:r>
      <w:r>
        <w:rPr>
          <w:rFonts w:ascii="Arial" w:hAnsi="Arial" w:cs="Arial"/>
          <w:iCs/>
          <w:sz w:val="20"/>
          <w:szCs w:val="24"/>
        </w:rPr>
        <w:t>allege</w:t>
      </w:r>
      <w:r w:rsidR="00584A29">
        <w:rPr>
          <w:rFonts w:ascii="Arial" w:hAnsi="Arial" w:cs="Arial"/>
          <w:iCs/>
          <w:sz w:val="20"/>
          <w:szCs w:val="24"/>
        </w:rPr>
        <w:t>d</w:t>
      </w:r>
      <w:r>
        <w:rPr>
          <w:rFonts w:ascii="Arial" w:hAnsi="Arial" w:cs="Arial"/>
          <w:iCs/>
          <w:sz w:val="20"/>
          <w:szCs w:val="24"/>
        </w:rPr>
        <w:t xml:space="preserve"> the program</w:t>
      </w:r>
      <w:r w:rsidR="00775BAB">
        <w:rPr>
          <w:rFonts w:ascii="Arial" w:hAnsi="Arial" w:cs="Arial"/>
          <w:iCs/>
          <w:sz w:val="20"/>
          <w:szCs w:val="24"/>
        </w:rPr>
        <w:t xml:space="preserve"> included inaccurate sta</w:t>
      </w:r>
      <w:r w:rsidR="00BC4FBC">
        <w:rPr>
          <w:rFonts w:ascii="Arial" w:hAnsi="Arial" w:cs="Arial"/>
          <w:iCs/>
          <w:sz w:val="20"/>
          <w:szCs w:val="24"/>
        </w:rPr>
        <w:t>tements,</w:t>
      </w:r>
      <w:r w:rsidR="00FA64F5">
        <w:rPr>
          <w:rFonts w:ascii="Arial" w:hAnsi="Arial" w:cs="Arial"/>
          <w:iCs/>
          <w:sz w:val="20"/>
          <w:szCs w:val="24"/>
        </w:rPr>
        <w:t xml:space="preserve"> misled vie</w:t>
      </w:r>
      <w:r w:rsidR="00D75390">
        <w:rPr>
          <w:rFonts w:ascii="Arial" w:hAnsi="Arial" w:cs="Arial"/>
          <w:iCs/>
          <w:sz w:val="20"/>
          <w:szCs w:val="24"/>
        </w:rPr>
        <w:t>wers</w:t>
      </w:r>
      <w:r>
        <w:rPr>
          <w:rFonts w:ascii="Arial" w:hAnsi="Arial" w:cs="Arial"/>
          <w:iCs/>
          <w:sz w:val="20"/>
          <w:szCs w:val="24"/>
        </w:rPr>
        <w:t xml:space="preserve"> </w:t>
      </w:r>
      <w:r w:rsidR="00D75390">
        <w:rPr>
          <w:rFonts w:ascii="Arial" w:hAnsi="Arial" w:cs="Arial"/>
          <w:iCs/>
          <w:sz w:val="20"/>
          <w:szCs w:val="24"/>
        </w:rPr>
        <w:t>by omitting key information</w:t>
      </w:r>
      <w:r w:rsidR="0030000A">
        <w:rPr>
          <w:rFonts w:ascii="Arial" w:hAnsi="Arial" w:cs="Arial"/>
          <w:iCs/>
          <w:sz w:val="20"/>
          <w:szCs w:val="24"/>
        </w:rPr>
        <w:t xml:space="preserve">, </w:t>
      </w:r>
      <w:r w:rsidR="00C472C9">
        <w:rPr>
          <w:rFonts w:ascii="Arial" w:hAnsi="Arial" w:cs="Arial"/>
          <w:iCs/>
          <w:sz w:val="20"/>
          <w:szCs w:val="24"/>
        </w:rPr>
        <w:t xml:space="preserve">and </w:t>
      </w:r>
      <w:r>
        <w:rPr>
          <w:rFonts w:ascii="Arial" w:hAnsi="Arial" w:cs="Arial"/>
          <w:iCs/>
          <w:sz w:val="20"/>
          <w:szCs w:val="24"/>
        </w:rPr>
        <w:t xml:space="preserve">lacked </w:t>
      </w:r>
      <w:r w:rsidR="00C472C9">
        <w:rPr>
          <w:rFonts w:ascii="Arial" w:hAnsi="Arial" w:cs="Arial"/>
          <w:iCs/>
          <w:sz w:val="20"/>
          <w:szCs w:val="24"/>
        </w:rPr>
        <w:t>impartiality by unfairly</w:t>
      </w:r>
      <w:r>
        <w:rPr>
          <w:rFonts w:ascii="Arial" w:hAnsi="Arial" w:cs="Arial"/>
          <w:iCs/>
          <w:sz w:val="20"/>
          <w:szCs w:val="24"/>
        </w:rPr>
        <w:t xml:space="preserve"> favouring</w:t>
      </w:r>
      <w:r w:rsidR="007B0ACA">
        <w:rPr>
          <w:rFonts w:ascii="Arial" w:hAnsi="Arial" w:cs="Arial"/>
          <w:iCs/>
          <w:sz w:val="20"/>
          <w:szCs w:val="24"/>
        </w:rPr>
        <w:t xml:space="preserve"> critical views.</w:t>
      </w:r>
    </w:p>
    <w:p w14:paraId="59C1D7B9" w14:textId="3DBA9489" w:rsidR="004868ED" w:rsidRDefault="00C5011E" w:rsidP="006C5860">
      <w:pPr>
        <w:pStyle w:val="ACMABodyText"/>
        <w:rPr>
          <w:lang w:eastAsia="en-AU"/>
        </w:rPr>
      </w:pPr>
      <w:r>
        <w:rPr>
          <w:lang w:eastAsia="en-AU"/>
        </w:rPr>
        <w:t xml:space="preserve">The ACMA has </w:t>
      </w:r>
      <w:r w:rsidR="0009761F">
        <w:rPr>
          <w:lang w:eastAsia="en-AU"/>
        </w:rPr>
        <w:t>investigated the broadcaster’s compliance with</w:t>
      </w:r>
      <w:r w:rsidR="00F651C1">
        <w:rPr>
          <w:lang w:eastAsia="en-AU"/>
        </w:rPr>
        <w:t xml:space="preserve"> </w:t>
      </w:r>
      <w:r w:rsidR="00595740">
        <w:rPr>
          <w:lang w:eastAsia="en-AU"/>
        </w:rPr>
        <w:t xml:space="preserve">Standards </w:t>
      </w:r>
      <w:r w:rsidR="0055682A">
        <w:rPr>
          <w:lang w:eastAsia="en-AU"/>
        </w:rPr>
        <w:t>within the ABC’s Code of Practice 2019</w:t>
      </w:r>
      <w:r w:rsidR="006513F7">
        <w:rPr>
          <w:lang w:eastAsia="en-AU"/>
        </w:rPr>
        <w:t xml:space="preserve"> (</w:t>
      </w:r>
      <w:r w:rsidR="006513F7" w:rsidRPr="009376DC">
        <w:rPr>
          <w:b/>
          <w:bCs/>
          <w:lang w:eastAsia="en-AU"/>
        </w:rPr>
        <w:t>the Code</w:t>
      </w:r>
      <w:r w:rsidR="006513F7">
        <w:rPr>
          <w:lang w:eastAsia="en-AU"/>
        </w:rPr>
        <w:t>)</w:t>
      </w:r>
      <w:r w:rsidR="00B373FD">
        <w:rPr>
          <w:lang w:eastAsia="en-AU"/>
        </w:rPr>
        <w:t xml:space="preserve"> relating to </w:t>
      </w:r>
      <w:r w:rsidR="007727B0">
        <w:rPr>
          <w:lang w:eastAsia="en-AU"/>
        </w:rPr>
        <w:t xml:space="preserve">accuracy and </w:t>
      </w:r>
      <w:r w:rsidR="006513F7">
        <w:rPr>
          <w:lang w:eastAsia="en-AU"/>
        </w:rPr>
        <w:t>impartiality</w:t>
      </w:r>
      <w:r w:rsidR="0007186D">
        <w:rPr>
          <w:lang w:eastAsia="en-AU"/>
        </w:rPr>
        <w:t>.</w:t>
      </w:r>
    </w:p>
    <w:p w14:paraId="153F1B93" w14:textId="0D7B719C" w:rsidR="00BE6DEC" w:rsidRDefault="0059741C" w:rsidP="00B83BE5">
      <w:pPr>
        <w:pStyle w:val="ACMABodyText"/>
        <w:rPr>
          <w:rFonts w:cs="Arial"/>
          <w:b/>
          <w:bCs/>
          <w:sz w:val="24"/>
          <w:szCs w:val="24"/>
          <w:lang w:val="en-US" w:bidi="en-US"/>
        </w:rPr>
      </w:pPr>
      <w:bookmarkStart w:id="1" w:name="_Hlk42200247"/>
      <w:r w:rsidRPr="00371B66">
        <w:rPr>
          <w:rFonts w:cs="Arial"/>
          <w:b/>
          <w:bCs/>
          <w:sz w:val="24"/>
          <w:szCs w:val="24"/>
          <w:lang w:val="en-US" w:bidi="en-US"/>
        </w:rPr>
        <w:t>The p</w:t>
      </w:r>
      <w:r w:rsidR="00596F6A" w:rsidRPr="00371B66">
        <w:rPr>
          <w:rFonts w:cs="Arial"/>
          <w:b/>
          <w:bCs/>
          <w:sz w:val="24"/>
          <w:szCs w:val="24"/>
          <w:lang w:val="en-US" w:bidi="en-US"/>
        </w:rPr>
        <w:t>rogra</w:t>
      </w:r>
      <w:r w:rsidR="00262497" w:rsidRPr="00371B66">
        <w:rPr>
          <w:rFonts w:cs="Arial"/>
          <w:b/>
          <w:bCs/>
          <w:sz w:val="24"/>
          <w:szCs w:val="24"/>
          <w:lang w:val="en-US" w:bidi="en-US"/>
        </w:rPr>
        <w:t>m</w:t>
      </w:r>
    </w:p>
    <w:p w14:paraId="10F00EC7" w14:textId="06933BC8" w:rsidR="0011737C" w:rsidRPr="0060459D" w:rsidRDefault="0011737C" w:rsidP="0011737C">
      <w:pPr>
        <w:pStyle w:val="ACMABodyText"/>
        <w:spacing w:after="120"/>
        <w:rPr>
          <w:lang w:val="en" w:eastAsia="en-AU"/>
        </w:rPr>
      </w:pPr>
      <w:r>
        <w:rPr>
          <w:lang w:val="en" w:eastAsia="en-AU"/>
        </w:rPr>
        <w:t>The program featured a report about</w:t>
      </w:r>
      <w:r w:rsidR="000E28D3">
        <w:rPr>
          <w:lang w:val="en" w:eastAsia="en-AU"/>
        </w:rPr>
        <w:t xml:space="preserve"> </w:t>
      </w:r>
      <w:r w:rsidR="009A5D45">
        <w:rPr>
          <w:lang w:val="en" w:eastAsia="en-AU"/>
        </w:rPr>
        <w:t>wat</w:t>
      </w:r>
      <w:r w:rsidR="009137D0">
        <w:rPr>
          <w:lang w:val="en" w:eastAsia="en-AU"/>
        </w:rPr>
        <w:t>er infrastructure schemes</w:t>
      </w:r>
      <w:r w:rsidR="00F17DFF">
        <w:rPr>
          <w:lang w:val="en" w:eastAsia="en-AU"/>
        </w:rPr>
        <w:t xml:space="preserve"> (collectively</w:t>
      </w:r>
      <w:r w:rsidR="00F23F15">
        <w:rPr>
          <w:lang w:val="en" w:eastAsia="en-AU"/>
        </w:rPr>
        <w:t xml:space="preserve">, the </w:t>
      </w:r>
      <w:r w:rsidR="00F23F15" w:rsidRPr="00277816">
        <w:rPr>
          <w:b/>
          <w:bCs/>
          <w:lang w:val="en" w:eastAsia="en-AU"/>
        </w:rPr>
        <w:t>Infrastructure Scheme</w:t>
      </w:r>
      <w:r w:rsidR="00F23F15">
        <w:rPr>
          <w:lang w:val="en" w:eastAsia="en-AU"/>
        </w:rPr>
        <w:t>)</w:t>
      </w:r>
      <w:r w:rsidR="0030000A">
        <w:rPr>
          <w:lang w:val="en" w:eastAsia="en-AU"/>
        </w:rPr>
        <w:t xml:space="preserve"> </w:t>
      </w:r>
      <w:r>
        <w:rPr>
          <w:lang w:val="en" w:eastAsia="en-AU"/>
        </w:rPr>
        <w:t>funded by the</w:t>
      </w:r>
      <w:r>
        <w:rPr>
          <w:rFonts w:cs="Arial"/>
          <w:color w:val="191919"/>
        </w:rPr>
        <w:t xml:space="preserve"> </w:t>
      </w:r>
      <w:r w:rsidRPr="00220D8F">
        <w:rPr>
          <w:rFonts w:cs="Arial"/>
          <w:color w:val="191919"/>
        </w:rPr>
        <w:t>Australian Government</w:t>
      </w:r>
      <w:r w:rsidR="005C7F76">
        <w:rPr>
          <w:rFonts w:cs="Arial"/>
          <w:color w:val="191919"/>
        </w:rPr>
        <w:t>’s</w:t>
      </w:r>
      <w:r w:rsidRPr="00220D8F">
        <w:rPr>
          <w:rFonts w:cs="Arial"/>
          <w:color w:val="191919"/>
        </w:rPr>
        <w:t xml:space="preserve"> Department of Agriculture and Water Resources</w:t>
      </w:r>
      <w:r w:rsidR="00CB2DAD">
        <w:rPr>
          <w:rStyle w:val="FootnoteReference"/>
          <w:rFonts w:cs="Arial"/>
          <w:color w:val="191919"/>
        </w:rPr>
        <w:footnoteReference w:id="2"/>
      </w:r>
      <w:r>
        <w:rPr>
          <w:rFonts w:cs="Arial"/>
          <w:color w:val="191919"/>
        </w:rPr>
        <w:t xml:space="preserve"> (the </w:t>
      </w:r>
      <w:r w:rsidRPr="00037B89">
        <w:rPr>
          <w:rFonts w:cs="Arial"/>
          <w:b/>
          <w:bCs/>
          <w:color w:val="191919"/>
        </w:rPr>
        <w:t>DAWR</w:t>
      </w:r>
      <w:r>
        <w:rPr>
          <w:rFonts w:cs="Arial"/>
          <w:color w:val="191919"/>
        </w:rPr>
        <w:t>)</w:t>
      </w:r>
      <w:r w:rsidRPr="00220D8F">
        <w:rPr>
          <w:rFonts w:cs="Arial"/>
          <w:color w:val="191919"/>
        </w:rPr>
        <w:t xml:space="preserve"> </w:t>
      </w:r>
      <w:r>
        <w:rPr>
          <w:lang w:val="en" w:eastAsia="en-AU"/>
        </w:rPr>
        <w:t xml:space="preserve">under the Murray-Darling Basin Plan (the </w:t>
      </w:r>
      <w:r w:rsidRPr="00037B89">
        <w:rPr>
          <w:b/>
          <w:bCs/>
          <w:lang w:val="en" w:eastAsia="en-AU"/>
        </w:rPr>
        <w:t>Basin Plan</w:t>
      </w:r>
      <w:r>
        <w:rPr>
          <w:lang w:val="en" w:eastAsia="en-AU"/>
        </w:rPr>
        <w:t>)</w:t>
      </w:r>
      <w:r>
        <w:rPr>
          <w:rStyle w:val="FootnoteReference"/>
          <w:lang w:val="en" w:eastAsia="en-AU"/>
        </w:rPr>
        <w:footnoteReference w:id="3"/>
      </w:r>
      <w:r>
        <w:rPr>
          <w:lang w:val="en" w:eastAsia="en-AU"/>
        </w:rPr>
        <w:t>.</w:t>
      </w:r>
    </w:p>
    <w:p w14:paraId="5D2E3FCF" w14:textId="61291935" w:rsidR="00C83720" w:rsidRPr="007458F4" w:rsidRDefault="00C83720" w:rsidP="007458F4">
      <w:pPr>
        <w:spacing w:before="0" w:after="160" w:line="256" w:lineRule="auto"/>
        <w:rPr>
          <w:rFonts w:eastAsia="Calibri" w:cs="Arial"/>
          <w:i w:val="0"/>
          <w:snapToGrid w:val="0"/>
          <w:szCs w:val="20"/>
        </w:rPr>
      </w:pPr>
      <w:r w:rsidRPr="007458F4">
        <w:rPr>
          <w:rFonts w:eastAsia="Calibri" w:cs="Arial"/>
          <w:i w:val="0"/>
          <w:snapToGrid w:val="0"/>
          <w:szCs w:val="20"/>
        </w:rPr>
        <w:t xml:space="preserve">The program opened with </w:t>
      </w:r>
      <w:r w:rsidR="00D53BCA">
        <w:rPr>
          <w:rFonts w:eastAsia="Calibri" w:cs="Arial"/>
          <w:i w:val="0"/>
          <w:snapToGrid w:val="0"/>
          <w:szCs w:val="20"/>
        </w:rPr>
        <w:t xml:space="preserve">the claim that it would </w:t>
      </w:r>
      <w:r w:rsidRPr="007458F4">
        <w:rPr>
          <w:rFonts w:eastAsia="Calibri" w:cs="Arial"/>
          <w:i w:val="0"/>
          <w:snapToGrid w:val="0"/>
          <w:szCs w:val="20"/>
        </w:rPr>
        <w:t>investigate whether the</w:t>
      </w:r>
      <w:r w:rsidR="00277816">
        <w:rPr>
          <w:rFonts w:eastAsia="Calibri" w:cs="Arial"/>
          <w:i w:val="0"/>
          <w:snapToGrid w:val="0"/>
          <w:szCs w:val="20"/>
        </w:rPr>
        <w:t xml:space="preserve"> ‘plan to rescue the Murray Darling River System </w:t>
      </w:r>
      <w:r w:rsidRPr="007458F4">
        <w:rPr>
          <w:rFonts w:eastAsia="Calibri" w:cs="Arial"/>
          <w:i w:val="0"/>
          <w:snapToGrid w:val="0"/>
          <w:szCs w:val="20"/>
        </w:rPr>
        <w:t>has become a colossal waste of taxpayer money</w:t>
      </w:r>
      <w:r w:rsidR="00D53BCA">
        <w:rPr>
          <w:rFonts w:eastAsia="Calibri" w:cs="Arial"/>
          <w:i w:val="0"/>
          <w:snapToGrid w:val="0"/>
          <w:szCs w:val="20"/>
        </w:rPr>
        <w:t>’</w:t>
      </w:r>
      <w:r w:rsidRPr="007458F4">
        <w:rPr>
          <w:rFonts w:eastAsia="Calibri" w:cs="Arial"/>
          <w:i w:val="0"/>
          <w:snapToGrid w:val="0"/>
          <w:szCs w:val="20"/>
        </w:rPr>
        <w:t xml:space="preserve"> and </w:t>
      </w:r>
      <w:r w:rsidR="00D53BCA">
        <w:rPr>
          <w:rFonts w:eastAsia="Calibri" w:cs="Arial"/>
          <w:i w:val="0"/>
          <w:snapToGrid w:val="0"/>
          <w:szCs w:val="20"/>
        </w:rPr>
        <w:t>‘</w:t>
      </w:r>
      <w:r w:rsidRPr="007458F4">
        <w:rPr>
          <w:rFonts w:eastAsia="Calibri" w:cs="Arial"/>
          <w:i w:val="0"/>
          <w:snapToGrid w:val="0"/>
          <w:szCs w:val="20"/>
        </w:rPr>
        <w:t>how multi-</w:t>
      </w:r>
      <w:proofErr w:type="gramStart"/>
      <w:r w:rsidRPr="007458F4">
        <w:rPr>
          <w:rFonts w:eastAsia="Calibri" w:cs="Arial"/>
          <w:i w:val="0"/>
          <w:snapToGrid w:val="0"/>
          <w:szCs w:val="20"/>
        </w:rPr>
        <w:t>million dollar</w:t>
      </w:r>
      <w:proofErr w:type="gramEnd"/>
      <w:r w:rsidRPr="007458F4">
        <w:rPr>
          <w:rFonts w:eastAsia="Calibri" w:cs="Arial"/>
          <w:i w:val="0"/>
          <w:snapToGrid w:val="0"/>
          <w:szCs w:val="20"/>
        </w:rPr>
        <w:t xml:space="preserve"> subsidies have been secretly handed to big business</w:t>
      </w:r>
      <w:r w:rsidR="00D53BCA">
        <w:rPr>
          <w:rFonts w:eastAsia="Calibri" w:cs="Arial"/>
          <w:i w:val="0"/>
          <w:snapToGrid w:val="0"/>
          <w:szCs w:val="20"/>
        </w:rPr>
        <w:t>’</w:t>
      </w:r>
      <w:r w:rsidRPr="007458F4">
        <w:rPr>
          <w:rFonts w:eastAsia="Calibri" w:cs="Arial"/>
          <w:i w:val="0"/>
          <w:snapToGrid w:val="0"/>
          <w:szCs w:val="20"/>
        </w:rPr>
        <w:t>.</w:t>
      </w:r>
    </w:p>
    <w:p w14:paraId="42237BDC" w14:textId="1DF1ECD1" w:rsidR="00C83720" w:rsidRPr="007458F4" w:rsidRDefault="00C83720" w:rsidP="007458F4">
      <w:pPr>
        <w:spacing w:before="0" w:after="160" w:line="256" w:lineRule="auto"/>
        <w:rPr>
          <w:rFonts w:eastAsia="Calibri" w:cs="Arial"/>
          <w:i w:val="0"/>
          <w:snapToGrid w:val="0"/>
          <w:szCs w:val="20"/>
        </w:rPr>
      </w:pPr>
      <w:r w:rsidRPr="007458F4">
        <w:rPr>
          <w:rFonts w:eastAsia="Calibri" w:cs="Arial"/>
          <w:i w:val="0"/>
          <w:snapToGrid w:val="0"/>
          <w:szCs w:val="20"/>
        </w:rPr>
        <w:t xml:space="preserve">The program </w:t>
      </w:r>
      <w:r w:rsidR="00D53BCA">
        <w:rPr>
          <w:rFonts w:eastAsia="Calibri" w:cs="Arial"/>
          <w:i w:val="0"/>
          <w:snapToGrid w:val="0"/>
          <w:szCs w:val="20"/>
        </w:rPr>
        <w:t>considered</w:t>
      </w:r>
      <w:r w:rsidRPr="007458F4">
        <w:rPr>
          <w:rFonts w:eastAsia="Calibri" w:cs="Arial"/>
          <w:i w:val="0"/>
          <w:snapToGrid w:val="0"/>
          <w:szCs w:val="20"/>
        </w:rPr>
        <w:t xml:space="preserve"> the implementation of </w:t>
      </w:r>
      <w:r w:rsidR="00D53BCA">
        <w:rPr>
          <w:rFonts w:eastAsia="Calibri" w:cs="Arial"/>
          <w:i w:val="0"/>
          <w:snapToGrid w:val="0"/>
          <w:szCs w:val="20"/>
        </w:rPr>
        <w:t xml:space="preserve">the </w:t>
      </w:r>
      <w:r w:rsidRPr="007458F4">
        <w:rPr>
          <w:rFonts w:eastAsia="Calibri" w:cs="Arial"/>
          <w:i w:val="0"/>
          <w:snapToGrid w:val="0"/>
          <w:szCs w:val="20"/>
        </w:rPr>
        <w:t>Infrastructure Scheme in the Murrumbidgee Valley</w:t>
      </w:r>
      <w:r w:rsidR="00D53BCA">
        <w:rPr>
          <w:rFonts w:eastAsia="Calibri" w:cs="Arial"/>
          <w:i w:val="0"/>
          <w:snapToGrid w:val="0"/>
          <w:szCs w:val="20"/>
        </w:rPr>
        <w:t>.</w:t>
      </w:r>
      <w:r w:rsidRPr="007458F4">
        <w:rPr>
          <w:rFonts w:eastAsia="Calibri" w:cs="Arial"/>
          <w:i w:val="0"/>
          <w:snapToGrid w:val="0"/>
          <w:szCs w:val="20"/>
        </w:rPr>
        <w:t xml:space="preserve"> </w:t>
      </w:r>
      <w:r w:rsidR="00D53BCA">
        <w:rPr>
          <w:rFonts w:eastAsia="Calibri" w:cs="Arial"/>
          <w:i w:val="0"/>
          <w:snapToGrid w:val="0"/>
          <w:szCs w:val="20"/>
        </w:rPr>
        <w:t xml:space="preserve">It </w:t>
      </w:r>
      <w:r w:rsidRPr="007458F4">
        <w:rPr>
          <w:rFonts w:eastAsia="Calibri" w:cs="Arial"/>
          <w:i w:val="0"/>
          <w:snapToGrid w:val="0"/>
          <w:szCs w:val="20"/>
        </w:rPr>
        <w:t>present</w:t>
      </w:r>
      <w:r w:rsidR="00D53BCA">
        <w:rPr>
          <w:rFonts w:eastAsia="Calibri" w:cs="Arial"/>
          <w:i w:val="0"/>
          <w:snapToGrid w:val="0"/>
          <w:szCs w:val="20"/>
        </w:rPr>
        <w:t>ed</w:t>
      </w:r>
      <w:r w:rsidRPr="007458F4">
        <w:rPr>
          <w:rFonts w:eastAsia="Calibri" w:cs="Arial"/>
          <w:i w:val="0"/>
          <w:snapToGrid w:val="0"/>
          <w:szCs w:val="20"/>
        </w:rPr>
        <w:t xml:space="preserve"> five </w:t>
      </w:r>
      <w:r w:rsidR="00C71FF1">
        <w:rPr>
          <w:rFonts w:eastAsia="Calibri" w:cs="Arial"/>
          <w:i w:val="0"/>
          <w:snapToGrid w:val="0"/>
          <w:szCs w:val="20"/>
        </w:rPr>
        <w:t xml:space="preserve">water infrastructure </w:t>
      </w:r>
      <w:r w:rsidR="00D53BCA">
        <w:rPr>
          <w:rFonts w:eastAsia="Calibri" w:cs="Arial"/>
          <w:i w:val="0"/>
          <w:snapToGrid w:val="0"/>
          <w:szCs w:val="20"/>
        </w:rPr>
        <w:t xml:space="preserve">projects as </w:t>
      </w:r>
      <w:r w:rsidRPr="007458F4">
        <w:rPr>
          <w:rFonts w:eastAsia="Calibri" w:cs="Arial"/>
          <w:i w:val="0"/>
          <w:snapToGrid w:val="0"/>
          <w:szCs w:val="20"/>
        </w:rPr>
        <w:t xml:space="preserve">case studies. Four of the case studies involved the funding of </w:t>
      </w:r>
      <w:r w:rsidR="00A825EC">
        <w:rPr>
          <w:rFonts w:eastAsia="Calibri" w:cs="Arial"/>
          <w:i w:val="0"/>
          <w:snapToGrid w:val="0"/>
          <w:szCs w:val="20"/>
        </w:rPr>
        <w:t>on-farm irrigation</w:t>
      </w:r>
      <w:r w:rsidRPr="007458F4">
        <w:rPr>
          <w:rFonts w:eastAsia="Calibri" w:cs="Arial"/>
          <w:i w:val="0"/>
          <w:snapToGrid w:val="0"/>
          <w:szCs w:val="20"/>
        </w:rPr>
        <w:t xml:space="preserve"> infrastructure and one involved </w:t>
      </w:r>
      <w:r w:rsidR="00896CC5">
        <w:rPr>
          <w:rFonts w:eastAsia="Calibri" w:cs="Arial"/>
          <w:i w:val="0"/>
          <w:snapToGrid w:val="0"/>
          <w:szCs w:val="20"/>
        </w:rPr>
        <w:t xml:space="preserve">the </w:t>
      </w:r>
      <w:r w:rsidRPr="007458F4">
        <w:rPr>
          <w:rFonts w:eastAsia="Calibri" w:cs="Arial"/>
          <w:i w:val="0"/>
          <w:snapToGrid w:val="0"/>
          <w:szCs w:val="20"/>
        </w:rPr>
        <w:t>funding of infrastructure for the supply of water conducted by</w:t>
      </w:r>
      <w:r w:rsidR="00C3253F">
        <w:rPr>
          <w:rFonts w:eastAsia="Calibri" w:cs="Arial"/>
          <w:i w:val="0"/>
          <w:snapToGrid w:val="0"/>
          <w:szCs w:val="20"/>
        </w:rPr>
        <w:t xml:space="preserve"> a company trading as</w:t>
      </w:r>
      <w:r w:rsidRPr="007458F4">
        <w:rPr>
          <w:rFonts w:eastAsia="Calibri" w:cs="Arial"/>
          <w:i w:val="0"/>
          <w:snapToGrid w:val="0"/>
          <w:szCs w:val="20"/>
        </w:rPr>
        <w:t xml:space="preserve"> Murrumbidgee Irrigation. </w:t>
      </w:r>
    </w:p>
    <w:p w14:paraId="66538B53" w14:textId="68B954B3" w:rsidR="00C83720" w:rsidRPr="007458F4" w:rsidRDefault="00C83720" w:rsidP="007458F4">
      <w:pPr>
        <w:spacing w:before="0" w:after="160" w:line="256" w:lineRule="auto"/>
        <w:rPr>
          <w:rFonts w:eastAsia="Calibri" w:cs="Arial"/>
          <w:i w:val="0"/>
          <w:snapToGrid w:val="0"/>
          <w:szCs w:val="20"/>
        </w:rPr>
      </w:pPr>
      <w:r w:rsidRPr="007458F4">
        <w:rPr>
          <w:rFonts w:eastAsia="Calibri" w:cs="Arial"/>
          <w:i w:val="0"/>
          <w:snapToGrid w:val="0"/>
          <w:szCs w:val="20"/>
        </w:rPr>
        <w:t>The program explored whether these projects were providing value for taxpayer money and resulting in the return of water to the environment in accordance with the Basin Plan. The case studies included interviews with farmers</w:t>
      </w:r>
      <w:r w:rsidR="00E10BB8">
        <w:rPr>
          <w:rFonts w:eastAsia="Calibri" w:cs="Arial"/>
          <w:i w:val="0"/>
          <w:snapToGrid w:val="0"/>
          <w:szCs w:val="20"/>
        </w:rPr>
        <w:t xml:space="preserve"> and </w:t>
      </w:r>
      <w:r w:rsidRPr="007458F4">
        <w:rPr>
          <w:rFonts w:eastAsia="Calibri" w:cs="Arial"/>
          <w:i w:val="0"/>
          <w:snapToGrid w:val="0"/>
          <w:szCs w:val="20"/>
        </w:rPr>
        <w:t>irrigators involved in the projects. The case studies were interspersed with interviews with academics,</w:t>
      </w:r>
      <w:r w:rsidRPr="007458F4">
        <w:rPr>
          <w:rFonts w:cs="Arial"/>
          <w:i w:val="0"/>
          <w:szCs w:val="20"/>
        </w:rPr>
        <w:t xml:space="preserve"> </w:t>
      </w:r>
      <w:r w:rsidRPr="007458F4">
        <w:rPr>
          <w:rFonts w:eastAsia="Calibri" w:cs="Arial"/>
          <w:i w:val="0"/>
          <w:snapToGrid w:val="0"/>
          <w:szCs w:val="20"/>
        </w:rPr>
        <w:t xml:space="preserve">lawyers, </w:t>
      </w:r>
      <w:r w:rsidR="00E117C4">
        <w:rPr>
          <w:rFonts w:eastAsia="Calibri" w:cs="Arial"/>
          <w:i w:val="0"/>
          <w:snapToGrid w:val="0"/>
          <w:szCs w:val="20"/>
        </w:rPr>
        <w:t xml:space="preserve">local </w:t>
      </w:r>
      <w:proofErr w:type="gramStart"/>
      <w:r w:rsidR="00E117C4">
        <w:rPr>
          <w:rFonts w:eastAsia="Calibri" w:cs="Arial"/>
          <w:i w:val="0"/>
          <w:snapToGrid w:val="0"/>
          <w:szCs w:val="20"/>
        </w:rPr>
        <w:t>business people</w:t>
      </w:r>
      <w:proofErr w:type="gramEnd"/>
      <w:r w:rsidR="00E117C4">
        <w:rPr>
          <w:rFonts w:eastAsia="Calibri" w:cs="Arial"/>
          <w:i w:val="0"/>
          <w:snapToGrid w:val="0"/>
          <w:szCs w:val="20"/>
        </w:rPr>
        <w:t xml:space="preserve"> </w:t>
      </w:r>
      <w:r w:rsidRPr="007458F4">
        <w:rPr>
          <w:rFonts w:eastAsia="Calibri" w:cs="Arial"/>
          <w:i w:val="0"/>
          <w:snapToGrid w:val="0"/>
          <w:szCs w:val="20"/>
        </w:rPr>
        <w:t>and former government officials.</w:t>
      </w:r>
    </w:p>
    <w:bookmarkEnd w:id="1"/>
    <w:p w14:paraId="42A3CA36" w14:textId="2804BC35" w:rsidR="000D5865" w:rsidRDefault="00E849BE" w:rsidP="00E849BE">
      <w:pPr>
        <w:pStyle w:val="ACMAHeading2"/>
        <w:rPr>
          <w:rFonts w:cs="Arial"/>
          <w:szCs w:val="28"/>
        </w:rPr>
      </w:pPr>
      <w:r w:rsidRPr="00E96962">
        <w:rPr>
          <w:rFonts w:cs="Arial"/>
          <w:szCs w:val="28"/>
        </w:rPr>
        <w:t>Is</w:t>
      </w:r>
      <w:r w:rsidR="00AB7B85">
        <w:rPr>
          <w:rFonts w:cs="Arial"/>
          <w:szCs w:val="28"/>
        </w:rPr>
        <w:t>sue 1:</w:t>
      </w:r>
      <w:r w:rsidR="001C43C7">
        <w:rPr>
          <w:rFonts w:cs="Arial"/>
          <w:szCs w:val="28"/>
        </w:rPr>
        <w:t xml:space="preserve"> Ac</w:t>
      </w:r>
      <w:r w:rsidR="00967560">
        <w:rPr>
          <w:rFonts w:cs="Arial"/>
          <w:szCs w:val="28"/>
        </w:rPr>
        <w:t>c</w:t>
      </w:r>
      <w:r w:rsidR="001C43C7">
        <w:rPr>
          <w:rFonts w:cs="Arial"/>
          <w:szCs w:val="28"/>
        </w:rPr>
        <w:t>u</w:t>
      </w:r>
      <w:r w:rsidR="00967560">
        <w:rPr>
          <w:rFonts w:cs="Arial"/>
          <w:szCs w:val="28"/>
        </w:rPr>
        <w:t xml:space="preserve">racy </w:t>
      </w:r>
    </w:p>
    <w:p w14:paraId="50226E26" w14:textId="4649FB86" w:rsidR="0038682C" w:rsidRPr="00B5482C" w:rsidRDefault="0038682C" w:rsidP="0038682C">
      <w:pPr>
        <w:pStyle w:val="ACMABodyText"/>
        <w:spacing w:after="120"/>
        <w:ind w:left="567"/>
        <w:rPr>
          <w:b/>
          <w:sz w:val="18"/>
          <w:szCs w:val="18"/>
        </w:rPr>
      </w:pPr>
      <w:bookmarkStart w:id="2" w:name="_Hlk32404474"/>
      <w:r w:rsidRPr="00B5482C">
        <w:rPr>
          <w:b/>
          <w:sz w:val="18"/>
          <w:szCs w:val="18"/>
        </w:rPr>
        <w:t>Standard 2</w:t>
      </w:r>
      <w:r w:rsidRPr="00B5482C">
        <w:rPr>
          <w:b/>
          <w:bCs/>
          <w:sz w:val="18"/>
          <w:szCs w:val="18"/>
        </w:rPr>
        <w:t xml:space="preserve"> </w:t>
      </w:r>
    </w:p>
    <w:bookmarkEnd w:id="2"/>
    <w:p w14:paraId="70706A62" w14:textId="0976F496" w:rsidR="00DE108A" w:rsidRPr="00B30A15" w:rsidRDefault="00DE108A" w:rsidP="0038682C">
      <w:pPr>
        <w:pStyle w:val="ACMABodyText"/>
        <w:ind w:left="567"/>
        <w:rPr>
          <w:sz w:val="18"/>
          <w:szCs w:val="18"/>
        </w:rPr>
      </w:pPr>
      <w:r w:rsidRPr="00037B89">
        <w:rPr>
          <w:b/>
          <w:bCs/>
          <w:sz w:val="18"/>
          <w:szCs w:val="18"/>
        </w:rPr>
        <w:t>2.1</w:t>
      </w:r>
      <w:r w:rsidRPr="00B30A15">
        <w:rPr>
          <w:sz w:val="18"/>
          <w:szCs w:val="18"/>
        </w:rPr>
        <w:t xml:space="preserve"> Make reasonable </w:t>
      </w:r>
      <w:r w:rsidR="00045AED">
        <w:rPr>
          <w:sz w:val="18"/>
          <w:szCs w:val="18"/>
        </w:rPr>
        <w:t>efforts</w:t>
      </w:r>
      <w:r w:rsidR="00045AED" w:rsidRPr="00B30A15">
        <w:rPr>
          <w:sz w:val="18"/>
          <w:szCs w:val="18"/>
        </w:rPr>
        <w:t xml:space="preserve"> </w:t>
      </w:r>
      <w:r w:rsidRPr="00B30A15">
        <w:rPr>
          <w:sz w:val="18"/>
          <w:szCs w:val="18"/>
        </w:rPr>
        <w:t>to ensure that material facts are accurate and presented in context</w:t>
      </w:r>
      <w:r w:rsidR="00E14F15" w:rsidRPr="00B30A15">
        <w:rPr>
          <w:sz w:val="18"/>
          <w:szCs w:val="18"/>
        </w:rPr>
        <w:t>.</w:t>
      </w:r>
    </w:p>
    <w:p w14:paraId="48830309" w14:textId="47B38990" w:rsidR="00DE108A" w:rsidRPr="00B30A15" w:rsidRDefault="00DE108A" w:rsidP="0038682C">
      <w:pPr>
        <w:pStyle w:val="ACMABodyText"/>
        <w:ind w:left="567"/>
        <w:rPr>
          <w:sz w:val="18"/>
          <w:szCs w:val="18"/>
        </w:rPr>
      </w:pPr>
      <w:r w:rsidRPr="00B30A15">
        <w:rPr>
          <w:b/>
          <w:bCs/>
          <w:sz w:val="18"/>
          <w:szCs w:val="18"/>
        </w:rPr>
        <w:t>2.2</w:t>
      </w:r>
      <w:r w:rsidRPr="00B30A15">
        <w:rPr>
          <w:sz w:val="18"/>
          <w:szCs w:val="18"/>
        </w:rPr>
        <w:t xml:space="preserve"> Do not present factual </w:t>
      </w:r>
      <w:r w:rsidR="00C2586E">
        <w:rPr>
          <w:sz w:val="18"/>
          <w:szCs w:val="18"/>
        </w:rPr>
        <w:t>content</w:t>
      </w:r>
      <w:r w:rsidR="00C2586E" w:rsidRPr="00B30A15">
        <w:rPr>
          <w:sz w:val="18"/>
          <w:szCs w:val="18"/>
        </w:rPr>
        <w:t xml:space="preserve"> </w:t>
      </w:r>
      <w:r w:rsidRPr="00B30A15">
        <w:rPr>
          <w:sz w:val="18"/>
          <w:szCs w:val="18"/>
        </w:rPr>
        <w:t>in a way that will materially mislead the audience</w:t>
      </w:r>
      <w:r w:rsidR="00BB629A" w:rsidRPr="00B30A15">
        <w:rPr>
          <w:sz w:val="18"/>
          <w:szCs w:val="18"/>
        </w:rPr>
        <w:t>. In some cases, this may require appropriate labels or other explanatory information.</w:t>
      </w:r>
    </w:p>
    <w:p w14:paraId="18FD038B" w14:textId="2EF39D61" w:rsidR="00B30A15" w:rsidRPr="00F239A3" w:rsidRDefault="00B30A15" w:rsidP="00B30A15">
      <w:pPr>
        <w:pStyle w:val="ACMABodyText"/>
      </w:pPr>
      <w:r>
        <w:lastRenderedPageBreak/>
        <w:t>The ACMA also takes account of the rel</w:t>
      </w:r>
      <w:r w:rsidR="00C3253F">
        <w:t>at</w:t>
      </w:r>
      <w:r>
        <w:t>e</w:t>
      </w:r>
      <w:r w:rsidR="00C3253F">
        <w:t>d</w:t>
      </w:r>
      <w:r>
        <w:t xml:space="preserve"> Principles set out in the Code</w:t>
      </w:r>
      <w:r w:rsidR="00C3253F">
        <w:t xml:space="preserve"> in respect of each Standard or set of Standards</w:t>
      </w:r>
      <w:r>
        <w:t xml:space="preserve"> (relevant extracts at </w:t>
      </w:r>
      <w:r w:rsidRPr="00F239A3">
        <w:rPr>
          <w:b/>
          <w:bCs/>
        </w:rPr>
        <w:t xml:space="preserve">Attachment </w:t>
      </w:r>
      <w:r>
        <w:rPr>
          <w:b/>
          <w:bCs/>
        </w:rPr>
        <w:t>C</w:t>
      </w:r>
      <w:r>
        <w:t>).</w:t>
      </w:r>
    </w:p>
    <w:p w14:paraId="788637D5" w14:textId="6617EDB5" w:rsidR="00911A49" w:rsidRDefault="005F56DE" w:rsidP="00392A6A">
      <w:pPr>
        <w:pStyle w:val="ACMAHeading2"/>
      </w:pPr>
      <w:r>
        <w:t>F</w:t>
      </w:r>
      <w:r w:rsidR="00E849BE">
        <w:t>inding</w:t>
      </w:r>
    </w:p>
    <w:p w14:paraId="0D76E775" w14:textId="2A0919C9" w:rsidR="00391D62" w:rsidRPr="00E31ADB" w:rsidRDefault="005E56D0" w:rsidP="00E31ADB">
      <w:pPr>
        <w:pStyle w:val="ACMABodyText"/>
      </w:pPr>
      <w:r w:rsidRPr="00982FD0">
        <w:t xml:space="preserve">The </w:t>
      </w:r>
      <w:r w:rsidRPr="00930D6E">
        <w:t xml:space="preserve">ACMA’s </w:t>
      </w:r>
      <w:r w:rsidR="0068336F">
        <w:t>finding</w:t>
      </w:r>
      <w:r w:rsidRPr="00930D6E">
        <w:t xml:space="preserve"> is that the ABC </w:t>
      </w:r>
      <w:r w:rsidR="001B0400">
        <w:t xml:space="preserve">did not </w:t>
      </w:r>
      <w:r w:rsidR="00B8414E" w:rsidRPr="00930D6E">
        <w:t>breach</w:t>
      </w:r>
      <w:r w:rsidR="00250A87" w:rsidRPr="00930D6E">
        <w:t xml:space="preserve"> </w:t>
      </w:r>
      <w:r w:rsidR="001E2141" w:rsidRPr="00930D6E">
        <w:t xml:space="preserve">Standard </w:t>
      </w:r>
      <w:r w:rsidRPr="00930D6E">
        <w:t xml:space="preserve">2.1 </w:t>
      </w:r>
      <w:r w:rsidR="001B0400">
        <w:t>or</w:t>
      </w:r>
      <w:r w:rsidR="00E31ADB" w:rsidRPr="00E84E5D">
        <w:t xml:space="preserve"> Standard</w:t>
      </w:r>
      <w:r w:rsidR="00E31ADB" w:rsidRPr="00930D6E">
        <w:t xml:space="preserve"> 2.2 of the Code.</w:t>
      </w:r>
    </w:p>
    <w:p w14:paraId="5CC9BD8E" w14:textId="59728E78" w:rsidR="00633D9B" w:rsidRDefault="00E849BE" w:rsidP="00212826">
      <w:pPr>
        <w:pStyle w:val="ACMAHeading2"/>
      </w:pPr>
      <w:r>
        <w:t>Reasons</w:t>
      </w:r>
    </w:p>
    <w:p w14:paraId="22C15857" w14:textId="7723BC01" w:rsidR="0034367D" w:rsidRPr="00AE14AF" w:rsidRDefault="0034367D" w:rsidP="0034367D">
      <w:pPr>
        <w:pStyle w:val="ACMATableText"/>
        <w:spacing w:line="360" w:lineRule="auto"/>
        <w:rPr>
          <w:b/>
          <w:bCs/>
          <w:u w:val="single"/>
        </w:rPr>
      </w:pPr>
      <w:r w:rsidRPr="00AE14AF">
        <w:rPr>
          <w:b/>
          <w:bCs/>
          <w:u w:val="single"/>
        </w:rPr>
        <w:t xml:space="preserve">Standard 2.1 Make reasonable </w:t>
      </w:r>
      <w:r w:rsidR="009E160D">
        <w:rPr>
          <w:b/>
          <w:bCs/>
          <w:u w:val="single"/>
        </w:rPr>
        <w:t>efforts</w:t>
      </w:r>
      <w:r w:rsidR="009E160D" w:rsidRPr="00AE14AF">
        <w:rPr>
          <w:b/>
          <w:bCs/>
          <w:u w:val="single"/>
        </w:rPr>
        <w:t xml:space="preserve"> </w:t>
      </w:r>
      <w:r w:rsidRPr="00AE14AF">
        <w:rPr>
          <w:b/>
          <w:bCs/>
          <w:u w:val="single"/>
        </w:rPr>
        <w:t>to ensure that material facts are accurate and presented in context.</w:t>
      </w:r>
    </w:p>
    <w:p w14:paraId="6E66BDC5" w14:textId="77777777" w:rsidR="0034367D" w:rsidRDefault="0034367D" w:rsidP="0034367D">
      <w:pPr>
        <w:pStyle w:val="ACMABodyText"/>
        <w:spacing w:after="120"/>
      </w:pPr>
      <w:r w:rsidRPr="004C08C8">
        <w:t>To assess com</w:t>
      </w:r>
      <w:r>
        <w:t>pliance with Standard 2.1 of the Code, the ACMA generally considers:</w:t>
      </w:r>
    </w:p>
    <w:p w14:paraId="6B6EFEEA" w14:textId="77777777" w:rsidR="00037B89" w:rsidRDefault="00EB2333" w:rsidP="00AB2F2B">
      <w:pPr>
        <w:pStyle w:val="ACMABodyText"/>
        <w:numPr>
          <w:ilvl w:val="0"/>
          <w:numId w:val="4"/>
        </w:numPr>
        <w:spacing w:after="120"/>
        <w:ind w:left="720"/>
      </w:pPr>
      <w:r w:rsidRPr="00EB2333">
        <w:t>What</w:t>
      </w:r>
      <w:r w:rsidRPr="00EB2333">
        <w:rPr>
          <w:rFonts w:cs="Arial"/>
          <w:iCs/>
        </w:rPr>
        <w:t xml:space="preserve"> was the meaning conveyed to the ordinary reasonable viewer by the </w:t>
      </w:r>
      <w:proofErr w:type="gramStart"/>
      <w:r w:rsidRPr="00EB2333">
        <w:rPr>
          <w:rFonts w:cs="Arial"/>
          <w:iCs/>
        </w:rPr>
        <w:t>particular content</w:t>
      </w:r>
      <w:proofErr w:type="gramEnd"/>
      <w:r w:rsidRPr="00EB2333">
        <w:rPr>
          <w:rFonts w:cs="Arial"/>
          <w:iCs/>
        </w:rPr>
        <w:t xml:space="preserve">? </w:t>
      </w:r>
    </w:p>
    <w:p w14:paraId="768B294C" w14:textId="05460D0A" w:rsidR="0034367D" w:rsidRPr="003C610F" w:rsidRDefault="0034367D" w:rsidP="00AB2F2B">
      <w:pPr>
        <w:pStyle w:val="ACMABodyText"/>
        <w:numPr>
          <w:ilvl w:val="0"/>
          <w:numId w:val="4"/>
        </w:numPr>
        <w:spacing w:after="120"/>
        <w:ind w:left="720"/>
      </w:pPr>
      <w:r w:rsidRPr="003C610F">
        <w:t xml:space="preserve">Was the </w:t>
      </w:r>
      <w:proofErr w:type="gramStart"/>
      <w:r w:rsidRPr="003C610F">
        <w:t>particular content</w:t>
      </w:r>
      <w:proofErr w:type="gramEnd"/>
      <w:r w:rsidRPr="003C610F">
        <w:t xml:space="preserve"> complained about factual in character?</w:t>
      </w:r>
    </w:p>
    <w:p w14:paraId="53BC36D4" w14:textId="77777777" w:rsidR="0034367D" w:rsidRPr="003C610F" w:rsidRDefault="0034367D" w:rsidP="00AB2F2B">
      <w:pPr>
        <w:pStyle w:val="ACMABodyText"/>
        <w:numPr>
          <w:ilvl w:val="0"/>
          <w:numId w:val="4"/>
        </w:numPr>
        <w:spacing w:after="120"/>
        <w:ind w:left="720"/>
      </w:pPr>
      <w:r>
        <w:t>If so, d</w:t>
      </w:r>
      <w:r w:rsidRPr="003C610F">
        <w:t>id it convey a material fact or facts in the context of the relevant segment?</w:t>
      </w:r>
    </w:p>
    <w:p w14:paraId="76904458" w14:textId="77777777" w:rsidR="0034367D" w:rsidRPr="003C610F" w:rsidRDefault="0034367D" w:rsidP="00AB2F2B">
      <w:pPr>
        <w:pStyle w:val="ACMABodyText"/>
        <w:numPr>
          <w:ilvl w:val="0"/>
          <w:numId w:val="4"/>
        </w:numPr>
        <w:spacing w:after="120"/>
        <w:ind w:left="720"/>
      </w:pPr>
      <w:r w:rsidRPr="003C610F">
        <w:t>If so, were those facts accurate?</w:t>
      </w:r>
    </w:p>
    <w:p w14:paraId="179AE24D" w14:textId="77777777" w:rsidR="0034367D" w:rsidRDefault="0034367D" w:rsidP="00AB2F2B">
      <w:pPr>
        <w:pStyle w:val="ACMABodyText"/>
        <w:numPr>
          <w:ilvl w:val="0"/>
          <w:numId w:val="4"/>
        </w:numPr>
        <w:ind w:left="720"/>
      </w:pPr>
      <w:r w:rsidRPr="003C610F">
        <w:t>If a material fact was not accurate (or its accuracy cannot be determined), did the ABC</w:t>
      </w:r>
      <w:r>
        <w:t xml:space="preserve"> </w:t>
      </w:r>
      <w:r w:rsidRPr="003C610F">
        <w:t>make reasonable efforts to ensure that the material fact was accurate and presented in</w:t>
      </w:r>
      <w:r>
        <w:t xml:space="preserve"> </w:t>
      </w:r>
      <w:r w:rsidRPr="007F001A">
        <w:t>context?</w:t>
      </w:r>
      <w:r w:rsidRPr="00AA2281" w:rsidDel="003C610F">
        <w:t xml:space="preserve"> </w:t>
      </w:r>
    </w:p>
    <w:p w14:paraId="34E47085" w14:textId="0335DF1A" w:rsidR="0034367D" w:rsidRPr="003250F1" w:rsidRDefault="0034367D" w:rsidP="00220D8F">
      <w:pPr>
        <w:pStyle w:val="ACMABodyText"/>
      </w:pPr>
      <w:r w:rsidRPr="00B5482C">
        <w:t xml:space="preserve">The </w:t>
      </w:r>
      <w:r>
        <w:t>ACMA’s approach to assessing</w:t>
      </w:r>
      <w:r w:rsidR="008E6316">
        <w:t xml:space="preserve"> the meaning conveyed by broadcast</w:t>
      </w:r>
      <w:r>
        <w:t xml:space="preserve"> content</w:t>
      </w:r>
      <w:r w:rsidR="008E6316">
        <w:t>,</w:t>
      </w:r>
      <w:r>
        <w:t xml:space="preserve"> and the </w:t>
      </w:r>
      <w:r w:rsidRPr="00B5482C">
        <w:t xml:space="preserve">considerations </w:t>
      </w:r>
      <w:r>
        <w:t>it</w:t>
      </w:r>
      <w:r w:rsidRPr="00B5482C">
        <w:t xml:space="preserve"> </w:t>
      </w:r>
      <w:r w:rsidR="000D5B3D">
        <w:t>has regard to</w:t>
      </w:r>
      <w:r w:rsidRPr="00B5482C">
        <w:t xml:space="preserve"> in assessing </w:t>
      </w:r>
      <w:proofErr w:type="gramStart"/>
      <w:r w:rsidRPr="00B5482C">
        <w:t>whether or not</w:t>
      </w:r>
      <w:proofErr w:type="gramEnd"/>
      <w:r w:rsidRPr="00B5482C">
        <w:t xml:space="preserve"> broadcast material </w:t>
      </w:r>
      <w:r w:rsidR="00DD5D99">
        <w:t xml:space="preserve">was </w:t>
      </w:r>
      <w:r w:rsidRPr="00B5482C">
        <w:t>factual</w:t>
      </w:r>
      <w:r w:rsidR="008E6316">
        <w:t>,</w:t>
      </w:r>
      <w:r w:rsidRPr="00B5482C">
        <w:t xml:space="preserve"> are set out </w:t>
      </w:r>
      <w:r>
        <w:t>in</w:t>
      </w:r>
      <w:r w:rsidRPr="00B5482C">
        <w:t xml:space="preserve"> </w:t>
      </w:r>
      <w:r w:rsidRPr="00B5482C">
        <w:rPr>
          <w:b/>
        </w:rPr>
        <w:t xml:space="preserve">Attachment </w:t>
      </w:r>
      <w:r w:rsidR="00B30A15" w:rsidRPr="00B30A15">
        <w:rPr>
          <w:b/>
        </w:rPr>
        <w:t>C</w:t>
      </w:r>
      <w:r w:rsidRPr="00B5482C">
        <w:t>.</w:t>
      </w:r>
    </w:p>
    <w:p w14:paraId="23685508" w14:textId="230F53B6" w:rsidR="00E60E50" w:rsidRPr="00873FBD" w:rsidRDefault="00336FD8" w:rsidP="004C0849">
      <w:pPr>
        <w:suppressAutoHyphens/>
        <w:rPr>
          <w:i w:val="0"/>
          <w:iCs/>
          <w:snapToGrid w:val="0"/>
          <w:szCs w:val="20"/>
        </w:rPr>
      </w:pPr>
      <w:r w:rsidRPr="00873FBD">
        <w:rPr>
          <w:rFonts w:cs="Arial"/>
          <w:i w:val="0"/>
          <w:iCs/>
          <w:lang w:eastAsia="en-AU"/>
        </w:rPr>
        <w:t>Th</w:t>
      </w:r>
      <w:r w:rsidR="00371C02" w:rsidRPr="00873FBD">
        <w:rPr>
          <w:rFonts w:cs="Arial"/>
          <w:i w:val="0"/>
          <w:iCs/>
          <w:lang w:eastAsia="en-AU"/>
        </w:rPr>
        <w:t>e</w:t>
      </w:r>
      <w:r w:rsidRPr="00873FBD">
        <w:rPr>
          <w:rFonts w:cs="Arial"/>
          <w:i w:val="0"/>
          <w:iCs/>
          <w:lang w:eastAsia="en-AU"/>
        </w:rPr>
        <w:t xml:space="preserve"> </w:t>
      </w:r>
      <w:r w:rsidR="00CA3060" w:rsidRPr="00873FBD">
        <w:rPr>
          <w:rFonts w:cs="Arial"/>
          <w:i w:val="0"/>
          <w:iCs/>
          <w:lang w:eastAsia="en-AU"/>
        </w:rPr>
        <w:t>ACMA has investigated the following</w:t>
      </w:r>
      <w:r w:rsidRPr="00873FBD">
        <w:rPr>
          <w:rFonts w:cs="Arial"/>
          <w:i w:val="0"/>
          <w:iCs/>
          <w:lang w:eastAsia="en-AU"/>
        </w:rPr>
        <w:t xml:space="preserve"> statements for </w:t>
      </w:r>
      <w:r w:rsidR="00CA3060" w:rsidRPr="00873FBD">
        <w:rPr>
          <w:rFonts w:cs="Arial"/>
          <w:i w:val="0"/>
          <w:iCs/>
          <w:lang w:eastAsia="en-AU"/>
        </w:rPr>
        <w:t>factual accuracy</w:t>
      </w:r>
      <w:r w:rsidR="00371C02" w:rsidRPr="00873FBD">
        <w:rPr>
          <w:rFonts w:cs="Arial"/>
          <w:i w:val="0"/>
          <w:iCs/>
          <w:lang w:eastAsia="en-AU"/>
        </w:rPr>
        <w:t>:</w:t>
      </w:r>
    </w:p>
    <w:p w14:paraId="72A4D9A7" w14:textId="6D57F973" w:rsidR="00D37B3C" w:rsidRPr="00034E44" w:rsidRDefault="00D37B3C" w:rsidP="00AB2F2B">
      <w:pPr>
        <w:pStyle w:val="ACMABodyText"/>
        <w:numPr>
          <w:ilvl w:val="0"/>
          <w:numId w:val="13"/>
        </w:numPr>
        <w:ind w:left="720"/>
        <w:rPr>
          <w:iCs/>
          <w:sz w:val="18"/>
          <w:szCs w:val="18"/>
        </w:rPr>
      </w:pPr>
      <w:r w:rsidRPr="00D33942">
        <w:rPr>
          <w:iCs/>
          <w:sz w:val="18"/>
          <w:szCs w:val="18"/>
        </w:rPr>
        <w:t xml:space="preserve">This happens all around the world and this is something that economists said right at the beginning when these programs were being designed for water recovery purposes in the Murray-Darling Basin. </w:t>
      </w:r>
      <w:proofErr w:type="gramStart"/>
      <w:r w:rsidRPr="00D33942">
        <w:rPr>
          <w:iCs/>
          <w:sz w:val="18"/>
          <w:szCs w:val="18"/>
        </w:rPr>
        <w:t>They're</w:t>
      </w:r>
      <w:proofErr w:type="gramEnd"/>
      <w:r w:rsidRPr="00D33942">
        <w:rPr>
          <w:iCs/>
          <w:sz w:val="18"/>
          <w:szCs w:val="18"/>
        </w:rPr>
        <w:t xml:space="preserve"> increasing the irrigation land area and they're increasing their water use over time</w:t>
      </w:r>
      <w:r w:rsidR="00E60E50" w:rsidRPr="00D33942">
        <w:rPr>
          <w:iCs/>
          <w:sz w:val="18"/>
          <w:szCs w:val="18"/>
        </w:rPr>
        <w:t>.</w:t>
      </w:r>
      <w:r w:rsidR="00D33942">
        <w:rPr>
          <w:iCs/>
          <w:sz w:val="18"/>
          <w:szCs w:val="18"/>
        </w:rPr>
        <w:t xml:space="preserve"> </w:t>
      </w:r>
      <w:r w:rsidR="00034E44">
        <w:rPr>
          <w:iCs/>
          <w:sz w:val="18"/>
          <w:szCs w:val="18"/>
        </w:rPr>
        <w:t>(</w:t>
      </w:r>
      <w:r w:rsidR="00034E44" w:rsidRPr="00034E44">
        <w:rPr>
          <w:b/>
          <w:bCs/>
          <w:iCs/>
          <w:sz w:val="18"/>
          <w:szCs w:val="18"/>
        </w:rPr>
        <w:t>Statement 1</w:t>
      </w:r>
      <w:r w:rsidR="00034E44" w:rsidRPr="00034E44">
        <w:rPr>
          <w:iCs/>
          <w:sz w:val="18"/>
          <w:szCs w:val="18"/>
        </w:rPr>
        <w:t xml:space="preserve">, made </w:t>
      </w:r>
      <w:r w:rsidR="00D33942" w:rsidRPr="00034E44">
        <w:rPr>
          <w:sz w:val="18"/>
          <w:szCs w:val="18"/>
        </w:rPr>
        <w:t>by Professor Sarah Wheeler,</w:t>
      </w:r>
      <w:r w:rsidR="00D33942" w:rsidRPr="00034E44">
        <w:rPr>
          <w:rFonts w:cs="Arial"/>
          <w:color w:val="3B3B3C"/>
          <w:sz w:val="18"/>
          <w:szCs w:val="18"/>
        </w:rPr>
        <w:t xml:space="preserve"> Water Economist, University of Adelaide</w:t>
      </w:r>
      <w:r w:rsidR="00034E44" w:rsidRPr="00034E44">
        <w:rPr>
          <w:rFonts w:cs="Arial"/>
          <w:color w:val="3B3B3C"/>
          <w:sz w:val="18"/>
          <w:szCs w:val="18"/>
        </w:rPr>
        <w:t>)</w:t>
      </w:r>
      <w:r w:rsidR="00E30246">
        <w:rPr>
          <w:rFonts w:cs="Arial"/>
          <w:color w:val="3B3B3C"/>
          <w:sz w:val="18"/>
          <w:szCs w:val="18"/>
        </w:rPr>
        <w:t>.</w:t>
      </w:r>
    </w:p>
    <w:p w14:paraId="2385526A" w14:textId="229C4373" w:rsidR="00D61388" w:rsidRPr="00B82896" w:rsidRDefault="00D61388" w:rsidP="00AB2F2B">
      <w:pPr>
        <w:pStyle w:val="ACMABodyText"/>
        <w:numPr>
          <w:ilvl w:val="0"/>
          <w:numId w:val="13"/>
        </w:numPr>
        <w:ind w:left="720"/>
        <w:rPr>
          <w:sz w:val="18"/>
          <w:szCs w:val="18"/>
        </w:rPr>
      </w:pPr>
      <w:r w:rsidRPr="00AE14AF">
        <w:rPr>
          <w:sz w:val="18"/>
          <w:szCs w:val="18"/>
        </w:rPr>
        <w:t xml:space="preserve">That programme was supposed to reduce the amount of water that was going to </w:t>
      </w:r>
      <w:proofErr w:type="gramStart"/>
      <w:r w:rsidRPr="00AE14AF">
        <w:rPr>
          <w:sz w:val="18"/>
          <w:szCs w:val="18"/>
        </w:rPr>
        <w:t>irrigation, when</w:t>
      </w:r>
      <w:proofErr w:type="gramEnd"/>
      <w:r w:rsidRPr="00AE14AF">
        <w:rPr>
          <w:sz w:val="18"/>
          <w:szCs w:val="18"/>
        </w:rPr>
        <w:t xml:space="preserve"> it's actually increased the opportunities for irrigation.</w:t>
      </w:r>
      <w:r w:rsidR="00034E44" w:rsidRPr="00AE14AF">
        <w:rPr>
          <w:sz w:val="18"/>
          <w:szCs w:val="18"/>
        </w:rPr>
        <w:t xml:space="preserve"> (</w:t>
      </w:r>
      <w:r w:rsidR="00034E44" w:rsidRPr="00B82896">
        <w:rPr>
          <w:b/>
          <w:bCs/>
          <w:sz w:val="18"/>
          <w:szCs w:val="18"/>
        </w:rPr>
        <w:t>Statement 2</w:t>
      </w:r>
      <w:r w:rsidR="00034E44" w:rsidRPr="00B82896">
        <w:rPr>
          <w:sz w:val="18"/>
          <w:szCs w:val="18"/>
        </w:rPr>
        <w:t>, made by Maryanne Slattery</w:t>
      </w:r>
      <w:r w:rsidR="008E6316">
        <w:rPr>
          <w:sz w:val="18"/>
          <w:szCs w:val="18"/>
        </w:rPr>
        <w:t>,</w:t>
      </w:r>
      <w:r w:rsidR="00034E44" w:rsidRPr="00B82896">
        <w:rPr>
          <w:rFonts w:cs="Arial"/>
          <w:color w:val="3B3B3C"/>
          <w:sz w:val="18"/>
          <w:szCs w:val="18"/>
        </w:rPr>
        <w:t xml:space="preserve"> Senior Water Researcher, Australia </w:t>
      </w:r>
      <w:proofErr w:type="gramStart"/>
      <w:r w:rsidR="00034E44" w:rsidRPr="00B82896">
        <w:rPr>
          <w:rFonts w:cs="Arial"/>
          <w:color w:val="3B3B3C"/>
          <w:sz w:val="18"/>
          <w:szCs w:val="18"/>
        </w:rPr>
        <w:t>Institute</w:t>
      </w:r>
      <w:proofErr w:type="gramEnd"/>
      <w:r w:rsidR="00034E44" w:rsidRPr="00B82896">
        <w:rPr>
          <w:rFonts w:cs="Arial"/>
          <w:color w:val="3B3B3C"/>
          <w:sz w:val="18"/>
          <w:szCs w:val="18"/>
        </w:rPr>
        <w:t xml:space="preserve"> and former</w:t>
      </w:r>
      <w:r w:rsidR="004C7E99">
        <w:rPr>
          <w:rFonts w:cs="Arial"/>
          <w:color w:val="3B3B3C"/>
          <w:sz w:val="18"/>
          <w:szCs w:val="18"/>
        </w:rPr>
        <w:t xml:space="preserve"> officer</w:t>
      </w:r>
      <w:r w:rsidR="00034E44" w:rsidRPr="00B82896">
        <w:rPr>
          <w:rFonts w:cs="Arial"/>
          <w:color w:val="3B3B3C"/>
          <w:sz w:val="18"/>
          <w:szCs w:val="18"/>
        </w:rPr>
        <w:t xml:space="preserve"> at the M</w:t>
      </w:r>
      <w:r w:rsidR="0078676B">
        <w:rPr>
          <w:rFonts w:cs="Arial"/>
          <w:color w:val="3B3B3C"/>
          <w:sz w:val="18"/>
          <w:szCs w:val="18"/>
        </w:rPr>
        <w:t xml:space="preserve">urray </w:t>
      </w:r>
      <w:r w:rsidR="00034E44" w:rsidRPr="00B82896">
        <w:rPr>
          <w:rFonts w:cs="Arial"/>
          <w:color w:val="3B3B3C"/>
          <w:sz w:val="18"/>
          <w:szCs w:val="18"/>
        </w:rPr>
        <w:t>D</w:t>
      </w:r>
      <w:r w:rsidR="0078676B">
        <w:rPr>
          <w:rFonts w:cs="Arial"/>
          <w:color w:val="3B3B3C"/>
          <w:sz w:val="18"/>
          <w:szCs w:val="18"/>
        </w:rPr>
        <w:t xml:space="preserve">arling </w:t>
      </w:r>
      <w:r w:rsidR="00034E44" w:rsidRPr="00B82896">
        <w:rPr>
          <w:rFonts w:cs="Arial"/>
          <w:color w:val="3B3B3C"/>
          <w:sz w:val="18"/>
          <w:szCs w:val="18"/>
        </w:rPr>
        <w:t>B</w:t>
      </w:r>
      <w:r w:rsidR="000A7F76">
        <w:rPr>
          <w:rFonts w:cs="Arial"/>
          <w:color w:val="3B3B3C"/>
          <w:sz w:val="18"/>
          <w:szCs w:val="18"/>
        </w:rPr>
        <w:t>asin Authority</w:t>
      </w:r>
      <w:r w:rsidR="001E0460">
        <w:rPr>
          <w:rFonts w:cs="Arial"/>
          <w:color w:val="3B3B3C"/>
          <w:sz w:val="18"/>
          <w:szCs w:val="18"/>
        </w:rPr>
        <w:t xml:space="preserve"> (</w:t>
      </w:r>
      <w:r w:rsidR="001E0460" w:rsidRPr="009376DC">
        <w:rPr>
          <w:rFonts w:cs="Arial"/>
          <w:b/>
          <w:bCs/>
          <w:color w:val="3B3B3C"/>
          <w:sz w:val="18"/>
          <w:szCs w:val="18"/>
        </w:rPr>
        <w:t>MDBA</w:t>
      </w:r>
      <w:r w:rsidR="00034E44" w:rsidRPr="00B82896">
        <w:rPr>
          <w:rFonts w:cs="Arial"/>
          <w:color w:val="3B3B3C"/>
          <w:sz w:val="18"/>
          <w:szCs w:val="18"/>
        </w:rPr>
        <w:t>)</w:t>
      </w:r>
      <w:r w:rsidR="001E0460">
        <w:rPr>
          <w:rFonts w:cs="Arial"/>
          <w:color w:val="3B3B3C"/>
          <w:sz w:val="18"/>
          <w:szCs w:val="18"/>
        </w:rPr>
        <w:t>.</w:t>
      </w:r>
    </w:p>
    <w:p w14:paraId="2A27AB58" w14:textId="7D7D2147" w:rsidR="00A554D4" w:rsidRPr="00B14276" w:rsidRDefault="00D37B3C" w:rsidP="00B14276">
      <w:pPr>
        <w:pStyle w:val="ACMABodyText"/>
        <w:numPr>
          <w:ilvl w:val="0"/>
          <w:numId w:val="13"/>
        </w:numPr>
        <w:ind w:left="720"/>
        <w:rPr>
          <w:iCs/>
          <w:sz w:val="18"/>
          <w:szCs w:val="18"/>
        </w:rPr>
      </w:pPr>
      <w:r w:rsidRPr="00BC4DF3">
        <w:rPr>
          <w:sz w:val="18"/>
          <w:szCs w:val="18"/>
        </w:rPr>
        <w:t xml:space="preserve">Government does not do any checking of, either at the first point, the estimated saving or at the last point, the actual saving. </w:t>
      </w:r>
      <w:proofErr w:type="gramStart"/>
      <w:r w:rsidRPr="00BC4DF3">
        <w:rPr>
          <w:sz w:val="18"/>
          <w:szCs w:val="18"/>
        </w:rPr>
        <w:t>So</w:t>
      </w:r>
      <w:proofErr w:type="gramEnd"/>
      <w:r w:rsidRPr="00BC4DF3">
        <w:rPr>
          <w:sz w:val="18"/>
          <w:szCs w:val="18"/>
        </w:rPr>
        <w:t xml:space="preserve"> there’s no government checking in that process, at all.</w:t>
      </w:r>
      <w:r w:rsidR="00034E44">
        <w:rPr>
          <w:sz w:val="18"/>
          <w:szCs w:val="18"/>
        </w:rPr>
        <w:t xml:space="preserve"> (</w:t>
      </w:r>
      <w:r w:rsidR="00034E44" w:rsidRPr="00034E44">
        <w:rPr>
          <w:b/>
          <w:bCs/>
          <w:sz w:val="18"/>
          <w:szCs w:val="18"/>
        </w:rPr>
        <w:t>Statement 3</w:t>
      </w:r>
      <w:r w:rsidR="00034E44">
        <w:rPr>
          <w:sz w:val="18"/>
          <w:szCs w:val="18"/>
        </w:rPr>
        <w:t xml:space="preserve">, </w:t>
      </w:r>
      <w:r w:rsidR="00034E44" w:rsidRPr="00034E44">
        <w:rPr>
          <w:sz w:val="18"/>
          <w:szCs w:val="18"/>
        </w:rPr>
        <w:t>made by Maryanne Slattery)</w:t>
      </w:r>
      <w:r w:rsidR="00D77BB9">
        <w:rPr>
          <w:sz w:val="18"/>
          <w:szCs w:val="18"/>
        </w:rPr>
        <w:t>.</w:t>
      </w:r>
    </w:p>
    <w:p w14:paraId="3BDB97B0" w14:textId="707D6E97" w:rsidR="00F11A58" w:rsidRPr="00F11A58" w:rsidRDefault="00F11A58" w:rsidP="00F11A58">
      <w:pPr>
        <w:spacing w:before="0" w:after="160" w:line="256" w:lineRule="auto"/>
        <w:rPr>
          <w:rFonts w:eastAsia="Calibri" w:cs="Arial"/>
          <w:i w:val="0"/>
          <w:szCs w:val="20"/>
        </w:rPr>
      </w:pPr>
      <w:r w:rsidRPr="00F11A58">
        <w:rPr>
          <w:rFonts w:eastAsia="Calibri" w:cs="Arial"/>
          <w:b/>
          <w:bCs/>
          <w:i w:val="0"/>
          <w:szCs w:val="20"/>
        </w:rPr>
        <w:t>Statement 1</w:t>
      </w:r>
    </w:p>
    <w:p w14:paraId="2A5E6408" w14:textId="502AABBA" w:rsidR="00F11A58" w:rsidRPr="00F11A58" w:rsidRDefault="00F11A58" w:rsidP="00F11A58">
      <w:pPr>
        <w:spacing w:before="0" w:after="160" w:line="256" w:lineRule="auto"/>
        <w:rPr>
          <w:rFonts w:eastAsia="Calibri" w:cs="Arial"/>
          <w:i w:val="0"/>
          <w:szCs w:val="20"/>
        </w:rPr>
      </w:pPr>
      <w:r w:rsidRPr="00F11A58">
        <w:rPr>
          <w:rFonts w:eastAsia="Calibri" w:cs="Arial"/>
          <w:i w:val="0"/>
          <w:szCs w:val="20"/>
        </w:rPr>
        <w:t xml:space="preserve">The complaint </w:t>
      </w:r>
      <w:r w:rsidR="006A690A">
        <w:rPr>
          <w:rFonts w:eastAsia="Calibri" w:cs="Arial"/>
          <w:i w:val="0"/>
          <w:szCs w:val="20"/>
        </w:rPr>
        <w:t xml:space="preserve">was that this </w:t>
      </w:r>
      <w:r w:rsidRPr="00F11A58">
        <w:rPr>
          <w:rFonts w:eastAsia="Calibri" w:cs="Arial"/>
          <w:i w:val="0"/>
          <w:szCs w:val="20"/>
        </w:rPr>
        <w:t>state</w:t>
      </w:r>
      <w:r w:rsidR="006A690A">
        <w:rPr>
          <w:rFonts w:eastAsia="Calibri" w:cs="Arial"/>
          <w:i w:val="0"/>
          <w:szCs w:val="20"/>
        </w:rPr>
        <w:t>ment</w:t>
      </w:r>
      <w:r w:rsidR="00E53BDB">
        <w:rPr>
          <w:rFonts w:eastAsia="Calibri" w:cs="Arial"/>
          <w:i w:val="0"/>
          <w:szCs w:val="20"/>
        </w:rPr>
        <w:t>, at approximately 16 minutes into the program,</w:t>
      </w:r>
      <w:r w:rsidR="0038682C">
        <w:rPr>
          <w:rFonts w:eastAsia="Calibri" w:cs="Arial"/>
          <w:i w:val="0"/>
          <w:szCs w:val="20"/>
        </w:rPr>
        <w:t xml:space="preserve"> was inaccurate</w:t>
      </w:r>
      <w:r w:rsidRPr="00F11A58">
        <w:rPr>
          <w:rFonts w:eastAsia="Calibri" w:cs="Arial"/>
          <w:i w:val="0"/>
          <w:szCs w:val="20"/>
        </w:rPr>
        <w:t>:</w:t>
      </w:r>
    </w:p>
    <w:p w14:paraId="11A69779" w14:textId="5EFA28B3" w:rsidR="00F11A58" w:rsidRPr="00B728E5" w:rsidRDefault="00F11A58" w:rsidP="00B728E5">
      <w:pPr>
        <w:suppressAutoHyphens/>
        <w:spacing w:before="0" w:line="240" w:lineRule="atLeast"/>
        <w:ind w:left="720"/>
        <w:rPr>
          <w:rFonts w:eastAsia="Calibri" w:cs="Arial"/>
          <w:i w:val="0"/>
          <w:sz w:val="18"/>
          <w:szCs w:val="18"/>
        </w:rPr>
      </w:pPr>
      <w:r w:rsidRPr="00F11A58">
        <w:rPr>
          <w:i w:val="0"/>
          <w:snapToGrid w:val="0"/>
          <w:sz w:val="18"/>
          <w:szCs w:val="18"/>
        </w:rPr>
        <w:t>In other parts of the world, irrigation efficiency schemes are about increasing agricultural production.</w:t>
      </w:r>
      <w:r w:rsidR="0038682C">
        <w:rPr>
          <w:i w:val="0"/>
          <w:snapToGrid w:val="0"/>
          <w:sz w:val="18"/>
          <w:szCs w:val="18"/>
        </w:rPr>
        <w:t xml:space="preserve"> </w:t>
      </w:r>
      <w:r w:rsidRPr="00F11A58">
        <w:rPr>
          <w:i w:val="0"/>
          <w:snapToGrid w:val="0"/>
          <w:sz w:val="18"/>
          <w:szCs w:val="18"/>
        </w:rPr>
        <w:t>Australia appears to be the only country with the dual purpose of improve</w:t>
      </w:r>
      <w:r w:rsidR="00D77BB9">
        <w:rPr>
          <w:i w:val="0"/>
          <w:snapToGrid w:val="0"/>
          <w:sz w:val="18"/>
          <w:szCs w:val="18"/>
        </w:rPr>
        <w:t xml:space="preserve"> </w:t>
      </w:r>
      <w:r w:rsidR="008B463C">
        <w:rPr>
          <w:i w:val="0"/>
          <w:snapToGrid w:val="0"/>
          <w:sz w:val="18"/>
          <w:szCs w:val="18"/>
        </w:rPr>
        <w:t xml:space="preserve">(sic) </w:t>
      </w:r>
      <w:r w:rsidRPr="00F11A58">
        <w:rPr>
          <w:i w:val="0"/>
          <w:snapToGrid w:val="0"/>
          <w:sz w:val="18"/>
          <w:szCs w:val="18"/>
        </w:rPr>
        <w:t xml:space="preserve">water efficiency conditional on acquiring environmental water. All others have only been about </w:t>
      </w:r>
      <w:r w:rsidRPr="00B728E5">
        <w:rPr>
          <w:rFonts w:eastAsia="Calibri" w:cs="Arial"/>
          <w:i w:val="0"/>
          <w:sz w:val="18"/>
          <w:szCs w:val="18"/>
        </w:rPr>
        <w:t>expanding irrigation so international examples are not relevant.</w:t>
      </w:r>
    </w:p>
    <w:p w14:paraId="6D5575E4" w14:textId="77777777" w:rsidR="00BA4200" w:rsidRDefault="00BA4200" w:rsidP="00F11A58">
      <w:pPr>
        <w:spacing w:before="0" w:after="160" w:line="256" w:lineRule="auto"/>
        <w:rPr>
          <w:rFonts w:eastAsia="Calibri" w:cs="Arial"/>
          <w:i w:val="0"/>
          <w:szCs w:val="20"/>
        </w:rPr>
      </w:pPr>
    </w:p>
    <w:p w14:paraId="7D9D9F53" w14:textId="77777777" w:rsidR="00BA4200" w:rsidRDefault="00BA4200" w:rsidP="00F11A58">
      <w:pPr>
        <w:spacing w:before="0" w:after="160" w:line="256" w:lineRule="auto"/>
        <w:rPr>
          <w:rFonts w:eastAsia="Calibri" w:cs="Arial"/>
          <w:i w:val="0"/>
          <w:szCs w:val="20"/>
        </w:rPr>
      </w:pPr>
    </w:p>
    <w:p w14:paraId="0A98621E" w14:textId="5F0C8029" w:rsidR="00F11A58" w:rsidRPr="00F11A58" w:rsidRDefault="00F11A58" w:rsidP="00F11A58">
      <w:pPr>
        <w:spacing w:before="0" w:after="160" w:line="256" w:lineRule="auto"/>
        <w:rPr>
          <w:rFonts w:eastAsia="Calibri" w:cs="Arial"/>
          <w:i w:val="0"/>
          <w:szCs w:val="20"/>
        </w:rPr>
      </w:pPr>
      <w:r w:rsidRPr="00F11A58">
        <w:rPr>
          <w:rFonts w:eastAsia="Calibri" w:cs="Arial"/>
          <w:i w:val="0"/>
          <w:szCs w:val="20"/>
        </w:rPr>
        <w:t>The ABC submitted:</w:t>
      </w:r>
    </w:p>
    <w:p w14:paraId="12F8BF57" w14:textId="77777777" w:rsidR="00F11A58" w:rsidRPr="00F11A58" w:rsidRDefault="00F11A58" w:rsidP="00F11A58">
      <w:pPr>
        <w:suppressAutoHyphens/>
        <w:spacing w:before="0" w:after="100" w:line="240" w:lineRule="atLeast"/>
        <w:ind w:left="720"/>
        <w:contextualSpacing/>
        <w:rPr>
          <w:i w:val="0"/>
          <w:snapToGrid w:val="0"/>
          <w:sz w:val="18"/>
          <w:szCs w:val="18"/>
        </w:rPr>
      </w:pPr>
      <w:bookmarkStart w:id="3" w:name="_Hlk34208078"/>
      <w:r w:rsidRPr="006A5A5C">
        <w:rPr>
          <w:i w:val="0"/>
          <w:snapToGrid w:val="0"/>
          <w:sz w:val="18"/>
          <w:szCs w:val="18"/>
        </w:rPr>
        <w:t>Where contributions from interviewees included factual statements, the program made reasonable efforts to ensure that material facts were accurate and presented in context.</w:t>
      </w:r>
    </w:p>
    <w:p w14:paraId="6BD1270C" w14:textId="7B8EA594" w:rsidR="00F11A58" w:rsidRPr="00F11A58" w:rsidRDefault="00F11A58" w:rsidP="00F11A58">
      <w:pPr>
        <w:suppressAutoHyphens/>
        <w:spacing w:before="0" w:after="120" w:line="240" w:lineRule="atLeast"/>
        <w:ind w:left="720"/>
        <w:contextualSpacing/>
        <w:rPr>
          <w:i w:val="0"/>
          <w:snapToGrid w:val="0"/>
          <w:sz w:val="18"/>
          <w:szCs w:val="18"/>
        </w:rPr>
      </w:pPr>
      <w:r w:rsidRPr="00F11A58">
        <w:rPr>
          <w:i w:val="0"/>
          <w:snapToGrid w:val="0"/>
          <w:sz w:val="18"/>
          <w:szCs w:val="18"/>
        </w:rPr>
        <w:t>[…]</w:t>
      </w:r>
    </w:p>
    <w:bookmarkEnd w:id="3"/>
    <w:p w14:paraId="4AB9314E" w14:textId="21011282" w:rsidR="00E32E65" w:rsidRPr="00294119" w:rsidRDefault="00F11A58" w:rsidP="00294119">
      <w:pPr>
        <w:widowControl w:val="0"/>
        <w:autoSpaceDE w:val="0"/>
        <w:autoSpaceDN w:val="0"/>
        <w:spacing w:before="161" w:line="257" w:lineRule="auto"/>
        <w:ind w:left="720" w:right="238" w:firstLine="6"/>
        <w:jc w:val="both"/>
        <w:rPr>
          <w:i w:val="0"/>
          <w:snapToGrid w:val="0"/>
          <w:sz w:val="18"/>
          <w:szCs w:val="18"/>
        </w:rPr>
      </w:pPr>
      <w:r w:rsidRPr="00F11A58">
        <w:rPr>
          <w:i w:val="0"/>
          <w:snapToGrid w:val="0"/>
          <w:sz w:val="18"/>
          <w:szCs w:val="18"/>
        </w:rPr>
        <w:t>There is considerable literature to support Professor Wheeler’s assertion that the global experience of improvements in irrigation efficiency is that they increase irrigation land area and water use over time.</w:t>
      </w:r>
    </w:p>
    <w:p w14:paraId="3D324204" w14:textId="1B37E782" w:rsidR="00EB2333" w:rsidRDefault="00EB2333" w:rsidP="00EB2333">
      <w:pPr>
        <w:rPr>
          <w:rFonts w:cs="Arial"/>
          <w:i w:val="0"/>
          <w:iCs/>
          <w:szCs w:val="20"/>
        </w:rPr>
      </w:pPr>
      <w:r>
        <w:rPr>
          <w:rFonts w:cs="Arial"/>
          <w:iCs/>
          <w:szCs w:val="20"/>
        </w:rPr>
        <w:t xml:space="preserve">What was the meaning conveyed to the ordinary reasonable viewer by the </w:t>
      </w:r>
      <w:proofErr w:type="gramStart"/>
      <w:r>
        <w:rPr>
          <w:rFonts w:cs="Arial"/>
          <w:iCs/>
          <w:szCs w:val="20"/>
        </w:rPr>
        <w:t>particular content</w:t>
      </w:r>
      <w:proofErr w:type="gramEnd"/>
      <w:r>
        <w:rPr>
          <w:rFonts w:cs="Arial"/>
          <w:iCs/>
          <w:szCs w:val="20"/>
        </w:rPr>
        <w:t>?</w:t>
      </w:r>
    </w:p>
    <w:p w14:paraId="25CC9A0D" w14:textId="0996B302" w:rsidR="00F11A58" w:rsidRPr="00F11A58" w:rsidRDefault="00F11A58" w:rsidP="00F11A58">
      <w:pPr>
        <w:spacing w:before="0" w:after="160" w:line="256" w:lineRule="auto"/>
        <w:rPr>
          <w:rFonts w:eastAsia="Calibri" w:cs="Arial"/>
          <w:i w:val="0"/>
          <w:snapToGrid w:val="0"/>
          <w:szCs w:val="20"/>
        </w:rPr>
      </w:pPr>
      <w:r w:rsidRPr="00F11A58">
        <w:rPr>
          <w:rFonts w:eastAsia="Calibri" w:cs="Arial"/>
          <w:i w:val="0"/>
          <w:snapToGrid w:val="0"/>
          <w:szCs w:val="20"/>
        </w:rPr>
        <w:t xml:space="preserve">Professor Wheeler’s comments followed a </w:t>
      </w:r>
      <w:r w:rsidR="004354B1">
        <w:rPr>
          <w:rFonts w:eastAsia="Calibri" w:cs="Arial"/>
          <w:i w:val="0"/>
          <w:snapToGrid w:val="0"/>
          <w:szCs w:val="20"/>
        </w:rPr>
        <w:t>discussion of a</w:t>
      </w:r>
      <w:r w:rsidRPr="00F11A58">
        <w:rPr>
          <w:rFonts w:eastAsia="Calibri" w:cs="Arial"/>
          <w:i w:val="0"/>
          <w:snapToGrid w:val="0"/>
          <w:szCs w:val="20"/>
        </w:rPr>
        <w:t xml:space="preserve"> water </w:t>
      </w:r>
      <w:r w:rsidR="004354B1">
        <w:rPr>
          <w:rFonts w:eastAsia="Calibri" w:cs="Arial"/>
          <w:i w:val="0"/>
          <w:snapToGrid w:val="0"/>
          <w:szCs w:val="20"/>
        </w:rPr>
        <w:t>infrastructure project</w:t>
      </w:r>
      <w:r w:rsidRPr="00F11A58">
        <w:rPr>
          <w:rFonts w:eastAsia="Calibri" w:cs="Arial"/>
          <w:i w:val="0"/>
          <w:snapToGrid w:val="0"/>
          <w:szCs w:val="20"/>
        </w:rPr>
        <w:t xml:space="preserve"> </w:t>
      </w:r>
      <w:r w:rsidR="004354B1">
        <w:rPr>
          <w:rFonts w:eastAsia="Calibri" w:cs="Arial"/>
          <w:i w:val="0"/>
          <w:snapToGrid w:val="0"/>
          <w:szCs w:val="20"/>
        </w:rPr>
        <w:t>in which</w:t>
      </w:r>
      <w:r w:rsidRPr="00F11A58">
        <w:rPr>
          <w:rFonts w:eastAsia="Calibri" w:cs="Arial"/>
          <w:i w:val="0"/>
          <w:snapToGrid w:val="0"/>
          <w:szCs w:val="20"/>
        </w:rPr>
        <w:t xml:space="preserve"> </w:t>
      </w:r>
      <w:r w:rsidR="004354B1">
        <w:rPr>
          <w:rFonts w:eastAsia="Calibri" w:cs="Arial"/>
          <w:i w:val="0"/>
          <w:snapToGrid w:val="0"/>
          <w:szCs w:val="20"/>
        </w:rPr>
        <w:t xml:space="preserve">the owner of an earthmoving business, who was not a farmer, </w:t>
      </w:r>
      <w:r w:rsidR="008E6316">
        <w:rPr>
          <w:rFonts w:eastAsia="Calibri" w:cs="Arial"/>
          <w:i w:val="0"/>
          <w:snapToGrid w:val="0"/>
          <w:szCs w:val="20"/>
        </w:rPr>
        <w:t xml:space="preserve">bought land that was undeveloped and not in use as farmland, and </w:t>
      </w:r>
      <w:r w:rsidR="004354B1">
        <w:rPr>
          <w:rFonts w:eastAsia="Calibri" w:cs="Arial"/>
          <w:i w:val="0"/>
          <w:snapToGrid w:val="0"/>
          <w:szCs w:val="20"/>
        </w:rPr>
        <w:t xml:space="preserve">obtained </w:t>
      </w:r>
      <w:r w:rsidR="006206F5">
        <w:rPr>
          <w:rFonts w:eastAsia="Calibri" w:cs="Arial"/>
          <w:i w:val="0"/>
          <w:snapToGrid w:val="0"/>
          <w:szCs w:val="20"/>
        </w:rPr>
        <w:t>funding</w:t>
      </w:r>
      <w:r w:rsidR="00ED211D">
        <w:rPr>
          <w:rFonts w:eastAsia="Calibri" w:cs="Arial"/>
          <w:i w:val="0"/>
          <w:snapToGrid w:val="0"/>
          <w:szCs w:val="20"/>
        </w:rPr>
        <w:t xml:space="preserve"> for works</w:t>
      </w:r>
      <w:r w:rsidR="006206F5">
        <w:rPr>
          <w:rFonts w:eastAsia="Calibri" w:cs="Arial"/>
          <w:i w:val="0"/>
          <w:snapToGrid w:val="0"/>
          <w:szCs w:val="20"/>
        </w:rPr>
        <w:t xml:space="preserve"> t</w:t>
      </w:r>
      <w:r w:rsidRPr="00F11A58">
        <w:rPr>
          <w:rFonts w:eastAsia="Calibri" w:cs="Arial"/>
          <w:i w:val="0"/>
          <w:snapToGrid w:val="0"/>
          <w:szCs w:val="20"/>
        </w:rPr>
        <w:t xml:space="preserve">o </w:t>
      </w:r>
      <w:r w:rsidR="004354B1">
        <w:rPr>
          <w:rFonts w:eastAsia="Calibri" w:cs="Arial"/>
          <w:i w:val="0"/>
          <w:snapToGrid w:val="0"/>
          <w:szCs w:val="20"/>
        </w:rPr>
        <w:t>irrigate</w:t>
      </w:r>
      <w:r w:rsidR="00ED211D">
        <w:rPr>
          <w:rFonts w:eastAsia="Calibri" w:cs="Arial"/>
          <w:i w:val="0"/>
          <w:snapToGrid w:val="0"/>
          <w:szCs w:val="20"/>
        </w:rPr>
        <w:t xml:space="preserve"> the land</w:t>
      </w:r>
      <w:r w:rsidRPr="00F11A58">
        <w:rPr>
          <w:rFonts w:eastAsia="Calibri" w:cs="Arial"/>
          <w:i w:val="0"/>
          <w:snapToGrid w:val="0"/>
          <w:szCs w:val="20"/>
        </w:rPr>
        <w:t xml:space="preserve">. </w:t>
      </w:r>
    </w:p>
    <w:p w14:paraId="353EB306" w14:textId="0AF48933" w:rsidR="00F11A58" w:rsidRPr="00F11A58" w:rsidRDefault="00F11A58" w:rsidP="00F11A58">
      <w:pPr>
        <w:spacing w:before="0" w:after="160" w:line="256" w:lineRule="auto"/>
        <w:rPr>
          <w:rFonts w:eastAsia="Calibri" w:cs="Arial"/>
          <w:i w:val="0"/>
          <w:snapToGrid w:val="0"/>
          <w:szCs w:val="20"/>
        </w:rPr>
      </w:pPr>
      <w:r w:rsidRPr="00F11A58">
        <w:rPr>
          <w:rFonts w:eastAsia="Calibri" w:cs="Arial"/>
          <w:i w:val="0"/>
          <w:snapToGrid w:val="0"/>
          <w:szCs w:val="20"/>
        </w:rPr>
        <w:t>Given this context</w:t>
      </w:r>
      <w:r w:rsidR="00653680">
        <w:rPr>
          <w:rFonts w:eastAsia="Calibri" w:cs="Arial"/>
          <w:i w:val="0"/>
          <w:snapToGrid w:val="0"/>
          <w:szCs w:val="20"/>
        </w:rPr>
        <w:t>,</w:t>
      </w:r>
      <w:r w:rsidRPr="00F11A58">
        <w:rPr>
          <w:rFonts w:eastAsia="Calibri" w:cs="Arial"/>
          <w:i w:val="0"/>
          <w:snapToGrid w:val="0"/>
          <w:szCs w:val="20"/>
        </w:rPr>
        <w:t xml:space="preserve"> and the statement that ‘they're increasing the irrigation land area and they're increasing their water use over time’</w:t>
      </w:r>
      <w:r w:rsidR="00ED211D">
        <w:rPr>
          <w:rFonts w:eastAsia="Calibri" w:cs="Arial"/>
          <w:i w:val="0"/>
          <w:snapToGrid w:val="0"/>
          <w:szCs w:val="20"/>
        </w:rPr>
        <w:t>,</w:t>
      </w:r>
      <w:r w:rsidRPr="00F11A58">
        <w:rPr>
          <w:rFonts w:eastAsia="Calibri" w:cs="Arial"/>
          <w:i w:val="0"/>
          <w:snapToGrid w:val="0"/>
          <w:szCs w:val="20"/>
        </w:rPr>
        <w:t xml:space="preserve"> the ordinary reasonable viewer would have understood Professor Wheeler’s comments to mean that there were </w:t>
      </w:r>
      <w:r w:rsidR="00C248F5">
        <w:rPr>
          <w:rFonts w:eastAsia="Calibri" w:cs="Arial"/>
          <w:i w:val="0"/>
          <w:snapToGrid w:val="0"/>
          <w:szCs w:val="20"/>
        </w:rPr>
        <w:t>overseas</w:t>
      </w:r>
      <w:r w:rsidR="00C248F5" w:rsidRPr="00F11A58">
        <w:rPr>
          <w:rFonts w:eastAsia="Calibri" w:cs="Arial"/>
          <w:i w:val="0"/>
          <w:snapToGrid w:val="0"/>
          <w:szCs w:val="20"/>
        </w:rPr>
        <w:t xml:space="preserve"> </w:t>
      </w:r>
      <w:r w:rsidRPr="00F11A58">
        <w:rPr>
          <w:rFonts w:eastAsia="Calibri" w:cs="Arial"/>
          <w:i w:val="0"/>
          <w:snapToGrid w:val="0"/>
          <w:szCs w:val="20"/>
        </w:rPr>
        <w:t xml:space="preserve">examples of irrigation efficiency schemes that had been designed to reduce water </w:t>
      </w:r>
      <w:proofErr w:type="gramStart"/>
      <w:r w:rsidRPr="00F11A58">
        <w:rPr>
          <w:rFonts w:eastAsia="Calibri" w:cs="Arial"/>
          <w:i w:val="0"/>
          <w:snapToGrid w:val="0"/>
          <w:szCs w:val="20"/>
        </w:rPr>
        <w:t>use</w:t>
      </w:r>
      <w:r w:rsidR="00653680">
        <w:rPr>
          <w:rFonts w:eastAsia="Calibri" w:cs="Arial"/>
          <w:i w:val="0"/>
          <w:snapToGrid w:val="0"/>
          <w:szCs w:val="20"/>
        </w:rPr>
        <w:t>,</w:t>
      </w:r>
      <w:r w:rsidRPr="00F11A58">
        <w:rPr>
          <w:rFonts w:eastAsia="Calibri" w:cs="Arial"/>
          <w:i w:val="0"/>
          <w:snapToGrid w:val="0"/>
          <w:szCs w:val="20"/>
        </w:rPr>
        <w:t xml:space="preserve"> but</w:t>
      </w:r>
      <w:proofErr w:type="gramEnd"/>
      <w:r w:rsidRPr="00F11A58">
        <w:rPr>
          <w:rFonts w:eastAsia="Calibri" w:cs="Arial"/>
          <w:i w:val="0"/>
          <w:snapToGrid w:val="0"/>
          <w:szCs w:val="20"/>
        </w:rPr>
        <w:t xml:space="preserve"> had paradoxically resulted in increased irrigation and water use. The ordinary reasonable viewer would have understood from the comments that</w:t>
      </w:r>
      <w:r w:rsidR="001C6A72">
        <w:rPr>
          <w:rFonts w:eastAsia="Calibri" w:cs="Arial"/>
          <w:i w:val="0"/>
          <w:snapToGrid w:val="0"/>
          <w:szCs w:val="20"/>
        </w:rPr>
        <w:t xml:space="preserve"> the unintended outcomes of </w:t>
      </w:r>
      <w:r w:rsidRPr="00F11A58">
        <w:rPr>
          <w:rFonts w:eastAsia="Calibri" w:cs="Arial"/>
          <w:i w:val="0"/>
          <w:snapToGrid w:val="0"/>
          <w:szCs w:val="20"/>
        </w:rPr>
        <w:t xml:space="preserve">such </w:t>
      </w:r>
      <w:r w:rsidR="00B14276">
        <w:rPr>
          <w:rFonts w:eastAsia="Calibri" w:cs="Arial"/>
          <w:i w:val="0"/>
          <w:snapToGrid w:val="0"/>
          <w:szCs w:val="20"/>
        </w:rPr>
        <w:t>overseas</w:t>
      </w:r>
      <w:r w:rsidRPr="00F11A58">
        <w:rPr>
          <w:rFonts w:eastAsia="Calibri" w:cs="Arial"/>
          <w:i w:val="0"/>
          <w:snapToGrid w:val="0"/>
          <w:szCs w:val="20"/>
        </w:rPr>
        <w:t xml:space="preserve"> schemes</w:t>
      </w:r>
      <w:r w:rsidR="001C6A72">
        <w:rPr>
          <w:rFonts w:eastAsia="Calibri" w:cs="Arial"/>
          <w:i w:val="0"/>
          <w:snapToGrid w:val="0"/>
          <w:szCs w:val="20"/>
        </w:rPr>
        <w:t xml:space="preserve"> had also occurred</w:t>
      </w:r>
      <w:r w:rsidRPr="00F11A58">
        <w:rPr>
          <w:rFonts w:eastAsia="Calibri" w:cs="Arial"/>
          <w:i w:val="0"/>
          <w:snapToGrid w:val="0"/>
          <w:szCs w:val="20"/>
        </w:rPr>
        <w:t xml:space="preserve"> with</w:t>
      </w:r>
      <w:r w:rsidR="006206F5">
        <w:rPr>
          <w:rFonts w:eastAsia="Calibri" w:cs="Arial"/>
          <w:i w:val="0"/>
          <w:snapToGrid w:val="0"/>
          <w:szCs w:val="20"/>
        </w:rPr>
        <w:t xml:space="preserve"> projects under the</w:t>
      </w:r>
      <w:r w:rsidRPr="00F11A58">
        <w:rPr>
          <w:rFonts w:eastAsia="Calibri" w:cs="Arial"/>
          <w:i w:val="0"/>
          <w:snapToGrid w:val="0"/>
          <w:szCs w:val="20"/>
        </w:rPr>
        <w:t xml:space="preserve"> </w:t>
      </w:r>
      <w:r w:rsidR="00E32E65">
        <w:rPr>
          <w:rFonts w:eastAsia="Calibri" w:cs="Arial"/>
          <w:i w:val="0"/>
          <w:snapToGrid w:val="0"/>
          <w:szCs w:val="20"/>
        </w:rPr>
        <w:t xml:space="preserve">Infrastructure Scheme </w:t>
      </w:r>
      <w:r w:rsidRPr="00F11A58">
        <w:rPr>
          <w:rFonts w:eastAsia="Calibri" w:cs="Arial"/>
          <w:i w:val="0"/>
          <w:snapToGrid w:val="0"/>
          <w:szCs w:val="20"/>
        </w:rPr>
        <w:t>which was the focus of the broadcast.</w:t>
      </w:r>
    </w:p>
    <w:p w14:paraId="4166BFE7" w14:textId="77777777" w:rsidR="00F11A58" w:rsidRPr="00AE14AF" w:rsidRDefault="00F11A58" w:rsidP="00F11A58">
      <w:pPr>
        <w:spacing w:before="0" w:after="160" w:line="256" w:lineRule="auto"/>
        <w:rPr>
          <w:rFonts w:eastAsia="Calibri" w:cs="Arial"/>
          <w:b/>
          <w:bCs/>
          <w:iCs/>
          <w:snapToGrid w:val="0"/>
          <w:szCs w:val="20"/>
        </w:rPr>
      </w:pPr>
      <w:r w:rsidRPr="00AE14AF">
        <w:rPr>
          <w:rFonts w:eastAsia="Calibri" w:cs="Arial"/>
          <w:b/>
          <w:bCs/>
          <w:iCs/>
          <w:snapToGrid w:val="0"/>
          <w:szCs w:val="20"/>
        </w:rPr>
        <w:t xml:space="preserve">Was the </w:t>
      </w:r>
      <w:proofErr w:type="gramStart"/>
      <w:r w:rsidRPr="00AE14AF">
        <w:rPr>
          <w:rFonts w:eastAsia="Calibri" w:cs="Arial"/>
          <w:b/>
          <w:bCs/>
          <w:iCs/>
          <w:snapToGrid w:val="0"/>
          <w:szCs w:val="20"/>
        </w:rPr>
        <w:t>particular content</w:t>
      </w:r>
      <w:proofErr w:type="gramEnd"/>
      <w:r w:rsidRPr="00AE14AF">
        <w:rPr>
          <w:rFonts w:eastAsia="Calibri" w:cs="Arial"/>
          <w:b/>
          <w:bCs/>
          <w:iCs/>
          <w:snapToGrid w:val="0"/>
          <w:szCs w:val="20"/>
        </w:rPr>
        <w:t xml:space="preserve"> complained about factual in character?</w:t>
      </w:r>
    </w:p>
    <w:p w14:paraId="1DDCC8C7" w14:textId="3620527C" w:rsidR="00F11A58" w:rsidRPr="00F11A58" w:rsidRDefault="00F11A58" w:rsidP="00F11A58">
      <w:pPr>
        <w:spacing w:before="0" w:after="160" w:line="256" w:lineRule="auto"/>
        <w:rPr>
          <w:rFonts w:eastAsia="Calibri" w:cs="Arial"/>
          <w:i w:val="0"/>
          <w:snapToGrid w:val="0"/>
          <w:szCs w:val="20"/>
        </w:rPr>
      </w:pPr>
      <w:r w:rsidRPr="00F11A58">
        <w:rPr>
          <w:rFonts w:eastAsia="Calibri" w:cs="Arial"/>
          <w:i w:val="0"/>
          <w:snapToGrid w:val="0"/>
          <w:szCs w:val="20"/>
        </w:rPr>
        <w:t>Professor Wheeler was introduced as a Water Economist from the University of Adelaide. Although her comments were evaluative in nature and therefore included an element of opinion, they were presented as expert commentary, were not presented as contestable</w:t>
      </w:r>
      <w:r w:rsidR="00ED211D">
        <w:rPr>
          <w:rFonts w:eastAsia="Calibri" w:cs="Arial"/>
          <w:i w:val="0"/>
          <w:snapToGrid w:val="0"/>
          <w:szCs w:val="20"/>
        </w:rPr>
        <w:t>,</w:t>
      </w:r>
      <w:r w:rsidRPr="00F11A58">
        <w:rPr>
          <w:rFonts w:eastAsia="Calibri" w:cs="Arial"/>
          <w:i w:val="0"/>
          <w:snapToGrid w:val="0"/>
          <w:szCs w:val="20"/>
        </w:rPr>
        <w:t xml:space="preserve"> and therefore would have been understood as presenting a factual comparison. </w:t>
      </w:r>
    </w:p>
    <w:p w14:paraId="3A0F3530" w14:textId="0E771DB5" w:rsidR="00F11A58" w:rsidRPr="00F11A58" w:rsidRDefault="00F11A58" w:rsidP="00F11A58">
      <w:pPr>
        <w:spacing w:before="0" w:after="160" w:line="256" w:lineRule="auto"/>
        <w:rPr>
          <w:rFonts w:eastAsia="Calibri" w:cs="Arial"/>
          <w:i w:val="0"/>
          <w:snapToGrid w:val="0"/>
          <w:szCs w:val="20"/>
        </w:rPr>
      </w:pPr>
      <w:r w:rsidRPr="00F11A58">
        <w:rPr>
          <w:rFonts w:eastAsia="Calibri" w:cs="Arial"/>
          <w:i w:val="0"/>
          <w:snapToGrid w:val="0"/>
          <w:szCs w:val="20"/>
        </w:rPr>
        <w:t xml:space="preserve">Further, the bases of </w:t>
      </w:r>
      <w:r w:rsidR="00653680">
        <w:rPr>
          <w:rFonts w:eastAsia="Calibri" w:cs="Arial"/>
          <w:i w:val="0"/>
          <w:snapToGrid w:val="0"/>
          <w:szCs w:val="20"/>
        </w:rPr>
        <w:t xml:space="preserve">the </w:t>
      </w:r>
      <w:r w:rsidRPr="00F11A58">
        <w:rPr>
          <w:rFonts w:eastAsia="Calibri" w:cs="Arial"/>
          <w:i w:val="0"/>
          <w:snapToGrid w:val="0"/>
          <w:szCs w:val="20"/>
        </w:rPr>
        <w:t>comparison</w:t>
      </w:r>
      <w:r w:rsidR="00653680">
        <w:rPr>
          <w:rFonts w:eastAsia="Calibri" w:cs="Arial"/>
          <w:i w:val="0"/>
          <w:snapToGrid w:val="0"/>
          <w:szCs w:val="20"/>
        </w:rPr>
        <w:t>s</w:t>
      </w:r>
      <w:r w:rsidRPr="00F11A58">
        <w:rPr>
          <w:rFonts w:eastAsia="Calibri" w:cs="Arial"/>
          <w:i w:val="0"/>
          <w:snapToGrid w:val="0"/>
          <w:szCs w:val="20"/>
        </w:rPr>
        <w:t xml:space="preserve"> that Professor Wheeler cited were all specific, </w:t>
      </w:r>
      <w:proofErr w:type="gramStart"/>
      <w:r w:rsidRPr="00F11A58">
        <w:rPr>
          <w:rFonts w:eastAsia="Calibri" w:cs="Arial"/>
          <w:i w:val="0"/>
          <w:snapToGrid w:val="0"/>
          <w:szCs w:val="20"/>
        </w:rPr>
        <w:t>unequivocal</w:t>
      </w:r>
      <w:proofErr w:type="gramEnd"/>
      <w:r w:rsidRPr="00F11A58">
        <w:rPr>
          <w:rFonts w:eastAsia="Calibri" w:cs="Arial"/>
          <w:i w:val="0"/>
          <w:snapToGrid w:val="0"/>
          <w:szCs w:val="20"/>
        </w:rPr>
        <w:t xml:space="preserve"> and capable of independent verification – that irrigation efficiency schemes existed</w:t>
      </w:r>
      <w:r w:rsidR="006A65C6">
        <w:rPr>
          <w:rFonts w:eastAsia="Calibri" w:cs="Arial"/>
          <w:i w:val="0"/>
          <w:snapToGrid w:val="0"/>
          <w:szCs w:val="20"/>
        </w:rPr>
        <w:t xml:space="preserve"> overseas</w:t>
      </w:r>
      <w:r w:rsidRPr="00F11A58">
        <w:rPr>
          <w:rFonts w:eastAsia="Calibri" w:cs="Arial"/>
          <w:i w:val="0"/>
          <w:snapToGrid w:val="0"/>
          <w:szCs w:val="20"/>
        </w:rPr>
        <w:t xml:space="preserve">, that they had been designed to save water, and that they had resulted in increased irrigation and increased water use. </w:t>
      </w:r>
    </w:p>
    <w:p w14:paraId="7698A75F" w14:textId="7471FCF1" w:rsidR="00653680" w:rsidRDefault="00F11A58" w:rsidP="00F11A58">
      <w:pPr>
        <w:spacing w:before="0" w:after="160" w:line="256" w:lineRule="auto"/>
        <w:rPr>
          <w:rFonts w:eastAsia="Calibri" w:cs="Arial"/>
          <w:b/>
          <w:bCs/>
          <w:iCs/>
          <w:snapToGrid w:val="0"/>
          <w:szCs w:val="20"/>
        </w:rPr>
      </w:pPr>
      <w:r w:rsidRPr="00F11A58">
        <w:rPr>
          <w:rFonts w:eastAsia="Calibri" w:cs="Arial"/>
          <w:i w:val="0"/>
          <w:snapToGrid w:val="0"/>
          <w:szCs w:val="20"/>
        </w:rPr>
        <w:t xml:space="preserve">The ACMA therefore considers that Professor Wheeler’s comments were factual in character. </w:t>
      </w:r>
    </w:p>
    <w:p w14:paraId="44BFE0BA" w14:textId="30B6F9C4" w:rsidR="00F11A58" w:rsidRPr="00AE14AF" w:rsidRDefault="00F11A58" w:rsidP="00F11A58">
      <w:pPr>
        <w:spacing w:before="0" w:after="160" w:line="256" w:lineRule="auto"/>
        <w:rPr>
          <w:rFonts w:eastAsia="Calibri" w:cs="Arial"/>
          <w:b/>
          <w:bCs/>
          <w:iCs/>
          <w:snapToGrid w:val="0"/>
          <w:szCs w:val="20"/>
        </w:rPr>
      </w:pPr>
      <w:r w:rsidRPr="00AE14AF">
        <w:rPr>
          <w:rFonts w:eastAsia="Calibri" w:cs="Arial"/>
          <w:b/>
          <w:bCs/>
          <w:iCs/>
          <w:snapToGrid w:val="0"/>
          <w:szCs w:val="20"/>
        </w:rPr>
        <w:t>If so, did it convey a material fact or facts in the context of the relevant segment?</w:t>
      </w:r>
    </w:p>
    <w:p w14:paraId="101D0C86" w14:textId="7B24F941" w:rsidR="00F11A58" w:rsidRPr="00F11A58" w:rsidRDefault="00F11A58" w:rsidP="00F11A58">
      <w:pPr>
        <w:spacing w:before="0" w:after="160" w:line="256" w:lineRule="auto"/>
        <w:rPr>
          <w:rFonts w:eastAsia="Calibri" w:cs="Arial"/>
          <w:i w:val="0"/>
          <w:snapToGrid w:val="0"/>
          <w:szCs w:val="20"/>
        </w:rPr>
      </w:pPr>
      <w:r w:rsidRPr="00F11A58">
        <w:rPr>
          <w:rFonts w:eastAsia="Calibri" w:cs="Arial"/>
          <w:i w:val="0"/>
          <w:snapToGrid w:val="0"/>
          <w:szCs w:val="20"/>
        </w:rPr>
        <w:t xml:space="preserve">The central concern of the program was the efficacy and cost-effectiveness of the </w:t>
      </w:r>
      <w:r w:rsidR="00E32E65">
        <w:rPr>
          <w:rFonts w:eastAsia="Calibri" w:cs="Arial"/>
          <w:i w:val="0"/>
          <w:snapToGrid w:val="0"/>
          <w:szCs w:val="20"/>
        </w:rPr>
        <w:t>I</w:t>
      </w:r>
      <w:r w:rsidRPr="00F11A58">
        <w:rPr>
          <w:rFonts w:eastAsia="Calibri" w:cs="Arial"/>
          <w:i w:val="0"/>
          <w:snapToGrid w:val="0"/>
          <w:szCs w:val="20"/>
        </w:rPr>
        <w:t xml:space="preserve">nfrastructure </w:t>
      </w:r>
      <w:r w:rsidR="00E32E65">
        <w:rPr>
          <w:rFonts w:eastAsia="Calibri" w:cs="Arial"/>
          <w:i w:val="0"/>
          <w:snapToGrid w:val="0"/>
          <w:szCs w:val="20"/>
        </w:rPr>
        <w:t>S</w:t>
      </w:r>
      <w:r w:rsidR="00037B89">
        <w:rPr>
          <w:rFonts w:eastAsia="Calibri" w:cs="Arial"/>
          <w:i w:val="0"/>
          <w:snapToGrid w:val="0"/>
          <w:szCs w:val="20"/>
        </w:rPr>
        <w:t>cheme</w:t>
      </w:r>
      <w:r w:rsidR="00ED211D">
        <w:rPr>
          <w:rFonts w:eastAsia="Calibri" w:cs="Arial"/>
          <w:i w:val="0"/>
          <w:snapToGrid w:val="0"/>
          <w:szCs w:val="20"/>
        </w:rPr>
        <w:t>.</w:t>
      </w:r>
      <w:r w:rsidRPr="00F11A58">
        <w:rPr>
          <w:rFonts w:eastAsia="Calibri" w:cs="Arial"/>
          <w:i w:val="0"/>
          <w:snapToGrid w:val="0"/>
          <w:szCs w:val="20"/>
        </w:rPr>
        <w:t xml:space="preserve"> A comparison between the performance of that </w:t>
      </w:r>
      <w:r w:rsidR="004E78D7">
        <w:rPr>
          <w:rFonts w:eastAsia="Calibri" w:cs="Arial"/>
          <w:i w:val="0"/>
          <w:snapToGrid w:val="0"/>
          <w:szCs w:val="20"/>
        </w:rPr>
        <w:t>scheme</w:t>
      </w:r>
      <w:r w:rsidR="004E78D7" w:rsidRPr="00F11A58">
        <w:rPr>
          <w:rFonts w:eastAsia="Calibri" w:cs="Arial"/>
          <w:i w:val="0"/>
          <w:snapToGrid w:val="0"/>
          <w:szCs w:val="20"/>
        </w:rPr>
        <w:t xml:space="preserve"> </w:t>
      </w:r>
      <w:r w:rsidRPr="00F11A58">
        <w:rPr>
          <w:rFonts w:eastAsia="Calibri" w:cs="Arial"/>
          <w:i w:val="0"/>
          <w:snapToGrid w:val="0"/>
          <w:szCs w:val="20"/>
        </w:rPr>
        <w:t xml:space="preserve">and that of other similar </w:t>
      </w:r>
      <w:r w:rsidR="004E78D7">
        <w:rPr>
          <w:rFonts w:eastAsia="Calibri" w:cs="Arial"/>
          <w:i w:val="0"/>
          <w:snapToGrid w:val="0"/>
          <w:szCs w:val="20"/>
        </w:rPr>
        <w:t>schemes</w:t>
      </w:r>
      <w:r w:rsidR="004E78D7" w:rsidRPr="00F11A58">
        <w:rPr>
          <w:rFonts w:eastAsia="Calibri" w:cs="Arial"/>
          <w:i w:val="0"/>
          <w:snapToGrid w:val="0"/>
          <w:szCs w:val="20"/>
        </w:rPr>
        <w:t xml:space="preserve"> </w:t>
      </w:r>
      <w:r w:rsidRPr="00F11A58">
        <w:rPr>
          <w:rFonts w:eastAsia="Calibri" w:cs="Arial"/>
          <w:i w:val="0"/>
          <w:snapToGrid w:val="0"/>
          <w:szCs w:val="20"/>
        </w:rPr>
        <w:t>was therefore a material comparison.</w:t>
      </w:r>
    </w:p>
    <w:p w14:paraId="4576390F" w14:textId="77777777" w:rsidR="00F11A58" w:rsidRPr="00AE14AF" w:rsidRDefault="00F11A58" w:rsidP="00F11A58">
      <w:pPr>
        <w:spacing w:before="0" w:after="160" w:line="256" w:lineRule="auto"/>
        <w:rPr>
          <w:rFonts w:eastAsia="Calibri" w:cs="Arial"/>
          <w:b/>
          <w:bCs/>
          <w:iCs/>
          <w:snapToGrid w:val="0"/>
          <w:szCs w:val="20"/>
        </w:rPr>
      </w:pPr>
      <w:r w:rsidRPr="00AE14AF">
        <w:rPr>
          <w:rFonts w:eastAsia="Calibri" w:cs="Arial"/>
          <w:b/>
          <w:bCs/>
          <w:iCs/>
          <w:snapToGrid w:val="0"/>
          <w:szCs w:val="20"/>
        </w:rPr>
        <w:t>If so, were those facts accurate?</w:t>
      </w:r>
    </w:p>
    <w:p w14:paraId="6377E01F" w14:textId="27594CE1" w:rsidR="00F11A58" w:rsidRPr="00F11A58" w:rsidRDefault="00F11A58" w:rsidP="00F11A58">
      <w:pPr>
        <w:spacing w:before="0" w:after="160" w:line="256" w:lineRule="auto"/>
        <w:rPr>
          <w:rFonts w:eastAsia="Calibri" w:cs="Arial"/>
          <w:i w:val="0"/>
          <w:snapToGrid w:val="0"/>
          <w:szCs w:val="20"/>
        </w:rPr>
      </w:pPr>
      <w:r w:rsidRPr="00F11A58">
        <w:rPr>
          <w:rFonts w:eastAsia="Calibri" w:cs="Arial"/>
          <w:i w:val="0"/>
          <w:snapToGrid w:val="0"/>
          <w:szCs w:val="20"/>
        </w:rPr>
        <w:t xml:space="preserve">The ABC cited </w:t>
      </w:r>
      <w:proofErr w:type="gramStart"/>
      <w:r w:rsidRPr="00F11A58">
        <w:rPr>
          <w:rFonts w:eastAsia="Calibri" w:cs="Arial"/>
          <w:i w:val="0"/>
          <w:snapToGrid w:val="0"/>
          <w:szCs w:val="20"/>
        </w:rPr>
        <w:t>a number of</w:t>
      </w:r>
      <w:proofErr w:type="gramEnd"/>
      <w:r w:rsidRPr="00F11A58">
        <w:rPr>
          <w:rFonts w:eastAsia="Calibri" w:cs="Arial"/>
          <w:i w:val="0"/>
          <w:snapToGrid w:val="0"/>
          <w:szCs w:val="20"/>
        </w:rPr>
        <w:t xml:space="preserve"> academic publications to support its submission that the comparison between the </w:t>
      </w:r>
      <w:r w:rsidR="00E36433" w:rsidRPr="00E36433">
        <w:rPr>
          <w:rFonts w:cs="Arial"/>
          <w:i w:val="0"/>
        </w:rPr>
        <w:t>Infrastructure Scheme</w:t>
      </w:r>
      <w:r w:rsidR="00E36433" w:rsidRPr="00F11A58">
        <w:rPr>
          <w:rFonts w:eastAsia="Calibri" w:cs="Arial"/>
          <w:i w:val="0"/>
          <w:snapToGrid w:val="0"/>
          <w:szCs w:val="20"/>
        </w:rPr>
        <w:t xml:space="preserve"> </w:t>
      </w:r>
      <w:r w:rsidRPr="00F11A58">
        <w:rPr>
          <w:rFonts w:eastAsia="Calibri" w:cs="Arial"/>
          <w:i w:val="0"/>
          <w:snapToGrid w:val="0"/>
          <w:szCs w:val="20"/>
        </w:rPr>
        <w:t xml:space="preserve">and </w:t>
      </w:r>
      <w:r w:rsidR="006A65C6">
        <w:rPr>
          <w:rFonts w:eastAsia="Calibri" w:cs="Arial"/>
          <w:i w:val="0"/>
          <w:snapToGrid w:val="0"/>
          <w:szCs w:val="20"/>
        </w:rPr>
        <w:t>overseas</w:t>
      </w:r>
      <w:r w:rsidR="006A65C6" w:rsidRPr="00F11A58">
        <w:rPr>
          <w:rFonts w:eastAsia="Calibri" w:cs="Arial"/>
          <w:i w:val="0"/>
          <w:snapToGrid w:val="0"/>
          <w:szCs w:val="20"/>
        </w:rPr>
        <w:t xml:space="preserve"> </w:t>
      </w:r>
      <w:r w:rsidRPr="00F11A58">
        <w:rPr>
          <w:rFonts w:eastAsia="Calibri" w:cs="Arial"/>
          <w:i w:val="0"/>
          <w:snapToGrid w:val="0"/>
          <w:szCs w:val="20"/>
        </w:rPr>
        <w:t>examples was accurate:</w:t>
      </w:r>
    </w:p>
    <w:p w14:paraId="08DDDFC7" w14:textId="77777777" w:rsidR="00F11A58" w:rsidRPr="00F11A58" w:rsidRDefault="00A41A4B" w:rsidP="00AB2F2B">
      <w:pPr>
        <w:numPr>
          <w:ilvl w:val="0"/>
          <w:numId w:val="9"/>
        </w:numPr>
        <w:spacing w:before="0" w:after="120" w:line="240" w:lineRule="atLeast"/>
        <w:ind w:left="714" w:hanging="357"/>
        <w:rPr>
          <w:rFonts w:cs="Arial"/>
          <w:i w:val="0"/>
          <w:snapToGrid w:val="0"/>
          <w:color w:val="4D4D4F"/>
          <w:szCs w:val="20"/>
          <w:lang w:val="en-US" w:eastAsia="en-AU" w:bidi="en-US"/>
        </w:rPr>
      </w:pPr>
      <w:hyperlink r:id="rId7" w:history="1">
        <w:r w:rsidR="00F11A58" w:rsidRPr="00F11A58">
          <w:rPr>
            <w:rFonts w:cs="Arial"/>
            <w:iCs/>
            <w:color w:val="0563C1"/>
            <w:szCs w:val="20"/>
            <w:u w:val="single"/>
            <w:lang w:val="en-US" w:eastAsia="en-AU" w:bidi="en-US"/>
          </w:rPr>
          <w:t>Does improved irrigation technology save water? A review of the evidence</w:t>
        </w:r>
      </w:hyperlink>
      <w:r w:rsidR="00F11A58" w:rsidRPr="00F11A58">
        <w:rPr>
          <w:rFonts w:cs="Arial"/>
          <w:i w:val="0"/>
          <w:color w:val="4D4D4F"/>
          <w:szCs w:val="20"/>
          <w:lang w:val="en-US" w:eastAsia="en-AU" w:bidi="en-US"/>
        </w:rPr>
        <w:t>, Food and Agriculture Organization of the United Nations, published in 2017.</w:t>
      </w:r>
    </w:p>
    <w:p w14:paraId="42DE98F4" w14:textId="77777777" w:rsidR="00F11A58" w:rsidRPr="00F11A58" w:rsidRDefault="00F11A58" w:rsidP="00AB2F2B">
      <w:pPr>
        <w:numPr>
          <w:ilvl w:val="0"/>
          <w:numId w:val="9"/>
        </w:numPr>
        <w:spacing w:before="0" w:after="120" w:line="240" w:lineRule="atLeast"/>
        <w:ind w:left="714" w:hanging="357"/>
        <w:rPr>
          <w:rFonts w:cs="Arial"/>
          <w:i w:val="0"/>
          <w:snapToGrid w:val="0"/>
          <w:color w:val="4D4D4F"/>
          <w:szCs w:val="20"/>
          <w:lang w:val="en-US" w:eastAsia="en-AU" w:bidi="en-US"/>
        </w:rPr>
      </w:pPr>
      <w:r w:rsidRPr="00F11A58">
        <w:rPr>
          <w:rFonts w:cs="Arial"/>
          <w:i w:val="0"/>
          <w:snapToGrid w:val="0"/>
          <w:color w:val="4D4D4F"/>
          <w:szCs w:val="20"/>
          <w:lang w:val="en-US" w:eastAsia="en-AU" w:bidi="en-US"/>
        </w:rPr>
        <w:t>‘</w:t>
      </w:r>
      <w:hyperlink r:id="rId8" w:history="1">
        <w:r w:rsidRPr="00F11A58">
          <w:rPr>
            <w:rFonts w:cs="Arial"/>
            <w:i w:val="0"/>
            <w:snapToGrid w:val="0"/>
            <w:color w:val="0563C1"/>
            <w:szCs w:val="20"/>
            <w:u w:val="single"/>
            <w:lang w:val="en-US" w:eastAsia="en-AU" w:bidi="en-US"/>
          </w:rPr>
          <w:t>The paradox of irrigation efficiency</w:t>
        </w:r>
      </w:hyperlink>
      <w:r w:rsidRPr="00F11A58">
        <w:rPr>
          <w:rFonts w:cs="Arial"/>
          <w:i w:val="0"/>
          <w:snapToGrid w:val="0"/>
          <w:color w:val="4D4D4F"/>
          <w:szCs w:val="20"/>
          <w:lang w:val="en-US" w:eastAsia="en-AU" w:bidi="en-US"/>
        </w:rPr>
        <w:t xml:space="preserve">’, </w:t>
      </w:r>
      <w:r w:rsidRPr="00F11A58">
        <w:rPr>
          <w:rFonts w:cs="Arial"/>
          <w:iCs/>
          <w:snapToGrid w:val="0"/>
          <w:color w:val="4D4D4F"/>
          <w:szCs w:val="20"/>
          <w:lang w:val="en-US" w:eastAsia="en-AU" w:bidi="en-US"/>
        </w:rPr>
        <w:t>Science</w:t>
      </w:r>
      <w:r w:rsidRPr="00F11A58">
        <w:rPr>
          <w:rFonts w:cs="Arial"/>
          <w:i w:val="0"/>
          <w:snapToGrid w:val="0"/>
          <w:color w:val="4D4D4F"/>
          <w:szCs w:val="20"/>
          <w:lang w:val="en-US" w:eastAsia="en-AU" w:bidi="en-US"/>
        </w:rPr>
        <w:t>, August 2018.</w:t>
      </w:r>
    </w:p>
    <w:p w14:paraId="709EA34D" w14:textId="77777777" w:rsidR="00F11A58" w:rsidRPr="00F11A58" w:rsidRDefault="00F11A58" w:rsidP="00AB2F2B">
      <w:pPr>
        <w:numPr>
          <w:ilvl w:val="0"/>
          <w:numId w:val="9"/>
        </w:numPr>
        <w:spacing w:before="0" w:line="257" w:lineRule="auto"/>
        <w:ind w:left="714" w:hanging="357"/>
        <w:rPr>
          <w:rFonts w:cs="Arial"/>
          <w:i w:val="0"/>
          <w:snapToGrid w:val="0"/>
          <w:color w:val="4D4D4F"/>
          <w:szCs w:val="20"/>
          <w:lang w:val="en-US" w:eastAsia="en-AU" w:bidi="en-US"/>
        </w:rPr>
      </w:pPr>
      <w:r w:rsidRPr="00F11A58">
        <w:rPr>
          <w:rFonts w:cs="Arial"/>
          <w:i w:val="0"/>
          <w:snapToGrid w:val="0"/>
          <w:color w:val="4D4D4F"/>
          <w:szCs w:val="20"/>
          <w:lang w:val="en-US" w:eastAsia="en-AU" w:bidi="en-US"/>
        </w:rPr>
        <w:t>‘</w:t>
      </w:r>
      <w:hyperlink r:id="rId9" w:history="1">
        <w:r w:rsidRPr="00F11A58">
          <w:rPr>
            <w:rFonts w:cs="Arial"/>
            <w:i w:val="0"/>
            <w:snapToGrid w:val="0"/>
            <w:color w:val="0563C1"/>
            <w:szCs w:val="20"/>
            <w:u w:val="single"/>
            <w:lang w:val="en-US" w:eastAsia="en-AU" w:bidi="en-US"/>
          </w:rPr>
          <w:t>Improving Irrigation Water Use Efficiency: A Review of Advances, Challenges and Opportunities in the Australian Context</w:t>
        </w:r>
      </w:hyperlink>
      <w:r w:rsidRPr="00F11A58">
        <w:rPr>
          <w:rFonts w:cs="Arial"/>
          <w:i w:val="0"/>
          <w:snapToGrid w:val="0"/>
          <w:color w:val="4D4D4F"/>
          <w:szCs w:val="20"/>
          <w:lang w:val="en-US" w:eastAsia="en-AU" w:bidi="en-US"/>
        </w:rPr>
        <w:t>’,</w:t>
      </w:r>
      <w:r w:rsidRPr="00F11A58">
        <w:rPr>
          <w:rFonts w:cs="Arial"/>
          <w:iCs/>
          <w:snapToGrid w:val="0"/>
          <w:color w:val="4D4D4F"/>
          <w:szCs w:val="20"/>
          <w:lang w:val="en-US" w:eastAsia="en-AU" w:bidi="en-US"/>
        </w:rPr>
        <w:t>10</w:t>
      </w:r>
      <w:r w:rsidRPr="00F11A58">
        <w:rPr>
          <w:rFonts w:cs="Arial"/>
          <w:iCs/>
          <w:snapToGrid w:val="0"/>
          <w:color w:val="4D4D4F"/>
          <w:szCs w:val="20"/>
          <w:vertAlign w:val="superscript"/>
          <w:lang w:val="en-US" w:eastAsia="en-AU" w:bidi="en-US"/>
        </w:rPr>
        <w:t>th</w:t>
      </w:r>
      <w:r w:rsidRPr="00F11A58">
        <w:rPr>
          <w:rFonts w:cs="Arial"/>
          <w:iCs/>
          <w:snapToGrid w:val="0"/>
          <w:color w:val="4D4D4F"/>
          <w:szCs w:val="20"/>
          <w:lang w:val="en-US" w:eastAsia="en-AU" w:bidi="en-US"/>
        </w:rPr>
        <w:t xml:space="preserve"> anniversary edition of Water</w:t>
      </w:r>
      <w:r w:rsidRPr="00F11A58">
        <w:rPr>
          <w:rFonts w:cs="Arial"/>
          <w:i w:val="0"/>
          <w:snapToGrid w:val="0"/>
          <w:color w:val="4D4D4F"/>
          <w:szCs w:val="20"/>
          <w:lang w:val="en-US" w:eastAsia="en-AU" w:bidi="en-US"/>
        </w:rPr>
        <w:t>. 2018.</w:t>
      </w:r>
    </w:p>
    <w:p w14:paraId="10EBB8F0" w14:textId="4DB137F2" w:rsidR="00F11A58" w:rsidRPr="00F11A58" w:rsidRDefault="00F11A58" w:rsidP="00F11A58">
      <w:pPr>
        <w:spacing w:before="0" w:after="120" w:line="256" w:lineRule="auto"/>
        <w:rPr>
          <w:rFonts w:eastAsia="Calibri" w:cs="Arial"/>
          <w:i w:val="0"/>
          <w:snapToGrid w:val="0"/>
          <w:szCs w:val="20"/>
        </w:rPr>
      </w:pPr>
      <w:r w:rsidRPr="00F11A58">
        <w:rPr>
          <w:rFonts w:eastAsia="Calibri" w:cs="Arial"/>
          <w:i w:val="0"/>
          <w:snapToGrid w:val="0"/>
          <w:szCs w:val="20"/>
        </w:rPr>
        <w:t xml:space="preserve">These academic publications refer to examples of on-farm water efficiency schemes in places other than Australia, including in the Near East, Middle East, </w:t>
      </w:r>
      <w:r w:rsidR="00FA5A3B">
        <w:rPr>
          <w:rFonts w:eastAsia="Calibri" w:cs="Arial"/>
          <w:i w:val="0"/>
          <w:snapToGrid w:val="0"/>
          <w:szCs w:val="20"/>
        </w:rPr>
        <w:t>Europe,</w:t>
      </w:r>
      <w:r w:rsidR="00F05296">
        <w:rPr>
          <w:rFonts w:eastAsia="Calibri" w:cs="Arial"/>
          <w:i w:val="0"/>
          <w:snapToGrid w:val="0"/>
          <w:szCs w:val="20"/>
        </w:rPr>
        <w:t xml:space="preserve"> </w:t>
      </w:r>
      <w:r w:rsidRPr="00F11A58">
        <w:rPr>
          <w:rFonts w:eastAsia="Calibri" w:cs="Arial"/>
          <w:i w:val="0"/>
          <w:snapToGrid w:val="0"/>
          <w:szCs w:val="20"/>
        </w:rPr>
        <w:t xml:space="preserve">north Africa, </w:t>
      </w:r>
      <w:proofErr w:type="gramStart"/>
      <w:r w:rsidRPr="00F11A58">
        <w:rPr>
          <w:rFonts w:eastAsia="Calibri" w:cs="Arial"/>
          <w:i w:val="0"/>
          <w:snapToGrid w:val="0"/>
          <w:szCs w:val="20"/>
        </w:rPr>
        <w:t>India</w:t>
      </w:r>
      <w:proofErr w:type="gramEnd"/>
      <w:r w:rsidRPr="00F11A58">
        <w:rPr>
          <w:rFonts w:eastAsia="Calibri" w:cs="Arial"/>
          <w:i w:val="0"/>
          <w:snapToGrid w:val="0"/>
          <w:szCs w:val="20"/>
        </w:rPr>
        <w:t xml:space="preserve"> and the US</w:t>
      </w:r>
      <w:r w:rsidR="00ED211D">
        <w:rPr>
          <w:rFonts w:eastAsia="Calibri" w:cs="Arial"/>
          <w:i w:val="0"/>
          <w:snapToGrid w:val="0"/>
          <w:szCs w:val="20"/>
        </w:rPr>
        <w:t>A</w:t>
      </w:r>
      <w:r w:rsidRPr="00F11A58">
        <w:rPr>
          <w:rFonts w:eastAsia="Calibri" w:cs="Arial"/>
          <w:i w:val="0"/>
          <w:snapToGrid w:val="0"/>
          <w:szCs w:val="20"/>
        </w:rPr>
        <w:t>. The publications report that expectations of water savings from irrigation efficiency schemes were</w:t>
      </w:r>
      <w:r w:rsidR="002E4878">
        <w:rPr>
          <w:rFonts w:eastAsia="Calibri" w:cs="Arial"/>
          <w:i w:val="0"/>
          <w:snapToGrid w:val="0"/>
          <w:szCs w:val="20"/>
        </w:rPr>
        <w:t xml:space="preserve"> not</w:t>
      </w:r>
      <w:r w:rsidRPr="00F11A58">
        <w:rPr>
          <w:rFonts w:eastAsia="Calibri" w:cs="Arial"/>
          <w:i w:val="0"/>
          <w:snapToGrid w:val="0"/>
          <w:szCs w:val="20"/>
        </w:rPr>
        <w:t xml:space="preserve"> met</w:t>
      </w:r>
      <w:r w:rsidR="002E4878">
        <w:rPr>
          <w:rFonts w:eastAsia="Calibri" w:cs="Arial"/>
          <w:i w:val="0"/>
          <w:snapToGrid w:val="0"/>
          <w:szCs w:val="20"/>
        </w:rPr>
        <w:t>, with the schemes resulting in</w:t>
      </w:r>
      <w:r w:rsidRPr="00F11A58">
        <w:rPr>
          <w:rFonts w:eastAsia="Calibri" w:cs="Arial"/>
          <w:i w:val="0"/>
          <w:snapToGrid w:val="0"/>
          <w:szCs w:val="20"/>
        </w:rPr>
        <w:t xml:space="preserve"> increased irrigation activity and increased water use. The ACMA regards these sources as credible. </w:t>
      </w:r>
    </w:p>
    <w:p w14:paraId="3E227B52" w14:textId="20A02CF3" w:rsidR="00F11A58" w:rsidRPr="00F11A58" w:rsidRDefault="00ED211D" w:rsidP="00F11A58">
      <w:pPr>
        <w:spacing w:before="0" w:after="120" w:line="256" w:lineRule="auto"/>
        <w:rPr>
          <w:rFonts w:eastAsia="Calibri" w:cs="Arial"/>
          <w:i w:val="0"/>
          <w:snapToGrid w:val="0"/>
          <w:szCs w:val="20"/>
        </w:rPr>
      </w:pPr>
      <w:r>
        <w:rPr>
          <w:rFonts w:eastAsia="Calibri" w:cs="Arial"/>
          <w:i w:val="0"/>
          <w:snapToGrid w:val="0"/>
          <w:szCs w:val="20"/>
        </w:rPr>
        <w:t>Since</w:t>
      </w:r>
      <w:r w:rsidR="00F11A58" w:rsidRPr="00F11A58">
        <w:rPr>
          <w:rFonts w:eastAsia="Calibri" w:cs="Arial"/>
          <w:i w:val="0"/>
          <w:snapToGrid w:val="0"/>
          <w:szCs w:val="20"/>
        </w:rPr>
        <w:t xml:space="preserve"> the meaning conveyed by Professor Wheeler’s comments </w:t>
      </w:r>
      <w:r>
        <w:rPr>
          <w:rFonts w:eastAsia="Calibri" w:cs="Arial"/>
          <w:i w:val="0"/>
          <w:snapToGrid w:val="0"/>
          <w:szCs w:val="20"/>
        </w:rPr>
        <w:t>was</w:t>
      </w:r>
      <w:r w:rsidR="00F11A58" w:rsidRPr="00F11A58">
        <w:rPr>
          <w:rFonts w:eastAsia="Calibri" w:cs="Arial"/>
          <w:i w:val="0"/>
          <w:snapToGrid w:val="0"/>
          <w:szCs w:val="20"/>
        </w:rPr>
        <w:t xml:space="preserve"> that increased irrigation and water use had </w:t>
      </w:r>
      <w:r w:rsidR="006A65C6">
        <w:rPr>
          <w:rFonts w:eastAsia="Calibri" w:cs="Arial"/>
          <w:i w:val="0"/>
          <w:snapToGrid w:val="0"/>
          <w:szCs w:val="20"/>
        </w:rPr>
        <w:t>occurred in</w:t>
      </w:r>
      <w:r w:rsidR="00F11A58" w:rsidRPr="00F11A58">
        <w:rPr>
          <w:rFonts w:eastAsia="Calibri" w:cs="Arial"/>
          <w:i w:val="0"/>
          <w:snapToGrid w:val="0"/>
          <w:szCs w:val="20"/>
        </w:rPr>
        <w:t xml:space="preserve"> </w:t>
      </w:r>
      <w:r w:rsidR="003D2E4B">
        <w:rPr>
          <w:rFonts w:eastAsia="Calibri" w:cs="Arial"/>
          <w:i w:val="0"/>
          <w:snapToGrid w:val="0"/>
          <w:szCs w:val="20"/>
        </w:rPr>
        <w:t>overseas</w:t>
      </w:r>
      <w:r w:rsidR="003D2E4B" w:rsidRPr="00F11A58">
        <w:rPr>
          <w:rFonts w:eastAsia="Calibri" w:cs="Arial"/>
          <w:i w:val="0"/>
          <w:snapToGrid w:val="0"/>
          <w:szCs w:val="20"/>
        </w:rPr>
        <w:t xml:space="preserve"> </w:t>
      </w:r>
      <w:r w:rsidR="00F11A58" w:rsidRPr="00F11A58">
        <w:rPr>
          <w:rFonts w:eastAsia="Calibri" w:cs="Arial"/>
          <w:i w:val="0"/>
          <w:snapToGrid w:val="0"/>
          <w:szCs w:val="20"/>
        </w:rPr>
        <w:t xml:space="preserve">on-farm irrigation efficiency schemes that had sought to save water, the ACMA considers the comments were accurate. </w:t>
      </w:r>
    </w:p>
    <w:p w14:paraId="5EE936C1" w14:textId="710EBF7D" w:rsidR="00B82896" w:rsidRDefault="00F11A58" w:rsidP="00D241B6">
      <w:pPr>
        <w:spacing w:before="0" w:after="120" w:line="256" w:lineRule="auto"/>
      </w:pPr>
      <w:r w:rsidRPr="00F11A58">
        <w:rPr>
          <w:rFonts w:eastAsia="Calibri" w:cs="Arial"/>
          <w:i w:val="0"/>
          <w:snapToGrid w:val="0"/>
          <w:szCs w:val="20"/>
        </w:rPr>
        <w:t xml:space="preserve">Accordingly, </w:t>
      </w:r>
      <w:r w:rsidR="0038682C">
        <w:rPr>
          <w:rFonts w:eastAsia="Calibri" w:cs="Arial"/>
          <w:i w:val="0"/>
          <w:snapToGrid w:val="0"/>
          <w:szCs w:val="20"/>
        </w:rPr>
        <w:t xml:space="preserve">the ACMA’s </w:t>
      </w:r>
      <w:r w:rsidR="00D37338">
        <w:rPr>
          <w:rFonts w:eastAsia="Calibri" w:cs="Arial"/>
          <w:i w:val="0"/>
          <w:snapToGrid w:val="0"/>
          <w:szCs w:val="20"/>
        </w:rPr>
        <w:t>finding</w:t>
      </w:r>
      <w:r w:rsidR="0038682C">
        <w:rPr>
          <w:rFonts w:eastAsia="Calibri" w:cs="Arial"/>
          <w:i w:val="0"/>
          <w:snapToGrid w:val="0"/>
          <w:szCs w:val="20"/>
        </w:rPr>
        <w:t xml:space="preserve"> is that</w:t>
      </w:r>
      <w:r w:rsidR="002906C5">
        <w:rPr>
          <w:rFonts w:eastAsia="Calibri" w:cs="Arial"/>
          <w:i w:val="0"/>
          <w:snapToGrid w:val="0"/>
          <w:szCs w:val="20"/>
        </w:rPr>
        <w:t>,</w:t>
      </w:r>
      <w:r w:rsidR="0038682C">
        <w:rPr>
          <w:rFonts w:eastAsia="Calibri" w:cs="Arial"/>
          <w:i w:val="0"/>
          <w:snapToGrid w:val="0"/>
          <w:szCs w:val="20"/>
        </w:rPr>
        <w:t xml:space="preserve"> </w:t>
      </w:r>
      <w:r w:rsidRPr="00F11A58">
        <w:rPr>
          <w:rFonts w:eastAsia="Calibri" w:cs="Arial"/>
          <w:i w:val="0"/>
          <w:snapToGrid w:val="0"/>
          <w:szCs w:val="20"/>
        </w:rPr>
        <w:t xml:space="preserve">in broadcasting Professor Wheeler’s comments comparing </w:t>
      </w:r>
      <w:r w:rsidR="003D2E4B">
        <w:rPr>
          <w:rFonts w:eastAsia="Calibri" w:cs="Arial"/>
          <w:i w:val="0"/>
          <w:snapToGrid w:val="0"/>
          <w:szCs w:val="20"/>
        </w:rPr>
        <w:t>overseas</w:t>
      </w:r>
      <w:r w:rsidR="003D2E4B" w:rsidRPr="00F11A58">
        <w:rPr>
          <w:rFonts w:eastAsia="Calibri" w:cs="Arial"/>
          <w:i w:val="0"/>
          <w:snapToGrid w:val="0"/>
          <w:szCs w:val="20"/>
        </w:rPr>
        <w:t xml:space="preserve"> </w:t>
      </w:r>
      <w:r w:rsidRPr="00F11A58">
        <w:rPr>
          <w:rFonts w:eastAsia="Calibri" w:cs="Arial"/>
          <w:i w:val="0"/>
          <w:snapToGrid w:val="0"/>
          <w:szCs w:val="20"/>
        </w:rPr>
        <w:t xml:space="preserve">examples with the </w:t>
      </w:r>
      <w:r w:rsidR="00E36433" w:rsidRPr="00E36433">
        <w:rPr>
          <w:rFonts w:cs="Arial"/>
          <w:i w:val="0"/>
        </w:rPr>
        <w:t>Infrastructure Scheme</w:t>
      </w:r>
      <w:r w:rsidRPr="00F11A58">
        <w:rPr>
          <w:rFonts w:eastAsia="Calibri" w:cs="Arial"/>
          <w:i w:val="0"/>
          <w:snapToGrid w:val="0"/>
          <w:szCs w:val="20"/>
        </w:rPr>
        <w:t xml:space="preserve">, the ABC did not breach Standard 2.1. </w:t>
      </w:r>
    </w:p>
    <w:p w14:paraId="45D5F422" w14:textId="3FCC6A5C" w:rsidR="00650BDC" w:rsidRPr="00AF3FEB" w:rsidRDefault="00650BDC" w:rsidP="00F75FFA">
      <w:pPr>
        <w:pStyle w:val="ACMABodyText"/>
        <w:rPr>
          <w:rFonts w:cs="Arial"/>
          <w:b/>
          <w:bCs/>
          <w:iCs/>
        </w:rPr>
      </w:pPr>
      <w:r w:rsidRPr="00AF3FEB">
        <w:rPr>
          <w:rFonts w:cs="Arial"/>
          <w:b/>
          <w:bCs/>
          <w:iCs/>
        </w:rPr>
        <w:t xml:space="preserve">Statement </w:t>
      </w:r>
      <w:r w:rsidR="00D61388" w:rsidRPr="00AF3FEB">
        <w:rPr>
          <w:rFonts w:cs="Arial"/>
          <w:b/>
          <w:bCs/>
          <w:iCs/>
        </w:rPr>
        <w:t>2</w:t>
      </w:r>
    </w:p>
    <w:p w14:paraId="7E7B2E47" w14:textId="258C09B6" w:rsidR="00650BDC" w:rsidRPr="00DF575D" w:rsidRDefault="00650BDC" w:rsidP="00DF575D">
      <w:pPr>
        <w:suppressAutoHyphens/>
        <w:spacing w:before="120" w:line="240" w:lineRule="auto"/>
        <w:rPr>
          <w:i w:val="0"/>
          <w:iCs/>
        </w:rPr>
      </w:pPr>
      <w:bookmarkStart w:id="4" w:name="_Hlk32825353"/>
      <w:r w:rsidRPr="00DF575D">
        <w:rPr>
          <w:i w:val="0"/>
          <w:iCs/>
        </w:rPr>
        <w:t>At approximately 23 minutes</w:t>
      </w:r>
      <w:r w:rsidR="00A0205D">
        <w:rPr>
          <w:i w:val="0"/>
          <w:iCs/>
        </w:rPr>
        <w:t xml:space="preserve"> into the program</w:t>
      </w:r>
      <w:r w:rsidRPr="00DF575D">
        <w:rPr>
          <w:i w:val="0"/>
          <w:iCs/>
        </w:rPr>
        <w:t xml:space="preserve">, the </w:t>
      </w:r>
      <w:r w:rsidR="00034E44" w:rsidRPr="00DF575D">
        <w:rPr>
          <w:i w:val="0"/>
          <w:iCs/>
        </w:rPr>
        <w:t xml:space="preserve">relevant segment </w:t>
      </w:r>
      <w:r w:rsidR="00580B61">
        <w:rPr>
          <w:i w:val="0"/>
          <w:iCs/>
        </w:rPr>
        <w:t>i</w:t>
      </w:r>
      <w:r w:rsidR="00034E44" w:rsidRPr="00DF575D">
        <w:rPr>
          <w:i w:val="0"/>
          <w:iCs/>
        </w:rPr>
        <w:t xml:space="preserve">ncluded the following statements: </w:t>
      </w:r>
    </w:p>
    <w:bookmarkEnd w:id="4"/>
    <w:p w14:paraId="0C54FA44" w14:textId="2DB5B994" w:rsidR="00C31D2D" w:rsidRPr="00C31D2D" w:rsidRDefault="00C31D2D" w:rsidP="005A6EF5">
      <w:pPr>
        <w:suppressAutoHyphens/>
        <w:spacing w:before="120" w:line="240" w:lineRule="atLeast"/>
        <w:ind w:left="720"/>
        <w:rPr>
          <w:rFonts w:eastAsia="Calibri" w:cs="Arial"/>
          <w:i w:val="0"/>
          <w:sz w:val="18"/>
          <w:szCs w:val="18"/>
          <w:lang w:val="en-US"/>
        </w:rPr>
      </w:pPr>
      <w:r>
        <w:rPr>
          <w:rFonts w:eastAsia="Calibri" w:cs="Arial"/>
          <w:i w:val="0"/>
          <w:sz w:val="18"/>
          <w:szCs w:val="18"/>
          <w:lang w:val="en-US"/>
        </w:rPr>
        <w:t>[</w:t>
      </w:r>
      <w:r w:rsidRPr="00C31D2D">
        <w:rPr>
          <w:rFonts w:eastAsia="Calibri" w:cs="Arial"/>
          <w:i w:val="0"/>
          <w:sz w:val="18"/>
          <w:szCs w:val="18"/>
          <w:lang w:val="en-US"/>
        </w:rPr>
        <w:t>Anthony Kidman, F</w:t>
      </w:r>
      <w:r w:rsidR="003E099B">
        <w:rPr>
          <w:rFonts w:eastAsia="Calibri" w:cs="Arial"/>
          <w:i w:val="0"/>
          <w:sz w:val="18"/>
          <w:szCs w:val="18"/>
          <w:lang w:val="en-US"/>
        </w:rPr>
        <w:t>or</w:t>
      </w:r>
      <w:r w:rsidRPr="00C31D2D">
        <w:rPr>
          <w:rFonts w:eastAsia="Calibri" w:cs="Arial"/>
          <w:i w:val="0"/>
          <w:sz w:val="18"/>
          <w:szCs w:val="18"/>
          <w:lang w:val="en-US"/>
        </w:rPr>
        <w:t>m</w:t>
      </w:r>
      <w:r w:rsidR="003E099B">
        <w:rPr>
          <w:rFonts w:eastAsia="Calibri" w:cs="Arial"/>
          <w:i w:val="0"/>
          <w:sz w:val="18"/>
          <w:szCs w:val="18"/>
          <w:lang w:val="en-US"/>
        </w:rPr>
        <w:t>e</w:t>
      </w:r>
      <w:r w:rsidRPr="00C31D2D">
        <w:rPr>
          <w:rFonts w:eastAsia="Calibri" w:cs="Arial"/>
          <w:i w:val="0"/>
          <w:sz w:val="18"/>
          <w:szCs w:val="18"/>
          <w:lang w:val="en-US"/>
        </w:rPr>
        <w:t>r Project Manage</w:t>
      </w:r>
      <w:r w:rsidR="00E32E65">
        <w:rPr>
          <w:rFonts w:eastAsia="Calibri" w:cs="Arial"/>
          <w:i w:val="0"/>
          <w:sz w:val="18"/>
          <w:szCs w:val="18"/>
          <w:lang w:val="en-US"/>
        </w:rPr>
        <w:t>r</w:t>
      </w:r>
      <w:r w:rsidR="00FF2625">
        <w:rPr>
          <w:rFonts w:eastAsia="Calibri" w:cs="Arial"/>
          <w:i w:val="0"/>
          <w:sz w:val="18"/>
          <w:szCs w:val="18"/>
          <w:lang w:val="en-US"/>
        </w:rPr>
        <w:t xml:space="preserve"> </w:t>
      </w:r>
      <w:proofErr w:type="spellStart"/>
      <w:r w:rsidR="00FF2625" w:rsidRPr="00C31D2D">
        <w:rPr>
          <w:rFonts w:eastAsia="Calibri" w:cs="Arial"/>
          <w:i w:val="0"/>
          <w:sz w:val="18"/>
          <w:szCs w:val="18"/>
          <w:lang w:val="en-US"/>
        </w:rPr>
        <w:t>Murrumbidgee</w:t>
      </w:r>
      <w:proofErr w:type="spellEnd"/>
      <w:r w:rsidR="00FF2625" w:rsidRPr="00C31D2D">
        <w:rPr>
          <w:rFonts w:eastAsia="Calibri" w:cs="Arial"/>
          <w:i w:val="0"/>
          <w:sz w:val="18"/>
          <w:szCs w:val="18"/>
          <w:lang w:val="en-US"/>
        </w:rPr>
        <w:t xml:space="preserve"> Irrigation</w:t>
      </w:r>
      <w:r>
        <w:rPr>
          <w:rFonts w:eastAsia="Calibri" w:cs="Arial"/>
          <w:i w:val="0"/>
          <w:sz w:val="18"/>
          <w:szCs w:val="18"/>
          <w:lang w:val="en-US"/>
        </w:rPr>
        <w:t>]</w:t>
      </w:r>
      <w:r w:rsidRPr="00C31D2D">
        <w:rPr>
          <w:rFonts w:eastAsia="Calibri" w:cs="Arial"/>
          <w:i w:val="0"/>
          <w:sz w:val="18"/>
          <w:szCs w:val="18"/>
          <w:lang w:val="en-US"/>
        </w:rPr>
        <w:t xml:space="preserve">: You can see the development over there, </w:t>
      </w:r>
      <w:r w:rsidR="00A52DD1">
        <w:rPr>
          <w:rFonts w:eastAsia="Calibri" w:cs="Arial"/>
          <w:i w:val="0"/>
          <w:sz w:val="18"/>
          <w:szCs w:val="18"/>
          <w:lang w:val="en-US"/>
        </w:rPr>
        <w:t>[Reporter’s name]</w:t>
      </w:r>
      <w:r w:rsidRPr="00C31D2D">
        <w:rPr>
          <w:rFonts w:eastAsia="Calibri" w:cs="Arial"/>
          <w:i w:val="0"/>
          <w:sz w:val="18"/>
          <w:szCs w:val="18"/>
          <w:lang w:val="en-US"/>
        </w:rPr>
        <w:t>. They are creating a storage of significant size. You could say upwards of 1000 megs [</w:t>
      </w:r>
      <w:proofErr w:type="spellStart"/>
      <w:r w:rsidRPr="00C31D2D">
        <w:rPr>
          <w:rFonts w:eastAsia="Calibri" w:cs="Arial"/>
          <w:i w:val="0"/>
          <w:sz w:val="18"/>
          <w:szCs w:val="18"/>
          <w:lang w:val="en-US"/>
        </w:rPr>
        <w:t>megalitres</w:t>
      </w:r>
      <w:proofErr w:type="spellEnd"/>
      <w:r w:rsidRPr="00C31D2D">
        <w:rPr>
          <w:rFonts w:eastAsia="Calibri" w:cs="Arial"/>
          <w:i w:val="0"/>
          <w:sz w:val="18"/>
          <w:szCs w:val="18"/>
          <w:lang w:val="en-US"/>
        </w:rPr>
        <w:t>].</w:t>
      </w:r>
    </w:p>
    <w:p w14:paraId="06E89197" w14:textId="400F6130" w:rsidR="00034E44" w:rsidRPr="00034E44" w:rsidRDefault="00034E44" w:rsidP="005A6EF5">
      <w:pPr>
        <w:suppressAutoHyphens/>
        <w:spacing w:before="120" w:line="240" w:lineRule="atLeast"/>
        <w:ind w:left="720"/>
        <w:rPr>
          <w:rFonts w:eastAsia="Calibri" w:cs="Arial"/>
          <w:i w:val="0"/>
          <w:sz w:val="18"/>
          <w:szCs w:val="18"/>
          <w:lang w:val="en-US"/>
        </w:rPr>
      </w:pPr>
      <w:r>
        <w:rPr>
          <w:rFonts w:eastAsia="Calibri" w:cs="Arial"/>
          <w:i w:val="0"/>
          <w:sz w:val="18"/>
          <w:szCs w:val="18"/>
          <w:lang w:val="en-US"/>
        </w:rPr>
        <w:t>[</w:t>
      </w:r>
      <w:r w:rsidR="008D1BB7">
        <w:rPr>
          <w:rFonts w:eastAsia="Calibri" w:cs="Arial"/>
          <w:i w:val="0"/>
          <w:sz w:val="18"/>
          <w:szCs w:val="18"/>
          <w:lang w:val="en-US"/>
        </w:rPr>
        <w:t>Reporter</w:t>
      </w:r>
      <w:r>
        <w:rPr>
          <w:rFonts w:eastAsia="Calibri" w:cs="Arial"/>
          <w:i w:val="0"/>
          <w:sz w:val="18"/>
          <w:szCs w:val="18"/>
          <w:lang w:val="en-US"/>
        </w:rPr>
        <w:t>]</w:t>
      </w:r>
      <w:r w:rsidRPr="00034E44">
        <w:rPr>
          <w:rFonts w:eastAsia="Calibri" w:cs="Arial"/>
          <w:i w:val="0"/>
          <w:sz w:val="18"/>
          <w:szCs w:val="18"/>
          <w:lang w:val="en-US"/>
        </w:rPr>
        <w:t xml:space="preserve">: Next to the cotton field </w:t>
      </w:r>
      <w:proofErr w:type="gramStart"/>
      <w:r w:rsidRPr="00034E44">
        <w:rPr>
          <w:rFonts w:eastAsia="Calibri" w:cs="Arial"/>
          <w:i w:val="0"/>
          <w:sz w:val="18"/>
          <w:szCs w:val="18"/>
          <w:lang w:val="en-US"/>
        </w:rPr>
        <w:t>there's</w:t>
      </w:r>
      <w:proofErr w:type="gramEnd"/>
      <w:r w:rsidRPr="00034E44">
        <w:rPr>
          <w:rFonts w:eastAsia="Calibri" w:cs="Arial"/>
          <w:i w:val="0"/>
          <w:sz w:val="18"/>
          <w:szCs w:val="18"/>
          <w:lang w:val="en-US"/>
        </w:rPr>
        <w:t xml:space="preserve"> a new dam waiting to be filled. </w:t>
      </w:r>
      <w:proofErr w:type="gramStart"/>
      <w:r w:rsidRPr="00034E44">
        <w:rPr>
          <w:rFonts w:eastAsia="Calibri" w:cs="Arial"/>
          <w:i w:val="0"/>
          <w:sz w:val="18"/>
          <w:szCs w:val="18"/>
          <w:lang w:val="en-US"/>
        </w:rPr>
        <w:t>It's</w:t>
      </w:r>
      <w:proofErr w:type="gramEnd"/>
      <w:r w:rsidRPr="00034E44">
        <w:rPr>
          <w:rFonts w:eastAsia="Calibri" w:cs="Arial"/>
          <w:i w:val="0"/>
          <w:sz w:val="18"/>
          <w:szCs w:val="18"/>
          <w:lang w:val="en-US"/>
        </w:rPr>
        <w:t xml:space="preserve"> been funded by the taxpayer under the water infrastructure scheme.</w:t>
      </w:r>
    </w:p>
    <w:p w14:paraId="56AB477D" w14:textId="1E7AFA5E" w:rsidR="00650BDC" w:rsidRDefault="00034E44" w:rsidP="005A6EF5">
      <w:pPr>
        <w:suppressAutoHyphens/>
        <w:spacing w:before="120" w:line="240" w:lineRule="atLeast"/>
        <w:ind w:left="720"/>
        <w:rPr>
          <w:i w:val="0"/>
          <w:snapToGrid w:val="0"/>
          <w:sz w:val="18"/>
          <w:szCs w:val="18"/>
        </w:rPr>
      </w:pPr>
      <w:r>
        <w:rPr>
          <w:rFonts w:eastAsia="Calibri" w:cs="Arial"/>
          <w:i w:val="0"/>
          <w:sz w:val="18"/>
          <w:szCs w:val="18"/>
          <w:lang w:val="en-US"/>
        </w:rPr>
        <w:t>[</w:t>
      </w:r>
      <w:r w:rsidRPr="00034E44">
        <w:rPr>
          <w:rFonts w:eastAsia="Calibri" w:cs="Arial"/>
          <w:i w:val="0"/>
          <w:sz w:val="18"/>
          <w:szCs w:val="18"/>
          <w:lang w:val="en-US"/>
        </w:rPr>
        <w:t>Maryanne Slattery</w:t>
      </w:r>
      <w:r w:rsidR="009975AF">
        <w:rPr>
          <w:rFonts w:eastAsia="Calibri" w:cs="Arial"/>
          <w:i w:val="0"/>
          <w:sz w:val="18"/>
          <w:szCs w:val="18"/>
          <w:lang w:val="en-US"/>
        </w:rPr>
        <w:t>,</w:t>
      </w:r>
      <w:r w:rsidR="009975AF" w:rsidRPr="009975AF">
        <w:rPr>
          <w:rFonts w:eastAsia="Calibri" w:cs="Arial"/>
          <w:i w:val="0"/>
          <w:sz w:val="18"/>
          <w:szCs w:val="18"/>
          <w:lang w:val="en-US"/>
        </w:rPr>
        <w:t xml:space="preserve"> </w:t>
      </w:r>
      <w:r w:rsidR="009975AF" w:rsidRPr="00EC27CE">
        <w:rPr>
          <w:rFonts w:eastAsia="Calibri" w:cs="Arial"/>
          <w:i w:val="0"/>
          <w:sz w:val="18"/>
          <w:szCs w:val="18"/>
          <w:lang w:val="en-US"/>
        </w:rPr>
        <w:t xml:space="preserve">Senior Water Researcher, Australia </w:t>
      </w:r>
      <w:proofErr w:type="gramStart"/>
      <w:r w:rsidR="009975AF" w:rsidRPr="00EC27CE">
        <w:rPr>
          <w:rFonts w:eastAsia="Calibri" w:cs="Arial"/>
          <w:i w:val="0"/>
          <w:sz w:val="18"/>
          <w:szCs w:val="18"/>
          <w:lang w:val="en-US"/>
        </w:rPr>
        <w:t>Institute</w:t>
      </w:r>
      <w:proofErr w:type="gramEnd"/>
      <w:r w:rsidR="009975AF" w:rsidRPr="00EC27CE">
        <w:rPr>
          <w:rFonts w:eastAsia="Calibri" w:cs="Arial"/>
          <w:i w:val="0"/>
          <w:sz w:val="18"/>
          <w:szCs w:val="18"/>
          <w:lang w:val="en-US"/>
        </w:rPr>
        <w:t xml:space="preserve"> and former </w:t>
      </w:r>
      <w:r w:rsidR="009975AF">
        <w:rPr>
          <w:rFonts w:eastAsia="Calibri" w:cs="Arial"/>
          <w:i w:val="0"/>
          <w:sz w:val="18"/>
          <w:szCs w:val="18"/>
          <w:lang w:val="en-US"/>
        </w:rPr>
        <w:t>officer</w:t>
      </w:r>
      <w:r w:rsidR="009975AF" w:rsidRPr="00EC27CE">
        <w:rPr>
          <w:rFonts w:eastAsia="Calibri" w:cs="Arial"/>
          <w:i w:val="0"/>
          <w:sz w:val="18"/>
          <w:szCs w:val="18"/>
          <w:lang w:val="en-US"/>
        </w:rPr>
        <w:t xml:space="preserve"> at the MDBA</w:t>
      </w:r>
      <w:r>
        <w:rPr>
          <w:rFonts w:eastAsia="Calibri" w:cs="Arial"/>
          <w:i w:val="0"/>
          <w:sz w:val="18"/>
          <w:szCs w:val="18"/>
          <w:lang w:val="en-US"/>
        </w:rPr>
        <w:t xml:space="preserve">] </w:t>
      </w:r>
      <w:r w:rsidR="00650BDC" w:rsidRPr="000752CD">
        <w:rPr>
          <w:i w:val="0"/>
          <w:snapToGrid w:val="0"/>
          <w:sz w:val="18"/>
          <w:szCs w:val="18"/>
        </w:rPr>
        <w:t>That programme was supposed to reduce the amount of water that was going to irrigation, when it's actually increased the opportunities for irrigation.</w:t>
      </w:r>
      <w:r>
        <w:rPr>
          <w:i w:val="0"/>
          <w:snapToGrid w:val="0"/>
          <w:sz w:val="18"/>
          <w:szCs w:val="18"/>
        </w:rPr>
        <w:t xml:space="preserve"> …</w:t>
      </w:r>
    </w:p>
    <w:p w14:paraId="1E204E19" w14:textId="5CF2370A" w:rsidR="00650BDC" w:rsidRDefault="00650BDC" w:rsidP="00332249">
      <w:pPr>
        <w:pStyle w:val="ListParagraph"/>
        <w:suppressAutoHyphens/>
        <w:spacing w:after="240"/>
        <w:ind w:left="0"/>
        <w:contextualSpacing w:val="0"/>
        <w:rPr>
          <w:snapToGrid w:val="0"/>
          <w:color w:val="auto"/>
          <w:sz w:val="20"/>
          <w:szCs w:val="20"/>
          <w:lang w:val="en-AU" w:eastAsia="en-US" w:bidi="ar-SA"/>
        </w:rPr>
      </w:pPr>
      <w:r w:rsidRPr="00803046">
        <w:rPr>
          <w:snapToGrid w:val="0"/>
          <w:color w:val="auto"/>
          <w:sz w:val="20"/>
          <w:szCs w:val="20"/>
          <w:lang w:val="en-AU" w:eastAsia="en-US" w:bidi="ar-SA"/>
        </w:rPr>
        <w:t>The complainant stated</w:t>
      </w:r>
      <w:r w:rsidR="00D33942">
        <w:rPr>
          <w:snapToGrid w:val="0"/>
          <w:color w:val="auto"/>
          <w:sz w:val="20"/>
          <w:szCs w:val="20"/>
          <w:lang w:val="en-AU" w:eastAsia="en-US" w:bidi="ar-SA"/>
        </w:rPr>
        <w:t xml:space="preserve"> </w:t>
      </w:r>
      <w:r w:rsidR="00C44BEB">
        <w:rPr>
          <w:snapToGrid w:val="0"/>
          <w:color w:val="auto"/>
          <w:sz w:val="20"/>
          <w:szCs w:val="20"/>
          <w:lang w:val="en-AU" w:eastAsia="en-US" w:bidi="ar-SA"/>
        </w:rPr>
        <w:t xml:space="preserve">Ms Slattery’s statement </w:t>
      </w:r>
      <w:r w:rsidR="00D33942">
        <w:rPr>
          <w:snapToGrid w:val="0"/>
          <w:color w:val="auto"/>
          <w:sz w:val="20"/>
          <w:szCs w:val="20"/>
          <w:lang w:val="en-AU" w:eastAsia="en-US" w:bidi="ar-SA"/>
        </w:rPr>
        <w:t>was inaccurate</w:t>
      </w:r>
      <w:r>
        <w:rPr>
          <w:snapToGrid w:val="0"/>
          <w:color w:val="auto"/>
          <w:sz w:val="20"/>
          <w:szCs w:val="20"/>
          <w:lang w:val="en-AU" w:eastAsia="en-US" w:bidi="ar-SA"/>
        </w:rPr>
        <w:t>:</w:t>
      </w:r>
    </w:p>
    <w:p w14:paraId="159E94BE" w14:textId="791D2C09" w:rsidR="00650BDC" w:rsidRPr="00D33942" w:rsidRDefault="00C44BEB" w:rsidP="005A6EF5">
      <w:pPr>
        <w:suppressAutoHyphens/>
        <w:spacing w:before="120" w:line="240" w:lineRule="atLeast"/>
        <w:ind w:left="720"/>
        <w:rPr>
          <w:rFonts w:eastAsia="Calibri" w:cs="Arial"/>
          <w:i w:val="0"/>
          <w:sz w:val="18"/>
          <w:szCs w:val="18"/>
          <w:lang w:val="en-US"/>
        </w:rPr>
      </w:pPr>
      <w:r>
        <w:rPr>
          <w:rFonts w:eastAsia="Calibri" w:cs="Arial"/>
          <w:i w:val="0"/>
          <w:sz w:val="18"/>
          <w:szCs w:val="18"/>
          <w:lang w:val="en-US"/>
        </w:rPr>
        <w:t xml:space="preserve">… </w:t>
      </w:r>
      <w:bookmarkStart w:id="5" w:name="_Hlk40093655"/>
      <w:r w:rsidR="00650BDC" w:rsidRPr="00854C92">
        <w:rPr>
          <w:rFonts w:eastAsia="Calibri" w:cs="Arial"/>
          <w:i w:val="0"/>
          <w:sz w:val="18"/>
          <w:szCs w:val="18"/>
          <w:lang w:val="en-US"/>
        </w:rPr>
        <w:t xml:space="preserve">the intent of the efficiency programs was to recover water for the environment by improving water efficiency on farms without disadvantaging communities. </w:t>
      </w:r>
      <w:bookmarkEnd w:id="5"/>
      <w:r w:rsidR="00650BDC" w:rsidRPr="00854C92">
        <w:rPr>
          <w:rFonts w:eastAsia="Calibri" w:cs="Arial"/>
          <w:i w:val="0"/>
          <w:sz w:val="18"/>
          <w:szCs w:val="18"/>
          <w:lang w:val="en-US"/>
        </w:rPr>
        <w:t xml:space="preserve">There is a direct transfer of a portion of the water </w:t>
      </w:r>
      <w:proofErr w:type="spellStart"/>
      <w:r w:rsidR="00650BDC" w:rsidRPr="00854C92">
        <w:rPr>
          <w:rFonts w:eastAsia="Calibri" w:cs="Arial"/>
          <w:i w:val="0"/>
          <w:sz w:val="18"/>
          <w:szCs w:val="18"/>
          <w:lang w:val="en-US"/>
        </w:rPr>
        <w:t>licence</w:t>
      </w:r>
      <w:proofErr w:type="spellEnd"/>
      <w:r w:rsidR="00650BDC" w:rsidRPr="00854C92">
        <w:rPr>
          <w:rFonts w:eastAsia="Calibri" w:cs="Arial"/>
          <w:i w:val="0"/>
          <w:sz w:val="18"/>
          <w:szCs w:val="18"/>
          <w:lang w:val="en-US"/>
        </w:rPr>
        <w:t xml:space="preserve"> to the Commonwealth. 700 GL has been returned – available here: </w:t>
      </w:r>
      <w:hyperlink r:id="rId10">
        <w:r w:rsidR="00650BDC" w:rsidRPr="00D33942">
          <w:rPr>
            <w:rFonts w:cs="Arial"/>
            <w:i w:val="0"/>
            <w:color w:val="0563C1"/>
            <w:sz w:val="18"/>
            <w:szCs w:val="18"/>
            <w:u w:val="single"/>
            <w:lang w:val="en-US" w:eastAsia="en-AU" w:bidi="en-US"/>
          </w:rPr>
          <w:t>https://www.environment.gov.au/water/cewo/abou</w:t>
        </w:r>
      </w:hyperlink>
      <w:hyperlink r:id="rId11">
        <w:r w:rsidR="00650BDC" w:rsidRPr="00D33942">
          <w:rPr>
            <w:rFonts w:cs="Arial"/>
            <w:i w:val="0"/>
            <w:color w:val="0563C1"/>
            <w:sz w:val="18"/>
            <w:szCs w:val="18"/>
            <w:u w:val="single"/>
            <w:lang w:val="en-US" w:eastAsia="en-AU" w:bidi="en-US"/>
          </w:rPr>
          <w:t>t-commonwealth-environmental-water</w:t>
        </w:r>
      </w:hyperlink>
    </w:p>
    <w:p w14:paraId="4A5E549B" w14:textId="47BE542A" w:rsidR="00650BDC" w:rsidRDefault="00650BDC" w:rsidP="005A6EF5">
      <w:pPr>
        <w:suppressAutoHyphens/>
        <w:spacing w:before="120" w:line="240" w:lineRule="atLeast"/>
        <w:ind w:left="720"/>
        <w:rPr>
          <w:rFonts w:eastAsia="Calibri" w:cs="Arial"/>
          <w:i w:val="0"/>
          <w:sz w:val="18"/>
          <w:szCs w:val="18"/>
          <w:lang w:val="en-US"/>
        </w:rPr>
      </w:pPr>
      <w:r w:rsidRPr="00854C92">
        <w:rPr>
          <w:rFonts w:eastAsia="Calibri" w:cs="Arial"/>
          <w:i w:val="0"/>
          <w:sz w:val="18"/>
          <w:szCs w:val="18"/>
          <w:lang w:val="en-US"/>
        </w:rPr>
        <w:t xml:space="preserve">Because her comment went unchallenged, it reinforces the perception that more water was being used for irrigation which is untrue. Again, if a farmer wants to </w:t>
      </w:r>
      <w:proofErr w:type="gramStart"/>
      <w:r w:rsidRPr="00854C92">
        <w:rPr>
          <w:rFonts w:eastAsia="Calibri" w:cs="Arial"/>
          <w:i w:val="0"/>
          <w:sz w:val="18"/>
          <w:szCs w:val="18"/>
          <w:lang w:val="en-US"/>
        </w:rPr>
        <w:t>expand</w:t>
      </w:r>
      <w:proofErr w:type="gramEnd"/>
      <w:r w:rsidRPr="00854C92">
        <w:rPr>
          <w:rFonts w:eastAsia="Calibri" w:cs="Arial"/>
          <w:i w:val="0"/>
          <w:sz w:val="18"/>
          <w:szCs w:val="18"/>
          <w:lang w:val="en-US"/>
        </w:rPr>
        <w:t xml:space="preserve"> they must buy the water from another irrigator. However, total water available for irrigation in the basin decreases once environmental water is excised.</w:t>
      </w:r>
    </w:p>
    <w:p w14:paraId="1B156D96" w14:textId="5709AD7D" w:rsidR="00606581" w:rsidRDefault="00606581" w:rsidP="00C44BEB">
      <w:pPr>
        <w:pStyle w:val="ACMABodyText"/>
        <w:rPr>
          <w:rFonts w:eastAsia="Calibri" w:cs="Arial"/>
          <w:lang w:val="en-US"/>
        </w:rPr>
      </w:pPr>
      <w:r>
        <w:rPr>
          <w:rFonts w:eastAsia="Calibri" w:cs="Arial"/>
          <w:lang w:val="en-US"/>
        </w:rPr>
        <w:t xml:space="preserve">The complainant’s concerns about accuracy are considered below. The complainant’s concerns that the program was misleading because of the omission of information about the return of water </w:t>
      </w:r>
      <w:proofErr w:type="spellStart"/>
      <w:r>
        <w:rPr>
          <w:rFonts w:eastAsia="Calibri" w:cs="Arial"/>
          <w:lang w:val="en-US"/>
        </w:rPr>
        <w:t>licences</w:t>
      </w:r>
      <w:proofErr w:type="spellEnd"/>
      <w:r>
        <w:rPr>
          <w:rFonts w:eastAsia="Calibri" w:cs="Arial"/>
          <w:lang w:val="en-US"/>
        </w:rPr>
        <w:t xml:space="preserve"> </w:t>
      </w:r>
      <w:r w:rsidR="006A690A">
        <w:rPr>
          <w:rFonts w:eastAsia="Calibri" w:cs="Arial"/>
          <w:lang w:val="en-US"/>
        </w:rPr>
        <w:t>are</w:t>
      </w:r>
      <w:r>
        <w:rPr>
          <w:rFonts w:eastAsia="Calibri" w:cs="Arial"/>
          <w:lang w:val="en-US"/>
        </w:rPr>
        <w:t xml:space="preserve"> considered under Standard 2.2</w:t>
      </w:r>
      <w:r w:rsidR="00B45E3C">
        <w:rPr>
          <w:rFonts w:eastAsia="Calibri" w:cs="Arial"/>
          <w:lang w:val="en-US"/>
        </w:rPr>
        <w:t>.</w:t>
      </w:r>
    </w:p>
    <w:p w14:paraId="731ADC87" w14:textId="20B32D8C" w:rsidR="00C44BEB" w:rsidRDefault="00707BD7" w:rsidP="00C44BEB">
      <w:pPr>
        <w:pStyle w:val="ACMABodyText"/>
        <w:rPr>
          <w:rFonts w:eastAsia="Calibri"/>
          <w:lang w:val="en-US"/>
        </w:rPr>
      </w:pPr>
      <w:r>
        <w:rPr>
          <w:rFonts w:eastAsia="Calibri"/>
          <w:lang w:val="en-US"/>
        </w:rPr>
        <w:t>As noted above</w:t>
      </w:r>
      <w:r w:rsidR="00317A98">
        <w:rPr>
          <w:rFonts w:eastAsia="Calibri"/>
          <w:lang w:val="en-US"/>
        </w:rPr>
        <w:t xml:space="preserve"> under Statement 1</w:t>
      </w:r>
      <w:r>
        <w:rPr>
          <w:rFonts w:eastAsia="Calibri"/>
          <w:lang w:val="en-US"/>
        </w:rPr>
        <w:t xml:space="preserve">, </w:t>
      </w:r>
      <w:r w:rsidR="00F14B96">
        <w:rPr>
          <w:rFonts w:eastAsia="Calibri"/>
          <w:lang w:val="en-US"/>
        </w:rPr>
        <w:t>t</w:t>
      </w:r>
      <w:r w:rsidR="009C3BFB">
        <w:rPr>
          <w:rFonts w:eastAsia="Calibri"/>
          <w:lang w:val="en-US"/>
        </w:rPr>
        <w:t>he ABC submitted</w:t>
      </w:r>
      <w:r w:rsidR="00D81C9C">
        <w:rPr>
          <w:rFonts w:eastAsia="Calibri"/>
          <w:lang w:val="en-US"/>
        </w:rPr>
        <w:t xml:space="preserve"> that the program made </w:t>
      </w:r>
      <w:r>
        <w:rPr>
          <w:rFonts w:eastAsia="Calibri"/>
          <w:lang w:val="en-US"/>
        </w:rPr>
        <w:t>reasonable efforts to ensure</w:t>
      </w:r>
      <w:r w:rsidR="00F14B96">
        <w:rPr>
          <w:rFonts w:eastAsia="Calibri"/>
          <w:lang w:val="en-US"/>
        </w:rPr>
        <w:t xml:space="preserve"> factual statements by interviewees were accurate</w:t>
      </w:r>
      <w:r w:rsidR="00ED211D">
        <w:rPr>
          <w:rFonts w:eastAsia="Calibri"/>
          <w:lang w:val="en-US"/>
        </w:rPr>
        <w:t>:</w:t>
      </w:r>
      <w:r w:rsidR="009C3BFB">
        <w:rPr>
          <w:rFonts w:eastAsia="Calibri"/>
          <w:lang w:val="en-US"/>
        </w:rPr>
        <w:t xml:space="preserve"> </w:t>
      </w:r>
    </w:p>
    <w:p w14:paraId="7D93E117" w14:textId="666B761C" w:rsidR="00E13BD8" w:rsidRDefault="009C3BFB" w:rsidP="00DB43B2">
      <w:pPr>
        <w:suppressAutoHyphens/>
        <w:spacing w:line="240" w:lineRule="auto"/>
        <w:ind w:left="720"/>
        <w:rPr>
          <w:rFonts w:cs="Arial"/>
          <w:b/>
          <w:bCs/>
          <w:iCs/>
          <w:szCs w:val="20"/>
        </w:rPr>
      </w:pPr>
      <w:r>
        <w:rPr>
          <w:rFonts w:eastAsia="Calibri" w:cs="Arial"/>
          <w:i w:val="0"/>
          <w:sz w:val="18"/>
          <w:szCs w:val="18"/>
          <w:lang w:val="en-US"/>
        </w:rPr>
        <w:t xml:space="preserve">… </w:t>
      </w:r>
      <w:r w:rsidRPr="009C3BFB">
        <w:rPr>
          <w:rFonts w:eastAsia="Calibri" w:cs="Arial"/>
          <w:i w:val="0"/>
          <w:sz w:val="18"/>
          <w:szCs w:val="18"/>
          <w:lang w:val="en-US"/>
        </w:rPr>
        <w:t xml:space="preserve">the infrastructure efficiency program has </w:t>
      </w:r>
      <w:proofErr w:type="spellStart"/>
      <w:r w:rsidRPr="009C3BFB">
        <w:rPr>
          <w:rFonts w:eastAsia="Calibri" w:cs="Arial"/>
          <w:i w:val="0"/>
          <w:sz w:val="18"/>
          <w:szCs w:val="18"/>
          <w:lang w:val="en-US"/>
        </w:rPr>
        <w:t>subsidised</w:t>
      </w:r>
      <w:proofErr w:type="spellEnd"/>
      <w:r w:rsidRPr="009C3BFB">
        <w:rPr>
          <w:rFonts w:eastAsia="Calibri" w:cs="Arial"/>
          <w:i w:val="0"/>
          <w:sz w:val="18"/>
          <w:szCs w:val="18"/>
          <w:lang w:val="en-US"/>
        </w:rPr>
        <w:t xml:space="preserve"> construction of dams to store supplementary water, increasing the opportunities for this water to be used for irrigation</w:t>
      </w:r>
      <w:r w:rsidR="00812053">
        <w:rPr>
          <w:rFonts w:eastAsia="Calibri" w:cs="Arial"/>
          <w:i w:val="0"/>
          <w:sz w:val="18"/>
          <w:szCs w:val="18"/>
          <w:lang w:val="en-US"/>
        </w:rPr>
        <w:t>.</w:t>
      </w:r>
    </w:p>
    <w:p w14:paraId="2DFEE7DE" w14:textId="4A1AB4B8" w:rsidR="00EB2333" w:rsidRPr="00AE14AF" w:rsidRDefault="00EB2333" w:rsidP="00EB2333">
      <w:pPr>
        <w:rPr>
          <w:rFonts w:cs="Arial"/>
          <w:b/>
          <w:bCs/>
          <w:i w:val="0"/>
          <w:iCs/>
          <w:szCs w:val="20"/>
        </w:rPr>
      </w:pPr>
      <w:r w:rsidRPr="00AE14AF">
        <w:rPr>
          <w:rFonts w:cs="Arial"/>
          <w:b/>
          <w:bCs/>
          <w:iCs/>
          <w:szCs w:val="20"/>
        </w:rPr>
        <w:t xml:space="preserve">What was the meaning conveyed to the ordinary reasonable viewer by the </w:t>
      </w:r>
      <w:proofErr w:type="gramStart"/>
      <w:r w:rsidRPr="00AE14AF">
        <w:rPr>
          <w:rFonts w:cs="Arial"/>
          <w:b/>
          <w:bCs/>
          <w:iCs/>
          <w:szCs w:val="20"/>
        </w:rPr>
        <w:t>particular content</w:t>
      </w:r>
      <w:proofErr w:type="gramEnd"/>
      <w:r w:rsidRPr="00AE14AF">
        <w:rPr>
          <w:rFonts w:cs="Arial"/>
          <w:b/>
          <w:bCs/>
          <w:iCs/>
          <w:szCs w:val="20"/>
        </w:rPr>
        <w:t>?</w:t>
      </w:r>
    </w:p>
    <w:p w14:paraId="48E2E1F4" w14:textId="38B2182A" w:rsidR="003017E7" w:rsidRDefault="00F86EB7" w:rsidP="00D61388">
      <w:pPr>
        <w:pStyle w:val="Default"/>
        <w:rPr>
          <w:rFonts w:ascii="Arial" w:hAnsi="Arial" w:cs="Arial"/>
          <w:sz w:val="20"/>
          <w:szCs w:val="20"/>
        </w:rPr>
      </w:pPr>
      <w:r>
        <w:rPr>
          <w:rFonts w:ascii="Arial" w:hAnsi="Arial" w:cs="Arial"/>
          <w:sz w:val="20"/>
          <w:szCs w:val="20"/>
        </w:rPr>
        <w:t>S</w:t>
      </w:r>
      <w:r w:rsidR="00D61388">
        <w:rPr>
          <w:rFonts w:ascii="Arial" w:hAnsi="Arial" w:cs="Arial"/>
          <w:sz w:val="20"/>
          <w:szCs w:val="20"/>
        </w:rPr>
        <w:t xml:space="preserve">tatement </w:t>
      </w:r>
      <w:r>
        <w:rPr>
          <w:rFonts w:ascii="Arial" w:hAnsi="Arial" w:cs="Arial"/>
          <w:sz w:val="20"/>
          <w:szCs w:val="20"/>
        </w:rPr>
        <w:t xml:space="preserve">2 </w:t>
      </w:r>
      <w:r w:rsidR="00D61388">
        <w:rPr>
          <w:rFonts w:ascii="Arial" w:hAnsi="Arial" w:cs="Arial"/>
          <w:sz w:val="20"/>
          <w:szCs w:val="20"/>
        </w:rPr>
        <w:t xml:space="preserve">was </w:t>
      </w:r>
      <w:r w:rsidR="00E24AC2">
        <w:rPr>
          <w:rFonts w:ascii="Arial" w:hAnsi="Arial" w:cs="Arial"/>
          <w:sz w:val="20"/>
          <w:szCs w:val="20"/>
        </w:rPr>
        <w:t xml:space="preserve">part of </w:t>
      </w:r>
      <w:r w:rsidR="00D61388">
        <w:rPr>
          <w:rFonts w:ascii="Arial" w:hAnsi="Arial" w:cs="Arial"/>
          <w:sz w:val="20"/>
          <w:szCs w:val="20"/>
        </w:rPr>
        <w:t xml:space="preserve">a </w:t>
      </w:r>
      <w:r w:rsidR="00E24AC2">
        <w:rPr>
          <w:rFonts w:ascii="Arial" w:hAnsi="Arial" w:cs="Arial"/>
          <w:sz w:val="20"/>
          <w:szCs w:val="20"/>
        </w:rPr>
        <w:t xml:space="preserve">series of comments </w:t>
      </w:r>
      <w:r w:rsidR="00D61388">
        <w:rPr>
          <w:rFonts w:ascii="Arial" w:hAnsi="Arial" w:cs="Arial"/>
          <w:sz w:val="20"/>
          <w:szCs w:val="20"/>
        </w:rPr>
        <w:t xml:space="preserve">about </w:t>
      </w:r>
      <w:r w:rsidR="007D1883">
        <w:rPr>
          <w:rFonts w:ascii="Arial" w:hAnsi="Arial" w:cs="Arial"/>
          <w:sz w:val="20"/>
          <w:szCs w:val="20"/>
        </w:rPr>
        <w:t xml:space="preserve">changes to agricultural practices </w:t>
      </w:r>
      <w:r w:rsidR="00646AEB">
        <w:rPr>
          <w:rFonts w:ascii="Arial" w:hAnsi="Arial" w:cs="Arial"/>
          <w:sz w:val="20"/>
          <w:szCs w:val="20"/>
        </w:rPr>
        <w:t xml:space="preserve">along the </w:t>
      </w:r>
      <w:r w:rsidR="007D1883">
        <w:rPr>
          <w:rFonts w:ascii="Arial" w:hAnsi="Arial" w:cs="Arial"/>
          <w:sz w:val="20"/>
          <w:szCs w:val="20"/>
        </w:rPr>
        <w:t xml:space="preserve">Murrumbidgee </w:t>
      </w:r>
      <w:r w:rsidR="00646AEB">
        <w:rPr>
          <w:rFonts w:ascii="Arial" w:hAnsi="Arial" w:cs="Arial"/>
          <w:sz w:val="20"/>
          <w:szCs w:val="20"/>
        </w:rPr>
        <w:t xml:space="preserve">River </w:t>
      </w:r>
      <w:proofErr w:type="gramStart"/>
      <w:r w:rsidR="007D1883">
        <w:rPr>
          <w:rFonts w:ascii="Arial" w:hAnsi="Arial" w:cs="Arial"/>
          <w:sz w:val="20"/>
          <w:szCs w:val="20"/>
        </w:rPr>
        <w:t>as a result of</w:t>
      </w:r>
      <w:proofErr w:type="gramEnd"/>
      <w:r w:rsidR="007D1883">
        <w:rPr>
          <w:rFonts w:ascii="Arial" w:hAnsi="Arial" w:cs="Arial"/>
          <w:sz w:val="20"/>
          <w:szCs w:val="20"/>
        </w:rPr>
        <w:t xml:space="preserve"> the </w:t>
      </w:r>
      <w:r w:rsidR="001E68D0">
        <w:rPr>
          <w:rFonts w:ascii="Arial" w:hAnsi="Arial" w:cs="Arial"/>
          <w:sz w:val="20"/>
          <w:szCs w:val="20"/>
        </w:rPr>
        <w:t>Infrastructure Scheme</w:t>
      </w:r>
      <w:r w:rsidR="007D1883">
        <w:rPr>
          <w:rFonts w:ascii="Arial" w:hAnsi="Arial" w:cs="Arial"/>
          <w:sz w:val="20"/>
          <w:szCs w:val="20"/>
        </w:rPr>
        <w:t xml:space="preserve">. </w:t>
      </w:r>
      <w:r w:rsidR="004D4F68">
        <w:rPr>
          <w:rFonts w:ascii="Arial" w:hAnsi="Arial" w:cs="Arial"/>
          <w:sz w:val="20"/>
          <w:szCs w:val="20"/>
        </w:rPr>
        <w:t xml:space="preserve">The </w:t>
      </w:r>
      <w:r w:rsidR="00E24AC2">
        <w:rPr>
          <w:rFonts w:ascii="Arial" w:hAnsi="Arial" w:cs="Arial"/>
          <w:sz w:val="20"/>
          <w:szCs w:val="20"/>
        </w:rPr>
        <w:t>comments from</w:t>
      </w:r>
      <w:r w:rsidR="007D1883">
        <w:rPr>
          <w:rFonts w:ascii="Arial" w:hAnsi="Arial" w:cs="Arial"/>
          <w:sz w:val="20"/>
          <w:szCs w:val="20"/>
        </w:rPr>
        <w:t xml:space="preserve"> </w:t>
      </w:r>
      <w:r w:rsidR="00E24AC2">
        <w:rPr>
          <w:rFonts w:ascii="Arial" w:hAnsi="Arial" w:cs="Arial"/>
          <w:sz w:val="20"/>
          <w:szCs w:val="20"/>
        </w:rPr>
        <w:t>Ms Slattery</w:t>
      </w:r>
      <w:r w:rsidR="00EF3972">
        <w:rPr>
          <w:rFonts w:ascii="Arial" w:hAnsi="Arial" w:cs="Arial"/>
          <w:sz w:val="20"/>
          <w:szCs w:val="20"/>
        </w:rPr>
        <w:t>,</w:t>
      </w:r>
      <w:r w:rsidR="00E24AC2">
        <w:rPr>
          <w:rFonts w:ascii="Arial" w:hAnsi="Arial" w:cs="Arial"/>
          <w:sz w:val="20"/>
          <w:szCs w:val="20"/>
        </w:rPr>
        <w:t xml:space="preserve"> and </w:t>
      </w:r>
      <w:r w:rsidR="005A44F6">
        <w:rPr>
          <w:rFonts w:ascii="Arial" w:hAnsi="Arial" w:cs="Arial"/>
          <w:sz w:val="20"/>
          <w:szCs w:val="20"/>
        </w:rPr>
        <w:t>three</w:t>
      </w:r>
      <w:r w:rsidR="00E24AC2">
        <w:rPr>
          <w:rFonts w:ascii="Arial" w:hAnsi="Arial" w:cs="Arial"/>
          <w:sz w:val="20"/>
          <w:szCs w:val="20"/>
        </w:rPr>
        <w:t xml:space="preserve"> other people familiar with the </w:t>
      </w:r>
      <w:r w:rsidR="001E68D0">
        <w:rPr>
          <w:rFonts w:ascii="Arial" w:hAnsi="Arial" w:cs="Arial"/>
          <w:sz w:val="20"/>
          <w:szCs w:val="20"/>
        </w:rPr>
        <w:t>Infrastructure Scheme</w:t>
      </w:r>
      <w:r w:rsidR="00E24AC2">
        <w:rPr>
          <w:rFonts w:ascii="Arial" w:hAnsi="Arial" w:cs="Arial"/>
          <w:sz w:val="20"/>
          <w:szCs w:val="20"/>
        </w:rPr>
        <w:t>,</w:t>
      </w:r>
      <w:r w:rsidR="00A32655">
        <w:rPr>
          <w:rFonts w:ascii="Arial" w:hAnsi="Arial" w:cs="Arial"/>
          <w:sz w:val="20"/>
          <w:szCs w:val="20"/>
        </w:rPr>
        <w:t xml:space="preserve"> </w:t>
      </w:r>
      <w:r w:rsidR="007D1883">
        <w:rPr>
          <w:rFonts w:ascii="Arial" w:hAnsi="Arial" w:cs="Arial"/>
          <w:sz w:val="20"/>
          <w:szCs w:val="20"/>
        </w:rPr>
        <w:t xml:space="preserve">expressed concerns </w:t>
      </w:r>
      <w:r w:rsidR="00A16C9D">
        <w:rPr>
          <w:rFonts w:ascii="Arial" w:hAnsi="Arial" w:cs="Arial"/>
          <w:sz w:val="20"/>
          <w:szCs w:val="20"/>
        </w:rPr>
        <w:t xml:space="preserve">that </w:t>
      </w:r>
      <w:r w:rsidR="001E68D0">
        <w:rPr>
          <w:rFonts w:ascii="Arial" w:hAnsi="Arial" w:cs="Arial"/>
          <w:sz w:val="20"/>
          <w:szCs w:val="20"/>
        </w:rPr>
        <w:t>it</w:t>
      </w:r>
      <w:r w:rsidR="00A16C9D">
        <w:rPr>
          <w:rFonts w:ascii="Arial" w:hAnsi="Arial" w:cs="Arial"/>
          <w:sz w:val="20"/>
          <w:szCs w:val="20"/>
        </w:rPr>
        <w:t xml:space="preserve"> had enabled </w:t>
      </w:r>
      <w:r w:rsidR="007D1883">
        <w:rPr>
          <w:rFonts w:ascii="Arial" w:hAnsi="Arial" w:cs="Arial"/>
          <w:sz w:val="20"/>
          <w:szCs w:val="20"/>
        </w:rPr>
        <w:t>expansion of</w:t>
      </w:r>
      <w:r w:rsidR="00E24AC2">
        <w:rPr>
          <w:rFonts w:ascii="Arial" w:hAnsi="Arial" w:cs="Arial"/>
          <w:sz w:val="20"/>
          <w:szCs w:val="20"/>
        </w:rPr>
        <w:t xml:space="preserve"> large-scale</w:t>
      </w:r>
      <w:r w:rsidR="007D1883">
        <w:rPr>
          <w:rFonts w:ascii="Arial" w:hAnsi="Arial" w:cs="Arial"/>
          <w:sz w:val="20"/>
          <w:szCs w:val="20"/>
        </w:rPr>
        <w:t xml:space="preserve"> </w:t>
      </w:r>
      <w:r w:rsidR="00350F94">
        <w:rPr>
          <w:rFonts w:ascii="Arial" w:hAnsi="Arial" w:cs="Arial"/>
          <w:sz w:val="20"/>
          <w:szCs w:val="20"/>
        </w:rPr>
        <w:t xml:space="preserve">irrigated </w:t>
      </w:r>
      <w:r w:rsidR="007D1883">
        <w:rPr>
          <w:rFonts w:ascii="Arial" w:hAnsi="Arial" w:cs="Arial"/>
          <w:sz w:val="20"/>
          <w:szCs w:val="20"/>
        </w:rPr>
        <w:t>farm</w:t>
      </w:r>
      <w:r w:rsidR="004B2530">
        <w:rPr>
          <w:rFonts w:ascii="Arial" w:hAnsi="Arial" w:cs="Arial"/>
          <w:sz w:val="20"/>
          <w:szCs w:val="20"/>
        </w:rPr>
        <w:t>ing</w:t>
      </w:r>
      <w:r w:rsidR="007D1883">
        <w:rPr>
          <w:rFonts w:ascii="Arial" w:hAnsi="Arial" w:cs="Arial"/>
          <w:sz w:val="20"/>
          <w:szCs w:val="20"/>
        </w:rPr>
        <w:t xml:space="preserve"> </w:t>
      </w:r>
      <w:r w:rsidR="00A16C9D">
        <w:rPr>
          <w:rFonts w:ascii="Arial" w:hAnsi="Arial" w:cs="Arial"/>
          <w:sz w:val="20"/>
          <w:szCs w:val="20"/>
        </w:rPr>
        <w:t>and this</w:t>
      </w:r>
      <w:r w:rsidR="00E24AC2">
        <w:rPr>
          <w:rFonts w:ascii="Arial" w:hAnsi="Arial" w:cs="Arial"/>
          <w:sz w:val="20"/>
          <w:szCs w:val="20"/>
        </w:rPr>
        <w:t xml:space="preserve"> could</w:t>
      </w:r>
      <w:r w:rsidR="00A16C9D">
        <w:rPr>
          <w:rFonts w:ascii="Arial" w:hAnsi="Arial" w:cs="Arial"/>
          <w:sz w:val="20"/>
          <w:szCs w:val="20"/>
        </w:rPr>
        <w:t xml:space="preserve"> have serious consequences for the environment.</w:t>
      </w:r>
    </w:p>
    <w:p w14:paraId="093BB2C0" w14:textId="77777777" w:rsidR="003017E7" w:rsidRDefault="003017E7" w:rsidP="00D61388">
      <w:pPr>
        <w:pStyle w:val="Default"/>
        <w:rPr>
          <w:rFonts w:ascii="Arial" w:hAnsi="Arial" w:cs="Arial"/>
          <w:sz w:val="20"/>
          <w:szCs w:val="20"/>
        </w:rPr>
      </w:pPr>
    </w:p>
    <w:p w14:paraId="51795357" w14:textId="370505BB" w:rsidR="007666DE" w:rsidRPr="007666DE" w:rsidRDefault="00350F94" w:rsidP="005A44F6">
      <w:pPr>
        <w:pStyle w:val="Default"/>
        <w:rPr>
          <w:rFonts w:cs="Arial"/>
          <w:i/>
          <w:color w:val="3B3B3C"/>
          <w:sz w:val="18"/>
          <w:szCs w:val="18"/>
        </w:rPr>
      </w:pPr>
      <w:r>
        <w:rPr>
          <w:rFonts w:ascii="Arial" w:hAnsi="Arial" w:cs="Arial"/>
          <w:sz w:val="20"/>
          <w:szCs w:val="20"/>
        </w:rPr>
        <w:t xml:space="preserve">The statement </w:t>
      </w:r>
      <w:r w:rsidR="00FB5EE6">
        <w:rPr>
          <w:rFonts w:ascii="Arial" w:hAnsi="Arial" w:cs="Arial"/>
          <w:sz w:val="20"/>
          <w:szCs w:val="20"/>
        </w:rPr>
        <w:t>by M</w:t>
      </w:r>
      <w:r w:rsidR="00BF4A51">
        <w:rPr>
          <w:rFonts w:ascii="Arial" w:hAnsi="Arial" w:cs="Arial"/>
          <w:sz w:val="20"/>
          <w:szCs w:val="20"/>
        </w:rPr>
        <w:t>s</w:t>
      </w:r>
      <w:r w:rsidR="00FB5EE6">
        <w:rPr>
          <w:rFonts w:ascii="Arial" w:hAnsi="Arial" w:cs="Arial"/>
          <w:sz w:val="20"/>
          <w:szCs w:val="20"/>
        </w:rPr>
        <w:t xml:space="preserve"> Slattery followed </w:t>
      </w:r>
      <w:r w:rsidR="004B28C7">
        <w:rPr>
          <w:rFonts w:ascii="Arial" w:hAnsi="Arial" w:cs="Arial"/>
          <w:sz w:val="20"/>
          <w:szCs w:val="20"/>
        </w:rPr>
        <w:t xml:space="preserve">immediately after </w:t>
      </w:r>
      <w:r w:rsidR="00E24AC2">
        <w:rPr>
          <w:rFonts w:ascii="Arial" w:hAnsi="Arial" w:cs="Arial"/>
          <w:sz w:val="20"/>
          <w:szCs w:val="20"/>
        </w:rPr>
        <w:t xml:space="preserve">comments </w:t>
      </w:r>
      <w:r w:rsidR="005A44F6">
        <w:rPr>
          <w:rFonts w:ascii="Arial" w:hAnsi="Arial" w:cs="Arial"/>
          <w:sz w:val="20"/>
          <w:szCs w:val="20"/>
        </w:rPr>
        <w:t>about</w:t>
      </w:r>
      <w:r w:rsidR="007666DE" w:rsidRPr="007666DE">
        <w:rPr>
          <w:rFonts w:ascii="Arial" w:hAnsi="Arial" w:cs="Arial"/>
          <w:sz w:val="20"/>
          <w:szCs w:val="20"/>
        </w:rPr>
        <w:t xml:space="preserve"> </w:t>
      </w:r>
      <w:r w:rsidR="00D61388" w:rsidRPr="007666DE">
        <w:rPr>
          <w:rFonts w:ascii="Arial" w:hAnsi="Arial" w:cs="Arial"/>
          <w:sz w:val="20"/>
          <w:szCs w:val="20"/>
        </w:rPr>
        <w:t xml:space="preserve">the use </w:t>
      </w:r>
      <w:r w:rsidR="00841F2D" w:rsidRPr="007666DE">
        <w:rPr>
          <w:rFonts w:ascii="Arial" w:hAnsi="Arial" w:cs="Arial"/>
          <w:sz w:val="20"/>
          <w:szCs w:val="20"/>
        </w:rPr>
        <w:t xml:space="preserve">of </w:t>
      </w:r>
      <w:r w:rsidR="00841F2D">
        <w:rPr>
          <w:rFonts w:ascii="Arial" w:hAnsi="Arial" w:cs="Arial"/>
          <w:sz w:val="20"/>
          <w:szCs w:val="20"/>
        </w:rPr>
        <w:t>Infrastructure Scheme</w:t>
      </w:r>
      <w:r w:rsidR="00841F2D" w:rsidRPr="007666DE">
        <w:rPr>
          <w:rFonts w:ascii="Arial" w:hAnsi="Arial" w:cs="Arial"/>
          <w:sz w:val="20"/>
          <w:szCs w:val="20"/>
        </w:rPr>
        <w:t xml:space="preserve"> funding </w:t>
      </w:r>
      <w:r w:rsidR="006A65C6" w:rsidRPr="007666DE">
        <w:rPr>
          <w:rFonts w:ascii="Arial" w:hAnsi="Arial" w:cs="Arial"/>
          <w:sz w:val="20"/>
          <w:szCs w:val="20"/>
        </w:rPr>
        <w:t xml:space="preserve">by Webster Ltd </w:t>
      </w:r>
      <w:r w:rsidR="00D61388" w:rsidRPr="007666DE">
        <w:rPr>
          <w:rFonts w:ascii="Arial" w:hAnsi="Arial" w:cs="Arial"/>
          <w:sz w:val="20"/>
          <w:szCs w:val="20"/>
        </w:rPr>
        <w:t xml:space="preserve">to build </w:t>
      </w:r>
      <w:r w:rsidR="00831A69">
        <w:rPr>
          <w:rFonts w:ascii="Arial" w:hAnsi="Arial" w:cs="Arial"/>
          <w:sz w:val="20"/>
          <w:szCs w:val="20"/>
        </w:rPr>
        <w:t xml:space="preserve">large </w:t>
      </w:r>
      <w:r w:rsidR="00607DAB" w:rsidRPr="007666DE">
        <w:rPr>
          <w:rFonts w:ascii="Arial" w:hAnsi="Arial" w:cs="Arial"/>
          <w:sz w:val="20"/>
          <w:szCs w:val="20"/>
        </w:rPr>
        <w:t xml:space="preserve">new </w:t>
      </w:r>
      <w:r w:rsidR="00D61388" w:rsidRPr="007666DE">
        <w:rPr>
          <w:rFonts w:ascii="Arial" w:hAnsi="Arial" w:cs="Arial"/>
          <w:sz w:val="20"/>
          <w:szCs w:val="20"/>
        </w:rPr>
        <w:t>dams on its properties near the Murrumbidgee River</w:t>
      </w:r>
      <w:r w:rsidR="007666DE">
        <w:rPr>
          <w:rFonts w:ascii="Arial" w:hAnsi="Arial" w:cs="Arial"/>
          <w:sz w:val="20"/>
          <w:szCs w:val="20"/>
        </w:rPr>
        <w:t xml:space="preserve">. </w:t>
      </w:r>
      <w:r w:rsidR="006A46B1" w:rsidRPr="007666DE">
        <w:rPr>
          <w:rFonts w:ascii="Arial" w:hAnsi="Arial" w:cs="Arial"/>
          <w:sz w:val="20"/>
          <w:szCs w:val="20"/>
        </w:rPr>
        <w:t>The segment included aerial footage of a channel</w:t>
      </w:r>
      <w:r w:rsidR="00ED2658">
        <w:rPr>
          <w:rFonts w:ascii="Arial" w:hAnsi="Arial" w:cs="Arial"/>
          <w:sz w:val="20"/>
          <w:szCs w:val="20"/>
        </w:rPr>
        <w:t xml:space="preserve"> running</w:t>
      </w:r>
      <w:r w:rsidR="006A46B1" w:rsidRPr="007666DE">
        <w:rPr>
          <w:rFonts w:ascii="Arial" w:hAnsi="Arial" w:cs="Arial"/>
          <w:sz w:val="20"/>
          <w:szCs w:val="20"/>
        </w:rPr>
        <w:t xml:space="preserve"> from the Murrumbidgee River to a</w:t>
      </w:r>
      <w:r w:rsidR="00831A69">
        <w:rPr>
          <w:rFonts w:ascii="Arial" w:hAnsi="Arial" w:cs="Arial"/>
          <w:sz w:val="20"/>
          <w:szCs w:val="20"/>
        </w:rPr>
        <w:t xml:space="preserve"> large</w:t>
      </w:r>
      <w:r w:rsidR="006A46B1" w:rsidRPr="007666DE">
        <w:rPr>
          <w:rFonts w:ascii="Arial" w:hAnsi="Arial" w:cs="Arial"/>
          <w:sz w:val="20"/>
          <w:szCs w:val="20"/>
        </w:rPr>
        <w:t xml:space="preserve"> new dam built by Webster Ltd</w:t>
      </w:r>
      <w:r w:rsidR="00E24AC2">
        <w:rPr>
          <w:rFonts w:ascii="Arial" w:hAnsi="Arial" w:cs="Arial"/>
          <w:sz w:val="20"/>
          <w:szCs w:val="20"/>
        </w:rPr>
        <w:t>, which the reporter explained w</w:t>
      </w:r>
      <w:r w:rsidR="0068773B">
        <w:rPr>
          <w:rFonts w:ascii="Arial" w:hAnsi="Arial" w:cs="Arial"/>
          <w:sz w:val="20"/>
          <w:szCs w:val="20"/>
        </w:rPr>
        <w:t>ould be</w:t>
      </w:r>
      <w:r w:rsidR="00E24AC2">
        <w:rPr>
          <w:rFonts w:ascii="Arial" w:hAnsi="Arial" w:cs="Arial"/>
          <w:sz w:val="20"/>
          <w:szCs w:val="20"/>
        </w:rPr>
        <w:t xml:space="preserve"> used</w:t>
      </w:r>
      <w:r w:rsidR="006A46B1" w:rsidRPr="007666DE">
        <w:rPr>
          <w:rFonts w:ascii="Arial" w:hAnsi="Arial" w:cs="Arial"/>
          <w:sz w:val="20"/>
          <w:szCs w:val="20"/>
        </w:rPr>
        <w:t xml:space="preserve"> </w:t>
      </w:r>
      <w:r w:rsidR="007666DE" w:rsidRPr="007666DE">
        <w:rPr>
          <w:rFonts w:ascii="Arial" w:hAnsi="Arial" w:cs="Arial"/>
          <w:sz w:val="20"/>
          <w:szCs w:val="20"/>
        </w:rPr>
        <w:t>to irrigate a new</w:t>
      </w:r>
      <w:r w:rsidR="00A65437">
        <w:rPr>
          <w:rFonts w:ascii="Arial" w:hAnsi="Arial" w:cs="Arial"/>
          <w:sz w:val="20"/>
          <w:szCs w:val="20"/>
        </w:rPr>
        <w:t xml:space="preserve"> </w:t>
      </w:r>
      <w:r w:rsidR="007666DE" w:rsidRPr="007666DE">
        <w:rPr>
          <w:rFonts w:ascii="Arial" w:hAnsi="Arial" w:cs="Arial"/>
          <w:sz w:val="20"/>
          <w:szCs w:val="20"/>
        </w:rPr>
        <w:t>cotton farm</w:t>
      </w:r>
      <w:r w:rsidR="007666DE">
        <w:rPr>
          <w:rFonts w:ascii="Arial" w:hAnsi="Arial" w:cs="Arial"/>
          <w:sz w:val="20"/>
          <w:szCs w:val="20"/>
        </w:rPr>
        <w:t xml:space="preserve">. </w:t>
      </w:r>
    </w:p>
    <w:p w14:paraId="7501C498" w14:textId="5DB92522" w:rsidR="003017E7" w:rsidRDefault="003017E7" w:rsidP="00D61388">
      <w:pPr>
        <w:pStyle w:val="Default"/>
        <w:rPr>
          <w:rFonts w:ascii="Arial" w:hAnsi="Arial" w:cs="Arial"/>
          <w:sz w:val="20"/>
          <w:szCs w:val="20"/>
        </w:rPr>
      </w:pPr>
    </w:p>
    <w:p w14:paraId="3E2A1101" w14:textId="77777777" w:rsidR="00812053" w:rsidRDefault="003344DF" w:rsidP="00D61388">
      <w:pPr>
        <w:pStyle w:val="Default"/>
        <w:rPr>
          <w:rFonts w:ascii="Arial" w:hAnsi="Arial" w:cs="Arial"/>
          <w:sz w:val="20"/>
          <w:szCs w:val="20"/>
        </w:rPr>
      </w:pPr>
      <w:r>
        <w:rPr>
          <w:rFonts w:ascii="Arial" w:hAnsi="Arial" w:cs="Arial"/>
          <w:sz w:val="20"/>
          <w:szCs w:val="20"/>
        </w:rPr>
        <w:t>T</w:t>
      </w:r>
      <w:r w:rsidR="009102E1">
        <w:rPr>
          <w:rFonts w:ascii="Arial" w:hAnsi="Arial" w:cs="Arial"/>
          <w:sz w:val="20"/>
          <w:szCs w:val="20"/>
        </w:rPr>
        <w:t>he ordinary reasonable viewer would have understood M</w:t>
      </w:r>
      <w:r w:rsidR="00BF4A51">
        <w:rPr>
          <w:rFonts w:ascii="Arial" w:hAnsi="Arial" w:cs="Arial"/>
          <w:sz w:val="20"/>
          <w:szCs w:val="20"/>
        </w:rPr>
        <w:t>s</w:t>
      </w:r>
      <w:r w:rsidR="009102E1">
        <w:rPr>
          <w:rFonts w:ascii="Arial" w:hAnsi="Arial" w:cs="Arial"/>
          <w:sz w:val="20"/>
          <w:szCs w:val="20"/>
        </w:rPr>
        <w:t xml:space="preserve"> Slattery’s statement </w:t>
      </w:r>
      <w:r w:rsidR="00812053">
        <w:rPr>
          <w:rFonts w:ascii="Arial" w:hAnsi="Arial" w:cs="Arial"/>
          <w:sz w:val="20"/>
          <w:szCs w:val="20"/>
        </w:rPr>
        <w:t>was contrasting:</w:t>
      </w:r>
    </w:p>
    <w:p w14:paraId="35997859" w14:textId="275179D7" w:rsidR="00812053" w:rsidRDefault="003344DF" w:rsidP="00AB2F2B">
      <w:pPr>
        <w:pStyle w:val="ACMABodyText"/>
        <w:numPr>
          <w:ilvl w:val="0"/>
          <w:numId w:val="4"/>
        </w:numPr>
        <w:spacing w:before="120" w:after="120"/>
        <w:ind w:left="714" w:hanging="357"/>
      </w:pPr>
      <w:r w:rsidRPr="00812053">
        <w:t xml:space="preserve">an intention of </w:t>
      </w:r>
      <w:r w:rsidR="009102E1" w:rsidRPr="00812053">
        <w:t xml:space="preserve">the </w:t>
      </w:r>
      <w:r w:rsidR="005D4B5A">
        <w:t>Infrastructure S</w:t>
      </w:r>
      <w:r w:rsidR="009102E1" w:rsidRPr="00812053">
        <w:t>cheme</w:t>
      </w:r>
      <w:r w:rsidR="009C3BFB" w:rsidRPr="00812053">
        <w:t xml:space="preserve">, with its focus on improving the efficiency of irrigation systems and </w:t>
      </w:r>
      <w:r w:rsidR="005F0C24">
        <w:t>on-</w:t>
      </w:r>
      <w:r w:rsidR="009C3BFB" w:rsidRPr="00812053">
        <w:t>farm water use,</w:t>
      </w:r>
      <w:r w:rsidR="009102E1" w:rsidRPr="00812053">
        <w:t xml:space="preserve"> to reduce the </w:t>
      </w:r>
      <w:r w:rsidR="00F50AC5" w:rsidRPr="00812053">
        <w:t xml:space="preserve">amount of water </w:t>
      </w:r>
      <w:r w:rsidR="00A65437" w:rsidRPr="00812053">
        <w:t xml:space="preserve">extracted </w:t>
      </w:r>
      <w:r w:rsidR="00B83645" w:rsidRPr="00812053">
        <w:t>b</w:t>
      </w:r>
      <w:r w:rsidR="004F2874" w:rsidRPr="00812053">
        <w:t>y irrigators</w:t>
      </w:r>
      <w:r w:rsidR="00812053">
        <w:t>; with</w:t>
      </w:r>
    </w:p>
    <w:p w14:paraId="4AFEF2DF" w14:textId="30E0EE3C" w:rsidR="00A60B44" w:rsidRPr="00812053" w:rsidRDefault="00812053" w:rsidP="00635F4F">
      <w:pPr>
        <w:pStyle w:val="ACMABodyText"/>
        <w:numPr>
          <w:ilvl w:val="0"/>
          <w:numId w:val="4"/>
        </w:numPr>
        <w:spacing w:before="120"/>
        <w:ind w:left="714" w:hanging="357"/>
      </w:pPr>
      <w:r>
        <w:t xml:space="preserve">an outcome </w:t>
      </w:r>
      <w:r w:rsidR="005F0C24">
        <w:t xml:space="preserve">of </w:t>
      </w:r>
      <w:r>
        <w:t xml:space="preserve">the </w:t>
      </w:r>
      <w:r w:rsidR="005D4B5A">
        <w:t>Infrastructure S</w:t>
      </w:r>
      <w:r>
        <w:t xml:space="preserve">cheme in which funding was used to build </w:t>
      </w:r>
      <w:r w:rsidR="004C0849">
        <w:t xml:space="preserve">new </w:t>
      </w:r>
      <w:r>
        <w:t>infrastructure</w:t>
      </w:r>
      <w:r w:rsidR="00433A4F">
        <w:t xml:space="preserve">, in this case illustrated by the </w:t>
      </w:r>
      <w:r w:rsidR="002545A0">
        <w:t>construction</w:t>
      </w:r>
      <w:r w:rsidR="00433A4F">
        <w:t xml:space="preserve"> of a large dam,</w:t>
      </w:r>
      <w:r>
        <w:t xml:space="preserve"> that enabled </w:t>
      </w:r>
      <w:r w:rsidR="004C0849">
        <w:t xml:space="preserve">more water </w:t>
      </w:r>
      <w:r w:rsidR="002545A0">
        <w:t>to be extracted</w:t>
      </w:r>
      <w:r w:rsidR="004C0849">
        <w:t>.</w:t>
      </w:r>
      <w:r w:rsidR="00831A69" w:rsidRPr="00812053">
        <w:t xml:space="preserve"> </w:t>
      </w:r>
    </w:p>
    <w:p w14:paraId="4EF9835E" w14:textId="77777777" w:rsidR="00F50AC5" w:rsidRPr="00AE14AF" w:rsidRDefault="00F50AC5" w:rsidP="00F50AC5">
      <w:pPr>
        <w:spacing w:before="0" w:after="160" w:line="256" w:lineRule="auto"/>
        <w:rPr>
          <w:rFonts w:eastAsia="Calibri" w:cs="Arial"/>
          <w:b/>
          <w:bCs/>
          <w:iCs/>
          <w:snapToGrid w:val="0"/>
          <w:szCs w:val="20"/>
        </w:rPr>
      </w:pPr>
      <w:r w:rsidRPr="00AE14AF">
        <w:rPr>
          <w:rFonts w:eastAsia="Calibri" w:cs="Arial"/>
          <w:b/>
          <w:bCs/>
          <w:iCs/>
          <w:snapToGrid w:val="0"/>
          <w:szCs w:val="20"/>
        </w:rPr>
        <w:t xml:space="preserve">Was the </w:t>
      </w:r>
      <w:proofErr w:type="gramStart"/>
      <w:r w:rsidRPr="00AE14AF">
        <w:rPr>
          <w:rFonts w:eastAsia="Calibri" w:cs="Arial"/>
          <w:b/>
          <w:bCs/>
          <w:iCs/>
          <w:snapToGrid w:val="0"/>
          <w:szCs w:val="20"/>
        </w:rPr>
        <w:t>particular content</w:t>
      </w:r>
      <w:proofErr w:type="gramEnd"/>
      <w:r w:rsidRPr="00AE14AF">
        <w:rPr>
          <w:rFonts w:eastAsia="Calibri" w:cs="Arial"/>
          <w:b/>
          <w:bCs/>
          <w:iCs/>
          <w:snapToGrid w:val="0"/>
          <w:szCs w:val="20"/>
        </w:rPr>
        <w:t xml:space="preserve"> complained about factual in character?</w:t>
      </w:r>
    </w:p>
    <w:p w14:paraId="3BFD0F4A" w14:textId="54E73442" w:rsidR="00703511" w:rsidRDefault="00D9297C" w:rsidP="00F75FFA">
      <w:pPr>
        <w:pStyle w:val="ACMABodyText"/>
        <w:rPr>
          <w:rFonts w:cs="Arial"/>
          <w:iCs/>
        </w:rPr>
      </w:pPr>
      <w:r>
        <w:rPr>
          <w:rFonts w:cs="Arial"/>
          <w:iCs/>
        </w:rPr>
        <w:t>Earlier in the program</w:t>
      </w:r>
      <w:r w:rsidR="00EF3972">
        <w:rPr>
          <w:rFonts w:cs="Arial"/>
          <w:iCs/>
        </w:rPr>
        <w:t>,</w:t>
      </w:r>
      <w:r>
        <w:rPr>
          <w:rFonts w:cs="Arial"/>
          <w:iCs/>
        </w:rPr>
        <w:t xml:space="preserve"> </w:t>
      </w:r>
      <w:r w:rsidR="00A65437">
        <w:rPr>
          <w:rFonts w:cs="Arial"/>
          <w:iCs/>
        </w:rPr>
        <w:t>M</w:t>
      </w:r>
      <w:r w:rsidR="00BF4A51">
        <w:rPr>
          <w:rFonts w:cs="Arial"/>
          <w:iCs/>
        </w:rPr>
        <w:t>s</w:t>
      </w:r>
      <w:r w:rsidR="00A65437">
        <w:rPr>
          <w:rFonts w:cs="Arial"/>
          <w:iCs/>
        </w:rPr>
        <w:t xml:space="preserve"> </w:t>
      </w:r>
      <w:r>
        <w:rPr>
          <w:rFonts w:cs="Arial"/>
          <w:iCs/>
        </w:rPr>
        <w:t xml:space="preserve">Slattery </w:t>
      </w:r>
      <w:r w:rsidR="00A65437">
        <w:rPr>
          <w:rFonts w:cs="Arial"/>
          <w:iCs/>
        </w:rPr>
        <w:t xml:space="preserve">was </w:t>
      </w:r>
      <w:r w:rsidR="004B2530">
        <w:rPr>
          <w:rFonts w:cs="Arial"/>
          <w:iCs/>
        </w:rPr>
        <w:t>introduced</w:t>
      </w:r>
      <w:r w:rsidR="00A65437">
        <w:rPr>
          <w:rFonts w:cs="Arial"/>
          <w:iCs/>
        </w:rPr>
        <w:t xml:space="preserve"> as a Senior Water Res</w:t>
      </w:r>
      <w:r w:rsidR="00D371EF">
        <w:rPr>
          <w:rFonts w:cs="Arial"/>
          <w:iCs/>
        </w:rPr>
        <w:t>e</w:t>
      </w:r>
      <w:r w:rsidR="00A65437">
        <w:rPr>
          <w:rFonts w:cs="Arial"/>
          <w:iCs/>
        </w:rPr>
        <w:t>archer</w:t>
      </w:r>
      <w:r w:rsidR="001D0943">
        <w:rPr>
          <w:rFonts w:cs="Arial"/>
          <w:iCs/>
        </w:rPr>
        <w:t xml:space="preserve"> at the</w:t>
      </w:r>
      <w:r w:rsidR="00E32E65">
        <w:rPr>
          <w:rFonts w:cs="Arial"/>
          <w:iCs/>
        </w:rPr>
        <w:t xml:space="preserve"> </w:t>
      </w:r>
      <w:r w:rsidR="00A65437">
        <w:rPr>
          <w:rFonts w:cs="Arial"/>
          <w:iCs/>
        </w:rPr>
        <w:t xml:space="preserve">Australia Institute. </w:t>
      </w:r>
      <w:r w:rsidR="00A03012">
        <w:rPr>
          <w:rFonts w:cs="Arial"/>
          <w:iCs/>
        </w:rPr>
        <w:t xml:space="preserve">Her </w:t>
      </w:r>
      <w:r w:rsidR="00A03012" w:rsidRPr="00A03012">
        <w:rPr>
          <w:rFonts w:cs="Arial"/>
          <w:iCs/>
        </w:rPr>
        <w:t xml:space="preserve">comments were presented as expert commentary </w:t>
      </w:r>
      <w:r w:rsidR="004B2530">
        <w:rPr>
          <w:rFonts w:cs="Arial"/>
          <w:iCs/>
        </w:rPr>
        <w:t xml:space="preserve">about the </w:t>
      </w:r>
      <w:r w:rsidR="005D4B5A">
        <w:rPr>
          <w:rFonts w:cs="Arial"/>
          <w:iCs/>
        </w:rPr>
        <w:t>Infrastructure S</w:t>
      </w:r>
      <w:r w:rsidR="004B2530">
        <w:rPr>
          <w:rFonts w:cs="Arial"/>
          <w:iCs/>
        </w:rPr>
        <w:t xml:space="preserve">cheme and activities </w:t>
      </w:r>
      <w:r w:rsidR="00DB43B6">
        <w:rPr>
          <w:rFonts w:cs="Arial"/>
          <w:iCs/>
        </w:rPr>
        <w:t xml:space="preserve">carried out </w:t>
      </w:r>
      <w:r w:rsidR="004B2530">
        <w:rPr>
          <w:rFonts w:cs="Arial"/>
          <w:iCs/>
        </w:rPr>
        <w:t xml:space="preserve">under </w:t>
      </w:r>
      <w:r w:rsidR="00EF3972">
        <w:rPr>
          <w:rFonts w:cs="Arial"/>
          <w:iCs/>
        </w:rPr>
        <w:t>it</w:t>
      </w:r>
      <w:r w:rsidR="00CF0CA5">
        <w:rPr>
          <w:rFonts w:cs="Arial"/>
          <w:iCs/>
        </w:rPr>
        <w:t>.</w:t>
      </w:r>
    </w:p>
    <w:p w14:paraId="1793A7B0" w14:textId="67B6CB80" w:rsidR="0043157F" w:rsidRDefault="00703511" w:rsidP="00F75FFA">
      <w:pPr>
        <w:pStyle w:val="ACMABodyText"/>
        <w:rPr>
          <w:rFonts w:cs="Arial"/>
          <w:iCs/>
        </w:rPr>
      </w:pPr>
      <w:r>
        <w:rPr>
          <w:rFonts w:cs="Arial"/>
          <w:iCs/>
        </w:rPr>
        <w:t xml:space="preserve">Ms Slattery’s comments </w:t>
      </w:r>
      <w:r w:rsidR="003344DF">
        <w:rPr>
          <w:rFonts w:cs="Arial"/>
          <w:iCs/>
        </w:rPr>
        <w:t xml:space="preserve">about the objective of a statutory funding program and the outcomes resulting from that program </w:t>
      </w:r>
      <w:r>
        <w:rPr>
          <w:rFonts w:cs="Arial"/>
          <w:iCs/>
        </w:rPr>
        <w:t xml:space="preserve">were </w:t>
      </w:r>
      <w:r w:rsidR="003344DF">
        <w:rPr>
          <w:rFonts w:cs="Arial"/>
          <w:iCs/>
        </w:rPr>
        <w:t xml:space="preserve">specific, </w:t>
      </w:r>
      <w:proofErr w:type="gramStart"/>
      <w:r>
        <w:rPr>
          <w:rFonts w:cs="Arial"/>
          <w:iCs/>
        </w:rPr>
        <w:t>unequivocal</w:t>
      </w:r>
      <w:proofErr w:type="gramEnd"/>
      <w:r>
        <w:rPr>
          <w:rFonts w:cs="Arial"/>
          <w:iCs/>
        </w:rPr>
        <w:t xml:space="preserve"> and capable of independent verification</w:t>
      </w:r>
      <w:r w:rsidR="00D77BB9">
        <w:rPr>
          <w:rFonts w:cs="Arial"/>
          <w:iCs/>
        </w:rPr>
        <w:t>.</w:t>
      </w:r>
    </w:p>
    <w:p w14:paraId="79F6BDDA" w14:textId="523F0180" w:rsidR="0071006B" w:rsidRDefault="00A03012" w:rsidP="00A03012">
      <w:pPr>
        <w:spacing w:before="0" w:after="160" w:line="256" w:lineRule="auto"/>
        <w:rPr>
          <w:rFonts w:eastAsia="Calibri" w:cs="Arial"/>
          <w:iCs/>
          <w:snapToGrid w:val="0"/>
          <w:szCs w:val="20"/>
        </w:rPr>
      </w:pPr>
      <w:r w:rsidRPr="00F11A58">
        <w:rPr>
          <w:rFonts w:eastAsia="Calibri" w:cs="Arial"/>
          <w:i w:val="0"/>
          <w:snapToGrid w:val="0"/>
          <w:szCs w:val="20"/>
        </w:rPr>
        <w:t>The ACMA therefore considers that</w:t>
      </w:r>
      <w:r w:rsidR="00BF4A51">
        <w:rPr>
          <w:rFonts w:eastAsia="Calibri" w:cs="Arial"/>
          <w:i w:val="0"/>
          <w:snapToGrid w:val="0"/>
          <w:szCs w:val="20"/>
        </w:rPr>
        <w:t xml:space="preserve"> Ms</w:t>
      </w:r>
      <w:r>
        <w:rPr>
          <w:rFonts w:eastAsia="Calibri" w:cs="Arial"/>
          <w:i w:val="0"/>
          <w:snapToGrid w:val="0"/>
          <w:szCs w:val="20"/>
        </w:rPr>
        <w:t xml:space="preserve"> Slattery’s</w:t>
      </w:r>
      <w:r w:rsidRPr="00F11A58">
        <w:rPr>
          <w:rFonts w:eastAsia="Calibri" w:cs="Arial"/>
          <w:i w:val="0"/>
          <w:snapToGrid w:val="0"/>
          <w:szCs w:val="20"/>
        </w:rPr>
        <w:t xml:space="preserve"> </w:t>
      </w:r>
      <w:r w:rsidR="00C31D2D">
        <w:rPr>
          <w:rFonts w:eastAsia="Calibri" w:cs="Arial"/>
          <w:i w:val="0"/>
          <w:snapToGrid w:val="0"/>
          <w:szCs w:val="20"/>
        </w:rPr>
        <w:t>statement was</w:t>
      </w:r>
      <w:r w:rsidRPr="00F11A58">
        <w:rPr>
          <w:rFonts w:eastAsia="Calibri" w:cs="Arial"/>
          <w:i w:val="0"/>
          <w:snapToGrid w:val="0"/>
          <w:szCs w:val="20"/>
        </w:rPr>
        <w:t xml:space="preserve"> factual in character. </w:t>
      </w:r>
    </w:p>
    <w:p w14:paraId="351AB0CB" w14:textId="36732247" w:rsidR="00A03012" w:rsidRPr="00AE14AF" w:rsidRDefault="00A03012" w:rsidP="00A03012">
      <w:pPr>
        <w:spacing w:before="0" w:after="160" w:line="256" w:lineRule="auto"/>
        <w:rPr>
          <w:rFonts w:eastAsia="Calibri" w:cs="Arial"/>
          <w:b/>
          <w:bCs/>
          <w:iCs/>
          <w:snapToGrid w:val="0"/>
          <w:szCs w:val="20"/>
        </w:rPr>
      </w:pPr>
      <w:r w:rsidRPr="00AE14AF">
        <w:rPr>
          <w:rFonts w:eastAsia="Calibri" w:cs="Arial"/>
          <w:b/>
          <w:bCs/>
          <w:iCs/>
          <w:snapToGrid w:val="0"/>
          <w:szCs w:val="20"/>
        </w:rPr>
        <w:t>If so, did it convey a material fact or facts in the context of the relevant segment?</w:t>
      </w:r>
    </w:p>
    <w:p w14:paraId="70F6A4C2" w14:textId="66D663FB" w:rsidR="00650BDC" w:rsidRDefault="00695A14" w:rsidP="00F75FFA">
      <w:pPr>
        <w:pStyle w:val="ACMABodyText"/>
        <w:rPr>
          <w:rFonts w:cs="Arial"/>
          <w:iCs/>
        </w:rPr>
      </w:pPr>
      <w:r>
        <w:rPr>
          <w:rFonts w:cs="Arial"/>
          <w:iCs/>
        </w:rPr>
        <w:t>The</w:t>
      </w:r>
      <w:r w:rsidR="00A03012">
        <w:rPr>
          <w:rFonts w:cs="Arial"/>
          <w:iCs/>
        </w:rPr>
        <w:t xml:space="preserve"> focus of the </w:t>
      </w:r>
      <w:r w:rsidR="004B2530">
        <w:rPr>
          <w:rFonts w:cs="Arial"/>
          <w:iCs/>
        </w:rPr>
        <w:t>progra</w:t>
      </w:r>
      <w:r w:rsidR="00243DC3">
        <w:rPr>
          <w:rFonts w:cs="Arial"/>
          <w:iCs/>
        </w:rPr>
        <w:t xml:space="preserve">m </w:t>
      </w:r>
      <w:r w:rsidR="003344DF">
        <w:rPr>
          <w:rFonts w:cs="Arial"/>
          <w:iCs/>
        </w:rPr>
        <w:t xml:space="preserve">was </w:t>
      </w:r>
      <w:r>
        <w:rPr>
          <w:rFonts w:cs="Arial"/>
          <w:iCs/>
        </w:rPr>
        <w:t>the</w:t>
      </w:r>
      <w:r w:rsidR="001D0943">
        <w:rPr>
          <w:rFonts w:cs="Arial"/>
          <w:iCs/>
        </w:rPr>
        <w:t xml:space="preserve"> efficacy of the </w:t>
      </w:r>
      <w:r w:rsidR="005D4B5A">
        <w:rPr>
          <w:rFonts w:cs="Arial"/>
          <w:iCs/>
        </w:rPr>
        <w:t>Infrastructure S</w:t>
      </w:r>
      <w:r w:rsidR="001D0943">
        <w:rPr>
          <w:rFonts w:cs="Arial"/>
          <w:iCs/>
        </w:rPr>
        <w:t>cheme</w:t>
      </w:r>
      <w:r>
        <w:rPr>
          <w:rFonts w:cs="Arial"/>
          <w:iCs/>
        </w:rPr>
        <w:t>.</w:t>
      </w:r>
      <w:r w:rsidR="00E32E65">
        <w:rPr>
          <w:rFonts w:cs="Arial"/>
          <w:iCs/>
        </w:rPr>
        <w:t xml:space="preserve"> </w:t>
      </w:r>
      <w:r w:rsidR="001D0943">
        <w:rPr>
          <w:rFonts w:cs="Arial"/>
          <w:iCs/>
        </w:rPr>
        <w:t>In this context,</w:t>
      </w:r>
      <w:r w:rsidR="00A16C9D">
        <w:rPr>
          <w:rFonts w:cs="Arial"/>
          <w:iCs/>
        </w:rPr>
        <w:t xml:space="preserve"> </w:t>
      </w:r>
      <w:r w:rsidR="00350F94">
        <w:rPr>
          <w:rFonts w:cs="Arial"/>
          <w:iCs/>
        </w:rPr>
        <w:t>M</w:t>
      </w:r>
      <w:r w:rsidR="00BF4A51">
        <w:rPr>
          <w:rFonts w:cs="Arial"/>
          <w:iCs/>
        </w:rPr>
        <w:t>s</w:t>
      </w:r>
      <w:r w:rsidR="00350F94">
        <w:rPr>
          <w:rFonts w:cs="Arial"/>
          <w:iCs/>
        </w:rPr>
        <w:t xml:space="preserve"> Slattery’s statement</w:t>
      </w:r>
      <w:r>
        <w:rPr>
          <w:rFonts w:cs="Arial"/>
          <w:iCs/>
        </w:rPr>
        <w:t xml:space="preserve"> that the </w:t>
      </w:r>
      <w:r w:rsidR="005D4B5A">
        <w:rPr>
          <w:rFonts w:cs="Arial"/>
          <w:iCs/>
        </w:rPr>
        <w:t>Infrastructure S</w:t>
      </w:r>
      <w:r>
        <w:rPr>
          <w:rFonts w:cs="Arial"/>
          <w:iCs/>
        </w:rPr>
        <w:t xml:space="preserve">cheme led to outcomes that were contradictory to </w:t>
      </w:r>
      <w:r w:rsidR="00EF3972">
        <w:rPr>
          <w:rFonts w:cs="Arial"/>
          <w:iCs/>
        </w:rPr>
        <w:t>its</w:t>
      </w:r>
      <w:r>
        <w:rPr>
          <w:rFonts w:cs="Arial"/>
          <w:iCs/>
        </w:rPr>
        <w:t xml:space="preserve"> objectives was a material factual statement. </w:t>
      </w:r>
    </w:p>
    <w:p w14:paraId="4A491617" w14:textId="55B8D712" w:rsidR="00350F94" w:rsidRPr="00AE14AF" w:rsidRDefault="00350F94" w:rsidP="00350F94">
      <w:pPr>
        <w:spacing w:before="0" w:after="160" w:line="256" w:lineRule="auto"/>
        <w:rPr>
          <w:rFonts w:eastAsia="Calibri" w:cs="Arial"/>
          <w:b/>
          <w:bCs/>
          <w:iCs/>
          <w:snapToGrid w:val="0"/>
          <w:szCs w:val="20"/>
        </w:rPr>
      </w:pPr>
      <w:r w:rsidRPr="00AE14AF">
        <w:rPr>
          <w:rFonts w:eastAsia="Calibri" w:cs="Arial"/>
          <w:b/>
          <w:bCs/>
          <w:iCs/>
          <w:snapToGrid w:val="0"/>
          <w:szCs w:val="20"/>
        </w:rPr>
        <w:t>If so, were those facts accurate?</w:t>
      </w:r>
    </w:p>
    <w:p w14:paraId="2F1F9ED6" w14:textId="63A685EA" w:rsidR="00564734" w:rsidRPr="00564734" w:rsidRDefault="00D77BB9" w:rsidP="00564734">
      <w:pPr>
        <w:pStyle w:val="ACMABodyText"/>
        <w:rPr>
          <w:rFonts w:eastAsia="Calibri"/>
        </w:rPr>
      </w:pPr>
      <w:r>
        <w:rPr>
          <w:rFonts w:eastAsia="Calibri"/>
        </w:rPr>
        <w:t>S</w:t>
      </w:r>
      <w:r w:rsidR="00564734">
        <w:rPr>
          <w:rFonts w:eastAsia="Calibri"/>
        </w:rPr>
        <w:t xml:space="preserve">tatement </w:t>
      </w:r>
      <w:r>
        <w:rPr>
          <w:rFonts w:eastAsia="Calibri"/>
        </w:rPr>
        <w:t xml:space="preserve">2 </w:t>
      </w:r>
      <w:r w:rsidR="00564734">
        <w:rPr>
          <w:rFonts w:eastAsia="Calibri"/>
        </w:rPr>
        <w:t xml:space="preserve">conveyed two </w:t>
      </w:r>
      <w:r w:rsidR="00BC7976">
        <w:rPr>
          <w:rFonts w:eastAsia="Calibri"/>
        </w:rPr>
        <w:t>assertions</w:t>
      </w:r>
      <w:r w:rsidR="00564734">
        <w:rPr>
          <w:rFonts w:eastAsia="Calibri"/>
        </w:rPr>
        <w:t xml:space="preserve">. The ACMA has separately considered the accuracy of each </w:t>
      </w:r>
      <w:r w:rsidR="001D0943">
        <w:rPr>
          <w:rFonts w:eastAsia="Calibri"/>
        </w:rPr>
        <w:t xml:space="preserve">assertion </w:t>
      </w:r>
      <w:r w:rsidR="00564734">
        <w:rPr>
          <w:rFonts w:eastAsia="Calibri"/>
        </w:rPr>
        <w:t>below.</w:t>
      </w:r>
    </w:p>
    <w:p w14:paraId="592636B6" w14:textId="16218526" w:rsidR="005D4B5A" w:rsidRPr="00AE14AF" w:rsidRDefault="001D0943" w:rsidP="00F75FFA">
      <w:pPr>
        <w:pStyle w:val="ACMABodyText"/>
        <w:rPr>
          <w:rFonts w:cs="Arial"/>
          <w:iCs/>
        </w:rPr>
      </w:pPr>
      <w:r w:rsidRPr="00AE14AF">
        <w:rPr>
          <w:i/>
        </w:rPr>
        <w:t xml:space="preserve">That </w:t>
      </w:r>
      <w:r w:rsidR="00EF3972">
        <w:rPr>
          <w:i/>
        </w:rPr>
        <w:t xml:space="preserve">the </w:t>
      </w:r>
      <w:r w:rsidRPr="00AE14AF">
        <w:rPr>
          <w:i/>
        </w:rPr>
        <w:t>program was supposed to reduce the amount of water that was going to irrigation</w:t>
      </w:r>
      <w:r w:rsidRPr="00AE14AF" w:rsidDel="001D0943">
        <w:rPr>
          <w:rFonts w:cs="Arial"/>
          <w:iCs/>
        </w:rPr>
        <w:t xml:space="preserve"> </w:t>
      </w:r>
    </w:p>
    <w:p w14:paraId="4E41B687" w14:textId="7D918E16" w:rsidR="002022B3" w:rsidRPr="00CE1F3E" w:rsidRDefault="00CE1F3E" w:rsidP="00F75FFA">
      <w:pPr>
        <w:pStyle w:val="ACMABodyText"/>
        <w:rPr>
          <w:rFonts w:cs="Arial"/>
          <w:color w:val="191919"/>
        </w:rPr>
      </w:pPr>
      <w:r>
        <w:rPr>
          <w:rFonts w:cs="Arial"/>
          <w:color w:val="191919"/>
        </w:rPr>
        <w:t>Several of the water</w:t>
      </w:r>
      <w:r w:rsidR="006206F5">
        <w:rPr>
          <w:rFonts w:cs="Arial"/>
          <w:color w:val="191919"/>
        </w:rPr>
        <w:t xml:space="preserve"> infrastructure</w:t>
      </w:r>
      <w:r>
        <w:rPr>
          <w:rFonts w:cs="Arial"/>
          <w:color w:val="191919"/>
        </w:rPr>
        <w:t xml:space="preserve"> projects presented on the program, including the project relating to Webster Ltd, were funded </w:t>
      </w:r>
      <w:r w:rsidR="00BF4A51">
        <w:rPr>
          <w:rFonts w:cs="Arial"/>
          <w:color w:val="191919"/>
        </w:rPr>
        <w:t>under a</w:t>
      </w:r>
      <w:r w:rsidR="002022B3">
        <w:rPr>
          <w:rFonts w:cs="Arial"/>
          <w:color w:val="191919"/>
        </w:rPr>
        <w:t xml:space="preserve"> </w:t>
      </w:r>
      <w:r w:rsidR="00BF4A51">
        <w:rPr>
          <w:rFonts w:cs="Arial"/>
          <w:color w:val="191919"/>
        </w:rPr>
        <w:t>program called</w:t>
      </w:r>
      <w:r>
        <w:rPr>
          <w:rFonts w:cs="Arial"/>
          <w:color w:val="191919"/>
        </w:rPr>
        <w:t xml:space="preserve"> the </w:t>
      </w:r>
      <w:r w:rsidR="002022B3" w:rsidRPr="00CE1F3E">
        <w:rPr>
          <w:rFonts w:cs="Arial"/>
          <w:color w:val="191919"/>
        </w:rPr>
        <w:t>On-Farm Irrigation Efficiency Program (</w:t>
      </w:r>
      <w:r w:rsidR="002022B3" w:rsidRPr="009376DC">
        <w:rPr>
          <w:rFonts w:cs="Arial"/>
          <w:b/>
          <w:bCs/>
          <w:color w:val="191919"/>
        </w:rPr>
        <w:t>OFIEP</w:t>
      </w:r>
      <w:r w:rsidR="002022B3" w:rsidRPr="00CE1F3E">
        <w:rPr>
          <w:rFonts w:cs="Arial"/>
          <w:color w:val="191919"/>
        </w:rPr>
        <w:t>) which</w:t>
      </w:r>
      <w:r w:rsidR="00EF3972">
        <w:rPr>
          <w:rFonts w:cs="Arial"/>
          <w:color w:val="191919"/>
        </w:rPr>
        <w:t>,</w:t>
      </w:r>
      <w:r w:rsidR="002022B3" w:rsidRPr="00CE1F3E">
        <w:rPr>
          <w:rFonts w:cs="Arial"/>
          <w:color w:val="191919"/>
        </w:rPr>
        <w:t xml:space="preserve"> according to the DAWR website</w:t>
      </w:r>
      <w:r w:rsidR="00EF3972">
        <w:rPr>
          <w:rFonts w:cs="Arial"/>
          <w:color w:val="191919"/>
        </w:rPr>
        <w:t>,</w:t>
      </w:r>
      <w:r w:rsidR="002022B3" w:rsidRPr="00CE1F3E">
        <w:rPr>
          <w:rFonts w:cs="Arial"/>
          <w:color w:val="191919"/>
        </w:rPr>
        <w:t xml:space="preserve"> is:</w:t>
      </w:r>
    </w:p>
    <w:p w14:paraId="68F4C813" w14:textId="58254DF2" w:rsidR="00D848D1" w:rsidRDefault="009248F7" w:rsidP="00AF5F8F">
      <w:pPr>
        <w:suppressAutoHyphens/>
        <w:spacing w:line="240" w:lineRule="auto"/>
        <w:ind w:left="720"/>
        <w:rPr>
          <w:rFonts w:eastAsia="Calibri"/>
          <w:lang w:val="en-US"/>
        </w:rPr>
      </w:pPr>
      <w:r w:rsidRPr="00635F4F">
        <w:rPr>
          <w:rFonts w:cs="Arial"/>
          <w:i w:val="0"/>
          <w:iCs/>
          <w:color w:val="191919"/>
          <w:sz w:val="18"/>
          <w:szCs w:val="18"/>
        </w:rPr>
        <w:t xml:space="preserve">… </w:t>
      </w:r>
      <w:r w:rsidR="002022B3" w:rsidRPr="00635F4F">
        <w:rPr>
          <w:rFonts w:cs="Arial"/>
          <w:i w:val="0"/>
          <w:iCs/>
          <w:color w:val="191919"/>
          <w:sz w:val="18"/>
          <w:szCs w:val="18"/>
        </w:rPr>
        <w:t>assisting irrigators within the southern connected system of the Murray–Darling Basin to modernise their on-farm irrigation infrastructure while returning water savings to the environment</w:t>
      </w:r>
      <w:r w:rsidR="0036497D" w:rsidRPr="00635F4F">
        <w:rPr>
          <w:rFonts w:cs="Arial"/>
          <w:i w:val="0"/>
          <w:iCs/>
          <w:color w:val="191919"/>
          <w:sz w:val="18"/>
          <w:szCs w:val="18"/>
        </w:rPr>
        <w:t>. Water savings generated from eligible projects will help secure a sustainable future for irrigation communities</w:t>
      </w:r>
      <w:r w:rsidR="00CE1F3E" w:rsidRPr="00CE1F3E">
        <w:rPr>
          <w:rFonts w:ascii="Calibri" w:hAnsi="Calibri" w:cs="Calibri"/>
          <w:color w:val="000000"/>
          <w:sz w:val="18"/>
          <w:szCs w:val="18"/>
          <w:lang w:val="en"/>
        </w:rPr>
        <w:t>.</w:t>
      </w:r>
      <w:r w:rsidR="00635F4F">
        <w:rPr>
          <w:rStyle w:val="FootnoteReference"/>
          <w:rFonts w:ascii="Calibri" w:hAnsi="Calibri" w:cs="Calibri"/>
          <w:color w:val="000000"/>
          <w:sz w:val="18"/>
          <w:szCs w:val="18"/>
          <w:lang w:val="en"/>
        </w:rPr>
        <w:footnoteReference w:id="4"/>
      </w:r>
    </w:p>
    <w:p w14:paraId="3EA2AC88" w14:textId="36F4B1B3" w:rsidR="002D239C" w:rsidRDefault="002A53B4" w:rsidP="00635F4F">
      <w:pPr>
        <w:pStyle w:val="ACMABodyText"/>
        <w:rPr>
          <w:rFonts w:eastAsia="Calibri" w:cs="Arial"/>
          <w:lang w:val="en-US"/>
        </w:rPr>
      </w:pPr>
      <w:r w:rsidRPr="00F376AD">
        <w:rPr>
          <w:lang w:val="en-US"/>
        </w:rPr>
        <w:t xml:space="preserve">The ACMA considers that in the sense conveyed in </w:t>
      </w:r>
      <w:proofErr w:type="spellStart"/>
      <w:r w:rsidRPr="00F376AD">
        <w:rPr>
          <w:lang w:val="en-US"/>
        </w:rPr>
        <w:t>Ms</w:t>
      </w:r>
      <w:proofErr w:type="spellEnd"/>
      <w:r w:rsidRPr="00F376AD">
        <w:rPr>
          <w:lang w:val="en-US"/>
        </w:rPr>
        <w:t xml:space="preserve"> Slattery’s statement, ‘water </w:t>
      </w:r>
      <w:proofErr w:type="gramStart"/>
      <w:r w:rsidRPr="00F376AD">
        <w:rPr>
          <w:lang w:val="en-US"/>
        </w:rPr>
        <w:t>savings’</w:t>
      </w:r>
      <w:proofErr w:type="gramEnd"/>
      <w:r w:rsidRPr="00F376AD">
        <w:rPr>
          <w:lang w:val="en-US"/>
        </w:rPr>
        <w:t xml:space="preserve"> obtained through OFIEP projects equates to a reduction in water to irrigation</w:t>
      </w:r>
      <w:r>
        <w:rPr>
          <w:lang w:val="en-US"/>
        </w:rPr>
        <w:t xml:space="preserve">. </w:t>
      </w:r>
      <w:r w:rsidR="002D239C" w:rsidRPr="00246AC3">
        <w:rPr>
          <w:rFonts w:eastAsia="Calibri" w:cs="Arial"/>
          <w:lang w:val="en-US"/>
        </w:rPr>
        <w:t>Accordingly, the ACMA</w:t>
      </w:r>
      <w:r w:rsidR="004B2AF6">
        <w:rPr>
          <w:rFonts w:eastAsia="Calibri" w:cs="Arial"/>
          <w:lang w:val="en-US"/>
        </w:rPr>
        <w:t xml:space="preserve">’s view is that </w:t>
      </w:r>
      <w:proofErr w:type="spellStart"/>
      <w:r w:rsidR="002D239C" w:rsidRPr="00246AC3">
        <w:rPr>
          <w:rFonts w:eastAsia="Calibri" w:cs="Arial"/>
          <w:lang w:val="en-US"/>
        </w:rPr>
        <w:t>M</w:t>
      </w:r>
      <w:r w:rsidR="002D239C">
        <w:rPr>
          <w:rFonts w:eastAsia="Calibri" w:cs="Arial"/>
          <w:lang w:val="en-US"/>
        </w:rPr>
        <w:t>s</w:t>
      </w:r>
      <w:proofErr w:type="spellEnd"/>
      <w:r w:rsidR="002D239C" w:rsidRPr="00246AC3">
        <w:rPr>
          <w:rFonts w:eastAsia="Calibri" w:cs="Arial"/>
          <w:lang w:val="en-US"/>
        </w:rPr>
        <w:t xml:space="preserve"> Slattery’s comment</w:t>
      </w:r>
      <w:r w:rsidR="002D239C">
        <w:rPr>
          <w:rFonts w:eastAsia="Calibri" w:cs="Arial"/>
          <w:lang w:val="en-US"/>
        </w:rPr>
        <w:t xml:space="preserve">, that </w:t>
      </w:r>
      <w:r w:rsidR="00433A4F">
        <w:rPr>
          <w:rFonts w:eastAsia="Calibri" w:cs="Arial"/>
          <w:lang w:val="en-US"/>
        </w:rPr>
        <w:t>an</w:t>
      </w:r>
      <w:r w:rsidR="00C31D2D">
        <w:rPr>
          <w:rFonts w:eastAsia="Calibri" w:cs="Arial"/>
          <w:lang w:val="en-US"/>
        </w:rPr>
        <w:t xml:space="preserve"> intention of </w:t>
      </w:r>
      <w:r w:rsidR="002D239C">
        <w:rPr>
          <w:rFonts w:eastAsia="Calibri" w:cs="Arial"/>
          <w:lang w:val="en-US"/>
        </w:rPr>
        <w:t xml:space="preserve">the </w:t>
      </w:r>
      <w:r w:rsidR="004B3DCB">
        <w:rPr>
          <w:rFonts w:eastAsia="Calibri" w:cs="Arial"/>
          <w:lang w:val="en-US"/>
        </w:rPr>
        <w:t xml:space="preserve">Infrastructure </w:t>
      </w:r>
      <w:r w:rsidR="004B3DCB">
        <w:rPr>
          <w:rFonts w:cs="Arial"/>
          <w:iCs/>
        </w:rPr>
        <w:t>S</w:t>
      </w:r>
      <w:r w:rsidR="002D239C">
        <w:rPr>
          <w:rFonts w:cs="Arial"/>
          <w:iCs/>
        </w:rPr>
        <w:t xml:space="preserve">cheme </w:t>
      </w:r>
      <w:r w:rsidR="002D239C">
        <w:rPr>
          <w:rFonts w:cs="Arial"/>
        </w:rPr>
        <w:t xml:space="preserve">was to reduce the amount of water extracted from the </w:t>
      </w:r>
      <w:r w:rsidR="0045744E">
        <w:rPr>
          <w:rFonts w:cs="Arial"/>
        </w:rPr>
        <w:t>Murray</w:t>
      </w:r>
      <w:r w:rsidR="00EA0F7D">
        <w:rPr>
          <w:rFonts w:cs="Arial"/>
        </w:rPr>
        <w:t xml:space="preserve">-Darling </w:t>
      </w:r>
      <w:r w:rsidR="002D239C">
        <w:rPr>
          <w:rFonts w:cs="Arial"/>
        </w:rPr>
        <w:t>Basin</w:t>
      </w:r>
      <w:r w:rsidR="00EA0F7D">
        <w:rPr>
          <w:rFonts w:cs="Arial"/>
        </w:rPr>
        <w:t xml:space="preserve"> (the </w:t>
      </w:r>
      <w:r w:rsidR="00EA0F7D" w:rsidRPr="009376DC">
        <w:rPr>
          <w:rFonts w:cs="Arial"/>
          <w:b/>
          <w:bCs/>
        </w:rPr>
        <w:t>Basin</w:t>
      </w:r>
      <w:r w:rsidR="00EA0F7D">
        <w:rPr>
          <w:rFonts w:cs="Arial"/>
        </w:rPr>
        <w:t>)</w:t>
      </w:r>
      <w:r w:rsidR="002D239C">
        <w:rPr>
          <w:rFonts w:cs="Arial"/>
        </w:rPr>
        <w:t xml:space="preserve"> by irrigators, was</w:t>
      </w:r>
      <w:r w:rsidR="002D239C">
        <w:rPr>
          <w:rFonts w:eastAsia="Calibri" w:cs="Arial"/>
          <w:lang w:val="en-US"/>
        </w:rPr>
        <w:t xml:space="preserve"> accurate.</w:t>
      </w:r>
    </w:p>
    <w:p w14:paraId="0AACFE70" w14:textId="1C76FFEB" w:rsidR="000D4236" w:rsidRDefault="00433A4F" w:rsidP="00925356">
      <w:pPr>
        <w:pStyle w:val="ACMABodyText"/>
        <w:rPr>
          <w:rFonts w:eastAsia="Calibri" w:cs="Arial"/>
          <w:lang w:val="en-US"/>
        </w:rPr>
      </w:pPr>
      <w:r>
        <w:rPr>
          <w:rFonts w:eastAsia="Calibri" w:cs="Arial"/>
          <w:lang w:val="en-US"/>
        </w:rPr>
        <w:t xml:space="preserve">The ACMA notes the complainant’s submission that the intention of the </w:t>
      </w:r>
      <w:r w:rsidR="004B3DCB">
        <w:rPr>
          <w:rFonts w:eastAsia="Calibri" w:cs="Arial"/>
          <w:lang w:val="en-US"/>
        </w:rPr>
        <w:t xml:space="preserve">Infrastructure </w:t>
      </w:r>
      <w:r>
        <w:rPr>
          <w:rFonts w:eastAsia="Calibri" w:cs="Arial"/>
          <w:lang w:val="en-US"/>
        </w:rPr>
        <w:t xml:space="preserve">Scheme </w:t>
      </w:r>
      <w:r w:rsidR="00B325F9" w:rsidRPr="00B325F9">
        <w:rPr>
          <w:rFonts w:eastAsia="Calibri" w:cs="Arial"/>
          <w:lang w:val="en-US"/>
        </w:rPr>
        <w:t>was to recover water for the environment by improving water efficiency on farms without</w:t>
      </w:r>
      <w:r w:rsidR="007D3533">
        <w:rPr>
          <w:rFonts w:eastAsia="Calibri" w:cs="Arial"/>
          <w:lang w:val="en-US"/>
        </w:rPr>
        <w:t xml:space="preserve"> </w:t>
      </w:r>
      <w:r w:rsidR="00B325F9" w:rsidRPr="00B325F9">
        <w:rPr>
          <w:rFonts w:eastAsia="Calibri" w:cs="Arial"/>
          <w:lang w:val="en-US"/>
        </w:rPr>
        <w:t>disadvantaging communities</w:t>
      </w:r>
      <w:r w:rsidR="00B325F9">
        <w:rPr>
          <w:rFonts w:eastAsia="Calibri" w:cs="Arial"/>
          <w:lang w:val="en-US"/>
        </w:rPr>
        <w:t xml:space="preserve">. </w:t>
      </w:r>
    </w:p>
    <w:p w14:paraId="25D4B949" w14:textId="7BAC6B9E" w:rsidR="000D4236" w:rsidRDefault="000D4236" w:rsidP="00925356">
      <w:pPr>
        <w:pStyle w:val="ACMABodyText"/>
        <w:rPr>
          <w:rFonts w:cs="Arial"/>
          <w:bCs/>
          <w:snapToGrid/>
        </w:rPr>
      </w:pPr>
      <w:r>
        <w:rPr>
          <w:rFonts w:eastAsia="Calibri" w:cs="Arial"/>
          <w:lang w:val="en-US"/>
        </w:rPr>
        <w:t xml:space="preserve">The ACMA </w:t>
      </w:r>
      <w:r w:rsidR="00C53F25">
        <w:rPr>
          <w:rFonts w:eastAsia="Calibri" w:cs="Arial"/>
          <w:lang w:val="en-US"/>
        </w:rPr>
        <w:t>notes that</w:t>
      </w:r>
      <w:r>
        <w:rPr>
          <w:rFonts w:eastAsia="Calibri" w:cs="Arial"/>
          <w:lang w:val="en-US"/>
        </w:rPr>
        <w:t xml:space="preserve"> </w:t>
      </w:r>
      <w:r w:rsidR="00C53F25">
        <w:rPr>
          <w:rFonts w:eastAsia="Calibri" w:cs="Arial"/>
          <w:lang w:val="en-US"/>
        </w:rPr>
        <w:t>the object</w:t>
      </w:r>
      <w:r w:rsidR="00A1052A">
        <w:rPr>
          <w:rFonts w:eastAsia="Calibri" w:cs="Arial"/>
          <w:lang w:val="en-US"/>
        </w:rPr>
        <w:t>ives</w:t>
      </w:r>
      <w:r w:rsidR="00C53F25">
        <w:rPr>
          <w:rFonts w:eastAsia="Calibri" w:cs="Arial"/>
          <w:lang w:val="en-US"/>
        </w:rPr>
        <w:t xml:space="preserve"> of the </w:t>
      </w:r>
      <w:r w:rsidR="002E128F" w:rsidRPr="008C6CEA">
        <w:rPr>
          <w:rFonts w:eastAsia="Calibri" w:cs="Arial"/>
          <w:lang w:val="en-US"/>
        </w:rPr>
        <w:t>Basin Plan</w:t>
      </w:r>
      <w:r w:rsidR="006A4632">
        <w:rPr>
          <w:rFonts w:eastAsia="Calibri" w:cs="Arial"/>
          <w:lang w:val="en-US"/>
        </w:rPr>
        <w:t xml:space="preserve"> </w:t>
      </w:r>
      <w:proofErr w:type="gramStart"/>
      <w:r w:rsidR="006A4632">
        <w:rPr>
          <w:rFonts w:eastAsia="Calibri" w:cs="Arial"/>
          <w:lang w:val="en-US"/>
        </w:rPr>
        <w:t>as a whole</w:t>
      </w:r>
      <w:r w:rsidR="00A540B6">
        <w:rPr>
          <w:rFonts w:cs="Arial"/>
          <w:bCs/>
          <w:snapToGrid/>
        </w:rPr>
        <w:t xml:space="preserve"> </w:t>
      </w:r>
      <w:r w:rsidR="00C53F25">
        <w:rPr>
          <w:rFonts w:cs="Arial"/>
          <w:bCs/>
          <w:snapToGrid/>
        </w:rPr>
        <w:t>include</w:t>
      </w:r>
      <w:proofErr w:type="gramEnd"/>
      <w:r w:rsidR="00C53F25">
        <w:rPr>
          <w:rFonts w:cs="Arial"/>
          <w:bCs/>
          <w:snapToGrid/>
        </w:rPr>
        <w:t xml:space="preserve"> an object</w:t>
      </w:r>
      <w:r w:rsidR="00A1052A">
        <w:rPr>
          <w:rFonts w:cs="Arial"/>
          <w:bCs/>
          <w:snapToGrid/>
        </w:rPr>
        <w:t>ive</w:t>
      </w:r>
      <w:r w:rsidR="00C53F25">
        <w:rPr>
          <w:rFonts w:cs="Arial"/>
          <w:bCs/>
          <w:snapToGrid/>
        </w:rPr>
        <w:t xml:space="preserve"> </w:t>
      </w:r>
      <w:r w:rsidR="00C53F25">
        <w:t xml:space="preserve">to promote the use and management of the Basin water resources in a way that </w:t>
      </w:r>
      <w:r w:rsidR="00C53F25" w:rsidRPr="0062511E">
        <w:t>optimises economic, social and environmental outcomes</w:t>
      </w:r>
      <w:r w:rsidR="004E2570">
        <w:t xml:space="preserve"> in the national interest</w:t>
      </w:r>
      <w:r w:rsidR="00C53F25" w:rsidRPr="0062511E">
        <w:rPr>
          <w:rFonts w:cs="Arial"/>
          <w:bCs/>
          <w:snapToGrid/>
        </w:rPr>
        <w:t>.</w:t>
      </w:r>
      <w:r w:rsidR="00FD6272">
        <w:rPr>
          <w:rStyle w:val="FootnoteReference"/>
          <w:rFonts w:cs="Arial"/>
          <w:bCs/>
          <w:snapToGrid/>
        </w:rPr>
        <w:footnoteReference w:id="5"/>
      </w:r>
      <w:r w:rsidR="00F11FF2">
        <w:rPr>
          <w:rFonts w:cs="Arial"/>
          <w:bCs/>
          <w:snapToGrid/>
        </w:rPr>
        <w:t xml:space="preserve"> The ACMA </w:t>
      </w:r>
      <w:r w:rsidR="0005328D">
        <w:rPr>
          <w:rFonts w:cs="Arial"/>
          <w:bCs/>
          <w:snapToGrid/>
        </w:rPr>
        <w:t xml:space="preserve">considers </w:t>
      </w:r>
      <w:r w:rsidR="00F11FF2">
        <w:rPr>
          <w:rFonts w:cs="Arial"/>
          <w:bCs/>
          <w:snapToGrid/>
        </w:rPr>
        <w:t xml:space="preserve">that Ms Slattery’s statement </w:t>
      </w:r>
      <w:r w:rsidR="0005328D">
        <w:rPr>
          <w:rFonts w:cs="Arial"/>
          <w:bCs/>
          <w:snapToGrid/>
        </w:rPr>
        <w:t xml:space="preserve">did not </w:t>
      </w:r>
      <w:r w:rsidR="00F11FF2">
        <w:rPr>
          <w:rFonts w:cs="Arial"/>
          <w:bCs/>
          <w:snapToGrid/>
        </w:rPr>
        <w:t xml:space="preserve">convey </w:t>
      </w:r>
      <w:r w:rsidR="0005328D">
        <w:rPr>
          <w:rFonts w:cs="Arial"/>
          <w:bCs/>
          <w:snapToGrid/>
        </w:rPr>
        <w:t xml:space="preserve">to the </w:t>
      </w:r>
      <w:r w:rsidR="00F11FF2">
        <w:rPr>
          <w:rFonts w:cs="Arial"/>
          <w:bCs/>
          <w:snapToGrid/>
        </w:rPr>
        <w:t xml:space="preserve">ordinary reasonable viewer </w:t>
      </w:r>
      <w:r w:rsidR="0005328D">
        <w:rPr>
          <w:rFonts w:cs="Arial"/>
          <w:bCs/>
          <w:snapToGrid/>
        </w:rPr>
        <w:t xml:space="preserve">that the objective of reducing the amount of water extracted by irrigators was the sole objective of the </w:t>
      </w:r>
      <w:r w:rsidR="00F17055">
        <w:rPr>
          <w:rFonts w:cs="Arial"/>
          <w:bCs/>
          <w:snapToGrid/>
        </w:rPr>
        <w:t>Infr</w:t>
      </w:r>
      <w:r w:rsidR="0029502B">
        <w:rPr>
          <w:rFonts w:cs="Arial"/>
          <w:bCs/>
          <w:snapToGrid/>
        </w:rPr>
        <w:t>a</w:t>
      </w:r>
      <w:r w:rsidR="00F17055">
        <w:rPr>
          <w:rFonts w:cs="Arial"/>
          <w:bCs/>
          <w:snapToGrid/>
        </w:rPr>
        <w:t>structure S</w:t>
      </w:r>
      <w:r w:rsidR="00F11FF2">
        <w:rPr>
          <w:rFonts w:cs="Arial"/>
          <w:bCs/>
          <w:snapToGrid/>
        </w:rPr>
        <w:t>cheme</w:t>
      </w:r>
      <w:r w:rsidR="0005328D">
        <w:rPr>
          <w:rFonts w:cs="Arial"/>
          <w:bCs/>
          <w:snapToGrid/>
        </w:rPr>
        <w:t xml:space="preserve">. </w:t>
      </w:r>
      <w:r w:rsidR="00F11FF2">
        <w:rPr>
          <w:rFonts w:cs="Arial"/>
          <w:bCs/>
          <w:snapToGrid/>
        </w:rPr>
        <w:t xml:space="preserve"> </w:t>
      </w:r>
    </w:p>
    <w:p w14:paraId="01CD189F" w14:textId="251F6717" w:rsidR="002F11CB" w:rsidRDefault="002F11CB" w:rsidP="00925356">
      <w:pPr>
        <w:pStyle w:val="ACMABodyText"/>
        <w:rPr>
          <w:rFonts w:eastAsia="Calibri" w:cs="Arial"/>
          <w:lang w:val="en-US"/>
        </w:rPr>
      </w:pPr>
      <w:r>
        <w:rPr>
          <w:rFonts w:eastAsia="Calibri" w:cs="Arial"/>
          <w:lang w:val="en-US"/>
        </w:rPr>
        <w:t>The ACMA accepts</w:t>
      </w:r>
      <w:r w:rsidR="00EF3972">
        <w:rPr>
          <w:rFonts w:eastAsia="Calibri" w:cs="Arial"/>
          <w:lang w:val="en-US"/>
        </w:rPr>
        <w:t xml:space="preserve"> that</w:t>
      </w:r>
      <w:r>
        <w:rPr>
          <w:rFonts w:eastAsia="Calibri" w:cs="Arial"/>
          <w:lang w:val="en-US"/>
        </w:rPr>
        <w:t xml:space="preserve"> </w:t>
      </w:r>
      <w:proofErr w:type="spellStart"/>
      <w:r>
        <w:rPr>
          <w:rFonts w:eastAsia="Calibri" w:cs="Arial"/>
          <w:lang w:val="en-US"/>
        </w:rPr>
        <w:t>Ms</w:t>
      </w:r>
      <w:proofErr w:type="spellEnd"/>
      <w:r>
        <w:rPr>
          <w:rFonts w:eastAsia="Calibri" w:cs="Arial"/>
          <w:lang w:val="en-US"/>
        </w:rPr>
        <w:t xml:space="preserve"> Slattery was referring to one </w:t>
      </w:r>
      <w:r w:rsidR="000A1C08">
        <w:rPr>
          <w:rFonts w:eastAsia="Calibri" w:cs="Arial"/>
          <w:lang w:val="en-US"/>
        </w:rPr>
        <w:t xml:space="preserve">purpose </w:t>
      </w:r>
      <w:r>
        <w:rPr>
          <w:rFonts w:eastAsia="Calibri" w:cs="Arial"/>
          <w:lang w:val="en-US"/>
        </w:rPr>
        <w:t>of the Infrastructure Scheme</w:t>
      </w:r>
      <w:r w:rsidR="00D77BB9">
        <w:rPr>
          <w:rFonts w:eastAsia="Calibri" w:cs="Arial"/>
          <w:lang w:val="en-US"/>
        </w:rPr>
        <w:t xml:space="preserve"> and that</w:t>
      </w:r>
      <w:r>
        <w:rPr>
          <w:rFonts w:eastAsia="Calibri" w:cs="Arial"/>
          <w:lang w:val="en-US"/>
        </w:rPr>
        <w:t xml:space="preserve"> this did not discount that there were other interrelated goals for the Infrastructure Scheme. </w:t>
      </w:r>
    </w:p>
    <w:p w14:paraId="0C881B18" w14:textId="292EEB63" w:rsidR="00A60B44" w:rsidRPr="00AE14AF" w:rsidRDefault="009248F7" w:rsidP="00A60B44">
      <w:pPr>
        <w:pStyle w:val="Default"/>
        <w:rPr>
          <w:rFonts w:ascii="Arial" w:eastAsia="Calibri" w:hAnsi="Arial" w:cs="Arial"/>
          <w:i/>
          <w:sz w:val="20"/>
          <w:szCs w:val="20"/>
          <w:lang w:val="en-US"/>
        </w:rPr>
      </w:pPr>
      <w:proofErr w:type="gramStart"/>
      <w:r w:rsidRPr="00AE14AF">
        <w:rPr>
          <w:rFonts w:ascii="Arial" w:hAnsi="Arial" w:cs="Arial"/>
          <w:i/>
          <w:snapToGrid w:val="0"/>
          <w:sz w:val="20"/>
          <w:szCs w:val="20"/>
        </w:rPr>
        <w:t>It's</w:t>
      </w:r>
      <w:proofErr w:type="gramEnd"/>
      <w:r w:rsidRPr="00AE14AF">
        <w:rPr>
          <w:rFonts w:ascii="Arial" w:hAnsi="Arial" w:cs="Arial"/>
          <w:i/>
          <w:snapToGrid w:val="0"/>
          <w:sz w:val="20"/>
          <w:szCs w:val="20"/>
        </w:rPr>
        <w:t xml:space="preserve"> actually increased the opportunities for irrigation</w:t>
      </w:r>
      <w:r w:rsidRPr="00AE14AF">
        <w:rPr>
          <w:rFonts w:ascii="Arial" w:eastAsia="Calibri" w:hAnsi="Arial" w:cs="Arial"/>
          <w:i/>
          <w:sz w:val="20"/>
          <w:szCs w:val="20"/>
          <w:lang w:val="en-US"/>
        </w:rPr>
        <w:t xml:space="preserve"> </w:t>
      </w:r>
    </w:p>
    <w:p w14:paraId="7F6B6A1C" w14:textId="77777777" w:rsidR="00A60B44" w:rsidRDefault="00A60B44" w:rsidP="00A60B44">
      <w:pPr>
        <w:pStyle w:val="Default"/>
        <w:rPr>
          <w:rFonts w:ascii="Arial" w:hAnsi="Arial" w:cs="Arial"/>
          <w:sz w:val="20"/>
          <w:szCs w:val="20"/>
        </w:rPr>
      </w:pPr>
    </w:p>
    <w:p w14:paraId="1A9C3842" w14:textId="6E430195" w:rsidR="00BB6CAC" w:rsidRDefault="007F665D" w:rsidP="0068773B">
      <w:pPr>
        <w:pStyle w:val="Default"/>
        <w:rPr>
          <w:rFonts w:ascii="Arial" w:hAnsi="Arial" w:cs="Arial"/>
          <w:sz w:val="20"/>
          <w:szCs w:val="20"/>
        </w:rPr>
      </w:pPr>
      <w:r w:rsidRPr="00BB6CAC">
        <w:rPr>
          <w:rFonts w:ascii="Arial" w:eastAsia="Calibri" w:hAnsi="Arial" w:cs="Arial"/>
          <w:sz w:val="20"/>
          <w:szCs w:val="20"/>
          <w:lang w:val="en-US"/>
        </w:rPr>
        <w:t xml:space="preserve">The second </w:t>
      </w:r>
      <w:r w:rsidR="00BC7976">
        <w:rPr>
          <w:rFonts w:ascii="Arial" w:eastAsia="Calibri" w:hAnsi="Arial" w:cs="Arial"/>
          <w:sz w:val="20"/>
          <w:szCs w:val="20"/>
          <w:lang w:val="en-US"/>
        </w:rPr>
        <w:t>assertion</w:t>
      </w:r>
      <w:r w:rsidRPr="00BB6CAC">
        <w:rPr>
          <w:rFonts w:ascii="Arial" w:eastAsia="Calibri" w:hAnsi="Arial" w:cs="Arial"/>
          <w:sz w:val="20"/>
          <w:szCs w:val="20"/>
          <w:lang w:val="en-US"/>
        </w:rPr>
        <w:t xml:space="preserve"> conveyed by</w:t>
      </w:r>
      <w:r w:rsidR="00D77BB9">
        <w:rPr>
          <w:rFonts w:ascii="Arial" w:eastAsia="Calibri" w:hAnsi="Arial" w:cs="Arial"/>
          <w:sz w:val="20"/>
          <w:szCs w:val="20"/>
          <w:lang w:val="en-US"/>
        </w:rPr>
        <w:t xml:space="preserve"> Statement 2</w:t>
      </w:r>
      <w:r w:rsidRPr="00BB6CAC">
        <w:rPr>
          <w:rFonts w:ascii="Arial" w:eastAsia="Calibri" w:hAnsi="Arial" w:cs="Arial"/>
          <w:sz w:val="20"/>
          <w:szCs w:val="20"/>
          <w:lang w:val="en-US"/>
        </w:rPr>
        <w:t xml:space="preserve"> </w:t>
      </w:r>
      <w:r w:rsidR="00993A05">
        <w:rPr>
          <w:rFonts w:ascii="Arial" w:eastAsia="Calibri" w:hAnsi="Arial" w:cs="Arial"/>
          <w:sz w:val="20"/>
          <w:szCs w:val="20"/>
          <w:lang w:val="en-US"/>
        </w:rPr>
        <w:t>was</w:t>
      </w:r>
      <w:r w:rsidR="00993A05" w:rsidRPr="00BB6CAC">
        <w:rPr>
          <w:rFonts w:ascii="Arial" w:eastAsia="Calibri" w:hAnsi="Arial" w:cs="Arial"/>
          <w:sz w:val="20"/>
          <w:szCs w:val="20"/>
          <w:lang w:val="en-US"/>
        </w:rPr>
        <w:t xml:space="preserve"> </w:t>
      </w:r>
      <w:r w:rsidRPr="00BB6CAC">
        <w:rPr>
          <w:rFonts w:ascii="Arial" w:eastAsia="Calibri" w:hAnsi="Arial" w:cs="Arial"/>
          <w:sz w:val="20"/>
          <w:szCs w:val="20"/>
          <w:lang w:val="en-US"/>
        </w:rPr>
        <w:t xml:space="preserve">that the </w:t>
      </w:r>
      <w:r w:rsidR="001E68D0">
        <w:rPr>
          <w:rFonts w:ascii="Arial" w:eastAsia="Calibri" w:hAnsi="Arial" w:cs="Arial"/>
          <w:sz w:val="20"/>
          <w:szCs w:val="20"/>
          <w:lang w:val="en-US"/>
        </w:rPr>
        <w:t>Infrastructure Scheme</w:t>
      </w:r>
      <w:r w:rsidRPr="00BB6CAC">
        <w:rPr>
          <w:rFonts w:ascii="Arial" w:eastAsia="Calibri" w:hAnsi="Arial" w:cs="Arial"/>
          <w:sz w:val="20"/>
          <w:szCs w:val="20"/>
          <w:lang w:val="en-US"/>
        </w:rPr>
        <w:t xml:space="preserve"> </w:t>
      </w:r>
      <w:r w:rsidR="0068773B" w:rsidRPr="00BB6CAC">
        <w:rPr>
          <w:rFonts w:ascii="Arial" w:hAnsi="Arial" w:cs="Arial"/>
          <w:sz w:val="20"/>
          <w:szCs w:val="20"/>
        </w:rPr>
        <w:t>provide</w:t>
      </w:r>
      <w:r w:rsidR="008B06F2">
        <w:rPr>
          <w:rFonts w:ascii="Arial" w:hAnsi="Arial" w:cs="Arial"/>
          <w:sz w:val="20"/>
          <w:szCs w:val="20"/>
        </w:rPr>
        <w:t>d</w:t>
      </w:r>
      <w:r w:rsidR="002035E0" w:rsidRPr="00BB6CAC">
        <w:rPr>
          <w:rFonts w:ascii="Arial" w:hAnsi="Arial" w:cs="Arial"/>
          <w:sz w:val="20"/>
          <w:szCs w:val="20"/>
        </w:rPr>
        <w:t xml:space="preserve"> </w:t>
      </w:r>
      <w:r w:rsidRPr="00BB6CAC">
        <w:rPr>
          <w:rFonts w:ascii="Arial" w:hAnsi="Arial" w:cs="Arial"/>
          <w:sz w:val="20"/>
          <w:szCs w:val="20"/>
        </w:rPr>
        <w:t xml:space="preserve">opportunities for irrigators to </w:t>
      </w:r>
      <w:r w:rsidR="0068773B" w:rsidRPr="00BB6CAC">
        <w:rPr>
          <w:rFonts w:ascii="Arial" w:hAnsi="Arial" w:cs="Arial"/>
          <w:sz w:val="20"/>
          <w:szCs w:val="20"/>
        </w:rPr>
        <w:t>build dams and increase the amount of water they extract from the Basin</w:t>
      </w:r>
      <w:r w:rsidR="00BB6CAC">
        <w:rPr>
          <w:rFonts w:ascii="Arial" w:hAnsi="Arial" w:cs="Arial"/>
          <w:sz w:val="20"/>
          <w:szCs w:val="20"/>
        </w:rPr>
        <w:t>.</w:t>
      </w:r>
    </w:p>
    <w:p w14:paraId="20480A1C" w14:textId="763AC245" w:rsidR="0068773B" w:rsidRPr="00BB6CAC" w:rsidRDefault="0068773B" w:rsidP="0068773B">
      <w:pPr>
        <w:pStyle w:val="Default"/>
        <w:rPr>
          <w:rFonts w:ascii="Arial" w:hAnsi="Arial" w:cs="Arial"/>
          <w:sz w:val="20"/>
          <w:szCs w:val="20"/>
        </w:rPr>
      </w:pPr>
    </w:p>
    <w:p w14:paraId="48A26509" w14:textId="7AE06B18" w:rsidR="007F665D" w:rsidRPr="007F665D" w:rsidRDefault="00BB6CAC" w:rsidP="00ED14AA">
      <w:pPr>
        <w:pStyle w:val="ACMABodyText"/>
        <w:rPr>
          <w:rFonts w:eastAsia="Calibri" w:cs="Arial"/>
          <w:lang w:val="en-US"/>
        </w:rPr>
      </w:pPr>
      <w:r>
        <w:rPr>
          <w:rFonts w:cs="Arial"/>
        </w:rPr>
        <w:t>T</w:t>
      </w:r>
      <w:r w:rsidR="007F665D">
        <w:rPr>
          <w:rFonts w:cs="Arial"/>
        </w:rPr>
        <w:t>he program provided evidence</w:t>
      </w:r>
      <w:r w:rsidR="00446D98">
        <w:rPr>
          <w:rFonts w:cs="Arial"/>
        </w:rPr>
        <w:t xml:space="preserve"> that</w:t>
      </w:r>
      <w:r w:rsidR="007F665D">
        <w:rPr>
          <w:rFonts w:cs="Arial"/>
        </w:rPr>
        <w:t xml:space="preserve"> the </w:t>
      </w:r>
      <w:r w:rsidR="001E68D0">
        <w:rPr>
          <w:rFonts w:cs="Arial"/>
        </w:rPr>
        <w:t>Infrastructure Scheme</w:t>
      </w:r>
      <w:r w:rsidR="007F665D">
        <w:rPr>
          <w:rFonts w:cs="Arial"/>
        </w:rPr>
        <w:t xml:space="preserve"> had provided </w:t>
      </w:r>
      <w:r w:rsidR="00AC59A6">
        <w:rPr>
          <w:rFonts w:cs="Arial"/>
        </w:rPr>
        <w:t xml:space="preserve">an agricultural company, </w:t>
      </w:r>
      <w:r w:rsidR="007F665D">
        <w:rPr>
          <w:rFonts w:cs="Arial"/>
        </w:rPr>
        <w:t>Webster Ltd</w:t>
      </w:r>
      <w:r w:rsidR="000350E6">
        <w:rPr>
          <w:rFonts w:cs="Arial"/>
        </w:rPr>
        <w:t>,</w:t>
      </w:r>
      <w:r w:rsidR="007F665D">
        <w:rPr>
          <w:rFonts w:cs="Arial"/>
        </w:rPr>
        <w:t xml:space="preserve"> with funding to build new dam</w:t>
      </w:r>
      <w:r w:rsidR="00446D98">
        <w:rPr>
          <w:rFonts w:cs="Arial"/>
        </w:rPr>
        <w:t>s. It also</w:t>
      </w:r>
      <w:r w:rsidR="007F665D">
        <w:rPr>
          <w:rFonts w:cs="Arial"/>
        </w:rPr>
        <w:t xml:space="preserve"> </w:t>
      </w:r>
      <w:r w:rsidR="00C527C7">
        <w:rPr>
          <w:rFonts w:cs="Arial"/>
        </w:rPr>
        <w:t>showed</w:t>
      </w:r>
      <w:r w:rsidR="007F665D">
        <w:rPr>
          <w:rFonts w:cs="Arial"/>
        </w:rPr>
        <w:t xml:space="preserve"> in an earlier</w:t>
      </w:r>
      <w:r w:rsidR="000F5E2B">
        <w:rPr>
          <w:rFonts w:cs="Arial"/>
        </w:rPr>
        <w:t xml:space="preserve"> discussion</w:t>
      </w:r>
      <w:r w:rsidR="007F665D">
        <w:rPr>
          <w:rFonts w:cs="Arial"/>
        </w:rPr>
        <w:t xml:space="preserve"> that funding had been provided under the </w:t>
      </w:r>
      <w:r w:rsidR="001E68D0">
        <w:rPr>
          <w:rFonts w:cs="Arial"/>
        </w:rPr>
        <w:t>Infrastructure Scheme</w:t>
      </w:r>
      <w:r w:rsidR="007F665D">
        <w:rPr>
          <w:rFonts w:cs="Arial"/>
        </w:rPr>
        <w:t xml:space="preserve"> to </w:t>
      </w:r>
      <w:r w:rsidR="00446D98">
        <w:rPr>
          <w:rFonts w:cs="Arial"/>
        </w:rPr>
        <w:t xml:space="preserve">two </w:t>
      </w:r>
      <w:r w:rsidR="00C527C7">
        <w:rPr>
          <w:rFonts w:cs="Arial"/>
        </w:rPr>
        <w:t>farmers</w:t>
      </w:r>
      <w:r w:rsidR="007F665D">
        <w:rPr>
          <w:rFonts w:cs="Arial"/>
        </w:rPr>
        <w:t xml:space="preserve"> to build a large dam on their property. </w:t>
      </w:r>
    </w:p>
    <w:p w14:paraId="6D0A2E50" w14:textId="0B00E3EE" w:rsidR="003C595F" w:rsidRPr="0068773B" w:rsidRDefault="008E7C2C" w:rsidP="00AF3FEB">
      <w:pPr>
        <w:pStyle w:val="ACMABodyText"/>
      </w:pPr>
      <w:r w:rsidRPr="0068773B">
        <w:rPr>
          <w:lang w:eastAsia="en-AU"/>
        </w:rPr>
        <w:t xml:space="preserve">The ABC submitted that the accuracy of </w:t>
      </w:r>
      <w:r w:rsidR="00446D98">
        <w:rPr>
          <w:lang w:eastAsia="en-AU"/>
        </w:rPr>
        <w:t>S</w:t>
      </w:r>
      <w:r w:rsidRPr="0068773B">
        <w:rPr>
          <w:lang w:eastAsia="en-AU"/>
        </w:rPr>
        <w:t xml:space="preserve">tatement </w:t>
      </w:r>
      <w:r w:rsidR="00446D98">
        <w:rPr>
          <w:lang w:eastAsia="en-AU"/>
        </w:rPr>
        <w:t xml:space="preserve">2 </w:t>
      </w:r>
      <w:r w:rsidRPr="0068773B">
        <w:rPr>
          <w:lang w:eastAsia="en-AU"/>
        </w:rPr>
        <w:t>was supported by</w:t>
      </w:r>
      <w:r w:rsidR="0043157F" w:rsidRPr="0068773B">
        <w:rPr>
          <w:lang w:eastAsia="en-AU"/>
        </w:rPr>
        <w:t xml:space="preserve"> </w:t>
      </w:r>
      <w:r w:rsidR="00CE01EA" w:rsidRPr="0068773B">
        <w:rPr>
          <w:lang w:eastAsia="en-AU"/>
        </w:rPr>
        <w:t>information in</w:t>
      </w:r>
      <w:r w:rsidR="00F476F3" w:rsidRPr="0068773B">
        <w:rPr>
          <w:lang w:eastAsia="en-AU"/>
        </w:rPr>
        <w:t xml:space="preserve"> environmental impact statements </w:t>
      </w:r>
      <w:r w:rsidR="0043157F" w:rsidRPr="0068773B">
        <w:rPr>
          <w:lang w:eastAsia="en-AU"/>
        </w:rPr>
        <w:t xml:space="preserve">obtained by </w:t>
      </w:r>
      <w:r w:rsidR="0043157F" w:rsidRPr="006F34BE">
        <w:rPr>
          <w:i/>
          <w:iCs/>
          <w:lang w:eastAsia="en-AU"/>
        </w:rPr>
        <w:t>Four Corners</w:t>
      </w:r>
      <w:r w:rsidR="0043157F" w:rsidRPr="0068773B">
        <w:rPr>
          <w:lang w:eastAsia="en-AU"/>
        </w:rPr>
        <w:t xml:space="preserve"> that </w:t>
      </w:r>
      <w:r w:rsidR="00CE01EA" w:rsidRPr="0068773B">
        <w:rPr>
          <w:lang w:eastAsia="en-AU"/>
        </w:rPr>
        <w:t xml:space="preserve">indicated that </w:t>
      </w:r>
      <w:r w:rsidR="0043157F" w:rsidRPr="0068773B">
        <w:rPr>
          <w:lang w:eastAsia="en-AU"/>
        </w:rPr>
        <w:t>Webster Ltd plan</w:t>
      </w:r>
      <w:r w:rsidR="00CE693B" w:rsidRPr="0068773B">
        <w:rPr>
          <w:lang w:eastAsia="en-AU"/>
        </w:rPr>
        <w:t xml:space="preserve">ned to increase its water </w:t>
      </w:r>
      <w:r w:rsidR="000A1C08">
        <w:rPr>
          <w:lang w:eastAsia="en-AU"/>
        </w:rPr>
        <w:t>consumption by</w:t>
      </w:r>
      <w:r w:rsidR="000A1C08" w:rsidRPr="0068773B">
        <w:rPr>
          <w:lang w:eastAsia="en-AU"/>
        </w:rPr>
        <w:t xml:space="preserve"> </w:t>
      </w:r>
      <w:r w:rsidR="00CE01EA" w:rsidRPr="0068773B">
        <w:rPr>
          <w:lang w:eastAsia="en-AU"/>
        </w:rPr>
        <w:t xml:space="preserve">using funding under the </w:t>
      </w:r>
      <w:r w:rsidR="009B6615">
        <w:rPr>
          <w:lang w:eastAsia="en-AU"/>
        </w:rPr>
        <w:t>Infrastructure S</w:t>
      </w:r>
      <w:r w:rsidR="00CE01EA" w:rsidRPr="0068773B">
        <w:rPr>
          <w:lang w:eastAsia="en-AU"/>
        </w:rPr>
        <w:t>cheme.</w:t>
      </w:r>
      <w:r w:rsidR="0068773B">
        <w:rPr>
          <w:lang w:eastAsia="en-AU"/>
        </w:rPr>
        <w:t xml:space="preserve"> </w:t>
      </w:r>
      <w:r w:rsidR="009B6615">
        <w:rPr>
          <w:lang w:eastAsia="en-AU"/>
        </w:rPr>
        <w:t>Th</w:t>
      </w:r>
      <w:r w:rsidR="002035E0" w:rsidRPr="0068773B">
        <w:rPr>
          <w:lang w:eastAsia="en-AU"/>
        </w:rPr>
        <w:t xml:space="preserve">e statements disclosed that Webster Ltd </w:t>
      </w:r>
      <w:r w:rsidR="009B6615">
        <w:rPr>
          <w:lang w:eastAsia="en-AU"/>
        </w:rPr>
        <w:t xml:space="preserve">planned to </w:t>
      </w:r>
      <w:r w:rsidR="000F5E2B">
        <w:rPr>
          <w:lang w:eastAsia="en-AU"/>
        </w:rPr>
        <w:t>transfer</w:t>
      </w:r>
      <w:r w:rsidR="00646AEB" w:rsidRPr="0068773B">
        <w:rPr>
          <w:lang w:eastAsia="en-AU"/>
        </w:rPr>
        <w:t xml:space="preserve"> some of its general </w:t>
      </w:r>
      <w:r w:rsidR="00646AEB" w:rsidRPr="0068773B">
        <w:t xml:space="preserve">security water entitlement to the Government </w:t>
      </w:r>
      <w:r w:rsidR="009B6615">
        <w:t>to obtain I</w:t>
      </w:r>
      <w:r w:rsidR="00646AEB" w:rsidRPr="0068773B">
        <w:t xml:space="preserve">nfrastructure </w:t>
      </w:r>
      <w:r w:rsidR="009B6615">
        <w:t>Scheme funding</w:t>
      </w:r>
      <w:r w:rsidR="00646AEB" w:rsidRPr="0068773B">
        <w:t xml:space="preserve"> to build dams</w:t>
      </w:r>
      <w:r w:rsidR="002B5F03">
        <w:t xml:space="preserve"> and </w:t>
      </w:r>
      <w:r w:rsidR="00646AEB" w:rsidRPr="0068773B">
        <w:t xml:space="preserve">to capture and store </w:t>
      </w:r>
      <w:r w:rsidR="009B6615">
        <w:t>water extracted from the Murrumbidgee River</w:t>
      </w:r>
      <w:r w:rsidR="00CA18A8">
        <w:t xml:space="preserve"> </w:t>
      </w:r>
      <w:r w:rsidR="009B6615">
        <w:t xml:space="preserve">using </w:t>
      </w:r>
      <w:r w:rsidR="00646AEB" w:rsidRPr="0068773B">
        <w:t xml:space="preserve">supplementary water </w:t>
      </w:r>
      <w:r w:rsidR="009B6615">
        <w:t xml:space="preserve">licences </w:t>
      </w:r>
      <w:r w:rsidR="00646AEB" w:rsidRPr="0068773B">
        <w:t>in place of the surrendered general security water</w:t>
      </w:r>
      <w:r w:rsidR="009B6615">
        <w:t xml:space="preserve"> entitlement</w:t>
      </w:r>
      <w:r w:rsidR="0068773B">
        <w:t>.</w:t>
      </w:r>
    </w:p>
    <w:p w14:paraId="282FC676" w14:textId="06EA30C3" w:rsidR="0094791A" w:rsidRDefault="0094791A" w:rsidP="0094791A">
      <w:pPr>
        <w:pStyle w:val="ACMABodyText"/>
        <w:spacing w:after="120"/>
      </w:pPr>
      <w:r>
        <w:t xml:space="preserve">The </w:t>
      </w:r>
      <w:r w:rsidR="004F2874">
        <w:t>NSW Department of Planning</w:t>
      </w:r>
      <w:r w:rsidR="00EF3972">
        <w:t>,</w:t>
      </w:r>
      <w:r w:rsidR="004F2874">
        <w:t xml:space="preserve"> Industry and Environment</w:t>
      </w:r>
      <w:r w:rsidR="00F70A82">
        <w:t xml:space="preserve"> (</w:t>
      </w:r>
      <w:r w:rsidR="00F70A82" w:rsidRPr="009376DC">
        <w:rPr>
          <w:b/>
          <w:bCs/>
        </w:rPr>
        <w:t>DPIE</w:t>
      </w:r>
      <w:r w:rsidR="00F70A82">
        <w:t>)</w:t>
      </w:r>
      <w:r>
        <w:t xml:space="preserve"> </w:t>
      </w:r>
      <w:r w:rsidR="004F2874">
        <w:t xml:space="preserve">provides </w:t>
      </w:r>
      <w:r>
        <w:t xml:space="preserve">the following advice about supplementary water on </w:t>
      </w:r>
      <w:r w:rsidR="004F2874">
        <w:t>its</w:t>
      </w:r>
      <w:r>
        <w:t xml:space="preserve"> website:</w:t>
      </w:r>
    </w:p>
    <w:p w14:paraId="4BDD5C7B" w14:textId="0D5DF127" w:rsidR="0094791A" w:rsidRDefault="0094791A" w:rsidP="005A6EF5">
      <w:pPr>
        <w:pStyle w:val="ACMABodyText"/>
        <w:ind w:left="720"/>
        <w:rPr>
          <w:sz w:val="18"/>
          <w:szCs w:val="18"/>
          <w:lang w:val="en"/>
        </w:rPr>
      </w:pPr>
      <w:r w:rsidRPr="000F0839">
        <w:rPr>
          <w:sz w:val="18"/>
          <w:szCs w:val="18"/>
          <w:lang w:val="en"/>
        </w:rPr>
        <w:t xml:space="preserve">Supplementary water, formerly known as off-allocation water, is effectively surplus flow that cannot be captured, or ‘re-regulated’, into storages. When storm events result in flows that cannot be captured (regulated) in storage structures such as dams or weirs for future use, and the water is not needed to meet current demands or commitments, then it is considered surplus to requirements. Regulated rivers become unregulated for </w:t>
      </w:r>
      <w:proofErr w:type="gramStart"/>
      <w:r w:rsidRPr="000F0839">
        <w:rPr>
          <w:sz w:val="18"/>
          <w:szCs w:val="18"/>
          <w:lang w:val="en"/>
        </w:rPr>
        <w:t>a period of time</w:t>
      </w:r>
      <w:proofErr w:type="gramEnd"/>
      <w:r w:rsidRPr="000F0839">
        <w:rPr>
          <w:sz w:val="18"/>
          <w:szCs w:val="18"/>
          <w:lang w:val="en"/>
        </w:rPr>
        <w:t>.</w:t>
      </w:r>
    </w:p>
    <w:p w14:paraId="57969945" w14:textId="7960840E" w:rsidR="004F2874" w:rsidRPr="000F0839" w:rsidRDefault="004F2874" w:rsidP="005A6EF5">
      <w:pPr>
        <w:pStyle w:val="ACMABodyText"/>
        <w:ind w:left="720"/>
        <w:rPr>
          <w:sz w:val="18"/>
          <w:szCs w:val="18"/>
          <w:lang w:val="en"/>
        </w:rPr>
      </w:pPr>
      <w:r w:rsidRPr="00F70A82">
        <w:rPr>
          <w:sz w:val="18"/>
          <w:szCs w:val="18"/>
          <w:lang w:val="en"/>
        </w:rPr>
        <w:t xml:space="preserve">As soon as these conditions are identified for a particular river, a period of Supplementary Access is </w:t>
      </w:r>
      <w:proofErr w:type="gramStart"/>
      <w:r w:rsidRPr="00F70A82">
        <w:rPr>
          <w:sz w:val="18"/>
          <w:szCs w:val="18"/>
          <w:lang w:val="en"/>
        </w:rPr>
        <w:t>announced</w:t>
      </w:r>
      <w:proofErr w:type="gramEnd"/>
      <w:r w:rsidRPr="00F70A82">
        <w:rPr>
          <w:sz w:val="18"/>
          <w:szCs w:val="18"/>
          <w:lang w:val="en"/>
        </w:rPr>
        <w:t xml:space="preserve"> and details of the river reaches and time periods for supplementary access are published. Supplementary water access </w:t>
      </w:r>
      <w:proofErr w:type="spellStart"/>
      <w:r w:rsidRPr="00F70A82">
        <w:rPr>
          <w:sz w:val="18"/>
          <w:szCs w:val="18"/>
          <w:lang w:val="en"/>
        </w:rPr>
        <w:t>licence</w:t>
      </w:r>
      <w:proofErr w:type="spellEnd"/>
      <w:r w:rsidRPr="00F70A82">
        <w:rPr>
          <w:sz w:val="18"/>
          <w:szCs w:val="18"/>
          <w:lang w:val="en"/>
        </w:rPr>
        <w:t xml:space="preserve"> holders can only pump water against these </w:t>
      </w:r>
      <w:proofErr w:type="spellStart"/>
      <w:r w:rsidRPr="00F70A82">
        <w:rPr>
          <w:sz w:val="18"/>
          <w:szCs w:val="18"/>
          <w:lang w:val="en"/>
        </w:rPr>
        <w:t>licences</w:t>
      </w:r>
      <w:proofErr w:type="spellEnd"/>
      <w:r w:rsidRPr="00F70A82">
        <w:rPr>
          <w:sz w:val="18"/>
          <w:szCs w:val="18"/>
          <w:lang w:val="en"/>
        </w:rPr>
        <w:t xml:space="preserve"> during these announced periods.</w:t>
      </w:r>
      <w:r w:rsidR="00BC11E4">
        <w:rPr>
          <w:rStyle w:val="FootnoteReference"/>
          <w:sz w:val="18"/>
          <w:szCs w:val="18"/>
          <w:lang w:val="en"/>
        </w:rPr>
        <w:footnoteReference w:id="6"/>
      </w:r>
    </w:p>
    <w:p w14:paraId="609F5AD3" w14:textId="4A24C544" w:rsidR="00F45239" w:rsidRDefault="00F45239" w:rsidP="00F45239">
      <w:pPr>
        <w:pStyle w:val="ACMABodyText"/>
        <w:rPr>
          <w:lang w:eastAsia="en-AU"/>
        </w:rPr>
      </w:pPr>
      <w:r>
        <w:rPr>
          <w:lang w:eastAsia="en-AU"/>
        </w:rPr>
        <w:t>The ACMA notes that the availability of supplementary water in New South Wales is temporary and contingent upon the occurrence of</w:t>
      </w:r>
      <w:r w:rsidR="00EF3972">
        <w:rPr>
          <w:lang w:eastAsia="en-AU"/>
        </w:rPr>
        <w:t xml:space="preserve"> </w:t>
      </w:r>
      <w:r>
        <w:rPr>
          <w:lang w:eastAsia="en-AU"/>
        </w:rPr>
        <w:t>storm event</w:t>
      </w:r>
      <w:r w:rsidR="00CA18A8">
        <w:rPr>
          <w:lang w:eastAsia="en-AU"/>
        </w:rPr>
        <w:t>s</w:t>
      </w:r>
      <w:r>
        <w:rPr>
          <w:lang w:eastAsia="en-AU"/>
        </w:rPr>
        <w:t xml:space="preserve"> and the announcement of access by the DPIE. Notwithstanding</w:t>
      </w:r>
      <w:r w:rsidR="000A1C08">
        <w:rPr>
          <w:lang w:eastAsia="en-AU"/>
        </w:rPr>
        <w:t xml:space="preserve"> th</w:t>
      </w:r>
      <w:r w:rsidR="00CA18A8">
        <w:rPr>
          <w:lang w:eastAsia="en-AU"/>
        </w:rPr>
        <w:t>e uncertainties regarding availability</w:t>
      </w:r>
      <w:r>
        <w:rPr>
          <w:lang w:eastAsia="en-AU"/>
        </w:rPr>
        <w:t xml:space="preserve">, the ACMA accepts the conclusion that the </w:t>
      </w:r>
      <w:r w:rsidR="00E123DB">
        <w:rPr>
          <w:lang w:eastAsia="en-AU"/>
        </w:rPr>
        <w:t xml:space="preserve">Infrastructure Scheme </w:t>
      </w:r>
      <w:r>
        <w:rPr>
          <w:lang w:eastAsia="en-AU"/>
        </w:rPr>
        <w:t>funding provided to Webster Ltd provided it with</w:t>
      </w:r>
      <w:r w:rsidR="00E123DB">
        <w:rPr>
          <w:lang w:eastAsia="en-AU"/>
        </w:rPr>
        <w:t xml:space="preserve"> an</w:t>
      </w:r>
      <w:r>
        <w:rPr>
          <w:lang w:eastAsia="en-AU"/>
        </w:rPr>
        <w:t xml:space="preserve"> opportunity to build dams on its properties to extract and store water for irrigation using supplementary licences. In these circumstances, the ACMA considers that the Infrastructure Scheme had enabled the</w:t>
      </w:r>
      <w:r w:rsidR="004F1F7C">
        <w:rPr>
          <w:lang w:eastAsia="en-AU"/>
        </w:rPr>
        <w:t xml:space="preserve"> co</w:t>
      </w:r>
      <w:r>
        <w:rPr>
          <w:lang w:eastAsia="en-AU"/>
        </w:rPr>
        <w:t>m</w:t>
      </w:r>
      <w:r w:rsidR="004F1F7C">
        <w:rPr>
          <w:lang w:eastAsia="en-AU"/>
        </w:rPr>
        <w:t>pany</w:t>
      </w:r>
      <w:r>
        <w:rPr>
          <w:lang w:eastAsia="en-AU"/>
        </w:rPr>
        <w:t xml:space="preserve"> to extract additional water from the Murrumbidgee River and that Statement 2 was accurate.</w:t>
      </w:r>
    </w:p>
    <w:p w14:paraId="5C6C3FFF" w14:textId="0DD5E188" w:rsidR="00F45239" w:rsidRDefault="00F45239" w:rsidP="00F45239">
      <w:pPr>
        <w:pStyle w:val="ACMABodyText"/>
        <w:rPr>
          <w:lang w:eastAsia="en-AU"/>
        </w:rPr>
      </w:pPr>
      <w:r>
        <w:rPr>
          <w:lang w:eastAsia="en-AU"/>
        </w:rPr>
        <w:t xml:space="preserve">Accordingly, the ACMA’s </w:t>
      </w:r>
      <w:r w:rsidR="00D37338">
        <w:rPr>
          <w:lang w:eastAsia="en-AU"/>
        </w:rPr>
        <w:t>finding</w:t>
      </w:r>
      <w:r>
        <w:rPr>
          <w:lang w:eastAsia="en-AU"/>
        </w:rPr>
        <w:t xml:space="preserve"> is that</w:t>
      </w:r>
      <w:r w:rsidR="00446D98">
        <w:rPr>
          <w:lang w:eastAsia="en-AU"/>
        </w:rPr>
        <w:t xml:space="preserve"> </w:t>
      </w:r>
      <w:r>
        <w:rPr>
          <w:lang w:eastAsia="en-AU"/>
        </w:rPr>
        <w:t xml:space="preserve">in presenting </w:t>
      </w:r>
      <w:r w:rsidR="00446D98">
        <w:rPr>
          <w:lang w:eastAsia="en-AU"/>
        </w:rPr>
        <w:t>S</w:t>
      </w:r>
      <w:r>
        <w:rPr>
          <w:lang w:eastAsia="en-AU"/>
        </w:rPr>
        <w:t>tatement</w:t>
      </w:r>
      <w:r w:rsidR="00446D98">
        <w:rPr>
          <w:lang w:eastAsia="en-AU"/>
        </w:rPr>
        <w:t xml:space="preserve"> 2</w:t>
      </w:r>
      <w:r w:rsidR="00EF3972">
        <w:rPr>
          <w:lang w:eastAsia="en-AU"/>
        </w:rPr>
        <w:t>,</w:t>
      </w:r>
      <w:r>
        <w:rPr>
          <w:lang w:eastAsia="en-AU"/>
        </w:rPr>
        <w:t xml:space="preserve"> the ABC did not breach Standard 2.1.</w:t>
      </w:r>
    </w:p>
    <w:p w14:paraId="20335A65" w14:textId="77777777" w:rsidR="000879B7" w:rsidRDefault="000879B7" w:rsidP="000879B7">
      <w:pPr>
        <w:suppressAutoHyphens/>
        <w:rPr>
          <w:b/>
          <w:bCs/>
          <w:i w:val="0"/>
          <w:snapToGrid w:val="0"/>
          <w:szCs w:val="20"/>
        </w:rPr>
      </w:pPr>
      <w:r w:rsidRPr="000752CD">
        <w:rPr>
          <w:b/>
          <w:bCs/>
          <w:i w:val="0"/>
          <w:snapToGrid w:val="0"/>
          <w:szCs w:val="20"/>
        </w:rPr>
        <w:t xml:space="preserve">Statement </w:t>
      </w:r>
      <w:r>
        <w:rPr>
          <w:b/>
          <w:bCs/>
          <w:i w:val="0"/>
          <w:snapToGrid w:val="0"/>
          <w:szCs w:val="20"/>
        </w:rPr>
        <w:t>3</w:t>
      </w:r>
    </w:p>
    <w:p w14:paraId="6D1F9C8C" w14:textId="0AF9B8D1" w:rsidR="000879B7" w:rsidRDefault="000879B7" w:rsidP="000879B7">
      <w:pPr>
        <w:pStyle w:val="ListParagraph"/>
        <w:suppressAutoHyphens/>
        <w:ind w:left="0"/>
        <w:rPr>
          <w:snapToGrid w:val="0"/>
          <w:color w:val="auto"/>
          <w:sz w:val="20"/>
          <w:szCs w:val="20"/>
          <w:lang w:val="en-AU" w:eastAsia="en-US" w:bidi="ar-SA"/>
        </w:rPr>
      </w:pPr>
      <w:r>
        <w:rPr>
          <w:snapToGrid w:val="0"/>
          <w:color w:val="auto"/>
          <w:sz w:val="20"/>
          <w:szCs w:val="20"/>
          <w:lang w:val="en-AU" w:eastAsia="en-US" w:bidi="ar-SA"/>
        </w:rPr>
        <w:t>At approximately 38 minutes</w:t>
      </w:r>
      <w:r w:rsidR="00455664">
        <w:rPr>
          <w:snapToGrid w:val="0"/>
          <w:color w:val="auto"/>
          <w:sz w:val="20"/>
          <w:szCs w:val="20"/>
          <w:lang w:val="en-AU" w:eastAsia="en-US" w:bidi="ar-SA"/>
        </w:rPr>
        <w:t xml:space="preserve"> into the program,</w:t>
      </w:r>
      <w:r w:rsidR="00C132D8">
        <w:rPr>
          <w:snapToGrid w:val="0"/>
          <w:color w:val="auto"/>
          <w:sz w:val="20"/>
          <w:szCs w:val="20"/>
          <w:lang w:val="en-AU" w:eastAsia="en-US" w:bidi="ar-SA"/>
        </w:rPr>
        <w:t xml:space="preserve"> </w:t>
      </w:r>
      <w:r w:rsidR="0068336F">
        <w:rPr>
          <w:snapToGrid w:val="0"/>
          <w:color w:val="auto"/>
          <w:sz w:val="20"/>
          <w:szCs w:val="20"/>
          <w:lang w:val="en-AU" w:eastAsia="en-US" w:bidi="ar-SA"/>
        </w:rPr>
        <w:t xml:space="preserve">a statement by </w:t>
      </w:r>
      <w:r>
        <w:rPr>
          <w:snapToGrid w:val="0"/>
          <w:color w:val="auto"/>
          <w:sz w:val="20"/>
          <w:szCs w:val="20"/>
          <w:lang w:val="en-AU" w:eastAsia="en-US" w:bidi="ar-SA"/>
        </w:rPr>
        <w:t>Ms Slattery</w:t>
      </w:r>
      <w:r w:rsidR="0068336F">
        <w:rPr>
          <w:snapToGrid w:val="0"/>
          <w:color w:val="auto"/>
          <w:sz w:val="20"/>
          <w:szCs w:val="20"/>
          <w:lang w:val="en-AU" w:eastAsia="en-US" w:bidi="ar-SA"/>
        </w:rPr>
        <w:t xml:space="preserve"> (introduced by the reporter) was presented</w:t>
      </w:r>
      <w:r>
        <w:rPr>
          <w:snapToGrid w:val="0"/>
          <w:color w:val="auto"/>
          <w:sz w:val="20"/>
          <w:szCs w:val="20"/>
          <w:lang w:val="en-AU" w:eastAsia="en-US" w:bidi="ar-SA"/>
        </w:rPr>
        <w:t>:</w:t>
      </w:r>
    </w:p>
    <w:p w14:paraId="4AF8F951" w14:textId="1275F85B" w:rsidR="00536335" w:rsidRPr="00536335" w:rsidRDefault="00536335" w:rsidP="00536335">
      <w:pPr>
        <w:suppressAutoHyphens/>
        <w:spacing w:line="240" w:lineRule="atLeast"/>
        <w:ind w:left="720"/>
        <w:rPr>
          <w:i w:val="0"/>
          <w:snapToGrid w:val="0"/>
          <w:sz w:val="18"/>
          <w:szCs w:val="18"/>
        </w:rPr>
      </w:pPr>
      <w:r>
        <w:rPr>
          <w:i w:val="0"/>
          <w:snapToGrid w:val="0"/>
          <w:sz w:val="18"/>
          <w:szCs w:val="18"/>
        </w:rPr>
        <w:t>[</w:t>
      </w:r>
      <w:r w:rsidR="00735744">
        <w:rPr>
          <w:i w:val="0"/>
          <w:snapToGrid w:val="0"/>
          <w:sz w:val="18"/>
          <w:szCs w:val="18"/>
        </w:rPr>
        <w:t>Reporter</w:t>
      </w:r>
      <w:r>
        <w:rPr>
          <w:i w:val="0"/>
          <w:snapToGrid w:val="0"/>
          <w:sz w:val="18"/>
          <w:szCs w:val="18"/>
        </w:rPr>
        <w:t>]</w:t>
      </w:r>
      <w:r w:rsidRPr="00536335">
        <w:rPr>
          <w:i w:val="0"/>
          <w:snapToGrid w:val="0"/>
          <w:sz w:val="18"/>
          <w:szCs w:val="18"/>
        </w:rPr>
        <w:t>: Mary</w:t>
      </w:r>
      <w:r w:rsidR="004F1F7C">
        <w:rPr>
          <w:i w:val="0"/>
          <w:snapToGrid w:val="0"/>
          <w:sz w:val="18"/>
          <w:szCs w:val="18"/>
        </w:rPr>
        <w:t>a</w:t>
      </w:r>
      <w:r w:rsidRPr="00536335">
        <w:rPr>
          <w:i w:val="0"/>
          <w:snapToGrid w:val="0"/>
          <w:sz w:val="18"/>
          <w:szCs w:val="18"/>
        </w:rPr>
        <w:t>nne Slattery left the Authority in disgust in 2017, concluding the Murray Darling Basin Plan was a fraud on Australian taxpayers and the claimed savings from the water infrastructure scheme were grossly exaggerated.</w:t>
      </w:r>
    </w:p>
    <w:p w14:paraId="70C5881D" w14:textId="52DB207A" w:rsidR="000879B7" w:rsidRDefault="00536335" w:rsidP="00681A9F">
      <w:pPr>
        <w:suppressAutoHyphens/>
        <w:spacing w:line="240" w:lineRule="atLeast"/>
        <w:ind w:left="720"/>
        <w:rPr>
          <w:i w:val="0"/>
          <w:snapToGrid w:val="0"/>
          <w:sz w:val="18"/>
          <w:szCs w:val="18"/>
        </w:rPr>
      </w:pPr>
      <w:bookmarkStart w:id="6" w:name="_Hlk32827854"/>
      <w:r>
        <w:rPr>
          <w:i w:val="0"/>
          <w:snapToGrid w:val="0"/>
          <w:sz w:val="18"/>
          <w:szCs w:val="18"/>
        </w:rPr>
        <w:t>[Ms Slattery]</w:t>
      </w:r>
      <w:r w:rsidR="00455664">
        <w:rPr>
          <w:i w:val="0"/>
          <w:snapToGrid w:val="0"/>
          <w:sz w:val="18"/>
          <w:szCs w:val="18"/>
        </w:rPr>
        <w:t>:</w:t>
      </w:r>
      <w:r>
        <w:rPr>
          <w:i w:val="0"/>
          <w:snapToGrid w:val="0"/>
          <w:sz w:val="18"/>
          <w:szCs w:val="18"/>
        </w:rPr>
        <w:t xml:space="preserve"> </w:t>
      </w:r>
      <w:r w:rsidR="000879B7" w:rsidRPr="000752CD">
        <w:rPr>
          <w:i w:val="0"/>
          <w:snapToGrid w:val="0"/>
          <w:sz w:val="18"/>
          <w:szCs w:val="18"/>
        </w:rPr>
        <w:t>Government does not do any checking of, either at the first point, the estimated saving or at the last point, the actual saving.</w:t>
      </w:r>
      <w:r w:rsidR="000879B7">
        <w:rPr>
          <w:i w:val="0"/>
          <w:snapToGrid w:val="0"/>
          <w:sz w:val="18"/>
          <w:szCs w:val="18"/>
        </w:rPr>
        <w:t xml:space="preserve"> </w:t>
      </w:r>
      <w:bookmarkStart w:id="7" w:name="_Hlk42698582"/>
      <w:proofErr w:type="gramStart"/>
      <w:r w:rsidR="000879B7" w:rsidRPr="000752CD">
        <w:rPr>
          <w:i w:val="0"/>
          <w:snapToGrid w:val="0"/>
          <w:sz w:val="18"/>
          <w:szCs w:val="18"/>
        </w:rPr>
        <w:t>So</w:t>
      </w:r>
      <w:proofErr w:type="gramEnd"/>
      <w:r w:rsidR="000879B7" w:rsidRPr="000752CD">
        <w:rPr>
          <w:i w:val="0"/>
          <w:snapToGrid w:val="0"/>
          <w:sz w:val="18"/>
          <w:szCs w:val="18"/>
        </w:rPr>
        <w:t xml:space="preserve"> there’s no government checking in that process, at all.</w:t>
      </w:r>
    </w:p>
    <w:bookmarkEnd w:id="6"/>
    <w:bookmarkEnd w:id="7"/>
    <w:p w14:paraId="6503B80B" w14:textId="2105717C" w:rsidR="000879B7" w:rsidRDefault="000879B7" w:rsidP="00332249">
      <w:pPr>
        <w:pStyle w:val="ListParagraph"/>
        <w:suppressAutoHyphens/>
        <w:spacing w:after="240"/>
        <w:ind w:left="0"/>
        <w:contextualSpacing w:val="0"/>
        <w:rPr>
          <w:snapToGrid w:val="0"/>
          <w:color w:val="auto"/>
          <w:sz w:val="20"/>
          <w:szCs w:val="20"/>
          <w:lang w:val="en-AU" w:eastAsia="en-US" w:bidi="ar-SA"/>
        </w:rPr>
      </w:pPr>
      <w:r w:rsidRPr="00803046">
        <w:rPr>
          <w:snapToGrid w:val="0"/>
          <w:color w:val="auto"/>
          <w:sz w:val="20"/>
          <w:szCs w:val="20"/>
          <w:lang w:val="en-AU" w:eastAsia="en-US" w:bidi="ar-SA"/>
        </w:rPr>
        <w:t xml:space="preserve">The complainant </w:t>
      </w:r>
      <w:r>
        <w:rPr>
          <w:snapToGrid w:val="0"/>
          <w:color w:val="auto"/>
          <w:sz w:val="20"/>
          <w:szCs w:val="20"/>
          <w:lang w:val="en-AU" w:eastAsia="en-US" w:bidi="ar-SA"/>
        </w:rPr>
        <w:t>submitted</w:t>
      </w:r>
      <w:r w:rsidR="00C132D8">
        <w:rPr>
          <w:snapToGrid w:val="0"/>
          <w:color w:val="auto"/>
          <w:sz w:val="20"/>
          <w:szCs w:val="20"/>
          <w:lang w:val="en-AU" w:eastAsia="en-US" w:bidi="ar-SA"/>
        </w:rPr>
        <w:t xml:space="preserve"> that this was inaccurate and that projects are scrutin</w:t>
      </w:r>
      <w:r w:rsidR="00455664">
        <w:rPr>
          <w:snapToGrid w:val="0"/>
          <w:color w:val="auto"/>
          <w:sz w:val="20"/>
          <w:szCs w:val="20"/>
          <w:lang w:val="en-AU" w:eastAsia="en-US" w:bidi="ar-SA"/>
        </w:rPr>
        <w:t>i</w:t>
      </w:r>
      <w:r w:rsidR="00C132D8">
        <w:rPr>
          <w:snapToGrid w:val="0"/>
          <w:color w:val="auto"/>
          <w:sz w:val="20"/>
          <w:szCs w:val="20"/>
          <w:lang w:val="en-AU" w:eastAsia="en-US" w:bidi="ar-SA"/>
        </w:rPr>
        <w:t>sed:</w:t>
      </w:r>
    </w:p>
    <w:p w14:paraId="4204F746" w14:textId="7891AFD1" w:rsidR="000879B7" w:rsidRPr="00C132D8" w:rsidRDefault="000879B7" w:rsidP="00AA16F7">
      <w:pPr>
        <w:autoSpaceDE w:val="0"/>
        <w:autoSpaceDN w:val="0"/>
        <w:adjustRightInd w:val="0"/>
        <w:spacing w:before="120" w:line="240" w:lineRule="atLeast"/>
        <w:ind w:left="720"/>
        <w:rPr>
          <w:i w:val="0"/>
          <w:snapToGrid w:val="0"/>
          <w:sz w:val="18"/>
          <w:szCs w:val="18"/>
        </w:rPr>
      </w:pPr>
      <w:r w:rsidRPr="00C132D8">
        <w:rPr>
          <w:i w:val="0"/>
          <w:snapToGrid w:val="0"/>
          <w:sz w:val="18"/>
          <w:szCs w:val="18"/>
        </w:rPr>
        <w:t>The Department of Agriculture response is here</w:t>
      </w:r>
      <w:r w:rsidR="007B42D5">
        <w:rPr>
          <w:i w:val="0"/>
          <w:snapToGrid w:val="0"/>
          <w:sz w:val="18"/>
          <w:szCs w:val="18"/>
        </w:rPr>
        <w:t xml:space="preserve"> </w:t>
      </w:r>
      <w:hyperlink r:id="rId12" w:history="1">
        <w:r w:rsidR="007B42D5" w:rsidRPr="00B41F64">
          <w:rPr>
            <w:rStyle w:val="Hyperlink"/>
            <w:i w:val="0"/>
            <w:snapToGrid w:val="0"/>
            <w:sz w:val="18"/>
            <w:szCs w:val="18"/>
          </w:rPr>
          <w:t>https://www.awe.gov.au/news/on-the-record/response-to-4-corners-cash-splash</w:t>
        </w:r>
      </w:hyperlink>
      <w:r w:rsidR="00AA16F7" w:rsidRPr="00AA16F7">
        <w:rPr>
          <w:i w:val="0"/>
          <w:sz w:val="18"/>
          <w:szCs w:val="18"/>
        </w:rPr>
        <w:t xml:space="preserve">. </w:t>
      </w:r>
      <w:r w:rsidRPr="00AA16F7">
        <w:rPr>
          <w:i w:val="0"/>
          <w:snapToGrid w:val="0"/>
          <w:sz w:val="18"/>
          <w:szCs w:val="18"/>
        </w:rPr>
        <w:t>Applications</w:t>
      </w:r>
      <w:r w:rsidRPr="00C132D8">
        <w:rPr>
          <w:i w:val="0"/>
          <w:snapToGrid w:val="0"/>
          <w:sz w:val="18"/>
          <w:szCs w:val="18"/>
        </w:rPr>
        <w:t xml:space="preserve"> are assessed by an evaluation panel of departmental staff, an independent irrigation expert and independent financial viability assessors.</w:t>
      </w:r>
      <w:r w:rsidR="00C132D8">
        <w:rPr>
          <w:i w:val="0"/>
          <w:snapToGrid w:val="0"/>
          <w:sz w:val="18"/>
          <w:szCs w:val="18"/>
        </w:rPr>
        <w:t xml:space="preserve"> </w:t>
      </w:r>
      <w:r w:rsidRPr="00C132D8">
        <w:rPr>
          <w:i w:val="0"/>
          <w:snapToGrid w:val="0"/>
          <w:sz w:val="18"/>
          <w:szCs w:val="18"/>
        </w:rPr>
        <w:t xml:space="preserve">They estimate water savings, due diligence is conducted </w:t>
      </w:r>
      <w:r w:rsidR="00C132D8">
        <w:rPr>
          <w:i w:val="0"/>
          <w:snapToGrid w:val="0"/>
          <w:sz w:val="18"/>
          <w:szCs w:val="18"/>
        </w:rPr>
        <w:t xml:space="preserve">… </w:t>
      </w:r>
      <w:r w:rsidRPr="00C132D8">
        <w:rPr>
          <w:i w:val="0"/>
          <w:snapToGrid w:val="0"/>
          <w:sz w:val="18"/>
          <w:szCs w:val="18"/>
        </w:rPr>
        <w:t>Random ‘spot checks’ are also carried out by the Australian National Audit Office.</w:t>
      </w:r>
      <w:r w:rsidR="00C132D8">
        <w:rPr>
          <w:i w:val="0"/>
          <w:snapToGrid w:val="0"/>
          <w:sz w:val="18"/>
          <w:szCs w:val="18"/>
        </w:rPr>
        <w:t xml:space="preserve"> </w:t>
      </w:r>
    </w:p>
    <w:p w14:paraId="538F12CB" w14:textId="77777777" w:rsidR="000879B7" w:rsidRDefault="000879B7" w:rsidP="000879B7">
      <w:pPr>
        <w:pStyle w:val="ListParagraph"/>
        <w:suppressAutoHyphens/>
        <w:ind w:left="0"/>
        <w:rPr>
          <w:snapToGrid w:val="0"/>
          <w:color w:val="auto"/>
          <w:sz w:val="20"/>
          <w:szCs w:val="20"/>
          <w:lang w:val="en-AU" w:eastAsia="en-US" w:bidi="ar-SA"/>
        </w:rPr>
      </w:pPr>
      <w:r>
        <w:rPr>
          <w:snapToGrid w:val="0"/>
          <w:color w:val="auto"/>
          <w:sz w:val="20"/>
          <w:szCs w:val="20"/>
          <w:lang w:val="en-AU" w:eastAsia="en-US" w:bidi="ar-SA"/>
        </w:rPr>
        <w:t>The ABC submitted:</w:t>
      </w:r>
      <w:r w:rsidRPr="00803046">
        <w:rPr>
          <w:snapToGrid w:val="0"/>
          <w:color w:val="auto"/>
          <w:sz w:val="20"/>
          <w:szCs w:val="20"/>
          <w:lang w:val="en-AU" w:eastAsia="en-US" w:bidi="ar-SA"/>
        </w:rPr>
        <w:t xml:space="preserve"> </w:t>
      </w:r>
    </w:p>
    <w:p w14:paraId="34EC5F3B" w14:textId="0B4B907F" w:rsidR="000879B7" w:rsidRPr="00681A9F" w:rsidRDefault="000879B7" w:rsidP="00681A9F">
      <w:pPr>
        <w:autoSpaceDE w:val="0"/>
        <w:autoSpaceDN w:val="0"/>
        <w:adjustRightInd w:val="0"/>
        <w:spacing w:before="120" w:line="240" w:lineRule="atLeast"/>
        <w:ind w:left="720"/>
        <w:rPr>
          <w:rFonts w:cs="Arial"/>
          <w:i w:val="0"/>
          <w:color w:val="000000"/>
          <w:sz w:val="18"/>
          <w:szCs w:val="18"/>
          <w:lang w:eastAsia="en-AU"/>
        </w:rPr>
      </w:pPr>
      <w:r w:rsidRPr="00681A9F">
        <w:rPr>
          <w:rFonts w:cs="Arial"/>
          <w:i w:val="0"/>
          <w:color w:val="000000"/>
          <w:sz w:val="18"/>
          <w:szCs w:val="18"/>
          <w:lang w:eastAsia="en-AU"/>
        </w:rPr>
        <w:t xml:space="preserve">In terms of whether government conducts </w:t>
      </w:r>
      <w:proofErr w:type="gramStart"/>
      <w:r w:rsidRPr="00681A9F">
        <w:rPr>
          <w:rFonts w:cs="Arial"/>
          <w:i w:val="0"/>
          <w:color w:val="000000"/>
          <w:sz w:val="18"/>
          <w:szCs w:val="18"/>
          <w:lang w:eastAsia="en-AU"/>
        </w:rPr>
        <w:t>checks</w:t>
      </w:r>
      <w:proofErr w:type="gramEnd"/>
      <w:r w:rsidRPr="00681A9F">
        <w:rPr>
          <w:rFonts w:cs="Arial"/>
          <w:i w:val="0"/>
          <w:color w:val="000000"/>
          <w:sz w:val="18"/>
          <w:szCs w:val="18"/>
          <w:lang w:eastAsia="en-AU"/>
        </w:rPr>
        <w:t xml:space="preserve"> on the estimated and actual savings to be </w:t>
      </w:r>
      <w:r w:rsidRPr="00635F4F">
        <w:rPr>
          <w:i w:val="0"/>
          <w:snapToGrid w:val="0"/>
          <w:sz w:val="18"/>
          <w:szCs w:val="18"/>
        </w:rPr>
        <w:t>delivered</w:t>
      </w:r>
      <w:r w:rsidRPr="00681A9F">
        <w:rPr>
          <w:rFonts w:cs="Arial"/>
          <w:i w:val="0"/>
          <w:color w:val="000000"/>
          <w:sz w:val="18"/>
          <w:szCs w:val="18"/>
          <w:lang w:eastAsia="en-AU"/>
        </w:rPr>
        <w:t xml:space="preserve"> by individual projects, the program demonstrated reasonable efforts to ensure accuracy by relying on multiple sources with knowledge of the programs. </w:t>
      </w:r>
    </w:p>
    <w:p w14:paraId="18409267" w14:textId="57F1AB7D" w:rsidR="000879B7" w:rsidRPr="00635F4F" w:rsidRDefault="000879B7" w:rsidP="00635F4F">
      <w:pPr>
        <w:autoSpaceDE w:val="0"/>
        <w:autoSpaceDN w:val="0"/>
        <w:adjustRightInd w:val="0"/>
        <w:spacing w:before="120" w:line="240" w:lineRule="atLeast"/>
        <w:ind w:left="720"/>
        <w:rPr>
          <w:rFonts w:cs="Arial"/>
          <w:i w:val="0"/>
          <w:iCs/>
          <w:color w:val="000000"/>
          <w:sz w:val="18"/>
          <w:szCs w:val="18"/>
        </w:rPr>
      </w:pPr>
      <w:r w:rsidRPr="00635F4F">
        <w:rPr>
          <w:rFonts w:cs="Arial"/>
          <w:i w:val="0"/>
          <w:iCs/>
          <w:color w:val="000000"/>
          <w:sz w:val="18"/>
          <w:szCs w:val="18"/>
        </w:rPr>
        <w:t xml:space="preserve">Other well-placed sources who confirmed Ms Slattery’s account would only agree to provide </w:t>
      </w:r>
      <w:r w:rsidRPr="00635F4F">
        <w:rPr>
          <w:i w:val="0"/>
          <w:iCs/>
          <w:snapToGrid w:val="0"/>
          <w:sz w:val="18"/>
          <w:szCs w:val="18"/>
        </w:rPr>
        <w:t>information</w:t>
      </w:r>
      <w:r w:rsidRPr="00635F4F">
        <w:rPr>
          <w:rFonts w:cs="Arial"/>
          <w:i w:val="0"/>
          <w:iCs/>
          <w:color w:val="000000"/>
          <w:sz w:val="18"/>
          <w:szCs w:val="18"/>
        </w:rPr>
        <w:t xml:space="preserve"> on background.</w:t>
      </w:r>
    </w:p>
    <w:p w14:paraId="1A4E304F" w14:textId="32A89554" w:rsidR="00681A9F" w:rsidRPr="00635F4F" w:rsidRDefault="00681A9F" w:rsidP="00635F4F">
      <w:pPr>
        <w:autoSpaceDE w:val="0"/>
        <w:autoSpaceDN w:val="0"/>
        <w:adjustRightInd w:val="0"/>
        <w:spacing w:before="120" w:line="240" w:lineRule="atLeast"/>
        <w:ind w:left="720"/>
        <w:rPr>
          <w:i w:val="0"/>
          <w:snapToGrid w:val="0"/>
          <w:sz w:val="18"/>
          <w:szCs w:val="18"/>
        </w:rPr>
      </w:pPr>
      <w:r w:rsidRPr="00635F4F">
        <w:rPr>
          <w:i w:val="0"/>
          <w:snapToGrid w:val="0"/>
          <w:sz w:val="18"/>
          <w:szCs w:val="18"/>
        </w:rPr>
        <w:t xml:space="preserve">The Department of Agriculture and Water Resources (DAWR) declined an on-camera interview but agreed to two background briefings </w:t>
      </w:r>
      <w:proofErr w:type="gramStart"/>
      <w:r w:rsidRPr="00635F4F">
        <w:rPr>
          <w:i w:val="0"/>
          <w:snapToGrid w:val="0"/>
          <w:sz w:val="18"/>
          <w:szCs w:val="18"/>
        </w:rPr>
        <w:t>in order to</w:t>
      </w:r>
      <w:proofErr w:type="gramEnd"/>
      <w:r w:rsidRPr="00635F4F">
        <w:rPr>
          <w:i w:val="0"/>
          <w:snapToGrid w:val="0"/>
          <w:sz w:val="18"/>
          <w:szCs w:val="18"/>
        </w:rPr>
        <w:t xml:space="preserve"> ensure the program accurately reported the current situation. In the briefings, senior Department officials told Four Corners that government does not carry out auditing or hydrological modelling of each individual project’s estimated water savings, before or after the completion of the project.</w:t>
      </w:r>
      <w:r w:rsidR="00635F4F">
        <w:rPr>
          <w:i w:val="0"/>
          <w:snapToGrid w:val="0"/>
          <w:sz w:val="18"/>
          <w:szCs w:val="18"/>
        </w:rPr>
        <w:t xml:space="preserve"> </w:t>
      </w:r>
    </w:p>
    <w:p w14:paraId="291083B0" w14:textId="77777777" w:rsidR="00EB2333" w:rsidRPr="00AE14AF" w:rsidRDefault="00EB2333" w:rsidP="00EB2333">
      <w:pPr>
        <w:rPr>
          <w:rFonts w:cs="Arial"/>
          <w:b/>
          <w:bCs/>
          <w:i w:val="0"/>
          <w:iCs/>
          <w:szCs w:val="20"/>
        </w:rPr>
      </w:pPr>
      <w:r w:rsidRPr="00AE14AF">
        <w:rPr>
          <w:rFonts w:cs="Arial"/>
          <w:b/>
          <w:bCs/>
          <w:iCs/>
          <w:szCs w:val="20"/>
        </w:rPr>
        <w:t xml:space="preserve">What was the meaning conveyed to the ordinary reasonable viewer by the </w:t>
      </w:r>
      <w:proofErr w:type="gramStart"/>
      <w:r w:rsidRPr="00AE14AF">
        <w:rPr>
          <w:rFonts w:cs="Arial"/>
          <w:b/>
          <w:bCs/>
          <w:iCs/>
          <w:szCs w:val="20"/>
        </w:rPr>
        <w:t>particular content</w:t>
      </w:r>
      <w:proofErr w:type="gramEnd"/>
      <w:r w:rsidRPr="00AE14AF">
        <w:rPr>
          <w:rFonts w:cs="Arial"/>
          <w:b/>
          <w:bCs/>
          <w:iCs/>
          <w:szCs w:val="20"/>
        </w:rPr>
        <w:t>?</w:t>
      </w:r>
    </w:p>
    <w:p w14:paraId="1D3A04C4" w14:textId="644E8986" w:rsidR="000879B7" w:rsidRDefault="005D25D1" w:rsidP="000879B7">
      <w:pPr>
        <w:pStyle w:val="ACMABodyText"/>
        <w:rPr>
          <w:rFonts w:cs="Arial"/>
        </w:rPr>
      </w:pPr>
      <w:r>
        <w:rPr>
          <w:rFonts w:cs="Arial"/>
        </w:rPr>
        <w:t>S</w:t>
      </w:r>
      <w:r w:rsidR="000879B7">
        <w:rPr>
          <w:rFonts w:cs="Arial"/>
        </w:rPr>
        <w:t xml:space="preserve">tatement </w:t>
      </w:r>
      <w:r>
        <w:rPr>
          <w:rFonts w:cs="Arial"/>
        </w:rPr>
        <w:t xml:space="preserve">3 </w:t>
      </w:r>
      <w:r w:rsidR="000879B7">
        <w:rPr>
          <w:rFonts w:cs="Arial"/>
        </w:rPr>
        <w:t xml:space="preserve">was part of a series of comments about the reliability of </w:t>
      </w:r>
      <w:r w:rsidR="003F03C7">
        <w:rPr>
          <w:rFonts w:cs="Arial"/>
        </w:rPr>
        <w:t>g</w:t>
      </w:r>
      <w:r w:rsidR="000879B7">
        <w:rPr>
          <w:rFonts w:cs="Arial"/>
        </w:rPr>
        <w:t xml:space="preserve">overnment claims about the volume of water saved for the environment under the </w:t>
      </w:r>
      <w:r w:rsidR="001E68D0">
        <w:rPr>
          <w:rFonts w:cs="Arial"/>
        </w:rPr>
        <w:t>Infrastructure Scheme</w:t>
      </w:r>
      <w:r w:rsidR="000879B7">
        <w:rPr>
          <w:rFonts w:cs="Arial"/>
        </w:rPr>
        <w:t xml:space="preserve">. </w:t>
      </w:r>
    </w:p>
    <w:p w14:paraId="7F73A6A6" w14:textId="0D9D95E6" w:rsidR="000879B7" w:rsidRPr="005A79EF" w:rsidRDefault="000879B7" w:rsidP="001E68D0">
      <w:pPr>
        <w:pStyle w:val="ACMABodyText"/>
        <w:rPr>
          <w:rFonts w:eastAsia="Calibri"/>
          <w:sz w:val="18"/>
          <w:szCs w:val="18"/>
        </w:rPr>
      </w:pPr>
      <w:r>
        <w:rPr>
          <w:rFonts w:eastAsia="Calibri"/>
        </w:rPr>
        <w:t xml:space="preserve">Statement </w:t>
      </w:r>
      <w:r w:rsidR="005D25D1">
        <w:rPr>
          <w:rFonts w:eastAsia="Calibri"/>
        </w:rPr>
        <w:t xml:space="preserve">3 </w:t>
      </w:r>
      <w:r>
        <w:rPr>
          <w:rFonts w:eastAsia="Calibri"/>
        </w:rPr>
        <w:t xml:space="preserve">followed a short interview about </w:t>
      </w:r>
      <w:r w:rsidR="005D25D1">
        <w:rPr>
          <w:rFonts w:eastAsia="Calibri"/>
        </w:rPr>
        <w:t xml:space="preserve">Ms Slattery’s </w:t>
      </w:r>
      <w:r>
        <w:rPr>
          <w:rFonts w:eastAsia="Calibri"/>
        </w:rPr>
        <w:t xml:space="preserve">experience working at the MDBA at which time she raised </w:t>
      </w:r>
      <w:r w:rsidR="005D25D1">
        <w:rPr>
          <w:rFonts w:eastAsia="Calibri"/>
        </w:rPr>
        <w:t xml:space="preserve">her </w:t>
      </w:r>
      <w:r>
        <w:rPr>
          <w:rFonts w:eastAsia="Calibri"/>
        </w:rPr>
        <w:t xml:space="preserve">concerns that the </w:t>
      </w:r>
      <w:r w:rsidR="003F03C7">
        <w:rPr>
          <w:rFonts w:eastAsia="Calibri"/>
        </w:rPr>
        <w:t>g</w:t>
      </w:r>
      <w:r>
        <w:rPr>
          <w:rFonts w:eastAsia="Calibri"/>
        </w:rPr>
        <w:t xml:space="preserve">overnment was not effectively monitoring water savings generated by the </w:t>
      </w:r>
      <w:r w:rsidR="001E68D0">
        <w:rPr>
          <w:rFonts w:eastAsia="Calibri"/>
        </w:rPr>
        <w:t>Infrastructure Scheme</w:t>
      </w:r>
      <w:r>
        <w:rPr>
          <w:rFonts w:eastAsia="Calibri"/>
        </w:rPr>
        <w:t xml:space="preserve">. </w:t>
      </w:r>
    </w:p>
    <w:p w14:paraId="12CD381A" w14:textId="5730E21C" w:rsidR="000879B7" w:rsidRDefault="000879B7" w:rsidP="000879B7">
      <w:pPr>
        <w:pStyle w:val="ACMABodyText"/>
        <w:rPr>
          <w:lang w:eastAsia="en-AU"/>
        </w:rPr>
      </w:pPr>
      <w:r w:rsidRPr="00441C1B">
        <w:rPr>
          <w:lang w:eastAsia="en-AU"/>
        </w:rPr>
        <w:t>Given this context, the ACMA considers that the ordinary reasonable viewer would have understood from Ms Slattery’s statement</w:t>
      </w:r>
      <w:r w:rsidR="000A1C08" w:rsidRPr="00441C1B">
        <w:rPr>
          <w:lang w:eastAsia="en-AU"/>
        </w:rPr>
        <w:t>,</w:t>
      </w:r>
      <w:r w:rsidRPr="00441C1B">
        <w:rPr>
          <w:lang w:eastAsia="en-AU"/>
        </w:rPr>
        <w:t xml:space="preserve"> that the </w:t>
      </w:r>
      <w:r w:rsidR="00836E17" w:rsidRPr="00441C1B">
        <w:rPr>
          <w:lang w:eastAsia="en-AU"/>
        </w:rPr>
        <w:t>g</w:t>
      </w:r>
      <w:r w:rsidRPr="00441C1B">
        <w:rPr>
          <w:lang w:eastAsia="en-AU"/>
        </w:rPr>
        <w:t>overnment does not check the accuracy of the estimates of expected water savings made at the beginning of projects and does not check the actual amount of water savings delivered by those projects following their implementation.</w:t>
      </w:r>
      <w:r w:rsidRPr="00460A97">
        <w:rPr>
          <w:lang w:eastAsia="en-AU"/>
        </w:rPr>
        <w:t xml:space="preserve"> </w:t>
      </w:r>
    </w:p>
    <w:p w14:paraId="63117307" w14:textId="77777777" w:rsidR="008D5E05" w:rsidRDefault="00817777" w:rsidP="000879B7">
      <w:pPr>
        <w:pStyle w:val="ACMABodyText"/>
        <w:rPr>
          <w:lang w:eastAsia="en-AU"/>
        </w:rPr>
      </w:pPr>
      <w:r>
        <w:rPr>
          <w:lang w:eastAsia="en-AU"/>
        </w:rPr>
        <w:t xml:space="preserve">The ordinary reasonable viewer would have understood </w:t>
      </w:r>
      <w:r w:rsidR="008D5E05">
        <w:rPr>
          <w:lang w:eastAsia="en-AU"/>
        </w:rPr>
        <w:t xml:space="preserve">that </w:t>
      </w:r>
      <w:r>
        <w:rPr>
          <w:lang w:eastAsia="en-AU"/>
        </w:rPr>
        <w:t xml:space="preserve">government checking </w:t>
      </w:r>
      <w:r w:rsidR="008D5E05">
        <w:rPr>
          <w:lang w:eastAsia="en-AU"/>
        </w:rPr>
        <w:t xml:space="preserve">could take various forms </w:t>
      </w:r>
      <w:proofErr w:type="gramStart"/>
      <w:r w:rsidR="008D5E05">
        <w:rPr>
          <w:lang w:eastAsia="en-AU"/>
        </w:rPr>
        <w:t>including;</w:t>
      </w:r>
      <w:proofErr w:type="gramEnd"/>
    </w:p>
    <w:p w14:paraId="39A5E1F0" w14:textId="443F5B5A" w:rsidR="008B267F" w:rsidRDefault="00817777" w:rsidP="00B9353B">
      <w:pPr>
        <w:pStyle w:val="ACMABodyText"/>
        <w:numPr>
          <w:ilvl w:val="0"/>
          <w:numId w:val="89"/>
        </w:numPr>
        <w:rPr>
          <w:lang w:eastAsia="en-AU"/>
        </w:rPr>
      </w:pPr>
      <w:r>
        <w:rPr>
          <w:lang w:eastAsia="en-AU"/>
        </w:rPr>
        <w:t>government officials</w:t>
      </w:r>
      <w:r w:rsidR="00B9353B">
        <w:rPr>
          <w:lang w:eastAsia="en-AU"/>
        </w:rPr>
        <w:t xml:space="preserve"> </w:t>
      </w:r>
      <w:r w:rsidR="00DC7D0C" w:rsidRPr="00E1782F">
        <w:rPr>
          <w:i/>
          <w:iCs/>
          <w:lang w:eastAsia="en-AU"/>
        </w:rPr>
        <w:t xml:space="preserve">directly </w:t>
      </w:r>
      <w:r w:rsidR="00DC7D0C">
        <w:rPr>
          <w:lang w:eastAsia="en-AU"/>
        </w:rPr>
        <w:t>reviewing and verifying</w:t>
      </w:r>
      <w:r w:rsidR="00B9353B">
        <w:rPr>
          <w:lang w:eastAsia="en-AU"/>
        </w:rPr>
        <w:t xml:space="preserve"> </w:t>
      </w:r>
      <w:r w:rsidR="008B267F">
        <w:rPr>
          <w:lang w:eastAsia="en-AU"/>
        </w:rPr>
        <w:t>information</w:t>
      </w:r>
      <w:r w:rsidR="00B9353B">
        <w:rPr>
          <w:lang w:eastAsia="en-AU"/>
        </w:rPr>
        <w:t xml:space="preserve"> </w:t>
      </w:r>
      <w:r w:rsidR="00DC7D0C">
        <w:rPr>
          <w:lang w:eastAsia="en-AU"/>
        </w:rPr>
        <w:t xml:space="preserve">about water </w:t>
      </w:r>
      <w:proofErr w:type="gramStart"/>
      <w:r w:rsidR="00DC7D0C">
        <w:rPr>
          <w:lang w:eastAsia="en-AU"/>
        </w:rPr>
        <w:t>savings</w:t>
      </w:r>
      <w:r w:rsidR="00813856">
        <w:rPr>
          <w:lang w:eastAsia="en-AU"/>
        </w:rPr>
        <w:t>;</w:t>
      </w:r>
      <w:proofErr w:type="gramEnd"/>
    </w:p>
    <w:p w14:paraId="756E01CD" w14:textId="68DE4E63" w:rsidR="00DC7D0C" w:rsidRDefault="00DC7D0C" w:rsidP="00DC7D0C">
      <w:pPr>
        <w:pStyle w:val="ACMABodyText"/>
        <w:numPr>
          <w:ilvl w:val="0"/>
          <w:numId w:val="89"/>
        </w:numPr>
        <w:rPr>
          <w:lang w:eastAsia="en-AU"/>
        </w:rPr>
      </w:pPr>
      <w:r>
        <w:rPr>
          <w:lang w:eastAsia="en-AU"/>
        </w:rPr>
        <w:t xml:space="preserve">government officials </w:t>
      </w:r>
      <w:r w:rsidR="00817777" w:rsidRPr="00817777">
        <w:rPr>
          <w:i/>
          <w:iCs/>
          <w:lang w:eastAsia="en-AU"/>
        </w:rPr>
        <w:t>indirect</w:t>
      </w:r>
      <w:r>
        <w:rPr>
          <w:i/>
          <w:iCs/>
          <w:lang w:eastAsia="en-AU"/>
        </w:rPr>
        <w:t>ly</w:t>
      </w:r>
      <w:r w:rsidR="00817777">
        <w:rPr>
          <w:lang w:eastAsia="en-AU"/>
        </w:rPr>
        <w:t xml:space="preserve"> </w:t>
      </w:r>
      <w:r>
        <w:rPr>
          <w:lang w:eastAsia="en-AU"/>
        </w:rPr>
        <w:t xml:space="preserve">reviewing and verifying information about water savings by relying on </w:t>
      </w:r>
      <w:r w:rsidR="00643550">
        <w:rPr>
          <w:lang w:eastAsia="en-AU"/>
        </w:rPr>
        <w:t>reports by others</w:t>
      </w:r>
      <w:r w:rsidR="00813856">
        <w:rPr>
          <w:lang w:eastAsia="en-AU"/>
        </w:rPr>
        <w:t>, including external consultants and independent experts</w:t>
      </w:r>
      <w:r w:rsidR="001562E8">
        <w:rPr>
          <w:lang w:eastAsia="en-AU"/>
        </w:rPr>
        <w:t>.</w:t>
      </w:r>
    </w:p>
    <w:p w14:paraId="65EDF26B" w14:textId="77777777" w:rsidR="000879B7" w:rsidRPr="00AE14AF" w:rsidRDefault="000879B7" w:rsidP="000879B7">
      <w:pPr>
        <w:pStyle w:val="ACMABodyText"/>
        <w:spacing w:after="120"/>
        <w:rPr>
          <w:b/>
          <w:bCs/>
          <w:i/>
          <w:iCs/>
        </w:rPr>
      </w:pPr>
      <w:r w:rsidRPr="00AE14AF">
        <w:rPr>
          <w:b/>
          <w:bCs/>
          <w:i/>
          <w:iCs/>
        </w:rPr>
        <w:t xml:space="preserve">Was the </w:t>
      </w:r>
      <w:proofErr w:type="gramStart"/>
      <w:r w:rsidRPr="00AE14AF">
        <w:rPr>
          <w:b/>
          <w:bCs/>
          <w:i/>
          <w:iCs/>
        </w:rPr>
        <w:t>particular content</w:t>
      </w:r>
      <w:proofErr w:type="gramEnd"/>
      <w:r w:rsidRPr="00AE14AF">
        <w:rPr>
          <w:b/>
          <w:bCs/>
          <w:i/>
          <w:iCs/>
        </w:rPr>
        <w:t xml:space="preserve"> complained about factual in character?</w:t>
      </w:r>
    </w:p>
    <w:p w14:paraId="7479DCD1" w14:textId="73FA443A" w:rsidR="000879B7" w:rsidRDefault="000879B7" w:rsidP="000879B7">
      <w:pPr>
        <w:pStyle w:val="ACMABodyText"/>
        <w:rPr>
          <w:rFonts w:cs="Arial"/>
          <w:iCs/>
        </w:rPr>
      </w:pPr>
      <w:r>
        <w:rPr>
          <w:rFonts w:cs="Arial"/>
          <w:iCs/>
        </w:rPr>
        <w:t>Earlier in the program</w:t>
      </w:r>
      <w:r w:rsidR="00455664">
        <w:rPr>
          <w:rFonts w:cs="Arial"/>
          <w:iCs/>
        </w:rPr>
        <w:t>,</w:t>
      </w:r>
      <w:r>
        <w:rPr>
          <w:rFonts w:cs="Arial"/>
          <w:iCs/>
        </w:rPr>
        <w:t xml:space="preserve"> Ms Slattery was introduced as a Senior Water Researcher</w:t>
      </w:r>
      <w:r w:rsidR="00455664">
        <w:rPr>
          <w:rFonts w:cs="Arial"/>
          <w:iCs/>
        </w:rPr>
        <w:t xml:space="preserve"> at the</w:t>
      </w:r>
      <w:r>
        <w:rPr>
          <w:rFonts w:cs="Arial"/>
          <w:iCs/>
        </w:rPr>
        <w:t xml:space="preserve"> Australia Institute. Her </w:t>
      </w:r>
      <w:r w:rsidRPr="00A03012">
        <w:rPr>
          <w:rFonts w:cs="Arial"/>
          <w:iCs/>
        </w:rPr>
        <w:t xml:space="preserve">comments </w:t>
      </w:r>
      <w:r>
        <w:rPr>
          <w:rFonts w:cs="Arial"/>
          <w:iCs/>
        </w:rPr>
        <w:t xml:space="preserve">on the monitoring of water savings were </w:t>
      </w:r>
      <w:r w:rsidRPr="00A03012">
        <w:rPr>
          <w:rFonts w:cs="Arial"/>
          <w:iCs/>
        </w:rPr>
        <w:t xml:space="preserve">presented as </w:t>
      </w:r>
      <w:r>
        <w:rPr>
          <w:rFonts w:cs="Arial"/>
          <w:iCs/>
        </w:rPr>
        <w:t xml:space="preserve">the </w:t>
      </w:r>
      <w:r w:rsidRPr="00A03012">
        <w:rPr>
          <w:rFonts w:cs="Arial"/>
          <w:iCs/>
        </w:rPr>
        <w:t xml:space="preserve">expert commentary </w:t>
      </w:r>
      <w:r>
        <w:rPr>
          <w:rFonts w:cs="Arial"/>
          <w:iCs/>
        </w:rPr>
        <w:t xml:space="preserve">of a former </w:t>
      </w:r>
      <w:r w:rsidR="00836E17">
        <w:rPr>
          <w:rFonts w:cs="Arial"/>
          <w:iCs/>
        </w:rPr>
        <w:t>g</w:t>
      </w:r>
      <w:r>
        <w:rPr>
          <w:rFonts w:cs="Arial"/>
          <w:iCs/>
        </w:rPr>
        <w:t xml:space="preserve">overnment </w:t>
      </w:r>
      <w:r w:rsidR="000A54AB">
        <w:rPr>
          <w:rFonts w:cs="Arial"/>
          <w:iCs/>
        </w:rPr>
        <w:t xml:space="preserve">official </w:t>
      </w:r>
      <w:r>
        <w:rPr>
          <w:rFonts w:cs="Arial"/>
          <w:iCs/>
        </w:rPr>
        <w:t xml:space="preserve">with first-hand knowledge of </w:t>
      </w:r>
      <w:r w:rsidR="00836E17">
        <w:rPr>
          <w:rFonts w:cs="Arial"/>
          <w:iCs/>
        </w:rPr>
        <w:t>g</w:t>
      </w:r>
      <w:r>
        <w:rPr>
          <w:rFonts w:cs="Arial"/>
          <w:iCs/>
        </w:rPr>
        <w:t>overnment practices and procedures.</w:t>
      </w:r>
    </w:p>
    <w:p w14:paraId="021937FD" w14:textId="77777777" w:rsidR="000879B7" w:rsidRDefault="000879B7" w:rsidP="000879B7">
      <w:pPr>
        <w:pStyle w:val="ACMABodyText"/>
        <w:rPr>
          <w:rFonts w:cs="Arial"/>
          <w:iCs/>
        </w:rPr>
      </w:pPr>
      <w:r>
        <w:rPr>
          <w:rFonts w:cs="Arial"/>
          <w:iCs/>
        </w:rPr>
        <w:t xml:space="preserve">Ms Slattery’s statement about the checking of water savings was specific, </w:t>
      </w:r>
      <w:proofErr w:type="gramStart"/>
      <w:r>
        <w:rPr>
          <w:rFonts w:cs="Arial"/>
          <w:iCs/>
        </w:rPr>
        <w:t>unequivocal</w:t>
      </w:r>
      <w:proofErr w:type="gramEnd"/>
      <w:r>
        <w:rPr>
          <w:rFonts w:cs="Arial"/>
          <w:iCs/>
        </w:rPr>
        <w:t xml:space="preserve"> and capable of independent verification.</w:t>
      </w:r>
    </w:p>
    <w:p w14:paraId="1C859458" w14:textId="77777777" w:rsidR="000879B7" w:rsidRPr="008F7EC2" w:rsidRDefault="000879B7" w:rsidP="000879B7">
      <w:pPr>
        <w:spacing w:before="0" w:after="160" w:line="256" w:lineRule="auto"/>
        <w:rPr>
          <w:rFonts w:eastAsia="Calibri" w:cs="Arial"/>
          <w:iCs/>
          <w:snapToGrid w:val="0"/>
          <w:szCs w:val="20"/>
        </w:rPr>
      </w:pPr>
      <w:r w:rsidRPr="00F11A58">
        <w:rPr>
          <w:rFonts w:eastAsia="Calibri" w:cs="Arial"/>
          <w:i w:val="0"/>
          <w:snapToGrid w:val="0"/>
          <w:szCs w:val="20"/>
        </w:rPr>
        <w:t>The ACMA therefore considers that</w:t>
      </w:r>
      <w:r>
        <w:rPr>
          <w:rFonts w:eastAsia="Calibri" w:cs="Arial"/>
          <w:i w:val="0"/>
          <w:snapToGrid w:val="0"/>
          <w:szCs w:val="20"/>
        </w:rPr>
        <w:t xml:space="preserve"> Ms Slattery’s</w:t>
      </w:r>
      <w:r w:rsidRPr="00F11A58">
        <w:rPr>
          <w:rFonts w:eastAsia="Calibri" w:cs="Arial"/>
          <w:i w:val="0"/>
          <w:snapToGrid w:val="0"/>
          <w:szCs w:val="20"/>
        </w:rPr>
        <w:t xml:space="preserve"> comments were factual in character. </w:t>
      </w:r>
    </w:p>
    <w:p w14:paraId="4B98A69F" w14:textId="77777777" w:rsidR="000879B7" w:rsidRPr="00AE14AF" w:rsidRDefault="000879B7" w:rsidP="000879B7">
      <w:pPr>
        <w:pStyle w:val="ACMABodyText"/>
        <w:spacing w:after="120"/>
        <w:rPr>
          <w:b/>
          <w:bCs/>
          <w:i/>
          <w:iCs/>
        </w:rPr>
      </w:pPr>
      <w:r w:rsidRPr="00AE14AF">
        <w:rPr>
          <w:b/>
          <w:bCs/>
          <w:i/>
          <w:iCs/>
        </w:rPr>
        <w:t>If so, did it convey a material fact or facts in the context of the relevant segment?</w:t>
      </w:r>
    </w:p>
    <w:p w14:paraId="3A3D0A83" w14:textId="3D30A2B6" w:rsidR="000879B7" w:rsidRDefault="000879B7" w:rsidP="000879B7">
      <w:pPr>
        <w:pStyle w:val="ACMABodyText"/>
        <w:spacing w:after="120"/>
      </w:pPr>
      <w:r>
        <w:t xml:space="preserve">The focus of the program was whether the </w:t>
      </w:r>
      <w:r w:rsidR="001E68D0">
        <w:t>Infrastructure Scheme</w:t>
      </w:r>
      <w:r>
        <w:t xml:space="preserve"> was delivering value to the taxpayer</w:t>
      </w:r>
      <w:r w:rsidR="00455664">
        <w:t>,</w:t>
      </w:r>
      <w:r>
        <w:t xml:space="preserve"> and saving water for the environment</w:t>
      </w:r>
      <w:r w:rsidR="00455664">
        <w:t>,</w:t>
      </w:r>
      <w:r>
        <w:t xml:space="preserve"> as intended. </w:t>
      </w:r>
    </w:p>
    <w:p w14:paraId="52C91AE1" w14:textId="5441CAC2" w:rsidR="000879B7" w:rsidRPr="00A27940" w:rsidRDefault="000879B7" w:rsidP="00AA16F7">
      <w:pPr>
        <w:pStyle w:val="Default"/>
        <w:spacing w:after="240"/>
        <w:rPr>
          <w:rFonts w:ascii="Arial" w:hAnsi="Arial" w:cs="Arial"/>
          <w:sz w:val="20"/>
          <w:szCs w:val="20"/>
        </w:rPr>
      </w:pPr>
      <w:r>
        <w:rPr>
          <w:rFonts w:ascii="Arial" w:hAnsi="Arial" w:cs="Arial"/>
          <w:sz w:val="20"/>
          <w:szCs w:val="20"/>
        </w:rPr>
        <w:t xml:space="preserve">The ACMA considers that the statement asserted a material fact in the context of a discussion about the reliability of </w:t>
      </w:r>
      <w:r w:rsidR="00836E17">
        <w:rPr>
          <w:rFonts w:ascii="Arial" w:hAnsi="Arial" w:cs="Arial"/>
          <w:sz w:val="20"/>
          <w:szCs w:val="20"/>
        </w:rPr>
        <w:t>g</w:t>
      </w:r>
      <w:r>
        <w:rPr>
          <w:rFonts w:ascii="Arial" w:hAnsi="Arial" w:cs="Arial"/>
          <w:sz w:val="20"/>
          <w:szCs w:val="20"/>
        </w:rPr>
        <w:t xml:space="preserve">overnment reports about the amount of water saved under the </w:t>
      </w:r>
      <w:r w:rsidR="001E68D0">
        <w:rPr>
          <w:rFonts w:ascii="Arial" w:hAnsi="Arial" w:cs="Arial"/>
          <w:sz w:val="20"/>
          <w:szCs w:val="20"/>
        </w:rPr>
        <w:t>Infrastructure Scheme</w:t>
      </w:r>
      <w:r>
        <w:rPr>
          <w:rFonts w:ascii="Arial" w:hAnsi="Arial" w:cs="Arial"/>
          <w:sz w:val="20"/>
          <w:szCs w:val="20"/>
        </w:rPr>
        <w:t>.</w:t>
      </w:r>
    </w:p>
    <w:p w14:paraId="462ECDF5" w14:textId="77777777" w:rsidR="000879B7" w:rsidRPr="00AE14AF" w:rsidRDefault="000879B7" w:rsidP="000879B7">
      <w:pPr>
        <w:pStyle w:val="ACMABodyText"/>
        <w:spacing w:after="120"/>
        <w:rPr>
          <w:b/>
          <w:bCs/>
          <w:i/>
          <w:iCs/>
        </w:rPr>
      </w:pPr>
      <w:r w:rsidRPr="00AE14AF">
        <w:rPr>
          <w:b/>
          <w:bCs/>
          <w:i/>
          <w:iCs/>
        </w:rPr>
        <w:t>If so, were those facts accurate?</w:t>
      </w:r>
    </w:p>
    <w:p w14:paraId="0CA017DC" w14:textId="77777777" w:rsidR="000879B7" w:rsidRDefault="000879B7" w:rsidP="000879B7">
      <w:pPr>
        <w:pStyle w:val="ACMABodyText"/>
        <w:spacing w:after="120"/>
        <w:rPr>
          <w:lang w:eastAsia="en-AU"/>
        </w:rPr>
      </w:pPr>
      <w:r w:rsidRPr="005C2BBA">
        <w:t xml:space="preserve">The </w:t>
      </w:r>
      <w:r>
        <w:t>complainant referred to</w:t>
      </w:r>
      <w:r w:rsidRPr="005C2BBA">
        <w:t xml:space="preserve"> information published by </w:t>
      </w:r>
      <w:r w:rsidRPr="005C2BBA">
        <w:rPr>
          <w:lang w:eastAsia="en-AU"/>
        </w:rPr>
        <w:t>DAWR</w:t>
      </w:r>
      <w:r>
        <w:rPr>
          <w:lang w:eastAsia="en-AU"/>
        </w:rPr>
        <w:t xml:space="preserve"> in response to the broadcast of the program which included the following:</w:t>
      </w:r>
    </w:p>
    <w:p w14:paraId="0C314FF5" w14:textId="77777777" w:rsidR="00785CCA" w:rsidRDefault="000879B7" w:rsidP="000879B7">
      <w:pPr>
        <w:pStyle w:val="ACMABodyText"/>
        <w:spacing w:after="120"/>
        <w:ind w:left="720"/>
        <w:rPr>
          <w:rFonts w:cs="Arial"/>
          <w:sz w:val="18"/>
          <w:szCs w:val="18"/>
          <w:lang w:val="en"/>
        </w:rPr>
      </w:pPr>
      <w:r w:rsidRPr="00A44B90">
        <w:rPr>
          <w:rFonts w:cs="Arial"/>
          <w:sz w:val="18"/>
          <w:szCs w:val="18"/>
          <w:lang w:val="en"/>
        </w:rPr>
        <w:t xml:space="preserve">The department relies on independent technical advice in determining whether a proposed project will deliver water savings and then throughout every project’s lifecycle. </w:t>
      </w:r>
    </w:p>
    <w:p w14:paraId="5104AAD1" w14:textId="26C6FB65" w:rsidR="00785CCA" w:rsidRDefault="00785CCA" w:rsidP="000879B7">
      <w:pPr>
        <w:pStyle w:val="ACMABodyText"/>
        <w:spacing w:after="120"/>
        <w:ind w:left="720"/>
        <w:rPr>
          <w:rFonts w:cs="Arial"/>
          <w:sz w:val="18"/>
          <w:szCs w:val="18"/>
          <w:lang w:val="en"/>
        </w:rPr>
      </w:pPr>
      <w:r>
        <w:rPr>
          <w:rFonts w:cs="Arial"/>
          <w:sz w:val="18"/>
          <w:szCs w:val="18"/>
          <w:lang w:val="en"/>
        </w:rPr>
        <w:t>[…]</w:t>
      </w:r>
    </w:p>
    <w:p w14:paraId="3AA70F48" w14:textId="2069AC80" w:rsidR="00785CCA" w:rsidRPr="00B66D54" w:rsidRDefault="00785CCA" w:rsidP="00B66D54">
      <w:pPr>
        <w:pStyle w:val="ACMABodyText"/>
        <w:spacing w:after="120"/>
        <w:ind w:left="720"/>
        <w:rPr>
          <w:rFonts w:cs="Arial"/>
          <w:sz w:val="18"/>
          <w:szCs w:val="18"/>
        </w:rPr>
      </w:pPr>
      <w:r w:rsidRPr="00785CCA">
        <w:rPr>
          <w:rFonts w:cs="Arial"/>
          <w:sz w:val="18"/>
          <w:szCs w:val="18"/>
        </w:rPr>
        <w:t>Applications are assessed by an evaluation panel of departmental staff, an</w:t>
      </w:r>
      <w:r w:rsidR="00B66D54">
        <w:rPr>
          <w:rFonts w:cs="Arial"/>
          <w:sz w:val="18"/>
          <w:szCs w:val="18"/>
        </w:rPr>
        <w:t xml:space="preserve"> </w:t>
      </w:r>
      <w:r w:rsidRPr="00785CCA">
        <w:rPr>
          <w:rFonts w:cs="Arial"/>
          <w:sz w:val="18"/>
          <w:szCs w:val="18"/>
        </w:rPr>
        <w:t>independent irrigation expert and independent financial viability assessors.</w:t>
      </w:r>
      <w:r w:rsidR="00B66D54">
        <w:rPr>
          <w:rFonts w:cs="Arial"/>
          <w:sz w:val="18"/>
          <w:szCs w:val="18"/>
        </w:rPr>
        <w:t xml:space="preserve"> </w:t>
      </w:r>
      <w:r w:rsidRPr="00785CCA">
        <w:rPr>
          <w:rFonts w:cs="Arial"/>
          <w:sz w:val="18"/>
          <w:szCs w:val="18"/>
        </w:rPr>
        <w:t>An irrigation expert independently reviews and validates estimated water</w:t>
      </w:r>
      <w:r w:rsidR="00B66D54">
        <w:rPr>
          <w:rFonts w:cs="Arial"/>
          <w:sz w:val="18"/>
          <w:szCs w:val="18"/>
        </w:rPr>
        <w:t xml:space="preserve"> </w:t>
      </w:r>
      <w:r w:rsidRPr="00785CCA">
        <w:rPr>
          <w:rFonts w:cs="Arial"/>
          <w:iCs/>
          <w:sz w:val="18"/>
          <w:szCs w:val="18"/>
        </w:rPr>
        <w:t>savings.</w:t>
      </w:r>
    </w:p>
    <w:p w14:paraId="58492265" w14:textId="236EFBD5" w:rsidR="00785CCA" w:rsidRDefault="00785CCA" w:rsidP="00785CCA">
      <w:pPr>
        <w:pStyle w:val="ACMABodyText"/>
        <w:spacing w:after="120"/>
        <w:ind w:left="720"/>
        <w:rPr>
          <w:rFonts w:cs="Arial"/>
          <w:iCs/>
          <w:sz w:val="18"/>
          <w:szCs w:val="18"/>
        </w:rPr>
      </w:pPr>
      <w:r>
        <w:rPr>
          <w:rFonts w:cs="Arial"/>
          <w:iCs/>
          <w:sz w:val="18"/>
          <w:szCs w:val="18"/>
        </w:rPr>
        <w:t>[…]</w:t>
      </w:r>
    </w:p>
    <w:p w14:paraId="74BFFCF4" w14:textId="2F2C3BFD" w:rsidR="000879B7" w:rsidRPr="008C6CEA" w:rsidRDefault="00785CCA" w:rsidP="005A6EF5">
      <w:pPr>
        <w:pStyle w:val="ACMABodyText"/>
        <w:ind w:left="720"/>
        <w:rPr>
          <w:rFonts w:cs="Arial"/>
          <w:iCs/>
          <w:sz w:val="18"/>
          <w:szCs w:val="18"/>
        </w:rPr>
      </w:pPr>
      <w:r w:rsidRPr="00785CCA">
        <w:rPr>
          <w:rFonts w:cs="Arial"/>
          <w:iCs/>
          <w:sz w:val="18"/>
          <w:szCs w:val="18"/>
        </w:rPr>
        <w:t>On-ground works and water savings are verified at project level by on-farm delivery</w:t>
      </w:r>
      <w:r w:rsidR="00B66D54">
        <w:rPr>
          <w:rFonts w:cs="Arial"/>
          <w:iCs/>
          <w:sz w:val="18"/>
          <w:szCs w:val="18"/>
        </w:rPr>
        <w:t xml:space="preserve"> </w:t>
      </w:r>
      <w:r w:rsidRPr="00785CCA">
        <w:rPr>
          <w:rFonts w:cs="Arial"/>
          <w:iCs/>
          <w:sz w:val="18"/>
          <w:szCs w:val="18"/>
        </w:rPr>
        <w:t>partners. This includes on-farm works progress inspections and a final review of</w:t>
      </w:r>
      <w:r w:rsidR="00B66D54">
        <w:rPr>
          <w:rFonts w:cs="Arial"/>
          <w:iCs/>
          <w:sz w:val="18"/>
          <w:szCs w:val="18"/>
        </w:rPr>
        <w:t xml:space="preserve"> </w:t>
      </w:r>
      <w:r w:rsidRPr="00785CCA">
        <w:rPr>
          <w:rFonts w:cs="Arial"/>
          <w:iCs/>
          <w:sz w:val="18"/>
          <w:szCs w:val="18"/>
        </w:rPr>
        <w:t>completed works to verify the estimated water savings set out in each project</w:t>
      </w:r>
      <w:r w:rsidR="00B66D54">
        <w:rPr>
          <w:rFonts w:cs="Arial"/>
          <w:iCs/>
          <w:sz w:val="18"/>
          <w:szCs w:val="18"/>
        </w:rPr>
        <w:t xml:space="preserve"> </w:t>
      </w:r>
      <w:r w:rsidRPr="00785CCA">
        <w:rPr>
          <w:rFonts w:cs="Arial"/>
          <w:sz w:val="18"/>
          <w:szCs w:val="18"/>
        </w:rPr>
        <w:t>application submitted by farm</w:t>
      </w:r>
      <w:r w:rsidR="005D25D1">
        <w:rPr>
          <w:rFonts w:cs="Arial"/>
          <w:sz w:val="18"/>
          <w:szCs w:val="18"/>
        </w:rPr>
        <w:t>ers</w:t>
      </w:r>
      <w:r w:rsidR="000879B7" w:rsidRPr="00A44B90">
        <w:rPr>
          <w:rFonts w:cs="Arial"/>
          <w:sz w:val="18"/>
          <w:szCs w:val="18"/>
          <w:lang w:val="en"/>
        </w:rPr>
        <w:t>.</w:t>
      </w:r>
      <w:r w:rsidR="000879B7">
        <w:rPr>
          <w:rStyle w:val="FootnoteReference"/>
          <w:rFonts w:cs="Arial"/>
          <w:sz w:val="18"/>
          <w:szCs w:val="18"/>
          <w:lang w:val="en"/>
        </w:rPr>
        <w:footnoteReference w:id="7"/>
      </w:r>
    </w:p>
    <w:p w14:paraId="04581907" w14:textId="00C24FB9" w:rsidR="000879B7" w:rsidRPr="00813856" w:rsidRDefault="000879B7" w:rsidP="000879B7">
      <w:pPr>
        <w:pStyle w:val="ACMABodyText"/>
      </w:pPr>
      <w:r>
        <w:rPr>
          <w:lang w:eastAsia="en-AU"/>
        </w:rPr>
        <w:t xml:space="preserve">The ABC submitted that the DAWR advised </w:t>
      </w:r>
      <w:r>
        <w:rPr>
          <w:i/>
          <w:iCs/>
          <w:lang w:eastAsia="en-AU"/>
        </w:rPr>
        <w:t xml:space="preserve">Four Corners </w:t>
      </w:r>
      <w:r>
        <w:rPr>
          <w:lang w:eastAsia="en-AU"/>
        </w:rPr>
        <w:t xml:space="preserve">in background briefings </w:t>
      </w:r>
      <w:r w:rsidRPr="00FB39A5">
        <w:t xml:space="preserve">that government does not carry out auditing or hydrological modelling of each individual project’s </w:t>
      </w:r>
      <w:r w:rsidRPr="00813856">
        <w:t>estimated water savings, before or after the completion of the project.</w:t>
      </w:r>
    </w:p>
    <w:p w14:paraId="775FA701" w14:textId="707801F7" w:rsidR="00664515" w:rsidRPr="00813856" w:rsidRDefault="00664515" w:rsidP="000879B7">
      <w:pPr>
        <w:pStyle w:val="ACMABodyText"/>
      </w:pPr>
      <w:r w:rsidRPr="00813856">
        <w:t xml:space="preserve">The </w:t>
      </w:r>
      <w:r w:rsidR="002A3B78" w:rsidRPr="00813856">
        <w:t xml:space="preserve">ABC </w:t>
      </w:r>
      <w:r w:rsidR="00B72DD6" w:rsidRPr="00813856">
        <w:t xml:space="preserve">also </w:t>
      </w:r>
      <w:r w:rsidR="002A3B78" w:rsidRPr="00813856">
        <w:t xml:space="preserve">submitted that </w:t>
      </w:r>
      <w:r w:rsidRPr="00813856">
        <w:t xml:space="preserve">DAWR advised </w:t>
      </w:r>
      <w:r w:rsidR="006F02C9" w:rsidRPr="00813856">
        <w:rPr>
          <w:i/>
          <w:iCs/>
        </w:rPr>
        <w:t>Four Corners</w:t>
      </w:r>
      <w:r w:rsidRPr="00813856">
        <w:t xml:space="preserve"> that funding for OFIEP </w:t>
      </w:r>
      <w:r w:rsidR="00A47676" w:rsidRPr="00813856">
        <w:t xml:space="preserve">projects </w:t>
      </w:r>
      <w:r w:rsidRPr="00813856">
        <w:t>relied upon private companies, known as ‘delivery partners’, providing verification of estimated water savings of each project.</w:t>
      </w:r>
      <w:r w:rsidR="00B72DD6" w:rsidRPr="00813856">
        <w:t xml:space="preserve"> </w:t>
      </w:r>
    </w:p>
    <w:p w14:paraId="143954D8" w14:textId="30F1553F" w:rsidR="00976DD8" w:rsidRPr="00813856" w:rsidRDefault="000879B7" w:rsidP="006F02C9">
      <w:pPr>
        <w:pStyle w:val="ACMABodyText"/>
        <w:ind w:left="720"/>
        <w:rPr>
          <w:sz w:val="18"/>
          <w:szCs w:val="18"/>
        </w:rPr>
      </w:pPr>
      <w:r w:rsidRPr="00813856">
        <w:rPr>
          <w:sz w:val="18"/>
          <w:szCs w:val="18"/>
        </w:rPr>
        <w:t xml:space="preserve">Additionally, DAWR said that 10 per cent of those OFIEP projects are reviewed by an independent technical consultant who provides advice on, among other things, </w:t>
      </w:r>
      <w:r w:rsidRPr="00813856">
        <w:rPr>
          <w:i/>
          <w:iCs/>
          <w:sz w:val="18"/>
          <w:szCs w:val="18"/>
        </w:rPr>
        <w:t xml:space="preserve">’whether … the irrigation infrastructure upgrades funded by the Australian Government have </w:t>
      </w:r>
      <w:r w:rsidRPr="00446BDC">
        <w:rPr>
          <w:b/>
          <w:bCs/>
          <w:i/>
          <w:iCs/>
          <w:sz w:val="18"/>
          <w:szCs w:val="18"/>
        </w:rPr>
        <w:t>delivered the expected water savings</w:t>
      </w:r>
      <w:r w:rsidR="00A326A6">
        <w:rPr>
          <w:sz w:val="18"/>
          <w:szCs w:val="18"/>
        </w:rPr>
        <w:t xml:space="preserve"> (emphasis added)</w:t>
      </w:r>
      <w:r w:rsidRPr="00813856">
        <w:rPr>
          <w:i/>
          <w:iCs/>
          <w:sz w:val="18"/>
          <w:szCs w:val="18"/>
        </w:rPr>
        <w:t xml:space="preserve">.’ </w:t>
      </w:r>
      <w:r w:rsidRPr="00813856">
        <w:rPr>
          <w:sz w:val="18"/>
          <w:szCs w:val="18"/>
        </w:rPr>
        <w:t>This verification work is not carried out by Government.</w:t>
      </w:r>
    </w:p>
    <w:p w14:paraId="0042917B" w14:textId="37C58011" w:rsidR="000879B7" w:rsidRPr="00813856" w:rsidRDefault="000879B7" w:rsidP="000879B7">
      <w:pPr>
        <w:pStyle w:val="ACMABodyText"/>
      </w:pPr>
      <w:r w:rsidRPr="00813856">
        <w:t>The information published by DAWR in response to the program</w:t>
      </w:r>
      <w:r w:rsidR="00455664" w:rsidRPr="00813856">
        <w:t>,</w:t>
      </w:r>
      <w:r w:rsidRPr="00813856">
        <w:t xml:space="preserve"> and</w:t>
      </w:r>
      <w:r w:rsidR="00455664" w:rsidRPr="00813856">
        <w:t xml:space="preserve"> information</w:t>
      </w:r>
      <w:r w:rsidRPr="00813856">
        <w:t xml:space="preserve"> provided to </w:t>
      </w:r>
      <w:r w:rsidRPr="00813856">
        <w:rPr>
          <w:i/>
          <w:iCs/>
        </w:rPr>
        <w:t xml:space="preserve">Four Corners </w:t>
      </w:r>
      <w:r w:rsidRPr="00813856">
        <w:t>in background briefings</w:t>
      </w:r>
      <w:r w:rsidR="00455664" w:rsidRPr="00813856">
        <w:t>,</w:t>
      </w:r>
      <w:r w:rsidRPr="00813856">
        <w:t xml:space="preserve"> suggest that government officials have no direct role in assessing the water savings associated with individual water</w:t>
      </w:r>
      <w:r w:rsidR="000F5E2B" w:rsidRPr="00813856">
        <w:t xml:space="preserve"> infrastructure</w:t>
      </w:r>
      <w:r w:rsidRPr="00813856">
        <w:t xml:space="preserve"> projects</w:t>
      </w:r>
      <w:r w:rsidR="00455664" w:rsidRPr="00813856">
        <w:t>,</w:t>
      </w:r>
      <w:r w:rsidRPr="00813856">
        <w:t xml:space="preserve"> and that government receives advice about these measures from delivery partners and private sector technical consultants. </w:t>
      </w:r>
    </w:p>
    <w:p w14:paraId="3AEB1170" w14:textId="7818F056" w:rsidR="00AD3CA3" w:rsidRPr="00813856" w:rsidRDefault="000879B7" w:rsidP="00B672EA">
      <w:pPr>
        <w:pStyle w:val="ACMABodyText"/>
        <w:spacing w:before="240"/>
      </w:pPr>
      <w:r w:rsidRPr="00813856">
        <w:t xml:space="preserve">The ACMA </w:t>
      </w:r>
      <w:r w:rsidR="00AD19E6" w:rsidRPr="00813856">
        <w:t xml:space="preserve">therefore </w:t>
      </w:r>
      <w:r w:rsidRPr="00813856">
        <w:t xml:space="preserve">accepts that </w:t>
      </w:r>
      <w:r w:rsidR="00ED1ECF" w:rsidRPr="00813856">
        <w:t>S</w:t>
      </w:r>
      <w:r w:rsidRPr="00813856">
        <w:t>tatement</w:t>
      </w:r>
      <w:r w:rsidR="00ED1ECF" w:rsidRPr="00813856">
        <w:t xml:space="preserve"> 3</w:t>
      </w:r>
      <w:r w:rsidRPr="00813856">
        <w:t xml:space="preserve"> was accurate to the extent that it convey</w:t>
      </w:r>
      <w:r w:rsidR="00E26FCE" w:rsidRPr="00813856">
        <w:t>ed</w:t>
      </w:r>
      <w:r w:rsidRPr="00813856">
        <w:t xml:space="preserve"> the meaning that </w:t>
      </w:r>
      <w:r w:rsidR="00836E17" w:rsidRPr="00813856">
        <w:t>g</w:t>
      </w:r>
      <w:r w:rsidRPr="00813856">
        <w:t xml:space="preserve">overnment </w:t>
      </w:r>
      <w:r w:rsidR="00AD19E6" w:rsidRPr="00813856">
        <w:t xml:space="preserve">did no </w:t>
      </w:r>
      <w:r w:rsidRPr="00813856">
        <w:t xml:space="preserve">direct checking </w:t>
      </w:r>
      <w:r w:rsidR="00AD19E6" w:rsidRPr="00813856">
        <w:t>of</w:t>
      </w:r>
      <w:r w:rsidRPr="00813856">
        <w:t xml:space="preserve"> water savings </w:t>
      </w:r>
      <w:r w:rsidR="00831A18" w:rsidRPr="00813856">
        <w:t xml:space="preserve">associated with </w:t>
      </w:r>
      <w:r w:rsidRPr="00813856">
        <w:t xml:space="preserve">individual water infrastructure projects. </w:t>
      </w:r>
      <w:r w:rsidR="00F84564" w:rsidRPr="00813856">
        <w:t>The ACMA has also considered whether the government undertook indirect checking of the water savings.</w:t>
      </w:r>
    </w:p>
    <w:p w14:paraId="6F997088" w14:textId="33C96FD8" w:rsidR="00603874" w:rsidRPr="00813856" w:rsidRDefault="0085384D" w:rsidP="00B672EA">
      <w:pPr>
        <w:pStyle w:val="ACMABodyText"/>
        <w:spacing w:before="240"/>
      </w:pPr>
      <w:r w:rsidRPr="00813856">
        <w:t xml:space="preserve">Further submissions from the ABC indicated that the review by delivery partners was not independent of the funding applicant and that these partners could not be considered as </w:t>
      </w:r>
      <w:r w:rsidR="00AD19E6" w:rsidRPr="00813856">
        <w:t xml:space="preserve">conducting indirect </w:t>
      </w:r>
      <w:r w:rsidR="00D17C9F" w:rsidRPr="00813856">
        <w:t xml:space="preserve">checks </w:t>
      </w:r>
      <w:r w:rsidRPr="00813856">
        <w:t>on behalf of government</w:t>
      </w:r>
      <w:r w:rsidR="00622914" w:rsidRPr="00813856">
        <w:t>:</w:t>
      </w:r>
    </w:p>
    <w:p w14:paraId="287B935F" w14:textId="58227215" w:rsidR="00B66FA7" w:rsidRPr="00813856" w:rsidRDefault="00B66FA7" w:rsidP="00030773">
      <w:pPr>
        <w:autoSpaceDE w:val="0"/>
        <w:autoSpaceDN w:val="0"/>
        <w:adjustRightInd w:val="0"/>
        <w:spacing w:before="0" w:line="240" w:lineRule="auto"/>
        <w:ind w:left="720"/>
        <w:rPr>
          <w:rFonts w:cs="Arial"/>
          <w:i w:val="0"/>
          <w:sz w:val="18"/>
          <w:szCs w:val="18"/>
          <w:lang w:eastAsia="en-AU"/>
        </w:rPr>
      </w:pPr>
      <w:r w:rsidRPr="00813856">
        <w:rPr>
          <w:rFonts w:cs="Arial"/>
          <w:i w:val="0"/>
          <w:sz w:val="18"/>
          <w:szCs w:val="18"/>
          <w:lang w:eastAsia="en-AU"/>
        </w:rPr>
        <w:t>DAWR provided some attributable information to the program in a 17 June 2019 email. In relation to the scheme referred to by Ms Slattery, Four Corners confirmed with DAWR that independent irrigation experts were contracted by farmers to certify estimated water savings, among other things, as a condition of receiving the subsidy only under tightened restrictions in the fifth and final round of the OFIEP program.</w:t>
      </w:r>
    </w:p>
    <w:p w14:paraId="1C5AFCE1" w14:textId="77777777" w:rsidR="00A548C4" w:rsidRPr="00813856" w:rsidRDefault="00A548C4" w:rsidP="00A548C4">
      <w:pPr>
        <w:autoSpaceDE w:val="0"/>
        <w:autoSpaceDN w:val="0"/>
        <w:adjustRightInd w:val="0"/>
        <w:spacing w:before="0" w:line="240" w:lineRule="auto"/>
        <w:ind w:left="720"/>
        <w:rPr>
          <w:rFonts w:cs="Arial"/>
          <w:i w:val="0"/>
          <w:sz w:val="18"/>
          <w:szCs w:val="18"/>
          <w:lang w:eastAsia="en-AU"/>
        </w:rPr>
      </w:pPr>
      <w:r w:rsidRPr="00813856">
        <w:rPr>
          <w:rFonts w:cs="Arial"/>
          <w:i w:val="0"/>
          <w:sz w:val="18"/>
          <w:szCs w:val="18"/>
          <w:lang w:eastAsia="en-AU"/>
        </w:rPr>
        <w:t>[…]</w:t>
      </w:r>
    </w:p>
    <w:p w14:paraId="69A40C0B" w14:textId="68743A48" w:rsidR="00A548C4" w:rsidRPr="00813856" w:rsidRDefault="00A548C4" w:rsidP="00A548C4">
      <w:pPr>
        <w:autoSpaceDE w:val="0"/>
        <w:autoSpaceDN w:val="0"/>
        <w:adjustRightInd w:val="0"/>
        <w:spacing w:before="0" w:line="240" w:lineRule="auto"/>
        <w:ind w:left="720"/>
        <w:rPr>
          <w:rFonts w:cs="Arial"/>
          <w:i w:val="0"/>
          <w:sz w:val="18"/>
          <w:szCs w:val="18"/>
          <w:lang w:eastAsia="en-AU"/>
        </w:rPr>
      </w:pPr>
      <w:r w:rsidRPr="00813856">
        <w:rPr>
          <w:rFonts w:cs="Arial"/>
          <w:i w:val="0"/>
          <w:sz w:val="18"/>
          <w:szCs w:val="18"/>
          <w:lang w:eastAsia="en-AU"/>
        </w:rPr>
        <w:t>These delivery partners are private organisations or companies who apply for and receive the grants under the OFIEP program on behalf of farming businesses.</w:t>
      </w:r>
    </w:p>
    <w:p w14:paraId="556EE6B3" w14:textId="77777777" w:rsidR="00A548C4" w:rsidRPr="00813856" w:rsidRDefault="00A548C4" w:rsidP="00A548C4">
      <w:pPr>
        <w:autoSpaceDE w:val="0"/>
        <w:autoSpaceDN w:val="0"/>
        <w:adjustRightInd w:val="0"/>
        <w:spacing w:before="0" w:line="240" w:lineRule="auto"/>
        <w:ind w:left="720"/>
        <w:rPr>
          <w:rFonts w:cs="Arial"/>
          <w:i w:val="0"/>
          <w:sz w:val="18"/>
          <w:szCs w:val="18"/>
          <w:lang w:eastAsia="en-AU"/>
        </w:rPr>
      </w:pPr>
      <w:r w:rsidRPr="00813856">
        <w:rPr>
          <w:rFonts w:cs="Arial"/>
          <w:i w:val="0"/>
          <w:sz w:val="18"/>
          <w:szCs w:val="18"/>
          <w:lang w:eastAsia="en-AU"/>
        </w:rPr>
        <w:t>The delivery partners keep a portion of the grant money that they distribute and therefore profit from the scheme. These are not independent agents working on behalf of the government: they are commercially incentivised to participate in the scheme.</w:t>
      </w:r>
    </w:p>
    <w:p w14:paraId="1A953FAA" w14:textId="77777777" w:rsidR="00A548C4" w:rsidRPr="00813856" w:rsidRDefault="00A548C4" w:rsidP="00A548C4">
      <w:pPr>
        <w:autoSpaceDE w:val="0"/>
        <w:autoSpaceDN w:val="0"/>
        <w:adjustRightInd w:val="0"/>
        <w:spacing w:before="0" w:line="240" w:lineRule="auto"/>
        <w:ind w:left="720"/>
        <w:rPr>
          <w:rFonts w:cs="Arial"/>
          <w:i w:val="0"/>
          <w:sz w:val="18"/>
          <w:szCs w:val="18"/>
          <w:lang w:eastAsia="en-AU"/>
        </w:rPr>
      </w:pPr>
      <w:r w:rsidRPr="00813856">
        <w:rPr>
          <w:rFonts w:cs="Arial"/>
          <w:i w:val="0"/>
          <w:sz w:val="18"/>
          <w:szCs w:val="18"/>
          <w:lang w:eastAsia="en-AU"/>
        </w:rPr>
        <w:t xml:space="preserve">[…] </w:t>
      </w:r>
    </w:p>
    <w:p w14:paraId="6AB8200B" w14:textId="77777777" w:rsidR="00A548C4" w:rsidRPr="00813856" w:rsidRDefault="00A548C4" w:rsidP="00A548C4">
      <w:pPr>
        <w:autoSpaceDE w:val="0"/>
        <w:autoSpaceDN w:val="0"/>
        <w:adjustRightInd w:val="0"/>
        <w:spacing w:before="0" w:line="240" w:lineRule="auto"/>
        <w:ind w:left="720"/>
        <w:rPr>
          <w:rFonts w:cs="Arial"/>
          <w:i w:val="0"/>
          <w:sz w:val="18"/>
          <w:szCs w:val="18"/>
          <w:lang w:eastAsia="en-AU"/>
        </w:rPr>
      </w:pPr>
      <w:r w:rsidRPr="00813856">
        <w:rPr>
          <w:rFonts w:cs="Arial"/>
          <w:i w:val="0"/>
          <w:sz w:val="18"/>
          <w:szCs w:val="18"/>
          <w:lang w:eastAsia="en-AU"/>
        </w:rPr>
        <w:t>Delivery partners do not operate as agents of government and there is no independent verification of the estimates they provide to government.</w:t>
      </w:r>
    </w:p>
    <w:p w14:paraId="26764EC3" w14:textId="1C98F18C" w:rsidR="0085384D" w:rsidRPr="00813856" w:rsidRDefault="0085384D" w:rsidP="00030773">
      <w:pPr>
        <w:pStyle w:val="ACMABodyText"/>
        <w:spacing w:before="240"/>
      </w:pPr>
      <w:r w:rsidRPr="00813856">
        <w:t>In addition, the ABC further submitted:</w:t>
      </w:r>
    </w:p>
    <w:p w14:paraId="7D2A61E6" w14:textId="07DE3AC4" w:rsidR="0085384D" w:rsidRPr="00813856" w:rsidRDefault="00B672EA" w:rsidP="00B672EA">
      <w:pPr>
        <w:spacing w:before="39" w:line="259" w:lineRule="auto"/>
        <w:ind w:left="719" w:right="183"/>
        <w:rPr>
          <w:i w:val="0"/>
          <w:iCs/>
          <w:sz w:val="18"/>
          <w:szCs w:val="18"/>
        </w:rPr>
      </w:pPr>
      <w:r w:rsidRPr="00813856">
        <w:rPr>
          <w:i w:val="0"/>
          <w:iCs/>
          <w:sz w:val="18"/>
          <w:szCs w:val="18"/>
        </w:rPr>
        <w:t xml:space="preserve">… </w:t>
      </w:r>
      <w:r w:rsidR="0085384D" w:rsidRPr="00813856">
        <w:rPr>
          <w:i w:val="0"/>
          <w:iCs/>
          <w:sz w:val="18"/>
          <w:szCs w:val="18"/>
        </w:rPr>
        <w:t>These background briefings specifically went to these issues of the government’s involvement in checking estimated and actual water savings. Restrictions placed on the program’s use of information provided by government mean the ABC is unable to provide more specific details of the information conveyed to the program team.</w:t>
      </w:r>
    </w:p>
    <w:p w14:paraId="738C22DC" w14:textId="05285BE4" w:rsidR="00AD3CA3" w:rsidRPr="00813856" w:rsidRDefault="000A2578" w:rsidP="00AD3CA3">
      <w:pPr>
        <w:pStyle w:val="ACMABodyText"/>
      </w:pPr>
      <w:r w:rsidRPr="00813856">
        <w:t>T</w:t>
      </w:r>
      <w:r w:rsidR="00AD3CA3" w:rsidRPr="00813856">
        <w:t>hese further submissions</w:t>
      </w:r>
      <w:r w:rsidRPr="00813856">
        <w:t xml:space="preserve"> </w:t>
      </w:r>
      <w:r w:rsidR="004B6F3A" w:rsidRPr="00813856">
        <w:t xml:space="preserve">suggest </w:t>
      </w:r>
      <w:r w:rsidR="00AD3CA3" w:rsidRPr="00813856">
        <w:t xml:space="preserve">that there was no indirect </w:t>
      </w:r>
      <w:r w:rsidRPr="00813856">
        <w:t xml:space="preserve">government </w:t>
      </w:r>
      <w:r w:rsidR="00AD3CA3" w:rsidRPr="00813856">
        <w:t>checking</w:t>
      </w:r>
      <w:r w:rsidR="00813856">
        <w:t xml:space="preserve"> using independent reports</w:t>
      </w:r>
      <w:r w:rsidR="00AD3CA3" w:rsidRPr="00813856">
        <w:t xml:space="preserve">, </w:t>
      </w:r>
      <w:r w:rsidR="00686071" w:rsidRPr="00813856">
        <w:t>because</w:t>
      </w:r>
      <w:r w:rsidR="00AD3CA3" w:rsidRPr="00813856">
        <w:t xml:space="preserve"> the role of delivery partners or private sector consultants </w:t>
      </w:r>
      <w:r w:rsidR="005D3405" w:rsidRPr="00813856">
        <w:t>was unclear</w:t>
      </w:r>
      <w:r w:rsidR="003A095B" w:rsidRPr="00813856">
        <w:t xml:space="preserve">. </w:t>
      </w:r>
      <w:r w:rsidR="0000300B" w:rsidRPr="00813856">
        <w:t>The ABC submitted</w:t>
      </w:r>
      <w:r w:rsidR="00813856">
        <w:t xml:space="preserve"> that these delivery partners</w:t>
      </w:r>
      <w:r w:rsidR="003A095B" w:rsidRPr="00813856">
        <w:t xml:space="preserve"> provided</w:t>
      </w:r>
      <w:r w:rsidR="00AD3CA3" w:rsidRPr="00813856">
        <w:t xml:space="preserve"> government with information about the water savings of individual projects funded under the Infrastructure Scheme</w:t>
      </w:r>
      <w:r w:rsidR="00A326A6">
        <w:t>,</w:t>
      </w:r>
      <w:r w:rsidR="00813856">
        <w:t xml:space="preserve"> but also noted that these entities</w:t>
      </w:r>
      <w:r w:rsidR="001E5F87" w:rsidRPr="00813856">
        <w:t xml:space="preserve"> </w:t>
      </w:r>
      <w:r w:rsidR="00821419" w:rsidRPr="00813856">
        <w:t xml:space="preserve">benefited from the Scheme by keeping a portion of the grant money and </w:t>
      </w:r>
      <w:r w:rsidR="00EC1A38" w:rsidRPr="00813856">
        <w:t>were not</w:t>
      </w:r>
      <w:r w:rsidR="00821419" w:rsidRPr="00813856">
        <w:t xml:space="preserve"> </w:t>
      </w:r>
      <w:r w:rsidR="00C66769" w:rsidRPr="00813856">
        <w:t>‘agents of government’</w:t>
      </w:r>
      <w:r w:rsidR="00AD3CA3" w:rsidRPr="00813856">
        <w:t xml:space="preserve">. </w:t>
      </w:r>
    </w:p>
    <w:p w14:paraId="557C1DB1" w14:textId="640DC4E7" w:rsidR="0085384D" w:rsidRPr="00E94B8D" w:rsidRDefault="004740F0" w:rsidP="00030773">
      <w:pPr>
        <w:pStyle w:val="ACMABodyText"/>
        <w:spacing w:before="240"/>
      </w:pPr>
      <w:r w:rsidRPr="00E94B8D">
        <w:t>T</w:t>
      </w:r>
      <w:r w:rsidR="0085384D" w:rsidRPr="00E94B8D">
        <w:t>he</w:t>
      </w:r>
      <w:r w:rsidR="00965044" w:rsidRPr="00E94B8D">
        <w:t xml:space="preserve"> ACMA notes </w:t>
      </w:r>
      <w:r w:rsidR="00BF2047" w:rsidRPr="00E94B8D">
        <w:t>the information</w:t>
      </w:r>
      <w:r w:rsidR="00915499" w:rsidRPr="00E94B8D">
        <w:t xml:space="preserve"> subsequently</w:t>
      </w:r>
      <w:r w:rsidR="00BF2047" w:rsidRPr="00E94B8D">
        <w:t xml:space="preserve"> published </w:t>
      </w:r>
      <w:r w:rsidR="005A0111" w:rsidRPr="00E94B8D">
        <w:t xml:space="preserve">on the </w:t>
      </w:r>
      <w:r w:rsidR="00BF2047" w:rsidRPr="00E94B8D">
        <w:t xml:space="preserve">DAWR </w:t>
      </w:r>
      <w:r w:rsidR="00DE4681" w:rsidRPr="00E94B8D">
        <w:t>website</w:t>
      </w:r>
      <w:r w:rsidR="00A77B45" w:rsidRPr="00E94B8D">
        <w:t xml:space="preserve"> </w:t>
      </w:r>
      <w:r w:rsidR="00BF2047" w:rsidRPr="00E94B8D">
        <w:t xml:space="preserve">following the </w:t>
      </w:r>
      <w:r w:rsidR="00AD19E6" w:rsidRPr="00E94B8D">
        <w:t xml:space="preserve">broadcast </w:t>
      </w:r>
      <w:r w:rsidR="00CD1C85" w:rsidRPr="00E94B8D">
        <w:t>(</w:t>
      </w:r>
      <w:r w:rsidR="00AD19E6" w:rsidRPr="00E94B8D">
        <w:t>and</w:t>
      </w:r>
      <w:r w:rsidR="000A2578" w:rsidRPr="00E94B8D">
        <w:t xml:space="preserve"> referred to by the </w:t>
      </w:r>
      <w:proofErr w:type="gramStart"/>
      <w:r w:rsidR="000A2578" w:rsidRPr="00E94B8D">
        <w:t>complainant</w:t>
      </w:r>
      <w:r w:rsidR="00CD1C85" w:rsidRPr="00E94B8D">
        <w:t>)</w:t>
      </w:r>
      <w:r w:rsidR="00D26978" w:rsidRPr="00E94B8D">
        <w:t>indicated</w:t>
      </w:r>
      <w:proofErr w:type="gramEnd"/>
      <w:r w:rsidR="00BF2047" w:rsidRPr="00E94B8D">
        <w:t xml:space="preserve"> that </w:t>
      </w:r>
      <w:r w:rsidR="00AD19E6" w:rsidRPr="00E94B8D">
        <w:t>‘</w:t>
      </w:r>
      <w:r w:rsidR="00915499" w:rsidRPr="00E94B8D">
        <w:t>independent</w:t>
      </w:r>
      <w:r w:rsidR="00AD19E6" w:rsidRPr="00E94B8D">
        <w:t>’</w:t>
      </w:r>
      <w:r w:rsidR="00915499" w:rsidRPr="00E94B8D">
        <w:t xml:space="preserve"> irrigation experts had a role on evaluation panels to validate</w:t>
      </w:r>
      <w:r w:rsidR="00BF2047" w:rsidRPr="00E94B8D">
        <w:t xml:space="preserve"> </w:t>
      </w:r>
      <w:r w:rsidR="00915499" w:rsidRPr="00E94B8D">
        <w:t>‘</w:t>
      </w:r>
      <w:r w:rsidR="00BF2047" w:rsidRPr="00E94B8D">
        <w:t>estimated water savings’</w:t>
      </w:r>
      <w:r w:rsidR="00915499" w:rsidRPr="00E94B8D">
        <w:t xml:space="preserve"> and that</w:t>
      </w:r>
      <w:r w:rsidR="002A4F7D" w:rsidRPr="00E94B8D">
        <w:t xml:space="preserve"> an </w:t>
      </w:r>
      <w:r w:rsidR="00AD19E6" w:rsidRPr="00E94B8D">
        <w:t>‘</w:t>
      </w:r>
      <w:r w:rsidR="002A4F7D" w:rsidRPr="00E94B8D">
        <w:t xml:space="preserve">independent </w:t>
      </w:r>
      <w:r w:rsidR="00AD19E6" w:rsidRPr="00E94B8D">
        <w:t>qualified engineer’</w:t>
      </w:r>
      <w:r w:rsidR="002A4F7D" w:rsidRPr="00E94B8D">
        <w:t xml:space="preserve"> provided advice </w:t>
      </w:r>
      <w:r w:rsidR="00151B4F" w:rsidRPr="00E94B8D">
        <w:t>on approximately</w:t>
      </w:r>
      <w:r w:rsidR="002A4F7D" w:rsidRPr="00E94B8D">
        <w:t xml:space="preserve"> </w:t>
      </w:r>
      <w:r w:rsidR="00A326A6">
        <w:t>10</w:t>
      </w:r>
      <w:r w:rsidR="002A4F7D" w:rsidRPr="00E94B8D">
        <w:t xml:space="preserve"> per cent of OFIEP projects about whether water savings were delivered</w:t>
      </w:r>
      <w:r w:rsidR="00BF2047" w:rsidRPr="00E94B8D">
        <w:t>.</w:t>
      </w:r>
    </w:p>
    <w:p w14:paraId="35979623" w14:textId="7C9A0DC5" w:rsidR="00DD1D12" w:rsidRPr="0075341D" w:rsidRDefault="00CD1C85" w:rsidP="00030773">
      <w:pPr>
        <w:pStyle w:val="ACMABodyText"/>
        <w:spacing w:before="240"/>
      </w:pPr>
      <w:r>
        <w:t xml:space="preserve">Under the Code, the ACMA is required to </w:t>
      </w:r>
      <w:r w:rsidR="00FE1812" w:rsidRPr="0075341D">
        <w:t>consider</w:t>
      </w:r>
      <w:r w:rsidR="00E47C4F" w:rsidRPr="0075341D">
        <w:t xml:space="preserve"> whether information has been presented accurately and in context</w:t>
      </w:r>
      <w:r w:rsidR="00FE1812" w:rsidRPr="0075341D">
        <w:t xml:space="preserve">. However, this </w:t>
      </w:r>
      <w:r w:rsidR="00324841" w:rsidRPr="0075341D">
        <w:t>may</w:t>
      </w:r>
      <w:r w:rsidR="00FE1812" w:rsidRPr="0075341D">
        <w:t xml:space="preserve"> be challenging if the program maker relies upon information obtained on a confidential </w:t>
      </w:r>
      <w:r>
        <w:t xml:space="preserve">‘off the record’ </w:t>
      </w:r>
      <w:r w:rsidR="00FE1812" w:rsidRPr="0075341D">
        <w:t xml:space="preserve">basis. </w:t>
      </w:r>
      <w:r w:rsidR="00E47C4F" w:rsidRPr="0075341D">
        <w:t>In this case, t</w:t>
      </w:r>
      <w:r w:rsidR="00DD1D12" w:rsidRPr="0075341D">
        <w:t xml:space="preserve">he ACMA was not </w:t>
      </w:r>
      <w:proofErr w:type="gramStart"/>
      <w:r w:rsidR="00DD1D12" w:rsidRPr="0075341D">
        <w:t>in a position</w:t>
      </w:r>
      <w:proofErr w:type="gramEnd"/>
      <w:r w:rsidR="00DD1D12" w:rsidRPr="0075341D">
        <w:t xml:space="preserve"> to </w:t>
      </w:r>
      <w:r w:rsidR="00E47C4F" w:rsidRPr="0075341D">
        <w:t>obtain</w:t>
      </w:r>
      <w:r w:rsidR="00DD1D12" w:rsidRPr="0075341D">
        <w:t xml:space="preserve"> or </w:t>
      </w:r>
      <w:r w:rsidR="00E47C4F" w:rsidRPr="0075341D">
        <w:t>review</w:t>
      </w:r>
      <w:r w:rsidR="00DD1D12" w:rsidRPr="0075341D">
        <w:t xml:space="preserve"> the </w:t>
      </w:r>
      <w:r w:rsidR="00E47C4F" w:rsidRPr="0075341D">
        <w:t xml:space="preserve">specific details of the </w:t>
      </w:r>
      <w:r w:rsidR="00DD1D12" w:rsidRPr="0075341D">
        <w:t>information</w:t>
      </w:r>
      <w:r w:rsidR="00CD6BEF" w:rsidRPr="0075341D">
        <w:t>,</w:t>
      </w:r>
      <w:r w:rsidR="00DD1D12" w:rsidRPr="0075341D">
        <w:t xml:space="preserve"> provided </w:t>
      </w:r>
      <w:r w:rsidR="00CD6BEF" w:rsidRPr="0075341D">
        <w:t xml:space="preserve">by DAWR representatives </w:t>
      </w:r>
      <w:r w:rsidR="00DD1D12" w:rsidRPr="0075341D">
        <w:t>to the ABC, about the role of government in checking water savings</w:t>
      </w:r>
      <w:r w:rsidR="00E47C4F" w:rsidRPr="0075341D">
        <w:t xml:space="preserve">.  </w:t>
      </w:r>
    </w:p>
    <w:p w14:paraId="7C2710F9" w14:textId="2FE89035" w:rsidR="00682A09" w:rsidRPr="0075341D" w:rsidRDefault="00682A09" w:rsidP="0075341D">
      <w:pPr>
        <w:pStyle w:val="ACMABodyText"/>
        <w:spacing w:before="240"/>
      </w:pPr>
      <w:r w:rsidRPr="0075341D">
        <w:t>The information provided to the ACMA by the ABC supports statements that government officials did not take direct steps to check</w:t>
      </w:r>
      <w:r w:rsidR="004740F0">
        <w:t>,</w:t>
      </w:r>
      <w:r w:rsidRPr="0075341D">
        <w:t xml:space="preserve"> but on the information available to it, the ACMA cannot assess the full extent of any government checking</w:t>
      </w:r>
      <w:r w:rsidR="005478B5">
        <w:t xml:space="preserve"> (including indirect checking) </w:t>
      </w:r>
      <w:r w:rsidRPr="0075341D">
        <w:t xml:space="preserve">and </w:t>
      </w:r>
      <w:r w:rsidR="005478B5">
        <w:t xml:space="preserve">therefore </w:t>
      </w:r>
      <w:r w:rsidRPr="0075341D">
        <w:t xml:space="preserve">whether the unqualified statements of no government checking were accurate. </w:t>
      </w:r>
    </w:p>
    <w:p w14:paraId="26274B81" w14:textId="03A9C69E" w:rsidR="0076629A" w:rsidRPr="00E94B8D" w:rsidRDefault="000A2578" w:rsidP="00446BDC">
      <w:pPr>
        <w:pStyle w:val="ACMABodyText"/>
        <w:spacing w:before="240"/>
      </w:pPr>
      <w:r w:rsidRPr="00E94B8D">
        <w:t>Given th</w:t>
      </w:r>
      <w:r w:rsidR="0076629A" w:rsidRPr="00E94B8D">
        <w:t xml:space="preserve">e ACMA </w:t>
      </w:r>
      <w:r w:rsidRPr="00E94B8D">
        <w:t xml:space="preserve">is not </w:t>
      </w:r>
      <w:proofErr w:type="gramStart"/>
      <w:r w:rsidRPr="00E94B8D">
        <w:t>in a position</w:t>
      </w:r>
      <w:proofErr w:type="gramEnd"/>
      <w:r w:rsidRPr="00E94B8D">
        <w:t xml:space="preserve"> to determine </w:t>
      </w:r>
      <w:r w:rsidR="0076629A" w:rsidRPr="00E94B8D">
        <w:t xml:space="preserve">the accuracy of </w:t>
      </w:r>
      <w:r w:rsidR="004740F0" w:rsidRPr="00E94B8D">
        <w:t>the meaning conveyed to an ordinary reasonable viewer that there was no</w:t>
      </w:r>
      <w:r w:rsidRPr="00E94B8D">
        <w:t xml:space="preserve"> ‘indirect government checking’ </w:t>
      </w:r>
      <w:r w:rsidR="0076629A" w:rsidRPr="00E94B8D">
        <w:t>of estimated water savings</w:t>
      </w:r>
      <w:r w:rsidRPr="00E94B8D">
        <w:t>,</w:t>
      </w:r>
      <w:r w:rsidR="0076629A" w:rsidRPr="00E94B8D">
        <w:t xml:space="preserve"> the ACMA must consider whether the ABC made reasonable efforts to ensure that </w:t>
      </w:r>
      <w:r w:rsidR="00151B4F" w:rsidRPr="00E94B8D">
        <w:t>S</w:t>
      </w:r>
      <w:r w:rsidR="0076629A" w:rsidRPr="00E94B8D">
        <w:t xml:space="preserve">tatement </w:t>
      </w:r>
      <w:r w:rsidR="00151B4F" w:rsidRPr="00E94B8D">
        <w:t xml:space="preserve">3 </w:t>
      </w:r>
      <w:r w:rsidR="0076629A" w:rsidRPr="00E94B8D">
        <w:t>was accurate and presented in context.</w:t>
      </w:r>
    </w:p>
    <w:p w14:paraId="770B4D08" w14:textId="770CBB00" w:rsidR="0095722E" w:rsidRPr="00E94B8D" w:rsidRDefault="00396A83">
      <w:pPr>
        <w:pStyle w:val="ACMABodyText"/>
        <w:rPr>
          <w:b/>
          <w:bCs/>
          <w:i/>
          <w:iCs/>
        </w:rPr>
      </w:pPr>
      <w:r w:rsidRPr="00E94B8D">
        <w:rPr>
          <w:b/>
          <w:bCs/>
          <w:i/>
          <w:iCs/>
        </w:rPr>
        <w:t>Did the ABC make reasonable efforts to ensure that the material fact was accurate and presented in context?</w:t>
      </w:r>
      <w:r w:rsidRPr="00E94B8D" w:rsidDel="003C610F">
        <w:rPr>
          <w:b/>
          <w:bCs/>
          <w:i/>
          <w:iCs/>
        </w:rPr>
        <w:t xml:space="preserve"> </w:t>
      </w:r>
    </w:p>
    <w:p w14:paraId="1305B612" w14:textId="78E1F11B" w:rsidR="00396A83" w:rsidRPr="00E94B8D" w:rsidRDefault="0054336A">
      <w:pPr>
        <w:pStyle w:val="ACMABodyText"/>
      </w:pPr>
      <w:r w:rsidRPr="00E94B8D">
        <w:t xml:space="preserve">The ABC </w:t>
      </w:r>
      <w:r w:rsidR="0061148C" w:rsidRPr="00E94B8D">
        <w:t xml:space="preserve">further </w:t>
      </w:r>
      <w:r w:rsidRPr="00E94B8D">
        <w:t>submitted:</w:t>
      </w:r>
    </w:p>
    <w:p w14:paraId="2DA3773A" w14:textId="1AD41E33" w:rsidR="0054336A" w:rsidRPr="00E94B8D" w:rsidRDefault="0054336A" w:rsidP="00B276C9">
      <w:pPr>
        <w:pStyle w:val="ACMABodyText"/>
        <w:ind w:left="720"/>
        <w:rPr>
          <w:sz w:val="18"/>
          <w:szCs w:val="18"/>
        </w:rPr>
      </w:pPr>
      <w:r w:rsidRPr="00E94B8D">
        <w:rPr>
          <w:sz w:val="18"/>
          <w:szCs w:val="18"/>
        </w:rPr>
        <w:t>Four Corners spoke with a large range of farmers on the ground who told the program that they provided a ‘guesstimate’ of water savings which was simply signed off by an irrigation consultant or irrigation corporation, without any government verification, either before or after projects were finalised.</w:t>
      </w:r>
    </w:p>
    <w:p w14:paraId="76AAB177" w14:textId="7C0CFCC3" w:rsidR="00775FAA" w:rsidRPr="00E94B8D" w:rsidRDefault="00775FAA" w:rsidP="00B276C9">
      <w:pPr>
        <w:pStyle w:val="ACMABodyText"/>
        <w:spacing w:after="120" w:line="240" w:lineRule="auto"/>
        <w:ind w:left="720"/>
        <w:rPr>
          <w:iCs/>
        </w:rPr>
      </w:pPr>
      <w:r w:rsidRPr="00E94B8D">
        <w:rPr>
          <w:iCs/>
        </w:rPr>
        <w:t xml:space="preserve">[…] </w:t>
      </w:r>
    </w:p>
    <w:p w14:paraId="48900005" w14:textId="77777777" w:rsidR="00775FAA" w:rsidRPr="00E94B8D" w:rsidRDefault="00775FAA" w:rsidP="00B276C9">
      <w:pPr>
        <w:pStyle w:val="ACMABodyText"/>
        <w:ind w:left="720"/>
        <w:rPr>
          <w:sz w:val="18"/>
          <w:szCs w:val="18"/>
        </w:rPr>
      </w:pPr>
      <w:r w:rsidRPr="00E94B8D">
        <w:rPr>
          <w:sz w:val="18"/>
          <w:szCs w:val="18"/>
        </w:rPr>
        <w:t>The ABC submits that this reliance on current and former officials, as well as farmers and irrigation corporations who had participated in the scheme, demonstrably constitutes reasonable efforts to ensure that material facts are accurate and presented in context.  We note that the Principles which accompany the ABC’s accuracy standards state that ‘[s]</w:t>
      </w:r>
      <w:proofErr w:type="spellStart"/>
      <w:r w:rsidRPr="00E94B8D">
        <w:rPr>
          <w:sz w:val="18"/>
          <w:szCs w:val="18"/>
        </w:rPr>
        <w:t>ources</w:t>
      </w:r>
      <w:proofErr w:type="spellEnd"/>
      <w:r w:rsidRPr="00E94B8D">
        <w:rPr>
          <w:sz w:val="18"/>
          <w:szCs w:val="18"/>
        </w:rPr>
        <w:t xml:space="preserve"> with relevant expertise may be relied on more heavily than those without’.  In its extensive research prior to broadcast, none of the expert sources consulted by the program contradicted Ms Slattery’s statement. </w:t>
      </w:r>
    </w:p>
    <w:p w14:paraId="319FF223" w14:textId="17C46F10" w:rsidR="006323F3" w:rsidRPr="00E94B8D" w:rsidRDefault="0087116D">
      <w:pPr>
        <w:pStyle w:val="ACMABodyText"/>
        <w:spacing w:after="120" w:line="240" w:lineRule="auto"/>
      </w:pPr>
      <w:r w:rsidRPr="00E94B8D">
        <w:t>T</w:t>
      </w:r>
      <w:r w:rsidR="00356712" w:rsidRPr="00E94B8D">
        <w:t xml:space="preserve">he ACMA </w:t>
      </w:r>
      <w:r w:rsidR="00631F9B" w:rsidRPr="00E94B8D">
        <w:t>accepts</w:t>
      </w:r>
      <w:r w:rsidR="00356712" w:rsidRPr="00E94B8D">
        <w:t xml:space="preserve"> that </w:t>
      </w:r>
      <w:r w:rsidRPr="00E94B8D">
        <w:t xml:space="preserve">these efforts constitute </w:t>
      </w:r>
      <w:r w:rsidR="00356712" w:rsidRPr="00E94B8D">
        <w:t>reasonable efforts</w:t>
      </w:r>
      <w:r w:rsidRPr="00E94B8D">
        <w:t xml:space="preserve"> on the part of the ABC</w:t>
      </w:r>
      <w:r w:rsidR="00356712" w:rsidRPr="00E94B8D">
        <w:t xml:space="preserve"> to </w:t>
      </w:r>
      <w:r w:rsidR="005E60E2" w:rsidRPr="00E94B8D">
        <w:t xml:space="preserve">check a broad range of sources to </w:t>
      </w:r>
      <w:r w:rsidR="00356712" w:rsidRPr="00E94B8D">
        <w:t>ensure that Statement 3 was accurate</w:t>
      </w:r>
      <w:r w:rsidR="00E22C05" w:rsidRPr="00E94B8D">
        <w:t xml:space="preserve"> and was presented in context</w:t>
      </w:r>
      <w:r w:rsidR="00356712" w:rsidRPr="00E94B8D">
        <w:t xml:space="preserve">. </w:t>
      </w:r>
    </w:p>
    <w:p w14:paraId="1693DF16" w14:textId="53EED0E9" w:rsidR="00AE2301" w:rsidRPr="00294119" w:rsidRDefault="000879B7" w:rsidP="00681A9F">
      <w:pPr>
        <w:pStyle w:val="ACMABodyText"/>
        <w:rPr>
          <w:rFonts w:cs="Arial"/>
          <w:iCs/>
        </w:rPr>
      </w:pPr>
      <w:r w:rsidRPr="00E94B8D">
        <w:rPr>
          <w:lang w:eastAsia="en-AU"/>
        </w:rPr>
        <w:t>Accordingly, the ACMA</w:t>
      </w:r>
      <w:r w:rsidR="00A34F19" w:rsidRPr="00E94B8D">
        <w:rPr>
          <w:lang w:eastAsia="en-AU"/>
        </w:rPr>
        <w:t xml:space="preserve"> </w:t>
      </w:r>
      <w:r w:rsidR="005E60E2" w:rsidRPr="00E94B8D">
        <w:rPr>
          <w:lang w:eastAsia="en-AU"/>
        </w:rPr>
        <w:t>finds</w:t>
      </w:r>
      <w:r w:rsidR="00A34F19" w:rsidRPr="00E94B8D">
        <w:rPr>
          <w:lang w:eastAsia="en-AU"/>
        </w:rPr>
        <w:t xml:space="preserve"> that</w:t>
      </w:r>
      <w:r w:rsidRPr="00E94B8D">
        <w:rPr>
          <w:rFonts w:cs="Arial"/>
          <w:iCs/>
        </w:rPr>
        <w:t xml:space="preserve"> the ABC </w:t>
      </w:r>
      <w:r w:rsidR="005E60E2" w:rsidRPr="00E94B8D">
        <w:rPr>
          <w:rFonts w:cs="Arial"/>
          <w:iCs/>
        </w:rPr>
        <w:t xml:space="preserve">did not </w:t>
      </w:r>
      <w:r w:rsidRPr="00E94B8D">
        <w:rPr>
          <w:rFonts w:cs="Arial"/>
          <w:iCs/>
        </w:rPr>
        <w:t>breach</w:t>
      </w:r>
      <w:r w:rsidR="006323F3" w:rsidRPr="00E94B8D">
        <w:rPr>
          <w:rFonts w:cs="Arial"/>
          <w:iCs/>
        </w:rPr>
        <w:t xml:space="preserve"> </w:t>
      </w:r>
      <w:r w:rsidRPr="00E94B8D">
        <w:rPr>
          <w:rFonts w:cs="Arial"/>
          <w:iCs/>
        </w:rPr>
        <w:t>Standard 2.1 in presenting Statement 3.</w:t>
      </w:r>
    </w:p>
    <w:p w14:paraId="69FA3C13" w14:textId="77777777" w:rsidR="009B5D79" w:rsidRPr="00AE14AF" w:rsidRDefault="009B5D79" w:rsidP="009B5D79">
      <w:pPr>
        <w:rPr>
          <w:rFonts w:cs="Arial"/>
          <w:b/>
          <w:bCs/>
          <w:i w:val="0"/>
          <w:szCs w:val="20"/>
          <w:u w:val="single"/>
        </w:rPr>
      </w:pPr>
      <w:r w:rsidRPr="00AE14AF">
        <w:rPr>
          <w:rFonts w:cs="Arial"/>
          <w:b/>
          <w:bCs/>
          <w:i w:val="0"/>
          <w:szCs w:val="20"/>
          <w:u w:val="single"/>
        </w:rPr>
        <w:t>Standard 2.2 Omission of information leading to materially misleading presentation</w:t>
      </w:r>
    </w:p>
    <w:p w14:paraId="3FDF8989" w14:textId="767CFB92" w:rsidR="009B5D79" w:rsidRPr="00B30A15" w:rsidRDefault="009B5D79" w:rsidP="009B5D79">
      <w:pPr>
        <w:pStyle w:val="ACMABodyText"/>
        <w:ind w:left="567"/>
        <w:rPr>
          <w:sz w:val="18"/>
          <w:szCs w:val="18"/>
        </w:rPr>
      </w:pPr>
      <w:r w:rsidRPr="00B30A15">
        <w:rPr>
          <w:b/>
          <w:bCs/>
          <w:sz w:val="18"/>
          <w:szCs w:val="18"/>
        </w:rPr>
        <w:t>2.2</w:t>
      </w:r>
      <w:r w:rsidRPr="00B30A15">
        <w:rPr>
          <w:sz w:val="18"/>
          <w:szCs w:val="18"/>
        </w:rPr>
        <w:t xml:space="preserve"> Do not present factual </w:t>
      </w:r>
      <w:r w:rsidR="00C25120">
        <w:rPr>
          <w:sz w:val="18"/>
          <w:szCs w:val="18"/>
        </w:rPr>
        <w:t>content</w:t>
      </w:r>
      <w:r w:rsidR="00C25120" w:rsidRPr="00B30A15">
        <w:rPr>
          <w:sz w:val="18"/>
          <w:szCs w:val="18"/>
        </w:rPr>
        <w:t xml:space="preserve"> </w:t>
      </w:r>
      <w:r w:rsidRPr="00B30A15">
        <w:rPr>
          <w:sz w:val="18"/>
          <w:szCs w:val="18"/>
        </w:rPr>
        <w:t>in a way that will materially mislead the audience. In some cases, this may require appropriate labels or other explanatory information.</w:t>
      </w:r>
    </w:p>
    <w:p w14:paraId="7DAC1512" w14:textId="77777777" w:rsidR="009B5D79" w:rsidRDefault="009B5D79" w:rsidP="009B5D79">
      <w:pPr>
        <w:pStyle w:val="ACMABodyText"/>
      </w:pPr>
      <w:r w:rsidRPr="004C08C8">
        <w:t>To assess com</w:t>
      </w:r>
      <w:r>
        <w:t>pliance with Standard 2.2 of the Code, the ACMA generally considers:</w:t>
      </w:r>
    </w:p>
    <w:p w14:paraId="4DB15E9B" w14:textId="77777777" w:rsidR="009B5D79" w:rsidRPr="003C610F" w:rsidRDefault="009B5D79" w:rsidP="00AB2F2B">
      <w:pPr>
        <w:pStyle w:val="ACMABodyText"/>
        <w:numPr>
          <w:ilvl w:val="0"/>
          <w:numId w:val="4"/>
        </w:numPr>
        <w:spacing w:after="120"/>
        <w:ind w:left="720"/>
      </w:pPr>
      <w:r w:rsidRPr="003C610F">
        <w:t xml:space="preserve">Was the </w:t>
      </w:r>
      <w:proofErr w:type="gramStart"/>
      <w:r w:rsidRPr="003C610F">
        <w:t>particular content</w:t>
      </w:r>
      <w:proofErr w:type="gramEnd"/>
      <w:r w:rsidRPr="003C610F">
        <w:t xml:space="preserve"> complained about factual in character?</w:t>
      </w:r>
    </w:p>
    <w:p w14:paraId="28873EF2" w14:textId="77777777" w:rsidR="009B5D79" w:rsidRPr="00EB2333" w:rsidRDefault="009B5D79" w:rsidP="00AB2F2B">
      <w:pPr>
        <w:pStyle w:val="ACMABodyText"/>
        <w:numPr>
          <w:ilvl w:val="0"/>
          <w:numId w:val="4"/>
        </w:numPr>
        <w:ind w:left="714" w:hanging="357"/>
        <w:rPr>
          <w:rFonts w:cs="Arial"/>
          <w:iCs/>
        </w:rPr>
      </w:pPr>
      <w:r w:rsidRPr="00EB2333">
        <w:t>If</w:t>
      </w:r>
      <w:r w:rsidRPr="00EB2333">
        <w:rPr>
          <w:rFonts w:cs="Arial"/>
          <w:iCs/>
        </w:rPr>
        <w:t xml:space="preserve"> so, was </w:t>
      </w:r>
      <w:r>
        <w:rPr>
          <w:rFonts w:cs="Arial"/>
          <w:iCs/>
        </w:rPr>
        <w:t>the</w:t>
      </w:r>
      <w:r w:rsidRPr="00EB2333">
        <w:rPr>
          <w:rFonts w:cs="Arial"/>
          <w:iCs/>
        </w:rPr>
        <w:t xml:space="preserve"> factual content presented in a way that would materially (that is, to a significant extent) mislead the audience?</w:t>
      </w:r>
    </w:p>
    <w:p w14:paraId="67868D33" w14:textId="4A46680C" w:rsidR="009B5D79" w:rsidRPr="005A6EF5" w:rsidRDefault="009B5D79" w:rsidP="005A6EF5">
      <w:pPr>
        <w:pStyle w:val="ACMABodyText"/>
        <w:rPr>
          <w:rFonts w:cs="Arial"/>
        </w:rPr>
      </w:pPr>
      <w:r w:rsidRPr="005A6EF5">
        <w:t>The</w:t>
      </w:r>
      <w:r w:rsidRPr="005A6EF5">
        <w:rPr>
          <w:rFonts w:cs="Arial"/>
        </w:rPr>
        <w:t xml:space="preserve"> complainant alleged that</w:t>
      </w:r>
      <w:r w:rsidR="00C76630" w:rsidRPr="005A6EF5">
        <w:rPr>
          <w:rFonts w:cs="Arial"/>
        </w:rPr>
        <w:t>,</w:t>
      </w:r>
      <w:r w:rsidRPr="005A6EF5">
        <w:rPr>
          <w:rFonts w:cs="Arial"/>
        </w:rPr>
        <w:t xml:space="preserve"> on </w:t>
      </w:r>
      <w:proofErr w:type="gramStart"/>
      <w:r w:rsidRPr="005A6EF5">
        <w:rPr>
          <w:rFonts w:cs="Arial"/>
        </w:rPr>
        <w:t>a number of</w:t>
      </w:r>
      <w:proofErr w:type="gramEnd"/>
      <w:r w:rsidRPr="005A6EF5">
        <w:rPr>
          <w:rFonts w:cs="Arial"/>
        </w:rPr>
        <w:t xml:space="preserve"> occasions during the program</w:t>
      </w:r>
      <w:r w:rsidR="00C76630" w:rsidRPr="005A6EF5">
        <w:rPr>
          <w:rFonts w:cs="Arial"/>
        </w:rPr>
        <w:t>,</w:t>
      </w:r>
      <w:r w:rsidRPr="005A6EF5">
        <w:rPr>
          <w:rFonts w:cs="Arial"/>
        </w:rPr>
        <w:t xml:space="preserve"> the ABC materially misled the audience by failing to provide </w:t>
      </w:r>
      <w:r w:rsidR="00B22153">
        <w:rPr>
          <w:rFonts w:cs="Arial"/>
        </w:rPr>
        <w:t xml:space="preserve">what the complainant considered to be </w:t>
      </w:r>
      <w:r w:rsidRPr="005A6EF5">
        <w:rPr>
          <w:rFonts w:cs="Arial"/>
        </w:rPr>
        <w:t>key contextualising information</w:t>
      </w:r>
      <w:r w:rsidR="00E458C9">
        <w:rPr>
          <w:rFonts w:cs="Arial"/>
        </w:rPr>
        <w:t xml:space="preserve"> </w:t>
      </w:r>
      <w:r w:rsidR="00713EAA">
        <w:rPr>
          <w:rFonts w:cs="Arial"/>
        </w:rPr>
        <w:t xml:space="preserve">that </w:t>
      </w:r>
      <w:r w:rsidR="003615D3">
        <w:rPr>
          <w:rFonts w:cs="Arial"/>
        </w:rPr>
        <w:t>explain</w:t>
      </w:r>
      <w:r w:rsidR="00C724A4">
        <w:rPr>
          <w:rFonts w:cs="Arial"/>
        </w:rPr>
        <w:t>ed</w:t>
      </w:r>
      <w:r w:rsidR="003615D3">
        <w:rPr>
          <w:rFonts w:cs="Arial"/>
        </w:rPr>
        <w:t xml:space="preserve"> </w:t>
      </w:r>
      <w:r w:rsidR="00E458C9">
        <w:rPr>
          <w:rFonts w:cs="Arial"/>
        </w:rPr>
        <w:t>the operation of the Infrastructure Scheme</w:t>
      </w:r>
      <w:r w:rsidRPr="005A6EF5">
        <w:rPr>
          <w:rFonts w:cs="Arial"/>
        </w:rPr>
        <w:t>:</w:t>
      </w:r>
    </w:p>
    <w:p w14:paraId="2FE3BBB7" w14:textId="77777777" w:rsidR="009B5D79" w:rsidRPr="00F448A1" w:rsidRDefault="009B5D79" w:rsidP="00AB2F2B">
      <w:pPr>
        <w:pStyle w:val="ACMABodyText"/>
        <w:numPr>
          <w:ilvl w:val="0"/>
          <w:numId w:val="4"/>
        </w:numPr>
        <w:spacing w:before="120" w:after="120"/>
        <w:ind w:left="714" w:hanging="357"/>
      </w:pPr>
      <w:r w:rsidRPr="00F448A1">
        <w:t>Recipients of water efficiency funding are required to transfer water entitlements to the government</w:t>
      </w:r>
      <w:r>
        <w:t>.</w:t>
      </w:r>
    </w:p>
    <w:p w14:paraId="4EA51B52" w14:textId="77777777" w:rsidR="009B5D79" w:rsidRPr="00F448A1" w:rsidRDefault="009B5D79" w:rsidP="00AB2F2B">
      <w:pPr>
        <w:pStyle w:val="ACMABodyText"/>
        <w:numPr>
          <w:ilvl w:val="0"/>
          <w:numId w:val="4"/>
        </w:numPr>
        <w:spacing w:before="120" w:after="120"/>
        <w:ind w:left="714" w:hanging="357"/>
      </w:pPr>
      <w:r w:rsidRPr="00F448A1">
        <w:t>Participating irrigators have handed back 700GL of water to the environment</w:t>
      </w:r>
      <w:r>
        <w:t>.</w:t>
      </w:r>
    </w:p>
    <w:p w14:paraId="2F15E957" w14:textId="19B5C60E" w:rsidR="009B5D79" w:rsidRPr="008554CE" w:rsidRDefault="009B5D79" w:rsidP="005A6EF5">
      <w:pPr>
        <w:pStyle w:val="ACMABodyText"/>
        <w:numPr>
          <w:ilvl w:val="0"/>
          <w:numId w:val="4"/>
        </w:numPr>
        <w:spacing w:before="120"/>
        <w:ind w:left="714" w:hanging="357"/>
        <w:rPr>
          <w:rFonts w:cs="Arial"/>
        </w:rPr>
      </w:pPr>
      <w:bookmarkStart w:id="8" w:name="_Hlk44413100"/>
      <w:r w:rsidRPr="00FF13F0">
        <w:t xml:space="preserve">The cap on total water extractions </w:t>
      </w:r>
      <w:r w:rsidR="00C861CA">
        <w:t>means water for irrigation cannot increase</w:t>
      </w:r>
      <w:bookmarkEnd w:id="8"/>
      <w:r w:rsidRPr="008554CE">
        <w:rPr>
          <w:rFonts w:cs="Arial"/>
        </w:rPr>
        <w:t>.</w:t>
      </w:r>
    </w:p>
    <w:p w14:paraId="76A56C32" w14:textId="77777777" w:rsidR="009B5D79" w:rsidRPr="004B75A4" w:rsidRDefault="009B5D79" w:rsidP="005A6EF5">
      <w:pPr>
        <w:spacing w:before="0" w:line="240" w:lineRule="atLeast"/>
        <w:rPr>
          <w:rFonts w:cs="Arial"/>
          <w:i w:val="0"/>
          <w:iCs/>
          <w:szCs w:val="20"/>
        </w:rPr>
      </w:pPr>
      <w:r w:rsidRPr="004B75A4">
        <w:rPr>
          <w:rFonts w:cs="Arial"/>
          <w:i w:val="0"/>
          <w:iCs/>
          <w:szCs w:val="20"/>
        </w:rPr>
        <w:t>The complainant identified instances where it alleged one or more of these omissions resulted in the audience being misled, including by Statements 1 and 2 considered above</w:t>
      </w:r>
      <w:r>
        <w:rPr>
          <w:rFonts w:cs="Arial"/>
          <w:i w:val="0"/>
          <w:iCs/>
          <w:szCs w:val="20"/>
        </w:rPr>
        <w:t xml:space="preserve"> under Standard 2.1</w:t>
      </w:r>
      <w:r w:rsidRPr="004B75A4">
        <w:rPr>
          <w:rFonts w:cs="Arial"/>
          <w:i w:val="0"/>
          <w:iCs/>
          <w:szCs w:val="20"/>
        </w:rPr>
        <w:t>.</w:t>
      </w:r>
    </w:p>
    <w:p w14:paraId="1801C8CE" w14:textId="42C748E9" w:rsidR="006D3027" w:rsidRPr="004B75A4" w:rsidRDefault="00C724A4" w:rsidP="006D3027">
      <w:pPr>
        <w:spacing w:before="0" w:line="240" w:lineRule="atLeast"/>
        <w:rPr>
          <w:rFonts w:cs="Arial"/>
          <w:i w:val="0"/>
          <w:iCs/>
          <w:szCs w:val="20"/>
        </w:rPr>
      </w:pPr>
      <w:r>
        <w:rPr>
          <w:rFonts w:cs="Arial"/>
          <w:i w:val="0"/>
          <w:iCs/>
          <w:szCs w:val="20"/>
        </w:rPr>
        <w:t>The ACMA notes these three aspects of the Infrastructure Scheme are inevitably linked. However, for completeness, t</w:t>
      </w:r>
      <w:r w:rsidR="006D3027" w:rsidRPr="004B75A4">
        <w:rPr>
          <w:rFonts w:cs="Arial"/>
          <w:i w:val="0"/>
          <w:iCs/>
          <w:szCs w:val="20"/>
        </w:rPr>
        <w:t xml:space="preserve">he allegations of misleading presentation are considered </w:t>
      </w:r>
      <w:r>
        <w:rPr>
          <w:rFonts w:cs="Arial"/>
          <w:i w:val="0"/>
          <w:iCs/>
          <w:szCs w:val="20"/>
        </w:rPr>
        <w:t xml:space="preserve">against each aspect, </w:t>
      </w:r>
      <w:r w:rsidR="006D3027" w:rsidRPr="004B75A4">
        <w:rPr>
          <w:rFonts w:cs="Arial"/>
          <w:i w:val="0"/>
          <w:iCs/>
          <w:szCs w:val="20"/>
        </w:rPr>
        <w:t>separate</w:t>
      </w:r>
      <w:r>
        <w:rPr>
          <w:rFonts w:cs="Arial"/>
          <w:i w:val="0"/>
          <w:iCs/>
          <w:szCs w:val="20"/>
        </w:rPr>
        <w:t>ly,</w:t>
      </w:r>
      <w:r w:rsidR="006D3027" w:rsidRPr="004B75A4">
        <w:rPr>
          <w:rFonts w:cs="Arial"/>
          <w:i w:val="0"/>
          <w:iCs/>
          <w:szCs w:val="20"/>
        </w:rPr>
        <w:t xml:space="preserve"> below.  </w:t>
      </w:r>
    </w:p>
    <w:p w14:paraId="659B81B2" w14:textId="53F37100" w:rsidR="006D3027" w:rsidRDefault="009B5D79" w:rsidP="006D3027">
      <w:pPr>
        <w:spacing w:line="240" w:lineRule="atLeast"/>
        <w:rPr>
          <w:rFonts w:cs="Arial"/>
          <w:i w:val="0"/>
          <w:iCs/>
        </w:rPr>
      </w:pPr>
      <w:bookmarkStart w:id="9" w:name="_Hlk43123148"/>
      <w:r w:rsidRPr="004B75A4">
        <w:rPr>
          <w:rFonts w:cs="Arial"/>
          <w:i w:val="0"/>
          <w:iCs/>
          <w:szCs w:val="20"/>
        </w:rPr>
        <w:t xml:space="preserve">The complainant also alleged that </w:t>
      </w:r>
      <w:r w:rsidR="00340BCD">
        <w:rPr>
          <w:rFonts w:cs="Arial"/>
          <w:i w:val="0"/>
          <w:iCs/>
          <w:szCs w:val="20"/>
        </w:rPr>
        <w:t>the program</w:t>
      </w:r>
      <w:r w:rsidRPr="004B75A4">
        <w:rPr>
          <w:rFonts w:cs="Arial"/>
          <w:i w:val="0"/>
          <w:iCs/>
          <w:szCs w:val="20"/>
        </w:rPr>
        <w:t xml:space="preserve"> misled the audience </w:t>
      </w:r>
      <w:r w:rsidR="006D3027">
        <w:rPr>
          <w:rFonts w:cs="Arial"/>
          <w:i w:val="0"/>
          <w:iCs/>
        </w:rPr>
        <w:t>with respect to Professor Grafton’s claims about return flows</w:t>
      </w:r>
      <w:r w:rsidR="00C76630">
        <w:rPr>
          <w:rFonts w:cs="Arial"/>
          <w:i w:val="0"/>
          <w:iCs/>
          <w:szCs w:val="20"/>
        </w:rPr>
        <w:t>,</w:t>
      </w:r>
      <w:r w:rsidRPr="004B75A4">
        <w:rPr>
          <w:rFonts w:cs="Arial"/>
          <w:i w:val="0"/>
          <w:iCs/>
          <w:szCs w:val="20"/>
        </w:rPr>
        <w:t xml:space="preserve"> because it failed to present information about a study by Melbourne University.</w:t>
      </w:r>
      <w:r w:rsidR="006D3027">
        <w:rPr>
          <w:rFonts w:cs="Arial"/>
          <w:i w:val="0"/>
          <w:iCs/>
          <w:szCs w:val="20"/>
        </w:rPr>
        <w:t xml:space="preserve"> </w:t>
      </w:r>
      <w:r w:rsidR="006D3027">
        <w:rPr>
          <w:rFonts w:cs="Arial"/>
          <w:i w:val="0"/>
          <w:iCs/>
        </w:rPr>
        <w:t>The ACMA notes that Professor Grafton’s comments were framed as a ‘wors</w:t>
      </w:r>
      <w:r w:rsidR="00B22153">
        <w:rPr>
          <w:rFonts w:cs="Arial"/>
          <w:i w:val="0"/>
          <w:iCs/>
        </w:rPr>
        <w:t>t-</w:t>
      </w:r>
      <w:r w:rsidR="006D3027">
        <w:rPr>
          <w:rFonts w:cs="Arial"/>
          <w:i w:val="0"/>
          <w:iCs/>
        </w:rPr>
        <w:t>case scenario’, the actuality of which ‘we just don’t know’. As his comments were presented with a considerable level of uncertainty, they are not subject to the accuracy provisions of the Code as factual content. The program’s omission of the views expressed in the Melbourne University study is dealt with in detail under ‘Issue 2: Impartiality’.</w:t>
      </w:r>
    </w:p>
    <w:bookmarkEnd w:id="9"/>
    <w:p w14:paraId="22A3EDFE" w14:textId="77777777" w:rsidR="00685649" w:rsidRDefault="00685649">
      <w:pPr>
        <w:spacing w:before="0" w:after="0" w:line="240" w:lineRule="auto"/>
        <w:rPr>
          <w:rFonts w:cs="Arial"/>
          <w:b/>
          <w:bCs/>
          <w:szCs w:val="20"/>
        </w:rPr>
      </w:pPr>
      <w:r>
        <w:rPr>
          <w:rFonts w:cs="Arial"/>
          <w:b/>
          <w:bCs/>
          <w:szCs w:val="20"/>
        </w:rPr>
        <w:br w:type="page"/>
      </w:r>
    </w:p>
    <w:p w14:paraId="6C98B941" w14:textId="5BCEABDC" w:rsidR="009B5D79" w:rsidRPr="008226E6" w:rsidRDefault="009B5D79" w:rsidP="008226E6">
      <w:pPr>
        <w:spacing w:after="160" w:line="259" w:lineRule="auto"/>
        <w:rPr>
          <w:rFonts w:cs="Arial"/>
          <w:b/>
          <w:bCs/>
          <w:szCs w:val="20"/>
        </w:rPr>
      </w:pPr>
      <w:r w:rsidRPr="008226E6">
        <w:rPr>
          <w:rFonts w:cs="Arial"/>
          <w:b/>
          <w:bCs/>
          <w:szCs w:val="20"/>
        </w:rPr>
        <w:t>Recipients of water efficiency funding are required to transfer water entitlements to the government</w:t>
      </w:r>
    </w:p>
    <w:p w14:paraId="3A07D18C" w14:textId="77777777" w:rsidR="009B5D79" w:rsidRPr="004B75A4" w:rsidRDefault="009B5D79" w:rsidP="009B5D79">
      <w:pPr>
        <w:rPr>
          <w:rFonts w:cs="Arial"/>
          <w:i w:val="0"/>
          <w:iCs/>
          <w:szCs w:val="20"/>
        </w:rPr>
      </w:pPr>
      <w:r w:rsidRPr="004B75A4">
        <w:rPr>
          <w:rFonts w:cs="Arial"/>
          <w:i w:val="0"/>
          <w:iCs/>
          <w:szCs w:val="20"/>
        </w:rPr>
        <w:t>The complainant stated:</w:t>
      </w:r>
    </w:p>
    <w:p w14:paraId="58FEC718" w14:textId="77777777" w:rsidR="009B5D79" w:rsidRPr="004B75A4" w:rsidRDefault="009B5D79" w:rsidP="005A6EF5">
      <w:pPr>
        <w:spacing w:before="0" w:after="120" w:line="240" w:lineRule="atLeast"/>
        <w:ind w:left="720"/>
        <w:rPr>
          <w:rFonts w:cs="Arial"/>
          <w:i w:val="0"/>
          <w:iCs/>
          <w:sz w:val="18"/>
          <w:szCs w:val="18"/>
        </w:rPr>
      </w:pPr>
      <w:r w:rsidRPr="004B75A4">
        <w:rPr>
          <w:rFonts w:cs="Arial"/>
          <w:i w:val="0"/>
          <w:iCs/>
          <w:sz w:val="18"/>
          <w:szCs w:val="18"/>
        </w:rPr>
        <w:t xml:space="preserve">The water efficiency projects that were the program’s </w:t>
      </w:r>
      <w:proofErr w:type="gramStart"/>
      <w:r w:rsidRPr="004B75A4">
        <w:rPr>
          <w:rFonts w:cs="Arial"/>
          <w:i w:val="0"/>
          <w:iCs/>
          <w:sz w:val="18"/>
          <w:szCs w:val="18"/>
        </w:rPr>
        <w:t>main focus</w:t>
      </w:r>
      <w:proofErr w:type="gramEnd"/>
      <w:r w:rsidRPr="004B75A4">
        <w:rPr>
          <w:rFonts w:cs="Arial"/>
          <w:i w:val="0"/>
          <w:iCs/>
          <w:sz w:val="18"/>
          <w:szCs w:val="18"/>
        </w:rPr>
        <w:t xml:space="preserve"> were presented only as a mechanism for private operators to improve their water infrastructure. Four Corners made no cogent attempt to explain the other side of the deal, in which participants are contractually required to transfer existing water licences to the Government for the environment, in return for Government funding. This omission was significantly misleading.</w:t>
      </w:r>
    </w:p>
    <w:p w14:paraId="4128B863" w14:textId="77777777" w:rsidR="009B5D79" w:rsidRPr="004B75A4" w:rsidRDefault="009B5D79" w:rsidP="005A6EF5">
      <w:pPr>
        <w:spacing w:before="0" w:after="120" w:line="240" w:lineRule="atLeast"/>
        <w:ind w:left="720"/>
        <w:rPr>
          <w:rFonts w:cs="Arial"/>
          <w:i w:val="0"/>
          <w:iCs/>
          <w:sz w:val="18"/>
          <w:szCs w:val="18"/>
        </w:rPr>
      </w:pPr>
      <w:r w:rsidRPr="004B75A4">
        <w:rPr>
          <w:rFonts w:cs="Arial"/>
          <w:i w:val="0"/>
          <w:iCs/>
          <w:sz w:val="18"/>
          <w:szCs w:val="18"/>
        </w:rPr>
        <w:t>[…]</w:t>
      </w:r>
    </w:p>
    <w:p w14:paraId="5236918B" w14:textId="77777777" w:rsidR="009B5D79" w:rsidRPr="004B75A4" w:rsidRDefault="009B5D79" w:rsidP="005A6EF5">
      <w:pPr>
        <w:spacing w:before="0" w:line="240" w:lineRule="atLeast"/>
        <w:ind w:left="720"/>
        <w:rPr>
          <w:rFonts w:cs="Arial"/>
          <w:i w:val="0"/>
          <w:iCs/>
          <w:sz w:val="18"/>
          <w:szCs w:val="18"/>
        </w:rPr>
      </w:pPr>
      <w:r w:rsidRPr="004B75A4">
        <w:rPr>
          <w:rFonts w:cs="Arial"/>
          <w:i w:val="0"/>
          <w:iCs/>
          <w:sz w:val="18"/>
          <w:szCs w:val="18"/>
        </w:rPr>
        <w:t>Multiple interviewees claimed the projects did not deliver water savings, as if this meant no additional water for the environment. One academic made the sweeping statement that the environment was no better off.</w:t>
      </w:r>
    </w:p>
    <w:p w14:paraId="127A6AB3" w14:textId="77777777" w:rsidR="009B5D79" w:rsidRPr="004B75A4" w:rsidRDefault="009B5D79" w:rsidP="005A6EF5">
      <w:pPr>
        <w:spacing w:before="0" w:line="240" w:lineRule="atLeast"/>
        <w:ind w:left="720"/>
        <w:rPr>
          <w:rFonts w:cs="Arial"/>
          <w:i w:val="0"/>
          <w:iCs/>
          <w:sz w:val="18"/>
          <w:szCs w:val="18"/>
        </w:rPr>
      </w:pPr>
      <w:r w:rsidRPr="004B75A4">
        <w:rPr>
          <w:rFonts w:cs="Arial"/>
          <w:i w:val="0"/>
          <w:iCs/>
          <w:sz w:val="18"/>
          <w:szCs w:val="18"/>
        </w:rPr>
        <w:t>This is demonstrably incorrect. Water efficiency project participants are required to transfer existing water licences to the Government equivalent to the volume of water they claim their project will save.</w:t>
      </w:r>
    </w:p>
    <w:p w14:paraId="7D5C0966" w14:textId="77777777" w:rsidR="009B5D79" w:rsidRPr="008A5203" w:rsidRDefault="009B5D79" w:rsidP="009B5D79">
      <w:pPr>
        <w:rPr>
          <w:rFonts w:cs="Arial"/>
          <w:i w:val="0"/>
          <w:iCs/>
          <w:szCs w:val="20"/>
        </w:rPr>
      </w:pPr>
      <w:r w:rsidRPr="008A5203">
        <w:rPr>
          <w:rFonts w:cs="Arial"/>
          <w:i w:val="0"/>
          <w:iCs/>
          <w:szCs w:val="20"/>
        </w:rPr>
        <w:t>The ABC submitted:</w:t>
      </w:r>
    </w:p>
    <w:p w14:paraId="4EE18CFC" w14:textId="77777777" w:rsidR="009B5D79" w:rsidRPr="004B75A4" w:rsidRDefault="009B5D79" w:rsidP="005A6EF5">
      <w:pPr>
        <w:spacing w:before="0" w:after="120" w:line="240" w:lineRule="atLeast"/>
        <w:ind w:left="720"/>
        <w:rPr>
          <w:rFonts w:cs="Arial"/>
          <w:i w:val="0"/>
          <w:iCs/>
          <w:sz w:val="18"/>
          <w:szCs w:val="18"/>
        </w:rPr>
      </w:pPr>
      <w:r w:rsidRPr="004B75A4">
        <w:rPr>
          <w:rFonts w:cs="Arial"/>
          <w:i w:val="0"/>
          <w:iCs/>
          <w:sz w:val="18"/>
          <w:szCs w:val="18"/>
        </w:rPr>
        <w:t>The reporter described the Murray Darling Basin Plan as variously a ‘multi-billion-dollar plan to save Australia’s most threatened river system’; a ‘plan to rescue the Murray Darling River system’; and a ‘plan to recover water from [farmers] for the rivers’.</w:t>
      </w:r>
    </w:p>
    <w:p w14:paraId="3DEA6DFF" w14:textId="77777777" w:rsidR="009B5D79" w:rsidRPr="008A5203" w:rsidRDefault="009B5D79" w:rsidP="005A6EF5">
      <w:pPr>
        <w:spacing w:before="0" w:after="120" w:line="240" w:lineRule="atLeast"/>
        <w:ind w:left="720"/>
        <w:rPr>
          <w:rFonts w:cs="Arial"/>
          <w:i w:val="0"/>
          <w:iCs/>
          <w:sz w:val="18"/>
          <w:szCs w:val="18"/>
        </w:rPr>
      </w:pPr>
      <w:r w:rsidRPr="004B75A4">
        <w:rPr>
          <w:rFonts w:cs="Arial"/>
          <w:i w:val="0"/>
          <w:iCs/>
          <w:sz w:val="18"/>
          <w:szCs w:val="18"/>
        </w:rPr>
        <w:t xml:space="preserve">In addition to the reporter’s narration, several participants reiterated this </w:t>
      </w:r>
      <w:proofErr w:type="gramStart"/>
      <w:r w:rsidRPr="004B75A4">
        <w:rPr>
          <w:rFonts w:cs="Arial"/>
          <w:i w:val="0"/>
          <w:iCs/>
          <w:sz w:val="18"/>
          <w:szCs w:val="18"/>
        </w:rPr>
        <w:t>factual information</w:t>
      </w:r>
      <w:proofErr w:type="gramEnd"/>
      <w:r w:rsidRPr="004B75A4">
        <w:rPr>
          <w:rFonts w:cs="Arial"/>
          <w:i w:val="0"/>
          <w:iCs/>
          <w:sz w:val="18"/>
          <w:szCs w:val="18"/>
        </w:rPr>
        <w:t xml:space="preserve"> about the intent of the scheme while providing their perspective on the scheme’s operation.</w:t>
      </w:r>
    </w:p>
    <w:p w14:paraId="658AB04B" w14:textId="77777777" w:rsidR="009B5D79" w:rsidRPr="004B75A4" w:rsidRDefault="009B5D79" w:rsidP="005A6EF5">
      <w:pPr>
        <w:spacing w:before="0" w:after="120" w:line="240" w:lineRule="atLeast"/>
        <w:rPr>
          <w:rFonts w:cs="Arial"/>
          <w:i w:val="0"/>
          <w:iCs/>
          <w:szCs w:val="20"/>
        </w:rPr>
      </w:pPr>
      <w:r w:rsidRPr="004B75A4">
        <w:rPr>
          <w:rFonts w:cs="Arial"/>
          <w:i w:val="0"/>
          <w:iCs/>
          <w:szCs w:val="20"/>
        </w:rPr>
        <w:tab/>
        <w:t>[…]</w:t>
      </w:r>
    </w:p>
    <w:p w14:paraId="149A133A" w14:textId="77777777" w:rsidR="009B5D79" w:rsidRPr="004B75A4" w:rsidRDefault="009B5D79" w:rsidP="005A6EF5">
      <w:pPr>
        <w:spacing w:before="0" w:after="120" w:line="240" w:lineRule="atLeast"/>
        <w:ind w:left="720"/>
        <w:rPr>
          <w:rFonts w:cs="Arial"/>
          <w:i w:val="0"/>
          <w:iCs/>
          <w:sz w:val="18"/>
          <w:szCs w:val="18"/>
        </w:rPr>
      </w:pPr>
      <w:r w:rsidRPr="004B75A4">
        <w:rPr>
          <w:rFonts w:cs="Arial"/>
          <w:i w:val="0"/>
          <w:iCs/>
          <w:sz w:val="18"/>
          <w:szCs w:val="18"/>
        </w:rPr>
        <w:t xml:space="preserve">The Murray-Darling Basin Plan is a significant government policy which has been in place for many years. Viewers of a national current affairs program can be expected to have some familiarity with the scheme and its intent, and the program repeatedly referred to it as a plan to save or rescue the river by recovering water for the environment. </w:t>
      </w:r>
    </w:p>
    <w:p w14:paraId="75E053B6" w14:textId="19CB9685" w:rsidR="009B5D79" w:rsidRPr="00AE14AF" w:rsidRDefault="009B5D79" w:rsidP="009B5D79">
      <w:pPr>
        <w:rPr>
          <w:rFonts w:cs="Arial"/>
          <w:b/>
          <w:bCs/>
          <w:szCs w:val="20"/>
        </w:rPr>
      </w:pPr>
      <w:r w:rsidRPr="00AE14AF">
        <w:rPr>
          <w:rFonts w:cs="Arial"/>
          <w:b/>
          <w:bCs/>
          <w:iCs/>
          <w:szCs w:val="20"/>
        </w:rPr>
        <w:t xml:space="preserve">Was the </w:t>
      </w:r>
      <w:proofErr w:type="gramStart"/>
      <w:r w:rsidRPr="00AE14AF">
        <w:rPr>
          <w:rFonts w:cs="Arial"/>
          <w:b/>
          <w:bCs/>
          <w:iCs/>
          <w:szCs w:val="20"/>
        </w:rPr>
        <w:t>particular content</w:t>
      </w:r>
      <w:proofErr w:type="gramEnd"/>
      <w:r w:rsidRPr="00AE14AF">
        <w:rPr>
          <w:rFonts w:cs="Arial"/>
          <w:b/>
          <w:bCs/>
          <w:iCs/>
          <w:szCs w:val="20"/>
        </w:rPr>
        <w:t xml:space="preserve"> complained about factual in character?</w:t>
      </w:r>
    </w:p>
    <w:p w14:paraId="39F85D6F" w14:textId="14922626" w:rsidR="009B5D79" w:rsidRDefault="009B5D79" w:rsidP="005A6EF5">
      <w:pPr>
        <w:spacing w:line="240" w:lineRule="atLeast"/>
        <w:rPr>
          <w:rFonts w:cs="Arial"/>
          <w:i w:val="0"/>
          <w:iCs/>
          <w:szCs w:val="20"/>
        </w:rPr>
      </w:pPr>
      <w:r w:rsidRPr="004B75A4">
        <w:rPr>
          <w:rFonts w:cs="Arial"/>
          <w:i w:val="0"/>
          <w:iCs/>
          <w:szCs w:val="20"/>
        </w:rPr>
        <w:t xml:space="preserve">The complainant has alleged that the ABC omitted information that explained how irrigators who accessed public funds through the </w:t>
      </w:r>
      <w:r w:rsidR="00AE707E">
        <w:rPr>
          <w:rFonts w:cs="Arial"/>
          <w:i w:val="0"/>
          <w:iCs/>
          <w:szCs w:val="20"/>
        </w:rPr>
        <w:t>I</w:t>
      </w:r>
      <w:r w:rsidRPr="004B75A4">
        <w:rPr>
          <w:rFonts w:cs="Arial"/>
          <w:i w:val="0"/>
          <w:iCs/>
          <w:szCs w:val="20"/>
        </w:rPr>
        <w:t xml:space="preserve">nfrastructure </w:t>
      </w:r>
      <w:r w:rsidR="00AE707E">
        <w:rPr>
          <w:rFonts w:cs="Arial"/>
          <w:i w:val="0"/>
          <w:iCs/>
          <w:szCs w:val="20"/>
        </w:rPr>
        <w:t>S</w:t>
      </w:r>
      <w:r w:rsidRPr="004B75A4">
        <w:rPr>
          <w:rFonts w:cs="Arial"/>
          <w:i w:val="0"/>
          <w:iCs/>
          <w:szCs w:val="20"/>
        </w:rPr>
        <w:t xml:space="preserve">cheme were required to surrender water entitlements to the government </w:t>
      </w:r>
      <w:proofErr w:type="gramStart"/>
      <w:r w:rsidRPr="004B75A4">
        <w:rPr>
          <w:rFonts w:cs="Arial"/>
          <w:i w:val="0"/>
          <w:iCs/>
          <w:szCs w:val="20"/>
        </w:rPr>
        <w:t>in order to</w:t>
      </w:r>
      <w:proofErr w:type="gramEnd"/>
      <w:r w:rsidRPr="004B75A4">
        <w:rPr>
          <w:rFonts w:cs="Arial"/>
          <w:i w:val="0"/>
          <w:iCs/>
          <w:szCs w:val="20"/>
        </w:rPr>
        <w:t xml:space="preserve"> qualify for project funding.</w:t>
      </w:r>
    </w:p>
    <w:p w14:paraId="08254FF5" w14:textId="77777777" w:rsidR="009B5D79" w:rsidRPr="004B75A4" w:rsidRDefault="009B5D79" w:rsidP="005A6EF5">
      <w:pPr>
        <w:spacing w:line="240" w:lineRule="atLeast"/>
        <w:rPr>
          <w:rFonts w:cs="Arial"/>
          <w:i w:val="0"/>
          <w:iCs/>
          <w:szCs w:val="20"/>
        </w:rPr>
      </w:pPr>
      <w:r w:rsidRPr="004B75A4">
        <w:rPr>
          <w:rFonts w:cs="Arial"/>
          <w:i w:val="0"/>
          <w:iCs/>
          <w:szCs w:val="20"/>
        </w:rPr>
        <w:t xml:space="preserve">The ACMA notes that information about the obligations attached to public funding programs is unequivocal, </w:t>
      </w:r>
      <w:proofErr w:type="gramStart"/>
      <w:r w:rsidRPr="004B75A4">
        <w:rPr>
          <w:rFonts w:cs="Arial"/>
          <w:i w:val="0"/>
          <w:iCs/>
          <w:szCs w:val="20"/>
        </w:rPr>
        <w:t>specific</w:t>
      </w:r>
      <w:proofErr w:type="gramEnd"/>
      <w:r w:rsidRPr="004B75A4">
        <w:rPr>
          <w:rFonts w:cs="Arial"/>
          <w:i w:val="0"/>
          <w:iCs/>
          <w:szCs w:val="20"/>
        </w:rPr>
        <w:t xml:space="preserve"> and capable of independent verification. The ACMA accepts the ABC’s submission that the content </w:t>
      </w:r>
      <w:r>
        <w:rPr>
          <w:rFonts w:cs="Arial"/>
          <w:i w:val="0"/>
          <w:iCs/>
          <w:szCs w:val="20"/>
        </w:rPr>
        <w:t>wa</w:t>
      </w:r>
      <w:r w:rsidRPr="004B75A4">
        <w:rPr>
          <w:rFonts w:cs="Arial"/>
          <w:i w:val="0"/>
          <w:iCs/>
          <w:szCs w:val="20"/>
        </w:rPr>
        <w:t>s factual in character.</w:t>
      </w:r>
    </w:p>
    <w:p w14:paraId="1A791B4F" w14:textId="77777777" w:rsidR="009B5D79" w:rsidRPr="00AE14AF" w:rsidRDefault="009B5D79" w:rsidP="009B5D79">
      <w:pPr>
        <w:rPr>
          <w:rFonts w:cs="Arial"/>
          <w:b/>
          <w:bCs/>
          <w:szCs w:val="20"/>
        </w:rPr>
      </w:pPr>
      <w:r w:rsidRPr="00AE14AF">
        <w:rPr>
          <w:rFonts w:cs="Arial"/>
          <w:b/>
          <w:bCs/>
          <w:szCs w:val="20"/>
        </w:rPr>
        <w:t>If so, was that factual content presented in a way that would materially (that is, to a significant extent) mislead the audience?</w:t>
      </w:r>
    </w:p>
    <w:p w14:paraId="33196D1B" w14:textId="40782478" w:rsidR="009B5D79" w:rsidRPr="004B75A4" w:rsidRDefault="009B5D79" w:rsidP="005A6EF5">
      <w:pPr>
        <w:spacing w:line="240" w:lineRule="atLeast"/>
        <w:rPr>
          <w:rFonts w:cs="Arial"/>
          <w:i w:val="0"/>
          <w:iCs/>
          <w:szCs w:val="20"/>
        </w:rPr>
      </w:pPr>
      <w:r w:rsidRPr="004B75A4">
        <w:rPr>
          <w:rFonts w:cs="Arial"/>
          <w:i w:val="0"/>
          <w:iCs/>
          <w:szCs w:val="20"/>
        </w:rPr>
        <w:t xml:space="preserve">The complainant has alleged that information about the requirement </w:t>
      </w:r>
      <w:r w:rsidR="00C76630">
        <w:rPr>
          <w:rFonts w:cs="Arial"/>
          <w:i w:val="0"/>
          <w:iCs/>
          <w:szCs w:val="20"/>
        </w:rPr>
        <w:t>for</w:t>
      </w:r>
      <w:r w:rsidRPr="004B75A4">
        <w:rPr>
          <w:rFonts w:cs="Arial"/>
          <w:i w:val="0"/>
          <w:iCs/>
          <w:szCs w:val="20"/>
        </w:rPr>
        <w:t xml:space="preserve"> recipients of water efficiency project funds </w:t>
      </w:r>
      <w:r w:rsidR="00C76630">
        <w:rPr>
          <w:rFonts w:cs="Arial"/>
          <w:i w:val="0"/>
          <w:iCs/>
          <w:szCs w:val="20"/>
        </w:rPr>
        <w:t xml:space="preserve">to </w:t>
      </w:r>
      <w:r w:rsidRPr="004B75A4">
        <w:rPr>
          <w:rFonts w:cs="Arial"/>
          <w:i w:val="0"/>
          <w:iCs/>
          <w:szCs w:val="20"/>
        </w:rPr>
        <w:t>hand back water to the government was omitted from the program</w:t>
      </w:r>
      <w:r w:rsidR="00836E17">
        <w:rPr>
          <w:rFonts w:cs="Arial"/>
          <w:i w:val="0"/>
          <w:iCs/>
          <w:szCs w:val="20"/>
        </w:rPr>
        <w:t>,</w:t>
      </w:r>
      <w:r w:rsidRPr="004B75A4">
        <w:rPr>
          <w:rFonts w:cs="Arial"/>
          <w:i w:val="0"/>
          <w:iCs/>
          <w:szCs w:val="20"/>
        </w:rPr>
        <w:t xml:space="preserve"> and</w:t>
      </w:r>
      <w:r w:rsidR="00836E17">
        <w:rPr>
          <w:rFonts w:cs="Arial"/>
          <w:i w:val="0"/>
          <w:iCs/>
          <w:szCs w:val="20"/>
        </w:rPr>
        <w:t xml:space="preserve"> that this omission</w:t>
      </w:r>
      <w:r w:rsidRPr="004B75A4">
        <w:rPr>
          <w:rFonts w:cs="Arial"/>
          <w:i w:val="0"/>
          <w:iCs/>
          <w:szCs w:val="20"/>
        </w:rPr>
        <w:t xml:space="preserve"> misled the audience</w:t>
      </w:r>
      <w:r>
        <w:rPr>
          <w:rFonts w:cs="Arial"/>
          <w:i w:val="0"/>
          <w:iCs/>
          <w:szCs w:val="20"/>
        </w:rPr>
        <w:t>.</w:t>
      </w:r>
      <w:r w:rsidRPr="004B75A4">
        <w:rPr>
          <w:rFonts w:cs="Arial"/>
          <w:i w:val="0"/>
          <w:iCs/>
          <w:szCs w:val="20"/>
        </w:rPr>
        <w:t xml:space="preserve"> The ABC has submitted that</w:t>
      </w:r>
      <w:r w:rsidR="00836E17">
        <w:rPr>
          <w:rFonts w:cs="Arial"/>
          <w:i w:val="0"/>
          <w:iCs/>
          <w:szCs w:val="20"/>
        </w:rPr>
        <w:t>,</w:t>
      </w:r>
      <w:r w:rsidRPr="004B75A4">
        <w:rPr>
          <w:rFonts w:cs="Arial"/>
          <w:i w:val="0"/>
          <w:iCs/>
          <w:szCs w:val="20"/>
        </w:rPr>
        <w:t xml:space="preserve"> on </w:t>
      </w:r>
      <w:proofErr w:type="gramStart"/>
      <w:r w:rsidRPr="004B75A4">
        <w:rPr>
          <w:rFonts w:cs="Arial"/>
          <w:i w:val="0"/>
          <w:iCs/>
          <w:szCs w:val="20"/>
        </w:rPr>
        <w:t>a number of</w:t>
      </w:r>
      <w:proofErr w:type="gramEnd"/>
      <w:r w:rsidRPr="004B75A4">
        <w:rPr>
          <w:rFonts w:cs="Arial"/>
          <w:i w:val="0"/>
          <w:iCs/>
          <w:szCs w:val="20"/>
        </w:rPr>
        <w:t xml:space="preserve"> occasions</w:t>
      </w:r>
      <w:r w:rsidR="00836E17">
        <w:rPr>
          <w:rFonts w:cs="Arial"/>
          <w:i w:val="0"/>
          <w:iCs/>
          <w:szCs w:val="20"/>
        </w:rPr>
        <w:t>,</w:t>
      </w:r>
      <w:r w:rsidRPr="004B75A4">
        <w:rPr>
          <w:rFonts w:cs="Arial"/>
          <w:i w:val="0"/>
          <w:iCs/>
          <w:szCs w:val="20"/>
        </w:rPr>
        <w:t xml:space="preserve"> the program provided such information.</w:t>
      </w:r>
    </w:p>
    <w:p w14:paraId="717B829E" w14:textId="77777777" w:rsidR="009B5D79" w:rsidRPr="004B75A4" w:rsidRDefault="009B5D79" w:rsidP="005A6EF5">
      <w:pPr>
        <w:spacing w:line="240" w:lineRule="atLeast"/>
        <w:rPr>
          <w:rFonts w:cs="Arial"/>
          <w:i w:val="0"/>
          <w:iCs/>
          <w:szCs w:val="20"/>
        </w:rPr>
      </w:pPr>
      <w:r w:rsidRPr="004B75A4">
        <w:rPr>
          <w:rFonts w:cs="Arial"/>
          <w:i w:val="0"/>
          <w:iCs/>
          <w:szCs w:val="20"/>
        </w:rPr>
        <w:t>The ACMA has reviewed the broadcast, including statements identified by the ABC, and notes that the following information was provided by the reporter:</w:t>
      </w:r>
    </w:p>
    <w:p w14:paraId="2A4ED120" w14:textId="2FAE03DA" w:rsidR="009B5D79" w:rsidRPr="004B75A4" w:rsidRDefault="00735744" w:rsidP="005A6EF5">
      <w:pPr>
        <w:spacing w:after="120" w:line="240" w:lineRule="atLeast"/>
        <w:ind w:left="720"/>
        <w:rPr>
          <w:rFonts w:cs="Arial"/>
          <w:i w:val="0"/>
          <w:iCs/>
          <w:sz w:val="18"/>
          <w:szCs w:val="18"/>
        </w:rPr>
      </w:pPr>
      <w:r>
        <w:rPr>
          <w:rFonts w:cs="Arial"/>
          <w:i w:val="0"/>
          <w:iCs/>
          <w:sz w:val="18"/>
          <w:szCs w:val="18"/>
        </w:rPr>
        <w:t>[Reporter]</w:t>
      </w:r>
      <w:r w:rsidR="00BA69A7">
        <w:rPr>
          <w:rFonts w:cs="Arial"/>
          <w:i w:val="0"/>
          <w:iCs/>
          <w:sz w:val="18"/>
          <w:szCs w:val="18"/>
        </w:rPr>
        <w:t>:</w:t>
      </w:r>
      <w:r>
        <w:rPr>
          <w:rFonts w:cs="Arial"/>
          <w:i w:val="0"/>
          <w:iCs/>
          <w:sz w:val="18"/>
          <w:szCs w:val="18"/>
        </w:rPr>
        <w:t xml:space="preserve"> </w:t>
      </w:r>
      <w:r w:rsidR="009B5D79" w:rsidRPr="00392F88">
        <w:rPr>
          <w:rFonts w:cs="Arial"/>
          <w:i w:val="0"/>
          <w:iCs/>
          <w:sz w:val="18"/>
          <w:szCs w:val="18"/>
        </w:rPr>
        <w:t xml:space="preserve">David </w:t>
      </w:r>
      <w:proofErr w:type="spellStart"/>
      <w:r w:rsidR="009B5D79" w:rsidRPr="00392F88">
        <w:rPr>
          <w:rFonts w:cs="Arial"/>
          <w:i w:val="0"/>
          <w:iCs/>
          <w:sz w:val="18"/>
          <w:szCs w:val="18"/>
        </w:rPr>
        <w:t>Papps</w:t>
      </w:r>
      <w:proofErr w:type="spellEnd"/>
      <w:r w:rsidR="009B5D79" w:rsidRPr="00392F88">
        <w:rPr>
          <w:rFonts w:cs="Arial"/>
          <w:i w:val="0"/>
          <w:iCs/>
          <w:sz w:val="18"/>
          <w:szCs w:val="18"/>
        </w:rPr>
        <w:t xml:space="preserve"> </w:t>
      </w:r>
      <w:proofErr w:type="gramStart"/>
      <w:r w:rsidR="009B5D79" w:rsidRPr="00392F88">
        <w:rPr>
          <w:rFonts w:cs="Arial"/>
          <w:i w:val="0"/>
          <w:iCs/>
          <w:sz w:val="18"/>
          <w:szCs w:val="18"/>
        </w:rPr>
        <w:t>was in charge of</w:t>
      </w:r>
      <w:proofErr w:type="gramEnd"/>
      <w:r w:rsidR="009B5D79" w:rsidRPr="00392F88">
        <w:rPr>
          <w:rFonts w:cs="Arial"/>
          <w:i w:val="0"/>
          <w:iCs/>
          <w:sz w:val="18"/>
          <w:szCs w:val="18"/>
        </w:rPr>
        <w:t xml:space="preserve"> returning water to the rivers recovered from farmers under the </w:t>
      </w:r>
      <w:r w:rsidR="009B5D79" w:rsidRPr="004B75A4">
        <w:rPr>
          <w:rFonts w:cs="Arial"/>
          <w:i w:val="0"/>
          <w:iCs/>
          <w:sz w:val="18"/>
          <w:szCs w:val="18"/>
        </w:rPr>
        <w:t>water infrastructure scheme.</w:t>
      </w:r>
    </w:p>
    <w:p w14:paraId="2CB9777E" w14:textId="77777777" w:rsidR="009B5D79" w:rsidRPr="004B75A4" w:rsidRDefault="009B5D79" w:rsidP="005A6EF5">
      <w:pPr>
        <w:spacing w:before="120" w:after="120" w:line="240" w:lineRule="atLeast"/>
        <w:ind w:left="720"/>
        <w:rPr>
          <w:rFonts w:cs="Arial"/>
          <w:i w:val="0"/>
          <w:iCs/>
          <w:sz w:val="18"/>
          <w:szCs w:val="18"/>
        </w:rPr>
      </w:pPr>
      <w:r w:rsidRPr="004B75A4">
        <w:rPr>
          <w:rFonts w:cs="Arial"/>
          <w:i w:val="0"/>
          <w:iCs/>
          <w:sz w:val="18"/>
          <w:szCs w:val="18"/>
        </w:rPr>
        <w:t>[…]</w:t>
      </w:r>
    </w:p>
    <w:p w14:paraId="6229DF75" w14:textId="26862391" w:rsidR="009B5D79" w:rsidRPr="004B75A4" w:rsidRDefault="00735744" w:rsidP="005A6EF5">
      <w:pPr>
        <w:spacing w:after="120" w:line="240" w:lineRule="atLeast"/>
        <w:ind w:left="720"/>
        <w:rPr>
          <w:rFonts w:cs="Arial"/>
          <w:i w:val="0"/>
          <w:iCs/>
          <w:sz w:val="18"/>
          <w:szCs w:val="18"/>
        </w:rPr>
      </w:pPr>
      <w:r>
        <w:rPr>
          <w:rFonts w:cs="Arial"/>
          <w:i w:val="0"/>
          <w:iCs/>
          <w:sz w:val="18"/>
          <w:szCs w:val="18"/>
        </w:rPr>
        <w:t>[Reporter]</w:t>
      </w:r>
      <w:r w:rsidR="00BA69A7">
        <w:rPr>
          <w:rFonts w:cs="Arial"/>
          <w:i w:val="0"/>
          <w:iCs/>
          <w:sz w:val="18"/>
          <w:szCs w:val="18"/>
        </w:rPr>
        <w:t>:</w:t>
      </w:r>
      <w:r>
        <w:rPr>
          <w:rFonts w:cs="Arial"/>
          <w:i w:val="0"/>
          <w:iCs/>
          <w:sz w:val="18"/>
          <w:szCs w:val="18"/>
        </w:rPr>
        <w:t xml:space="preserve"> </w:t>
      </w:r>
      <w:r w:rsidR="009B5D79" w:rsidRPr="004B75A4">
        <w:rPr>
          <w:rFonts w:cs="Arial"/>
          <w:i w:val="0"/>
          <w:iCs/>
          <w:sz w:val="18"/>
          <w:szCs w:val="18"/>
        </w:rPr>
        <w:t xml:space="preserve">The </w:t>
      </w:r>
      <w:r w:rsidR="00D429BF">
        <w:rPr>
          <w:rFonts w:cs="Arial"/>
          <w:i w:val="0"/>
          <w:iCs/>
          <w:sz w:val="18"/>
          <w:szCs w:val="18"/>
        </w:rPr>
        <w:t>[</w:t>
      </w:r>
      <w:r w:rsidR="006B1DC7">
        <w:rPr>
          <w:rFonts w:cs="Arial"/>
          <w:i w:val="0"/>
          <w:iCs/>
          <w:sz w:val="18"/>
          <w:szCs w:val="18"/>
        </w:rPr>
        <w:t>Mr and Mrs A</w:t>
      </w:r>
      <w:r w:rsidR="00D429BF">
        <w:rPr>
          <w:rFonts w:cs="Arial"/>
          <w:i w:val="0"/>
          <w:iCs/>
          <w:sz w:val="18"/>
          <w:szCs w:val="18"/>
        </w:rPr>
        <w:t xml:space="preserve">] </w:t>
      </w:r>
      <w:r w:rsidR="009B5D79" w:rsidRPr="004B75A4">
        <w:rPr>
          <w:rFonts w:cs="Arial"/>
          <w:i w:val="0"/>
          <w:iCs/>
          <w:sz w:val="18"/>
          <w:szCs w:val="18"/>
        </w:rPr>
        <w:t>were among the first in Griffith to apply for a subsidy. In return for giving up a portion of their water rights</w:t>
      </w:r>
      <w:r w:rsidR="00836E17">
        <w:rPr>
          <w:rFonts w:cs="Arial"/>
          <w:i w:val="0"/>
          <w:iCs/>
          <w:sz w:val="18"/>
          <w:szCs w:val="18"/>
        </w:rPr>
        <w:t>,</w:t>
      </w:r>
      <w:r w:rsidR="009B5D79" w:rsidRPr="004B75A4">
        <w:rPr>
          <w:rFonts w:cs="Arial"/>
          <w:i w:val="0"/>
          <w:iCs/>
          <w:sz w:val="18"/>
          <w:szCs w:val="18"/>
        </w:rPr>
        <w:t xml:space="preserve"> they received more than $100,000 for earthworks to reduce water run-off from their farm.</w:t>
      </w:r>
    </w:p>
    <w:p w14:paraId="7B6E7EAA" w14:textId="77777777" w:rsidR="009B5D79" w:rsidRPr="004B75A4" w:rsidRDefault="009B5D79" w:rsidP="005A6EF5">
      <w:pPr>
        <w:spacing w:before="120" w:after="120" w:line="240" w:lineRule="atLeast"/>
        <w:ind w:left="720"/>
        <w:rPr>
          <w:rFonts w:cs="Arial"/>
          <w:i w:val="0"/>
          <w:iCs/>
          <w:sz w:val="18"/>
          <w:szCs w:val="18"/>
        </w:rPr>
      </w:pPr>
      <w:r w:rsidRPr="004B75A4">
        <w:rPr>
          <w:rFonts w:cs="Arial"/>
          <w:i w:val="0"/>
          <w:iCs/>
          <w:sz w:val="18"/>
          <w:szCs w:val="18"/>
        </w:rPr>
        <w:t>[…]</w:t>
      </w:r>
    </w:p>
    <w:p w14:paraId="58FE46ED" w14:textId="7DD429DF" w:rsidR="009B5D79" w:rsidRPr="004B75A4" w:rsidRDefault="00735744" w:rsidP="005A6EF5">
      <w:pPr>
        <w:spacing w:after="120" w:line="240" w:lineRule="atLeast"/>
        <w:ind w:left="720"/>
        <w:rPr>
          <w:rFonts w:cs="Arial"/>
          <w:i w:val="0"/>
          <w:iCs/>
          <w:sz w:val="18"/>
          <w:szCs w:val="18"/>
        </w:rPr>
      </w:pPr>
      <w:r>
        <w:rPr>
          <w:rFonts w:cs="Arial"/>
          <w:i w:val="0"/>
          <w:iCs/>
          <w:sz w:val="18"/>
          <w:szCs w:val="18"/>
        </w:rPr>
        <w:t>[Reporter]</w:t>
      </w:r>
      <w:r w:rsidR="00BA69A7">
        <w:rPr>
          <w:rFonts w:cs="Arial"/>
          <w:i w:val="0"/>
          <w:iCs/>
          <w:sz w:val="18"/>
          <w:szCs w:val="18"/>
        </w:rPr>
        <w:t>:</w:t>
      </w:r>
      <w:r>
        <w:rPr>
          <w:rFonts w:cs="Arial"/>
          <w:i w:val="0"/>
          <w:iCs/>
          <w:sz w:val="18"/>
          <w:szCs w:val="18"/>
        </w:rPr>
        <w:t xml:space="preserve"> </w:t>
      </w:r>
      <w:r w:rsidR="00D429BF">
        <w:rPr>
          <w:rFonts w:cs="Arial"/>
          <w:i w:val="0"/>
          <w:iCs/>
          <w:sz w:val="18"/>
          <w:szCs w:val="18"/>
        </w:rPr>
        <w:t>[</w:t>
      </w:r>
      <w:r w:rsidR="006B1DC7">
        <w:rPr>
          <w:rFonts w:cs="Arial"/>
          <w:i w:val="0"/>
          <w:iCs/>
          <w:sz w:val="18"/>
          <w:szCs w:val="18"/>
        </w:rPr>
        <w:t>Mr K</w:t>
      </w:r>
      <w:r w:rsidR="00D429BF">
        <w:rPr>
          <w:rFonts w:cs="Arial"/>
          <w:i w:val="0"/>
          <w:iCs/>
          <w:sz w:val="18"/>
          <w:szCs w:val="18"/>
        </w:rPr>
        <w:t>]</w:t>
      </w:r>
      <w:r w:rsidR="009B5D79" w:rsidRPr="004B75A4">
        <w:rPr>
          <w:rFonts w:cs="Arial"/>
          <w:i w:val="0"/>
          <w:iCs/>
          <w:sz w:val="18"/>
          <w:szCs w:val="18"/>
        </w:rPr>
        <w:t xml:space="preserve"> </w:t>
      </w:r>
      <w:proofErr w:type="gramStart"/>
      <w:r w:rsidR="009B5D79" w:rsidRPr="004B75A4">
        <w:rPr>
          <w:rFonts w:cs="Arial"/>
          <w:i w:val="0"/>
          <w:iCs/>
          <w:sz w:val="18"/>
          <w:szCs w:val="18"/>
        </w:rPr>
        <w:t>didn't</w:t>
      </w:r>
      <w:proofErr w:type="gramEnd"/>
      <w:r w:rsidR="009B5D79" w:rsidRPr="004B75A4">
        <w:rPr>
          <w:rFonts w:cs="Arial"/>
          <w:i w:val="0"/>
          <w:iCs/>
          <w:sz w:val="18"/>
          <w:szCs w:val="18"/>
        </w:rPr>
        <w:t xml:space="preserve"> own any water to start with</w:t>
      </w:r>
      <w:r w:rsidR="00836E17">
        <w:rPr>
          <w:rFonts w:cs="Arial"/>
          <w:i w:val="0"/>
          <w:iCs/>
          <w:sz w:val="18"/>
          <w:szCs w:val="18"/>
        </w:rPr>
        <w:t>,</w:t>
      </w:r>
      <w:r w:rsidR="009B5D79" w:rsidRPr="004B75A4">
        <w:rPr>
          <w:rFonts w:cs="Arial"/>
          <w:i w:val="0"/>
          <w:iCs/>
          <w:sz w:val="18"/>
          <w:szCs w:val="18"/>
        </w:rPr>
        <w:t xml:space="preserve"> so he bought some to give back to the government.</w:t>
      </w:r>
    </w:p>
    <w:p w14:paraId="2DF3E603" w14:textId="77777777" w:rsidR="009B5D79" w:rsidRPr="004B75A4" w:rsidRDefault="009B5D79" w:rsidP="005A6EF5">
      <w:pPr>
        <w:spacing w:before="120" w:after="120" w:line="240" w:lineRule="atLeast"/>
        <w:ind w:left="720"/>
        <w:rPr>
          <w:rFonts w:cs="Arial"/>
          <w:i w:val="0"/>
          <w:iCs/>
          <w:sz w:val="18"/>
          <w:szCs w:val="18"/>
        </w:rPr>
      </w:pPr>
      <w:r w:rsidRPr="004B75A4">
        <w:rPr>
          <w:rFonts w:cs="Arial"/>
          <w:i w:val="0"/>
          <w:iCs/>
          <w:sz w:val="18"/>
          <w:szCs w:val="18"/>
        </w:rPr>
        <w:t>[…]</w:t>
      </w:r>
    </w:p>
    <w:p w14:paraId="00CBDADC" w14:textId="573EBD5C" w:rsidR="009B5D79" w:rsidRPr="004B75A4" w:rsidRDefault="00735744" w:rsidP="005A6EF5">
      <w:pPr>
        <w:spacing w:line="240" w:lineRule="atLeast"/>
        <w:ind w:left="720"/>
        <w:rPr>
          <w:rFonts w:cs="Arial"/>
          <w:i w:val="0"/>
          <w:iCs/>
          <w:sz w:val="18"/>
          <w:szCs w:val="18"/>
        </w:rPr>
      </w:pPr>
      <w:r>
        <w:rPr>
          <w:rFonts w:cs="Arial"/>
          <w:i w:val="0"/>
          <w:iCs/>
          <w:sz w:val="18"/>
          <w:szCs w:val="18"/>
        </w:rPr>
        <w:t>[Reporter]</w:t>
      </w:r>
      <w:r w:rsidR="00BA69A7">
        <w:rPr>
          <w:rFonts w:cs="Arial"/>
          <w:i w:val="0"/>
          <w:iCs/>
          <w:sz w:val="18"/>
          <w:szCs w:val="18"/>
        </w:rPr>
        <w:t>:</w:t>
      </w:r>
      <w:r>
        <w:rPr>
          <w:rFonts w:cs="Arial"/>
          <w:i w:val="0"/>
          <w:iCs/>
          <w:sz w:val="18"/>
          <w:szCs w:val="18"/>
        </w:rPr>
        <w:t xml:space="preserve"> </w:t>
      </w:r>
      <w:r w:rsidR="009B5D79" w:rsidRPr="004B75A4">
        <w:rPr>
          <w:rFonts w:cs="Arial"/>
          <w:i w:val="0"/>
          <w:iCs/>
          <w:sz w:val="18"/>
          <w:szCs w:val="18"/>
        </w:rPr>
        <w:t xml:space="preserve">Some irrigators are taking full advantage of the loose rules. </w:t>
      </w:r>
      <w:proofErr w:type="gramStart"/>
      <w:r w:rsidR="009B5D79" w:rsidRPr="004B75A4">
        <w:rPr>
          <w:rFonts w:cs="Arial"/>
          <w:i w:val="0"/>
          <w:iCs/>
          <w:sz w:val="18"/>
          <w:szCs w:val="18"/>
        </w:rPr>
        <w:t>They're</w:t>
      </w:r>
      <w:proofErr w:type="gramEnd"/>
      <w:r w:rsidR="009B5D79" w:rsidRPr="004B75A4">
        <w:rPr>
          <w:rFonts w:cs="Arial"/>
          <w:i w:val="0"/>
          <w:iCs/>
          <w:sz w:val="18"/>
          <w:szCs w:val="18"/>
        </w:rPr>
        <w:t xml:space="preserve"> buying cheaper water from another river and selling it to the government in exchange for projects on farms here.</w:t>
      </w:r>
    </w:p>
    <w:p w14:paraId="2797CE44" w14:textId="1BD8ACBB" w:rsidR="009B5D79" w:rsidRPr="004B75A4" w:rsidRDefault="009B5D79" w:rsidP="005A6EF5">
      <w:pPr>
        <w:spacing w:line="240" w:lineRule="atLeast"/>
        <w:rPr>
          <w:rFonts w:cs="Arial"/>
          <w:i w:val="0"/>
          <w:iCs/>
          <w:szCs w:val="20"/>
        </w:rPr>
      </w:pPr>
      <w:r w:rsidRPr="004B75A4">
        <w:rPr>
          <w:rFonts w:cs="Arial"/>
          <w:i w:val="0"/>
          <w:iCs/>
          <w:szCs w:val="20"/>
        </w:rPr>
        <w:t xml:space="preserve">Although a range of terminology was employed – recovered, giving up, give back, selling – the ACMA considers that it would have been clear to the </w:t>
      </w:r>
      <w:r w:rsidR="00836E17">
        <w:rPr>
          <w:rFonts w:cs="Arial"/>
          <w:i w:val="0"/>
          <w:iCs/>
          <w:szCs w:val="20"/>
        </w:rPr>
        <w:t>ordinary reasonable viewer</w:t>
      </w:r>
      <w:r w:rsidRPr="004B75A4">
        <w:rPr>
          <w:rFonts w:cs="Arial"/>
          <w:i w:val="0"/>
          <w:iCs/>
          <w:szCs w:val="20"/>
        </w:rPr>
        <w:t xml:space="preserve"> that the water efficiency infrastructure schemes involved recipients surrendering </w:t>
      </w:r>
      <w:r w:rsidR="00763CC8">
        <w:rPr>
          <w:rFonts w:cs="Arial"/>
          <w:i w:val="0"/>
          <w:iCs/>
          <w:szCs w:val="20"/>
        </w:rPr>
        <w:t xml:space="preserve">water </w:t>
      </w:r>
      <w:r w:rsidRPr="004B75A4">
        <w:rPr>
          <w:rFonts w:cs="Arial"/>
          <w:i w:val="0"/>
          <w:iCs/>
          <w:szCs w:val="20"/>
        </w:rPr>
        <w:t>entitlements to the government</w:t>
      </w:r>
      <w:r w:rsidR="00836E17">
        <w:rPr>
          <w:rFonts w:cs="Arial"/>
          <w:i w:val="0"/>
          <w:iCs/>
          <w:szCs w:val="20"/>
        </w:rPr>
        <w:t>,</w:t>
      </w:r>
      <w:r w:rsidRPr="004B75A4">
        <w:rPr>
          <w:rFonts w:cs="Arial"/>
          <w:i w:val="0"/>
          <w:iCs/>
          <w:szCs w:val="20"/>
        </w:rPr>
        <w:t xml:space="preserve"> to be eligible for project funds. It would have been evident that this water was intended to be used to improve environmental flows in the river system.</w:t>
      </w:r>
    </w:p>
    <w:p w14:paraId="05D0BDDB" w14:textId="77777777" w:rsidR="009B5D79" w:rsidRPr="004B75A4" w:rsidRDefault="009B5D79" w:rsidP="005A6EF5">
      <w:pPr>
        <w:spacing w:line="240" w:lineRule="atLeast"/>
        <w:rPr>
          <w:rFonts w:cs="Arial"/>
          <w:i w:val="0"/>
          <w:iCs/>
          <w:szCs w:val="20"/>
        </w:rPr>
      </w:pPr>
      <w:r w:rsidRPr="004B75A4">
        <w:rPr>
          <w:rFonts w:cs="Arial"/>
          <w:i w:val="0"/>
          <w:iCs/>
          <w:szCs w:val="20"/>
        </w:rPr>
        <w:t xml:space="preserve">While the ABC was critical of the way in which this water was returned to the environment – it alleged excessive prices were paid, criticised the transfer of water entitlements between different catchments, and highlighted </w:t>
      </w:r>
      <w:r>
        <w:rPr>
          <w:rFonts w:cs="Arial"/>
          <w:i w:val="0"/>
          <w:iCs/>
          <w:szCs w:val="20"/>
        </w:rPr>
        <w:t>alleged</w:t>
      </w:r>
      <w:r w:rsidRPr="004B75A4">
        <w:rPr>
          <w:rFonts w:cs="Arial"/>
          <w:i w:val="0"/>
          <w:iCs/>
          <w:szCs w:val="20"/>
        </w:rPr>
        <w:t xml:space="preserve"> opportunistic behaviour of some </w:t>
      </w:r>
      <w:r>
        <w:rPr>
          <w:rFonts w:cs="Arial"/>
          <w:i w:val="0"/>
          <w:iCs/>
          <w:szCs w:val="20"/>
        </w:rPr>
        <w:t xml:space="preserve">funding </w:t>
      </w:r>
      <w:r w:rsidRPr="004B75A4">
        <w:rPr>
          <w:rFonts w:cs="Arial"/>
          <w:i w:val="0"/>
          <w:iCs/>
          <w:szCs w:val="20"/>
        </w:rPr>
        <w:t>recipients</w:t>
      </w:r>
      <w:r>
        <w:rPr>
          <w:rFonts w:cs="Arial"/>
          <w:i w:val="0"/>
          <w:iCs/>
          <w:szCs w:val="20"/>
        </w:rPr>
        <w:t xml:space="preserve"> </w:t>
      </w:r>
      <w:r w:rsidRPr="004B75A4">
        <w:rPr>
          <w:rFonts w:cs="Arial"/>
          <w:i w:val="0"/>
          <w:iCs/>
          <w:szCs w:val="20"/>
        </w:rPr>
        <w:t xml:space="preserve">– it nevertheless clearly communicated to the audience that </w:t>
      </w:r>
      <w:r>
        <w:rPr>
          <w:rFonts w:cs="Arial"/>
          <w:i w:val="0"/>
          <w:iCs/>
          <w:szCs w:val="20"/>
        </w:rPr>
        <w:t xml:space="preserve">a </w:t>
      </w:r>
      <w:r w:rsidRPr="004B75A4">
        <w:rPr>
          <w:rFonts w:cs="Arial"/>
          <w:i w:val="0"/>
          <w:iCs/>
          <w:szCs w:val="20"/>
        </w:rPr>
        <w:t xml:space="preserve">condition of receiving funds </w:t>
      </w:r>
      <w:r>
        <w:rPr>
          <w:rFonts w:cs="Arial"/>
          <w:i w:val="0"/>
          <w:iCs/>
          <w:szCs w:val="20"/>
        </w:rPr>
        <w:t xml:space="preserve">under the Infrastructure Scheme was </w:t>
      </w:r>
      <w:r w:rsidRPr="004B75A4">
        <w:rPr>
          <w:rFonts w:cs="Arial"/>
          <w:i w:val="0"/>
          <w:iCs/>
          <w:szCs w:val="20"/>
        </w:rPr>
        <w:t xml:space="preserve">that water entitlements </w:t>
      </w:r>
      <w:r>
        <w:rPr>
          <w:rFonts w:cs="Arial"/>
          <w:i w:val="0"/>
          <w:iCs/>
          <w:szCs w:val="20"/>
        </w:rPr>
        <w:t>were</w:t>
      </w:r>
      <w:r w:rsidRPr="004B75A4">
        <w:rPr>
          <w:rFonts w:cs="Arial"/>
          <w:i w:val="0"/>
          <w:iCs/>
          <w:szCs w:val="20"/>
        </w:rPr>
        <w:t xml:space="preserve"> </w:t>
      </w:r>
      <w:r>
        <w:rPr>
          <w:rFonts w:cs="Arial"/>
          <w:i w:val="0"/>
          <w:iCs/>
          <w:szCs w:val="20"/>
        </w:rPr>
        <w:t>transferred</w:t>
      </w:r>
      <w:r w:rsidRPr="004B75A4">
        <w:rPr>
          <w:rFonts w:cs="Arial"/>
          <w:i w:val="0"/>
          <w:iCs/>
          <w:szCs w:val="20"/>
        </w:rPr>
        <w:t xml:space="preserve"> to the government. </w:t>
      </w:r>
    </w:p>
    <w:p w14:paraId="6E849869" w14:textId="0C579CA2" w:rsidR="00CB493D" w:rsidRDefault="009B5D79" w:rsidP="005A6EF5">
      <w:pPr>
        <w:spacing w:line="240" w:lineRule="atLeast"/>
        <w:rPr>
          <w:rFonts w:cs="Arial"/>
          <w:i w:val="0"/>
          <w:iCs/>
          <w:szCs w:val="20"/>
        </w:rPr>
      </w:pPr>
      <w:r w:rsidRPr="004B75A4">
        <w:rPr>
          <w:rFonts w:cs="Arial"/>
          <w:i w:val="0"/>
          <w:iCs/>
          <w:szCs w:val="20"/>
        </w:rPr>
        <w:t xml:space="preserve">Therefore, </w:t>
      </w:r>
      <w:proofErr w:type="gramStart"/>
      <w:r w:rsidRPr="004B75A4">
        <w:rPr>
          <w:rFonts w:cs="Arial"/>
          <w:i w:val="0"/>
          <w:iCs/>
          <w:szCs w:val="20"/>
        </w:rPr>
        <w:t>with regard to</w:t>
      </w:r>
      <w:proofErr w:type="gramEnd"/>
      <w:r w:rsidRPr="004B75A4">
        <w:rPr>
          <w:rFonts w:cs="Arial"/>
          <w:i w:val="0"/>
          <w:iCs/>
          <w:szCs w:val="20"/>
        </w:rPr>
        <w:t xml:space="preserve"> its presentation of this aspect of the </w:t>
      </w:r>
      <w:r>
        <w:rPr>
          <w:rFonts w:cs="Arial"/>
          <w:i w:val="0"/>
          <w:iCs/>
          <w:szCs w:val="20"/>
        </w:rPr>
        <w:t>I</w:t>
      </w:r>
      <w:r w:rsidRPr="004B75A4">
        <w:rPr>
          <w:rFonts w:cs="Arial"/>
          <w:i w:val="0"/>
          <w:iCs/>
          <w:szCs w:val="20"/>
        </w:rPr>
        <w:t xml:space="preserve">nfrastructure </w:t>
      </w:r>
      <w:r>
        <w:rPr>
          <w:rFonts w:cs="Arial"/>
          <w:i w:val="0"/>
          <w:iCs/>
          <w:szCs w:val="20"/>
        </w:rPr>
        <w:t>S</w:t>
      </w:r>
      <w:r w:rsidRPr="004B75A4">
        <w:rPr>
          <w:rFonts w:cs="Arial"/>
          <w:i w:val="0"/>
          <w:iCs/>
          <w:szCs w:val="20"/>
        </w:rPr>
        <w:t>cheme, the ACMA</w:t>
      </w:r>
      <w:r w:rsidR="000A2578">
        <w:rPr>
          <w:rFonts w:cs="Arial"/>
          <w:i w:val="0"/>
          <w:iCs/>
          <w:szCs w:val="20"/>
        </w:rPr>
        <w:t xml:space="preserve"> finds</w:t>
      </w:r>
      <w:r>
        <w:rPr>
          <w:rFonts w:cs="Arial"/>
          <w:i w:val="0"/>
          <w:iCs/>
          <w:szCs w:val="20"/>
        </w:rPr>
        <w:t xml:space="preserve"> that</w:t>
      </w:r>
      <w:r w:rsidRPr="004B75A4">
        <w:rPr>
          <w:rFonts w:cs="Arial"/>
          <w:i w:val="0"/>
          <w:iCs/>
          <w:szCs w:val="20"/>
        </w:rPr>
        <w:t xml:space="preserve"> the ABC did not present factual content in a way that materially misled the audience and</w:t>
      </w:r>
      <w:r w:rsidR="00836E17">
        <w:rPr>
          <w:rFonts w:cs="Arial"/>
          <w:i w:val="0"/>
          <w:iCs/>
          <w:szCs w:val="20"/>
        </w:rPr>
        <w:t>,</w:t>
      </w:r>
      <w:r w:rsidRPr="004B75A4">
        <w:rPr>
          <w:rFonts w:cs="Arial"/>
          <w:i w:val="0"/>
          <w:iCs/>
          <w:szCs w:val="20"/>
        </w:rPr>
        <w:t xml:space="preserve"> accordingly, did not breach Standard 2.2.</w:t>
      </w:r>
    </w:p>
    <w:p w14:paraId="6BB031C8" w14:textId="77777777" w:rsidR="009B5D79" w:rsidRPr="00446BDC" w:rsidRDefault="009B5D79" w:rsidP="007E05A6">
      <w:pPr>
        <w:pStyle w:val="ACMABodyText"/>
        <w:rPr>
          <w:rFonts w:cs="Arial"/>
          <w:b/>
          <w:bCs/>
          <w:i/>
          <w:iCs/>
        </w:rPr>
      </w:pPr>
      <w:r w:rsidRPr="00446BDC">
        <w:rPr>
          <w:rFonts w:cs="Arial"/>
          <w:b/>
          <w:bCs/>
          <w:i/>
          <w:iCs/>
        </w:rPr>
        <w:t>Participating irrigators have handed back 700GL of water to the environment</w:t>
      </w:r>
    </w:p>
    <w:p w14:paraId="6172A6A6" w14:textId="77777777" w:rsidR="009B5D79" w:rsidRPr="004B75A4" w:rsidRDefault="009B5D79" w:rsidP="009B5D79">
      <w:pPr>
        <w:rPr>
          <w:rFonts w:cs="Arial"/>
          <w:i w:val="0"/>
          <w:iCs/>
          <w:szCs w:val="20"/>
        </w:rPr>
      </w:pPr>
      <w:r w:rsidRPr="004B75A4">
        <w:rPr>
          <w:rFonts w:cs="Arial"/>
          <w:i w:val="0"/>
          <w:iCs/>
          <w:szCs w:val="20"/>
        </w:rPr>
        <w:t>The complainant stated:</w:t>
      </w:r>
    </w:p>
    <w:p w14:paraId="06702093" w14:textId="77777777" w:rsidR="009B5D79" w:rsidRPr="004B75A4" w:rsidRDefault="009B5D79" w:rsidP="0057589B">
      <w:pPr>
        <w:spacing w:before="0" w:after="120" w:line="240" w:lineRule="atLeast"/>
        <w:ind w:left="720"/>
        <w:rPr>
          <w:rFonts w:cs="Arial"/>
          <w:i w:val="0"/>
          <w:iCs/>
          <w:sz w:val="18"/>
          <w:szCs w:val="18"/>
        </w:rPr>
      </w:pPr>
      <w:r w:rsidRPr="004B75A4">
        <w:rPr>
          <w:rFonts w:cs="Arial"/>
          <w:i w:val="0"/>
          <w:iCs/>
          <w:sz w:val="18"/>
          <w:szCs w:val="18"/>
        </w:rPr>
        <w:t xml:space="preserve">By failing to acknowledge in his question, or subsequent interviews, that 700 GL of water licences was recovered through efficiency programs, the casual viewer would have the impression that the efficiency programs were not saving water, no benefits for the environment </w:t>
      </w:r>
      <w:r>
        <w:rPr>
          <w:rFonts w:cs="Arial"/>
          <w:i w:val="0"/>
          <w:iCs/>
          <w:sz w:val="18"/>
          <w:szCs w:val="18"/>
        </w:rPr>
        <w:t>[</w:t>
      </w:r>
      <w:r w:rsidRPr="004B75A4">
        <w:rPr>
          <w:rFonts w:cs="Arial"/>
          <w:i w:val="0"/>
          <w:iCs/>
          <w:sz w:val="18"/>
          <w:szCs w:val="18"/>
        </w:rPr>
        <w:t>w</w:t>
      </w:r>
      <w:r>
        <w:rPr>
          <w:rFonts w:cs="Arial"/>
          <w:i w:val="0"/>
          <w:iCs/>
          <w:sz w:val="18"/>
          <w:szCs w:val="18"/>
        </w:rPr>
        <w:t>ere]</w:t>
      </w:r>
      <w:r w:rsidRPr="004B75A4">
        <w:rPr>
          <w:rFonts w:cs="Arial"/>
          <w:i w:val="0"/>
          <w:iCs/>
          <w:sz w:val="18"/>
          <w:szCs w:val="18"/>
        </w:rPr>
        <w:t xml:space="preserve"> gained, and water use was increasing.</w:t>
      </w:r>
    </w:p>
    <w:p w14:paraId="169E5AF5" w14:textId="77777777" w:rsidR="009B5D79" w:rsidRPr="004B75A4" w:rsidRDefault="009B5D79" w:rsidP="005A6EF5">
      <w:pPr>
        <w:spacing w:before="120" w:after="120" w:line="240" w:lineRule="atLeast"/>
        <w:ind w:firstLine="720"/>
        <w:rPr>
          <w:rFonts w:cs="Arial"/>
          <w:i w:val="0"/>
          <w:iCs/>
          <w:sz w:val="18"/>
          <w:szCs w:val="18"/>
        </w:rPr>
      </w:pPr>
      <w:r w:rsidRPr="004B75A4">
        <w:rPr>
          <w:rFonts w:cs="Arial"/>
          <w:i w:val="0"/>
          <w:iCs/>
          <w:sz w:val="18"/>
          <w:szCs w:val="18"/>
        </w:rPr>
        <w:t>[...]</w:t>
      </w:r>
    </w:p>
    <w:p w14:paraId="54141B48" w14:textId="77777777" w:rsidR="009B5D79" w:rsidRPr="004B75A4" w:rsidRDefault="009B5D79" w:rsidP="0057589B">
      <w:pPr>
        <w:spacing w:before="0" w:after="120" w:line="240" w:lineRule="atLeast"/>
        <w:ind w:left="720"/>
        <w:rPr>
          <w:rFonts w:cs="Arial"/>
          <w:i w:val="0"/>
          <w:iCs/>
          <w:sz w:val="18"/>
          <w:szCs w:val="18"/>
        </w:rPr>
      </w:pPr>
      <w:r>
        <w:rPr>
          <w:rFonts w:cs="Arial"/>
          <w:i w:val="0"/>
          <w:iCs/>
          <w:sz w:val="18"/>
          <w:szCs w:val="18"/>
        </w:rPr>
        <w:t xml:space="preserve">… </w:t>
      </w:r>
      <w:r w:rsidRPr="004B75A4">
        <w:rPr>
          <w:rFonts w:cs="Arial"/>
          <w:i w:val="0"/>
          <w:iCs/>
          <w:sz w:val="18"/>
          <w:szCs w:val="18"/>
        </w:rPr>
        <w:t>the intent of the efficiency programs was to recover water for the environment by improving water efficiency on farms without disadvantaging communities. 700 GL has been recovered.</w:t>
      </w:r>
    </w:p>
    <w:p w14:paraId="22676E6D" w14:textId="77777777" w:rsidR="009B5D79" w:rsidRPr="004B75A4" w:rsidRDefault="009B5D79" w:rsidP="005A6EF5">
      <w:pPr>
        <w:spacing w:before="120" w:after="120" w:line="240" w:lineRule="atLeast"/>
        <w:ind w:firstLine="720"/>
        <w:rPr>
          <w:rFonts w:cs="Arial"/>
          <w:i w:val="0"/>
          <w:iCs/>
          <w:sz w:val="18"/>
          <w:szCs w:val="18"/>
        </w:rPr>
      </w:pPr>
      <w:r w:rsidRPr="004B75A4">
        <w:rPr>
          <w:rFonts w:cs="Arial"/>
          <w:i w:val="0"/>
          <w:iCs/>
          <w:sz w:val="18"/>
          <w:szCs w:val="18"/>
        </w:rPr>
        <w:t>[…]</w:t>
      </w:r>
    </w:p>
    <w:p w14:paraId="75041A32" w14:textId="77777777" w:rsidR="009B5D79" w:rsidRPr="004B75A4" w:rsidRDefault="009B5D79" w:rsidP="0057589B">
      <w:pPr>
        <w:spacing w:before="0" w:line="240" w:lineRule="atLeast"/>
        <w:ind w:left="720"/>
        <w:rPr>
          <w:rFonts w:cs="Arial"/>
          <w:i w:val="0"/>
          <w:iCs/>
          <w:sz w:val="18"/>
          <w:szCs w:val="18"/>
        </w:rPr>
      </w:pPr>
      <w:r w:rsidRPr="004B75A4">
        <w:rPr>
          <w:rFonts w:cs="Arial"/>
          <w:i w:val="0"/>
          <w:iCs/>
          <w:sz w:val="18"/>
          <w:szCs w:val="18"/>
        </w:rPr>
        <w:t>Funding requires return of water to the environment – a significant public benefit. Total water use declines and the available pool of water for irrigation decreases. Communities are also supported – a public good. 700 GL has been recovered for the environment.</w:t>
      </w:r>
    </w:p>
    <w:p w14:paraId="045BA433" w14:textId="77777777" w:rsidR="00685649" w:rsidRDefault="00685649">
      <w:pPr>
        <w:spacing w:before="0" w:after="0" w:line="240" w:lineRule="auto"/>
        <w:rPr>
          <w:rFonts w:cs="Arial"/>
          <w:i w:val="0"/>
          <w:iCs/>
          <w:szCs w:val="20"/>
        </w:rPr>
      </w:pPr>
      <w:r>
        <w:rPr>
          <w:rFonts w:cs="Arial"/>
          <w:i w:val="0"/>
          <w:iCs/>
          <w:szCs w:val="20"/>
        </w:rPr>
        <w:br w:type="page"/>
      </w:r>
    </w:p>
    <w:p w14:paraId="396DDEC2" w14:textId="303535BF" w:rsidR="009B5D79" w:rsidRPr="004B75A4" w:rsidRDefault="009B5D79" w:rsidP="005A6EF5">
      <w:pPr>
        <w:spacing w:line="220" w:lineRule="atLeast"/>
        <w:rPr>
          <w:rFonts w:cs="Arial"/>
          <w:i w:val="0"/>
          <w:iCs/>
          <w:szCs w:val="20"/>
        </w:rPr>
      </w:pPr>
      <w:r w:rsidRPr="004B75A4">
        <w:rPr>
          <w:rFonts w:cs="Arial"/>
          <w:i w:val="0"/>
          <w:iCs/>
          <w:szCs w:val="20"/>
        </w:rPr>
        <w:t>The ABC has submitted:</w:t>
      </w:r>
    </w:p>
    <w:p w14:paraId="47079636" w14:textId="01D20D00" w:rsidR="009B5D79" w:rsidRDefault="009B5D79" w:rsidP="0057589B">
      <w:pPr>
        <w:spacing w:before="0" w:line="240" w:lineRule="atLeast"/>
        <w:ind w:left="720"/>
        <w:rPr>
          <w:rFonts w:cs="Arial"/>
          <w:i w:val="0"/>
          <w:iCs/>
          <w:sz w:val="18"/>
          <w:szCs w:val="18"/>
        </w:rPr>
      </w:pPr>
      <w:r w:rsidRPr="004B75A4">
        <w:rPr>
          <w:rFonts w:cs="Arial"/>
          <w:i w:val="0"/>
          <w:iCs/>
          <w:sz w:val="18"/>
          <w:szCs w:val="18"/>
        </w:rPr>
        <w:t xml:space="preserve">While, as the program explained, the intent of the scheme is to recover water from irrigators and return it to the river for environmental use, serious questions have been raised about whether it has resulted in additional water being returned to the rivers. After detailed examination of these concerns, the program made the editorial decision that the issue of how much water is in fact returned to the environment is a matter of contention and not a matter that could be reported as fact: it was not possible for the program to include a figure of the volume of water returned to the rivers that was specific, </w:t>
      </w:r>
      <w:proofErr w:type="gramStart"/>
      <w:r w:rsidRPr="004B75A4">
        <w:rPr>
          <w:rFonts w:cs="Arial"/>
          <w:i w:val="0"/>
          <w:iCs/>
          <w:sz w:val="18"/>
          <w:szCs w:val="18"/>
        </w:rPr>
        <w:t>unequivocal</w:t>
      </w:r>
      <w:proofErr w:type="gramEnd"/>
      <w:r w:rsidRPr="004B75A4">
        <w:rPr>
          <w:rFonts w:cs="Arial"/>
          <w:i w:val="0"/>
          <w:iCs/>
          <w:sz w:val="18"/>
          <w:szCs w:val="18"/>
        </w:rPr>
        <w:t xml:space="preserve"> and capable of independent verification.</w:t>
      </w:r>
    </w:p>
    <w:p w14:paraId="0878B06C" w14:textId="77777777" w:rsidR="005D09F3" w:rsidRDefault="005D09F3" w:rsidP="00CF015E">
      <w:pPr>
        <w:spacing w:before="0" w:line="240" w:lineRule="atLeast"/>
        <w:ind w:left="720"/>
        <w:rPr>
          <w:rFonts w:cs="Arial"/>
          <w:i w:val="0"/>
          <w:iCs/>
          <w:sz w:val="18"/>
          <w:szCs w:val="18"/>
        </w:rPr>
      </w:pPr>
      <w:r>
        <w:rPr>
          <w:rFonts w:cs="Arial"/>
          <w:i w:val="0"/>
          <w:iCs/>
          <w:sz w:val="18"/>
          <w:szCs w:val="18"/>
        </w:rPr>
        <w:t>[…]</w:t>
      </w:r>
    </w:p>
    <w:p w14:paraId="0CAD1905" w14:textId="6F8CD29C" w:rsidR="009B5D79" w:rsidRPr="004B75A4" w:rsidRDefault="009B5D79" w:rsidP="00CF015E">
      <w:pPr>
        <w:spacing w:before="0" w:line="240" w:lineRule="atLeast"/>
        <w:ind w:left="720"/>
        <w:rPr>
          <w:rFonts w:cs="Arial"/>
          <w:i w:val="0"/>
          <w:iCs/>
          <w:sz w:val="18"/>
          <w:szCs w:val="18"/>
        </w:rPr>
      </w:pPr>
      <w:r w:rsidRPr="004B75A4">
        <w:rPr>
          <w:rFonts w:cs="Arial"/>
          <w:i w:val="0"/>
          <w:iCs/>
          <w:sz w:val="18"/>
          <w:szCs w:val="18"/>
        </w:rPr>
        <w:t xml:space="preserve">The Four Corners program was not occupied with the volume of water entitlements transferred to the Commonwealth </w:t>
      </w:r>
      <w:proofErr w:type="gramStart"/>
      <w:r w:rsidRPr="004B75A4">
        <w:rPr>
          <w:rFonts w:cs="Arial"/>
          <w:i w:val="0"/>
          <w:iCs/>
          <w:sz w:val="18"/>
          <w:szCs w:val="18"/>
        </w:rPr>
        <w:t>as a result of</w:t>
      </w:r>
      <w:proofErr w:type="gramEnd"/>
      <w:r w:rsidRPr="004B75A4">
        <w:rPr>
          <w:rFonts w:cs="Arial"/>
          <w:i w:val="0"/>
          <w:iCs/>
          <w:sz w:val="18"/>
          <w:szCs w:val="18"/>
        </w:rPr>
        <w:t xml:space="preserve"> the infrastructure efficiency scheme: it questioned how taxpayers could be certain that additional water had been returned to rivers as a result of their investment in this scheme. This focus on actual water rather than water entitlements was deliberate and considered. </w:t>
      </w:r>
    </w:p>
    <w:p w14:paraId="628B13E3" w14:textId="73189487" w:rsidR="000243A0" w:rsidRDefault="0085006C" w:rsidP="000243A0">
      <w:pPr>
        <w:pStyle w:val="ACMABodyText"/>
      </w:pPr>
      <w:r>
        <w:t>T</w:t>
      </w:r>
      <w:r w:rsidR="00E217D3">
        <w:t xml:space="preserve">he focus of the program was </w:t>
      </w:r>
      <w:r w:rsidR="00C724A4">
        <w:t xml:space="preserve">to critically question </w:t>
      </w:r>
      <w:r w:rsidR="00E217D3">
        <w:t>whether</w:t>
      </w:r>
      <w:r w:rsidR="004D5944">
        <w:t xml:space="preserve"> I</w:t>
      </w:r>
      <w:r w:rsidR="00E217D3">
        <w:t xml:space="preserve">nfrastructure </w:t>
      </w:r>
      <w:r w:rsidR="004D5944">
        <w:t xml:space="preserve">Scheme funding had resulted in </w:t>
      </w:r>
      <w:r w:rsidR="000243A0">
        <w:t xml:space="preserve">irrigators </w:t>
      </w:r>
      <w:r w:rsidR="004D5944">
        <w:t>reducing their consumption of water and returning water to the environment.</w:t>
      </w:r>
      <w:r w:rsidR="000243A0">
        <w:t xml:space="preserve"> </w:t>
      </w:r>
    </w:p>
    <w:p w14:paraId="67A57D20" w14:textId="225361FC" w:rsidR="009B5D79" w:rsidRPr="009376DC" w:rsidRDefault="004D5944" w:rsidP="009376DC">
      <w:pPr>
        <w:pStyle w:val="ACMABodyText"/>
        <w:rPr>
          <w:i/>
        </w:rPr>
      </w:pPr>
      <w:r>
        <w:rPr>
          <w:rFonts w:cs="Arial"/>
          <w:iCs/>
        </w:rPr>
        <w:t xml:space="preserve">The question that the ACMA has considered is whether </w:t>
      </w:r>
      <w:r w:rsidR="00247B1B">
        <w:rPr>
          <w:rFonts w:cs="Arial"/>
          <w:iCs/>
        </w:rPr>
        <w:t xml:space="preserve">it was misleading for the ABC to omit </w:t>
      </w:r>
      <w:r w:rsidR="009B5D79" w:rsidRPr="004B75A4">
        <w:rPr>
          <w:rFonts w:cs="Arial"/>
          <w:iCs/>
        </w:rPr>
        <w:t xml:space="preserve">information concerning the </w:t>
      </w:r>
      <w:r w:rsidR="00462FD6">
        <w:rPr>
          <w:rFonts w:cs="Arial"/>
          <w:iCs/>
        </w:rPr>
        <w:t xml:space="preserve">volume </w:t>
      </w:r>
      <w:r w:rsidR="009B5D79" w:rsidRPr="004B75A4">
        <w:rPr>
          <w:rFonts w:cs="Arial"/>
          <w:iCs/>
        </w:rPr>
        <w:t>of water entitlements surrendered by irrigators</w:t>
      </w:r>
      <w:r w:rsidR="003B525B">
        <w:rPr>
          <w:rFonts w:cs="Arial"/>
          <w:iCs/>
        </w:rPr>
        <w:t>,</w:t>
      </w:r>
      <w:r w:rsidR="00247B1B">
        <w:rPr>
          <w:rFonts w:cs="Arial"/>
          <w:iCs/>
        </w:rPr>
        <w:t xml:space="preserve"> in presenting views about whether the Infrastructure Scheme had </w:t>
      </w:r>
      <w:r w:rsidR="00247B1B" w:rsidRPr="000243A0">
        <w:rPr>
          <w:rFonts w:cs="Arial"/>
          <w:iCs/>
        </w:rPr>
        <w:t>return</w:t>
      </w:r>
      <w:r w:rsidR="000243A0" w:rsidRPr="00D63B6D">
        <w:rPr>
          <w:rFonts w:cs="Arial"/>
          <w:iCs/>
        </w:rPr>
        <w:t>e</w:t>
      </w:r>
      <w:r w:rsidR="000243A0" w:rsidRPr="00FF156E">
        <w:rPr>
          <w:rFonts w:cs="Arial"/>
          <w:iCs/>
        </w:rPr>
        <w:t>d</w:t>
      </w:r>
      <w:r w:rsidR="00247B1B" w:rsidRPr="00FF156E">
        <w:rPr>
          <w:rFonts w:cs="Arial"/>
          <w:iCs/>
        </w:rPr>
        <w:t xml:space="preserve"> water</w:t>
      </w:r>
      <w:r w:rsidR="00247B1B">
        <w:rPr>
          <w:rFonts w:cs="Arial"/>
          <w:iCs/>
        </w:rPr>
        <w:t xml:space="preserve"> to the</w:t>
      </w:r>
      <w:r w:rsidR="001B0C7A">
        <w:rPr>
          <w:rFonts w:cs="Arial"/>
          <w:iCs/>
        </w:rPr>
        <w:t xml:space="preserve"> </w:t>
      </w:r>
      <w:r w:rsidR="00247B1B">
        <w:rPr>
          <w:rFonts w:cs="Arial"/>
          <w:iCs/>
        </w:rPr>
        <w:t>environment</w:t>
      </w:r>
      <w:r w:rsidR="009B5D79" w:rsidRPr="004B75A4">
        <w:rPr>
          <w:rFonts w:cs="Arial"/>
          <w:iCs/>
          <w:sz w:val="18"/>
          <w:szCs w:val="18"/>
        </w:rPr>
        <w:t>.</w:t>
      </w:r>
    </w:p>
    <w:p w14:paraId="52BE2A30" w14:textId="546E5822" w:rsidR="009B5D79" w:rsidRPr="00AE14AF" w:rsidRDefault="009B5D79" w:rsidP="009376DC">
      <w:pPr>
        <w:spacing w:before="0" w:after="0" w:line="240" w:lineRule="auto"/>
        <w:rPr>
          <w:rFonts w:cs="Arial"/>
          <w:b/>
          <w:bCs/>
          <w:szCs w:val="20"/>
        </w:rPr>
      </w:pPr>
      <w:r w:rsidRPr="00AE14AF">
        <w:rPr>
          <w:rFonts w:cs="Arial"/>
          <w:b/>
          <w:bCs/>
          <w:iCs/>
          <w:szCs w:val="20"/>
        </w:rPr>
        <w:t xml:space="preserve">Was the </w:t>
      </w:r>
      <w:proofErr w:type="gramStart"/>
      <w:r w:rsidRPr="00AE14AF">
        <w:rPr>
          <w:rFonts w:cs="Arial"/>
          <w:b/>
          <w:bCs/>
          <w:iCs/>
          <w:szCs w:val="20"/>
        </w:rPr>
        <w:t>particular content</w:t>
      </w:r>
      <w:proofErr w:type="gramEnd"/>
      <w:r w:rsidRPr="00AE14AF">
        <w:rPr>
          <w:rFonts w:cs="Arial"/>
          <w:b/>
          <w:bCs/>
          <w:iCs/>
          <w:szCs w:val="20"/>
        </w:rPr>
        <w:t xml:space="preserve"> complained about factual in character?</w:t>
      </w:r>
    </w:p>
    <w:p w14:paraId="64654D0D" w14:textId="77777777" w:rsidR="009B5D79" w:rsidRPr="004B75A4" w:rsidRDefault="009B5D79" w:rsidP="005A6EF5">
      <w:pPr>
        <w:spacing w:line="240" w:lineRule="atLeast"/>
        <w:rPr>
          <w:rFonts w:cs="Arial"/>
          <w:i w:val="0"/>
          <w:iCs/>
          <w:szCs w:val="20"/>
        </w:rPr>
      </w:pPr>
      <w:r w:rsidRPr="004B75A4">
        <w:rPr>
          <w:rFonts w:cs="Arial"/>
          <w:i w:val="0"/>
          <w:iCs/>
          <w:szCs w:val="20"/>
        </w:rPr>
        <w:t xml:space="preserve">The ACMA notes that information about the amount of water entitlements given to the government under the water efficiency schemes is unequivocal, </w:t>
      </w:r>
      <w:proofErr w:type="gramStart"/>
      <w:r w:rsidRPr="004B75A4">
        <w:rPr>
          <w:rFonts w:cs="Arial"/>
          <w:i w:val="0"/>
          <w:iCs/>
          <w:szCs w:val="20"/>
        </w:rPr>
        <w:t>specific</w:t>
      </w:r>
      <w:proofErr w:type="gramEnd"/>
      <w:r w:rsidRPr="004B75A4">
        <w:rPr>
          <w:rFonts w:cs="Arial"/>
          <w:i w:val="0"/>
          <w:iCs/>
          <w:szCs w:val="20"/>
        </w:rPr>
        <w:t xml:space="preserve"> and capable of independent verification. It is therefore factual in character.</w:t>
      </w:r>
    </w:p>
    <w:p w14:paraId="1D49CEDB" w14:textId="5D08581B" w:rsidR="009B5D79" w:rsidRPr="00AE14AF" w:rsidRDefault="009B5D79" w:rsidP="00446BDC">
      <w:pPr>
        <w:spacing w:line="240" w:lineRule="atLeast"/>
        <w:rPr>
          <w:rFonts w:cs="Arial"/>
          <w:b/>
          <w:bCs/>
          <w:szCs w:val="20"/>
        </w:rPr>
      </w:pPr>
      <w:r w:rsidRPr="00403488">
        <w:rPr>
          <w:rFonts w:cs="Arial"/>
          <w:b/>
          <w:bCs/>
          <w:szCs w:val="20"/>
        </w:rPr>
        <w:t>If so</w:t>
      </w:r>
      <w:r w:rsidRPr="00446BDC">
        <w:rPr>
          <w:rFonts w:cs="Arial"/>
          <w:b/>
          <w:bCs/>
          <w:i w:val="0"/>
          <w:iCs/>
          <w:szCs w:val="20"/>
        </w:rPr>
        <w:t>, was</w:t>
      </w:r>
      <w:r w:rsidRPr="00AE14AF">
        <w:rPr>
          <w:rFonts w:cs="Arial"/>
          <w:b/>
          <w:bCs/>
          <w:szCs w:val="20"/>
        </w:rPr>
        <w:t xml:space="preserve"> that factual content presented in a way that would materially (that is, to a significant extent) mislead the audience?</w:t>
      </w:r>
    </w:p>
    <w:p w14:paraId="339166F3" w14:textId="41721422" w:rsidR="009B5D79" w:rsidRPr="004B75A4" w:rsidRDefault="009B5D79" w:rsidP="005A6EF5">
      <w:pPr>
        <w:spacing w:line="240" w:lineRule="atLeast"/>
        <w:rPr>
          <w:rFonts w:cs="Arial"/>
          <w:i w:val="0"/>
          <w:iCs/>
          <w:szCs w:val="20"/>
        </w:rPr>
      </w:pPr>
      <w:r w:rsidRPr="004B75A4">
        <w:rPr>
          <w:rFonts w:cs="Arial"/>
          <w:i w:val="0"/>
          <w:iCs/>
          <w:szCs w:val="20"/>
        </w:rPr>
        <w:t>The complaint is that the omission of information that the water efficiency schemes had ‘recovered’ 700GL of water for the environment</w:t>
      </w:r>
      <w:r w:rsidR="000435C6">
        <w:rPr>
          <w:rFonts w:cs="Arial"/>
          <w:i w:val="0"/>
          <w:iCs/>
          <w:szCs w:val="20"/>
        </w:rPr>
        <w:t>, via the return of water entitlements,</w:t>
      </w:r>
      <w:r w:rsidRPr="004B75A4">
        <w:rPr>
          <w:rFonts w:cs="Arial"/>
          <w:i w:val="0"/>
          <w:iCs/>
          <w:szCs w:val="20"/>
        </w:rPr>
        <w:t xml:space="preserve"> misled the audience about the efficacy of the </w:t>
      </w:r>
      <w:r w:rsidR="008561B2">
        <w:rPr>
          <w:rFonts w:cs="Arial"/>
          <w:i w:val="0"/>
          <w:iCs/>
          <w:szCs w:val="20"/>
        </w:rPr>
        <w:t>Infrastructure S</w:t>
      </w:r>
      <w:r w:rsidRPr="004B75A4">
        <w:rPr>
          <w:rFonts w:cs="Arial"/>
          <w:i w:val="0"/>
          <w:iCs/>
          <w:szCs w:val="20"/>
        </w:rPr>
        <w:t>cheme.</w:t>
      </w:r>
    </w:p>
    <w:p w14:paraId="26937F2D" w14:textId="74124F4B" w:rsidR="00BC009A" w:rsidRDefault="00C724A4" w:rsidP="00BC009A">
      <w:pPr>
        <w:spacing w:line="240" w:lineRule="atLeast"/>
        <w:rPr>
          <w:rFonts w:cs="Arial"/>
          <w:i w:val="0"/>
          <w:iCs/>
          <w:szCs w:val="20"/>
        </w:rPr>
      </w:pPr>
      <w:r>
        <w:rPr>
          <w:rFonts w:cs="Arial"/>
          <w:i w:val="0"/>
          <w:iCs/>
          <w:szCs w:val="20"/>
        </w:rPr>
        <w:t>T</w:t>
      </w:r>
      <w:r w:rsidR="00BC009A">
        <w:rPr>
          <w:rFonts w:cs="Arial"/>
          <w:i w:val="0"/>
          <w:iCs/>
          <w:szCs w:val="20"/>
        </w:rPr>
        <w:t xml:space="preserve">he program looked at </w:t>
      </w:r>
      <w:proofErr w:type="gramStart"/>
      <w:r w:rsidR="00D30A91">
        <w:rPr>
          <w:rFonts w:cs="Arial"/>
          <w:i w:val="0"/>
          <w:iCs/>
          <w:szCs w:val="20"/>
        </w:rPr>
        <w:t>a number of</w:t>
      </w:r>
      <w:proofErr w:type="gramEnd"/>
      <w:r w:rsidR="00D30A91">
        <w:rPr>
          <w:rFonts w:cs="Arial"/>
          <w:i w:val="0"/>
          <w:iCs/>
          <w:szCs w:val="20"/>
        </w:rPr>
        <w:t xml:space="preserve"> </w:t>
      </w:r>
      <w:r w:rsidR="00BC009A">
        <w:rPr>
          <w:rFonts w:cs="Arial"/>
          <w:i w:val="0"/>
          <w:iCs/>
          <w:szCs w:val="20"/>
        </w:rPr>
        <w:t>factors that impacted the return of water</w:t>
      </w:r>
      <w:r w:rsidR="00D30A91">
        <w:rPr>
          <w:rFonts w:cs="Arial"/>
          <w:i w:val="0"/>
          <w:iCs/>
          <w:szCs w:val="20"/>
        </w:rPr>
        <w:t xml:space="preserve"> to the river</w:t>
      </w:r>
      <w:r w:rsidR="00BC009A">
        <w:rPr>
          <w:rFonts w:cs="Arial"/>
          <w:i w:val="0"/>
          <w:iCs/>
          <w:szCs w:val="20"/>
        </w:rPr>
        <w:t xml:space="preserve">. </w:t>
      </w:r>
      <w:r w:rsidR="0025154E">
        <w:rPr>
          <w:rFonts w:cs="Arial"/>
          <w:i w:val="0"/>
          <w:iCs/>
          <w:szCs w:val="20"/>
        </w:rPr>
        <w:t>The program also presented the view that there was</w:t>
      </w:r>
      <w:r w:rsidR="0025154E" w:rsidRPr="004B75A4">
        <w:rPr>
          <w:rFonts w:cs="Arial"/>
          <w:i w:val="0"/>
          <w:iCs/>
          <w:szCs w:val="20"/>
        </w:rPr>
        <w:t xml:space="preserve"> </w:t>
      </w:r>
      <w:r w:rsidR="00BC009A" w:rsidRPr="004B75A4">
        <w:rPr>
          <w:rFonts w:cs="Arial"/>
          <w:i w:val="0"/>
          <w:iCs/>
          <w:szCs w:val="20"/>
        </w:rPr>
        <w:t>no</w:t>
      </w:r>
      <w:r w:rsidR="00C14943">
        <w:rPr>
          <w:rFonts w:cs="Arial"/>
          <w:i w:val="0"/>
          <w:iCs/>
          <w:szCs w:val="20"/>
        </w:rPr>
        <w:t xml:space="preserve"> </w:t>
      </w:r>
      <w:r w:rsidR="00BC009A" w:rsidRPr="004B75A4">
        <w:rPr>
          <w:rFonts w:cs="Arial"/>
          <w:i w:val="0"/>
          <w:iCs/>
          <w:szCs w:val="20"/>
        </w:rPr>
        <w:t xml:space="preserve">satisfactory measurement regime to calculate how much water was </w:t>
      </w:r>
      <w:proofErr w:type="gramStart"/>
      <w:r w:rsidR="00BC009A" w:rsidRPr="004B75A4">
        <w:rPr>
          <w:rFonts w:cs="Arial"/>
          <w:i w:val="0"/>
          <w:iCs/>
          <w:szCs w:val="20"/>
        </w:rPr>
        <w:t>actually returned</w:t>
      </w:r>
      <w:proofErr w:type="gramEnd"/>
      <w:r w:rsidR="00BC009A" w:rsidRPr="004B75A4">
        <w:rPr>
          <w:rFonts w:cs="Arial"/>
          <w:i w:val="0"/>
          <w:iCs/>
          <w:szCs w:val="20"/>
        </w:rPr>
        <w:t xml:space="preserve"> </w:t>
      </w:r>
      <w:r w:rsidR="00BC009A">
        <w:rPr>
          <w:rFonts w:cs="Arial"/>
          <w:i w:val="0"/>
          <w:iCs/>
          <w:szCs w:val="20"/>
        </w:rPr>
        <w:t>as a result of</w:t>
      </w:r>
      <w:r w:rsidR="00BC009A" w:rsidRPr="004B75A4">
        <w:rPr>
          <w:rFonts w:cs="Arial"/>
          <w:i w:val="0"/>
          <w:iCs/>
          <w:szCs w:val="20"/>
        </w:rPr>
        <w:t xml:space="preserve"> specific projects. </w:t>
      </w:r>
    </w:p>
    <w:p w14:paraId="2BAEF0CD" w14:textId="45A18929" w:rsidR="009B5D79" w:rsidRDefault="003D0FF4" w:rsidP="005A6EF5">
      <w:pPr>
        <w:spacing w:line="240" w:lineRule="atLeast"/>
        <w:rPr>
          <w:rFonts w:cs="Arial"/>
          <w:i w:val="0"/>
          <w:iCs/>
          <w:szCs w:val="20"/>
        </w:rPr>
      </w:pPr>
      <w:r>
        <w:rPr>
          <w:rFonts w:cs="Arial"/>
          <w:i w:val="0"/>
          <w:iCs/>
          <w:szCs w:val="20"/>
        </w:rPr>
        <w:t>T</w:t>
      </w:r>
      <w:r w:rsidR="00236DE2">
        <w:rPr>
          <w:rFonts w:cs="Arial"/>
          <w:i w:val="0"/>
          <w:iCs/>
          <w:szCs w:val="20"/>
        </w:rPr>
        <w:t>he</w:t>
      </w:r>
      <w:r w:rsidR="00236DE2" w:rsidRPr="004B75A4">
        <w:rPr>
          <w:rFonts w:cs="Arial"/>
          <w:i w:val="0"/>
          <w:iCs/>
          <w:szCs w:val="20"/>
        </w:rPr>
        <w:t xml:space="preserve"> program did</w:t>
      </w:r>
      <w:r w:rsidR="00236DE2">
        <w:rPr>
          <w:rFonts w:cs="Arial"/>
          <w:i w:val="0"/>
          <w:iCs/>
          <w:szCs w:val="20"/>
        </w:rPr>
        <w:t xml:space="preserve"> </w:t>
      </w:r>
      <w:r w:rsidR="00236DE2" w:rsidRPr="004B75A4">
        <w:rPr>
          <w:rFonts w:cs="Arial"/>
          <w:i w:val="0"/>
          <w:iCs/>
          <w:szCs w:val="20"/>
        </w:rPr>
        <w:t>n</w:t>
      </w:r>
      <w:r w:rsidR="00236DE2">
        <w:rPr>
          <w:rFonts w:cs="Arial"/>
          <w:i w:val="0"/>
          <w:iCs/>
          <w:szCs w:val="20"/>
        </w:rPr>
        <w:t>o</w:t>
      </w:r>
      <w:r w:rsidR="00236DE2" w:rsidRPr="004B75A4">
        <w:rPr>
          <w:rFonts w:cs="Arial"/>
          <w:i w:val="0"/>
          <w:iCs/>
          <w:szCs w:val="20"/>
        </w:rPr>
        <w:t xml:space="preserve">t provide estimates </w:t>
      </w:r>
      <w:r w:rsidR="00236DE2">
        <w:rPr>
          <w:rFonts w:cs="Arial"/>
          <w:i w:val="0"/>
          <w:iCs/>
          <w:szCs w:val="20"/>
        </w:rPr>
        <w:t>of</w:t>
      </w:r>
      <w:r w:rsidR="00236DE2" w:rsidRPr="004B75A4">
        <w:rPr>
          <w:rFonts w:cs="Arial"/>
          <w:i w:val="0"/>
          <w:iCs/>
          <w:szCs w:val="20"/>
        </w:rPr>
        <w:t xml:space="preserve"> the total volume</w:t>
      </w:r>
      <w:r w:rsidR="00236DE2">
        <w:rPr>
          <w:rFonts w:cs="Arial"/>
          <w:i w:val="0"/>
          <w:iCs/>
          <w:szCs w:val="20"/>
        </w:rPr>
        <w:t xml:space="preserve"> of water returned via </w:t>
      </w:r>
      <w:proofErr w:type="gramStart"/>
      <w:r w:rsidR="00236DE2">
        <w:rPr>
          <w:rFonts w:cs="Arial"/>
          <w:i w:val="0"/>
          <w:iCs/>
          <w:szCs w:val="20"/>
        </w:rPr>
        <w:t>entitlements</w:t>
      </w:r>
      <w:r w:rsidR="008613C1">
        <w:rPr>
          <w:rFonts w:cs="Arial"/>
          <w:i w:val="0"/>
          <w:iCs/>
          <w:szCs w:val="20"/>
        </w:rPr>
        <w:t>,</w:t>
      </w:r>
      <w:r w:rsidR="00236DE2">
        <w:rPr>
          <w:rFonts w:cs="Arial"/>
          <w:i w:val="0"/>
          <w:iCs/>
          <w:szCs w:val="20"/>
        </w:rPr>
        <w:t xml:space="preserve"> or</w:t>
      </w:r>
      <w:proofErr w:type="gramEnd"/>
      <w:r w:rsidR="00236DE2">
        <w:rPr>
          <w:rFonts w:cs="Arial"/>
          <w:i w:val="0"/>
          <w:iCs/>
          <w:szCs w:val="20"/>
        </w:rPr>
        <w:t xml:space="preserve"> estimates of the actual water returned to the river. </w:t>
      </w:r>
      <w:r w:rsidR="009B5D79">
        <w:rPr>
          <w:rFonts w:cs="Arial"/>
          <w:i w:val="0"/>
          <w:iCs/>
          <w:szCs w:val="20"/>
        </w:rPr>
        <w:t xml:space="preserve">To the extent that it estimated the amount of water returned to the river system, the program included comments from Professor Quentin Grafton, who said the estimate is ‘less than half of what the government </w:t>
      </w:r>
      <w:proofErr w:type="gramStart"/>
      <w:r w:rsidR="009B5D79">
        <w:rPr>
          <w:rFonts w:cs="Arial"/>
          <w:i w:val="0"/>
          <w:iCs/>
          <w:szCs w:val="20"/>
        </w:rPr>
        <w:t>claims’</w:t>
      </w:r>
      <w:proofErr w:type="gramEnd"/>
      <w:r w:rsidR="009B5D79">
        <w:rPr>
          <w:rFonts w:cs="Arial"/>
          <w:i w:val="0"/>
          <w:iCs/>
          <w:szCs w:val="20"/>
        </w:rPr>
        <w:t xml:space="preserve">. He then </w:t>
      </w:r>
      <w:r w:rsidR="00295CAD">
        <w:rPr>
          <w:rFonts w:cs="Arial"/>
          <w:i w:val="0"/>
          <w:iCs/>
          <w:szCs w:val="20"/>
        </w:rPr>
        <w:t>went on to</w:t>
      </w:r>
      <w:r w:rsidR="008A642D">
        <w:rPr>
          <w:rFonts w:cs="Arial"/>
          <w:i w:val="0"/>
          <w:iCs/>
          <w:szCs w:val="20"/>
        </w:rPr>
        <w:t xml:space="preserve"> </w:t>
      </w:r>
      <w:r w:rsidR="009B5D79">
        <w:rPr>
          <w:rFonts w:cs="Arial"/>
          <w:i w:val="0"/>
          <w:iCs/>
          <w:szCs w:val="20"/>
        </w:rPr>
        <w:t>suggest that</w:t>
      </w:r>
      <w:r w:rsidR="003B525B">
        <w:rPr>
          <w:rFonts w:cs="Arial"/>
          <w:i w:val="0"/>
          <w:iCs/>
          <w:szCs w:val="20"/>
        </w:rPr>
        <w:t>,</w:t>
      </w:r>
      <w:r w:rsidR="009B5D79">
        <w:rPr>
          <w:rFonts w:cs="Arial"/>
          <w:i w:val="0"/>
          <w:iCs/>
          <w:szCs w:val="20"/>
        </w:rPr>
        <w:t xml:space="preserve"> </w:t>
      </w:r>
      <w:r w:rsidR="00B839CB">
        <w:rPr>
          <w:rFonts w:cs="Arial"/>
          <w:i w:val="0"/>
          <w:iCs/>
          <w:szCs w:val="20"/>
        </w:rPr>
        <w:t>as a worst</w:t>
      </w:r>
      <w:r>
        <w:rPr>
          <w:rFonts w:cs="Arial"/>
          <w:i w:val="0"/>
          <w:iCs/>
          <w:szCs w:val="20"/>
        </w:rPr>
        <w:t>-</w:t>
      </w:r>
      <w:r w:rsidR="00B839CB">
        <w:rPr>
          <w:rFonts w:cs="Arial"/>
          <w:i w:val="0"/>
          <w:iCs/>
          <w:szCs w:val="20"/>
        </w:rPr>
        <w:t>case scenario</w:t>
      </w:r>
      <w:r>
        <w:rPr>
          <w:rFonts w:cs="Arial"/>
          <w:i w:val="0"/>
          <w:iCs/>
          <w:szCs w:val="20"/>
        </w:rPr>
        <w:t>,</w:t>
      </w:r>
      <w:r w:rsidR="00B839CB">
        <w:rPr>
          <w:rFonts w:cs="Arial"/>
          <w:i w:val="0"/>
          <w:iCs/>
          <w:szCs w:val="20"/>
        </w:rPr>
        <w:t xml:space="preserve"> </w:t>
      </w:r>
      <w:r w:rsidR="009B5D79">
        <w:rPr>
          <w:rFonts w:cs="Arial"/>
          <w:i w:val="0"/>
          <w:iCs/>
          <w:szCs w:val="20"/>
        </w:rPr>
        <w:t xml:space="preserve">the returns to the environment </w:t>
      </w:r>
      <w:proofErr w:type="gramStart"/>
      <w:r w:rsidR="009B5D79">
        <w:rPr>
          <w:rFonts w:cs="Arial"/>
          <w:i w:val="0"/>
          <w:iCs/>
          <w:szCs w:val="20"/>
        </w:rPr>
        <w:t>as a result of</w:t>
      </w:r>
      <w:proofErr w:type="gramEnd"/>
      <w:r w:rsidR="009B5D79">
        <w:rPr>
          <w:rFonts w:cs="Arial"/>
          <w:i w:val="0"/>
          <w:iCs/>
          <w:szCs w:val="20"/>
        </w:rPr>
        <w:t xml:space="preserve"> the Infrastructure Scheme may have </w:t>
      </w:r>
      <w:r w:rsidR="00E81617">
        <w:rPr>
          <w:rFonts w:cs="Arial"/>
          <w:i w:val="0"/>
          <w:iCs/>
          <w:szCs w:val="20"/>
        </w:rPr>
        <w:t>gone backwards</w:t>
      </w:r>
      <w:r w:rsidR="009B5D79">
        <w:rPr>
          <w:rFonts w:cs="Arial"/>
          <w:i w:val="0"/>
          <w:iCs/>
          <w:szCs w:val="20"/>
        </w:rPr>
        <w:t xml:space="preserve"> by</w:t>
      </w:r>
      <w:r w:rsidR="00D33881">
        <w:rPr>
          <w:rFonts w:cs="Arial"/>
          <w:i w:val="0"/>
          <w:iCs/>
          <w:szCs w:val="20"/>
        </w:rPr>
        <w:t xml:space="preserve"> </w:t>
      </w:r>
      <w:r w:rsidR="004C0B72">
        <w:rPr>
          <w:rFonts w:cs="Arial"/>
          <w:i w:val="0"/>
          <w:iCs/>
          <w:szCs w:val="20"/>
        </w:rPr>
        <w:t>more than</w:t>
      </w:r>
      <w:r w:rsidR="009B5D79">
        <w:rPr>
          <w:rFonts w:cs="Arial"/>
          <w:i w:val="0"/>
          <w:iCs/>
          <w:szCs w:val="20"/>
        </w:rPr>
        <w:t xml:space="preserve"> 100GL</w:t>
      </w:r>
      <w:r w:rsidR="00E81617">
        <w:rPr>
          <w:rFonts w:cs="Arial"/>
          <w:i w:val="0"/>
          <w:iCs/>
          <w:szCs w:val="20"/>
        </w:rPr>
        <w:t>, but that no one kn</w:t>
      </w:r>
      <w:r w:rsidR="00B22153">
        <w:rPr>
          <w:rFonts w:cs="Arial"/>
          <w:i w:val="0"/>
          <w:iCs/>
          <w:szCs w:val="20"/>
        </w:rPr>
        <w:t>e</w:t>
      </w:r>
      <w:r w:rsidR="00E81617">
        <w:rPr>
          <w:rFonts w:cs="Arial"/>
          <w:i w:val="0"/>
          <w:iCs/>
          <w:szCs w:val="20"/>
        </w:rPr>
        <w:t>w because no accurate hydrological audit ha</w:t>
      </w:r>
      <w:r w:rsidR="00B22153">
        <w:rPr>
          <w:rFonts w:cs="Arial"/>
          <w:i w:val="0"/>
          <w:iCs/>
          <w:szCs w:val="20"/>
        </w:rPr>
        <w:t>d</w:t>
      </w:r>
      <w:r w:rsidR="00E81617">
        <w:rPr>
          <w:rFonts w:cs="Arial"/>
          <w:i w:val="0"/>
          <w:iCs/>
          <w:szCs w:val="20"/>
        </w:rPr>
        <w:t xml:space="preserve"> been undertaken</w:t>
      </w:r>
      <w:r w:rsidR="009B5D79">
        <w:rPr>
          <w:rFonts w:cs="Arial"/>
          <w:i w:val="0"/>
          <w:iCs/>
          <w:szCs w:val="20"/>
        </w:rPr>
        <w:t xml:space="preserve">. </w:t>
      </w:r>
    </w:p>
    <w:p w14:paraId="36440A15" w14:textId="2DC95D43" w:rsidR="00236DE2" w:rsidRDefault="009B5D79" w:rsidP="005A6EF5">
      <w:pPr>
        <w:spacing w:line="240" w:lineRule="atLeast"/>
        <w:rPr>
          <w:rFonts w:cs="Arial"/>
          <w:i w:val="0"/>
          <w:iCs/>
          <w:szCs w:val="20"/>
        </w:rPr>
      </w:pPr>
      <w:r w:rsidRPr="004B75A4">
        <w:rPr>
          <w:rFonts w:cs="Arial"/>
          <w:i w:val="0"/>
          <w:iCs/>
          <w:szCs w:val="20"/>
        </w:rPr>
        <w:t xml:space="preserve">Had the program included </w:t>
      </w:r>
      <w:r>
        <w:rPr>
          <w:rFonts w:cs="Arial"/>
          <w:i w:val="0"/>
          <w:iCs/>
          <w:szCs w:val="20"/>
        </w:rPr>
        <w:t>estimates of</w:t>
      </w:r>
      <w:r w:rsidRPr="004B75A4">
        <w:rPr>
          <w:rFonts w:cs="Arial"/>
          <w:i w:val="0"/>
          <w:iCs/>
          <w:szCs w:val="20"/>
        </w:rPr>
        <w:t xml:space="preserve"> the</w:t>
      </w:r>
      <w:r>
        <w:rPr>
          <w:rFonts w:cs="Arial"/>
          <w:i w:val="0"/>
          <w:iCs/>
          <w:szCs w:val="20"/>
        </w:rPr>
        <w:t xml:space="preserve"> total</w:t>
      </w:r>
      <w:r w:rsidRPr="004B75A4">
        <w:rPr>
          <w:rFonts w:cs="Arial"/>
          <w:i w:val="0"/>
          <w:iCs/>
          <w:szCs w:val="20"/>
        </w:rPr>
        <w:t xml:space="preserve"> volume of water </w:t>
      </w:r>
      <w:r>
        <w:rPr>
          <w:rFonts w:cs="Arial"/>
          <w:i w:val="0"/>
          <w:iCs/>
          <w:szCs w:val="20"/>
        </w:rPr>
        <w:t>returned</w:t>
      </w:r>
      <w:r w:rsidR="00E81617">
        <w:rPr>
          <w:rFonts w:cs="Arial"/>
          <w:i w:val="0"/>
          <w:iCs/>
          <w:szCs w:val="20"/>
        </w:rPr>
        <w:t>,</w:t>
      </w:r>
      <w:r>
        <w:rPr>
          <w:rFonts w:cs="Arial"/>
          <w:i w:val="0"/>
          <w:iCs/>
          <w:szCs w:val="20"/>
        </w:rPr>
        <w:t xml:space="preserve"> or the total amount </w:t>
      </w:r>
      <w:r w:rsidRPr="004B75A4">
        <w:rPr>
          <w:rFonts w:cs="Arial"/>
          <w:i w:val="0"/>
          <w:iCs/>
          <w:szCs w:val="20"/>
        </w:rPr>
        <w:t>extracted</w:t>
      </w:r>
      <w:r w:rsidR="00321CCD">
        <w:rPr>
          <w:rFonts w:cs="Arial"/>
          <w:i w:val="0"/>
          <w:iCs/>
          <w:szCs w:val="20"/>
        </w:rPr>
        <w:t xml:space="preserve"> </w:t>
      </w:r>
      <w:r w:rsidRPr="004B75A4">
        <w:rPr>
          <w:rFonts w:cs="Arial"/>
          <w:i w:val="0"/>
          <w:iCs/>
          <w:szCs w:val="20"/>
        </w:rPr>
        <w:t>by new projects</w:t>
      </w:r>
      <w:r w:rsidR="00EB618D">
        <w:rPr>
          <w:rFonts w:cs="Arial"/>
          <w:i w:val="0"/>
          <w:iCs/>
          <w:szCs w:val="20"/>
        </w:rPr>
        <w:t>,</w:t>
      </w:r>
      <w:r w:rsidRPr="004B75A4">
        <w:rPr>
          <w:rFonts w:cs="Arial"/>
          <w:i w:val="0"/>
          <w:iCs/>
          <w:szCs w:val="20"/>
        </w:rPr>
        <w:t xml:space="preserve"> then the </w:t>
      </w:r>
      <w:r>
        <w:rPr>
          <w:rFonts w:cs="Arial"/>
          <w:i w:val="0"/>
          <w:iCs/>
          <w:szCs w:val="20"/>
        </w:rPr>
        <w:t xml:space="preserve">total </w:t>
      </w:r>
      <w:r w:rsidRPr="004B75A4">
        <w:rPr>
          <w:rFonts w:cs="Arial"/>
          <w:i w:val="0"/>
          <w:iCs/>
          <w:szCs w:val="20"/>
        </w:rPr>
        <w:t xml:space="preserve">amount of water surrendered </w:t>
      </w:r>
      <w:r>
        <w:rPr>
          <w:rFonts w:cs="Arial"/>
          <w:i w:val="0"/>
          <w:iCs/>
          <w:szCs w:val="20"/>
        </w:rPr>
        <w:t xml:space="preserve">through entitlements </w:t>
      </w:r>
      <w:r w:rsidRPr="004B75A4">
        <w:rPr>
          <w:rFonts w:cs="Arial"/>
          <w:i w:val="0"/>
          <w:iCs/>
          <w:szCs w:val="20"/>
        </w:rPr>
        <w:t xml:space="preserve">would have been a material fact because it would have enabled viewers to better estimate the efficacy of the </w:t>
      </w:r>
      <w:r w:rsidR="00C14943">
        <w:rPr>
          <w:rFonts w:cs="Arial"/>
          <w:i w:val="0"/>
          <w:iCs/>
          <w:szCs w:val="20"/>
        </w:rPr>
        <w:t>Infrastructure S</w:t>
      </w:r>
      <w:r w:rsidR="00C14943" w:rsidRPr="004B75A4">
        <w:rPr>
          <w:rFonts w:cs="Arial"/>
          <w:i w:val="0"/>
          <w:iCs/>
          <w:szCs w:val="20"/>
        </w:rPr>
        <w:t>cheme</w:t>
      </w:r>
      <w:r w:rsidRPr="004B75A4">
        <w:rPr>
          <w:rFonts w:cs="Arial"/>
          <w:i w:val="0"/>
          <w:iCs/>
          <w:szCs w:val="20"/>
        </w:rPr>
        <w:t xml:space="preserve">. </w:t>
      </w:r>
    </w:p>
    <w:p w14:paraId="7158B725" w14:textId="66DE2295" w:rsidR="009B5D79" w:rsidRPr="004B75A4" w:rsidRDefault="009B5D79" w:rsidP="00A9631F">
      <w:pPr>
        <w:spacing w:line="240" w:lineRule="atLeast"/>
        <w:rPr>
          <w:rFonts w:cs="Arial"/>
          <w:i w:val="0"/>
          <w:iCs/>
          <w:szCs w:val="20"/>
        </w:rPr>
      </w:pPr>
      <w:r w:rsidRPr="004B75A4">
        <w:rPr>
          <w:rFonts w:cs="Arial"/>
          <w:i w:val="0"/>
          <w:iCs/>
          <w:szCs w:val="20"/>
        </w:rPr>
        <w:t>As the program did</w:t>
      </w:r>
      <w:r>
        <w:rPr>
          <w:rFonts w:cs="Arial"/>
          <w:i w:val="0"/>
          <w:iCs/>
          <w:szCs w:val="20"/>
        </w:rPr>
        <w:t xml:space="preserve"> </w:t>
      </w:r>
      <w:r w:rsidRPr="004B75A4">
        <w:rPr>
          <w:rFonts w:cs="Arial"/>
          <w:i w:val="0"/>
          <w:iCs/>
          <w:szCs w:val="20"/>
        </w:rPr>
        <w:t>n</w:t>
      </w:r>
      <w:r>
        <w:rPr>
          <w:rFonts w:cs="Arial"/>
          <w:i w:val="0"/>
          <w:iCs/>
          <w:szCs w:val="20"/>
        </w:rPr>
        <w:t>o</w:t>
      </w:r>
      <w:r w:rsidRPr="004B75A4">
        <w:rPr>
          <w:rFonts w:cs="Arial"/>
          <w:i w:val="0"/>
          <w:iCs/>
          <w:szCs w:val="20"/>
        </w:rPr>
        <w:t>t provide any estimates about the total volume</w:t>
      </w:r>
      <w:r w:rsidR="00236DE2">
        <w:rPr>
          <w:rFonts w:cs="Arial"/>
          <w:i w:val="0"/>
          <w:iCs/>
          <w:szCs w:val="20"/>
        </w:rPr>
        <w:t xml:space="preserve"> of water</w:t>
      </w:r>
      <w:r w:rsidR="00EB618D">
        <w:rPr>
          <w:rFonts w:cs="Arial"/>
          <w:i w:val="0"/>
          <w:iCs/>
          <w:szCs w:val="20"/>
        </w:rPr>
        <w:t>,</w:t>
      </w:r>
      <w:r w:rsidRPr="004B75A4">
        <w:rPr>
          <w:rFonts w:cs="Arial"/>
          <w:i w:val="0"/>
          <w:iCs/>
          <w:szCs w:val="20"/>
        </w:rPr>
        <w:t xml:space="preserve"> the omission of the 700GL figure was not a material omission in the context of the </w:t>
      </w:r>
      <w:r w:rsidR="004A74A3">
        <w:rPr>
          <w:rFonts w:cs="Arial"/>
          <w:i w:val="0"/>
          <w:iCs/>
          <w:szCs w:val="20"/>
        </w:rPr>
        <w:t>ordinary reasonable viewer</w:t>
      </w:r>
      <w:r w:rsidR="004A74A3" w:rsidRPr="004B75A4">
        <w:rPr>
          <w:rFonts w:cs="Arial"/>
          <w:i w:val="0"/>
          <w:iCs/>
          <w:szCs w:val="20"/>
        </w:rPr>
        <w:t xml:space="preserve">’s </w:t>
      </w:r>
      <w:r w:rsidRPr="004B75A4">
        <w:rPr>
          <w:rFonts w:cs="Arial"/>
          <w:i w:val="0"/>
          <w:iCs/>
          <w:szCs w:val="20"/>
        </w:rPr>
        <w:t>understanding of the program’s central proposition</w:t>
      </w:r>
      <w:r>
        <w:rPr>
          <w:rFonts w:cs="Arial"/>
          <w:i w:val="0"/>
          <w:iCs/>
          <w:szCs w:val="20"/>
        </w:rPr>
        <w:t xml:space="preserve"> – that </w:t>
      </w:r>
      <w:r w:rsidR="00236DE2">
        <w:rPr>
          <w:rFonts w:cs="Arial"/>
          <w:i w:val="0"/>
          <w:iCs/>
          <w:szCs w:val="20"/>
        </w:rPr>
        <w:t xml:space="preserve">actual water saved via the Infrastructure Scheme was affected by </w:t>
      </w:r>
      <w:proofErr w:type="gramStart"/>
      <w:r w:rsidR="00236DE2">
        <w:rPr>
          <w:rFonts w:cs="Arial"/>
          <w:i w:val="0"/>
          <w:iCs/>
          <w:szCs w:val="20"/>
        </w:rPr>
        <w:t>a number of</w:t>
      </w:r>
      <w:proofErr w:type="gramEnd"/>
      <w:r w:rsidR="00236DE2">
        <w:rPr>
          <w:rFonts w:cs="Arial"/>
          <w:i w:val="0"/>
          <w:iCs/>
          <w:szCs w:val="20"/>
        </w:rPr>
        <w:t xml:space="preserve"> factors, only one of which was </w:t>
      </w:r>
      <w:r w:rsidR="00F7078F">
        <w:rPr>
          <w:rFonts w:cs="Arial"/>
          <w:i w:val="0"/>
          <w:iCs/>
          <w:szCs w:val="20"/>
        </w:rPr>
        <w:t>the</w:t>
      </w:r>
      <w:r w:rsidR="00236DE2">
        <w:rPr>
          <w:rFonts w:cs="Arial"/>
          <w:i w:val="0"/>
          <w:iCs/>
          <w:szCs w:val="20"/>
        </w:rPr>
        <w:t xml:space="preserve"> return of entitlements.</w:t>
      </w:r>
      <w:r w:rsidRPr="004B75A4">
        <w:rPr>
          <w:rFonts w:cs="Arial"/>
          <w:i w:val="0"/>
          <w:iCs/>
          <w:szCs w:val="20"/>
        </w:rPr>
        <w:t xml:space="preserve"> </w:t>
      </w:r>
    </w:p>
    <w:p w14:paraId="7376FC00" w14:textId="5FF81371" w:rsidR="009B5D79" w:rsidRDefault="009B5D79" w:rsidP="005A6EF5">
      <w:pPr>
        <w:spacing w:line="240" w:lineRule="atLeast"/>
        <w:rPr>
          <w:rFonts w:cs="Arial"/>
          <w:i w:val="0"/>
          <w:iCs/>
          <w:szCs w:val="20"/>
        </w:rPr>
      </w:pPr>
      <w:r w:rsidRPr="004B75A4">
        <w:rPr>
          <w:rFonts w:cs="Arial"/>
          <w:i w:val="0"/>
          <w:iCs/>
          <w:szCs w:val="20"/>
        </w:rPr>
        <w:t>Therefore, the ACMA</w:t>
      </w:r>
      <w:r w:rsidR="000A2578">
        <w:rPr>
          <w:rFonts w:cs="Arial"/>
          <w:i w:val="0"/>
          <w:iCs/>
          <w:szCs w:val="20"/>
        </w:rPr>
        <w:t xml:space="preserve"> finds</w:t>
      </w:r>
      <w:r w:rsidRPr="004B75A4">
        <w:rPr>
          <w:rFonts w:cs="Arial"/>
          <w:i w:val="0"/>
          <w:iCs/>
          <w:szCs w:val="20"/>
        </w:rPr>
        <w:t xml:space="preserve"> that</w:t>
      </w:r>
      <w:r w:rsidR="003B525B">
        <w:rPr>
          <w:rFonts w:cs="Arial"/>
          <w:i w:val="0"/>
          <w:iCs/>
          <w:szCs w:val="20"/>
        </w:rPr>
        <w:t>,</w:t>
      </w:r>
      <w:r w:rsidRPr="004B75A4">
        <w:rPr>
          <w:rFonts w:cs="Arial"/>
          <w:i w:val="0"/>
          <w:iCs/>
          <w:szCs w:val="20"/>
        </w:rPr>
        <w:t xml:space="preserve"> by omitting </w:t>
      </w:r>
      <w:r>
        <w:rPr>
          <w:rFonts w:cs="Arial"/>
          <w:i w:val="0"/>
          <w:iCs/>
          <w:szCs w:val="20"/>
        </w:rPr>
        <w:t xml:space="preserve">the </w:t>
      </w:r>
      <w:r w:rsidR="00236DE2">
        <w:rPr>
          <w:rFonts w:cs="Arial"/>
          <w:i w:val="0"/>
          <w:iCs/>
          <w:szCs w:val="20"/>
        </w:rPr>
        <w:t xml:space="preserve">total </w:t>
      </w:r>
      <w:r>
        <w:rPr>
          <w:rFonts w:cs="Arial"/>
          <w:i w:val="0"/>
          <w:iCs/>
          <w:szCs w:val="20"/>
        </w:rPr>
        <w:t>volume of</w:t>
      </w:r>
      <w:r w:rsidRPr="004B75A4">
        <w:rPr>
          <w:rFonts w:cs="Arial"/>
          <w:i w:val="0"/>
          <w:iCs/>
          <w:szCs w:val="20"/>
        </w:rPr>
        <w:t xml:space="preserve"> water surrendered by irrigators through handing back entitlements, the ABC did not materially mislead the </w:t>
      </w:r>
      <w:r w:rsidR="004A74A3">
        <w:rPr>
          <w:rFonts w:cs="Arial"/>
          <w:i w:val="0"/>
          <w:iCs/>
          <w:szCs w:val="20"/>
        </w:rPr>
        <w:t>viewer</w:t>
      </w:r>
      <w:r w:rsidR="00EB618D">
        <w:rPr>
          <w:rFonts w:cs="Arial"/>
          <w:i w:val="0"/>
          <w:iCs/>
          <w:szCs w:val="20"/>
        </w:rPr>
        <w:t>,</w:t>
      </w:r>
      <w:r w:rsidRPr="004B75A4">
        <w:rPr>
          <w:rFonts w:cs="Arial"/>
          <w:i w:val="0"/>
          <w:iCs/>
          <w:szCs w:val="20"/>
        </w:rPr>
        <w:t xml:space="preserve"> and accordingly did not breach Standard 2.2</w:t>
      </w:r>
      <w:r w:rsidR="00546E9E">
        <w:rPr>
          <w:rFonts w:cs="Arial"/>
          <w:i w:val="0"/>
          <w:iCs/>
          <w:szCs w:val="20"/>
        </w:rPr>
        <w:t>.</w:t>
      </w:r>
    </w:p>
    <w:p w14:paraId="36AE8C0E" w14:textId="3776998A" w:rsidR="009B5D79" w:rsidRPr="00155A65" w:rsidRDefault="00C861CA" w:rsidP="00155A65">
      <w:pPr>
        <w:spacing w:after="160" w:line="259" w:lineRule="auto"/>
        <w:rPr>
          <w:rFonts w:cs="Arial"/>
          <w:b/>
          <w:bCs/>
          <w:szCs w:val="20"/>
        </w:rPr>
      </w:pPr>
      <w:bookmarkStart w:id="10" w:name="_Hlk44591270"/>
      <w:r w:rsidRPr="00155A65">
        <w:rPr>
          <w:rFonts w:cs="Arial"/>
          <w:b/>
          <w:bCs/>
          <w:szCs w:val="20"/>
        </w:rPr>
        <w:t>The cap on total water extractions means water for irrigation cannot increase</w:t>
      </w:r>
    </w:p>
    <w:p w14:paraId="2B9E7DC0" w14:textId="7E77AEC6" w:rsidR="00D21C7A" w:rsidRDefault="009B5D79" w:rsidP="005A6EF5">
      <w:pPr>
        <w:spacing w:line="240" w:lineRule="atLeast"/>
        <w:rPr>
          <w:rFonts w:cs="Arial"/>
          <w:i w:val="0"/>
          <w:iCs/>
          <w:szCs w:val="20"/>
        </w:rPr>
      </w:pPr>
      <w:bookmarkStart w:id="11" w:name="_Hlk42867154"/>
      <w:r w:rsidRPr="00056838">
        <w:rPr>
          <w:rFonts w:cs="Arial"/>
          <w:i w:val="0"/>
          <w:iCs/>
          <w:szCs w:val="20"/>
        </w:rPr>
        <w:t xml:space="preserve">The complainant stated that the program omitted information </w:t>
      </w:r>
      <w:r w:rsidR="002E6FB5">
        <w:rPr>
          <w:rFonts w:cs="Arial"/>
          <w:i w:val="0"/>
          <w:iCs/>
          <w:szCs w:val="20"/>
        </w:rPr>
        <w:t>that the</w:t>
      </w:r>
      <w:r w:rsidRPr="00056838">
        <w:rPr>
          <w:rFonts w:cs="Arial"/>
          <w:i w:val="0"/>
          <w:iCs/>
          <w:szCs w:val="20"/>
        </w:rPr>
        <w:t xml:space="preserve"> Basin-wide cap on </w:t>
      </w:r>
      <w:r w:rsidRPr="004B75A4">
        <w:rPr>
          <w:rFonts w:cs="Arial"/>
          <w:i w:val="0"/>
          <w:iCs/>
          <w:szCs w:val="20"/>
        </w:rPr>
        <w:t>water extractions</w:t>
      </w:r>
      <w:r w:rsidR="002E6FB5">
        <w:rPr>
          <w:rFonts w:cs="Arial"/>
          <w:i w:val="0"/>
          <w:iCs/>
          <w:szCs w:val="20"/>
        </w:rPr>
        <w:t xml:space="preserve"> means that water use for irrigation across the Basin cannot increase</w:t>
      </w:r>
      <w:r w:rsidR="00466D12">
        <w:rPr>
          <w:rFonts w:cs="Arial"/>
          <w:i w:val="0"/>
          <w:iCs/>
          <w:szCs w:val="20"/>
        </w:rPr>
        <w:t>.</w:t>
      </w:r>
      <w:r w:rsidRPr="004B75A4">
        <w:rPr>
          <w:rFonts w:cs="Arial"/>
          <w:i w:val="0"/>
          <w:iCs/>
          <w:szCs w:val="20"/>
        </w:rPr>
        <w:t xml:space="preserve"> </w:t>
      </w:r>
      <w:bookmarkStart w:id="12" w:name="_Hlk42867143"/>
      <w:bookmarkEnd w:id="11"/>
      <w:r w:rsidR="004050A3" w:rsidRPr="004B75A4">
        <w:rPr>
          <w:rFonts w:cs="Arial"/>
          <w:i w:val="0"/>
          <w:iCs/>
          <w:szCs w:val="20"/>
        </w:rPr>
        <w:t xml:space="preserve">The complainant alleged that </w:t>
      </w:r>
      <w:r w:rsidR="004050A3">
        <w:rPr>
          <w:rFonts w:cs="Arial"/>
          <w:i w:val="0"/>
          <w:iCs/>
          <w:szCs w:val="20"/>
        </w:rPr>
        <w:t xml:space="preserve">this was </w:t>
      </w:r>
      <w:r w:rsidR="004050A3" w:rsidRPr="004B75A4">
        <w:rPr>
          <w:rFonts w:cs="Arial"/>
          <w:i w:val="0"/>
          <w:iCs/>
          <w:szCs w:val="20"/>
        </w:rPr>
        <w:t xml:space="preserve">important contextualising </w:t>
      </w:r>
      <w:proofErr w:type="gramStart"/>
      <w:r w:rsidR="004050A3" w:rsidRPr="004B75A4">
        <w:rPr>
          <w:rFonts w:cs="Arial"/>
          <w:i w:val="0"/>
          <w:iCs/>
          <w:szCs w:val="20"/>
        </w:rPr>
        <w:t>information</w:t>
      </w:r>
      <w:proofErr w:type="gramEnd"/>
      <w:r w:rsidR="002E6FB5">
        <w:rPr>
          <w:rFonts w:cs="Arial"/>
          <w:i w:val="0"/>
          <w:iCs/>
          <w:szCs w:val="20"/>
        </w:rPr>
        <w:t xml:space="preserve"> and</w:t>
      </w:r>
      <w:r w:rsidR="00EB3805">
        <w:rPr>
          <w:rFonts w:cs="Arial"/>
          <w:i w:val="0"/>
          <w:iCs/>
          <w:szCs w:val="20"/>
        </w:rPr>
        <w:t xml:space="preserve"> </w:t>
      </w:r>
      <w:r w:rsidR="002E6FB5">
        <w:rPr>
          <w:rFonts w:cs="Arial"/>
          <w:i w:val="0"/>
          <w:iCs/>
          <w:szCs w:val="20"/>
        </w:rPr>
        <w:t>its</w:t>
      </w:r>
      <w:r w:rsidR="004050A3">
        <w:rPr>
          <w:rFonts w:cs="Arial"/>
          <w:i w:val="0"/>
          <w:iCs/>
          <w:szCs w:val="20"/>
        </w:rPr>
        <w:t xml:space="preserve"> omission</w:t>
      </w:r>
      <w:r w:rsidR="002E6FB5">
        <w:rPr>
          <w:rFonts w:cs="Arial"/>
          <w:i w:val="0"/>
          <w:iCs/>
          <w:szCs w:val="20"/>
        </w:rPr>
        <w:t xml:space="preserve"> </w:t>
      </w:r>
      <w:r w:rsidR="004050A3">
        <w:rPr>
          <w:rFonts w:cs="Arial"/>
          <w:i w:val="0"/>
          <w:iCs/>
          <w:szCs w:val="20"/>
        </w:rPr>
        <w:t>misled the viewer</w:t>
      </w:r>
      <w:r w:rsidR="007249DC">
        <w:rPr>
          <w:rFonts w:cs="Arial"/>
          <w:i w:val="0"/>
          <w:iCs/>
          <w:szCs w:val="20"/>
        </w:rPr>
        <w:t xml:space="preserve"> about </w:t>
      </w:r>
      <w:r w:rsidR="00CD6647">
        <w:rPr>
          <w:rFonts w:cs="Arial"/>
          <w:i w:val="0"/>
          <w:iCs/>
          <w:szCs w:val="20"/>
        </w:rPr>
        <w:t>the efficacy of the Infrastructure Scheme</w:t>
      </w:r>
      <w:r w:rsidR="004050A3">
        <w:rPr>
          <w:rFonts w:cs="Arial"/>
          <w:i w:val="0"/>
          <w:iCs/>
          <w:szCs w:val="20"/>
        </w:rPr>
        <w:t>.</w:t>
      </w:r>
      <w:bookmarkEnd w:id="12"/>
      <w:r w:rsidR="002A0145">
        <w:rPr>
          <w:rFonts w:cs="Arial"/>
          <w:i w:val="0"/>
          <w:iCs/>
          <w:szCs w:val="20"/>
        </w:rPr>
        <w:t xml:space="preserve"> </w:t>
      </w:r>
    </w:p>
    <w:p w14:paraId="613FB8E5" w14:textId="453DCA11" w:rsidR="009B5D79" w:rsidRPr="004B75A4" w:rsidRDefault="009B5D79" w:rsidP="005A6EF5">
      <w:pPr>
        <w:spacing w:line="240" w:lineRule="atLeast"/>
        <w:rPr>
          <w:rFonts w:cs="Arial"/>
          <w:i w:val="0"/>
          <w:iCs/>
          <w:sz w:val="18"/>
          <w:szCs w:val="18"/>
        </w:rPr>
      </w:pPr>
      <w:r w:rsidRPr="004B75A4">
        <w:rPr>
          <w:rFonts w:cs="Arial"/>
          <w:i w:val="0"/>
          <w:iCs/>
          <w:szCs w:val="20"/>
        </w:rPr>
        <w:t>Statement 1 and Statement 2</w:t>
      </w:r>
      <w:r w:rsidR="00EB618D">
        <w:rPr>
          <w:rFonts w:cs="Arial"/>
          <w:i w:val="0"/>
          <w:iCs/>
          <w:szCs w:val="20"/>
        </w:rPr>
        <w:t>,</w:t>
      </w:r>
      <w:r w:rsidRPr="004B75A4">
        <w:rPr>
          <w:rFonts w:cs="Arial"/>
          <w:i w:val="0"/>
          <w:iCs/>
          <w:szCs w:val="20"/>
        </w:rPr>
        <w:t xml:space="preserve"> </w:t>
      </w:r>
      <w:r>
        <w:rPr>
          <w:rFonts w:cs="Arial"/>
          <w:i w:val="0"/>
          <w:iCs/>
          <w:szCs w:val="20"/>
        </w:rPr>
        <w:t xml:space="preserve">considered </w:t>
      </w:r>
      <w:r w:rsidR="00D0099B">
        <w:rPr>
          <w:rFonts w:cs="Arial"/>
          <w:i w:val="0"/>
          <w:iCs/>
          <w:szCs w:val="20"/>
        </w:rPr>
        <w:t xml:space="preserve">under </w:t>
      </w:r>
      <w:r>
        <w:rPr>
          <w:rFonts w:cs="Arial"/>
          <w:i w:val="0"/>
          <w:iCs/>
          <w:szCs w:val="20"/>
        </w:rPr>
        <w:t>Standard 2.1</w:t>
      </w:r>
      <w:r w:rsidR="00EB618D">
        <w:rPr>
          <w:rFonts w:cs="Arial"/>
          <w:i w:val="0"/>
          <w:iCs/>
          <w:szCs w:val="20"/>
        </w:rPr>
        <w:t>,</w:t>
      </w:r>
      <w:r>
        <w:rPr>
          <w:rFonts w:cs="Arial"/>
          <w:i w:val="0"/>
          <w:iCs/>
          <w:szCs w:val="20"/>
        </w:rPr>
        <w:t xml:space="preserve"> </w:t>
      </w:r>
      <w:r w:rsidRPr="004B75A4">
        <w:rPr>
          <w:rFonts w:cs="Arial"/>
          <w:i w:val="0"/>
          <w:iCs/>
          <w:szCs w:val="20"/>
        </w:rPr>
        <w:t>were two examples identified by the complainant:</w:t>
      </w:r>
    </w:p>
    <w:p w14:paraId="64A511CA" w14:textId="77777777" w:rsidR="009B5D79" w:rsidRPr="004B75A4" w:rsidRDefault="009B5D79" w:rsidP="001242EA">
      <w:pPr>
        <w:spacing w:before="0" w:after="120" w:line="240" w:lineRule="atLeast"/>
        <w:ind w:left="720"/>
        <w:rPr>
          <w:rFonts w:cs="Arial"/>
          <w:i w:val="0"/>
          <w:iCs/>
          <w:sz w:val="18"/>
          <w:szCs w:val="18"/>
        </w:rPr>
      </w:pPr>
      <w:r w:rsidRPr="004B75A4">
        <w:rPr>
          <w:rFonts w:cs="Arial"/>
          <w:i w:val="0"/>
          <w:iCs/>
          <w:szCs w:val="20"/>
        </w:rPr>
        <w:t>…</w:t>
      </w:r>
      <w:r w:rsidRPr="004B75A4">
        <w:rPr>
          <w:rFonts w:cs="Arial"/>
          <w:i w:val="0"/>
          <w:iCs/>
          <w:sz w:val="18"/>
          <w:szCs w:val="18"/>
        </w:rPr>
        <w:t xml:space="preserve"> without explaining that there is a cap on diversions in the basin, the viewer does not have the adequate context to understand that, while they can increase water use on-farm, they must purchase the water from another irrigator. The overall available water across the basin decreases. Without this context, the viewer would be led to believe that the farmer was extracting more water from the river and that overall water use from the basin increased due to efficiency programs. This is misleading.</w:t>
      </w:r>
    </w:p>
    <w:p w14:paraId="2BA8621A" w14:textId="77777777" w:rsidR="009B5D79" w:rsidRPr="004B75A4" w:rsidRDefault="009B5D79" w:rsidP="00C56DE8">
      <w:pPr>
        <w:spacing w:after="120"/>
        <w:ind w:left="720"/>
        <w:rPr>
          <w:rFonts w:cs="Arial"/>
          <w:i w:val="0"/>
          <w:iCs/>
          <w:sz w:val="18"/>
          <w:szCs w:val="18"/>
        </w:rPr>
      </w:pPr>
      <w:r w:rsidRPr="004B75A4">
        <w:rPr>
          <w:rFonts w:cs="Arial"/>
          <w:i w:val="0"/>
          <w:iCs/>
          <w:sz w:val="18"/>
          <w:szCs w:val="18"/>
        </w:rPr>
        <w:t>[…]</w:t>
      </w:r>
    </w:p>
    <w:p w14:paraId="75C8529D" w14:textId="77777777" w:rsidR="009B5D79" w:rsidRPr="004B75A4" w:rsidRDefault="009B5D79" w:rsidP="0057589B">
      <w:pPr>
        <w:spacing w:before="0" w:line="240" w:lineRule="atLeast"/>
        <w:ind w:left="720"/>
        <w:rPr>
          <w:rFonts w:cs="Arial"/>
          <w:i w:val="0"/>
          <w:iCs/>
          <w:sz w:val="18"/>
          <w:szCs w:val="18"/>
        </w:rPr>
      </w:pPr>
      <w:r w:rsidRPr="004B75A4">
        <w:rPr>
          <w:rFonts w:cs="Arial"/>
          <w:i w:val="0"/>
          <w:iCs/>
          <w:sz w:val="18"/>
          <w:szCs w:val="18"/>
        </w:rPr>
        <w:t xml:space="preserve">Because her comment went unchallenged, it reinforces the perception that more water was being used for irrigation which is untrue. Again, if a farmer wants to </w:t>
      </w:r>
      <w:proofErr w:type="gramStart"/>
      <w:r w:rsidRPr="004B75A4">
        <w:rPr>
          <w:rFonts w:cs="Arial"/>
          <w:i w:val="0"/>
          <w:iCs/>
          <w:sz w:val="18"/>
          <w:szCs w:val="18"/>
        </w:rPr>
        <w:t>expand</w:t>
      </w:r>
      <w:proofErr w:type="gramEnd"/>
      <w:r w:rsidRPr="004B75A4">
        <w:rPr>
          <w:rFonts w:cs="Arial"/>
          <w:i w:val="0"/>
          <w:iCs/>
          <w:sz w:val="18"/>
          <w:szCs w:val="18"/>
        </w:rPr>
        <w:t xml:space="preserve"> they must buy the water from another irrigator. However, total water available for irrigation in the basin decreases once environmental water is excised.</w:t>
      </w:r>
    </w:p>
    <w:p w14:paraId="211642B4" w14:textId="47976CCB" w:rsidR="009B5D79" w:rsidRPr="00BF20F5" w:rsidRDefault="009B5D79" w:rsidP="005A6EF5">
      <w:pPr>
        <w:spacing w:line="240" w:lineRule="atLeast"/>
        <w:rPr>
          <w:rFonts w:cs="Arial"/>
          <w:i w:val="0"/>
          <w:iCs/>
          <w:szCs w:val="20"/>
        </w:rPr>
      </w:pPr>
      <w:r w:rsidRPr="00BF20F5">
        <w:rPr>
          <w:rFonts w:cs="Arial"/>
          <w:i w:val="0"/>
          <w:iCs/>
          <w:szCs w:val="20"/>
        </w:rPr>
        <w:t>The complainant also alleged that</w:t>
      </w:r>
      <w:r w:rsidR="00B22153">
        <w:rPr>
          <w:rFonts w:cs="Arial"/>
          <w:i w:val="0"/>
          <w:iCs/>
          <w:szCs w:val="20"/>
        </w:rPr>
        <w:t xml:space="preserve"> </w:t>
      </w:r>
      <w:r w:rsidRPr="00BF20F5">
        <w:rPr>
          <w:rFonts w:cs="Arial"/>
          <w:i w:val="0"/>
          <w:iCs/>
          <w:szCs w:val="20"/>
        </w:rPr>
        <w:t>the omission of information about how water licensing worked</w:t>
      </w:r>
      <w:r w:rsidR="00B22153">
        <w:rPr>
          <w:rFonts w:cs="Arial"/>
          <w:i w:val="0"/>
          <w:iCs/>
          <w:szCs w:val="20"/>
        </w:rPr>
        <w:t xml:space="preserve"> </w:t>
      </w:r>
      <w:r w:rsidRPr="00BF20F5">
        <w:rPr>
          <w:rFonts w:cs="Arial"/>
          <w:i w:val="0"/>
          <w:iCs/>
          <w:szCs w:val="20"/>
        </w:rPr>
        <w:t>contributed to the misleading presentation:</w:t>
      </w:r>
    </w:p>
    <w:p w14:paraId="6E09BBFE" w14:textId="77777777" w:rsidR="009B5D79" w:rsidRPr="004B75A4" w:rsidRDefault="009B5D79" w:rsidP="0057589B">
      <w:pPr>
        <w:spacing w:before="0" w:line="240" w:lineRule="atLeast"/>
        <w:ind w:left="720"/>
        <w:rPr>
          <w:rFonts w:cs="Arial"/>
          <w:i w:val="0"/>
          <w:iCs/>
          <w:sz w:val="18"/>
          <w:szCs w:val="18"/>
        </w:rPr>
      </w:pPr>
      <w:r w:rsidRPr="00BF20F5">
        <w:rPr>
          <w:rFonts w:cs="Arial"/>
          <w:i w:val="0"/>
          <w:iCs/>
          <w:sz w:val="18"/>
          <w:szCs w:val="18"/>
        </w:rPr>
        <w:t>No effort was made by Four Corners to provide adequate context about how water licencing worked and how an increase in water use in the basin cannot occur, even if an individual can increase their licenced capacity through the market.</w:t>
      </w:r>
    </w:p>
    <w:p w14:paraId="067DFFDB" w14:textId="77777777" w:rsidR="009B5D79" w:rsidRDefault="009B5D79" w:rsidP="009B5D79">
      <w:pPr>
        <w:rPr>
          <w:rFonts w:cs="Arial"/>
          <w:szCs w:val="20"/>
        </w:rPr>
      </w:pPr>
      <w:r w:rsidRPr="004B75A4">
        <w:rPr>
          <w:rFonts w:cs="Arial"/>
          <w:i w:val="0"/>
          <w:iCs/>
          <w:szCs w:val="20"/>
        </w:rPr>
        <w:t>The ABC submitted</w:t>
      </w:r>
      <w:r>
        <w:rPr>
          <w:rFonts w:cs="Arial"/>
          <w:szCs w:val="20"/>
        </w:rPr>
        <w:t>:</w:t>
      </w:r>
    </w:p>
    <w:p w14:paraId="2ACD1C59" w14:textId="2268DA6D" w:rsidR="009B5D79" w:rsidRPr="004B75A4" w:rsidRDefault="009B5D79" w:rsidP="001242EA">
      <w:pPr>
        <w:spacing w:before="0" w:after="120" w:line="240" w:lineRule="atLeast"/>
        <w:ind w:left="720"/>
        <w:rPr>
          <w:rFonts w:cs="Arial"/>
          <w:i w:val="0"/>
          <w:iCs/>
          <w:sz w:val="18"/>
          <w:szCs w:val="18"/>
        </w:rPr>
      </w:pPr>
      <w:r w:rsidRPr="004B75A4">
        <w:rPr>
          <w:rFonts w:cs="Arial"/>
          <w:i w:val="0"/>
          <w:iCs/>
          <w:sz w:val="18"/>
          <w:szCs w:val="18"/>
        </w:rPr>
        <w:t>The complaint asserts as fact that an increase in water use cannot occur in the Basin because</w:t>
      </w:r>
      <w:r w:rsidRPr="00567EC9">
        <w:rPr>
          <w:rFonts w:cs="Arial"/>
          <w:sz w:val="18"/>
          <w:szCs w:val="18"/>
        </w:rPr>
        <w:t xml:space="preserve"> </w:t>
      </w:r>
      <w:r w:rsidRPr="004B75A4">
        <w:rPr>
          <w:rFonts w:cs="Arial"/>
          <w:i w:val="0"/>
          <w:iCs/>
          <w:sz w:val="18"/>
          <w:szCs w:val="18"/>
        </w:rPr>
        <w:t>an individual wishing to increase their licen</w:t>
      </w:r>
      <w:r w:rsidR="00EB618D">
        <w:rPr>
          <w:rFonts w:cs="Arial"/>
          <w:i w:val="0"/>
          <w:iCs/>
          <w:sz w:val="18"/>
          <w:szCs w:val="18"/>
        </w:rPr>
        <w:t>s</w:t>
      </w:r>
      <w:r w:rsidRPr="004B75A4">
        <w:rPr>
          <w:rFonts w:cs="Arial"/>
          <w:i w:val="0"/>
          <w:iCs/>
          <w:sz w:val="18"/>
          <w:szCs w:val="18"/>
        </w:rPr>
        <w:t xml:space="preserve">ed capacity can only do so by purchasing an existing entitlement. However, </w:t>
      </w:r>
      <w:proofErr w:type="gramStart"/>
      <w:r w:rsidRPr="004B75A4">
        <w:rPr>
          <w:rFonts w:cs="Arial"/>
          <w:i w:val="0"/>
          <w:iCs/>
          <w:sz w:val="18"/>
          <w:szCs w:val="18"/>
        </w:rPr>
        <w:t>on the basis of</w:t>
      </w:r>
      <w:proofErr w:type="gramEnd"/>
      <w:r w:rsidRPr="004B75A4">
        <w:rPr>
          <w:rFonts w:cs="Arial"/>
          <w:i w:val="0"/>
          <w:iCs/>
          <w:sz w:val="18"/>
          <w:szCs w:val="18"/>
        </w:rPr>
        <w:t xml:space="preserve"> its research the program concluded that this is a matter of contention: there are significant concerns that regulation is not effective to prevent additional water extraction, as was intended.</w:t>
      </w:r>
    </w:p>
    <w:p w14:paraId="19C5471E" w14:textId="77777777" w:rsidR="009B5D79" w:rsidRPr="004B75A4" w:rsidRDefault="009B5D79" w:rsidP="00C56DE8">
      <w:pPr>
        <w:spacing w:after="120"/>
        <w:ind w:left="720"/>
        <w:rPr>
          <w:rFonts w:cs="Arial"/>
          <w:i w:val="0"/>
          <w:iCs/>
          <w:sz w:val="18"/>
          <w:szCs w:val="18"/>
        </w:rPr>
      </w:pPr>
      <w:r w:rsidRPr="004B75A4">
        <w:rPr>
          <w:rFonts w:cs="Arial"/>
          <w:i w:val="0"/>
          <w:iCs/>
          <w:sz w:val="18"/>
          <w:szCs w:val="18"/>
        </w:rPr>
        <w:t>[…]</w:t>
      </w:r>
    </w:p>
    <w:p w14:paraId="404619FF" w14:textId="67484D5C" w:rsidR="009B5D79" w:rsidRPr="00567EC9" w:rsidRDefault="009B5D79" w:rsidP="0057589B">
      <w:pPr>
        <w:spacing w:before="0" w:line="240" w:lineRule="atLeast"/>
        <w:ind w:left="720"/>
        <w:rPr>
          <w:rFonts w:cs="Arial"/>
          <w:sz w:val="18"/>
          <w:szCs w:val="18"/>
        </w:rPr>
      </w:pPr>
      <w:r w:rsidRPr="004B75A4">
        <w:rPr>
          <w:rFonts w:cs="Arial"/>
          <w:i w:val="0"/>
          <w:iCs/>
          <w:sz w:val="18"/>
          <w:szCs w:val="18"/>
        </w:rPr>
        <w:t>the regulation and licensing of water in the Murray-Darling Basin is an extraordinarily complex subject and, according to the Murray-Darling Basin Authority, there are more than 150 entitlement classes of water entitlement in the Basin. This program was examining a specific newsworthy matter of public interest; it was not an appropriate vehicle for a detailed examination of water licen</w:t>
      </w:r>
      <w:r w:rsidR="00EB618D">
        <w:rPr>
          <w:rFonts w:cs="Arial"/>
          <w:i w:val="0"/>
          <w:iCs/>
          <w:sz w:val="18"/>
          <w:szCs w:val="18"/>
        </w:rPr>
        <w:t>s</w:t>
      </w:r>
      <w:r w:rsidRPr="004B75A4">
        <w:rPr>
          <w:rFonts w:cs="Arial"/>
          <w:i w:val="0"/>
          <w:iCs/>
          <w:sz w:val="18"/>
          <w:szCs w:val="18"/>
        </w:rPr>
        <w:t>ing. It was important that the program explain that infrastructure efficiency grants are provided in exchange for part of a water entitlement with the aim of recovering water for the environment, and as set out above, the program was successful in</w:t>
      </w:r>
      <w:r w:rsidRPr="00567EC9">
        <w:rPr>
          <w:rFonts w:cs="Arial"/>
          <w:sz w:val="18"/>
          <w:szCs w:val="18"/>
        </w:rPr>
        <w:t xml:space="preserve"> </w:t>
      </w:r>
      <w:r w:rsidRPr="00187DD3">
        <w:rPr>
          <w:rFonts w:cs="Arial"/>
          <w:i w:val="0"/>
          <w:iCs/>
          <w:sz w:val="18"/>
          <w:szCs w:val="18"/>
        </w:rPr>
        <w:t>achieving this</w:t>
      </w:r>
      <w:r w:rsidRPr="00567EC9">
        <w:rPr>
          <w:rFonts w:cs="Arial"/>
          <w:sz w:val="18"/>
          <w:szCs w:val="18"/>
        </w:rPr>
        <w:t>.</w:t>
      </w:r>
    </w:p>
    <w:p w14:paraId="64179CE1" w14:textId="1EA293FE" w:rsidR="009B5D79" w:rsidRPr="00AE14AF" w:rsidRDefault="009B5D79" w:rsidP="002A0145">
      <w:pPr>
        <w:spacing w:line="240" w:lineRule="atLeast"/>
        <w:rPr>
          <w:rFonts w:cs="Arial"/>
          <w:b/>
          <w:bCs/>
          <w:szCs w:val="20"/>
        </w:rPr>
      </w:pPr>
      <w:r w:rsidRPr="00AE14AF">
        <w:rPr>
          <w:rFonts w:cs="Arial"/>
          <w:b/>
          <w:bCs/>
          <w:iCs/>
          <w:szCs w:val="20"/>
        </w:rPr>
        <w:t xml:space="preserve">Was the </w:t>
      </w:r>
      <w:proofErr w:type="gramStart"/>
      <w:r w:rsidRPr="00AE14AF">
        <w:rPr>
          <w:rFonts w:cs="Arial"/>
          <w:b/>
          <w:bCs/>
          <w:iCs/>
          <w:szCs w:val="20"/>
        </w:rPr>
        <w:t>particular content</w:t>
      </w:r>
      <w:proofErr w:type="gramEnd"/>
      <w:r w:rsidRPr="00AE14AF">
        <w:rPr>
          <w:rFonts w:cs="Arial"/>
          <w:b/>
          <w:bCs/>
          <w:iCs/>
          <w:szCs w:val="20"/>
        </w:rPr>
        <w:t xml:space="preserve"> complained about factual in character?</w:t>
      </w:r>
    </w:p>
    <w:bookmarkEnd w:id="10"/>
    <w:p w14:paraId="48BFCBDE" w14:textId="77777777" w:rsidR="00093C56" w:rsidRDefault="00093C56" w:rsidP="00093C56">
      <w:pPr>
        <w:spacing w:line="240" w:lineRule="atLeast"/>
        <w:rPr>
          <w:rFonts w:cs="Arial"/>
          <w:i w:val="0"/>
          <w:iCs/>
          <w:szCs w:val="20"/>
        </w:rPr>
      </w:pPr>
      <w:r>
        <w:rPr>
          <w:rFonts w:cs="Arial"/>
          <w:i w:val="0"/>
          <w:iCs/>
          <w:szCs w:val="20"/>
        </w:rPr>
        <w:t>The complainant submitted that the effect of the cap on extractions is that ‘an increase in water use cannot occur in the Basin’.</w:t>
      </w:r>
    </w:p>
    <w:p w14:paraId="00FCDE9E" w14:textId="1A964BBE" w:rsidR="00093C56" w:rsidRDefault="00093C56" w:rsidP="00093C56">
      <w:pPr>
        <w:spacing w:line="240" w:lineRule="atLeast"/>
        <w:rPr>
          <w:i w:val="0"/>
          <w:iCs/>
        </w:rPr>
      </w:pPr>
      <w:r>
        <w:rPr>
          <w:rFonts w:cs="Arial"/>
          <w:i w:val="0"/>
          <w:iCs/>
          <w:szCs w:val="20"/>
        </w:rPr>
        <w:t>The ABC submitted that its research indicated</w:t>
      </w:r>
      <w:r w:rsidR="001012BC">
        <w:rPr>
          <w:rFonts w:cs="Arial"/>
          <w:i w:val="0"/>
          <w:iCs/>
          <w:szCs w:val="20"/>
        </w:rPr>
        <w:t xml:space="preserve"> that</w:t>
      </w:r>
      <w:r>
        <w:rPr>
          <w:rFonts w:cs="Arial"/>
          <w:i w:val="0"/>
          <w:iCs/>
          <w:szCs w:val="20"/>
        </w:rPr>
        <w:t xml:space="preserve"> the effectiveness of the cap ‘to prevent additional water extraction’ is contested. The ABC provided argument </w:t>
      </w:r>
      <w:r w:rsidR="001012BC">
        <w:rPr>
          <w:rFonts w:cs="Arial"/>
          <w:i w:val="0"/>
          <w:iCs/>
          <w:szCs w:val="20"/>
        </w:rPr>
        <w:t>in</w:t>
      </w:r>
      <w:r>
        <w:rPr>
          <w:rFonts w:cs="Arial"/>
          <w:i w:val="0"/>
          <w:iCs/>
          <w:szCs w:val="20"/>
        </w:rPr>
        <w:t xml:space="preserve"> support of this, </w:t>
      </w:r>
      <w:proofErr w:type="gramStart"/>
      <w:r>
        <w:rPr>
          <w:rFonts w:cs="Arial"/>
          <w:i w:val="0"/>
          <w:iCs/>
          <w:szCs w:val="20"/>
        </w:rPr>
        <w:t>with regard to</w:t>
      </w:r>
      <w:proofErr w:type="gramEnd"/>
      <w:r>
        <w:rPr>
          <w:rFonts w:cs="Arial"/>
          <w:i w:val="0"/>
          <w:iCs/>
          <w:szCs w:val="20"/>
        </w:rPr>
        <w:t xml:space="preserve"> the use of </w:t>
      </w:r>
      <w:r w:rsidRPr="004A4EE2">
        <w:rPr>
          <w:i w:val="0"/>
          <w:iCs/>
        </w:rPr>
        <w:t>supplementary water licences</w:t>
      </w:r>
      <w:r>
        <w:rPr>
          <w:i w:val="0"/>
          <w:iCs/>
        </w:rPr>
        <w:t xml:space="preserve">, </w:t>
      </w:r>
      <w:r w:rsidRPr="004A4EE2">
        <w:rPr>
          <w:i w:val="0"/>
          <w:iCs/>
        </w:rPr>
        <w:t>sleeper (or unused) water licences</w:t>
      </w:r>
      <w:r w:rsidR="006B5AA0">
        <w:rPr>
          <w:i w:val="0"/>
          <w:iCs/>
        </w:rPr>
        <w:t xml:space="preserve"> </w:t>
      </w:r>
      <w:r>
        <w:rPr>
          <w:i w:val="0"/>
          <w:iCs/>
        </w:rPr>
        <w:t xml:space="preserve">and </w:t>
      </w:r>
      <w:r w:rsidRPr="004A4EE2">
        <w:rPr>
          <w:i w:val="0"/>
          <w:iCs/>
        </w:rPr>
        <w:t>floodplain harvesting</w:t>
      </w:r>
      <w:r>
        <w:rPr>
          <w:i w:val="0"/>
          <w:iCs/>
        </w:rPr>
        <w:t>.</w:t>
      </w:r>
    </w:p>
    <w:p w14:paraId="7346F160" w14:textId="73E5FA6B" w:rsidR="00093C56" w:rsidRPr="00B876D5" w:rsidRDefault="00B876D5" w:rsidP="00292C0E">
      <w:pPr>
        <w:rPr>
          <w:rFonts w:ascii="Calibri" w:hAnsi="Calibri"/>
          <w:iCs/>
          <w:szCs w:val="22"/>
        </w:rPr>
      </w:pPr>
      <w:r>
        <w:rPr>
          <w:i w:val="0"/>
          <w:iCs/>
        </w:rPr>
        <w:t xml:space="preserve">The information whose omission was claimed to be misleading was not </w:t>
      </w:r>
      <w:proofErr w:type="gramStart"/>
      <w:r>
        <w:rPr>
          <w:i w:val="0"/>
          <w:iCs/>
        </w:rPr>
        <w:t>factual information</w:t>
      </w:r>
      <w:proofErr w:type="gramEnd"/>
      <w:r>
        <w:rPr>
          <w:i w:val="0"/>
          <w:iCs/>
        </w:rPr>
        <w:t xml:space="preserve">, but rather a disputed contention. Accordingly, its omission could not have caused the audience to be misled by the ABC’s presentation of factual content, and its omission is not subject to Standard 2.2. </w:t>
      </w:r>
    </w:p>
    <w:p w14:paraId="384D0AEB" w14:textId="50D73A9A" w:rsidR="001D2A7E" w:rsidRDefault="008219C3" w:rsidP="004A4EE2">
      <w:pPr>
        <w:pStyle w:val="ACMABodyText"/>
      </w:pPr>
      <w:r>
        <w:t xml:space="preserve">The ACMA has </w:t>
      </w:r>
      <w:r w:rsidR="009974A0">
        <w:t xml:space="preserve">separately </w:t>
      </w:r>
      <w:r>
        <w:t xml:space="preserve">considered </w:t>
      </w:r>
      <w:r w:rsidR="00AA76F1">
        <w:t xml:space="preserve">below </w:t>
      </w:r>
      <w:r>
        <w:t>whether</w:t>
      </w:r>
      <w:r w:rsidR="009974A0">
        <w:t xml:space="preserve"> </w:t>
      </w:r>
      <w:r>
        <w:t xml:space="preserve">the omission of </w:t>
      </w:r>
      <w:r w:rsidR="00E04AFB">
        <w:t xml:space="preserve">contextualising information </w:t>
      </w:r>
      <w:r w:rsidR="00AA76F1">
        <w:t>abou</w:t>
      </w:r>
      <w:r w:rsidR="009974A0">
        <w:t>t</w:t>
      </w:r>
      <w:r w:rsidR="00AA76F1">
        <w:t xml:space="preserve"> the </w:t>
      </w:r>
      <w:r w:rsidR="002C09EA">
        <w:t xml:space="preserve">cap on water extractions </w:t>
      </w:r>
      <w:r w:rsidR="00640D06">
        <w:t>impact</w:t>
      </w:r>
      <w:r w:rsidR="00AA76F1">
        <w:t>e</w:t>
      </w:r>
      <w:r w:rsidR="00640D06">
        <w:t xml:space="preserve">d compliance with </w:t>
      </w:r>
      <w:r w:rsidR="00AA76F1">
        <w:t xml:space="preserve">the </w:t>
      </w:r>
      <w:r w:rsidR="002C09EA">
        <w:t xml:space="preserve">impartiality </w:t>
      </w:r>
      <w:r w:rsidR="006B5AA0">
        <w:t>standard</w:t>
      </w:r>
      <w:r w:rsidR="00AA76F1">
        <w:t xml:space="preserve">. </w:t>
      </w:r>
    </w:p>
    <w:p w14:paraId="165F8535" w14:textId="77777777" w:rsidR="00FF537C" w:rsidRPr="00AD243D" w:rsidRDefault="00FF537C" w:rsidP="007B3AA2">
      <w:pPr>
        <w:pStyle w:val="ACMAHeading2"/>
        <w:spacing w:after="240"/>
        <w:rPr>
          <w:rFonts w:cs="Arial"/>
        </w:rPr>
      </w:pPr>
      <w:r w:rsidRPr="00AD243D">
        <w:rPr>
          <w:rFonts w:cs="Arial"/>
        </w:rPr>
        <w:t>Issue 2: Impartiality and diversity of perspectives</w:t>
      </w:r>
    </w:p>
    <w:p w14:paraId="52B25E4C" w14:textId="35A4B21D" w:rsidR="00FF537C" w:rsidRPr="00C94087" w:rsidRDefault="00FF537C" w:rsidP="00C94087">
      <w:pPr>
        <w:pStyle w:val="ACMABodyText"/>
        <w:spacing w:line="120" w:lineRule="atLeast"/>
        <w:ind w:firstLine="720"/>
        <w:rPr>
          <w:rFonts w:cs="Arial"/>
          <w:b/>
          <w:sz w:val="18"/>
          <w:szCs w:val="18"/>
        </w:rPr>
      </w:pPr>
      <w:r w:rsidRPr="00C94087">
        <w:rPr>
          <w:rFonts w:cs="Arial"/>
          <w:b/>
          <w:sz w:val="18"/>
          <w:szCs w:val="18"/>
        </w:rPr>
        <w:t>Standard 4</w:t>
      </w:r>
    </w:p>
    <w:p w14:paraId="49C85755" w14:textId="77777777" w:rsidR="00FF537C" w:rsidRPr="00FF537C" w:rsidRDefault="00FF537C" w:rsidP="007B3AA2">
      <w:pPr>
        <w:autoSpaceDE w:val="0"/>
        <w:autoSpaceDN w:val="0"/>
        <w:adjustRightInd w:val="0"/>
        <w:spacing w:before="0" w:after="120" w:line="240" w:lineRule="auto"/>
        <w:ind w:left="720"/>
        <w:rPr>
          <w:rFonts w:eastAsiaTheme="minorHAnsi" w:cs="Arial"/>
          <w:i w:val="0"/>
          <w:sz w:val="18"/>
          <w:szCs w:val="18"/>
        </w:rPr>
      </w:pPr>
      <w:r w:rsidRPr="00FF537C">
        <w:rPr>
          <w:rFonts w:eastAsiaTheme="minorHAnsi" w:cs="Arial"/>
          <w:i w:val="0"/>
          <w:sz w:val="18"/>
          <w:szCs w:val="18"/>
        </w:rPr>
        <w:t>4.1 Gather and present news and information with due impartiality.</w:t>
      </w:r>
    </w:p>
    <w:p w14:paraId="7D5C473D" w14:textId="77777777" w:rsidR="00FF537C" w:rsidRPr="00FF537C" w:rsidRDefault="00FF537C" w:rsidP="007B3AA2">
      <w:pPr>
        <w:autoSpaceDE w:val="0"/>
        <w:autoSpaceDN w:val="0"/>
        <w:adjustRightInd w:val="0"/>
        <w:spacing w:before="0" w:after="120" w:line="240" w:lineRule="auto"/>
        <w:ind w:left="720"/>
        <w:rPr>
          <w:rFonts w:eastAsiaTheme="minorHAnsi" w:cs="Arial"/>
          <w:i w:val="0"/>
          <w:sz w:val="18"/>
          <w:szCs w:val="18"/>
        </w:rPr>
      </w:pPr>
      <w:r w:rsidRPr="00FF537C">
        <w:rPr>
          <w:rFonts w:eastAsiaTheme="minorHAnsi" w:cs="Arial"/>
          <w:i w:val="0"/>
          <w:sz w:val="18"/>
          <w:szCs w:val="18"/>
        </w:rPr>
        <w:t>[…]</w:t>
      </w:r>
    </w:p>
    <w:p w14:paraId="42905234" w14:textId="77777777" w:rsidR="00FF537C" w:rsidRPr="00FF537C" w:rsidRDefault="00FF537C" w:rsidP="007B3AA2">
      <w:pPr>
        <w:pStyle w:val="Default"/>
        <w:spacing w:after="240" w:line="240" w:lineRule="atLeast"/>
        <w:ind w:left="720"/>
        <w:rPr>
          <w:rFonts w:ascii="Arial" w:hAnsi="Arial" w:cs="Arial"/>
          <w:iCs/>
          <w:sz w:val="18"/>
          <w:szCs w:val="18"/>
        </w:rPr>
      </w:pPr>
      <w:r w:rsidRPr="00FF537C">
        <w:rPr>
          <w:rFonts w:ascii="Arial" w:eastAsiaTheme="minorHAnsi" w:hAnsi="Arial" w:cs="Arial"/>
          <w:iCs/>
          <w:sz w:val="18"/>
          <w:szCs w:val="18"/>
        </w:rPr>
        <w:t>4.5 Do not unduly favour one perspective over another.</w:t>
      </w:r>
    </w:p>
    <w:p w14:paraId="01369DF6" w14:textId="557D13AC" w:rsidR="00FF537C" w:rsidRPr="00FF537C" w:rsidRDefault="00FF537C" w:rsidP="00FF537C">
      <w:pPr>
        <w:pStyle w:val="Default"/>
        <w:spacing w:after="120" w:line="240" w:lineRule="atLeast"/>
        <w:rPr>
          <w:rFonts w:ascii="Arial" w:hAnsi="Arial" w:cs="Arial"/>
          <w:sz w:val="18"/>
          <w:szCs w:val="18"/>
        </w:rPr>
      </w:pPr>
      <w:r w:rsidRPr="00FF537C">
        <w:rPr>
          <w:rFonts w:ascii="Arial" w:hAnsi="Arial" w:cs="Arial"/>
          <w:sz w:val="20"/>
        </w:rPr>
        <w:t>The ACMA also takes account of the rel</w:t>
      </w:r>
      <w:r w:rsidR="00CF5D47">
        <w:rPr>
          <w:rFonts w:ascii="Arial" w:hAnsi="Arial" w:cs="Arial"/>
          <w:sz w:val="20"/>
        </w:rPr>
        <w:t>ated</w:t>
      </w:r>
      <w:r w:rsidRPr="00FF537C">
        <w:rPr>
          <w:rFonts w:ascii="Arial" w:hAnsi="Arial" w:cs="Arial"/>
          <w:sz w:val="20"/>
        </w:rPr>
        <w:t xml:space="preserve"> Principles set out in the Code (relevant extracts at </w:t>
      </w:r>
      <w:r w:rsidRPr="00FF537C">
        <w:rPr>
          <w:rFonts w:ascii="Arial" w:hAnsi="Arial" w:cs="Arial"/>
          <w:b/>
          <w:bCs/>
          <w:sz w:val="20"/>
        </w:rPr>
        <w:t>Attachment C</w:t>
      </w:r>
      <w:r w:rsidRPr="00FF537C">
        <w:rPr>
          <w:rFonts w:ascii="Arial" w:hAnsi="Arial" w:cs="Arial"/>
          <w:sz w:val="20"/>
        </w:rPr>
        <w:t>).</w:t>
      </w:r>
    </w:p>
    <w:p w14:paraId="27569978" w14:textId="77777777" w:rsidR="00FF537C" w:rsidRPr="00AD243D" w:rsidRDefault="00FF537C" w:rsidP="00FF537C">
      <w:pPr>
        <w:pStyle w:val="ACMAHeading2"/>
        <w:rPr>
          <w:rFonts w:cs="Arial"/>
        </w:rPr>
      </w:pPr>
      <w:r w:rsidRPr="00AD243D">
        <w:rPr>
          <w:rFonts w:cs="Arial"/>
        </w:rPr>
        <w:t>Finding</w:t>
      </w:r>
    </w:p>
    <w:p w14:paraId="404A65CA" w14:textId="6A03A2A0" w:rsidR="00FF537C" w:rsidRPr="00AD243D" w:rsidRDefault="00FF537C" w:rsidP="005A6EF5">
      <w:pPr>
        <w:pStyle w:val="ACMABodyText"/>
        <w:suppressAutoHyphens w:val="0"/>
        <w:spacing w:before="80"/>
        <w:rPr>
          <w:rFonts w:cs="Arial"/>
        </w:rPr>
      </w:pPr>
      <w:r w:rsidRPr="00AD243D">
        <w:rPr>
          <w:rFonts w:cs="Arial"/>
        </w:rPr>
        <w:t xml:space="preserve">The ACMA </w:t>
      </w:r>
      <w:r w:rsidR="000A2578">
        <w:rPr>
          <w:rFonts w:cs="Arial"/>
        </w:rPr>
        <w:t>finds</w:t>
      </w:r>
      <w:r w:rsidRPr="00AD243D">
        <w:rPr>
          <w:rFonts w:cs="Arial"/>
        </w:rPr>
        <w:t xml:space="preserve"> that the ABC breached Standard 4.1 and Standard 4.5 of the Code. </w:t>
      </w:r>
    </w:p>
    <w:p w14:paraId="012FC985" w14:textId="77777777" w:rsidR="00FF537C" w:rsidRPr="00AD243D" w:rsidRDefault="00FF537C" w:rsidP="00FF537C">
      <w:pPr>
        <w:pStyle w:val="ACMAHeading2"/>
        <w:rPr>
          <w:rFonts w:cs="Arial"/>
        </w:rPr>
      </w:pPr>
      <w:r w:rsidRPr="00AD243D">
        <w:rPr>
          <w:rFonts w:cs="Arial"/>
        </w:rPr>
        <w:t>Reasons</w:t>
      </w:r>
    </w:p>
    <w:p w14:paraId="2152A7EB" w14:textId="77777777" w:rsidR="00FF537C" w:rsidRPr="00AD243D" w:rsidRDefault="00FF537C" w:rsidP="00FF537C">
      <w:pPr>
        <w:pStyle w:val="ACMABodyText"/>
        <w:spacing w:after="120"/>
        <w:rPr>
          <w:rFonts w:cs="Arial"/>
        </w:rPr>
      </w:pPr>
      <w:r w:rsidRPr="00AD243D">
        <w:rPr>
          <w:rFonts w:cs="Arial"/>
        </w:rPr>
        <w:t xml:space="preserve">To assess compliance, the ACMA has considered the following: </w:t>
      </w:r>
    </w:p>
    <w:p w14:paraId="7B00A97A" w14:textId="77777777" w:rsidR="00FF537C" w:rsidRPr="00AD243D" w:rsidRDefault="00FF537C" w:rsidP="00AB2F2B">
      <w:pPr>
        <w:pStyle w:val="ACMABodyText"/>
        <w:numPr>
          <w:ilvl w:val="0"/>
          <w:numId w:val="4"/>
        </w:numPr>
        <w:spacing w:after="120"/>
        <w:ind w:left="709" w:hanging="283"/>
        <w:rPr>
          <w:rFonts w:cs="Arial"/>
        </w:rPr>
      </w:pPr>
      <w:r w:rsidRPr="00AD243D">
        <w:rPr>
          <w:rFonts w:cs="Arial"/>
        </w:rPr>
        <w:t>contextual factors</w:t>
      </w:r>
    </w:p>
    <w:p w14:paraId="6372A11F" w14:textId="44AE18D8" w:rsidR="00FF537C" w:rsidRPr="00AD243D" w:rsidRDefault="00FF537C" w:rsidP="005D09F3">
      <w:pPr>
        <w:pStyle w:val="ACMABodyText"/>
        <w:numPr>
          <w:ilvl w:val="0"/>
          <w:numId w:val="17"/>
        </w:numPr>
        <w:ind w:left="714" w:hanging="357"/>
        <w:rPr>
          <w:rFonts w:cs="Arial"/>
        </w:rPr>
      </w:pPr>
      <w:r w:rsidRPr="00AD243D">
        <w:rPr>
          <w:rFonts w:cs="Arial"/>
        </w:rPr>
        <w:t>the ABC’s hallmarks of impartiality</w:t>
      </w:r>
      <w:r w:rsidR="00CF5D47">
        <w:rPr>
          <w:rFonts w:cs="Arial"/>
        </w:rPr>
        <w:t>.</w:t>
      </w:r>
      <w:r w:rsidRPr="00AD243D">
        <w:rPr>
          <w:rFonts w:cs="Arial"/>
        </w:rPr>
        <w:t xml:space="preserve"> </w:t>
      </w:r>
    </w:p>
    <w:p w14:paraId="3F9C04CB" w14:textId="34E31F44" w:rsidR="00FF537C" w:rsidRPr="002A3297" w:rsidRDefault="00FF537C" w:rsidP="005A6EF5">
      <w:pPr>
        <w:pStyle w:val="ACMABodyText"/>
        <w:suppressAutoHyphens w:val="0"/>
        <w:spacing w:before="80"/>
        <w:rPr>
          <w:rFonts w:cs="Arial"/>
        </w:rPr>
      </w:pPr>
      <w:r w:rsidRPr="00AD243D">
        <w:rPr>
          <w:rFonts w:cs="Arial"/>
        </w:rPr>
        <w:t xml:space="preserve">The ABC’s hallmarks of impartiality (listed in </w:t>
      </w:r>
      <w:r w:rsidRPr="00AD243D">
        <w:rPr>
          <w:rFonts w:cs="Arial"/>
          <w:b/>
          <w:bCs/>
        </w:rPr>
        <w:t>Attachment C</w:t>
      </w:r>
      <w:r w:rsidRPr="00AD243D">
        <w:rPr>
          <w:rFonts w:cs="Arial"/>
        </w:rPr>
        <w:t xml:space="preserve">) do not operate as a </w:t>
      </w:r>
      <w:r w:rsidR="00AF6A93" w:rsidRPr="00AD243D">
        <w:rPr>
          <w:rFonts w:cs="Arial"/>
        </w:rPr>
        <w:t>checklist</w:t>
      </w:r>
      <w:r w:rsidR="00AF6A93">
        <w:rPr>
          <w:rFonts w:cs="Arial"/>
        </w:rPr>
        <w:t xml:space="preserve"> but</w:t>
      </w:r>
      <w:r w:rsidRPr="00AD243D">
        <w:rPr>
          <w:rFonts w:cs="Arial"/>
        </w:rPr>
        <w:t xml:space="preserve"> inform the way in which the ABC discharges its obligation to gather and present news and information impartially. The hallmarks also assist news, current </w:t>
      </w:r>
      <w:proofErr w:type="gramStart"/>
      <w:r w:rsidRPr="00AD243D">
        <w:rPr>
          <w:rFonts w:cs="Arial"/>
        </w:rPr>
        <w:t>affairs</w:t>
      </w:r>
      <w:proofErr w:type="gramEnd"/>
      <w:r w:rsidRPr="00AD243D">
        <w:rPr>
          <w:rFonts w:cs="Arial"/>
        </w:rPr>
        <w:t xml:space="preserve"> and factual content producers to make considered editorial judgements about the nature of the content they </w:t>
      </w:r>
      <w:r w:rsidRPr="002A3297">
        <w:rPr>
          <w:rFonts w:cs="Arial"/>
        </w:rPr>
        <w:t>produce</w:t>
      </w:r>
      <w:r w:rsidR="00CF5D47" w:rsidRPr="002A3297">
        <w:rPr>
          <w:rFonts w:cs="Arial"/>
        </w:rPr>
        <w:t>,</w:t>
      </w:r>
      <w:r w:rsidRPr="002A3297">
        <w:rPr>
          <w:rFonts w:cs="Arial"/>
        </w:rPr>
        <w:t xml:space="preserve"> and the context in which it appears.</w:t>
      </w:r>
    </w:p>
    <w:p w14:paraId="5F70B41D" w14:textId="0E652847" w:rsidR="00FF537C" w:rsidRPr="00AD243D" w:rsidRDefault="00FF537C" w:rsidP="005A6EF5">
      <w:pPr>
        <w:pStyle w:val="ACMABodyText"/>
        <w:suppressAutoHyphens w:val="0"/>
        <w:spacing w:before="80"/>
        <w:rPr>
          <w:rFonts w:cs="Arial"/>
        </w:rPr>
      </w:pPr>
      <w:r w:rsidRPr="002A3297">
        <w:rPr>
          <w:rFonts w:cs="Arial"/>
        </w:rPr>
        <w:t>Under the Code, impartiality does not require that every perspective receives equal time, nor that every facet of every argument is presented within a single program.</w:t>
      </w:r>
      <w:r w:rsidRPr="00AD243D">
        <w:rPr>
          <w:rFonts w:cs="Arial"/>
        </w:rPr>
        <w:t xml:space="preserve"> A </w:t>
      </w:r>
      <w:r w:rsidR="00641018">
        <w:rPr>
          <w:rFonts w:cs="Arial"/>
        </w:rPr>
        <w:t>relevant factor</w:t>
      </w:r>
      <w:r w:rsidRPr="00AD243D">
        <w:rPr>
          <w:rFonts w:cs="Arial"/>
        </w:rPr>
        <w:t xml:space="preserve"> in assessing the impartiality of content is the likely audience expectations of the content</w:t>
      </w:r>
      <w:r w:rsidR="00641018">
        <w:rPr>
          <w:rFonts w:cs="Arial"/>
        </w:rPr>
        <w:t>, and</w:t>
      </w:r>
      <w:r w:rsidRPr="00AD243D">
        <w:rPr>
          <w:rFonts w:cs="Arial"/>
        </w:rPr>
        <w:t xml:space="preserve"> a program that presents a perspective that is opposed by a particular person or group is not inherently partial.</w:t>
      </w:r>
    </w:p>
    <w:p w14:paraId="01BAAA9C" w14:textId="4211E9CB" w:rsidR="00FF537C" w:rsidRPr="00AD243D" w:rsidRDefault="00FF537C" w:rsidP="00FF537C">
      <w:pPr>
        <w:pStyle w:val="ACMABodyText"/>
        <w:rPr>
          <w:rFonts w:cs="Arial"/>
          <w:iCs/>
        </w:rPr>
      </w:pPr>
      <w:r w:rsidRPr="00AD243D">
        <w:rPr>
          <w:rFonts w:cs="Arial"/>
          <w:iCs/>
        </w:rPr>
        <w:t>Whether a breach of the Code has occurred will depend on the themes in the program, any editorial comment, the overall presentation of the story</w:t>
      </w:r>
      <w:r w:rsidR="00641018">
        <w:rPr>
          <w:rFonts w:cs="Arial"/>
          <w:iCs/>
        </w:rPr>
        <w:t>,</w:t>
      </w:r>
      <w:r w:rsidRPr="00AD243D">
        <w:rPr>
          <w:rFonts w:cs="Arial"/>
          <w:iCs/>
        </w:rPr>
        <w:t xml:space="preserve"> and the circumstances in which the program was prepared and broadcast.</w:t>
      </w:r>
    </w:p>
    <w:p w14:paraId="712FCFA0" w14:textId="77777777" w:rsidR="00FF537C" w:rsidRPr="00AD243D" w:rsidRDefault="00FF537C" w:rsidP="003971CE">
      <w:pPr>
        <w:pStyle w:val="ACMABodyText"/>
        <w:rPr>
          <w:rFonts w:cs="Arial"/>
        </w:rPr>
      </w:pPr>
      <w:r w:rsidRPr="00AD243D">
        <w:rPr>
          <w:rFonts w:cs="Arial"/>
        </w:rPr>
        <w:t>The complainant alleged that the lack of impartiality was demonstrated by:</w:t>
      </w:r>
    </w:p>
    <w:p w14:paraId="48F8DAD8" w14:textId="77777777" w:rsidR="00F2446C" w:rsidRPr="0086519F" w:rsidRDefault="00F2446C" w:rsidP="003971CE">
      <w:pPr>
        <w:pStyle w:val="ACMABodyText"/>
        <w:numPr>
          <w:ilvl w:val="0"/>
          <w:numId w:val="17"/>
        </w:numPr>
        <w:spacing w:after="120"/>
        <w:ind w:left="714" w:hanging="357"/>
        <w:rPr>
          <w:rFonts w:cs="Arial"/>
        </w:rPr>
      </w:pPr>
      <w:r w:rsidRPr="0086519F">
        <w:rPr>
          <w:rFonts w:cs="Arial"/>
        </w:rPr>
        <w:t>The questioning style of the reporter and</w:t>
      </w:r>
      <w:r>
        <w:rPr>
          <w:rFonts w:cs="Arial"/>
        </w:rPr>
        <w:t xml:space="preserve"> his</w:t>
      </w:r>
      <w:r w:rsidRPr="0086519F">
        <w:rPr>
          <w:rFonts w:cs="Arial"/>
        </w:rPr>
        <w:t xml:space="preserve"> use of language</w:t>
      </w:r>
      <w:r w:rsidRPr="00AD243D">
        <w:rPr>
          <w:rFonts w:cs="Arial"/>
        </w:rPr>
        <w:t>.</w:t>
      </w:r>
    </w:p>
    <w:p w14:paraId="0FE9D93A" w14:textId="703B19E8" w:rsidR="00FF537C" w:rsidRDefault="00FF537C" w:rsidP="00C56DE8">
      <w:pPr>
        <w:pStyle w:val="ACMABodyText"/>
        <w:numPr>
          <w:ilvl w:val="0"/>
          <w:numId w:val="17"/>
        </w:numPr>
        <w:spacing w:after="120"/>
        <w:rPr>
          <w:rFonts w:cs="Arial"/>
        </w:rPr>
      </w:pPr>
      <w:r w:rsidRPr="00AD243D">
        <w:rPr>
          <w:rFonts w:cs="Arial"/>
        </w:rPr>
        <w:t xml:space="preserve">A failure to provide adequate contextualising information to explain how the Infrastructure Scheme returns water to the environment. </w:t>
      </w:r>
    </w:p>
    <w:p w14:paraId="34A22DEA" w14:textId="77777777" w:rsidR="00F2446C" w:rsidRPr="00AD243D" w:rsidRDefault="00F2446C" w:rsidP="003971CE">
      <w:pPr>
        <w:pStyle w:val="ACMABodyText"/>
        <w:numPr>
          <w:ilvl w:val="0"/>
          <w:numId w:val="17"/>
        </w:numPr>
        <w:ind w:left="714" w:hanging="357"/>
        <w:rPr>
          <w:rFonts w:cs="Arial"/>
        </w:rPr>
      </w:pPr>
      <w:r w:rsidRPr="00AD243D">
        <w:rPr>
          <w:rFonts w:cs="Arial"/>
        </w:rPr>
        <w:t xml:space="preserve">A failure to </w:t>
      </w:r>
      <w:r>
        <w:rPr>
          <w:rFonts w:cs="Arial"/>
        </w:rPr>
        <w:t xml:space="preserve">present a diversity of </w:t>
      </w:r>
      <w:r w:rsidRPr="00AD243D">
        <w:rPr>
          <w:rFonts w:cs="Arial"/>
        </w:rPr>
        <w:t>views</w:t>
      </w:r>
      <w:r>
        <w:rPr>
          <w:rFonts w:cs="Arial"/>
        </w:rPr>
        <w:t>, including those</w:t>
      </w:r>
      <w:r w:rsidRPr="00AD243D">
        <w:rPr>
          <w:rFonts w:cs="Arial"/>
        </w:rPr>
        <w:t xml:space="preserve"> </w:t>
      </w:r>
      <w:r>
        <w:rPr>
          <w:rFonts w:cs="Arial"/>
        </w:rPr>
        <w:t xml:space="preserve">of </w:t>
      </w:r>
      <w:r w:rsidRPr="00AD243D">
        <w:rPr>
          <w:rFonts w:cs="Arial"/>
        </w:rPr>
        <w:t>the government or relevant agencies; academic</w:t>
      </w:r>
      <w:r>
        <w:rPr>
          <w:rFonts w:cs="Arial"/>
        </w:rPr>
        <w:t>s</w:t>
      </w:r>
      <w:r w:rsidRPr="00AD243D">
        <w:rPr>
          <w:rFonts w:cs="Arial"/>
        </w:rPr>
        <w:t xml:space="preserve"> </w:t>
      </w:r>
      <w:r>
        <w:rPr>
          <w:rFonts w:cs="Arial"/>
        </w:rPr>
        <w:t xml:space="preserve">and other </w:t>
      </w:r>
      <w:r w:rsidRPr="00AD243D">
        <w:rPr>
          <w:rFonts w:cs="Arial"/>
        </w:rPr>
        <w:t>expert</w:t>
      </w:r>
      <w:r>
        <w:rPr>
          <w:rFonts w:cs="Arial"/>
        </w:rPr>
        <w:t>s; and farmers and irrigators</w:t>
      </w:r>
      <w:r w:rsidRPr="00AD243D">
        <w:rPr>
          <w:rFonts w:cs="Arial"/>
        </w:rPr>
        <w:t>.</w:t>
      </w:r>
    </w:p>
    <w:p w14:paraId="2D13390E" w14:textId="77777777" w:rsidR="00FF537C" w:rsidRPr="00AD243D" w:rsidRDefault="00FF537C" w:rsidP="003971CE">
      <w:pPr>
        <w:pStyle w:val="ACMABodyText"/>
        <w:rPr>
          <w:rFonts w:cs="Arial"/>
        </w:rPr>
      </w:pPr>
      <w:r w:rsidRPr="00AD243D">
        <w:rPr>
          <w:rFonts w:cs="Arial"/>
        </w:rPr>
        <w:t>The ABC responded to the complainant that:</w:t>
      </w:r>
    </w:p>
    <w:p w14:paraId="55808F93" w14:textId="77777777" w:rsidR="00FF537C" w:rsidRPr="00AD243D" w:rsidRDefault="00FF537C" w:rsidP="00FF537C">
      <w:pPr>
        <w:pStyle w:val="ACMABodyText"/>
        <w:spacing w:after="120"/>
        <w:ind w:left="720"/>
        <w:rPr>
          <w:rFonts w:cs="Arial"/>
          <w:sz w:val="18"/>
          <w:szCs w:val="18"/>
        </w:rPr>
      </w:pPr>
      <w:r w:rsidRPr="00AD243D">
        <w:rPr>
          <w:rFonts w:cs="Arial"/>
          <w:sz w:val="18"/>
          <w:szCs w:val="18"/>
        </w:rPr>
        <w:t>In our view, the impartiality concerns raised in the […] complaint go to the program’s treatment of two interrelated themes:</w:t>
      </w:r>
    </w:p>
    <w:p w14:paraId="4010CACD" w14:textId="77777777" w:rsidR="00FF537C" w:rsidRPr="00AD243D" w:rsidRDefault="00FF537C" w:rsidP="00FF537C">
      <w:pPr>
        <w:pStyle w:val="ACMABodyText"/>
        <w:spacing w:after="120"/>
        <w:ind w:left="720"/>
        <w:rPr>
          <w:rFonts w:cs="Arial"/>
          <w:sz w:val="18"/>
          <w:szCs w:val="18"/>
        </w:rPr>
      </w:pPr>
      <w:r w:rsidRPr="00AD243D">
        <w:rPr>
          <w:rFonts w:cs="Arial"/>
          <w:sz w:val="18"/>
          <w:szCs w:val="18"/>
        </w:rPr>
        <w:t>- whether the irrigation efficiency subsidy scheme is delivering as intended; and</w:t>
      </w:r>
    </w:p>
    <w:p w14:paraId="5F40F07D" w14:textId="77777777" w:rsidR="00FF537C" w:rsidRPr="00AD243D" w:rsidRDefault="00FF537C" w:rsidP="00FF537C">
      <w:pPr>
        <w:pStyle w:val="ACMABodyText"/>
        <w:spacing w:after="120"/>
        <w:ind w:left="720"/>
        <w:rPr>
          <w:rFonts w:cs="Arial"/>
          <w:sz w:val="18"/>
          <w:szCs w:val="18"/>
        </w:rPr>
      </w:pPr>
      <w:r w:rsidRPr="00AD243D">
        <w:rPr>
          <w:rFonts w:cs="Arial"/>
          <w:sz w:val="18"/>
          <w:szCs w:val="18"/>
        </w:rPr>
        <w:t>- whether the scheme represents value for money.</w:t>
      </w:r>
    </w:p>
    <w:p w14:paraId="5956D954" w14:textId="77777777" w:rsidR="00FF537C" w:rsidRPr="00AD243D" w:rsidRDefault="00FF537C" w:rsidP="00FF537C">
      <w:pPr>
        <w:pStyle w:val="ACMABodyText"/>
        <w:spacing w:after="120"/>
        <w:ind w:left="720"/>
        <w:rPr>
          <w:rFonts w:cs="Arial"/>
          <w:i/>
          <w:iCs/>
          <w:sz w:val="18"/>
          <w:szCs w:val="18"/>
        </w:rPr>
      </w:pPr>
      <w:r w:rsidRPr="00AD243D">
        <w:rPr>
          <w:rFonts w:cs="Arial"/>
          <w:sz w:val="18"/>
          <w:szCs w:val="18"/>
        </w:rPr>
        <w:t>[…]</w:t>
      </w:r>
    </w:p>
    <w:p w14:paraId="73DC5742" w14:textId="77777777" w:rsidR="00FF537C" w:rsidRPr="00AD243D" w:rsidRDefault="00FF537C" w:rsidP="00FF537C">
      <w:pPr>
        <w:pStyle w:val="ACMABodyText"/>
        <w:ind w:left="720"/>
        <w:rPr>
          <w:rFonts w:cs="Arial"/>
          <w:iCs/>
          <w:sz w:val="18"/>
          <w:szCs w:val="18"/>
        </w:rPr>
      </w:pPr>
      <w:r w:rsidRPr="00B568A8">
        <w:rPr>
          <w:rFonts w:cs="Arial"/>
          <w:iCs/>
          <w:sz w:val="18"/>
          <w:szCs w:val="18"/>
        </w:rPr>
        <w:t xml:space="preserve">The program featured interviews with farmers and irrigators with first-hand experience of the scheme and included the views of a range of former government insiders, </w:t>
      </w:r>
      <w:proofErr w:type="gramStart"/>
      <w:r w:rsidRPr="00B568A8">
        <w:rPr>
          <w:rFonts w:cs="Arial"/>
          <w:iCs/>
          <w:sz w:val="18"/>
          <w:szCs w:val="18"/>
        </w:rPr>
        <w:t>experts</w:t>
      </w:r>
      <w:proofErr w:type="gramEnd"/>
      <w:r w:rsidRPr="00B568A8">
        <w:rPr>
          <w:rFonts w:cs="Arial"/>
          <w:iCs/>
          <w:sz w:val="18"/>
          <w:szCs w:val="18"/>
        </w:rPr>
        <w:t xml:space="preserve"> and lawyers.</w:t>
      </w:r>
    </w:p>
    <w:p w14:paraId="670C86D2" w14:textId="77777777" w:rsidR="00FF537C" w:rsidRPr="00AE14AF" w:rsidRDefault="00FF537C" w:rsidP="00FF537C">
      <w:pPr>
        <w:spacing w:before="0" w:line="240" w:lineRule="atLeast"/>
        <w:rPr>
          <w:rFonts w:cs="Arial"/>
          <w:b/>
          <w:bCs/>
          <w:i w:val="0"/>
          <w:iCs/>
          <w:snapToGrid w:val="0"/>
          <w:szCs w:val="20"/>
        </w:rPr>
      </w:pPr>
      <w:r w:rsidRPr="00AE14AF">
        <w:rPr>
          <w:rFonts w:cs="Arial"/>
          <w:b/>
          <w:bCs/>
          <w:i w:val="0"/>
          <w:iCs/>
          <w:snapToGrid w:val="0"/>
          <w:szCs w:val="20"/>
        </w:rPr>
        <w:t>Contextual factors</w:t>
      </w:r>
    </w:p>
    <w:p w14:paraId="31EC6EB6" w14:textId="0F491E45" w:rsidR="00FF537C" w:rsidRPr="00AD243D" w:rsidRDefault="00BD4E8E" w:rsidP="005A6EF5">
      <w:pPr>
        <w:pStyle w:val="ACMABodyText"/>
        <w:suppressAutoHyphens w:val="0"/>
        <w:spacing w:before="80"/>
        <w:rPr>
          <w:rFonts w:cs="Arial"/>
        </w:rPr>
      </w:pPr>
      <w:r>
        <w:rPr>
          <w:rFonts w:cs="Arial"/>
        </w:rPr>
        <w:t xml:space="preserve">As noted above, the program was critical of whether the Infrastructure Scheme </w:t>
      </w:r>
      <w:r w:rsidR="00FF537C" w:rsidRPr="00AD243D">
        <w:rPr>
          <w:rFonts w:cs="Arial"/>
        </w:rPr>
        <w:t xml:space="preserve">was delivering value to the taxpayer and saving water for the environment as intended. </w:t>
      </w:r>
    </w:p>
    <w:p w14:paraId="56600612" w14:textId="5B1CC969" w:rsidR="00FF537C" w:rsidRPr="00AD243D" w:rsidRDefault="00FF537C" w:rsidP="005A6EF5">
      <w:pPr>
        <w:pStyle w:val="ACMABodyText"/>
        <w:suppressAutoHyphens w:val="0"/>
        <w:spacing w:before="80"/>
        <w:rPr>
          <w:rFonts w:cs="Arial"/>
        </w:rPr>
      </w:pPr>
      <w:r w:rsidRPr="00AD243D">
        <w:rPr>
          <w:rFonts w:cs="Arial"/>
        </w:rPr>
        <w:t>Early in the program</w:t>
      </w:r>
      <w:r w:rsidR="008205F1">
        <w:rPr>
          <w:rFonts w:cs="Arial"/>
        </w:rPr>
        <w:t>,</w:t>
      </w:r>
      <w:r w:rsidRPr="00AD243D">
        <w:rPr>
          <w:rFonts w:cs="Arial"/>
        </w:rPr>
        <w:t xml:space="preserve"> it </w:t>
      </w:r>
      <w:r>
        <w:rPr>
          <w:rFonts w:cs="Arial"/>
        </w:rPr>
        <w:t xml:space="preserve">was </w:t>
      </w:r>
      <w:r w:rsidRPr="00AD243D">
        <w:rPr>
          <w:rFonts w:cs="Arial"/>
        </w:rPr>
        <w:t>explained that the Infrastructure Scheme was introduced in response to strong community opposition, including in the Griffith community, to government ‘buyback’ programs designed to recover water for the environment by purchasing water licences directly from irrigators. The program also showed the operation of a water auction held in Griffith that provided further context about the impact of the water market and prices on the operation of the Infrastructure Scheme.</w:t>
      </w:r>
    </w:p>
    <w:p w14:paraId="6FF6FA6A" w14:textId="1B98B0B1" w:rsidR="00FF537C" w:rsidRPr="00AD243D" w:rsidRDefault="00BD4E8E" w:rsidP="005A6EF5">
      <w:pPr>
        <w:pStyle w:val="ACMABodyText"/>
        <w:suppressAutoHyphens w:val="0"/>
        <w:spacing w:before="80"/>
        <w:rPr>
          <w:rFonts w:cs="Arial"/>
          <w:lang w:val="en"/>
        </w:rPr>
      </w:pPr>
      <w:r w:rsidRPr="00AD243D">
        <w:rPr>
          <w:rFonts w:cs="Arial"/>
        </w:rPr>
        <w:t xml:space="preserve">The </w:t>
      </w:r>
      <w:r>
        <w:rPr>
          <w:rFonts w:cs="Arial"/>
        </w:rPr>
        <w:t>program used five case studies to consider</w:t>
      </w:r>
      <w:r w:rsidRPr="00AD243D">
        <w:rPr>
          <w:rFonts w:cs="Arial"/>
        </w:rPr>
        <w:t xml:space="preserve"> the implementation of Infrastructure Scheme projects in the Griffith and Hay areas on the Murrumbidgee River in New South Wale</w:t>
      </w:r>
      <w:r>
        <w:rPr>
          <w:rFonts w:cs="Arial"/>
        </w:rPr>
        <w:t xml:space="preserve">s. </w:t>
      </w:r>
      <w:r w:rsidR="00FF537C" w:rsidRPr="00AD243D">
        <w:rPr>
          <w:rFonts w:cs="Arial"/>
        </w:rPr>
        <w:t xml:space="preserve">Four of the case studies </w:t>
      </w:r>
      <w:r w:rsidR="003971CE">
        <w:rPr>
          <w:rFonts w:cs="Arial"/>
        </w:rPr>
        <w:t>were</w:t>
      </w:r>
      <w:r w:rsidR="00FF537C" w:rsidRPr="00AD243D">
        <w:rPr>
          <w:rFonts w:cs="Arial"/>
        </w:rPr>
        <w:t xml:space="preserve"> ‘on</w:t>
      </w:r>
      <w:r w:rsidR="00394E9D">
        <w:rPr>
          <w:rFonts w:cs="Arial"/>
        </w:rPr>
        <w:t>-</w:t>
      </w:r>
      <w:r w:rsidR="00FF537C" w:rsidRPr="00AD243D">
        <w:rPr>
          <w:rFonts w:cs="Arial"/>
        </w:rPr>
        <w:t xml:space="preserve">farm’ projects implemented by farmers. The remaining case study </w:t>
      </w:r>
      <w:r w:rsidR="003971CE">
        <w:rPr>
          <w:rFonts w:cs="Arial"/>
        </w:rPr>
        <w:t>was</w:t>
      </w:r>
      <w:r w:rsidR="00FF537C" w:rsidRPr="00AD243D">
        <w:rPr>
          <w:rFonts w:cs="Arial"/>
        </w:rPr>
        <w:t xml:space="preserve"> the use of Infrastructure Scheme funding by Murrumbidgee Irrigation to improve its infrastructure for the supply of water to irrigators</w:t>
      </w:r>
      <w:r w:rsidR="00FF537C" w:rsidRPr="00AD243D">
        <w:rPr>
          <w:rFonts w:cs="Arial"/>
          <w:bCs/>
          <w:snapToGrid/>
        </w:rPr>
        <w:t>.</w:t>
      </w:r>
    </w:p>
    <w:p w14:paraId="70F1A665" w14:textId="2CD76589" w:rsidR="00FF537C" w:rsidRPr="00AD243D" w:rsidRDefault="00FF537C" w:rsidP="005A6EF5">
      <w:pPr>
        <w:spacing w:line="240" w:lineRule="atLeast"/>
        <w:rPr>
          <w:rFonts w:cs="Arial"/>
          <w:i w:val="0"/>
          <w:iCs/>
          <w:snapToGrid w:val="0"/>
          <w:szCs w:val="20"/>
        </w:rPr>
      </w:pPr>
      <w:r>
        <w:rPr>
          <w:rFonts w:cs="Arial"/>
          <w:i w:val="0"/>
          <w:iCs/>
          <w:snapToGrid w:val="0"/>
          <w:szCs w:val="20"/>
        </w:rPr>
        <w:t>T</w:t>
      </w:r>
      <w:r w:rsidRPr="00AD243D">
        <w:rPr>
          <w:rFonts w:cs="Arial"/>
          <w:i w:val="0"/>
          <w:iCs/>
          <w:snapToGrid w:val="0"/>
          <w:szCs w:val="20"/>
        </w:rPr>
        <w:t xml:space="preserve">he case studies presented the views of project fund recipients, </w:t>
      </w:r>
      <w:r>
        <w:rPr>
          <w:rFonts w:cs="Arial"/>
          <w:i w:val="0"/>
          <w:iCs/>
          <w:snapToGrid w:val="0"/>
          <w:szCs w:val="20"/>
        </w:rPr>
        <w:t xml:space="preserve">and </w:t>
      </w:r>
      <w:r w:rsidRPr="00AD243D">
        <w:rPr>
          <w:rFonts w:cs="Arial"/>
          <w:i w:val="0"/>
          <w:iCs/>
          <w:snapToGrid w:val="0"/>
          <w:szCs w:val="20"/>
        </w:rPr>
        <w:t xml:space="preserve">these were interspersed with comments from various academic, </w:t>
      </w:r>
      <w:proofErr w:type="gramStart"/>
      <w:r w:rsidRPr="00AD243D">
        <w:rPr>
          <w:rFonts w:cs="Arial"/>
          <w:i w:val="0"/>
          <w:iCs/>
          <w:snapToGrid w:val="0"/>
          <w:szCs w:val="20"/>
        </w:rPr>
        <w:t>legal</w:t>
      </w:r>
      <w:proofErr w:type="gramEnd"/>
      <w:r w:rsidRPr="00AD243D">
        <w:rPr>
          <w:rFonts w:cs="Arial"/>
          <w:i w:val="0"/>
          <w:iCs/>
          <w:snapToGrid w:val="0"/>
          <w:szCs w:val="20"/>
        </w:rPr>
        <w:t xml:space="preserve"> and business commentators who took a wider perspective about whether the Infrastructure Scheme</w:t>
      </w:r>
      <w:r>
        <w:rPr>
          <w:rFonts w:cs="Arial"/>
          <w:i w:val="0"/>
          <w:iCs/>
          <w:snapToGrid w:val="0"/>
          <w:szCs w:val="20"/>
        </w:rPr>
        <w:t>, and to a more limited extent the Basin Plan,</w:t>
      </w:r>
      <w:r w:rsidRPr="00AD243D">
        <w:rPr>
          <w:rFonts w:cs="Arial"/>
          <w:i w:val="0"/>
          <w:iCs/>
          <w:snapToGrid w:val="0"/>
          <w:szCs w:val="20"/>
        </w:rPr>
        <w:t xml:space="preserve"> delivered value to the taxpayer and w</w:t>
      </w:r>
      <w:r w:rsidR="0094142C">
        <w:rPr>
          <w:rFonts w:cs="Arial"/>
          <w:i w:val="0"/>
          <w:iCs/>
          <w:snapToGrid w:val="0"/>
          <w:szCs w:val="20"/>
        </w:rPr>
        <w:t>ere</w:t>
      </w:r>
      <w:r w:rsidRPr="00AD243D">
        <w:rPr>
          <w:rFonts w:cs="Arial"/>
          <w:i w:val="0"/>
          <w:iCs/>
          <w:snapToGrid w:val="0"/>
          <w:szCs w:val="20"/>
        </w:rPr>
        <w:t xml:space="preserve"> effective in saving water for the environment.</w:t>
      </w:r>
    </w:p>
    <w:p w14:paraId="7C7F5E37" w14:textId="77777777" w:rsidR="00685649" w:rsidRDefault="00685649">
      <w:pPr>
        <w:spacing w:before="0" w:after="0" w:line="240" w:lineRule="auto"/>
        <w:rPr>
          <w:rFonts w:cs="Arial"/>
          <w:b/>
          <w:bCs/>
          <w:i w:val="0"/>
          <w:iCs/>
        </w:rPr>
      </w:pPr>
      <w:r>
        <w:rPr>
          <w:rFonts w:cs="Arial"/>
          <w:b/>
          <w:bCs/>
          <w:i w:val="0"/>
          <w:iCs/>
        </w:rPr>
        <w:br w:type="page"/>
      </w:r>
    </w:p>
    <w:p w14:paraId="0189747F" w14:textId="1F618D88" w:rsidR="00FF537C" w:rsidRPr="00AE14AF" w:rsidRDefault="00FF537C" w:rsidP="00FF537C">
      <w:pPr>
        <w:spacing w:before="0" w:line="240" w:lineRule="atLeast"/>
        <w:rPr>
          <w:rFonts w:cs="Arial"/>
          <w:b/>
          <w:bCs/>
          <w:i w:val="0"/>
          <w:iCs/>
        </w:rPr>
      </w:pPr>
      <w:r w:rsidRPr="00AE14AF">
        <w:rPr>
          <w:rFonts w:cs="Arial"/>
          <w:b/>
          <w:bCs/>
          <w:i w:val="0"/>
          <w:iCs/>
        </w:rPr>
        <w:t>The ACMA’s assessment</w:t>
      </w:r>
    </w:p>
    <w:p w14:paraId="3DB051EA" w14:textId="05A2ADC0" w:rsidR="009D2631" w:rsidRPr="00295342" w:rsidRDefault="00843529" w:rsidP="00295342">
      <w:pPr>
        <w:pStyle w:val="ACMABodyText"/>
      </w:pPr>
      <w:r w:rsidRPr="00AE14AF">
        <w:rPr>
          <w:rFonts w:cs="Arial"/>
          <w:b/>
          <w:bCs/>
          <w:i/>
          <w:iCs/>
        </w:rPr>
        <w:t>Open-mindedness and the approach of the reporter</w:t>
      </w:r>
    </w:p>
    <w:p w14:paraId="6772C3B4" w14:textId="4FF9CBDA" w:rsidR="00843529" w:rsidRPr="00295342" w:rsidRDefault="00843529" w:rsidP="00295342">
      <w:pPr>
        <w:spacing w:line="240" w:lineRule="atLeast"/>
        <w:rPr>
          <w:rFonts w:cs="Arial"/>
          <w:i w:val="0"/>
          <w:iCs/>
          <w:snapToGrid w:val="0"/>
          <w:szCs w:val="20"/>
        </w:rPr>
      </w:pPr>
      <w:r w:rsidRPr="00295342">
        <w:rPr>
          <w:rFonts w:cs="Arial"/>
          <w:i w:val="0"/>
          <w:iCs/>
          <w:snapToGrid w:val="0"/>
          <w:szCs w:val="20"/>
        </w:rPr>
        <w:t>The complainant alleged that the reporter present</w:t>
      </w:r>
      <w:r w:rsidR="009D2631">
        <w:rPr>
          <w:rFonts w:cs="Arial"/>
          <w:i w:val="0"/>
          <w:iCs/>
          <w:snapToGrid w:val="0"/>
          <w:szCs w:val="20"/>
        </w:rPr>
        <w:t>ed</w:t>
      </w:r>
      <w:r w:rsidRPr="00D4262A">
        <w:rPr>
          <w:rFonts w:cs="Arial"/>
          <w:i w:val="0"/>
          <w:iCs/>
          <w:snapToGrid w:val="0"/>
          <w:szCs w:val="20"/>
        </w:rPr>
        <w:t xml:space="preserve"> opinions in voice-over as unchallenged assertions for which no evidence was presented</w:t>
      </w:r>
      <w:r w:rsidR="002C3CB3" w:rsidRPr="00D4262A">
        <w:rPr>
          <w:rFonts w:cs="Arial"/>
          <w:i w:val="0"/>
          <w:iCs/>
          <w:snapToGrid w:val="0"/>
          <w:szCs w:val="20"/>
        </w:rPr>
        <w:t>,</w:t>
      </w:r>
      <w:r w:rsidR="00D7695A" w:rsidRPr="00D4262A">
        <w:rPr>
          <w:rFonts w:cs="Arial"/>
          <w:i w:val="0"/>
          <w:iCs/>
          <w:snapToGrid w:val="0"/>
          <w:szCs w:val="20"/>
        </w:rPr>
        <w:t xml:space="preserve"> </w:t>
      </w:r>
      <w:r w:rsidR="00295342">
        <w:rPr>
          <w:rFonts w:cs="Arial"/>
          <w:i w:val="0"/>
          <w:iCs/>
          <w:snapToGrid w:val="0"/>
          <w:szCs w:val="20"/>
        </w:rPr>
        <w:t xml:space="preserve">or used unjustified superlatives, </w:t>
      </w:r>
      <w:r w:rsidR="00D7695A" w:rsidRPr="00295342">
        <w:rPr>
          <w:rFonts w:cs="Arial"/>
          <w:i w:val="0"/>
          <w:iCs/>
          <w:snapToGrid w:val="0"/>
          <w:szCs w:val="20"/>
        </w:rPr>
        <w:t>for example</w:t>
      </w:r>
      <w:r w:rsidRPr="00295342">
        <w:rPr>
          <w:rFonts w:cs="Arial"/>
          <w:i w:val="0"/>
          <w:iCs/>
          <w:snapToGrid w:val="0"/>
          <w:szCs w:val="20"/>
        </w:rPr>
        <w:t xml:space="preserve">: </w:t>
      </w:r>
    </w:p>
    <w:p w14:paraId="28AEE450" w14:textId="01167747" w:rsidR="00295342" w:rsidRDefault="00735744" w:rsidP="00295342">
      <w:pPr>
        <w:pStyle w:val="ACMABodyText"/>
        <w:ind w:left="720"/>
        <w:rPr>
          <w:rFonts w:cs="Arial"/>
          <w:sz w:val="18"/>
          <w:szCs w:val="18"/>
        </w:rPr>
      </w:pPr>
      <w:r>
        <w:rPr>
          <w:rFonts w:cs="Arial"/>
          <w:sz w:val="18"/>
          <w:szCs w:val="18"/>
        </w:rPr>
        <w:t>[Reporter]</w:t>
      </w:r>
      <w:r w:rsidR="00BA69A7">
        <w:rPr>
          <w:rFonts w:cs="Arial"/>
          <w:sz w:val="18"/>
          <w:szCs w:val="18"/>
        </w:rPr>
        <w:t>:</w:t>
      </w:r>
      <w:r>
        <w:rPr>
          <w:rFonts w:cs="Arial"/>
          <w:sz w:val="18"/>
          <w:szCs w:val="18"/>
        </w:rPr>
        <w:t xml:space="preserve"> </w:t>
      </w:r>
      <w:r w:rsidR="00295342" w:rsidRPr="0086519F">
        <w:rPr>
          <w:rFonts w:cs="Arial"/>
          <w:sz w:val="18"/>
          <w:szCs w:val="18"/>
        </w:rPr>
        <w:t>But with water prices at an all-time high, Australia's most extravagant water spending program is coming under fire</w:t>
      </w:r>
      <w:r w:rsidR="00295342">
        <w:rPr>
          <w:rFonts w:cs="Arial"/>
          <w:sz w:val="18"/>
          <w:szCs w:val="18"/>
        </w:rPr>
        <w:t>.</w:t>
      </w:r>
    </w:p>
    <w:p w14:paraId="20B54E1D" w14:textId="6E11EB18" w:rsidR="00295342" w:rsidRPr="00AD243D" w:rsidRDefault="00295342" w:rsidP="00295342">
      <w:pPr>
        <w:pStyle w:val="ACMABodyText"/>
        <w:ind w:left="720"/>
        <w:rPr>
          <w:rFonts w:cs="Arial"/>
          <w:sz w:val="18"/>
          <w:szCs w:val="18"/>
        </w:rPr>
      </w:pPr>
      <w:r>
        <w:rPr>
          <w:rFonts w:cs="Arial"/>
          <w:sz w:val="18"/>
          <w:szCs w:val="18"/>
        </w:rPr>
        <w:t>[…]</w:t>
      </w:r>
    </w:p>
    <w:p w14:paraId="38CAB206" w14:textId="262B7273" w:rsidR="00843529" w:rsidRPr="00AD243D" w:rsidRDefault="00735744" w:rsidP="00843529">
      <w:pPr>
        <w:pStyle w:val="ACMABodyText"/>
        <w:ind w:left="720"/>
        <w:rPr>
          <w:rFonts w:cs="Arial"/>
          <w:sz w:val="18"/>
          <w:szCs w:val="18"/>
        </w:rPr>
      </w:pPr>
      <w:r>
        <w:rPr>
          <w:rFonts w:cs="Arial"/>
          <w:sz w:val="18"/>
          <w:szCs w:val="18"/>
        </w:rPr>
        <w:t>[Reporter]</w:t>
      </w:r>
      <w:r w:rsidR="00BA69A7">
        <w:rPr>
          <w:rFonts w:cs="Arial"/>
          <w:sz w:val="18"/>
          <w:szCs w:val="18"/>
        </w:rPr>
        <w:t>:</w:t>
      </w:r>
      <w:r>
        <w:rPr>
          <w:rFonts w:cs="Arial"/>
          <w:sz w:val="18"/>
          <w:szCs w:val="18"/>
        </w:rPr>
        <w:t xml:space="preserve"> </w:t>
      </w:r>
      <w:r w:rsidR="00843529" w:rsidRPr="00AD243D">
        <w:rPr>
          <w:rFonts w:cs="Arial"/>
          <w:sz w:val="18"/>
          <w:szCs w:val="18"/>
        </w:rPr>
        <w:t>Tonight on 4 Corners, we investigate whether Australia's plan to rescue the Murray Darling River System has become a colossal waste of taxpayer money and ask how multi-</w:t>
      </w:r>
      <w:proofErr w:type="gramStart"/>
      <w:r w:rsidR="00843529" w:rsidRPr="00AD243D">
        <w:rPr>
          <w:rFonts w:cs="Arial"/>
          <w:sz w:val="18"/>
          <w:szCs w:val="18"/>
        </w:rPr>
        <w:t>million dollar</w:t>
      </w:r>
      <w:proofErr w:type="gramEnd"/>
      <w:r w:rsidR="00843529" w:rsidRPr="00AD243D">
        <w:rPr>
          <w:rFonts w:cs="Arial"/>
          <w:sz w:val="18"/>
          <w:szCs w:val="18"/>
        </w:rPr>
        <w:t xml:space="preserve"> subsidies have been secretly handed to big business.</w:t>
      </w:r>
    </w:p>
    <w:p w14:paraId="7D9E6C84" w14:textId="6A9452FD" w:rsidR="00602C55" w:rsidRDefault="001012BC" w:rsidP="00843529">
      <w:pPr>
        <w:pStyle w:val="ACMABodyText"/>
        <w:rPr>
          <w:rFonts w:cs="Arial"/>
        </w:rPr>
      </w:pPr>
      <w:r>
        <w:rPr>
          <w:rFonts w:cs="Arial"/>
        </w:rPr>
        <w:t>When introducing programs, r</w:t>
      </w:r>
      <w:r w:rsidR="00843529" w:rsidRPr="00AD243D">
        <w:rPr>
          <w:rFonts w:cs="Arial"/>
        </w:rPr>
        <w:t>eporters and presenters legitimately</w:t>
      </w:r>
      <w:r>
        <w:rPr>
          <w:rFonts w:cs="Arial"/>
        </w:rPr>
        <w:t xml:space="preserve"> use</w:t>
      </w:r>
      <w:r w:rsidR="00843529" w:rsidRPr="00AD243D">
        <w:rPr>
          <w:rFonts w:cs="Arial"/>
        </w:rPr>
        <w:t xml:space="preserve"> fram</w:t>
      </w:r>
      <w:r>
        <w:rPr>
          <w:rFonts w:cs="Arial"/>
        </w:rPr>
        <w:t>ing statements for their</w:t>
      </w:r>
      <w:r w:rsidR="00843529" w:rsidRPr="00AD243D">
        <w:rPr>
          <w:rFonts w:cs="Arial"/>
        </w:rPr>
        <w:t xml:space="preserve"> investigative reports</w:t>
      </w:r>
      <w:r>
        <w:rPr>
          <w:rFonts w:cs="Arial"/>
        </w:rPr>
        <w:t>,</w:t>
      </w:r>
      <w:r w:rsidR="002C3CB3">
        <w:rPr>
          <w:rFonts w:cs="Arial"/>
        </w:rPr>
        <w:t xml:space="preserve"> and</w:t>
      </w:r>
      <w:r w:rsidR="00BD4E8E">
        <w:rPr>
          <w:rFonts w:cs="Arial"/>
        </w:rPr>
        <w:t xml:space="preserve"> </w:t>
      </w:r>
      <w:r w:rsidR="009D2631">
        <w:rPr>
          <w:rFonts w:cs="Arial"/>
        </w:rPr>
        <w:t>these statements</w:t>
      </w:r>
      <w:r w:rsidR="00BD4E8E">
        <w:rPr>
          <w:rFonts w:cs="Arial"/>
        </w:rPr>
        <w:t xml:space="preserve"> </w:t>
      </w:r>
      <w:r w:rsidR="00843529" w:rsidRPr="00AD243D">
        <w:rPr>
          <w:rFonts w:cs="Arial"/>
        </w:rPr>
        <w:t>summari</w:t>
      </w:r>
      <w:r w:rsidR="00843529">
        <w:rPr>
          <w:rFonts w:cs="Arial"/>
        </w:rPr>
        <w:t>s</w:t>
      </w:r>
      <w:r w:rsidR="00843529" w:rsidRPr="00AD243D">
        <w:rPr>
          <w:rFonts w:cs="Arial"/>
        </w:rPr>
        <w:t>e</w:t>
      </w:r>
      <w:r w:rsidR="00843529">
        <w:rPr>
          <w:rFonts w:cs="Arial"/>
        </w:rPr>
        <w:t>d</w:t>
      </w:r>
      <w:r w:rsidR="00843529" w:rsidRPr="00AD243D">
        <w:rPr>
          <w:rFonts w:cs="Arial"/>
        </w:rPr>
        <w:t xml:space="preserve"> the set of propositions that the report explored. </w:t>
      </w:r>
      <w:r w:rsidR="00295342">
        <w:rPr>
          <w:rFonts w:cs="Arial"/>
        </w:rPr>
        <w:t>The ordinary reasonable</w:t>
      </w:r>
      <w:r w:rsidR="00843529" w:rsidRPr="00AD243D">
        <w:rPr>
          <w:rFonts w:cs="Arial"/>
        </w:rPr>
        <w:t xml:space="preserve"> </w:t>
      </w:r>
      <w:r w:rsidR="00843529">
        <w:rPr>
          <w:rFonts w:cs="Arial"/>
        </w:rPr>
        <w:t>viewer</w:t>
      </w:r>
      <w:r w:rsidR="00843529" w:rsidRPr="00AD243D">
        <w:rPr>
          <w:rFonts w:cs="Arial"/>
        </w:rPr>
        <w:t xml:space="preserve"> </w:t>
      </w:r>
      <w:r w:rsidR="00295342">
        <w:rPr>
          <w:rFonts w:cs="Arial"/>
        </w:rPr>
        <w:t xml:space="preserve">would not have considered these opening statements </w:t>
      </w:r>
      <w:r w:rsidR="00843529" w:rsidRPr="00AD243D">
        <w:rPr>
          <w:rFonts w:cs="Arial"/>
        </w:rPr>
        <w:t>to be unchallenged assertions of fact</w:t>
      </w:r>
      <w:r w:rsidR="00843529">
        <w:rPr>
          <w:rFonts w:cs="Arial"/>
        </w:rPr>
        <w:t>,</w:t>
      </w:r>
      <w:r w:rsidR="00843529" w:rsidRPr="00AD243D">
        <w:rPr>
          <w:rFonts w:cs="Arial"/>
        </w:rPr>
        <w:t xml:space="preserve"> but rather </w:t>
      </w:r>
      <w:r w:rsidR="00843529">
        <w:rPr>
          <w:rFonts w:cs="Arial"/>
        </w:rPr>
        <w:t xml:space="preserve">to be </w:t>
      </w:r>
      <w:r w:rsidR="00843529" w:rsidRPr="00AD243D">
        <w:rPr>
          <w:rFonts w:cs="Arial"/>
        </w:rPr>
        <w:t xml:space="preserve">propositions that the program </w:t>
      </w:r>
      <w:r w:rsidR="00843529">
        <w:rPr>
          <w:rFonts w:cs="Arial"/>
        </w:rPr>
        <w:t>would seek</w:t>
      </w:r>
      <w:r w:rsidR="00843529" w:rsidRPr="00AD243D">
        <w:rPr>
          <w:rFonts w:cs="Arial"/>
        </w:rPr>
        <w:t xml:space="preserve"> to substantiate through the evidence it presented. It </w:t>
      </w:r>
      <w:r w:rsidR="00BA69A7">
        <w:rPr>
          <w:rFonts w:cs="Arial"/>
        </w:rPr>
        <w:t>was</w:t>
      </w:r>
      <w:r w:rsidR="002C3CB3">
        <w:rPr>
          <w:rFonts w:cs="Arial"/>
        </w:rPr>
        <w:t xml:space="preserve"> </w:t>
      </w:r>
      <w:r w:rsidR="00843529" w:rsidRPr="00AD243D">
        <w:rPr>
          <w:rFonts w:cs="Arial"/>
        </w:rPr>
        <w:t>then</w:t>
      </w:r>
      <w:r w:rsidR="00843529">
        <w:rPr>
          <w:rFonts w:cs="Arial"/>
        </w:rPr>
        <w:t xml:space="preserve"> </w:t>
      </w:r>
      <w:r w:rsidR="00843529" w:rsidRPr="00AD243D">
        <w:rPr>
          <w:rFonts w:cs="Arial"/>
        </w:rPr>
        <w:t xml:space="preserve">open to the </w:t>
      </w:r>
      <w:r w:rsidR="00843529">
        <w:rPr>
          <w:rFonts w:cs="Arial"/>
        </w:rPr>
        <w:t>viewer</w:t>
      </w:r>
      <w:r w:rsidR="00843529" w:rsidRPr="00AD243D">
        <w:rPr>
          <w:rFonts w:cs="Arial"/>
        </w:rPr>
        <w:t xml:space="preserve"> to form their own opinion as to whether the program successfully presented its case. </w:t>
      </w:r>
    </w:p>
    <w:p w14:paraId="3796AC87" w14:textId="6DB66180" w:rsidR="00DC6EC1" w:rsidRPr="00DC6EC1" w:rsidRDefault="00DC6EC1" w:rsidP="00DC6EC1">
      <w:pPr>
        <w:pStyle w:val="ACMABodyText"/>
        <w:rPr>
          <w:rFonts w:cs="Arial"/>
        </w:rPr>
      </w:pPr>
      <w:r>
        <w:rPr>
          <w:rFonts w:cs="Arial"/>
        </w:rPr>
        <w:t xml:space="preserve">Whether the viewer was provided adequate information to form that opinion is considered below under </w:t>
      </w:r>
      <w:r w:rsidRPr="00DC6EC1">
        <w:rPr>
          <w:rFonts w:cs="Arial"/>
        </w:rPr>
        <w:t>‘Balance of perspectives and views sought’.</w:t>
      </w:r>
    </w:p>
    <w:p w14:paraId="0241C8D5" w14:textId="55628F4F" w:rsidR="00843529" w:rsidRPr="00AD243D" w:rsidRDefault="00843529" w:rsidP="00843529">
      <w:pPr>
        <w:pStyle w:val="ACMABodyText"/>
        <w:rPr>
          <w:rFonts w:cs="Arial"/>
        </w:rPr>
      </w:pPr>
      <w:r w:rsidRPr="00AD243D">
        <w:rPr>
          <w:rFonts w:cs="Arial"/>
        </w:rPr>
        <w:t>The complainant also alleged that the reporter posed questions that led interviewees towards answers that supported the program’s conclusions</w:t>
      </w:r>
      <w:r>
        <w:rPr>
          <w:rFonts w:cs="Arial"/>
        </w:rPr>
        <w:t>,</w:t>
      </w:r>
      <w:r w:rsidRPr="00AD243D">
        <w:rPr>
          <w:rFonts w:cs="Arial"/>
        </w:rPr>
        <w:t xml:space="preserve"> rather than explored </w:t>
      </w:r>
      <w:proofErr w:type="gramStart"/>
      <w:r w:rsidRPr="00AD243D">
        <w:rPr>
          <w:rFonts w:cs="Arial"/>
        </w:rPr>
        <w:t>issues</w:t>
      </w:r>
      <w:r w:rsidR="00A21A2E">
        <w:rPr>
          <w:rFonts w:cs="Arial"/>
        </w:rPr>
        <w:t>;</w:t>
      </w:r>
      <w:proofErr w:type="gramEnd"/>
      <w:r w:rsidR="00602C55">
        <w:rPr>
          <w:rFonts w:cs="Arial"/>
        </w:rPr>
        <w:t xml:space="preserve"> </w:t>
      </w:r>
      <w:r w:rsidR="00A21A2E">
        <w:rPr>
          <w:rFonts w:cs="Arial"/>
        </w:rPr>
        <w:t>f</w:t>
      </w:r>
      <w:r w:rsidR="00602C55">
        <w:rPr>
          <w:rFonts w:cs="Arial"/>
        </w:rPr>
        <w:t>or example</w:t>
      </w:r>
      <w:r w:rsidRPr="00AD243D">
        <w:rPr>
          <w:rFonts w:cs="Arial"/>
        </w:rPr>
        <w:t xml:space="preserve">: </w:t>
      </w:r>
    </w:p>
    <w:p w14:paraId="30C23BD7" w14:textId="77777777" w:rsidR="00843529" w:rsidRPr="00AD243D" w:rsidRDefault="00843529" w:rsidP="00843529">
      <w:pPr>
        <w:pStyle w:val="ACMABodyText"/>
        <w:spacing w:after="120"/>
        <w:ind w:left="720"/>
        <w:rPr>
          <w:rFonts w:cs="Arial"/>
          <w:sz w:val="18"/>
          <w:szCs w:val="18"/>
        </w:rPr>
      </w:pPr>
      <w:r w:rsidRPr="00AD243D">
        <w:rPr>
          <w:rFonts w:cs="Arial"/>
          <w:sz w:val="18"/>
          <w:szCs w:val="18"/>
        </w:rPr>
        <w:t xml:space="preserve">[Reporter]: </w:t>
      </w:r>
      <w:proofErr w:type="gramStart"/>
      <w:r w:rsidRPr="00AD243D">
        <w:rPr>
          <w:rFonts w:cs="Arial"/>
          <w:sz w:val="18"/>
          <w:szCs w:val="18"/>
        </w:rPr>
        <w:t>So</w:t>
      </w:r>
      <w:proofErr w:type="gramEnd"/>
      <w:r w:rsidRPr="00AD243D">
        <w:rPr>
          <w:rFonts w:cs="Arial"/>
          <w:sz w:val="18"/>
          <w:szCs w:val="18"/>
        </w:rPr>
        <w:t xml:space="preserve"> the taxpayer was giving you money that you would've spent out of your pocket anyway?</w:t>
      </w:r>
    </w:p>
    <w:p w14:paraId="449B83E4" w14:textId="77777777" w:rsidR="00F83ACF" w:rsidRDefault="00F83ACF" w:rsidP="00843529">
      <w:pPr>
        <w:pStyle w:val="ACMABodyText"/>
        <w:ind w:left="720"/>
        <w:rPr>
          <w:rFonts w:cs="Arial"/>
          <w:sz w:val="18"/>
          <w:szCs w:val="18"/>
        </w:rPr>
      </w:pPr>
      <w:r>
        <w:rPr>
          <w:rFonts w:cs="Arial"/>
          <w:sz w:val="18"/>
          <w:szCs w:val="18"/>
        </w:rPr>
        <w:t>[…]</w:t>
      </w:r>
    </w:p>
    <w:p w14:paraId="5EA426E6" w14:textId="32CEDA5A" w:rsidR="00843529" w:rsidRPr="00AD243D" w:rsidRDefault="00843529" w:rsidP="00843529">
      <w:pPr>
        <w:pStyle w:val="ACMABodyText"/>
        <w:ind w:left="720"/>
        <w:rPr>
          <w:rFonts w:cs="Arial"/>
          <w:sz w:val="18"/>
          <w:szCs w:val="18"/>
        </w:rPr>
      </w:pPr>
      <w:r w:rsidRPr="00AD243D">
        <w:rPr>
          <w:rFonts w:cs="Arial"/>
          <w:sz w:val="18"/>
          <w:szCs w:val="18"/>
        </w:rPr>
        <w:t xml:space="preserve">[Reporter]: </w:t>
      </w:r>
      <w:proofErr w:type="gramStart"/>
      <w:r w:rsidRPr="00AD243D">
        <w:rPr>
          <w:rFonts w:cs="Arial"/>
          <w:sz w:val="18"/>
          <w:szCs w:val="18"/>
        </w:rPr>
        <w:t>So</w:t>
      </w:r>
      <w:proofErr w:type="gramEnd"/>
      <w:r w:rsidRPr="00AD243D">
        <w:rPr>
          <w:rFonts w:cs="Arial"/>
          <w:sz w:val="18"/>
          <w:szCs w:val="18"/>
        </w:rPr>
        <w:t xml:space="preserve"> the scheme was paying for something you would have done anyway?</w:t>
      </w:r>
    </w:p>
    <w:p w14:paraId="6B711494" w14:textId="77777777" w:rsidR="00F83ACF" w:rsidRDefault="00F83ACF" w:rsidP="00602C55">
      <w:pPr>
        <w:pStyle w:val="ACMABodyText"/>
        <w:spacing w:after="120"/>
        <w:ind w:left="720"/>
        <w:rPr>
          <w:rFonts w:cs="Arial"/>
          <w:sz w:val="18"/>
          <w:szCs w:val="18"/>
        </w:rPr>
      </w:pPr>
      <w:r>
        <w:rPr>
          <w:rFonts w:cs="Arial"/>
          <w:sz w:val="18"/>
          <w:szCs w:val="18"/>
        </w:rPr>
        <w:t>[…]</w:t>
      </w:r>
    </w:p>
    <w:p w14:paraId="751EA01A" w14:textId="497D6AA5" w:rsidR="00602C55" w:rsidRPr="00AD243D" w:rsidRDefault="00602C55" w:rsidP="00602C55">
      <w:pPr>
        <w:pStyle w:val="ACMABodyText"/>
        <w:spacing w:after="120"/>
        <w:ind w:left="720"/>
        <w:rPr>
          <w:rFonts w:cs="Arial"/>
          <w:sz w:val="18"/>
          <w:szCs w:val="18"/>
        </w:rPr>
      </w:pPr>
      <w:r w:rsidRPr="00AD243D">
        <w:rPr>
          <w:rFonts w:cs="Arial"/>
          <w:sz w:val="18"/>
          <w:szCs w:val="18"/>
        </w:rPr>
        <w:t>[Reporte</w:t>
      </w:r>
      <w:r>
        <w:rPr>
          <w:rFonts w:cs="Arial"/>
          <w:sz w:val="18"/>
          <w:szCs w:val="18"/>
        </w:rPr>
        <w:t>r</w:t>
      </w:r>
      <w:r w:rsidRPr="00AD243D">
        <w:rPr>
          <w:rFonts w:cs="Arial"/>
          <w:sz w:val="18"/>
          <w:szCs w:val="18"/>
        </w:rPr>
        <w:t>]: Aren't we paying for you to save water?</w:t>
      </w:r>
    </w:p>
    <w:p w14:paraId="20B8A1C9" w14:textId="77777777" w:rsidR="00F83ACF" w:rsidRDefault="00F83ACF" w:rsidP="00602C55">
      <w:pPr>
        <w:pStyle w:val="ACMABodyText"/>
        <w:ind w:left="720"/>
        <w:rPr>
          <w:rFonts w:cs="Arial"/>
          <w:sz w:val="18"/>
          <w:szCs w:val="18"/>
        </w:rPr>
      </w:pPr>
      <w:r>
        <w:rPr>
          <w:rFonts w:cs="Arial"/>
          <w:sz w:val="18"/>
          <w:szCs w:val="18"/>
        </w:rPr>
        <w:t>[…]</w:t>
      </w:r>
    </w:p>
    <w:p w14:paraId="62952D15" w14:textId="2B84CCFC" w:rsidR="00602C55" w:rsidRPr="00AD243D" w:rsidRDefault="00602C55" w:rsidP="00602C55">
      <w:pPr>
        <w:pStyle w:val="ACMABodyText"/>
        <w:ind w:left="720"/>
        <w:rPr>
          <w:rFonts w:cs="Arial"/>
          <w:sz w:val="18"/>
          <w:szCs w:val="18"/>
        </w:rPr>
      </w:pPr>
      <w:r w:rsidRPr="00AD243D">
        <w:rPr>
          <w:rFonts w:cs="Arial"/>
          <w:sz w:val="18"/>
          <w:szCs w:val="18"/>
        </w:rPr>
        <w:t xml:space="preserve">[Reporter]: Aren't you using a subsidy for saving water, in fact, </w:t>
      </w:r>
      <w:proofErr w:type="gramStart"/>
      <w:r w:rsidRPr="00AD243D">
        <w:rPr>
          <w:rFonts w:cs="Arial"/>
          <w:sz w:val="18"/>
          <w:szCs w:val="18"/>
        </w:rPr>
        <w:t>in order to</w:t>
      </w:r>
      <w:proofErr w:type="gramEnd"/>
      <w:r w:rsidRPr="00AD243D">
        <w:rPr>
          <w:rFonts w:cs="Arial"/>
          <w:sz w:val="18"/>
          <w:szCs w:val="18"/>
        </w:rPr>
        <w:t xml:space="preserve"> profit from using more water to farm?</w:t>
      </w:r>
    </w:p>
    <w:p w14:paraId="330C3CC9" w14:textId="2B67FB92" w:rsidR="00DC6EC1" w:rsidRDefault="00843529" w:rsidP="00843529">
      <w:pPr>
        <w:pStyle w:val="ACMABodyText"/>
        <w:rPr>
          <w:rFonts w:cs="Arial"/>
        </w:rPr>
      </w:pPr>
      <w:r w:rsidRPr="0086519F">
        <w:rPr>
          <w:rFonts w:cs="Arial"/>
        </w:rPr>
        <w:t xml:space="preserve">In </w:t>
      </w:r>
      <w:r w:rsidR="00602C55">
        <w:rPr>
          <w:rFonts w:cs="Arial"/>
        </w:rPr>
        <w:t>the first two examples</w:t>
      </w:r>
      <w:r w:rsidRPr="0086519F">
        <w:rPr>
          <w:rFonts w:cs="Arial"/>
        </w:rPr>
        <w:t>, the reporter was summarising statements already made by the interviewees</w:t>
      </w:r>
      <w:r w:rsidR="00602C55">
        <w:rPr>
          <w:rFonts w:cs="Arial"/>
        </w:rPr>
        <w:t xml:space="preserve"> </w:t>
      </w:r>
      <w:r>
        <w:rPr>
          <w:rFonts w:cs="Arial"/>
        </w:rPr>
        <w:t xml:space="preserve">to </w:t>
      </w:r>
      <w:r w:rsidRPr="00AD243D">
        <w:rPr>
          <w:rFonts w:cs="Arial"/>
        </w:rPr>
        <w:t xml:space="preserve">clarify the meaning for the benefit of the </w:t>
      </w:r>
      <w:r>
        <w:rPr>
          <w:rFonts w:cs="Arial"/>
        </w:rPr>
        <w:t>viewer</w:t>
      </w:r>
      <w:r w:rsidRPr="00AD243D">
        <w:rPr>
          <w:rFonts w:cs="Arial"/>
        </w:rPr>
        <w:t xml:space="preserve">. </w:t>
      </w:r>
      <w:r w:rsidR="00DC6EC1" w:rsidRPr="00AD243D">
        <w:rPr>
          <w:rFonts w:cs="Arial"/>
        </w:rPr>
        <w:t xml:space="preserve">In </w:t>
      </w:r>
      <w:r w:rsidR="00DC6EC1">
        <w:rPr>
          <w:rFonts w:cs="Arial"/>
        </w:rPr>
        <w:t>the latter two examples</w:t>
      </w:r>
      <w:r w:rsidR="00DC6EC1" w:rsidRPr="00AD243D">
        <w:rPr>
          <w:rFonts w:cs="Arial"/>
        </w:rPr>
        <w:t xml:space="preserve">, the reporter </w:t>
      </w:r>
      <w:r w:rsidR="00DC6EC1">
        <w:rPr>
          <w:rFonts w:cs="Arial"/>
        </w:rPr>
        <w:t>was</w:t>
      </w:r>
      <w:r w:rsidR="00DC6EC1" w:rsidRPr="00AD243D">
        <w:rPr>
          <w:rFonts w:cs="Arial"/>
        </w:rPr>
        <w:t xml:space="preserve"> interrogating statements made by the interviewees</w:t>
      </w:r>
      <w:r w:rsidR="00DC6EC1">
        <w:rPr>
          <w:rFonts w:cs="Arial"/>
        </w:rPr>
        <w:t xml:space="preserve"> and </w:t>
      </w:r>
      <w:r w:rsidR="00DC6EC1" w:rsidRPr="00AD243D">
        <w:rPr>
          <w:rFonts w:cs="Arial"/>
        </w:rPr>
        <w:t>inviting the</w:t>
      </w:r>
      <w:r w:rsidR="00DC6EC1">
        <w:rPr>
          <w:rFonts w:cs="Arial"/>
        </w:rPr>
        <w:t xml:space="preserve">m </w:t>
      </w:r>
      <w:r w:rsidR="00DC6EC1" w:rsidRPr="00AD243D">
        <w:rPr>
          <w:rFonts w:cs="Arial"/>
        </w:rPr>
        <w:t>to explain how their activities me</w:t>
      </w:r>
      <w:r w:rsidR="00DC6EC1">
        <w:rPr>
          <w:rFonts w:cs="Arial"/>
        </w:rPr>
        <w:t>t</w:t>
      </w:r>
      <w:r w:rsidR="00DC6EC1" w:rsidRPr="00AD243D">
        <w:rPr>
          <w:rFonts w:cs="Arial"/>
        </w:rPr>
        <w:t xml:space="preserve"> the objectives of the </w:t>
      </w:r>
      <w:r w:rsidR="00DC6EC1">
        <w:rPr>
          <w:rFonts w:cs="Arial"/>
        </w:rPr>
        <w:t>Infrastructure S</w:t>
      </w:r>
      <w:r w:rsidR="00DC6EC1" w:rsidRPr="00AD243D">
        <w:rPr>
          <w:rFonts w:cs="Arial"/>
        </w:rPr>
        <w:t>cheme</w:t>
      </w:r>
      <w:r w:rsidR="00A21A2E">
        <w:rPr>
          <w:rFonts w:cs="Arial"/>
        </w:rPr>
        <w:t>.</w:t>
      </w:r>
    </w:p>
    <w:p w14:paraId="47AF974B" w14:textId="5301C3EC" w:rsidR="00843529" w:rsidRPr="00AD243D" w:rsidRDefault="00843529" w:rsidP="00843529">
      <w:pPr>
        <w:pStyle w:val="ACMABodyText"/>
        <w:rPr>
          <w:rFonts w:cs="Arial"/>
        </w:rPr>
      </w:pPr>
      <w:r w:rsidRPr="00AD243D">
        <w:rPr>
          <w:rFonts w:cs="Arial"/>
        </w:rPr>
        <w:t>In both cases</w:t>
      </w:r>
      <w:r>
        <w:rPr>
          <w:rFonts w:cs="Arial"/>
        </w:rPr>
        <w:t>,</w:t>
      </w:r>
      <w:r w:rsidRPr="00AD243D">
        <w:rPr>
          <w:rFonts w:cs="Arial"/>
        </w:rPr>
        <w:t xml:space="preserve"> the interviewees had an opportunity to disagree with the reporter’s characterisation</w:t>
      </w:r>
      <w:r w:rsidR="002C3CB3">
        <w:rPr>
          <w:rFonts w:cs="Arial"/>
        </w:rPr>
        <w:t>.</w:t>
      </w:r>
      <w:r w:rsidRPr="00AD243D">
        <w:rPr>
          <w:rFonts w:cs="Arial"/>
        </w:rPr>
        <w:t xml:space="preserve"> The ACMA does not consider that the reporter displayed a lack of open-mindedness </w:t>
      </w:r>
      <w:r>
        <w:rPr>
          <w:rFonts w:cs="Arial"/>
        </w:rPr>
        <w:t xml:space="preserve">or </w:t>
      </w:r>
      <w:r w:rsidRPr="00AD243D">
        <w:rPr>
          <w:rFonts w:cs="Arial"/>
        </w:rPr>
        <w:t>direct</w:t>
      </w:r>
      <w:r>
        <w:rPr>
          <w:rFonts w:cs="Arial"/>
        </w:rPr>
        <w:t>ed</w:t>
      </w:r>
      <w:r w:rsidRPr="00AD243D">
        <w:rPr>
          <w:rFonts w:cs="Arial"/>
        </w:rPr>
        <w:t xml:space="preserve"> the interviewees toward </w:t>
      </w:r>
      <w:proofErr w:type="gramStart"/>
      <w:r w:rsidRPr="00AD243D">
        <w:rPr>
          <w:rFonts w:cs="Arial"/>
        </w:rPr>
        <w:t>particular responses</w:t>
      </w:r>
      <w:proofErr w:type="gramEnd"/>
      <w:r w:rsidRPr="00AD243D">
        <w:rPr>
          <w:rFonts w:cs="Arial"/>
        </w:rPr>
        <w:t>.</w:t>
      </w:r>
      <w:r w:rsidR="00E10A65">
        <w:rPr>
          <w:rFonts w:cs="Arial"/>
        </w:rPr>
        <w:t xml:space="preserve"> </w:t>
      </w:r>
      <w:r w:rsidRPr="00AD243D">
        <w:rPr>
          <w:rFonts w:cs="Arial"/>
        </w:rPr>
        <w:t xml:space="preserve">The ACMA </w:t>
      </w:r>
      <w:r>
        <w:rPr>
          <w:rFonts w:cs="Arial"/>
        </w:rPr>
        <w:t>notes</w:t>
      </w:r>
      <w:r w:rsidRPr="00AD243D">
        <w:rPr>
          <w:rFonts w:cs="Arial"/>
        </w:rPr>
        <w:t xml:space="preserve"> that it </w:t>
      </w:r>
      <w:r>
        <w:rPr>
          <w:rFonts w:cs="Arial"/>
        </w:rPr>
        <w:t>was</w:t>
      </w:r>
      <w:r w:rsidRPr="00AD243D">
        <w:rPr>
          <w:rFonts w:cs="Arial"/>
        </w:rPr>
        <w:t xml:space="preserve"> a</w:t>
      </w:r>
      <w:r w:rsidR="006C7A6F">
        <w:rPr>
          <w:rFonts w:cs="Arial"/>
        </w:rPr>
        <w:t>n entirely</w:t>
      </w:r>
      <w:r w:rsidRPr="00AD243D">
        <w:rPr>
          <w:rFonts w:cs="Arial"/>
        </w:rPr>
        <w:t xml:space="preserve"> legitimate approach for </w:t>
      </w:r>
      <w:r>
        <w:rPr>
          <w:rFonts w:cs="Arial"/>
        </w:rPr>
        <w:t>the reporter</w:t>
      </w:r>
      <w:r w:rsidRPr="00AD243D">
        <w:rPr>
          <w:rFonts w:cs="Arial"/>
        </w:rPr>
        <w:t xml:space="preserve"> to interrogate interviewees with questions, given the investigative objectives of the program </w:t>
      </w:r>
      <w:r>
        <w:rPr>
          <w:rFonts w:cs="Arial"/>
        </w:rPr>
        <w:t>stated at its outset</w:t>
      </w:r>
      <w:r w:rsidRPr="00AD243D">
        <w:rPr>
          <w:rFonts w:cs="Arial"/>
        </w:rPr>
        <w:t>. To do so d</w:t>
      </w:r>
      <w:r>
        <w:rPr>
          <w:rFonts w:cs="Arial"/>
        </w:rPr>
        <w:t>isplay</w:t>
      </w:r>
      <w:r w:rsidR="00D979A3">
        <w:rPr>
          <w:rFonts w:cs="Arial"/>
        </w:rPr>
        <w:t>ed</w:t>
      </w:r>
      <w:r w:rsidR="002C3CB3">
        <w:rPr>
          <w:rFonts w:cs="Arial"/>
        </w:rPr>
        <w:t xml:space="preserve"> </w:t>
      </w:r>
      <w:r w:rsidR="00D979A3">
        <w:rPr>
          <w:rFonts w:cs="Arial"/>
        </w:rPr>
        <w:t xml:space="preserve">no </w:t>
      </w:r>
      <w:r w:rsidRPr="00AD243D">
        <w:rPr>
          <w:rFonts w:cs="Arial"/>
        </w:rPr>
        <w:t>lack of open-mindedness.</w:t>
      </w:r>
    </w:p>
    <w:p w14:paraId="364BEB1E" w14:textId="5131B4A6" w:rsidR="00843529" w:rsidRPr="00AD243D" w:rsidRDefault="00843529" w:rsidP="00843529">
      <w:pPr>
        <w:pStyle w:val="ACMABodyText"/>
        <w:rPr>
          <w:rFonts w:cs="Arial"/>
        </w:rPr>
      </w:pPr>
      <w:r w:rsidRPr="00AD243D">
        <w:rPr>
          <w:rFonts w:cs="Arial"/>
        </w:rPr>
        <w:t>The complaint also alleged that the reporter</w:t>
      </w:r>
      <w:r w:rsidR="002C3CB3">
        <w:rPr>
          <w:rFonts w:cs="Arial"/>
        </w:rPr>
        <w:t xml:space="preserve"> </w:t>
      </w:r>
      <w:r w:rsidR="00751297">
        <w:rPr>
          <w:rFonts w:cs="Arial"/>
        </w:rPr>
        <w:t xml:space="preserve">displayed a lack of open-mindedness </w:t>
      </w:r>
      <w:proofErr w:type="gramStart"/>
      <w:r w:rsidR="00751297">
        <w:rPr>
          <w:rFonts w:cs="Arial"/>
        </w:rPr>
        <w:t>by the use of</w:t>
      </w:r>
      <w:proofErr w:type="gramEnd"/>
      <w:r w:rsidR="00751297">
        <w:rPr>
          <w:rFonts w:cs="Arial"/>
        </w:rPr>
        <w:t xml:space="preserve"> </w:t>
      </w:r>
      <w:r w:rsidRPr="00AD243D">
        <w:rPr>
          <w:rFonts w:cs="Arial"/>
        </w:rPr>
        <w:t>‘connotations’</w:t>
      </w:r>
      <w:r w:rsidR="002C3CB3">
        <w:rPr>
          <w:rFonts w:cs="Arial"/>
        </w:rPr>
        <w:t>, for example</w:t>
      </w:r>
      <w:r w:rsidR="00DC6EC1">
        <w:rPr>
          <w:rFonts w:cs="Arial"/>
        </w:rPr>
        <w:t xml:space="preserve"> his use of ‘opportunity</w:t>
      </w:r>
      <w:r w:rsidR="00751297">
        <w:rPr>
          <w:rFonts w:cs="Arial"/>
        </w:rPr>
        <w:t>’ below</w:t>
      </w:r>
      <w:r w:rsidRPr="00AD243D">
        <w:rPr>
          <w:rFonts w:cs="Arial"/>
        </w:rPr>
        <w:t>:</w:t>
      </w:r>
    </w:p>
    <w:p w14:paraId="1833032D" w14:textId="1574BCC5" w:rsidR="00843529" w:rsidRPr="00AD243D" w:rsidRDefault="00735744" w:rsidP="00843529">
      <w:pPr>
        <w:pStyle w:val="ACMABodyText"/>
        <w:ind w:left="720"/>
        <w:rPr>
          <w:rFonts w:cs="Arial"/>
          <w:sz w:val="18"/>
          <w:szCs w:val="18"/>
        </w:rPr>
      </w:pPr>
      <w:r>
        <w:rPr>
          <w:rFonts w:cs="Arial"/>
          <w:sz w:val="18"/>
          <w:szCs w:val="18"/>
        </w:rPr>
        <w:t>[Reporter]</w:t>
      </w:r>
      <w:r w:rsidR="00E13BD8">
        <w:rPr>
          <w:rFonts w:cs="Arial"/>
          <w:sz w:val="18"/>
          <w:szCs w:val="18"/>
        </w:rPr>
        <w:t>:</w:t>
      </w:r>
      <w:r>
        <w:rPr>
          <w:rFonts w:cs="Arial"/>
          <w:sz w:val="18"/>
          <w:szCs w:val="18"/>
        </w:rPr>
        <w:t xml:space="preserve"> </w:t>
      </w:r>
      <w:r w:rsidR="00843529" w:rsidRPr="00AD243D">
        <w:rPr>
          <w:rFonts w:cs="Arial"/>
          <w:sz w:val="18"/>
          <w:szCs w:val="18"/>
        </w:rPr>
        <w:t>Murrumbidgee Irrigation has never had an opportunity like this before</w:t>
      </w:r>
      <w:r w:rsidR="00843529">
        <w:rPr>
          <w:rFonts w:cs="Arial"/>
          <w:sz w:val="18"/>
          <w:szCs w:val="18"/>
        </w:rPr>
        <w:t>.</w:t>
      </w:r>
    </w:p>
    <w:p w14:paraId="44D3BE1B" w14:textId="304FFE1A" w:rsidR="00843529" w:rsidRDefault="00843529" w:rsidP="00843529">
      <w:pPr>
        <w:pStyle w:val="ACMABodyText"/>
        <w:rPr>
          <w:rFonts w:cs="Arial"/>
        </w:rPr>
      </w:pPr>
      <w:r w:rsidRPr="00AD243D">
        <w:rPr>
          <w:rFonts w:cs="Arial"/>
        </w:rPr>
        <w:t xml:space="preserve">The term ‘opportunity’ was used during the reporter’s exchanges with the CEO of Murrumbidgee Irrigation and referred to the company’s access to scheme funds to upgrade its infrastructure. </w:t>
      </w:r>
      <w:r>
        <w:rPr>
          <w:rFonts w:cs="Arial"/>
        </w:rPr>
        <w:t xml:space="preserve">The CEO </w:t>
      </w:r>
      <w:r w:rsidR="00A21A2E">
        <w:rPr>
          <w:rFonts w:cs="Arial"/>
        </w:rPr>
        <w:t>of</w:t>
      </w:r>
      <w:r>
        <w:rPr>
          <w:rFonts w:cs="Arial"/>
        </w:rPr>
        <w:t xml:space="preserve"> Murrumbidgee Irrigation</w:t>
      </w:r>
      <w:r w:rsidRPr="00AD243D">
        <w:rPr>
          <w:rFonts w:cs="Arial"/>
        </w:rPr>
        <w:t xml:space="preserve"> agreed with the reporter that it was ‘a bit of a unique opportunity’. </w:t>
      </w:r>
    </w:p>
    <w:p w14:paraId="312C8A07" w14:textId="523EDE65" w:rsidR="00C00AB3" w:rsidRDefault="00843529" w:rsidP="00843529">
      <w:pPr>
        <w:pStyle w:val="ACMABodyText"/>
        <w:rPr>
          <w:rFonts w:cs="Arial"/>
        </w:rPr>
      </w:pPr>
      <w:r w:rsidRPr="00AD243D">
        <w:rPr>
          <w:rFonts w:cs="Arial"/>
        </w:rPr>
        <w:t>The ACMA a</w:t>
      </w:r>
      <w:r>
        <w:rPr>
          <w:rFonts w:cs="Arial"/>
        </w:rPr>
        <w:t xml:space="preserve">ccepts </w:t>
      </w:r>
      <w:r w:rsidRPr="00AD243D">
        <w:rPr>
          <w:rFonts w:cs="Arial"/>
        </w:rPr>
        <w:t xml:space="preserve">the complainant’s submission that </w:t>
      </w:r>
      <w:r>
        <w:rPr>
          <w:rFonts w:cs="Arial"/>
        </w:rPr>
        <w:t xml:space="preserve">some viewers </w:t>
      </w:r>
      <w:r w:rsidR="00F83ACF">
        <w:rPr>
          <w:rFonts w:cs="Arial"/>
        </w:rPr>
        <w:t>may have considered th</w:t>
      </w:r>
      <w:r w:rsidR="00A21A2E">
        <w:rPr>
          <w:rFonts w:cs="Arial"/>
        </w:rPr>
        <w:t>at th</w:t>
      </w:r>
      <w:r w:rsidR="00F83ACF">
        <w:rPr>
          <w:rFonts w:cs="Arial"/>
        </w:rPr>
        <w:t xml:space="preserve">e </w:t>
      </w:r>
      <w:r w:rsidR="00A21A2E">
        <w:rPr>
          <w:rFonts w:cs="Arial"/>
        </w:rPr>
        <w:t xml:space="preserve">reporter’s </w:t>
      </w:r>
      <w:r w:rsidR="00F83ACF">
        <w:rPr>
          <w:rFonts w:cs="Arial"/>
        </w:rPr>
        <w:t xml:space="preserve">statement </w:t>
      </w:r>
      <w:r w:rsidR="00A21A2E">
        <w:rPr>
          <w:rFonts w:cs="Arial"/>
        </w:rPr>
        <w:t>conveyed</w:t>
      </w:r>
      <w:r>
        <w:rPr>
          <w:rFonts w:cs="Arial"/>
        </w:rPr>
        <w:t xml:space="preserve"> </w:t>
      </w:r>
      <w:r w:rsidRPr="00AD243D">
        <w:rPr>
          <w:rFonts w:cs="Arial"/>
        </w:rPr>
        <w:t xml:space="preserve">a negative </w:t>
      </w:r>
      <w:r w:rsidR="002A733D">
        <w:rPr>
          <w:rFonts w:cs="Arial"/>
        </w:rPr>
        <w:t>inference</w:t>
      </w:r>
      <w:r w:rsidRPr="00AD243D">
        <w:rPr>
          <w:rFonts w:cs="Arial"/>
        </w:rPr>
        <w:t xml:space="preserve"> that the funding was ‘lucrative and wasteful’</w:t>
      </w:r>
      <w:r w:rsidR="00CD0DC3">
        <w:rPr>
          <w:rFonts w:cs="Arial"/>
        </w:rPr>
        <w:t xml:space="preserve"> by being unjustifiably to the benefit of the recipient. However</w:t>
      </w:r>
      <w:r>
        <w:rPr>
          <w:rFonts w:cs="Arial"/>
        </w:rPr>
        <w:t>,</w:t>
      </w:r>
      <w:r w:rsidRPr="00AD243D">
        <w:rPr>
          <w:rFonts w:cs="Arial"/>
        </w:rPr>
        <w:t xml:space="preserve"> </w:t>
      </w:r>
      <w:r w:rsidR="00CD0DC3">
        <w:rPr>
          <w:rFonts w:cs="Arial"/>
        </w:rPr>
        <w:t>the ACMA considers</w:t>
      </w:r>
      <w:r>
        <w:rPr>
          <w:rFonts w:cs="Arial"/>
        </w:rPr>
        <w:t xml:space="preserve"> </w:t>
      </w:r>
      <w:r w:rsidR="002A733D">
        <w:rPr>
          <w:rFonts w:cs="Arial"/>
        </w:rPr>
        <w:t>it</w:t>
      </w:r>
      <w:r w:rsidRPr="00AD243D">
        <w:rPr>
          <w:rFonts w:cs="Arial"/>
        </w:rPr>
        <w:t xml:space="preserve"> was a legitimate term </w:t>
      </w:r>
      <w:r w:rsidR="002A733D">
        <w:rPr>
          <w:rFonts w:cs="Arial"/>
        </w:rPr>
        <w:t xml:space="preserve">to use in a program about funding beneficiaries and was </w:t>
      </w:r>
      <w:r w:rsidRPr="00AD243D">
        <w:rPr>
          <w:rFonts w:cs="Arial"/>
        </w:rPr>
        <w:t>context</w:t>
      </w:r>
      <w:r w:rsidR="002A733D">
        <w:rPr>
          <w:rFonts w:cs="Arial"/>
        </w:rPr>
        <w:t>ualised</w:t>
      </w:r>
      <w:r w:rsidRPr="00AD243D">
        <w:rPr>
          <w:rFonts w:cs="Arial"/>
        </w:rPr>
        <w:t xml:space="preserve"> </w:t>
      </w:r>
      <w:r w:rsidR="00751297">
        <w:rPr>
          <w:rFonts w:cs="Arial"/>
        </w:rPr>
        <w:t xml:space="preserve">with a lengthy response from the </w:t>
      </w:r>
      <w:r w:rsidR="00CD0DC3">
        <w:rPr>
          <w:rFonts w:cs="Arial"/>
        </w:rPr>
        <w:t>interviewee</w:t>
      </w:r>
      <w:r w:rsidR="002A733D">
        <w:rPr>
          <w:rFonts w:cs="Arial"/>
        </w:rPr>
        <w:t xml:space="preserve">. </w:t>
      </w:r>
      <w:r w:rsidR="00AE1A4C">
        <w:rPr>
          <w:rFonts w:cs="Arial"/>
        </w:rPr>
        <w:t>The CEO of Murrumbidgee Irrigation</w:t>
      </w:r>
      <w:r w:rsidR="00AE1A4C" w:rsidRPr="00AD243D">
        <w:rPr>
          <w:rFonts w:cs="Arial"/>
        </w:rPr>
        <w:t xml:space="preserve"> </w:t>
      </w:r>
      <w:r w:rsidRPr="00AD243D">
        <w:rPr>
          <w:rFonts w:cs="Arial"/>
        </w:rPr>
        <w:t>explicitly rejected the suggestion of wastefulness, commenting that ‘we can really set</w:t>
      </w:r>
      <w:r>
        <w:rPr>
          <w:rFonts w:cs="Arial"/>
        </w:rPr>
        <w:t xml:space="preserve"> </w:t>
      </w:r>
      <w:r w:rsidRPr="00AD243D">
        <w:rPr>
          <w:rFonts w:cs="Arial"/>
        </w:rPr>
        <w:t xml:space="preserve">this area up for the next 50 years and ensure that the productivity and the agricultural production in the area continues to do well’. </w:t>
      </w:r>
    </w:p>
    <w:p w14:paraId="08C87482" w14:textId="77777777" w:rsidR="00F2446C" w:rsidRPr="00AE14AF" w:rsidRDefault="00F2446C" w:rsidP="00F2446C">
      <w:pPr>
        <w:pStyle w:val="ACMABodyText"/>
        <w:rPr>
          <w:rFonts w:eastAsiaTheme="minorHAnsi" w:cs="Arial"/>
          <w:b/>
          <w:bCs/>
          <w:i/>
          <w:iCs/>
        </w:rPr>
      </w:pPr>
      <w:r w:rsidRPr="00AE14AF">
        <w:rPr>
          <w:rFonts w:eastAsiaTheme="minorHAnsi" w:cs="Arial"/>
          <w:b/>
          <w:bCs/>
          <w:i/>
          <w:iCs/>
        </w:rPr>
        <w:t xml:space="preserve">Omission of contextualising information </w:t>
      </w:r>
    </w:p>
    <w:p w14:paraId="0FCFB29A" w14:textId="4AE0CE90" w:rsidR="00A25D78" w:rsidRDefault="00A25D78" w:rsidP="00A25D78">
      <w:pPr>
        <w:pStyle w:val="ACMABodyText"/>
        <w:rPr>
          <w:rFonts w:eastAsiaTheme="minorHAnsi" w:cs="Arial"/>
          <w:snapToGrid/>
        </w:rPr>
      </w:pPr>
      <w:r>
        <w:rPr>
          <w:rFonts w:eastAsiaTheme="minorHAnsi" w:cs="Arial"/>
          <w:snapToGrid/>
        </w:rPr>
        <w:t>T</w:t>
      </w:r>
      <w:r w:rsidRPr="00AD243D">
        <w:rPr>
          <w:rFonts w:eastAsiaTheme="minorHAnsi" w:cs="Arial"/>
          <w:snapToGrid/>
        </w:rPr>
        <w:t xml:space="preserve">he omission of information can be relevant to assessing impartiality because its absence may render </w:t>
      </w:r>
      <w:r>
        <w:rPr>
          <w:rFonts w:eastAsiaTheme="minorHAnsi" w:cs="Arial"/>
          <w:snapToGrid/>
        </w:rPr>
        <w:t>a</w:t>
      </w:r>
      <w:r w:rsidRPr="00AD243D">
        <w:rPr>
          <w:rFonts w:eastAsiaTheme="minorHAnsi" w:cs="Arial"/>
          <w:snapToGrid/>
        </w:rPr>
        <w:t xml:space="preserve"> presentation unfair</w:t>
      </w:r>
      <w:r w:rsidR="007541B5">
        <w:rPr>
          <w:rFonts w:eastAsiaTheme="minorHAnsi" w:cs="Arial"/>
          <w:snapToGrid/>
        </w:rPr>
        <w:t xml:space="preserve"> by excluding information that is essential to </w:t>
      </w:r>
      <w:r w:rsidR="00D837D1">
        <w:rPr>
          <w:rFonts w:eastAsiaTheme="minorHAnsi" w:cs="Arial"/>
          <w:snapToGrid/>
        </w:rPr>
        <w:t>enabling</w:t>
      </w:r>
      <w:r w:rsidR="000071C7">
        <w:rPr>
          <w:rFonts w:eastAsiaTheme="minorHAnsi" w:cs="Arial"/>
          <w:snapToGrid/>
        </w:rPr>
        <w:t xml:space="preserve"> </w:t>
      </w:r>
      <w:r w:rsidR="007541B5">
        <w:rPr>
          <w:rFonts w:eastAsiaTheme="minorHAnsi" w:cs="Arial"/>
          <w:snapToGrid/>
        </w:rPr>
        <w:t>viewer</w:t>
      </w:r>
      <w:r w:rsidR="00D837D1">
        <w:rPr>
          <w:rFonts w:eastAsiaTheme="minorHAnsi" w:cs="Arial"/>
          <w:snapToGrid/>
        </w:rPr>
        <w:t>s</w:t>
      </w:r>
      <w:r w:rsidR="007541B5">
        <w:rPr>
          <w:rFonts w:eastAsiaTheme="minorHAnsi" w:cs="Arial"/>
          <w:snapToGrid/>
        </w:rPr>
        <w:t xml:space="preserve"> to make up their own mind</w:t>
      </w:r>
      <w:r w:rsidR="00D837D1">
        <w:rPr>
          <w:rFonts w:eastAsiaTheme="minorHAnsi" w:cs="Arial"/>
          <w:snapToGrid/>
        </w:rPr>
        <w:t>s</w:t>
      </w:r>
      <w:r w:rsidR="007541B5">
        <w:rPr>
          <w:rFonts w:eastAsiaTheme="minorHAnsi" w:cs="Arial"/>
          <w:snapToGrid/>
        </w:rPr>
        <w:t xml:space="preserve"> about the </w:t>
      </w:r>
      <w:r w:rsidR="00D837D1">
        <w:rPr>
          <w:rFonts w:eastAsiaTheme="minorHAnsi" w:cs="Arial"/>
          <w:snapToGrid/>
        </w:rPr>
        <w:t>issues addressed in</w:t>
      </w:r>
      <w:r w:rsidR="007541B5">
        <w:rPr>
          <w:rFonts w:eastAsiaTheme="minorHAnsi" w:cs="Arial"/>
          <w:snapToGrid/>
        </w:rPr>
        <w:t xml:space="preserve"> the program.</w:t>
      </w:r>
    </w:p>
    <w:p w14:paraId="4B9709F0" w14:textId="66CADE71" w:rsidR="00A25D78" w:rsidRPr="009376DC" w:rsidRDefault="00A25D78" w:rsidP="00F2446C">
      <w:pPr>
        <w:pStyle w:val="ACMABodyText"/>
        <w:rPr>
          <w:rFonts w:eastAsiaTheme="minorHAnsi" w:cs="Arial"/>
          <w:u w:val="single"/>
        </w:rPr>
      </w:pPr>
      <w:r w:rsidRPr="009376DC">
        <w:rPr>
          <w:rFonts w:eastAsiaTheme="minorHAnsi" w:cs="Arial"/>
          <w:u w:val="single"/>
        </w:rPr>
        <w:t xml:space="preserve">The operation of the Infrastructure Scheme </w:t>
      </w:r>
    </w:p>
    <w:p w14:paraId="1D141E0B" w14:textId="00721532" w:rsidR="00AF423A" w:rsidRDefault="00A36C34" w:rsidP="000E0653">
      <w:pPr>
        <w:pStyle w:val="ACMABodyText"/>
        <w:spacing w:before="120"/>
        <w:rPr>
          <w:rFonts w:eastAsiaTheme="minorHAnsi" w:cs="Arial"/>
        </w:rPr>
      </w:pPr>
      <w:r>
        <w:rPr>
          <w:rFonts w:eastAsiaTheme="minorHAnsi" w:cs="Arial"/>
        </w:rPr>
        <w:t xml:space="preserve">The complainant claimed that the program lacked a cogent explanation of </w:t>
      </w:r>
      <w:r w:rsidR="000E0653">
        <w:rPr>
          <w:rFonts w:eastAsiaTheme="minorHAnsi" w:cs="Arial"/>
        </w:rPr>
        <w:t>how</w:t>
      </w:r>
      <w:r w:rsidR="00016214">
        <w:rPr>
          <w:rFonts w:eastAsiaTheme="minorHAnsi" w:cs="Arial"/>
        </w:rPr>
        <w:t xml:space="preserve"> the Infrastructure Scheme operated to reduce the extraction of water by irrigators </w:t>
      </w:r>
      <w:r w:rsidR="001F48E7">
        <w:rPr>
          <w:rFonts w:eastAsiaTheme="minorHAnsi" w:cs="Arial"/>
        </w:rPr>
        <w:t>across the Basin</w:t>
      </w:r>
      <w:r>
        <w:rPr>
          <w:rFonts w:eastAsiaTheme="minorHAnsi" w:cs="Arial"/>
        </w:rPr>
        <w:t>. The complainant considered</w:t>
      </w:r>
      <w:r w:rsidR="00AF423A">
        <w:rPr>
          <w:rFonts w:eastAsiaTheme="minorHAnsi" w:cs="Arial"/>
        </w:rPr>
        <w:t xml:space="preserve"> </w:t>
      </w:r>
      <w:r>
        <w:rPr>
          <w:rFonts w:eastAsiaTheme="minorHAnsi" w:cs="Arial"/>
        </w:rPr>
        <w:t>the program should have</w:t>
      </w:r>
      <w:r w:rsidR="00AF423A">
        <w:rPr>
          <w:rFonts w:eastAsiaTheme="minorHAnsi" w:cs="Arial"/>
        </w:rPr>
        <w:t>:</w:t>
      </w:r>
    </w:p>
    <w:p w14:paraId="7ADC159D" w14:textId="514F0A0B" w:rsidR="00AF423A" w:rsidRDefault="00AF423A" w:rsidP="009F5ED1">
      <w:pPr>
        <w:pStyle w:val="ACMABodyText"/>
        <w:numPr>
          <w:ilvl w:val="0"/>
          <w:numId w:val="82"/>
        </w:numPr>
        <w:spacing w:before="120"/>
      </w:pPr>
      <w:r w:rsidRPr="00A36C34">
        <w:rPr>
          <w:rFonts w:eastAsiaTheme="minorHAnsi" w:cs="Arial"/>
        </w:rPr>
        <w:t>inform</w:t>
      </w:r>
      <w:r w:rsidR="00A36C34" w:rsidRPr="00A36C34">
        <w:rPr>
          <w:rFonts w:eastAsiaTheme="minorHAnsi" w:cs="Arial"/>
        </w:rPr>
        <w:t>ed</w:t>
      </w:r>
      <w:r w:rsidRPr="00A36C34">
        <w:rPr>
          <w:rFonts w:eastAsiaTheme="minorHAnsi" w:cs="Arial"/>
        </w:rPr>
        <w:t xml:space="preserve"> viewers about</w:t>
      </w:r>
      <w:r w:rsidR="00AD3F56" w:rsidRPr="00A36C34">
        <w:rPr>
          <w:rFonts w:eastAsiaTheme="minorHAnsi" w:cs="Arial"/>
        </w:rPr>
        <w:t xml:space="preserve"> </w:t>
      </w:r>
      <w:r w:rsidR="00016214" w:rsidRPr="00A36C34">
        <w:rPr>
          <w:rFonts w:eastAsiaTheme="minorHAnsi" w:cs="Arial"/>
        </w:rPr>
        <w:t>the requirement that</w:t>
      </w:r>
      <w:r w:rsidR="005F3A0C" w:rsidRPr="00A36C34">
        <w:rPr>
          <w:rFonts w:eastAsiaTheme="minorHAnsi" w:cs="Arial"/>
        </w:rPr>
        <w:t xml:space="preserve"> </w:t>
      </w:r>
      <w:r w:rsidR="001F48E7" w:rsidRPr="00A36C34">
        <w:rPr>
          <w:rFonts w:eastAsiaTheme="minorHAnsi" w:cs="Arial"/>
        </w:rPr>
        <w:t>r</w:t>
      </w:r>
      <w:r w:rsidR="005F4E7C" w:rsidRPr="00F448A1">
        <w:t>ecipients of water efficiency funding transfer water entitlements to the government</w:t>
      </w:r>
      <w:r>
        <w:t xml:space="preserve"> </w:t>
      </w:r>
    </w:p>
    <w:p w14:paraId="10D50A0E" w14:textId="742983EB" w:rsidR="005F4E7C" w:rsidRPr="00A36C34" w:rsidRDefault="00A36C34" w:rsidP="00A36C34">
      <w:pPr>
        <w:pStyle w:val="ACMABodyText"/>
        <w:numPr>
          <w:ilvl w:val="0"/>
          <w:numId w:val="82"/>
        </w:numPr>
        <w:spacing w:before="120" w:after="120"/>
      </w:pPr>
      <w:r>
        <w:t>stated</w:t>
      </w:r>
      <w:r w:rsidR="00AF423A">
        <w:t xml:space="preserve"> that </w:t>
      </w:r>
      <w:r w:rsidR="000E0653">
        <w:t>the</w:t>
      </w:r>
      <w:r>
        <w:t xml:space="preserve"> </w:t>
      </w:r>
      <w:r w:rsidR="005F4E7C" w:rsidRPr="00FF13F0">
        <w:t>cap on total water extractions</w:t>
      </w:r>
      <w:r w:rsidR="001F48E7">
        <w:t xml:space="preserve"> mean</w:t>
      </w:r>
      <w:r w:rsidR="00AF423A">
        <w:t>t</w:t>
      </w:r>
      <w:r w:rsidR="001F48E7">
        <w:t xml:space="preserve"> that the handing back of these entitlements </w:t>
      </w:r>
      <w:r w:rsidR="00AF423A">
        <w:t xml:space="preserve">resulted in the </w:t>
      </w:r>
      <w:r w:rsidR="001F48E7">
        <w:t xml:space="preserve">overall amount </w:t>
      </w:r>
      <w:r>
        <w:t xml:space="preserve">of </w:t>
      </w:r>
      <w:r w:rsidR="001F48E7">
        <w:t>water used for irrigation fall</w:t>
      </w:r>
      <w:r w:rsidR="00AF423A">
        <w:t>ing</w:t>
      </w:r>
      <w:r w:rsidR="001F48E7">
        <w:t>.</w:t>
      </w:r>
    </w:p>
    <w:p w14:paraId="13711B27" w14:textId="28B1E2B5" w:rsidR="00AD3F56" w:rsidRDefault="005F3A0C" w:rsidP="00016214">
      <w:pPr>
        <w:pStyle w:val="ACMABodyText"/>
        <w:spacing w:before="120" w:after="120"/>
      </w:pPr>
      <w:r>
        <w:rPr>
          <w:rFonts w:eastAsiaTheme="minorHAnsi" w:cs="Arial"/>
          <w:snapToGrid/>
        </w:rPr>
        <w:t xml:space="preserve">In addition, the complainant submitted that </w:t>
      </w:r>
      <w:r w:rsidR="00A36C34">
        <w:rPr>
          <w:rFonts w:eastAsiaTheme="minorHAnsi" w:cs="Arial"/>
          <w:snapToGrid/>
        </w:rPr>
        <w:t xml:space="preserve">the </w:t>
      </w:r>
      <w:r w:rsidR="00016214">
        <w:rPr>
          <w:rFonts w:eastAsiaTheme="minorHAnsi" w:cs="Arial"/>
          <w:snapToGrid/>
        </w:rPr>
        <w:t xml:space="preserve">ABC </w:t>
      </w:r>
      <w:r w:rsidR="00AD3F56">
        <w:rPr>
          <w:rFonts w:eastAsiaTheme="minorHAnsi" w:cs="Arial"/>
          <w:snapToGrid/>
        </w:rPr>
        <w:t xml:space="preserve">unfairly </w:t>
      </w:r>
      <w:r w:rsidR="00016214">
        <w:rPr>
          <w:rFonts w:eastAsiaTheme="minorHAnsi" w:cs="Arial"/>
          <w:snapToGrid/>
        </w:rPr>
        <w:t xml:space="preserve">omitted to mention that </w:t>
      </w:r>
      <w:r w:rsidR="00AD3F56">
        <w:rPr>
          <w:rFonts w:eastAsiaTheme="minorHAnsi" w:cs="Arial"/>
          <w:snapToGrid/>
        </w:rPr>
        <w:t>Government agencies have published information indicat</w:t>
      </w:r>
      <w:r w:rsidR="00712B2C">
        <w:rPr>
          <w:rFonts w:eastAsiaTheme="minorHAnsi" w:cs="Arial"/>
          <w:snapToGrid/>
        </w:rPr>
        <w:t>ing</w:t>
      </w:r>
      <w:r w:rsidR="00AD3F56">
        <w:rPr>
          <w:rFonts w:eastAsiaTheme="minorHAnsi" w:cs="Arial"/>
          <w:snapToGrid/>
        </w:rPr>
        <w:t xml:space="preserve"> that </w:t>
      </w:r>
      <w:r w:rsidR="00016214">
        <w:t>p</w:t>
      </w:r>
      <w:r w:rsidR="00016214" w:rsidRPr="00F448A1">
        <w:t>articipating irrigators have handed back 700GL of water to the environment</w:t>
      </w:r>
      <w:r w:rsidR="00AD3F56">
        <w:t>.</w:t>
      </w:r>
    </w:p>
    <w:p w14:paraId="49E446D3" w14:textId="03D3262F" w:rsidR="009E76ED" w:rsidRDefault="009E76ED" w:rsidP="00F2446C">
      <w:pPr>
        <w:pStyle w:val="ACMABodyText"/>
        <w:rPr>
          <w:rFonts w:eastAsiaTheme="minorHAnsi" w:cs="Arial"/>
          <w:snapToGrid/>
        </w:rPr>
      </w:pPr>
      <w:r w:rsidRPr="00AD243D">
        <w:rPr>
          <w:rFonts w:eastAsiaTheme="minorHAnsi" w:cs="Arial"/>
          <w:snapToGrid/>
        </w:rPr>
        <w:t xml:space="preserve">The ACMA </w:t>
      </w:r>
      <w:r w:rsidR="00AF423A">
        <w:rPr>
          <w:rFonts w:eastAsiaTheme="minorHAnsi" w:cs="Arial"/>
          <w:snapToGrid/>
        </w:rPr>
        <w:t>found</w:t>
      </w:r>
      <w:r w:rsidR="00183F16">
        <w:rPr>
          <w:rFonts w:eastAsiaTheme="minorHAnsi" w:cs="Arial"/>
          <w:snapToGrid/>
        </w:rPr>
        <w:t xml:space="preserve"> above</w:t>
      </w:r>
      <w:r w:rsidR="009F5ED1">
        <w:rPr>
          <w:rFonts w:eastAsiaTheme="minorHAnsi" w:cs="Arial"/>
          <w:snapToGrid/>
        </w:rPr>
        <w:t>,</w:t>
      </w:r>
      <w:r w:rsidR="00183F16">
        <w:rPr>
          <w:rFonts w:eastAsiaTheme="minorHAnsi" w:cs="Arial"/>
          <w:snapToGrid/>
        </w:rPr>
        <w:t xml:space="preserve"> under Standard</w:t>
      </w:r>
      <w:r w:rsidR="00A25D78">
        <w:rPr>
          <w:rFonts w:eastAsiaTheme="minorHAnsi" w:cs="Arial"/>
          <w:snapToGrid/>
        </w:rPr>
        <w:t xml:space="preserve"> </w:t>
      </w:r>
      <w:r w:rsidR="00183F16">
        <w:rPr>
          <w:rFonts w:eastAsiaTheme="minorHAnsi" w:cs="Arial"/>
          <w:snapToGrid/>
        </w:rPr>
        <w:t>2.2</w:t>
      </w:r>
      <w:r w:rsidR="009F5ED1">
        <w:rPr>
          <w:rFonts w:eastAsiaTheme="minorHAnsi" w:cs="Arial"/>
          <w:snapToGrid/>
        </w:rPr>
        <w:t>,</w:t>
      </w:r>
      <w:r w:rsidR="00A36C34">
        <w:rPr>
          <w:rFonts w:eastAsiaTheme="minorHAnsi" w:cs="Arial"/>
          <w:snapToGrid/>
        </w:rPr>
        <w:t xml:space="preserve"> </w:t>
      </w:r>
      <w:r w:rsidRPr="00AD243D">
        <w:rPr>
          <w:rFonts w:eastAsiaTheme="minorHAnsi" w:cs="Arial"/>
          <w:snapToGrid/>
        </w:rPr>
        <w:t>that the program</w:t>
      </w:r>
      <w:r>
        <w:rPr>
          <w:rFonts w:eastAsiaTheme="minorHAnsi" w:cs="Arial"/>
          <w:snapToGrid/>
        </w:rPr>
        <w:t xml:space="preserve"> did not omit</w:t>
      </w:r>
      <w:r w:rsidR="00735744">
        <w:rPr>
          <w:rFonts w:eastAsiaTheme="minorHAnsi" w:cs="Arial"/>
          <w:snapToGrid/>
        </w:rPr>
        <w:t xml:space="preserve"> information </w:t>
      </w:r>
      <w:r w:rsidR="00AF423A">
        <w:rPr>
          <w:rFonts w:eastAsiaTheme="minorHAnsi" w:cs="Arial"/>
          <w:snapToGrid/>
        </w:rPr>
        <w:t xml:space="preserve">that </w:t>
      </w:r>
      <w:r w:rsidRPr="00AD243D">
        <w:rPr>
          <w:rFonts w:eastAsiaTheme="minorHAnsi" w:cs="Arial"/>
          <w:snapToGrid/>
        </w:rPr>
        <w:t>the transfer of water entitlements to the government</w:t>
      </w:r>
      <w:r w:rsidR="00735744">
        <w:rPr>
          <w:rFonts w:eastAsiaTheme="minorHAnsi" w:cs="Arial"/>
          <w:snapToGrid/>
        </w:rPr>
        <w:t xml:space="preserve"> </w:t>
      </w:r>
      <w:r w:rsidR="00AF423A">
        <w:rPr>
          <w:rFonts w:eastAsiaTheme="minorHAnsi" w:cs="Arial"/>
          <w:snapToGrid/>
        </w:rPr>
        <w:t xml:space="preserve">was </w:t>
      </w:r>
      <w:r w:rsidR="00735744">
        <w:rPr>
          <w:rFonts w:eastAsiaTheme="minorHAnsi" w:cs="Arial"/>
          <w:snapToGrid/>
        </w:rPr>
        <w:t>a condition for receiving funding</w:t>
      </w:r>
      <w:r w:rsidRPr="00AD243D">
        <w:rPr>
          <w:rFonts w:eastAsiaTheme="minorHAnsi" w:cs="Arial"/>
          <w:snapToGrid/>
        </w:rPr>
        <w:t>.</w:t>
      </w:r>
      <w:r>
        <w:rPr>
          <w:rFonts w:eastAsiaTheme="minorHAnsi" w:cs="Arial"/>
          <w:snapToGrid/>
        </w:rPr>
        <w:t xml:space="preserve"> </w:t>
      </w:r>
    </w:p>
    <w:p w14:paraId="1E8BB510" w14:textId="4FF5A11E" w:rsidR="00F2446C" w:rsidRPr="002106F3" w:rsidRDefault="00E1223D">
      <w:pPr>
        <w:pStyle w:val="ACMABodyText"/>
        <w:rPr>
          <w:rFonts w:eastAsiaTheme="minorHAnsi" w:cs="Arial"/>
          <w:snapToGrid/>
        </w:rPr>
      </w:pPr>
      <w:r w:rsidRPr="002106F3">
        <w:rPr>
          <w:rFonts w:eastAsiaTheme="minorHAnsi" w:cs="Arial"/>
          <w:snapToGrid/>
        </w:rPr>
        <w:t>As discussed under Standard 2.2, the</w:t>
      </w:r>
      <w:r w:rsidR="00F2446C" w:rsidRPr="002106F3">
        <w:rPr>
          <w:rFonts w:eastAsiaTheme="minorHAnsi" w:cs="Arial"/>
          <w:snapToGrid/>
        </w:rPr>
        <w:t xml:space="preserve"> </w:t>
      </w:r>
      <w:r w:rsidR="00922BD3" w:rsidRPr="002106F3">
        <w:rPr>
          <w:rFonts w:eastAsiaTheme="minorHAnsi" w:cs="Arial"/>
          <w:snapToGrid/>
        </w:rPr>
        <w:t>ACMA accepts</w:t>
      </w:r>
      <w:r w:rsidR="00A21A2E" w:rsidRPr="002106F3">
        <w:rPr>
          <w:rFonts w:eastAsiaTheme="minorHAnsi" w:cs="Arial"/>
          <w:snapToGrid/>
        </w:rPr>
        <w:t xml:space="preserve"> that</w:t>
      </w:r>
      <w:r w:rsidR="00922BD3" w:rsidRPr="002106F3">
        <w:rPr>
          <w:rFonts w:eastAsiaTheme="minorHAnsi" w:cs="Arial"/>
          <w:snapToGrid/>
        </w:rPr>
        <w:t xml:space="preserve"> </w:t>
      </w:r>
      <w:r w:rsidR="0051662D" w:rsidRPr="002106F3">
        <w:rPr>
          <w:rFonts w:eastAsiaTheme="minorHAnsi" w:cs="Arial"/>
          <w:snapToGrid/>
        </w:rPr>
        <w:t xml:space="preserve">the </w:t>
      </w:r>
      <w:r w:rsidR="0051312B" w:rsidRPr="002106F3">
        <w:rPr>
          <w:rFonts w:eastAsiaTheme="minorHAnsi" w:cs="Arial"/>
          <w:snapToGrid/>
        </w:rPr>
        <w:t xml:space="preserve">amount of water returned to the environment </w:t>
      </w:r>
      <w:r w:rsidR="00AC0468" w:rsidRPr="002106F3">
        <w:rPr>
          <w:rFonts w:eastAsiaTheme="minorHAnsi" w:cs="Arial"/>
          <w:snapToGrid/>
        </w:rPr>
        <w:t>is</w:t>
      </w:r>
      <w:r w:rsidR="00DA4A89" w:rsidRPr="002106F3">
        <w:rPr>
          <w:rFonts w:eastAsiaTheme="minorHAnsi" w:cs="Arial"/>
          <w:snapToGrid/>
        </w:rPr>
        <w:t xml:space="preserve">, as the ABC submitted, </w:t>
      </w:r>
      <w:r w:rsidR="00AC0468" w:rsidRPr="002106F3">
        <w:rPr>
          <w:rFonts w:eastAsiaTheme="minorHAnsi" w:cs="Arial"/>
          <w:snapToGrid/>
        </w:rPr>
        <w:t xml:space="preserve">a matter </w:t>
      </w:r>
      <w:r w:rsidR="00F2446C" w:rsidRPr="002106F3">
        <w:rPr>
          <w:rFonts w:eastAsiaTheme="minorHAnsi" w:cs="Arial"/>
          <w:snapToGrid/>
        </w:rPr>
        <w:t>of contention</w:t>
      </w:r>
      <w:r w:rsidR="00ED7EDE" w:rsidRPr="002106F3">
        <w:rPr>
          <w:rFonts w:eastAsiaTheme="minorHAnsi" w:cs="Arial"/>
          <w:snapToGrid/>
        </w:rPr>
        <w:t>:</w:t>
      </w:r>
      <w:r w:rsidR="00DA4A89" w:rsidRPr="002106F3">
        <w:rPr>
          <w:rFonts w:eastAsiaTheme="minorHAnsi" w:cs="Arial"/>
          <w:snapToGrid/>
        </w:rPr>
        <w:t xml:space="preserve"> </w:t>
      </w:r>
    </w:p>
    <w:p w14:paraId="70ADF5EF" w14:textId="77777777" w:rsidR="00F2446C" w:rsidRPr="002106F3" w:rsidRDefault="00F2446C" w:rsidP="00F2446C">
      <w:pPr>
        <w:pStyle w:val="ACMABodyText"/>
        <w:ind w:left="720"/>
        <w:rPr>
          <w:rFonts w:eastAsiaTheme="minorHAnsi" w:cs="Arial"/>
          <w:snapToGrid/>
          <w:sz w:val="18"/>
          <w:szCs w:val="18"/>
        </w:rPr>
      </w:pPr>
      <w:r w:rsidRPr="002106F3">
        <w:rPr>
          <w:rFonts w:eastAsiaTheme="minorHAnsi" w:cs="Arial"/>
          <w:snapToGrid/>
          <w:sz w:val="18"/>
          <w:szCs w:val="18"/>
        </w:rPr>
        <w:t xml:space="preserve">[Reporter]: Professor Quentin Grafton is the Chair of Water Economics at UNESCO. </w:t>
      </w:r>
      <w:proofErr w:type="gramStart"/>
      <w:r w:rsidRPr="002106F3">
        <w:rPr>
          <w:rFonts w:eastAsiaTheme="minorHAnsi" w:cs="Arial"/>
          <w:snapToGrid/>
          <w:sz w:val="18"/>
          <w:szCs w:val="18"/>
        </w:rPr>
        <w:t>He's</w:t>
      </w:r>
      <w:proofErr w:type="gramEnd"/>
      <w:r w:rsidRPr="002106F3">
        <w:rPr>
          <w:rFonts w:eastAsiaTheme="minorHAnsi" w:cs="Arial"/>
          <w:snapToGrid/>
          <w:sz w:val="18"/>
          <w:szCs w:val="18"/>
        </w:rPr>
        <w:t xml:space="preserve"> been warning for years that the government has grossly exaggerated the amount of water returned to the rivers under the water for infrastructure scheme.</w:t>
      </w:r>
    </w:p>
    <w:p w14:paraId="5CC0CAD5" w14:textId="77777777" w:rsidR="00F2446C" w:rsidRPr="002106F3" w:rsidRDefault="00F2446C" w:rsidP="00F2446C">
      <w:pPr>
        <w:pStyle w:val="ACMABodyText"/>
        <w:ind w:left="720"/>
        <w:rPr>
          <w:rFonts w:eastAsiaTheme="minorHAnsi" w:cs="Arial"/>
          <w:snapToGrid/>
          <w:sz w:val="18"/>
          <w:szCs w:val="18"/>
        </w:rPr>
      </w:pPr>
      <w:r w:rsidRPr="002106F3">
        <w:rPr>
          <w:rFonts w:eastAsiaTheme="minorHAnsi" w:cs="Arial"/>
          <w:snapToGrid/>
          <w:sz w:val="18"/>
          <w:szCs w:val="18"/>
        </w:rPr>
        <w:t xml:space="preserve">[Professor Grafton]: </w:t>
      </w:r>
      <w:proofErr w:type="gramStart"/>
      <w:r w:rsidRPr="002106F3">
        <w:rPr>
          <w:rFonts w:eastAsiaTheme="minorHAnsi" w:cs="Arial"/>
          <w:snapToGrid/>
          <w:sz w:val="18"/>
          <w:szCs w:val="18"/>
        </w:rPr>
        <w:t>It's</w:t>
      </w:r>
      <w:proofErr w:type="gramEnd"/>
      <w:r w:rsidRPr="002106F3">
        <w:rPr>
          <w:rFonts w:eastAsiaTheme="minorHAnsi" w:cs="Arial"/>
          <w:snapToGrid/>
          <w:sz w:val="18"/>
          <w:szCs w:val="18"/>
        </w:rPr>
        <w:t xml:space="preserve"> less than half of what the government claims. And in the worst-case scenarios </w:t>
      </w:r>
      <w:proofErr w:type="gramStart"/>
      <w:r w:rsidRPr="002106F3">
        <w:rPr>
          <w:rFonts w:eastAsiaTheme="minorHAnsi" w:cs="Arial"/>
          <w:snapToGrid/>
          <w:sz w:val="18"/>
          <w:szCs w:val="18"/>
        </w:rPr>
        <w:t>we've</w:t>
      </w:r>
      <w:proofErr w:type="gramEnd"/>
      <w:r w:rsidRPr="002106F3">
        <w:rPr>
          <w:rFonts w:eastAsiaTheme="minorHAnsi" w:cs="Arial"/>
          <w:snapToGrid/>
          <w:sz w:val="18"/>
          <w:szCs w:val="18"/>
        </w:rPr>
        <w:t xml:space="preserve"> gone backwards, not forwards.</w:t>
      </w:r>
    </w:p>
    <w:p w14:paraId="4ECEF963" w14:textId="4D6BEE7B" w:rsidR="00712B2C" w:rsidRPr="002106F3" w:rsidRDefault="00712B2C" w:rsidP="00922BD3">
      <w:pPr>
        <w:pStyle w:val="ACMABodyText"/>
        <w:rPr>
          <w:rFonts w:eastAsiaTheme="minorHAnsi" w:cs="Arial"/>
          <w:snapToGrid/>
        </w:rPr>
      </w:pPr>
      <w:r w:rsidRPr="002106F3">
        <w:rPr>
          <w:rFonts w:eastAsiaTheme="minorHAnsi" w:cs="Arial"/>
          <w:snapToGrid/>
        </w:rPr>
        <w:t xml:space="preserve">The ABC </w:t>
      </w:r>
      <w:r w:rsidR="00DA4A89" w:rsidRPr="002106F3">
        <w:rPr>
          <w:rFonts w:eastAsiaTheme="minorHAnsi" w:cs="Arial"/>
          <w:snapToGrid/>
        </w:rPr>
        <w:t xml:space="preserve">also </w:t>
      </w:r>
      <w:r w:rsidRPr="002106F3">
        <w:rPr>
          <w:rFonts w:eastAsiaTheme="minorHAnsi" w:cs="Arial"/>
          <w:snapToGrid/>
        </w:rPr>
        <w:t xml:space="preserve">submitted that the efficacy of the transfer of water entitlements and the </w:t>
      </w:r>
      <w:r w:rsidR="001F48E7" w:rsidRPr="002106F3">
        <w:rPr>
          <w:rFonts w:eastAsiaTheme="minorHAnsi" w:cs="Arial"/>
          <w:snapToGrid/>
        </w:rPr>
        <w:t xml:space="preserve">effectiveness </w:t>
      </w:r>
      <w:r w:rsidRPr="002106F3">
        <w:rPr>
          <w:rFonts w:eastAsiaTheme="minorHAnsi" w:cs="Arial"/>
          <w:snapToGrid/>
        </w:rPr>
        <w:t xml:space="preserve">of the </w:t>
      </w:r>
      <w:r w:rsidR="001F48E7" w:rsidRPr="002106F3">
        <w:rPr>
          <w:rFonts w:eastAsiaTheme="minorHAnsi" w:cs="Arial"/>
          <w:snapToGrid/>
        </w:rPr>
        <w:t>c</w:t>
      </w:r>
      <w:r w:rsidRPr="002106F3">
        <w:rPr>
          <w:rFonts w:eastAsiaTheme="minorHAnsi" w:cs="Arial"/>
          <w:snapToGrid/>
        </w:rPr>
        <w:t>ap as a mechanism to save water for the environment w</w:t>
      </w:r>
      <w:r w:rsidR="00967609" w:rsidRPr="002106F3">
        <w:rPr>
          <w:rFonts w:eastAsiaTheme="minorHAnsi" w:cs="Arial"/>
          <w:snapToGrid/>
        </w:rPr>
        <w:t>ere both matters of contention.</w:t>
      </w:r>
    </w:p>
    <w:p w14:paraId="6EF37DFB" w14:textId="5266B72C" w:rsidR="005106F5" w:rsidRPr="003C15E6" w:rsidRDefault="005106F5" w:rsidP="005106F5">
      <w:pPr>
        <w:pStyle w:val="ACMABodyText"/>
      </w:pPr>
      <w:r w:rsidRPr="003C15E6">
        <w:t>The ABC further submitted that the program had accurately reported that the Infrastructure Scheme was ‘supposed to reduce the amount of water that was going to irrigation’ and had ‘increased the opportunities for irrigation’ (Statement 2).</w:t>
      </w:r>
    </w:p>
    <w:p w14:paraId="0E34ECC4" w14:textId="0995B74F" w:rsidR="005106F5" w:rsidRPr="003C15E6" w:rsidRDefault="005106F5" w:rsidP="005106F5">
      <w:pPr>
        <w:pStyle w:val="ACMABodyText"/>
        <w:ind w:left="720"/>
        <w:rPr>
          <w:sz w:val="18"/>
          <w:szCs w:val="18"/>
        </w:rPr>
      </w:pPr>
      <w:proofErr w:type="gramStart"/>
      <w:r w:rsidRPr="003C15E6">
        <w:rPr>
          <w:sz w:val="18"/>
          <w:szCs w:val="18"/>
        </w:rPr>
        <w:t>In light of</w:t>
      </w:r>
      <w:proofErr w:type="gramEnd"/>
      <w:r w:rsidRPr="003C15E6">
        <w:rPr>
          <w:sz w:val="18"/>
          <w:szCs w:val="18"/>
        </w:rPr>
        <w:t xml:space="preserve"> these facts in the program, audiences would not expect the program to simply acknowledge that a principal relevant perspective was that the scheme operated as intended. Rather, audiences would expect that perspective to be closely scrutinised so that they could make up their own minds about the</w:t>
      </w:r>
      <w:r w:rsidR="00E127A7" w:rsidRPr="003C15E6">
        <w:rPr>
          <w:sz w:val="18"/>
          <w:szCs w:val="18"/>
        </w:rPr>
        <w:t>s</w:t>
      </w:r>
      <w:r w:rsidRPr="003C15E6">
        <w:rPr>
          <w:sz w:val="18"/>
          <w:szCs w:val="18"/>
        </w:rPr>
        <w:t>e contentious matters.</w:t>
      </w:r>
    </w:p>
    <w:p w14:paraId="1F6BC1F2" w14:textId="77777777" w:rsidR="005106F5" w:rsidRPr="003C15E6" w:rsidRDefault="005106F5" w:rsidP="005106F5">
      <w:pPr>
        <w:pStyle w:val="ACMABodyText"/>
        <w:ind w:left="720"/>
        <w:rPr>
          <w:sz w:val="18"/>
          <w:szCs w:val="18"/>
        </w:rPr>
      </w:pPr>
      <w:r w:rsidRPr="003C15E6">
        <w:rPr>
          <w:sz w:val="18"/>
          <w:szCs w:val="18"/>
        </w:rPr>
        <w:t>[…]</w:t>
      </w:r>
    </w:p>
    <w:p w14:paraId="781FF813" w14:textId="67D7D1DA" w:rsidR="005106F5" w:rsidRPr="003C15E6" w:rsidRDefault="005106F5" w:rsidP="005106F5">
      <w:pPr>
        <w:pStyle w:val="ACMABodyText"/>
        <w:ind w:left="720"/>
        <w:rPr>
          <w:rFonts w:eastAsiaTheme="minorHAnsi" w:cs="Arial"/>
          <w:snapToGrid/>
          <w:sz w:val="18"/>
          <w:szCs w:val="18"/>
        </w:rPr>
      </w:pPr>
      <w:r w:rsidRPr="003C15E6">
        <w:rPr>
          <w:rFonts w:eastAsiaTheme="minorHAnsi" w:cs="Arial"/>
          <w:snapToGrid/>
          <w:sz w:val="18"/>
          <w:szCs w:val="18"/>
        </w:rPr>
        <w:t>the fact that a cap on extractions exist</w:t>
      </w:r>
      <w:r w:rsidR="0000444A" w:rsidRPr="003C15E6">
        <w:rPr>
          <w:rFonts w:eastAsiaTheme="minorHAnsi" w:cs="Arial"/>
          <w:snapToGrid/>
          <w:sz w:val="18"/>
          <w:szCs w:val="18"/>
        </w:rPr>
        <w:t>s</w:t>
      </w:r>
      <w:r w:rsidRPr="003C15E6">
        <w:rPr>
          <w:rFonts w:eastAsiaTheme="minorHAnsi" w:cs="Arial"/>
          <w:snapToGrid/>
          <w:sz w:val="18"/>
          <w:szCs w:val="18"/>
        </w:rPr>
        <w:t xml:space="preserve"> </w:t>
      </w:r>
      <w:r w:rsidR="0000444A" w:rsidRPr="003C15E6">
        <w:rPr>
          <w:rFonts w:eastAsiaTheme="minorHAnsi" w:cs="Arial"/>
          <w:snapToGrid/>
          <w:sz w:val="18"/>
          <w:szCs w:val="18"/>
        </w:rPr>
        <w:t>i</w:t>
      </w:r>
      <w:r w:rsidRPr="003C15E6">
        <w:rPr>
          <w:rFonts w:eastAsiaTheme="minorHAnsi" w:cs="Arial"/>
          <w:snapToGrid/>
          <w:sz w:val="18"/>
          <w:szCs w:val="18"/>
        </w:rPr>
        <w:t>s beside the point</w:t>
      </w:r>
      <w:r w:rsidR="00B932B7" w:rsidRPr="003C15E6">
        <w:rPr>
          <w:rFonts w:eastAsiaTheme="minorHAnsi" w:cs="Arial"/>
          <w:snapToGrid/>
          <w:sz w:val="18"/>
          <w:szCs w:val="18"/>
        </w:rPr>
        <w:t>.</w:t>
      </w:r>
      <w:r w:rsidRPr="003C15E6">
        <w:rPr>
          <w:rFonts w:eastAsiaTheme="minorHAnsi" w:cs="Arial"/>
          <w:snapToGrid/>
          <w:sz w:val="18"/>
          <w:szCs w:val="18"/>
        </w:rPr>
        <w:t xml:space="preserve"> The matter of contention is the effectiveness of the </w:t>
      </w:r>
      <w:proofErr w:type="gramStart"/>
      <w:r w:rsidRPr="003C15E6">
        <w:rPr>
          <w:rFonts w:eastAsiaTheme="minorHAnsi" w:cs="Arial"/>
          <w:snapToGrid/>
          <w:sz w:val="18"/>
          <w:szCs w:val="18"/>
        </w:rPr>
        <w:t>scheme as a whole</w:t>
      </w:r>
      <w:proofErr w:type="gramEnd"/>
      <w:r w:rsidRPr="003C15E6">
        <w:rPr>
          <w:rFonts w:eastAsiaTheme="minorHAnsi" w:cs="Arial"/>
          <w:snapToGrid/>
          <w:sz w:val="18"/>
          <w:szCs w:val="18"/>
        </w:rPr>
        <w:t xml:space="preserve">. </w:t>
      </w:r>
      <w:proofErr w:type="gramStart"/>
      <w:r w:rsidRPr="003C15E6">
        <w:rPr>
          <w:rFonts w:eastAsiaTheme="minorHAnsi" w:cs="Arial"/>
          <w:snapToGrid/>
          <w:sz w:val="18"/>
          <w:szCs w:val="18"/>
        </w:rPr>
        <w:t>Making reference</w:t>
      </w:r>
      <w:proofErr w:type="gramEnd"/>
      <w:r w:rsidRPr="003C15E6">
        <w:rPr>
          <w:rFonts w:eastAsiaTheme="minorHAnsi" w:cs="Arial"/>
          <w:snapToGrid/>
          <w:sz w:val="18"/>
          <w:szCs w:val="18"/>
        </w:rPr>
        <w:t xml:space="preserve"> to the cap within the limited time available would not have added anything to the program’s interrogation of the key questions at hand, or to viewers’ understanding.</w:t>
      </w:r>
    </w:p>
    <w:p w14:paraId="7D7CF286" w14:textId="77777777" w:rsidR="005106F5" w:rsidRPr="003C15E6" w:rsidRDefault="005106F5" w:rsidP="005106F5">
      <w:pPr>
        <w:pStyle w:val="ACMABodyText"/>
        <w:ind w:left="720"/>
        <w:rPr>
          <w:rFonts w:eastAsiaTheme="minorHAnsi" w:cs="Arial"/>
          <w:snapToGrid/>
          <w:sz w:val="18"/>
          <w:szCs w:val="18"/>
        </w:rPr>
      </w:pPr>
      <w:r w:rsidRPr="003C15E6">
        <w:rPr>
          <w:rFonts w:eastAsiaTheme="minorHAnsi" w:cs="Arial"/>
          <w:snapToGrid/>
          <w:sz w:val="18"/>
          <w:szCs w:val="18"/>
        </w:rPr>
        <w:t>[…]</w:t>
      </w:r>
    </w:p>
    <w:p w14:paraId="3D71082C" w14:textId="040EF801" w:rsidR="005106F5" w:rsidRPr="003C15E6" w:rsidRDefault="005106F5" w:rsidP="005106F5">
      <w:pPr>
        <w:pStyle w:val="ACMABodyText"/>
        <w:ind w:left="720"/>
        <w:rPr>
          <w:rFonts w:eastAsiaTheme="minorHAnsi" w:cs="Arial"/>
          <w:snapToGrid/>
          <w:sz w:val="18"/>
          <w:szCs w:val="18"/>
        </w:rPr>
      </w:pPr>
      <w:r w:rsidRPr="003C15E6">
        <w:rPr>
          <w:rFonts w:eastAsiaTheme="minorHAnsi" w:cs="Arial"/>
          <w:snapToGrid/>
          <w:sz w:val="18"/>
          <w:szCs w:val="18"/>
        </w:rPr>
        <w:t>To the extent that this program did not present a principal relevant perspective that viewers would wish to hear – that is, the government perspective</w:t>
      </w:r>
      <w:r w:rsidR="0000444A" w:rsidRPr="003C15E6">
        <w:rPr>
          <w:rFonts w:eastAsiaTheme="minorHAnsi" w:cs="Arial"/>
          <w:snapToGrid/>
          <w:sz w:val="18"/>
          <w:szCs w:val="18"/>
        </w:rPr>
        <w:t xml:space="preserve"> –</w:t>
      </w:r>
      <w:r w:rsidRPr="003C15E6">
        <w:rPr>
          <w:rFonts w:eastAsiaTheme="minorHAnsi" w:cs="Arial"/>
          <w:snapToGrid/>
          <w:sz w:val="18"/>
          <w:szCs w:val="18"/>
        </w:rPr>
        <w:t xml:space="preserve"> this was entirely in the government’s hands.</w:t>
      </w:r>
    </w:p>
    <w:p w14:paraId="345365D0" w14:textId="66DE5187" w:rsidR="005106F5" w:rsidRPr="003C15E6" w:rsidRDefault="005106F5" w:rsidP="005106F5">
      <w:pPr>
        <w:pStyle w:val="ACMABodyText"/>
        <w:rPr>
          <w:lang w:eastAsia="en-AU"/>
        </w:rPr>
      </w:pPr>
      <w:r w:rsidRPr="003C15E6">
        <w:rPr>
          <w:rFonts w:eastAsiaTheme="minorHAnsi" w:cs="Arial"/>
          <w:snapToGrid/>
        </w:rPr>
        <w:t>The ACMA</w:t>
      </w:r>
      <w:r w:rsidR="00D837D1" w:rsidRPr="003C15E6">
        <w:rPr>
          <w:rFonts w:eastAsiaTheme="minorHAnsi" w:cs="Arial"/>
          <w:snapToGrid/>
        </w:rPr>
        <w:t xml:space="preserve"> has</w:t>
      </w:r>
      <w:r w:rsidRPr="003C15E6">
        <w:rPr>
          <w:rFonts w:eastAsiaTheme="minorHAnsi" w:cs="Arial"/>
          <w:snapToGrid/>
        </w:rPr>
        <w:t xml:space="preserve"> accepted above that the program accurately presented Statement 2 in the context of a case study that showed the Infrastructure Scheme had provided a company with the </w:t>
      </w:r>
      <w:r w:rsidRPr="003C15E6">
        <w:rPr>
          <w:lang w:eastAsia="en-AU"/>
        </w:rPr>
        <w:t xml:space="preserve">opportunity to build dams on its properties that had enabled it to extract additional water from the Murrumbidgee River. </w:t>
      </w:r>
    </w:p>
    <w:p w14:paraId="7E75B0A1" w14:textId="5B0D9ECF" w:rsidR="005106F5" w:rsidRPr="003C15E6" w:rsidRDefault="005106F5" w:rsidP="005106F5">
      <w:pPr>
        <w:pStyle w:val="ACMABodyText"/>
        <w:rPr>
          <w:lang w:eastAsia="en-AU"/>
        </w:rPr>
      </w:pPr>
      <w:r w:rsidRPr="003C15E6">
        <w:rPr>
          <w:lang w:eastAsia="en-AU"/>
        </w:rPr>
        <w:t xml:space="preserve">However, this finding does not mean </w:t>
      </w:r>
      <w:r w:rsidR="00D837D1" w:rsidRPr="003C15E6">
        <w:rPr>
          <w:lang w:eastAsia="en-AU"/>
        </w:rPr>
        <w:t xml:space="preserve">that </w:t>
      </w:r>
      <w:r w:rsidRPr="003C15E6">
        <w:rPr>
          <w:lang w:eastAsia="en-AU"/>
        </w:rPr>
        <w:t xml:space="preserve">the ACMA considers the </w:t>
      </w:r>
      <w:r w:rsidRPr="003C15E6">
        <w:rPr>
          <w:rFonts w:eastAsiaTheme="minorHAnsi" w:cs="Arial"/>
          <w:snapToGrid/>
        </w:rPr>
        <w:t>efficacy of the transfer of water entitlements</w:t>
      </w:r>
      <w:r w:rsidR="00D837D1" w:rsidRPr="003C15E6">
        <w:rPr>
          <w:rFonts w:eastAsiaTheme="minorHAnsi" w:cs="Arial"/>
          <w:snapToGrid/>
        </w:rPr>
        <w:t>,</w:t>
      </w:r>
      <w:r w:rsidRPr="003C15E6">
        <w:rPr>
          <w:rFonts w:eastAsiaTheme="minorHAnsi" w:cs="Arial"/>
          <w:snapToGrid/>
        </w:rPr>
        <w:t xml:space="preserve"> and the effectiveness of the cap</w:t>
      </w:r>
      <w:r w:rsidR="00D837D1" w:rsidRPr="003C15E6">
        <w:rPr>
          <w:rFonts w:eastAsiaTheme="minorHAnsi" w:cs="Arial"/>
          <w:snapToGrid/>
        </w:rPr>
        <w:t>,</w:t>
      </w:r>
      <w:r w:rsidRPr="003C15E6">
        <w:rPr>
          <w:rFonts w:eastAsiaTheme="minorHAnsi" w:cs="Arial"/>
          <w:snapToGrid/>
        </w:rPr>
        <w:t xml:space="preserve"> were </w:t>
      </w:r>
      <w:r w:rsidRPr="003C15E6">
        <w:rPr>
          <w:lang w:eastAsia="en-AU"/>
        </w:rPr>
        <w:t xml:space="preserve">settled matters. </w:t>
      </w:r>
    </w:p>
    <w:p w14:paraId="3C9C1226" w14:textId="12F1778C" w:rsidR="00322D30" w:rsidRPr="003C15E6" w:rsidRDefault="005106F5" w:rsidP="005106F5">
      <w:pPr>
        <w:pStyle w:val="ACMABodyText"/>
        <w:rPr>
          <w:rFonts w:eastAsiaTheme="minorHAnsi" w:cs="Arial"/>
          <w:snapToGrid/>
        </w:rPr>
      </w:pPr>
      <w:r w:rsidRPr="003C15E6">
        <w:rPr>
          <w:rFonts w:eastAsiaTheme="minorHAnsi" w:cs="Arial"/>
          <w:snapToGrid/>
        </w:rPr>
        <w:t xml:space="preserve">The ACMA agrees with the ABC submission that the matter of contention presented by the program </w:t>
      </w:r>
      <w:r w:rsidR="007E05A6" w:rsidRPr="003C15E6">
        <w:rPr>
          <w:rFonts w:eastAsiaTheme="minorHAnsi" w:cs="Arial"/>
          <w:snapToGrid/>
        </w:rPr>
        <w:t>w</w:t>
      </w:r>
      <w:r w:rsidRPr="003C15E6">
        <w:rPr>
          <w:rFonts w:eastAsiaTheme="minorHAnsi" w:cs="Arial"/>
          <w:snapToGrid/>
        </w:rPr>
        <w:t>as the effectiveness of the Infrastructure Scheme as a whole</w:t>
      </w:r>
      <w:r w:rsidR="00D837D1" w:rsidRPr="003C15E6">
        <w:rPr>
          <w:rFonts w:eastAsiaTheme="minorHAnsi" w:cs="Arial"/>
          <w:snapToGrid/>
        </w:rPr>
        <w:t>,</w:t>
      </w:r>
      <w:r w:rsidR="00322D30" w:rsidRPr="003C15E6">
        <w:rPr>
          <w:rFonts w:eastAsiaTheme="minorHAnsi" w:cs="Arial"/>
          <w:snapToGrid/>
        </w:rPr>
        <w:t xml:space="preserve"> and that the audience would expect the program </w:t>
      </w:r>
      <w:r w:rsidR="009A44CE" w:rsidRPr="003C15E6">
        <w:rPr>
          <w:rFonts w:eastAsiaTheme="minorHAnsi" w:cs="Arial"/>
          <w:snapToGrid/>
        </w:rPr>
        <w:t>to examine</w:t>
      </w:r>
      <w:r w:rsidR="00D837D1" w:rsidRPr="003C15E6">
        <w:rPr>
          <w:rFonts w:eastAsiaTheme="minorHAnsi" w:cs="Arial"/>
          <w:snapToGrid/>
        </w:rPr>
        <w:t xml:space="preserve"> in a meaningful way</w:t>
      </w:r>
      <w:r w:rsidR="009A44CE" w:rsidRPr="003C15E6">
        <w:rPr>
          <w:rFonts w:eastAsiaTheme="minorHAnsi" w:cs="Arial"/>
          <w:snapToGrid/>
        </w:rPr>
        <w:t xml:space="preserve"> </w:t>
      </w:r>
      <w:r w:rsidR="00D837D1" w:rsidRPr="003C15E6">
        <w:rPr>
          <w:rFonts w:eastAsiaTheme="minorHAnsi" w:cs="Arial"/>
          <w:snapToGrid/>
        </w:rPr>
        <w:t>whether</w:t>
      </w:r>
      <w:r w:rsidR="009A44CE" w:rsidRPr="003C15E6">
        <w:rPr>
          <w:rFonts w:eastAsiaTheme="minorHAnsi" w:cs="Arial"/>
          <w:snapToGrid/>
        </w:rPr>
        <w:t xml:space="preserve"> it was operating as intended</w:t>
      </w:r>
      <w:r w:rsidR="00AE1A4C" w:rsidRPr="003C15E6">
        <w:rPr>
          <w:rFonts w:eastAsiaTheme="minorHAnsi" w:cs="Arial"/>
          <w:snapToGrid/>
        </w:rPr>
        <w:t>.</w:t>
      </w:r>
    </w:p>
    <w:p w14:paraId="0406090D" w14:textId="636C40EF" w:rsidR="005106F5" w:rsidRPr="003C15E6" w:rsidRDefault="005106F5" w:rsidP="005106F5">
      <w:pPr>
        <w:pStyle w:val="ACMABodyText"/>
        <w:rPr>
          <w:rFonts w:eastAsiaTheme="minorHAnsi" w:cs="Arial"/>
          <w:snapToGrid/>
        </w:rPr>
      </w:pPr>
      <w:r w:rsidRPr="003C15E6">
        <w:rPr>
          <w:rFonts w:eastAsiaTheme="minorHAnsi" w:cs="Arial"/>
          <w:snapToGrid/>
        </w:rPr>
        <w:t xml:space="preserve">A key question relating to the effectiveness of the Infrastructure Scheme </w:t>
      </w:r>
      <w:r w:rsidR="009A44CE" w:rsidRPr="003C15E6">
        <w:rPr>
          <w:rFonts w:eastAsiaTheme="minorHAnsi" w:cs="Arial"/>
          <w:snapToGrid/>
        </w:rPr>
        <w:t xml:space="preserve">was </w:t>
      </w:r>
      <w:r w:rsidRPr="003C15E6">
        <w:rPr>
          <w:rFonts w:eastAsiaTheme="minorHAnsi" w:cs="Arial"/>
          <w:snapToGrid/>
        </w:rPr>
        <w:t>whether the transfer of entitlements under a cap operated to limit or reduce the overall extraction of water for irrigation</w:t>
      </w:r>
      <w:r w:rsidR="00D837D1" w:rsidRPr="003C15E6">
        <w:rPr>
          <w:rFonts w:eastAsiaTheme="minorHAnsi" w:cs="Arial"/>
          <w:snapToGrid/>
        </w:rPr>
        <w:t>,</w:t>
      </w:r>
      <w:r w:rsidRPr="003C15E6">
        <w:rPr>
          <w:rFonts w:eastAsiaTheme="minorHAnsi" w:cs="Arial"/>
          <w:snapToGrid/>
        </w:rPr>
        <w:t xml:space="preserve"> </w:t>
      </w:r>
      <w:proofErr w:type="gramStart"/>
      <w:r w:rsidRPr="003C15E6">
        <w:rPr>
          <w:rFonts w:eastAsiaTheme="minorHAnsi" w:cs="Arial"/>
          <w:snapToGrid/>
        </w:rPr>
        <w:t>despite the fact that</w:t>
      </w:r>
      <w:proofErr w:type="gramEnd"/>
      <w:r w:rsidRPr="003C15E6">
        <w:rPr>
          <w:rFonts w:eastAsiaTheme="minorHAnsi" w:cs="Arial"/>
          <w:snapToGrid/>
        </w:rPr>
        <w:t xml:space="preserve"> in some cases individual farmers or irrigators had increased their irrigation as a result of the Infrastructure Scheme. This question was not examined on the program </w:t>
      </w:r>
      <w:r w:rsidR="009A44CE" w:rsidRPr="003C15E6">
        <w:rPr>
          <w:rFonts w:eastAsiaTheme="minorHAnsi" w:cs="Arial"/>
          <w:snapToGrid/>
        </w:rPr>
        <w:t>in a meaningful way</w:t>
      </w:r>
      <w:r w:rsidR="00D837D1" w:rsidRPr="003C15E6">
        <w:rPr>
          <w:rFonts w:eastAsiaTheme="minorHAnsi" w:cs="Arial"/>
          <w:snapToGrid/>
        </w:rPr>
        <w:t>,</w:t>
      </w:r>
      <w:r w:rsidR="009A44CE" w:rsidRPr="003C15E6">
        <w:rPr>
          <w:rFonts w:eastAsiaTheme="minorHAnsi" w:cs="Arial"/>
          <w:snapToGrid/>
        </w:rPr>
        <w:t xml:space="preserve"> </w:t>
      </w:r>
      <w:r w:rsidRPr="003C15E6">
        <w:rPr>
          <w:rFonts w:eastAsiaTheme="minorHAnsi" w:cs="Arial"/>
          <w:snapToGrid/>
        </w:rPr>
        <w:t xml:space="preserve">which </w:t>
      </w:r>
      <w:r w:rsidR="00D12177" w:rsidRPr="003C15E6">
        <w:rPr>
          <w:rFonts w:eastAsiaTheme="minorHAnsi" w:cs="Arial"/>
          <w:snapToGrid/>
        </w:rPr>
        <w:t>prevented</w:t>
      </w:r>
      <w:r w:rsidRPr="003C15E6">
        <w:rPr>
          <w:rFonts w:eastAsiaTheme="minorHAnsi" w:cs="Arial"/>
          <w:snapToGrid/>
        </w:rPr>
        <w:t xml:space="preserve"> viewer</w:t>
      </w:r>
      <w:r w:rsidR="0094124C" w:rsidRPr="003C15E6">
        <w:rPr>
          <w:rFonts w:eastAsiaTheme="minorHAnsi" w:cs="Arial"/>
          <w:snapToGrid/>
        </w:rPr>
        <w:t>s</w:t>
      </w:r>
      <w:r w:rsidRPr="003C15E6">
        <w:rPr>
          <w:rFonts w:eastAsiaTheme="minorHAnsi" w:cs="Arial"/>
          <w:snapToGrid/>
        </w:rPr>
        <w:t xml:space="preserve"> from </w:t>
      </w:r>
      <w:r w:rsidR="00D12177" w:rsidRPr="003C15E6">
        <w:rPr>
          <w:rFonts w:eastAsiaTheme="minorHAnsi" w:cs="Arial"/>
          <w:snapToGrid/>
        </w:rPr>
        <w:t xml:space="preserve">being able to make up their own minds </w:t>
      </w:r>
      <w:r w:rsidRPr="003C15E6">
        <w:rPr>
          <w:rFonts w:eastAsiaTheme="minorHAnsi" w:cs="Arial"/>
          <w:snapToGrid/>
        </w:rPr>
        <w:t>about a matter of contention</w:t>
      </w:r>
      <w:r w:rsidR="00D12177" w:rsidRPr="003C15E6">
        <w:rPr>
          <w:rFonts w:eastAsiaTheme="minorHAnsi" w:cs="Arial"/>
          <w:snapToGrid/>
        </w:rPr>
        <w:t xml:space="preserve"> purporting to be being explored in the program</w:t>
      </w:r>
      <w:r w:rsidRPr="003C15E6">
        <w:rPr>
          <w:rFonts w:eastAsiaTheme="minorHAnsi" w:cs="Arial"/>
          <w:snapToGrid/>
        </w:rPr>
        <w:t>.</w:t>
      </w:r>
    </w:p>
    <w:p w14:paraId="7695F53C" w14:textId="2C09CC04" w:rsidR="005106F5" w:rsidRPr="003C15E6" w:rsidRDefault="005106F5" w:rsidP="005106F5">
      <w:pPr>
        <w:pStyle w:val="ACMABodyText"/>
        <w:rPr>
          <w:rFonts w:eastAsiaTheme="minorHAnsi" w:cs="Arial"/>
          <w:snapToGrid/>
        </w:rPr>
      </w:pPr>
      <w:r w:rsidRPr="003C15E6">
        <w:t>Standards 4.1 (due impartiality</w:t>
      </w:r>
      <w:r w:rsidRPr="003C15E6">
        <w:rPr>
          <w:rFonts w:cs="Arial"/>
        </w:rPr>
        <w:t xml:space="preserve">) </w:t>
      </w:r>
      <w:r w:rsidRPr="003C15E6">
        <w:t>and 4.5 (</w:t>
      </w:r>
      <w:r w:rsidRPr="003C15E6">
        <w:rPr>
          <w:rFonts w:cs="Arial"/>
        </w:rPr>
        <w:t xml:space="preserve">unduly favour one perspective) </w:t>
      </w:r>
      <w:r w:rsidR="00D12177" w:rsidRPr="003C15E6">
        <w:t>do</w:t>
      </w:r>
      <w:r w:rsidRPr="003C15E6">
        <w:t xml:space="preserve"> not preclude the ABC from broadcasting a program that had a primary focus on the concerns of experts that the Infrastructure Scheme was not providing value to the </w:t>
      </w:r>
      <w:proofErr w:type="gramStart"/>
      <w:r w:rsidRPr="003C15E6">
        <w:t>taxpayer</w:t>
      </w:r>
      <w:r w:rsidR="0094124C" w:rsidRPr="003C15E6">
        <w:t>,</w:t>
      </w:r>
      <w:r w:rsidRPr="003C15E6">
        <w:t xml:space="preserve"> or</w:t>
      </w:r>
      <w:proofErr w:type="gramEnd"/>
      <w:r w:rsidRPr="003C15E6">
        <w:t xml:space="preserve"> saving water for the environment as intended. The Code </w:t>
      </w:r>
      <w:r w:rsidR="00D12177" w:rsidRPr="003C15E6">
        <w:t>does</w:t>
      </w:r>
      <w:r w:rsidRPr="003C15E6">
        <w:t xml:space="preserve"> not require the ABC to include a detailed examination of the principal relevant perspective that the Infrastructure Scheme had resulted in a decrease in irrigation water through the handing back of entitlements under a cap on extractions. However, the ACMA considers that the requirements for due impartiality include</w:t>
      </w:r>
      <w:r w:rsidR="00DD1D12" w:rsidRPr="003C15E6">
        <w:t xml:space="preserve">d </w:t>
      </w:r>
      <w:r w:rsidR="00D12177" w:rsidRPr="003C15E6">
        <w:t xml:space="preserve">an obligation to provide </w:t>
      </w:r>
      <w:r w:rsidRPr="003C15E6">
        <w:t>sufficient information about this principal relevant perspective so that viewer</w:t>
      </w:r>
      <w:r w:rsidR="0094124C" w:rsidRPr="003C15E6">
        <w:t>s</w:t>
      </w:r>
      <w:r w:rsidRPr="003C15E6">
        <w:t xml:space="preserve"> </w:t>
      </w:r>
      <w:r w:rsidR="00D12177" w:rsidRPr="003C15E6">
        <w:t>are</w:t>
      </w:r>
      <w:r w:rsidRPr="003C15E6">
        <w:t xml:space="preserve"> equipped to make up their own mind</w:t>
      </w:r>
      <w:r w:rsidR="0094124C" w:rsidRPr="003C15E6">
        <w:t>s</w:t>
      </w:r>
      <w:r w:rsidRPr="003C15E6">
        <w:t xml:space="preserve"> about a contentious matter. </w:t>
      </w:r>
      <w:r w:rsidRPr="003C15E6">
        <w:rPr>
          <w:rFonts w:eastAsiaTheme="minorHAnsi" w:cs="Arial"/>
          <w:snapToGrid/>
        </w:rPr>
        <w:t>The program did not do this.</w:t>
      </w:r>
    </w:p>
    <w:p w14:paraId="71EE03DE" w14:textId="4C3185C2" w:rsidR="005106F5" w:rsidRDefault="005106F5" w:rsidP="005106F5">
      <w:pPr>
        <w:pStyle w:val="ACMABodyText"/>
      </w:pPr>
      <w:r w:rsidRPr="003C15E6">
        <w:t>The omission of this information resulted in a program that lacked due impartiality</w:t>
      </w:r>
      <w:r w:rsidR="00DD1D12" w:rsidRPr="003C15E6">
        <w:t xml:space="preserve"> </w:t>
      </w:r>
      <w:r w:rsidRPr="003C15E6">
        <w:t>and unduly favoured the perspective that the Infrastructure Scheme had failed to operate as intended to save water for the environment.</w:t>
      </w:r>
    </w:p>
    <w:p w14:paraId="2A20885D" w14:textId="79E30504" w:rsidR="00A04DF1" w:rsidRPr="009376DC" w:rsidRDefault="00A04DF1" w:rsidP="00F2446C">
      <w:pPr>
        <w:pStyle w:val="ACMABodyText"/>
        <w:rPr>
          <w:rFonts w:eastAsiaTheme="minorHAnsi" w:cs="Arial"/>
          <w:u w:val="single"/>
        </w:rPr>
      </w:pPr>
      <w:r w:rsidRPr="009376DC">
        <w:rPr>
          <w:rFonts w:eastAsiaTheme="minorHAnsi" w:cs="Arial"/>
          <w:u w:val="single"/>
        </w:rPr>
        <w:t>Melbourne University study</w:t>
      </w:r>
    </w:p>
    <w:p w14:paraId="001CC9BE" w14:textId="6FA50E3F" w:rsidR="00F2446C" w:rsidRPr="00AD243D" w:rsidRDefault="00F2446C" w:rsidP="00F2446C">
      <w:pPr>
        <w:pStyle w:val="ACMABodyText"/>
        <w:rPr>
          <w:rFonts w:eastAsiaTheme="minorHAnsi" w:cs="Arial"/>
        </w:rPr>
      </w:pPr>
      <w:r w:rsidRPr="00AD243D">
        <w:rPr>
          <w:rFonts w:eastAsiaTheme="minorHAnsi" w:cs="Arial"/>
        </w:rPr>
        <w:t>The complainant has drawn attention to the absence of any information about the MDBA-commissioned study of return flows by Melbourne University:</w:t>
      </w:r>
    </w:p>
    <w:p w14:paraId="6B74244F" w14:textId="71558BC0" w:rsidR="00F2446C" w:rsidRPr="00AD243D" w:rsidRDefault="00F2446C" w:rsidP="00F2446C">
      <w:pPr>
        <w:pStyle w:val="ACMABodyText"/>
        <w:ind w:left="720"/>
        <w:rPr>
          <w:rFonts w:eastAsiaTheme="minorHAnsi" w:cs="Arial"/>
          <w:sz w:val="18"/>
          <w:szCs w:val="18"/>
        </w:rPr>
      </w:pPr>
      <w:r w:rsidRPr="00AD243D">
        <w:rPr>
          <w:rFonts w:cs="Arial"/>
          <w:i/>
          <w:iCs/>
          <w:sz w:val="18"/>
          <w:szCs w:val="18"/>
        </w:rPr>
        <w:t>Four Corners</w:t>
      </w:r>
      <w:r w:rsidRPr="00AD243D">
        <w:rPr>
          <w:rFonts w:cs="Arial"/>
          <w:sz w:val="18"/>
          <w:szCs w:val="18"/>
        </w:rPr>
        <w:t xml:space="preserve"> presented Professor Grafton’s claims about return flows as </w:t>
      </w:r>
      <w:proofErr w:type="gramStart"/>
      <w:r w:rsidRPr="00AD243D">
        <w:rPr>
          <w:rFonts w:cs="Arial"/>
          <w:sz w:val="18"/>
          <w:szCs w:val="18"/>
        </w:rPr>
        <w:t>fact,</w:t>
      </w:r>
      <w:r w:rsidR="0022393D">
        <w:rPr>
          <w:rFonts w:cs="Arial"/>
          <w:sz w:val="18"/>
          <w:szCs w:val="18"/>
        </w:rPr>
        <w:t xml:space="preserve"> </w:t>
      </w:r>
      <w:r w:rsidRPr="00AD243D">
        <w:rPr>
          <w:rFonts w:cs="Arial"/>
          <w:sz w:val="18"/>
          <w:szCs w:val="18"/>
        </w:rPr>
        <w:t>and</w:t>
      </w:r>
      <w:proofErr w:type="gramEnd"/>
      <w:r w:rsidRPr="00AD243D">
        <w:rPr>
          <w:rFonts w:cs="Arial"/>
          <w:sz w:val="18"/>
          <w:szCs w:val="18"/>
        </w:rPr>
        <w:t xml:space="preserve"> allowed him to state unequivocally that the MDBA and the Government did not respond when he raised his concerns. […] the MDBA responded to the issue raised by Professor Grafton by commissioning Melbourne University academic water experts to undertake an independent assessment. Four Corners did not mention this study on air.</w:t>
      </w:r>
    </w:p>
    <w:p w14:paraId="61A1E3EF" w14:textId="77777777" w:rsidR="00F2446C" w:rsidRPr="00AD243D" w:rsidRDefault="00F2446C" w:rsidP="00F2446C">
      <w:pPr>
        <w:pStyle w:val="ACMABodyText"/>
        <w:rPr>
          <w:rFonts w:eastAsiaTheme="minorHAnsi" w:cs="Arial"/>
          <w:snapToGrid/>
        </w:rPr>
      </w:pPr>
      <w:r w:rsidRPr="00AD243D">
        <w:rPr>
          <w:rFonts w:eastAsiaTheme="minorHAnsi" w:cs="Arial"/>
          <w:snapToGrid/>
        </w:rPr>
        <w:t xml:space="preserve">The ACMA considers that the program sufficiently signalled to the </w:t>
      </w:r>
      <w:r>
        <w:rPr>
          <w:rFonts w:eastAsiaTheme="minorHAnsi" w:cs="Arial"/>
          <w:snapToGrid/>
        </w:rPr>
        <w:t>viewer</w:t>
      </w:r>
      <w:r w:rsidRPr="00AD243D">
        <w:rPr>
          <w:rFonts w:eastAsiaTheme="minorHAnsi" w:cs="Arial"/>
          <w:snapToGrid/>
        </w:rPr>
        <w:t xml:space="preserve"> that there was uncertainty concerning the amount of water flowing back into the river: </w:t>
      </w:r>
    </w:p>
    <w:p w14:paraId="1AB22C02" w14:textId="5F2ED08C" w:rsidR="00F2446C" w:rsidRPr="00AD243D" w:rsidRDefault="00735744" w:rsidP="00F2446C">
      <w:pPr>
        <w:pStyle w:val="ACMABodyText"/>
        <w:ind w:left="720"/>
        <w:rPr>
          <w:rFonts w:eastAsiaTheme="minorHAnsi" w:cs="Arial"/>
          <w:snapToGrid/>
          <w:sz w:val="18"/>
          <w:szCs w:val="18"/>
        </w:rPr>
      </w:pPr>
      <w:r>
        <w:rPr>
          <w:rFonts w:eastAsiaTheme="minorHAnsi" w:cs="Arial"/>
          <w:snapToGrid/>
          <w:sz w:val="18"/>
          <w:szCs w:val="18"/>
        </w:rPr>
        <w:t>[</w:t>
      </w:r>
      <w:r w:rsidR="00E7568B" w:rsidRPr="00AD243D">
        <w:rPr>
          <w:rFonts w:eastAsiaTheme="minorHAnsi" w:cs="Arial"/>
          <w:snapToGrid/>
          <w:sz w:val="18"/>
          <w:szCs w:val="18"/>
        </w:rPr>
        <w:t>Professor Grafton</w:t>
      </w:r>
      <w:r>
        <w:rPr>
          <w:rFonts w:eastAsiaTheme="minorHAnsi" w:cs="Arial"/>
          <w:snapToGrid/>
          <w:sz w:val="18"/>
          <w:szCs w:val="18"/>
        </w:rPr>
        <w:t>]</w:t>
      </w:r>
      <w:r w:rsidR="00BA69A7">
        <w:rPr>
          <w:rFonts w:eastAsiaTheme="minorHAnsi" w:cs="Arial"/>
          <w:snapToGrid/>
          <w:sz w:val="18"/>
          <w:szCs w:val="18"/>
        </w:rPr>
        <w:t>:</w:t>
      </w:r>
      <w:r>
        <w:rPr>
          <w:rFonts w:eastAsiaTheme="minorHAnsi" w:cs="Arial"/>
          <w:snapToGrid/>
          <w:sz w:val="18"/>
          <w:szCs w:val="18"/>
        </w:rPr>
        <w:t xml:space="preserve"> </w:t>
      </w:r>
      <w:r w:rsidR="00F2446C" w:rsidRPr="00AD243D">
        <w:rPr>
          <w:rFonts w:eastAsiaTheme="minorHAnsi" w:cs="Arial"/>
          <w:snapToGrid/>
          <w:sz w:val="18"/>
          <w:szCs w:val="18"/>
        </w:rPr>
        <w:t xml:space="preserve">We </w:t>
      </w:r>
      <w:proofErr w:type="gramStart"/>
      <w:r w:rsidR="00F2446C" w:rsidRPr="00AD243D">
        <w:rPr>
          <w:rFonts w:eastAsiaTheme="minorHAnsi" w:cs="Arial"/>
          <w:snapToGrid/>
          <w:sz w:val="18"/>
          <w:szCs w:val="18"/>
        </w:rPr>
        <w:t>don't</w:t>
      </w:r>
      <w:proofErr w:type="gramEnd"/>
      <w:r w:rsidR="00F2446C" w:rsidRPr="00AD243D">
        <w:rPr>
          <w:rFonts w:eastAsiaTheme="minorHAnsi" w:cs="Arial"/>
          <w:snapToGrid/>
          <w:sz w:val="18"/>
          <w:szCs w:val="18"/>
        </w:rPr>
        <w:t xml:space="preserve"> know, and we don't know because we need a water audit, a hydrological audit of what's going on in the basin.</w:t>
      </w:r>
    </w:p>
    <w:p w14:paraId="404EF695" w14:textId="77777777" w:rsidR="00F2446C" w:rsidRPr="00317B7E" w:rsidRDefault="00F2446C" w:rsidP="00F2446C">
      <w:pPr>
        <w:pStyle w:val="ACMABodyText"/>
        <w:rPr>
          <w:rFonts w:eastAsiaTheme="minorHAnsi" w:cs="Arial"/>
          <w:snapToGrid/>
        </w:rPr>
      </w:pPr>
      <w:r w:rsidRPr="00317B7E">
        <w:rPr>
          <w:rFonts w:eastAsiaTheme="minorHAnsi" w:cs="Arial"/>
          <w:snapToGrid/>
        </w:rPr>
        <w:t>With respect to the omission of the Melbourne University study, the ABC submitted:</w:t>
      </w:r>
    </w:p>
    <w:p w14:paraId="30569243" w14:textId="77777777" w:rsidR="00F2446C" w:rsidRPr="00AD243D" w:rsidRDefault="00F2446C" w:rsidP="00F2446C">
      <w:pPr>
        <w:pStyle w:val="ACMABodyText"/>
        <w:ind w:left="720"/>
        <w:rPr>
          <w:rFonts w:eastAsiaTheme="minorHAnsi" w:cs="Arial"/>
          <w:iCs/>
          <w:sz w:val="18"/>
          <w:szCs w:val="18"/>
        </w:rPr>
      </w:pPr>
      <w:r w:rsidRPr="00AD243D">
        <w:rPr>
          <w:rFonts w:eastAsiaTheme="minorHAnsi" w:cs="Arial"/>
          <w:i/>
          <w:sz w:val="18"/>
          <w:szCs w:val="18"/>
        </w:rPr>
        <w:t>Four Corners</w:t>
      </w:r>
      <w:r w:rsidRPr="00AD243D">
        <w:rPr>
          <w:rFonts w:eastAsiaTheme="minorHAnsi" w:cs="Arial"/>
          <w:iCs/>
          <w:sz w:val="18"/>
          <w:szCs w:val="18"/>
        </w:rPr>
        <w:t xml:space="preserve"> did not include the MDBA-commissioned October 2018 Melbourne University study to provide context to criticisms that no measurement of return flows had been undertaken because the authors did not measure return flows or rely on any new measurements of return flows. </w:t>
      </w:r>
    </w:p>
    <w:p w14:paraId="0435EFE8" w14:textId="77777777" w:rsidR="00F2446C" w:rsidRDefault="00F2446C" w:rsidP="00F2446C">
      <w:pPr>
        <w:pStyle w:val="ACMABodyText"/>
        <w:rPr>
          <w:rFonts w:eastAsiaTheme="minorHAnsi" w:cs="Arial"/>
        </w:rPr>
      </w:pPr>
      <w:r>
        <w:rPr>
          <w:rFonts w:eastAsiaTheme="minorHAnsi" w:cs="Arial"/>
        </w:rPr>
        <w:t>The ACMA considers Professor Grafton’s comments carried considerable weight within the structure of the program, coming as they did, from the ‘</w:t>
      </w:r>
      <w:r>
        <w:rPr>
          <w:rFonts w:ascii="Helvetica" w:hAnsi="Helvetica" w:cs="Helvetica"/>
          <w:color w:val="3B3B3C"/>
        </w:rPr>
        <w:t xml:space="preserve">Chair of Water Economics at UNESCO’ and </w:t>
      </w:r>
      <w:r>
        <w:rPr>
          <w:rFonts w:eastAsiaTheme="minorHAnsi" w:cs="Arial"/>
        </w:rPr>
        <w:t>delivered towards the conclusion of the program:</w:t>
      </w:r>
    </w:p>
    <w:p w14:paraId="24414969" w14:textId="77777777" w:rsidR="00F2446C" w:rsidRPr="00E01255" w:rsidRDefault="00F2446C" w:rsidP="00F2446C">
      <w:pPr>
        <w:pStyle w:val="ACMABodyText"/>
        <w:ind w:left="720"/>
        <w:rPr>
          <w:rFonts w:eastAsiaTheme="minorHAnsi" w:cs="Arial"/>
          <w:iCs/>
          <w:sz w:val="18"/>
          <w:szCs w:val="18"/>
        </w:rPr>
      </w:pPr>
      <w:r>
        <w:rPr>
          <w:rFonts w:eastAsiaTheme="minorHAnsi" w:cs="Arial"/>
          <w:iCs/>
          <w:sz w:val="18"/>
          <w:szCs w:val="18"/>
        </w:rPr>
        <w:t>[Reporter]</w:t>
      </w:r>
      <w:r w:rsidRPr="00E01255">
        <w:rPr>
          <w:rFonts w:eastAsiaTheme="minorHAnsi" w:cs="Arial"/>
          <w:iCs/>
          <w:sz w:val="18"/>
          <w:szCs w:val="18"/>
        </w:rPr>
        <w:t>: Quentin Grafton has called for accurate data on water use since the scheme was designed, but the irrigation industry and the Government have tried to discredit his work.</w:t>
      </w:r>
    </w:p>
    <w:p w14:paraId="77AA0879" w14:textId="19B54197" w:rsidR="00F2446C" w:rsidRDefault="00F2446C" w:rsidP="000D4EBA">
      <w:pPr>
        <w:pStyle w:val="ACMABodyText"/>
        <w:spacing w:after="120"/>
        <w:ind w:left="720"/>
        <w:rPr>
          <w:rFonts w:eastAsiaTheme="minorHAnsi" w:cs="Arial"/>
          <w:iCs/>
          <w:sz w:val="18"/>
          <w:szCs w:val="18"/>
        </w:rPr>
      </w:pPr>
      <w:r>
        <w:rPr>
          <w:rFonts w:eastAsiaTheme="minorHAnsi" w:cs="Arial"/>
          <w:snapToGrid/>
          <w:sz w:val="18"/>
          <w:szCs w:val="18"/>
        </w:rPr>
        <w:t>[</w:t>
      </w:r>
      <w:r w:rsidRPr="00AD243D">
        <w:rPr>
          <w:rFonts w:eastAsiaTheme="minorHAnsi" w:cs="Arial"/>
          <w:snapToGrid/>
          <w:sz w:val="18"/>
          <w:szCs w:val="18"/>
        </w:rPr>
        <w:t>Professor Grafton</w:t>
      </w:r>
      <w:r>
        <w:rPr>
          <w:rFonts w:eastAsiaTheme="minorHAnsi" w:cs="Arial"/>
          <w:snapToGrid/>
          <w:sz w:val="18"/>
          <w:szCs w:val="18"/>
        </w:rPr>
        <w:t>]</w:t>
      </w:r>
      <w:r w:rsidRPr="00AD243D">
        <w:rPr>
          <w:rFonts w:eastAsiaTheme="minorHAnsi" w:cs="Arial"/>
          <w:snapToGrid/>
          <w:sz w:val="18"/>
          <w:szCs w:val="18"/>
        </w:rPr>
        <w:t>:</w:t>
      </w:r>
      <w:r w:rsidRPr="00E01255">
        <w:rPr>
          <w:rFonts w:eastAsiaTheme="minorHAnsi" w:cs="Arial"/>
          <w:iCs/>
          <w:sz w:val="18"/>
          <w:szCs w:val="18"/>
        </w:rPr>
        <w:t xml:space="preserve"> They just </w:t>
      </w:r>
      <w:proofErr w:type="gramStart"/>
      <w:r w:rsidRPr="00E01255">
        <w:rPr>
          <w:rFonts w:eastAsiaTheme="minorHAnsi" w:cs="Arial"/>
          <w:iCs/>
          <w:sz w:val="18"/>
          <w:szCs w:val="18"/>
        </w:rPr>
        <w:t>don't</w:t>
      </w:r>
      <w:proofErr w:type="gramEnd"/>
      <w:r w:rsidRPr="00E01255">
        <w:rPr>
          <w:rFonts w:eastAsiaTheme="minorHAnsi" w:cs="Arial"/>
          <w:iCs/>
          <w:sz w:val="18"/>
          <w:szCs w:val="18"/>
        </w:rPr>
        <w:t xml:space="preserve"> want to know. </w:t>
      </w:r>
      <w:proofErr w:type="gramStart"/>
      <w:r w:rsidRPr="00E01255">
        <w:rPr>
          <w:rFonts w:eastAsiaTheme="minorHAnsi" w:cs="Arial"/>
          <w:iCs/>
          <w:sz w:val="18"/>
          <w:szCs w:val="18"/>
        </w:rPr>
        <w:t>It's</w:t>
      </w:r>
      <w:proofErr w:type="gramEnd"/>
      <w:r w:rsidRPr="00E01255">
        <w:rPr>
          <w:rFonts w:eastAsiaTheme="minorHAnsi" w:cs="Arial"/>
          <w:iCs/>
          <w:sz w:val="18"/>
          <w:szCs w:val="18"/>
        </w:rPr>
        <w:t xml:space="preserve"> an inconvenient truth. We knock on the door, we tell them what we've done, we give the</w:t>
      </w:r>
      <w:r w:rsidR="007E05A6">
        <w:rPr>
          <w:rFonts w:eastAsiaTheme="minorHAnsi" w:cs="Arial"/>
          <w:iCs/>
          <w:sz w:val="18"/>
          <w:szCs w:val="18"/>
        </w:rPr>
        <w:t>m</w:t>
      </w:r>
      <w:r w:rsidRPr="00E01255">
        <w:rPr>
          <w:rFonts w:eastAsiaTheme="minorHAnsi" w:cs="Arial"/>
          <w:iCs/>
          <w:sz w:val="18"/>
          <w:szCs w:val="18"/>
        </w:rPr>
        <w:t xml:space="preserve"> the evidence and we get </w:t>
      </w:r>
      <w:proofErr w:type="gramStart"/>
      <w:r w:rsidRPr="00E01255">
        <w:rPr>
          <w:rFonts w:eastAsiaTheme="minorHAnsi" w:cs="Arial"/>
          <w:iCs/>
          <w:sz w:val="18"/>
          <w:szCs w:val="18"/>
        </w:rPr>
        <w:t>pushback</w:t>
      </w:r>
      <w:proofErr w:type="gramEnd"/>
      <w:r w:rsidRPr="00E01255">
        <w:rPr>
          <w:rFonts w:eastAsiaTheme="minorHAnsi" w:cs="Arial"/>
          <w:iCs/>
          <w:sz w:val="18"/>
          <w:szCs w:val="18"/>
        </w:rPr>
        <w:t xml:space="preserve"> and the pushback is no you're wrong. And we say fine tell us where </w:t>
      </w:r>
      <w:proofErr w:type="gramStart"/>
      <w:r w:rsidRPr="00E01255">
        <w:rPr>
          <w:rFonts w:eastAsiaTheme="minorHAnsi" w:cs="Arial"/>
          <w:iCs/>
          <w:sz w:val="18"/>
          <w:szCs w:val="18"/>
        </w:rPr>
        <w:t>we're</w:t>
      </w:r>
      <w:proofErr w:type="gramEnd"/>
      <w:r w:rsidRPr="00E01255">
        <w:rPr>
          <w:rFonts w:eastAsiaTheme="minorHAnsi" w:cs="Arial"/>
          <w:iCs/>
          <w:sz w:val="18"/>
          <w:szCs w:val="18"/>
        </w:rPr>
        <w:t xml:space="preserve"> wrong. Blank. </w:t>
      </w:r>
      <w:proofErr w:type="gramStart"/>
      <w:r w:rsidRPr="00E01255">
        <w:rPr>
          <w:rFonts w:eastAsiaTheme="minorHAnsi" w:cs="Arial"/>
          <w:iCs/>
          <w:sz w:val="18"/>
          <w:szCs w:val="18"/>
        </w:rPr>
        <w:t>There's</w:t>
      </w:r>
      <w:proofErr w:type="gramEnd"/>
      <w:r w:rsidRPr="00E01255">
        <w:rPr>
          <w:rFonts w:eastAsiaTheme="minorHAnsi" w:cs="Arial"/>
          <w:iCs/>
          <w:sz w:val="18"/>
          <w:szCs w:val="18"/>
        </w:rPr>
        <w:t xml:space="preserve"> no response where we're wrong. It's been incredible to say this, that we can spend </w:t>
      </w:r>
      <w:proofErr w:type="gramStart"/>
      <w:r w:rsidRPr="00E01255">
        <w:rPr>
          <w:rFonts w:eastAsiaTheme="minorHAnsi" w:cs="Arial"/>
          <w:iCs/>
          <w:sz w:val="18"/>
          <w:szCs w:val="18"/>
        </w:rPr>
        <w:t>$4,000-million</w:t>
      </w:r>
      <w:proofErr w:type="gramEnd"/>
      <w:r w:rsidRPr="00E01255">
        <w:rPr>
          <w:rFonts w:eastAsiaTheme="minorHAnsi" w:cs="Arial"/>
          <w:iCs/>
          <w:sz w:val="18"/>
          <w:szCs w:val="18"/>
        </w:rPr>
        <w:t xml:space="preserve"> to-date and billions more to spend, yet we haven't done those measurements, those basic measurements to allow us to know what in fact we've got, net, in terms of the impact for the environment.</w:t>
      </w:r>
    </w:p>
    <w:p w14:paraId="51140729" w14:textId="2A333EF1" w:rsidR="00F2446C" w:rsidRDefault="001B4E44" w:rsidP="004773D0">
      <w:pPr>
        <w:pStyle w:val="ACMABodyText"/>
        <w:rPr>
          <w:rFonts w:eastAsiaTheme="minorHAnsi" w:cs="Arial"/>
          <w:iCs/>
          <w:sz w:val="18"/>
          <w:szCs w:val="18"/>
        </w:rPr>
      </w:pPr>
      <w:r>
        <w:rPr>
          <w:rFonts w:eastAsiaTheme="minorHAnsi" w:cs="Arial"/>
        </w:rPr>
        <w:t>and later in the program</w:t>
      </w:r>
      <w:r w:rsidR="00321CCD">
        <w:rPr>
          <w:rFonts w:eastAsiaTheme="minorHAnsi" w:cs="Arial"/>
        </w:rPr>
        <w:t>,</w:t>
      </w:r>
    </w:p>
    <w:p w14:paraId="08639DD1" w14:textId="18BE9905" w:rsidR="00F2446C" w:rsidRPr="003C15E6" w:rsidRDefault="001B4E44" w:rsidP="00F2446C">
      <w:pPr>
        <w:pStyle w:val="ACMABodyText"/>
        <w:ind w:left="720"/>
        <w:rPr>
          <w:rFonts w:eastAsiaTheme="minorHAnsi" w:cs="Arial"/>
          <w:iCs/>
          <w:sz w:val="18"/>
          <w:szCs w:val="18"/>
        </w:rPr>
      </w:pPr>
      <w:r>
        <w:rPr>
          <w:rFonts w:eastAsiaTheme="minorHAnsi" w:cs="Arial"/>
          <w:snapToGrid/>
          <w:sz w:val="18"/>
          <w:szCs w:val="18"/>
        </w:rPr>
        <w:t>[</w:t>
      </w:r>
      <w:r w:rsidRPr="00AD243D">
        <w:rPr>
          <w:rFonts w:eastAsiaTheme="minorHAnsi" w:cs="Arial"/>
          <w:snapToGrid/>
          <w:sz w:val="18"/>
          <w:szCs w:val="18"/>
        </w:rPr>
        <w:t>Professor Grafton</w:t>
      </w:r>
      <w:r>
        <w:rPr>
          <w:rFonts w:eastAsiaTheme="minorHAnsi" w:cs="Arial"/>
          <w:snapToGrid/>
          <w:sz w:val="18"/>
          <w:szCs w:val="18"/>
        </w:rPr>
        <w:t>]</w:t>
      </w:r>
      <w:r w:rsidRPr="00AD243D">
        <w:rPr>
          <w:rFonts w:eastAsiaTheme="minorHAnsi" w:cs="Arial"/>
          <w:snapToGrid/>
          <w:sz w:val="18"/>
          <w:szCs w:val="18"/>
        </w:rPr>
        <w:t>:</w:t>
      </w:r>
      <w:r w:rsidR="00852699">
        <w:rPr>
          <w:rFonts w:eastAsiaTheme="minorHAnsi" w:cs="Arial"/>
          <w:snapToGrid/>
          <w:sz w:val="18"/>
          <w:szCs w:val="18"/>
        </w:rPr>
        <w:t xml:space="preserve"> </w:t>
      </w:r>
      <w:r w:rsidR="00F2446C" w:rsidRPr="00ED7211">
        <w:rPr>
          <w:rFonts w:eastAsiaTheme="minorHAnsi" w:cs="Arial"/>
          <w:iCs/>
          <w:sz w:val="18"/>
          <w:szCs w:val="18"/>
        </w:rPr>
        <w:t xml:space="preserve">The continuous response has been, "Well, just go away. Go away and just </w:t>
      </w:r>
      <w:proofErr w:type="gramStart"/>
      <w:r w:rsidR="00F2446C" w:rsidRPr="003C15E6">
        <w:rPr>
          <w:rFonts w:eastAsiaTheme="minorHAnsi" w:cs="Arial"/>
          <w:iCs/>
          <w:sz w:val="18"/>
          <w:szCs w:val="18"/>
        </w:rPr>
        <w:t>don't</w:t>
      </w:r>
      <w:proofErr w:type="gramEnd"/>
      <w:r w:rsidR="00F2446C" w:rsidRPr="003C15E6">
        <w:rPr>
          <w:rFonts w:eastAsiaTheme="minorHAnsi" w:cs="Arial"/>
          <w:iCs/>
          <w:sz w:val="18"/>
          <w:szCs w:val="18"/>
        </w:rPr>
        <w:t xml:space="preserve"> even talk about it.</w:t>
      </w:r>
    </w:p>
    <w:p w14:paraId="28BC4569" w14:textId="1F5C48B0" w:rsidR="00A36F82" w:rsidRPr="003C15E6" w:rsidRDefault="00A36F82" w:rsidP="009376DC">
      <w:pPr>
        <w:pStyle w:val="ACMABodyText"/>
        <w:rPr>
          <w:rFonts w:eastAsiaTheme="minorHAnsi" w:cs="Arial"/>
        </w:rPr>
      </w:pPr>
      <w:r w:rsidRPr="003C15E6">
        <w:rPr>
          <w:rFonts w:eastAsiaTheme="minorHAnsi" w:cs="Arial"/>
        </w:rPr>
        <w:t>The ACMA considers that the ordinary reasonable viewer would understand the</w:t>
      </w:r>
      <w:r w:rsidR="0094124C" w:rsidRPr="003C15E6">
        <w:rPr>
          <w:rFonts w:eastAsiaTheme="minorHAnsi" w:cs="Arial"/>
        </w:rPr>
        <w:t>se</w:t>
      </w:r>
      <w:r w:rsidRPr="003C15E6">
        <w:rPr>
          <w:rFonts w:eastAsiaTheme="minorHAnsi" w:cs="Arial"/>
        </w:rPr>
        <w:t xml:space="preserve"> statements </w:t>
      </w:r>
      <w:r w:rsidR="0094124C" w:rsidRPr="003C15E6">
        <w:rPr>
          <w:rFonts w:eastAsiaTheme="minorHAnsi" w:cs="Arial"/>
        </w:rPr>
        <w:t>as</w:t>
      </w:r>
      <w:r w:rsidRPr="003C15E6">
        <w:rPr>
          <w:rFonts w:eastAsiaTheme="minorHAnsi" w:cs="Arial"/>
        </w:rPr>
        <w:t xml:space="preserve"> convey</w:t>
      </w:r>
      <w:r w:rsidR="0094124C" w:rsidRPr="003C15E6">
        <w:rPr>
          <w:rFonts w:eastAsiaTheme="minorHAnsi" w:cs="Arial"/>
        </w:rPr>
        <w:t>ing</w:t>
      </w:r>
      <w:r w:rsidRPr="003C15E6">
        <w:rPr>
          <w:rFonts w:eastAsiaTheme="minorHAnsi" w:cs="Arial"/>
        </w:rPr>
        <w:t xml:space="preserve"> that the Professor had provided evidence to the government, that government had an alternate view to the Professor’s research, but that government had not provide</w:t>
      </w:r>
      <w:r w:rsidR="0067528A" w:rsidRPr="003C15E6">
        <w:rPr>
          <w:rFonts w:eastAsiaTheme="minorHAnsi" w:cs="Arial"/>
        </w:rPr>
        <w:t>d</w:t>
      </w:r>
      <w:r w:rsidRPr="003C15E6">
        <w:rPr>
          <w:rFonts w:eastAsiaTheme="minorHAnsi" w:cs="Arial"/>
        </w:rPr>
        <w:t xml:space="preserve"> an explanation for why it held this alternate view.  </w:t>
      </w:r>
    </w:p>
    <w:p w14:paraId="227955B5" w14:textId="77777777" w:rsidR="00AF1D7B" w:rsidRPr="003C15E6" w:rsidRDefault="00AF1D7B" w:rsidP="00AF1D7B">
      <w:pPr>
        <w:pStyle w:val="ACMABodyText"/>
        <w:rPr>
          <w:rFonts w:eastAsiaTheme="minorHAnsi" w:cs="Arial"/>
        </w:rPr>
      </w:pPr>
      <w:r w:rsidRPr="003C15E6">
        <w:rPr>
          <w:rFonts w:eastAsiaTheme="minorHAnsi" w:cs="Arial"/>
        </w:rPr>
        <w:t>The ABC further submitted:</w:t>
      </w:r>
    </w:p>
    <w:p w14:paraId="23D9CB29" w14:textId="40B84776" w:rsidR="00AF1D7B" w:rsidRPr="003C15E6" w:rsidRDefault="00AF1D7B" w:rsidP="00AF1D7B">
      <w:pPr>
        <w:pStyle w:val="ACMABodyText"/>
        <w:ind w:left="720"/>
        <w:rPr>
          <w:rFonts w:eastAsiaTheme="minorHAnsi" w:cs="Arial"/>
          <w:snapToGrid/>
          <w:sz w:val="18"/>
          <w:szCs w:val="18"/>
        </w:rPr>
      </w:pPr>
      <w:r w:rsidRPr="003C15E6">
        <w:rPr>
          <w:rFonts w:eastAsiaTheme="minorHAnsi" w:cs="Arial"/>
          <w:snapToGrid/>
          <w:sz w:val="18"/>
          <w:szCs w:val="18"/>
        </w:rPr>
        <w:t>It is demonstrably the case that the Melbourne University study did not respond to that appeal. No water measurements were undertaken for the study. In fact, the study’s authors echo Professor Grafton’s calls for more measurements to be taken. The Four Corners team notes that, ultimately, neither the MDBA nor the government have adjusted their official figure of the volume of water saved through the scheme (700 gigalitres) in response to the Melbourne University study’s finding that the infrastructure scheme was ’most likely’ to lead to a reduction in return flows (by a median estimate of 121 gigalitres, or as high as 360 gigalitres per year)</w:t>
      </w:r>
      <w:r w:rsidR="007E05A6" w:rsidRPr="003C15E6">
        <w:rPr>
          <w:rFonts w:eastAsiaTheme="minorHAnsi" w:cs="Arial"/>
          <w:snapToGrid/>
          <w:sz w:val="18"/>
          <w:szCs w:val="18"/>
        </w:rPr>
        <w:t>.</w:t>
      </w:r>
    </w:p>
    <w:p w14:paraId="7553A587" w14:textId="17560F83" w:rsidR="00AF1D7B" w:rsidRPr="003C15E6" w:rsidRDefault="00AF1D7B" w:rsidP="00AF1D7B">
      <w:pPr>
        <w:pStyle w:val="ACMABodyText"/>
      </w:pPr>
      <w:r w:rsidRPr="003C15E6">
        <w:rPr>
          <w:rFonts w:eastAsiaTheme="minorHAnsi" w:cs="Arial"/>
        </w:rPr>
        <w:t xml:space="preserve">The ACMA notes that the MDBA Annual Report 2018-19 refers to the Melbourne University review </w:t>
      </w:r>
      <w:proofErr w:type="gramStart"/>
      <w:r w:rsidRPr="003C15E6">
        <w:rPr>
          <w:rFonts w:eastAsiaTheme="minorHAnsi" w:cs="Arial"/>
        </w:rPr>
        <w:t>findings</w:t>
      </w:r>
      <w:r w:rsidR="0094124C" w:rsidRPr="003C15E6">
        <w:rPr>
          <w:rFonts w:eastAsiaTheme="minorHAnsi" w:cs="Arial"/>
        </w:rPr>
        <w:t>,</w:t>
      </w:r>
      <w:r w:rsidRPr="003C15E6">
        <w:rPr>
          <w:rFonts w:eastAsiaTheme="minorHAnsi" w:cs="Arial"/>
        </w:rPr>
        <w:t xml:space="preserve"> and</w:t>
      </w:r>
      <w:proofErr w:type="gramEnd"/>
      <w:r w:rsidRPr="003C15E6">
        <w:rPr>
          <w:rFonts w:eastAsiaTheme="minorHAnsi" w:cs="Arial"/>
        </w:rPr>
        <w:t xml:space="preserve"> </w:t>
      </w:r>
      <w:r w:rsidR="0094124C" w:rsidRPr="003C15E6">
        <w:rPr>
          <w:rFonts w:eastAsiaTheme="minorHAnsi" w:cs="Arial"/>
        </w:rPr>
        <w:t>cites</w:t>
      </w:r>
      <w:r w:rsidRPr="003C15E6">
        <w:rPr>
          <w:rFonts w:eastAsiaTheme="minorHAnsi" w:cs="Arial"/>
        </w:rPr>
        <w:t xml:space="preserve"> it as an example of the ‘MDBA’s commitment to developing and engaging with new science and evidence to continually improve implementation of the Basin Plan</w:t>
      </w:r>
      <w:r w:rsidRPr="003C15E6">
        <w:rPr>
          <w:rFonts w:cs="ClanOT-Book"/>
          <w:color w:val="000000"/>
          <w:sz w:val="17"/>
          <w:szCs w:val="17"/>
        </w:rPr>
        <w:t>.</w:t>
      </w:r>
      <w:r w:rsidRPr="003C15E6">
        <w:rPr>
          <w:rStyle w:val="FootnoteReference"/>
          <w:rFonts w:cs="ClanOT-Book"/>
          <w:color w:val="000000"/>
          <w:sz w:val="17"/>
          <w:szCs w:val="17"/>
        </w:rPr>
        <w:footnoteReference w:id="8"/>
      </w:r>
      <w:r w:rsidRPr="003C15E6">
        <w:rPr>
          <w:rFonts w:cs="ClanOT-Book"/>
          <w:color w:val="000000"/>
          <w:sz w:val="17"/>
          <w:szCs w:val="17"/>
        </w:rPr>
        <w:t xml:space="preserve"> </w:t>
      </w:r>
      <w:r w:rsidR="004B6F3A" w:rsidRPr="003C15E6">
        <w:rPr>
          <w:rFonts w:cs="ClanOT-Book"/>
          <w:color w:val="000000"/>
          <w:szCs w:val="17"/>
        </w:rPr>
        <w:t>Although this report was not published prior to the broadcast, it</w:t>
      </w:r>
      <w:r w:rsidR="00155455" w:rsidRPr="003C15E6">
        <w:rPr>
          <w:rFonts w:eastAsiaTheme="minorHAnsi" w:cs="Arial"/>
        </w:rPr>
        <w:t xml:space="preserve"> appears to corroborate the assertion by the complainant that </w:t>
      </w:r>
      <w:r w:rsidRPr="003C15E6">
        <w:rPr>
          <w:rFonts w:eastAsiaTheme="minorHAnsi" w:cs="Arial"/>
        </w:rPr>
        <w:t>the government did acknowledge the Melbourne University study.</w:t>
      </w:r>
    </w:p>
    <w:p w14:paraId="250230BE" w14:textId="6BE5F75C" w:rsidR="00AF1D7B" w:rsidRPr="003C15E6" w:rsidRDefault="00155455" w:rsidP="00AF1D7B">
      <w:pPr>
        <w:pStyle w:val="ACMABodyText"/>
        <w:rPr>
          <w:rFonts w:eastAsiaTheme="minorHAnsi" w:cs="Arial"/>
        </w:rPr>
      </w:pPr>
      <w:r w:rsidRPr="003C15E6">
        <w:rPr>
          <w:rFonts w:eastAsiaTheme="minorHAnsi" w:cs="Arial"/>
        </w:rPr>
        <w:t>However, t</w:t>
      </w:r>
      <w:r w:rsidR="00AF1D7B" w:rsidRPr="003C15E6">
        <w:rPr>
          <w:rFonts w:eastAsiaTheme="minorHAnsi" w:cs="Arial"/>
        </w:rPr>
        <w:t>he ACMA also notes the ABC’s further submission that the Melbourne University study had not included water measurements</w:t>
      </w:r>
      <w:r w:rsidR="0094124C" w:rsidRPr="003C15E6">
        <w:rPr>
          <w:rFonts w:eastAsiaTheme="minorHAnsi" w:cs="Arial"/>
        </w:rPr>
        <w:t>,</w:t>
      </w:r>
      <w:r w:rsidR="00AF1D7B" w:rsidRPr="003C15E6">
        <w:rPr>
          <w:rFonts w:eastAsiaTheme="minorHAnsi" w:cs="Arial"/>
        </w:rPr>
        <w:t xml:space="preserve"> and government had not adjusted the official figure of the volume of water saved through the scheme in response to the Melbourne </w:t>
      </w:r>
      <w:r w:rsidR="007E05A6" w:rsidRPr="003C15E6">
        <w:rPr>
          <w:rFonts w:eastAsiaTheme="minorHAnsi" w:cs="Arial"/>
        </w:rPr>
        <w:t>U</w:t>
      </w:r>
      <w:r w:rsidR="00AF1D7B" w:rsidRPr="003C15E6">
        <w:rPr>
          <w:rFonts w:eastAsiaTheme="minorHAnsi" w:cs="Arial"/>
        </w:rPr>
        <w:t xml:space="preserve">niversity study. </w:t>
      </w:r>
    </w:p>
    <w:p w14:paraId="77825D7F" w14:textId="0F78EBA3" w:rsidR="00AF1D7B" w:rsidRDefault="00AF1D7B" w:rsidP="009376DC">
      <w:pPr>
        <w:pStyle w:val="ACMABodyText"/>
        <w:rPr>
          <w:rFonts w:eastAsiaTheme="minorHAnsi" w:cs="Arial"/>
        </w:rPr>
      </w:pPr>
      <w:r w:rsidRPr="003C15E6">
        <w:rPr>
          <w:rFonts w:eastAsiaTheme="minorHAnsi" w:cs="Arial"/>
        </w:rPr>
        <w:t>In these circumstances, the ACMA considers Professor Grafton’s statements about the government’s response were adequately contextualised</w:t>
      </w:r>
      <w:r w:rsidR="0094124C" w:rsidRPr="003C15E6">
        <w:rPr>
          <w:rFonts w:eastAsiaTheme="minorHAnsi" w:cs="Arial"/>
        </w:rPr>
        <w:t>,</w:t>
      </w:r>
      <w:r w:rsidRPr="003C15E6">
        <w:rPr>
          <w:rFonts w:eastAsiaTheme="minorHAnsi" w:cs="Arial"/>
        </w:rPr>
        <w:t xml:space="preserve"> and the omission of the Melbourne University study did not make the presentation unfair.</w:t>
      </w:r>
    </w:p>
    <w:p w14:paraId="6428FC4C" w14:textId="3C8F7910" w:rsidR="00FF537C" w:rsidRPr="00A77B45" w:rsidRDefault="00AC190A" w:rsidP="00FF537C">
      <w:pPr>
        <w:pStyle w:val="ACMABodyText"/>
        <w:rPr>
          <w:rFonts w:cs="Arial"/>
          <w:b/>
          <w:bCs/>
          <w:i/>
          <w:iCs/>
        </w:rPr>
      </w:pPr>
      <w:r w:rsidRPr="00A77B45">
        <w:rPr>
          <w:rFonts w:eastAsiaTheme="minorHAnsi" w:cs="Arial"/>
          <w:b/>
          <w:bCs/>
          <w:i/>
          <w:iCs/>
        </w:rPr>
        <w:t>Presentation of a diversity of views</w:t>
      </w:r>
    </w:p>
    <w:p w14:paraId="51E31237" w14:textId="28E8D5C9" w:rsidR="00FF537C" w:rsidRPr="00AD243D" w:rsidRDefault="00FF537C" w:rsidP="00FF537C">
      <w:pPr>
        <w:pStyle w:val="ACMABodyText"/>
        <w:rPr>
          <w:rFonts w:cs="Arial"/>
        </w:rPr>
      </w:pPr>
      <w:r w:rsidRPr="00AD243D">
        <w:rPr>
          <w:rFonts w:cs="Arial"/>
        </w:rPr>
        <w:t>The complainant submitted</w:t>
      </w:r>
      <w:r w:rsidR="00D67AFB">
        <w:rPr>
          <w:rFonts w:cs="Arial"/>
        </w:rPr>
        <w:t xml:space="preserve"> that there was an imbalance between ‘</w:t>
      </w:r>
      <w:r w:rsidR="00D67AFB" w:rsidRPr="00D67AFB">
        <w:rPr>
          <w:rFonts w:cs="Arial"/>
        </w:rPr>
        <w:t>people opposed to the Plan’s water efficiency programs</w:t>
      </w:r>
      <w:r w:rsidR="00D67AFB">
        <w:rPr>
          <w:rFonts w:cs="Arial"/>
        </w:rPr>
        <w:t>’ and others; a lack of diversity in the expert opinions presented, who ‘</w:t>
      </w:r>
      <w:proofErr w:type="gramStart"/>
      <w:r w:rsidR="00D67AFB" w:rsidRPr="00D67AFB">
        <w:rPr>
          <w:rFonts w:cs="Arial"/>
        </w:rPr>
        <w:t>were in agreement</w:t>
      </w:r>
      <w:proofErr w:type="gramEnd"/>
      <w:r w:rsidR="00D67AFB" w:rsidRPr="00D67AFB">
        <w:rPr>
          <w:rFonts w:cs="Arial"/>
        </w:rPr>
        <w:t xml:space="preserve"> with each other, creating a false impression of expert consensus</w:t>
      </w:r>
      <w:r w:rsidR="00D67AFB">
        <w:rPr>
          <w:rFonts w:cs="Arial"/>
        </w:rPr>
        <w:t>’; and government briefings that ‘</w:t>
      </w:r>
      <w:r w:rsidR="00D67AFB" w:rsidRPr="00D67AFB">
        <w:rPr>
          <w:rFonts w:cs="Arial"/>
        </w:rPr>
        <w:t>were not evident in the program content</w:t>
      </w:r>
      <w:r w:rsidR="00D67AFB">
        <w:rPr>
          <w:rFonts w:cs="Arial"/>
        </w:rPr>
        <w:t>’</w:t>
      </w:r>
      <w:r w:rsidR="000D4EBA">
        <w:rPr>
          <w:rFonts w:cs="Arial"/>
        </w:rPr>
        <w:t xml:space="preserve">. </w:t>
      </w:r>
      <w:r w:rsidRPr="00AD243D">
        <w:rPr>
          <w:rFonts w:cs="Arial"/>
        </w:rPr>
        <w:t>The ABC submitted:</w:t>
      </w:r>
    </w:p>
    <w:p w14:paraId="0F3EAF76" w14:textId="77777777" w:rsidR="00FF537C" w:rsidRPr="00AD243D" w:rsidRDefault="00FF537C" w:rsidP="00FF537C">
      <w:pPr>
        <w:pStyle w:val="ACMABodyText"/>
        <w:spacing w:after="120"/>
        <w:ind w:left="720"/>
        <w:rPr>
          <w:rFonts w:cs="Arial"/>
          <w:sz w:val="18"/>
          <w:szCs w:val="18"/>
        </w:rPr>
      </w:pPr>
      <w:r w:rsidRPr="00AD243D">
        <w:rPr>
          <w:rFonts w:cs="Arial"/>
          <w:sz w:val="18"/>
          <w:szCs w:val="18"/>
        </w:rPr>
        <w:t xml:space="preserve">As an example of robust investigative journalism examining a significant taxpayer-funded program, </w:t>
      </w:r>
      <w:r w:rsidRPr="004E4BC8">
        <w:rPr>
          <w:rFonts w:cs="Arial"/>
          <w:sz w:val="18"/>
          <w:szCs w:val="18"/>
        </w:rPr>
        <w:t>Four Corners</w:t>
      </w:r>
      <w:r w:rsidRPr="00AD243D">
        <w:rPr>
          <w:rFonts w:cs="Arial"/>
          <w:i/>
          <w:iCs/>
          <w:sz w:val="18"/>
          <w:szCs w:val="18"/>
        </w:rPr>
        <w:t xml:space="preserve"> </w:t>
      </w:r>
      <w:r w:rsidRPr="00AD243D">
        <w:rPr>
          <w:rFonts w:cs="Arial"/>
          <w:sz w:val="18"/>
          <w:szCs w:val="18"/>
        </w:rPr>
        <w:t xml:space="preserve">drew attention to the range and gravity of concerns held by these experts which called into question the overall integrity of the scheme. These were matters that required response from the authorities accountable for the performance of the scheme. It is these authorities who are responsible for satisfying taxpayers that the scheme represents value for money. </w:t>
      </w:r>
    </w:p>
    <w:p w14:paraId="72DDEF6C" w14:textId="77777777" w:rsidR="00FF537C" w:rsidRPr="00AD243D" w:rsidRDefault="00FF537C" w:rsidP="00FF537C">
      <w:pPr>
        <w:pStyle w:val="ACMABodyText"/>
        <w:ind w:left="720"/>
        <w:rPr>
          <w:rFonts w:cs="Arial"/>
          <w:iCs/>
          <w:sz w:val="18"/>
          <w:szCs w:val="18"/>
        </w:rPr>
      </w:pPr>
      <w:r w:rsidRPr="00AD243D">
        <w:rPr>
          <w:rFonts w:cs="Arial"/>
          <w:iCs/>
          <w:sz w:val="18"/>
          <w:szCs w:val="18"/>
        </w:rPr>
        <w:t>The program sought interviews with authorities accountable for the scheme. The program was anxious to put the concerns and criticisms directly to these parties so that viewers could see and hear their responses first-hand. All such parties approached by the program declined to speak on the record or declined to participate in an on-camera interview.</w:t>
      </w:r>
    </w:p>
    <w:p w14:paraId="77A62250" w14:textId="38B892BE" w:rsidR="00FF537C" w:rsidRDefault="00FF537C" w:rsidP="005A6EF5">
      <w:pPr>
        <w:pStyle w:val="ACMABodyText"/>
        <w:suppressAutoHyphens w:val="0"/>
        <w:rPr>
          <w:rFonts w:cs="Arial"/>
        </w:rPr>
      </w:pPr>
      <w:r w:rsidRPr="00AD243D">
        <w:rPr>
          <w:rFonts w:cs="Arial"/>
        </w:rPr>
        <w:t xml:space="preserve">The </w:t>
      </w:r>
      <w:r w:rsidRPr="0094142C">
        <w:rPr>
          <w:rFonts w:cs="Arial"/>
          <w:i/>
          <w:iCs/>
        </w:rPr>
        <w:t>Four Corners</w:t>
      </w:r>
      <w:r w:rsidRPr="00AD243D">
        <w:rPr>
          <w:rFonts w:cs="Arial"/>
        </w:rPr>
        <w:t xml:space="preserve"> audience would be familiar with the techniques of investigative journalism</w:t>
      </w:r>
      <w:r w:rsidR="00394E9D">
        <w:rPr>
          <w:rFonts w:cs="Arial"/>
        </w:rPr>
        <w:t>.</w:t>
      </w:r>
      <w:r w:rsidR="00C23E80">
        <w:rPr>
          <w:rFonts w:cs="Arial"/>
        </w:rPr>
        <w:t xml:space="preserve"> </w:t>
      </w:r>
      <w:r w:rsidRPr="00AD243D">
        <w:rPr>
          <w:rFonts w:cs="Arial"/>
        </w:rPr>
        <w:t xml:space="preserve">That familiarity includes an awareness that an investigative report </w:t>
      </w:r>
      <w:r w:rsidR="008205F1">
        <w:rPr>
          <w:rFonts w:cs="Arial"/>
        </w:rPr>
        <w:t>may</w:t>
      </w:r>
      <w:r w:rsidRPr="00AD243D">
        <w:rPr>
          <w:rFonts w:cs="Arial"/>
        </w:rPr>
        <w:t xml:space="preserve"> adopt </w:t>
      </w:r>
      <w:proofErr w:type="gramStart"/>
      <w:r w:rsidRPr="00AD243D">
        <w:rPr>
          <w:rFonts w:cs="Arial"/>
        </w:rPr>
        <w:t>particular lines</w:t>
      </w:r>
      <w:proofErr w:type="gramEnd"/>
      <w:r w:rsidRPr="00AD243D">
        <w:rPr>
          <w:rFonts w:cs="Arial"/>
        </w:rPr>
        <w:t xml:space="preserve"> of criticism and present evidence, including on-camera commentary from people directly involved with the subject under investigation, in support of </w:t>
      </w:r>
      <w:r w:rsidR="000F7A8C">
        <w:rPr>
          <w:rFonts w:cs="Arial"/>
        </w:rPr>
        <w:t>the</w:t>
      </w:r>
      <w:r w:rsidR="000F7A8C" w:rsidRPr="00AD243D">
        <w:rPr>
          <w:rFonts w:cs="Arial"/>
        </w:rPr>
        <w:t xml:space="preserve"> </w:t>
      </w:r>
      <w:r w:rsidRPr="00AD243D">
        <w:rPr>
          <w:rFonts w:cs="Arial"/>
        </w:rPr>
        <w:t xml:space="preserve">particular </w:t>
      </w:r>
      <w:r w:rsidR="000F7A8C">
        <w:rPr>
          <w:rFonts w:cs="Arial"/>
        </w:rPr>
        <w:t xml:space="preserve">view that </w:t>
      </w:r>
      <w:r w:rsidR="007A1AA4">
        <w:rPr>
          <w:rFonts w:cs="Arial"/>
        </w:rPr>
        <w:t>the</w:t>
      </w:r>
      <w:r w:rsidR="000F7A8C">
        <w:rPr>
          <w:rFonts w:cs="Arial"/>
        </w:rPr>
        <w:t xml:space="preserve"> program</w:t>
      </w:r>
      <w:r w:rsidR="007A1AA4">
        <w:rPr>
          <w:rFonts w:cs="Arial"/>
        </w:rPr>
        <w:t xml:space="preserve"> seeks to emphasi</w:t>
      </w:r>
      <w:r w:rsidR="0094142C">
        <w:rPr>
          <w:rFonts w:cs="Arial"/>
        </w:rPr>
        <w:t>s</w:t>
      </w:r>
      <w:r w:rsidR="007A1AA4">
        <w:rPr>
          <w:rFonts w:cs="Arial"/>
        </w:rPr>
        <w:t>e</w:t>
      </w:r>
      <w:r w:rsidRPr="00AD243D">
        <w:rPr>
          <w:rFonts w:cs="Arial"/>
        </w:rPr>
        <w:t>. In that sense</w:t>
      </w:r>
      <w:r w:rsidR="008205F1">
        <w:rPr>
          <w:rFonts w:cs="Arial"/>
        </w:rPr>
        <w:t>,</w:t>
      </w:r>
      <w:r w:rsidRPr="00AD243D">
        <w:rPr>
          <w:rFonts w:cs="Arial"/>
        </w:rPr>
        <w:t xml:space="preserve"> it is entirely appropriate for a report to present a sequence of critical commentary. </w:t>
      </w:r>
    </w:p>
    <w:p w14:paraId="28C062CC" w14:textId="2A7193D1" w:rsidR="001A78EF" w:rsidRPr="00650841" w:rsidRDefault="001A78EF" w:rsidP="001A78EF">
      <w:pPr>
        <w:pStyle w:val="ACMABodyText"/>
        <w:suppressAutoHyphens w:val="0"/>
      </w:pPr>
      <w:r w:rsidRPr="00650841">
        <w:t>The ABC further submitted</w:t>
      </w:r>
      <w:r w:rsidR="00782043" w:rsidRPr="00650841">
        <w:t xml:space="preserve"> that </w:t>
      </w:r>
      <w:r w:rsidR="00645627" w:rsidRPr="00650841">
        <w:t>Standard 4.2 [</w:t>
      </w:r>
      <w:r w:rsidR="003D01F1" w:rsidRPr="00650841">
        <w:t>present a diversity of perspectives over time]</w:t>
      </w:r>
      <w:r w:rsidR="00546182" w:rsidRPr="00650841">
        <w:t xml:space="preserve"> was </w:t>
      </w:r>
      <w:r w:rsidR="00A53829" w:rsidRPr="00650841">
        <w:t xml:space="preserve">the </w:t>
      </w:r>
      <w:r w:rsidR="00546182" w:rsidRPr="00650841">
        <w:t>relevant</w:t>
      </w:r>
      <w:r w:rsidR="00A53829" w:rsidRPr="00650841">
        <w:t xml:space="preserve"> standard for</w:t>
      </w:r>
      <w:r w:rsidR="006D1E1D" w:rsidRPr="00650841">
        <w:t xml:space="preserve"> assessing whether the ABC had successfully presented a diversity of perspectives</w:t>
      </w:r>
      <w:r w:rsidRPr="00650841">
        <w:t>:</w:t>
      </w:r>
    </w:p>
    <w:p w14:paraId="18CC5983" w14:textId="77777777" w:rsidR="00650841" w:rsidRDefault="001A78EF" w:rsidP="001A78EF">
      <w:pPr>
        <w:spacing w:line="259" w:lineRule="auto"/>
        <w:ind w:left="720" w:right="282"/>
        <w:rPr>
          <w:i w:val="0"/>
          <w:iCs/>
          <w:sz w:val="18"/>
          <w:szCs w:val="18"/>
        </w:rPr>
      </w:pPr>
      <w:r w:rsidRPr="00650841">
        <w:rPr>
          <w:i w:val="0"/>
          <w:iCs/>
          <w:sz w:val="18"/>
          <w:szCs w:val="18"/>
        </w:rPr>
        <w:t>The Code does not oblige the ABC to present ‘</w:t>
      </w:r>
      <w:r w:rsidRPr="00650841">
        <w:rPr>
          <w:sz w:val="18"/>
          <w:szCs w:val="18"/>
        </w:rPr>
        <w:t>the principal relevant perspectives on the matter of contention</w:t>
      </w:r>
      <w:r w:rsidRPr="00650841">
        <w:rPr>
          <w:i w:val="0"/>
          <w:iCs/>
          <w:sz w:val="18"/>
          <w:szCs w:val="18"/>
        </w:rPr>
        <w:t xml:space="preserve">’ within a specific program: rather, it requires the ABC to </w:t>
      </w:r>
      <w:proofErr w:type="gramStart"/>
      <w:r w:rsidRPr="00650841">
        <w:rPr>
          <w:i w:val="0"/>
          <w:iCs/>
          <w:sz w:val="18"/>
          <w:szCs w:val="18"/>
        </w:rPr>
        <w:t>give consideration to</w:t>
      </w:r>
      <w:proofErr w:type="gramEnd"/>
      <w:r w:rsidRPr="00650841">
        <w:rPr>
          <w:i w:val="0"/>
          <w:iCs/>
          <w:sz w:val="18"/>
          <w:szCs w:val="18"/>
        </w:rPr>
        <w:t xml:space="preserve"> the range of views and look for ‘</w:t>
      </w:r>
      <w:r w:rsidRPr="00650841">
        <w:rPr>
          <w:sz w:val="18"/>
          <w:szCs w:val="18"/>
        </w:rPr>
        <w:t xml:space="preserve">opportunities </w:t>
      </w:r>
      <w:r w:rsidRPr="008F0781">
        <w:rPr>
          <w:b/>
          <w:bCs/>
          <w:sz w:val="18"/>
          <w:szCs w:val="18"/>
        </w:rPr>
        <w:t>over time</w:t>
      </w:r>
      <w:r w:rsidRPr="00650841">
        <w:rPr>
          <w:sz w:val="18"/>
          <w:szCs w:val="18"/>
        </w:rPr>
        <w:t xml:space="preserve"> for principal relevant perspectives on matters of contention to be expressed</w:t>
      </w:r>
      <w:r w:rsidRPr="00650841">
        <w:rPr>
          <w:i w:val="0"/>
          <w:iCs/>
          <w:sz w:val="18"/>
          <w:szCs w:val="18"/>
        </w:rPr>
        <w:t xml:space="preserve">’ (emphasis added). </w:t>
      </w:r>
    </w:p>
    <w:p w14:paraId="779AEFC4" w14:textId="72D96388" w:rsidR="001A78EF" w:rsidRPr="00650841" w:rsidRDefault="00546182" w:rsidP="001A78EF">
      <w:pPr>
        <w:spacing w:line="259" w:lineRule="auto"/>
        <w:ind w:left="720" w:right="282"/>
        <w:rPr>
          <w:i w:val="0"/>
          <w:iCs/>
          <w:sz w:val="18"/>
          <w:szCs w:val="18"/>
        </w:rPr>
      </w:pPr>
      <w:r w:rsidRPr="00650841">
        <w:rPr>
          <w:i w:val="0"/>
          <w:iCs/>
          <w:sz w:val="18"/>
          <w:szCs w:val="18"/>
        </w:rPr>
        <w:t>[…]</w:t>
      </w:r>
    </w:p>
    <w:p w14:paraId="4CCF259A" w14:textId="77777777" w:rsidR="00650841" w:rsidRDefault="002E4F05" w:rsidP="002E4F05">
      <w:pPr>
        <w:pStyle w:val="BodyText"/>
        <w:spacing w:line="259" w:lineRule="auto"/>
        <w:ind w:left="720" w:right="218"/>
        <w:rPr>
          <w:rFonts w:ascii="Arial" w:hAnsi="Arial" w:cs="Arial"/>
          <w:sz w:val="18"/>
          <w:szCs w:val="18"/>
        </w:rPr>
      </w:pPr>
      <w:r w:rsidRPr="00650841">
        <w:rPr>
          <w:rFonts w:ascii="Arial" w:hAnsi="Arial" w:cs="Arial"/>
          <w:sz w:val="18"/>
          <w:szCs w:val="18"/>
        </w:rPr>
        <w:t xml:space="preserve">Furthermore, the idea of a </w:t>
      </w:r>
      <w:r w:rsidRPr="00650841">
        <w:rPr>
          <w:rFonts w:ascii="Arial" w:hAnsi="Arial" w:cs="Arial"/>
          <w:i/>
          <w:sz w:val="18"/>
          <w:szCs w:val="18"/>
        </w:rPr>
        <w:t xml:space="preserve">‘balance’ </w:t>
      </w:r>
      <w:r w:rsidRPr="00650841">
        <w:rPr>
          <w:rFonts w:ascii="Arial" w:hAnsi="Arial" w:cs="Arial"/>
          <w:sz w:val="18"/>
          <w:szCs w:val="18"/>
        </w:rPr>
        <w:t xml:space="preserve">of perspectives does not feature at all in the Code. Rather, </w:t>
      </w:r>
      <w:r w:rsidRPr="00650841">
        <w:rPr>
          <w:rFonts w:ascii="Arial" w:hAnsi="Arial" w:cs="Arial"/>
          <w:i/>
          <w:sz w:val="18"/>
          <w:szCs w:val="18"/>
        </w:rPr>
        <w:t xml:space="preserve">‘balance’ </w:t>
      </w:r>
      <w:r w:rsidRPr="00650841">
        <w:rPr>
          <w:rFonts w:ascii="Arial" w:hAnsi="Arial" w:cs="Arial"/>
          <w:sz w:val="18"/>
          <w:szCs w:val="18"/>
        </w:rPr>
        <w:t xml:space="preserve">is discussed in an importantly qualified way: one of the hallmarks of impartiality is </w:t>
      </w:r>
      <w:r w:rsidRPr="00650841">
        <w:rPr>
          <w:rFonts w:ascii="Arial" w:hAnsi="Arial" w:cs="Arial"/>
          <w:i/>
          <w:sz w:val="18"/>
          <w:szCs w:val="18"/>
        </w:rPr>
        <w:t xml:space="preserve">‘a balance </w:t>
      </w:r>
      <w:r w:rsidRPr="008F0781">
        <w:rPr>
          <w:rFonts w:ascii="Arial" w:hAnsi="Arial" w:cs="Arial"/>
          <w:b/>
          <w:bCs/>
          <w:i/>
          <w:sz w:val="18"/>
          <w:szCs w:val="18"/>
        </w:rPr>
        <w:t>that follows the weight of evidence</w:t>
      </w:r>
      <w:r w:rsidRPr="00650841">
        <w:rPr>
          <w:rFonts w:ascii="Arial" w:hAnsi="Arial" w:cs="Arial"/>
          <w:i/>
          <w:sz w:val="18"/>
          <w:szCs w:val="18"/>
        </w:rPr>
        <w:t xml:space="preserve">’ </w:t>
      </w:r>
      <w:r w:rsidRPr="00650841">
        <w:rPr>
          <w:rFonts w:ascii="Arial" w:hAnsi="Arial" w:cs="Arial"/>
          <w:sz w:val="18"/>
          <w:szCs w:val="18"/>
        </w:rPr>
        <w:t>(emphasis added)</w:t>
      </w:r>
      <w:r w:rsidR="00A3212D" w:rsidRPr="00650841">
        <w:rPr>
          <w:rFonts w:ascii="Arial" w:hAnsi="Arial" w:cs="Arial"/>
          <w:sz w:val="18"/>
          <w:szCs w:val="18"/>
        </w:rPr>
        <w:t xml:space="preserve">. </w:t>
      </w:r>
      <w:r w:rsidR="00F02BE1" w:rsidRPr="00650841">
        <w:rPr>
          <w:rFonts w:ascii="Arial" w:hAnsi="Arial" w:cs="Arial"/>
          <w:sz w:val="18"/>
          <w:szCs w:val="18"/>
        </w:rPr>
        <w:t xml:space="preserve"> </w:t>
      </w:r>
    </w:p>
    <w:p w14:paraId="2CB27E37" w14:textId="77777777" w:rsidR="00650841" w:rsidRDefault="00650841" w:rsidP="002E4F05">
      <w:pPr>
        <w:pStyle w:val="BodyText"/>
        <w:spacing w:line="259" w:lineRule="auto"/>
        <w:ind w:left="720" w:right="218"/>
        <w:rPr>
          <w:rFonts w:ascii="Arial" w:hAnsi="Arial" w:cs="Arial"/>
          <w:sz w:val="18"/>
          <w:szCs w:val="18"/>
        </w:rPr>
      </w:pPr>
    </w:p>
    <w:p w14:paraId="0EE5762C" w14:textId="68A212A7" w:rsidR="00F02BE1" w:rsidRPr="00650841" w:rsidRDefault="00BA6B36" w:rsidP="002E4F05">
      <w:pPr>
        <w:pStyle w:val="BodyText"/>
        <w:spacing w:line="259" w:lineRule="auto"/>
        <w:ind w:left="720" w:right="218"/>
        <w:rPr>
          <w:rFonts w:ascii="Arial" w:hAnsi="Arial" w:cs="Arial"/>
          <w:sz w:val="18"/>
          <w:szCs w:val="18"/>
        </w:rPr>
      </w:pPr>
      <w:r w:rsidRPr="00650841">
        <w:rPr>
          <w:rFonts w:ascii="Arial" w:hAnsi="Arial" w:cs="Arial"/>
          <w:sz w:val="18"/>
          <w:szCs w:val="18"/>
        </w:rPr>
        <w:t xml:space="preserve"> […]</w:t>
      </w:r>
    </w:p>
    <w:p w14:paraId="13F33C7F" w14:textId="77777777" w:rsidR="00F02BE1" w:rsidRPr="00650841" w:rsidRDefault="00F02BE1" w:rsidP="00F02BE1">
      <w:pPr>
        <w:pStyle w:val="BodyText"/>
        <w:spacing w:before="9"/>
        <w:ind w:left="701"/>
        <w:rPr>
          <w:rFonts w:ascii="Arial" w:hAnsi="Arial" w:cs="Arial"/>
          <w:sz w:val="18"/>
          <w:szCs w:val="18"/>
        </w:rPr>
      </w:pPr>
    </w:p>
    <w:p w14:paraId="7752A876" w14:textId="545B6465" w:rsidR="00F02BE1" w:rsidRPr="00650841" w:rsidRDefault="00F02BE1" w:rsidP="001C1028">
      <w:pPr>
        <w:pStyle w:val="ACMABodyText"/>
        <w:ind w:left="720"/>
        <w:rPr>
          <w:i/>
        </w:rPr>
      </w:pPr>
      <w:proofErr w:type="gramStart"/>
      <w:r w:rsidRPr="00650841">
        <w:rPr>
          <w:rFonts w:cs="Arial"/>
          <w:sz w:val="18"/>
          <w:szCs w:val="18"/>
        </w:rPr>
        <w:t>In order to</w:t>
      </w:r>
      <w:proofErr w:type="gramEnd"/>
      <w:r w:rsidRPr="00650841">
        <w:rPr>
          <w:rFonts w:cs="Arial"/>
          <w:sz w:val="18"/>
          <w:szCs w:val="18"/>
        </w:rPr>
        <w:t xml:space="preserve"> establish where the weight of evidence lies on the operation of the infrastructure scheme, the program had undertaken significant research including interviews and background briefings with funding recipients, relevant experts, government agencies and a wide range of other stakeholders. This research highlighted that serious questions were being raised about the efficacy of the scheme and whether it provided value for money. The weight of evidence – as set out in the program – was that the government had a serious case to answer. </w:t>
      </w:r>
    </w:p>
    <w:p w14:paraId="751C552E" w14:textId="4D5A44DC" w:rsidR="00D86435" w:rsidRPr="00650841" w:rsidRDefault="00E80E98" w:rsidP="001A78EF">
      <w:pPr>
        <w:pStyle w:val="ACMABodyText"/>
        <w:suppressAutoHyphens w:val="0"/>
        <w:rPr>
          <w:rFonts w:cs="Arial"/>
        </w:rPr>
      </w:pPr>
      <w:r w:rsidRPr="00650841">
        <w:rPr>
          <w:rFonts w:cs="Arial"/>
        </w:rPr>
        <w:t xml:space="preserve">The ACMA acknowledges that the evidence identified by the ABC pointed toward concerns about the operation of the Infrastructure Scheme and this evidence was presented in the program through testimony which was firmly weighted toward the scheme’s critics. However, the ‘balance that follows the weight of evidence’, in circumstances where significant alternative viewpoints exist, </w:t>
      </w:r>
      <w:r w:rsidR="00A9695F" w:rsidRPr="00650841">
        <w:rPr>
          <w:rFonts w:cs="Arial"/>
        </w:rPr>
        <w:t>should</w:t>
      </w:r>
      <w:r w:rsidRPr="00650841">
        <w:rPr>
          <w:rFonts w:cs="Arial"/>
        </w:rPr>
        <w:t xml:space="preserve"> not operate in a manner that completely </w:t>
      </w:r>
      <w:r w:rsidR="00A9695F" w:rsidRPr="00650841">
        <w:rPr>
          <w:rFonts w:cs="Arial"/>
        </w:rPr>
        <w:t>excludes</w:t>
      </w:r>
      <w:r w:rsidRPr="00650841">
        <w:rPr>
          <w:rFonts w:cs="Arial"/>
        </w:rPr>
        <w:t xml:space="preserve"> those alternative viewpoints</w:t>
      </w:r>
      <w:r w:rsidR="00A9695F" w:rsidRPr="00650841">
        <w:rPr>
          <w:rFonts w:cs="Arial"/>
        </w:rPr>
        <w:t>, and thereby excludes the balance tha</w:t>
      </w:r>
      <w:r w:rsidR="009D626F" w:rsidRPr="00650841">
        <w:rPr>
          <w:rFonts w:cs="Arial"/>
        </w:rPr>
        <w:t>t</w:t>
      </w:r>
      <w:r w:rsidR="00A9695F" w:rsidRPr="00650841">
        <w:rPr>
          <w:rFonts w:cs="Arial"/>
        </w:rPr>
        <w:t xml:space="preserve"> would be afforded by an examination (even a critical examination) of them.</w:t>
      </w:r>
    </w:p>
    <w:p w14:paraId="0A4ED77B" w14:textId="777709A7" w:rsidR="00146E4A" w:rsidRPr="00650841" w:rsidRDefault="001A78EF" w:rsidP="00146E4A">
      <w:pPr>
        <w:pStyle w:val="ACMABodyText"/>
        <w:suppressAutoHyphens w:val="0"/>
        <w:rPr>
          <w:rFonts w:cs="Arial"/>
        </w:rPr>
      </w:pPr>
      <w:r w:rsidRPr="00650841">
        <w:rPr>
          <w:rFonts w:cs="Arial"/>
        </w:rPr>
        <w:t xml:space="preserve">The ACMA </w:t>
      </w:r>
      <w:r w:rsidR="00D86435" w:rsidRPr="00650841">
        <w:rPr>
          <w:rFonts w:cs="Arial"/>
        </w:rPr>
        <w:t>also acknow</w:t>
      </w:r>
      <w:r w:rsidR="00155455" w:rsidRPr="00650841">
        <w:rPr>
          <w:rFonts w:cs="Arial"/>
        </w:rPr>
        <w:t>l</w:t>
      </w:r>
      <w:r w:rsidR="00D86435" w:rsidRPr="00650841">
        <w:rPr>
          <w:rFonts w:cs="Arial"/>
        </w:rPr>
        <w:t>edges</w:t>
      </w:r>
      <w:r w:rsidR="0094124C" w:rsidRPr="00650841">
        <w:rPr>
          <w:rFonts w:cs="Arial"/>
        </w:rPr>
        <w:t xml:space="preserve"> that</w:t>
      </w:r>
      <w:r w:rsidRPr="00650841">
        <w:rPr>
          <w:rFonts w:cs="Arial"/>
        </w:rPr>
        <w:t xml:space="preserve"> the Code does not require that all principal relevant perspectives on a matter of contention are included in </w:t>
      </w:r>
      <w:r w:rsidR="00146E4A" w:rsidRPr="00650841">
        <w:rPr>
          <w:rFonts w:cs="Arial"/>
        </w:rPr>
        <w:t xml:space="preserve">individual </w:t>
      </w:r>
      <w:r w:rsidRPr="00650841">
        <w:rPr>
          <w:rFonts w:cs="Arial"/>
        </w:rPr>
        <w:t>program</w:t>
      </w:r>
      <w:r w:rsidR="00146E4A" w:rsidRPr="00650841">
        <w:rPr>
          <w:rFonts w:cs="Arial"/>
        </w:rPr>
        <w:t>s</w:t>
      </w:r>
      <w:r w:rsidRPr="00650841">
        <w:rPr>
          <w:rFonts w:cs="Arial"/>
        </w:rPr>
        <w:t xml:space="preserve">. </w:t>
      </w:r>
      <w:r w:rsidR="00146E4A" w:rsidRPr="00650841">
        <w:rPr>
          <w:rFonts w:cs="Arial"/>
        </w:rPr>
        <w:t>The ABC has submitted that, in this instance, Standard 4.2 was the appropriate standard by which to assess whether an appropriate diversity of perspectives was presented:</w:t>
      </w:r>
    </w:p>
    <w:p w14:paraId="0DAD5271" w14:textId="77777777" w:rsidR="00146E4A" w:rsidRPr="00650841" w:rsidRDefault="00146E4A" w:rsidP="00146E4A">
      <w:pPr>
        <w:pStyle w:val="ACMABodyText"/>
        <w:suppressAutoHyphens w:val="0"/>
        <w:ind w:left="720"/>
        <w:rPr>
          <w:rFonts w:cs="Arial"/>
          <w:sz w:val="18"/>
          <w:szCs w:val="18"/>
        </w:rPr>
      </w:pPr>
      <w:r w:rsidRPr="00650841">
        <w:rPr>
          <w:rFonts w:cs="Arial"/>
          <w:sz w:val="18"/>
          <w:szCs w:val="18"/>
        </w:rPr>
        <w:t xml:space="preserve">4.2 Present a diversity of perspectives so that, over time, no </w:t>
      </w:r>
      <w:bookmarkStart w:id="13" w:name="_Hlk56084819"/>
      <w:r w:rsidRPr="00650841">
        <w:rPr>
          <w:rFonts w:cs="Arial"/>
          <w:sz w:val="18"/>
          <w:szCs w:val="18"/>
        </w:rPr>
        <w:t xml:space="preserve">significant strand of thought or belief </w:t>
      </w:r>
      <w:bookmarkEnd w:id="13"/>
      <w:r w:rsidRPr="00650841">
        <w:rPr>
          <w:rFonts w:cs="Arial"/>
          <w:sz w:val="18"/>
          <w:szCs w:val="18"/>
        </w:rPr>
        <w:t>within the community is knowingly excluded or disproportionately represented.</w:t>
      </w:r>
    </w:p>
    <w:p w14:paraId="4D407AD6" w14:textId="506FCA95" w:rsidR="00146E4A" w:rsidRPr="00650841" w:rsidRDefault="006D6991" w:rsidP="00146E4A">
      <w:pPr>
        <w:pStyle w:val="ACMABodyText"/>
        <w:suppressAutoHyphens w:val="0"/>
        <w:rPr>
          <w:rFonts w:cs="Arial"/>
        </w:rPr>
      </w:pPr>
      <w:r w:rsidRPr="00650841">
        <w:rPr>
          <w:rFonts w:cs="Arial"/>
        </w:rPr>
        <w:t>On</w:t>
      </w:r>
      <w:r w:rsidR="00146E4A" w:rsidRPr="00650841">
        <w:rPr>
          <w:rFonts w:cs="Arial"/>
        </w:rPr>
        <w:t xml:space="preserve"> this point, the ABC submitted that a wide range of programs broadcast in the days following the broadcast of the program covered the perspectives that the complainant alleged were absent from the program:</w:t>
      </w:r>
    </w:p>
    <w:p w14:paraId="3DB55004" w14:textId="77777777" w:rsidR="00146E4A" w:rsidRPr="00650841" w:rsidRDefault="00146E4A" w:rsidP="00146E4A">
      <w:pPr>
        <w:pStyle w:val="ACMABodyText"/>
        <w:ind w:left="720"/>
        <w:rPr>
          <w:rFonts w:cs="Arial"/>
          <w:sz w:val="18"/>
          <w:szCs w:val="18"/>
        </w:rPr>
      </w:pPr>
      <w:r w:rsidRPr="00650841">
        <w:rPr>
          <w:rFonts w:cs="Arial"/>
          <w:sz w:val="18"/>
          <w:szCs w:val="18"/>
        </w:rPr>
        <w:t xml:space="preserve">It is demonstrably the case that a diversity of perspectives, representing the views of the key stakeholders, was presented by the ABC </w:t>
      </w:r>
      <w:proofErr w:type="gramStart"/>
      <w:r w:rsidRPr="00650841">
        <w:rPr>
          <w:rFonts w:cs="Arial"/>
          <w:sz w:val="18"/>
          <w:szCs w:val="18"/>
        </w:rPr>
        <w:t>in close proximity to</w:t>
      </w:r>
      <w:proofErr w:type="gramEnd"/>
      <w:r w:rsidRPr="00650841">
        <w:rPr>
          <w:rFonts w:cs="Arial"/>
          <w:sz w:val="18"/>
          <w:szCs w:val="18"/>
        </w:rPr>
        <w:t xml:space="preserve"> the 8 July 2019 broadcast. Some of these stakeholders had declined Four Corners’ requests for interview. Indeed, it was the broadcast of the Four Corners program which prompted these stakeholders to respond, eventually permitting the ABC to present the diversity of perspectives that it wanted to bring to audiences.</w:t>
      </w:r>
    </w:p>
    <w:p w14:paraId="3DE0CB98" w14:textId="704EDB2F" w:rsidR="00B079C3" w:rsidRPr="007B673C" w:rsidRDefault="00146E4A" w:rsidP="00B079C3">
      <w:pPr>
        <w:pStyle w:val="ACMABodyText"/>
        <w:suppressAutoHyphens w:val="0"/>
        <w:rPr>
          <w:rFonts w:cs="Arial"/>
        </w:rPr>
      </w:pPr>
      <w:r w:rsidRPr="00650841">
        <w:rPr>
          <w:rFonts w:cs="Arial"/>
        </w:rPr>
        <w:t xml:space="preserve">The ACMA acknowledges the ABC’s broadcast of a range of programs on the operation of the infrastructure scheme </w:t>
      </w:r>
      <w:r w:rsidR="006D6991" w:rsidRPr="00650841">
        <w:rPr>
          <w:rFonts w:cs="Arial"/>
        </w:rPr>
        <w:t>from</w:t>
      </w:r>
      <w:r w:rsidRPr="00650841">
        <w:rPr>
          <w:rFonts w:cs="Arial"/>
        </w:rPr>
        <w:t xml:space="preserve"> 9 -12 July 2020. The ACMA </w:t>
      </w:r>
      <w:proofErr w:type="spellStart"/>
      <w:proofErr w:type="gramStart"/>
      <w:r w:rsidRPr="00650841">
        <w:rPr>
          <w:rFonts w:cs="Arial"/>
        </w:rPr>
        <w:t>considers,however</w:t>
      </w:r>
      <w:proofErr w:type="spellEnd"/>
      <w:proofErr w:type="gramEnd"/>
      <w:r w:rsidR="001A78EF" w:rsidRPr="00650841">
        <w:rPr>
          <w:rFonts w:cs="Arial"/>
        </w:rPr>
        <w:t xml:space="preserve">, </w:t>
      </w:r>
      <w:r w:rsidRPr="00650841">
        <w:rPr>
          <w:rFonts w:cs="Arial"/>
        </w:rPr>
        <w:t xml:space="preserve">that </w:t>
      </w:r>
      <w:r w:rsidR="001A78EF" w:rsidRPr="00650841">
        <w:rPr>
          <w:rFonts w:cs="Arial"/>
        </w:rPr>
        <w:t xml:space="preserve">the inclusion of an obligation to </w:t>
      </w:r>
      <w:r w:rsidRPr="00650841">
        <w:rPr>
          <w:rFonts w:cs="Arial"/>
        </w:rPr>
        <w:t>not knowingly exclude</w:t>
      </w:r>
      <w:r w:rsidR="006D6991" w:rsidRPr="00650841">
        <w:rPr>
          <w:rFonts w:cs="Arial"/>
        </w:rPr>
        <w:t>,</w:t>
      </w:r>
      <w:r w:rsidR="00B079C3" w:rsidRPr="00650841">
        <w:rPr>
          <w:rFonts w:cs="Arial"/>
        </w:rPr>
        <w:t xml:space="preserve"> or disproportionally present</w:t>
      </w:r>
      <w:r w:rsidR="006D6991" w:rsidRPr="00650841">
        <w:rPr>
          <w:rFonts w:cs="Arial"/>
        </w:rPr>
        <w:t>,</w:t>
      </w:r>
      <w:r w:rsidR="00B079C3" w:rsidRPr="00650841">
        <w:rPr>
          <w:rFonts w:cs="Arial"/>
        </w:rPr>
        <w:t xml:space="preserve"> significant strands of thought or belief within the community </w:t>
      </w:r>
      <w:r w:rsidR="001A78EF" w:rsidRPr="00650841">
        <w:rPr>
          <w:rFonts w:cs="Arial"/>
        </w:rPr>
        <w:t>over time does not mean that there are no circumstances in which there is an obligation under Standards 4.1 and 4.5 to include principal relevant perspectives on matter</w:t>
      </w:r>
      <w:r w:rsidR="00B079C3" w:rsidRPr="00650841">
        <w:rPr>
          <w:rFonts w:cs="Arial"/>
        </w:rPr>
        <w:t>s</w:t>
      </w:r>
      <w:r w:rsidR="001A78EF" w:rsidRPr="00650841">
        <w:rPr>
          <w:rFonts w:cs="Arial"/>
        </w:rPr>
        <w:t xml:space="preserve"> of contention within a program. </w:t>
      </w:r>
      <w:r w:rsidR="00B079C3" w:rsidRPr="00650841">
        <w:rPr>
          <w:rFonts w:cs="Arial"/>
        </w:rPr>
        <w:t xml:space="preserve">This is particularly so when </w:t>
      </w:r>
      <w:r w:rsidR="00C426D3" w:rsidRPr="00650841">
        <w:rPr>
          <w:rFonts w:cs="Arial"/>
        </w:rPr>
        <w:t>presentation of another</w:t>
      </w:r>
      <w:r w:rsidR="00B079C3" w:rsidRPr="00650841">
        <w:rPr>
          <w:rFonts w:cs="Arial"/>
        </w:rPr>
        <w:t xml:space="preserve"> perspective is relevant to </w:t>
      </w:r>
      <w:r w:rsidR="00C426D3" w:rsidRPr="00650841">
        <w:rPr>
          <w:rFonts w:cs="Arial"/>
        </w:rPr>
        <w:t>viewers obtaining</w:t>
      </w:r>
      <w:r w:rsidR="00B079C3" w:rsidRPr="00650841">
        <w:rPr>
          <w:rFonts w:cs="Arial"/>
        </w:rPr>
        <w:t xml:space="preserve"> a </w:t>
      </w:r>
      <w:r w:rsidR="00C426D3" w:rsidRPr="00650841">
        <w:rPr>
          <w:rFonts w:cs="Arial"/>
        </w:rPr>
        <w:t>better</w:t>
      </w:r>
      <w:r w:rsidR="00B079C3" w:rsidRPr="00650841">
        <w:rPr>
          <w:rFonts w:cs="Arial"/>
        </w:rPr>
        <w:t xml:space="preserve"> understanding of the principal perspective presented in a program. One objective of the impartiality standards is </w:t>
      </w:r>
      <w:r w:rsidR="00D32F2B" w:rsidRPr="00650841">
        <w:rPr>
          <w:rFonts w:cs="Arial"/>
        </w:rPr>
        <w:t xml:space="preserve">to </w:t>
      </w:r>
      <w:r w:rsidR="00B079C3" w:rsidRPr="00650841">
        <w:rPr>
          <w:rFonts w:cs="Arial"/>
        </w:rPr>
        <w:t xml:space="preserve">ensure that the ABC </w:t>
      </w:r>
      <w:r w:rsidR="0090024C" w:rsidRPr="00650841">
        <w:rPr>
          <w:rFonts w:cs="Arial"/>
        </w:rPr>
        <w:t xml:space="preserve">impartially </w:t>
      </w:r>
      <w:r w:rsidR="00B079C3" w:rsidRPr="00650841">
        <w:rPr>
          <w:rFonts w:cs="Arial"/>
        </w:rPr>
        <w:t xml:space="preserve">provides viewers with sufficient information </w:t>
      </w:r>
      <w:r w:rsidR="0090024C" w:rsidRPr="00650841">
        <w:rPr>
          <w:rFonts w:cs="Arial"/>
        </w:rPr>
        <w:t>to enable them to form considered</w:t>
      </w:r>
      <w:r w:rsidR="00643550" w:rsidRPr="00650841">
        <w:rPr>
          <w:rFonts w:cs="Arial"/>
        </w:rPr>
        <w:t xml:space="preserve"> </w:t>
      </w:r>
      <w:r w:rsidR="00B079C3" w:rsidRPr="00650841">
        <w:rPr>
          <w:rFonts w:cs="Arial"/>
        </w:rPr>
        <w:t>view</w:t>
      </w:r>
      <w:r w:rsidR="0090024C" w:rsidRPr="00650841">
        <w:rPr>
          <w:rFonts w:cs="Arial"/>
        </w:rPr>
        <w:t>s</w:t>
      </w:r>
      <w:r w:rsidR="00B079C3" w:rsidRPr="00650841">
        <w:rPr>
          <w:rFonts w:cs="Arial"/>
        </w:rPr>
        <w:t xml:space="preserve"> about </w:t>
      </w:r>
      <w:r w:rsidR="0090024C" w:rsidRPr="00650841">
        <w:rPr>
          <w:rFonts w:cs="Arial"/>
        </w:rPr>
        <w:t>contentious issues.</w:t>
      </w:r>
    </w:p>
    <w:p w14:paraId="0DED333C" w14:textId="6500A3ED" w:rsidR="001A78EF" w:rsidRPr="00650841" w:rsidRDefault="001A78EF" w:rsidP="001A78EF">
      <w:pPr>
        <w:pStyle w:val="ACMABodyText"/>
        <w:suppressAutoHyphens w:val="0"/>
        <w:rPr>
          <w:rFonts w:cs="Arial"/>
        </w:rPr>
      </w:pPr>
      <w:r w:rsidRPr="00650841">
        <w:rPr>
          <w:rFonts w:cs="Arial"/>
        </w:rPr>
        <w:t>The Code states:</w:t>
      </w:r>
    </w:p>
    <w:p w14:paraId="5FD3302E" w14:textId="77777777" w:rsidR="001A78EF" w:rsidRPr="00650841" w:rsidRDefault="001A78EF" w:rsidP="001A78EF">
      <w:pPr>
        <w:pStyle w:val="ACMABodyText"/>
        <w:suppressAutoHyphens w:val="0"/>
        <w:ind w:left="720"/>
        <w:rPr>
          <w:rFonts w:cs="Arial"/>
          <w:sz w:val="18"/>
          <w:szCs w:val="18"/>
        </w:rPr>
      </w:pPr>
      <w:r w:rsidRPr="00650841">
        <w:rPr>
          <w:rFonts w:cs="Arial"/>
          <w:color w:val="231F20"/>
          <w:sz w:val="18"/>
          <w:szCs w:val="18"/>
        </w:rPr>
        <w:t>Assessing the impartiality due in given circumstances requires consideration in context of all relevant factors.</w:t>
      </w:r>
    </w:p>
    <w:p w14:paraId="43EC3512" w14:textId="5256930C" w:rsidR="001A78EF" w:rsidRPr="00650841" w:rsidRDefault="00B079C3" w:rsidP="001A78EF">
      <w:pPr>
        <w:pStyle w:val="ACMABodyText"/>
        <w:suppressAutoHyphens w:val="0"/>
        <w:rPr>
          <w:rFonts w:cs="Arial"/>
        </w:rPr>
      </w:pPr>
      <w:r w:rsidRPr="00650841">
        <w:rPr>
          <w:rFonts w:cs="Arial"/>
        </w:rPr>
        <w:t xml:space="preserve">The relevant </w:t>
      </w:r>
      <w:r w:rsidR="001A78EF" w:rsidRPr="00650841">
        <w:rPr>
          <w:rFonts w:cs="Arial"/>
        </w:rPr>
        <w:t xml:space="preserve">factors outlined in the Code include the degree to which the matter to which the content relates is contentious, and the range of principal relevant perspectives on the matter of contention. </w:t>
      </w:r>
    </w:p>
    <w:p w14:paraId="1BE25107" w14:textId="47C39F86" w:rsidR="001A78EF" w:rsidRPr="000264AB" w:rsidRDefault="000264AB" w:rsidP="005A6EF5">
      <w:pPr>
        <w:pStyle w:val="ACMABodyText"/>
        <w:suppressAutoHyphens w:val="0"/>
      </w:pPr>
      <w:r w:rsidRPr="00650841">
        <w:rPr>
          <w:rFonts w:cs="Arial"/>
        </w:rPr>
        <w:t>A</w:t>
      </w:r>
      <w:r w:rsidRPr="00650841">
        <w:t>ccordingly, the ACMA has assessed whether the impartiality due in the circumstances required consideration within this program of the range of principal relevant perspectives on a matter of contention.</w:t>
      </w:r>
    </w:p>
    <w:p w14:paraId="212979AF" w14:textId="3F2750FB" w:rsidR="00FF537C" w:rsidRPr="00AD243D" w:rsidDel="00EA77D1" w:rsidRDefault="00FF537C" w:rsidP="00FF537C">
      <w:pPr>
        <w:pStyle w:val="ACMABodyText"/>
        <w:rPr>
          <w:rFonts w:cs="Arial"/>
        </w:rPr>
      </w:pPr>
      <w:r w:rsidRPr="00AD243D" w:rsidDel="00EA77D1">
        <w:rPr>
          <w:rFonts w:cs="Arial"/>
        </w:rPr>
        <w:t>The case studies included interviews with people</w:t>
      </w:r>
      <w:r w:rsidR="008205F1" w:rsidDel="00EA77D1">
        <w:rPr>
          <w:rFonts w:cs="Arial"/>
        </w:rPr>
        <w:t xml:space="preserve"> </w:t>
      </w:r>
      <w:r w:rsidR="008205F1" w:rsidRPr="00AD243D" w:rsidDel="00EA77D1">
        <w:rPr>
          <w:rFonts w:cs="Arial"/>
        </w:rPr>
        <w:t>directly</w:t>
      </w:r>
      <w:r w:rsidRPr="00AD243D" w:rsidDel="00EA77D1">
        <w:rPr>
          <w:rFonts w:cs="Arial"/>
        </w:rPr>
        <w:t xml:space="preserve"> involved</w:t>
      </w:r>
      <w:r w:rsidR="008205F1" w:rsidDel="00EA77D1">
        <w:rPr>
          <w:rFonts w:cs="Arial"/>
        </w:rPr>
        <w:t xml:space="preserve"> with,</w:t>
      </w:r>
      <w:r w:rsidRPr="00AD243D" w:rsidDel="00EA77D1">
        <w:rPr>
          <w:rFonts w:cs="Arial"/>
        </w:rPr>
        <w:t xml:space="preserve"> or affected by</w:t>
      </w:r>
      <w:r w:rsidR="008205F1" w:rsidDel="00EA77D1">
        <w:rPr>
          <w:rFonts w:cs="Arial"/>
        </w:rPr>
        <w:t>,</w:t>
      </w:r>
      <w:r w:rsidRPr="00AD243D" w:rsidDel="00EA77D1">
        <w:rPr>
          <w:rFonts w:cs="Arial"/>
        </w:rPr>
        <w:t xml:space="preserve"> the infrastructure projects</w:t>
      </w:r>
      <w:r w:rsidR="008205F1" w:rsidDel="00EA77D1">
        <w:rPr>
          <w:rFonts w:cs="Arial"/>
        </w:rPr>
        <w:t>,</w:t>
      </w:r>
      <w:r w:rsidRPr="00AD243D" w:rsidDel="00EA77D1">
        <w:rPr>
          <w:rFonts w:cs="Arial"/>
        </w:rPr>
        <w:t xml:space="preserve"> including farmers, irrigators and local </w:t>
      </w:r>
      <w:proofErr w:type="gramStart"/>
      <w:r w:rsidRPr="00AD243D" w:rsidDel="00EA77D1">
        <w:rPr>
          <w:rFonts w:cs="Arial"/>
        </w:rPr>
        <w:t>business people</w:t>
      </w:r>
      <w:proofErr w:type="gramEnd"/>
      <w:r w:rsidRPr="00AD243D" w:rsidDel="00EA77D1">
        <w:rPr>
          <w:rFonts w:cs="Arial"/>
        </w:rPr>
        <w:t xml:space="preserve">. </w:t>
      </w:r>
      <w:r w:rsidDel="00EA77D1">
        <w:rPr>
          <w:rFonts w:cs="Arial"/>
        </w:rPr>
        <w:t>Several</w:t>
      </w:r>
      <w:r w:rsidR="00D67AFB" w:rsidDel="00EA77D1">
        <w:rPr>
          <w:rFonts w:cs="Arial"/>
        </w:rPr>
        <w:t xml:space="preserve"> interviewees</w:t>
      </w:r>
      <w:r w:rsidDel="00EA77D1">
        <w:rPr>
          <w:rFonts w:cs="Arial"/>
        </w:rPr>
        <w:t xml:space="preserve"> made negative comments about the value for money </w:t>
      </w:r>
      <w:r w:rsidR="005319F4" w:rsidDel="00EA77D1">
        <w:rPr>
          <w:rFonts w:cs="Arial"/>
        </w:rPr>
        <w:t xml:space="preserve">they believed </w:t>
      </w:r>
      <w:r w:rsidR="00D67AFB" w:rsidDel="00EA77D1">
        <w:rPr>
          <w:rFonts w:cs="Arial"/>
        </w:rPr>
        <w:t>the Infrastructure Scheme</w:t>
      </w:r>
      <w:r w:rsidDel="00EA77D1">
        <w:rPr>
          <w:rFonts w:cs="Arial"/>
        </w:rPr>
        <w:t xml:space="preserve"> represented for taxpayers. </w:t>
      </w:r>
      <w:proofErr w:type="gramStart"/>
      <w:r w:rsidRPr="00AD243D" w:rsidDel="00EA77D1">
        <w:rPr>
          <w:rFonts w:cs="Arial"/>
        </w:rPr>
        <w:t>All of</w:t>
      </w:r>
      <w:proofErr w:type="gramEnd"/>
      <w:r w:rsidRPr="00AD243D" w:rsidDel="00EA77D1">
        <w:rPr>
          <w:rFonts w:cs="Arial"/>
        </w:rPr>
        <w:t xml:space="preserve"> the interviewees </w:t>
      </w:r>
      <w:r w:rsidR="00277615" w:rsidDel="00EA77D1">
        <w:rPr>
          <w:rFonts w:cs="Arial"/>
        </w:rPr>
        <w:t>who</w:t>
      </w:r>
      <w:r w:rsidRPr="00AD243D" w:rsidDel="00EA77D1">
        <w:rPr>
          <w:rFonts w:cs="Arial"/>
        </w:rPr>
        <w:t xml:space="preserve"> received funding under the Infrastructure Scheme made positive comments that projects had increased</w:t>
      </w:r>
      <w:r w:rsidR="00C23E80">
        <w:rPr>
          <w:rFonts w:cs="Arial"/>
        </w:rPr>
        <w:t>,</w:t>
      </w:r>
      <w:r w:rsidRPr="00AD243D" w:rsidDel="00EA77D1">
        <w:rPr>
          <w:rFonts w:cs="Arial"/>
        </w:rPr>
        <w:t xml:space="preserve"> or would increase</w:t>
      </w:r>
      <w:r w:rsidR="00C23E80">
        <w:rPr>
          <w:rFonts w:cs="Arial"/>
        </w:rPr>
        <w:t>,</w:t>
      </w:r>
      <w:r w:rsidRPr="00AD243D" w:rsidDel="00EA77D1">
        <w:rPr>
          <w:rFonts w:cs="Arial"/>
        </w:rPr>
        <w:t xml:space="preserve"> their productivity and lead to more efficient use of water</w:t>
      </w:r>
      <w:r w:rsidR="008205F1" w:rsidDel="00EA77D1">
        <w:rPr>
          <w:rFonts w:cs="Arial"/>
        </w:rPr>
        <w:t xml:space="preserve"> by them</w:t>
      </w:r>
      <w:r w:rsidRPr="00AD243D" w:rsidDel="00EA77D1">
        <w:rPr>
          <w:rFonts w:cs="Arial"/>
        </w:rPr>
        <w:t>. The CEO of Murrumbidgee Irrigation commented that the upgrading of inefficient infrastructure had saved billions of litres of water.</w:t>
      </w:r>
    </w:p>
    <w:p w14:paraId="71AF241E" w14:textId="6BE2DAF2" w:rsidR="00EA77D1" w:rsidRPr="00AD243D" w:rsidRDefault="00EA77D1" w:rsidP="00EA77D1">
      <w:pPr>
        <w:pStyle w:val="ACMABodyText"/>
        <w:rPr>
          <w:rFonts w:cs="Arial"/>
        </w:rPr>
      </w:pPr>
      <w:r>
        <w:rPr>
          <w:rFonts w:eastAsiaTheme="minorHAnsi" w:cs="Arial"/>
        </w:rPr>
        <w:t xml:space="preserve">The ACMA notes the complainant’s concern that supporters of Murrumbidgee Irrigation’s restructuring of its water distribution network were excluded from the program. The ACMA considers that impartiality did not require the ABC to present supporters and opponents of every case examined in the </w:t>
      </w:r>
      <w:proofErr w:type="gramStart"/>
      <w:r>
        <w:rPr>
          <w:rFonts w:eastAsiaTheme="minorHAnsi" w:cs="Arial"/>
        </w:rPr>
        <w:t>program</w:t>
      </w:r>
      <w:r w:rsidR="00C23E80">
        <w:rPr>
          <w:rFonts w:eastAsiaTheme="minorHAnsi" w:cs="Arial"/>
        </w:rPr>
        <w:t>,</w:t>
      </w:r>
      <w:r>
        <w:rPr>
          <w:rFonts w:eastAsiaTheme="minorHAnsi" w:cs="Arial"/>
        </w:rPr>
        <w:t xml:space="preserve"> and</w:t>
      </w:r>
      <w:proofErr w:type="gramEnd"/>
      <w:r>
        <w:rPr>
          <w:rFonts w:eastAsiaTheme="minorHAnsi" w:cs="Arial"/>
        </w:rPr>
        <w:t xml:space="preserve"> notes the inclusion of support for the on-farm infrastructure projects presented during the program. </w:t>
      </w:r>
    </w:p>
    <w:p w14:paraId="01B30AD7" w14:textId="44BEA96F" w:rsidR="00884DBB" w:rsidRDefault="00EA77D1" w:rsidP="00884DBB">
      <w:pPr>
        <w:pStyle w:val="ACMABodyText"/>
        <w:suppressAutoHyphens w:val="0"/>
        <w:rPr>
          <w:rFonts w:cs="Arial"/>
        </w:rPr>
      </w:pPr>
      <w:r>
        <w:rPr>
          <w:rFonts w:cs="Arial"/>
        </w:rPr>
        <w:t>The program also presented</w:t>
      </w:r>
      <w:r w:rsidR="00FF537C" w:rsidRPr="005446F1" w:rsidDel="005446F1">
        <w:rPr>
          <w:rFonts w:cs="Arial"/>
        </w:rPr>
        <w:t xml:space="preserve"> the </w:t>
      </w:r>
      <w:r>
        <w:rPr>
          <w:rFonts w:cs="Arial"/>
        </w:rPr>
        <w:t>views</w:t>
      </w:r>
      <w:r w:rsidRPr="005446F1" w:rsidDel="005446F1">
        <w:rPr>
          <w:rFonts w:cs="Arial"/>
        </w:rPr>
        <w:t xml:space="preserve"> </w:t>
      </w:r>
      <w:r w:rsidR="00FF537C" w:rsidRPr="005446F1" w:rsidDel="005446F1">
        <w:rPr>
          <w:rFonts w:cs="Arial"/>
        </w:rPr>
        <w:t xml:space="preserve">of </w:t>
      </w:r>
      <w:r>
        <w:rPr>
          <w:rFonts w:cs="Arial"/>
        </w:rPr>
        <w:t>several</w:t>
      </w:r>
      <w:r w:rsidR="00FF537C" w:rsidRPr="005446F1" w:rsidDel="005446F1">
        <w:rPr>
          <w:rFonts w:cs="Arial"/>
        </w:rPr>
        <w:t xml:space="preserve"> experts about whether the Infrastructure Scheme had delivered value to the </w:t>
      </w:r>
      <w:proofErr w:type="gramStart"/>
      <w:r w:rsidR="00FF537C" w:rsidRPr="005446F1" w:rsidDel="005446F1">
        <w:rPr>
          <w:rFonts w:cs="Arial"/>
        </w:rPr>
        <w:t>taxpayer</w:t>
      </w:r>
      <w:r w:rsidR="00C23E80">
        <w:rPr>
          <w:rFonts w:cs="Arial"/>
        </w:rPr>
        <w:t>,</w:t>
      </w:r>
      <w:r w:rsidR="00FF537C" w:rsidRPr="005446F1" w:rsidDel="005446F1">
        <w:rPr>
          <w:rFonts w:cs="Arial"/>
        </w:rPr>
        <w:t xml:space="preserve"> and</w:t>
      </w:r>
      <w:proofErr w:type="gramEnd"/>
      <w:r w:rsidR="00FF537C" w:rsidRPr="005446F1" w:rsidDel="005446F1">
        <w:rPr>
          <w:rFonts w:cs="Arial"/>
        </w:rPr>
        <w:t xml:space="preserve"> was returning water to the environment as intended. The</w:t>
      </w:r>
      <w:r w:rsidR="00884DBB">
        <w:rPr>
          <w:rFonts w:cs="Arial"/>
        </w:rPr>
        <w:t>se</w:t>
      </w:r>
      <w:r w:rsidR="00FF537C" w:rsidRPr="005446F1" w:rsidDel="005446F1">
        <w:rPr>
          <w:rFonts w:cs="Arial"/>
        </w:rPr>
        <w:t xml:space="preserve"> views overwhelmingly raised concerns about its cost</w:t>
      </w:r>
      <w:r w:rsidR="00C23E80">
        <w:rPr>
          <w:rFonts w:cs="Arial"/>
        </w:rPr>
        <w:t>,</w:t>
      </w:r>
      <w:r w:rsidR="00FF537C" w:rsidRPr="005446F1" w:rsidDel="005446F1">
        <w:rPr>
          <w:rFonts w:cs="Arial"/>
        </w:rPr>
        <w:t xml:space="preserve"> and that it was resulting in an increased use of water by irrigators.</w:t>
      </w:r>
      <w:r w:rsidR="00884DBB">
        <w:rPr>
          <w:rFonts w:cs="Arial"/>
        </w:rPr>
        <w:t xml:space="preserve"> </w:t>
      </w:r>
    </w:p>
    <w:p w14:paraId="2EE3F748" w14:textId="19895EA1" w:rsidR="00FF537C" w:rsidRDefault="00FF537C" w:rsidP="00884DBB">
      <w:pPr>
        <w:pStyle w:val="ACMABodyText"/>
        <w:suppressAutoHyphens w:val="0"/>
        <w:rPr>
          <w:rFonts w:cs="Arial"/>
        </w:rPr>
      </w:pPr>
      <w:r w:rsidRPr="00AD243D">
        <w:rPr>
          <w:rFonts w:cs="Arial"/>
        </w:rPr>
        <w:t>The experts had suitable credentials and knowledge of the Infrastructure Scheme to provide viewpoints</w:t>
      </w:r>
      <w:r w:rsidR="00C23E80">
        <w:rPr>
          <w:rFonts w:cs="Arial"/>
        </w:rPr>
        <w:t>,</w:t>
      </w:r>
      <w:r w:rsidRPr="00AD243D">
        <w:rPr>
          <w:rFonts w:cs="Arial"/>
        </w:rPr>
        <w:t xml:space="preserve"> </w:t>
      </w:r>
      <w:r w:rsidR="00C23E80">
        <w:rPr>
          <w:rFonts w:cs="Arial"/>
        </w:rPr>
        <w:t>a</w:t>
      </w:r>
      <w:r w:rsidR="00884DBB">
        <w:rPr>
          <w:rFonts w:cs="Arial"/>
        </w:rPr>
        <w:t>nd s</w:t>
      </w:r>
      <w:r w:rsidRPr="00AD243D">
        <w:rPr>
          <w:rFonts w:cs="Arial"/>
        </w:rPr>
        <w:t>ufficient background information was provided about the interviewees for viewers to contextualise their statements.</w:t>
      </w:r>
    </w:p>
    <w:p w14:paraId="1F18C890" w14:textId="1547A1D7" w:rsidR="001A78EF" w:rsidRDefault="00FF537C" w:rsidP="00FF537C">
      <w:pPr>
        <w:pStyle w:val="ACMABodyText"/>
        <w:rPr>
          <w:rFonts w:cs="Arial"/>
        </w:rPr>
      </w:pPr>
      <w:r w:rsidRPr="00AD243D">
        <w:rPr>
          <w:rFonts w:cs="Arial"/>
        </w:rPr>
        <w:t xml:space="preserve">The question for the ACMA is whether the absence of commentary supportive of the </w:t>
      </w:r>
      <w:r w:rsidR="00817C06">
        <w:rPr>
          <w:rFonts w:cs="Arial"/>
        </w:rPr>
        <w:t>I</w:t>
      </w:r>
      <w:r w:rsidRPr="00AD243D">
        <w:rPr>
          <w:rFonts w:cs="Arial"/>
        </w:rPr>
        <w:t xml:space="preserve">nfrastructure </w:t>
      </w:r>
      <w:r w:rsidR="00817C06">
        <w:rPr>
          <w:rFonts w:cs="Arial"/>
        </w:rPr>
        <w:t>S</w:t>
      </w:r>
      <w:r w:rsidRPr="00AD243D">
        <w:rPr>
          <w:rFonts w:cs="Arial"/>
        </w:rPr>
        <w:t>cheme</w:t>
      </w:r>
      <w:r w:rsidR="00817C06">
        <w:rPr>
          <w:rFonts w:cs="Arial"/>
        </w:rPr>
        <w:t>,</w:t>
      </w:r>
      <w:r w:rsidRPr="00AD243D">
        <w:rPr>
          <w:rFonts w:cs="Arial"/>
        </w:rPr>
        <w:t xml:space="preserve"> beyond the support expressed </w:t>
      </w:r>
      <w:r w:rsidR="00DF2985">
        <w:rPr>
          <w:rFonts w:cs="Arial"/>
        </w:rPr>
        <w:t xml:space="preserve">by </w:t>
      </w:r>
      <w:r w:rsidRPr="00AD243D">
        <w:rPr>
          <w:rFonts w:cs="Arial"/>
        </w:rPr>
        <w:t>individual project fund recipients</w:t>
      </w:r>
      <w:r w:rsidR="00DF2985">
        <w:rPr>
          <w:rFonts w:cs="Arial"/>
        </w:rPr>
        <w:t>,</w:t>
      </w:r>
      <w:r w:rsidRPr="00AD243D">
        <w:rPr>
          <w:rFonts w:cs="Arial"/>
        </w:rPr>
        <w:t xml:space="preserve"> speaking from their own perspective, impaired the presentation of the report to the extent that it lacked </w:t>
      </w:r>
      <w:r w:rsidRPr="004D4485">
        <w:rPr>
          <w:rFonts w:cs="Arial"/>
        </w:rPr>
        <w:t xml:space="preserve">impartiality. </w:t>
      </w:r>
      <w:r w:rsidR="001A78EF" w:rsidRPr="004D4485">
        <w:rPr>
          <w:rFonts w:cs="Arial"/>
        </w:rPr>
        <w:t>That is, did it result in the content of the program being presented in a manner that unduly favoured one perspective over another</w:t>
      </w:r>
      <w:r w:rsidR="00DE3B64" w:rsidRPr="004D4485">
        <w:rPr>
          <w:rFonts w:cs="Arial"/>
        </w:rPr>
        <w:t xml:space="preserve"> (Standard 4.5)</w:t>
      </w:r>
      <w:r w:rsidR="0094124C" w:rsidRPr="004D4485">
        <w:rPr>
          <w:rFonts w:cs="Arial"/>
        </w:rPr>
        <w:t>,</w:t>
      </w:r>
      <w:r w:rsidR="00DE3B64" w:rsidRPr="004D4485">
        <w:rPr>
          <w:rFonts w:cs="Arial"/>
        </w:rPr>
        <w:t xml:space="preserve"> or</w:t>
      </w:r>
      <w:r w:rsidR="0094124C" w:rsidRPr="004D4485">
        <w:rPr>
          <w:rFonts w:cs="Arial"/>
        </w:rPr>
        <w:t xml:space="preserve"> being presented</w:t>
      </w:r>
      <w:r w:rsidR="00DE3B64" w:rsidRPr="004D4485">
        <w:rPr>
          <w:rFonts w:cs="Arial"/>
        </w:rPr>
        <w:t xml:space="preserve"> without due impartiality (Standard 4.1)</w:t>
      </w:r>
      <w:r w:rsidR="00104165" w:rsidRPr="004D4485">
        <w:rPr>
          <w:rFonts w:cs="Arial"/>
        </w:rPr>
        <w:t>?</w:t>
      </w:r>
    </w:p>
    <w:p w14:paraId="7A926210" w14:textId="65EF0ED4" w:rsidR="00FF537C" w:rsidRPr="00AD243D" w:rsidRDefault="0030662A" w:rsidP="00FF537C">
      <w:pPr>
        <w:pStyle w:val="ACMABodyText"/>
        <w:rPr>
          <w:rFonts w:cs="Arial"/>
        </w:rPr>
      </w:pPr>
      <w:r w:rsidRPr="003972C4">
        <w:rPr>
          <w:rFonts w:cs="Arial"/>
        </w:rPr>
        <w:t>Evidently</w:t>
      </w:r>
      <w:r w:rsidR="00817C06" w:rsidRPr="003972C4">
        <w:rPr>
          <w:rFonts w:cs="Arial"/>
        </w:rPr>
        <w:t>,</w:t>
      </w:r>
      <w:r w:rsidR="00FF537C" w:rsidRPr="003972C4">
        <w:rPr>
          <w:rFonts w:cs="Arial"/>
        </w:rPr>
        <w:t xml:space="preserve"> there </w:t>
      </w:r>
      <w:r w:rsidR="00277615" w:rsidRPr="003972C4">
        <w:rPr>
          <w:rFonts w:cs="Arial"/>
        </w:rPr>
        <w:t xml:space="preserve">were </w:t>
      </w:r>
      <w:r w:rsidR="00FF537C" w:rsidRPr="003972C4">
        <w:rPr>
          <w:rFonts w:cs="Arial"/>
        </w:rPr>
        <w:t>parties other than funding recipients who support</w:t>
      </w:r>
      <w:r w:rsidR="00394E9D" w:rsidRPr="003972C4">
        <w:rPr>
          <w:rFonts w:cs="Arial"/>
        </w:rPr>
        <w:t>ed</w:t>
      </w:r>
      <w:r w:rsidR="00FF537C" w:rsidRPr="003972C4">
        <w:rPr>
          <w:rFonts w:cs="Arial"/>
        </w:rPr>
        <w:t xml:space="preserve"> the scheme. </w:t>
      </w:r>
      <w:r w:rsidR="000F7A8C" w:rsidRPr="003972C4">
        <w:rPr>
          <w:rFonts w:cs="Arial"/>
        </w:rPr>
        <w:t xml:space="preserve">The ACMA needs to consider whether </w:t>
      </w:r>
      <w:r w:rsidR="007A1AA4" w:rsidRPr="003972C4">
        <w:rPr>
          <w:rFonts w:cs="Arial"/>
        </w:rPr>
        <w:t>additional</w:t>
      </w:r>
      <w:r w:rsidR="00FF537C" w:rsidRPr="003972C4">
        <w:rPr>
          <w:rFonts w:cs="Arial"/>
        </w:rPr>
        <w:t xml:space="preserve"> views </w:t>
      </w:r>
      <w:r w:rsidR="007A1AA4" w:rsidRPr="003972C4">
        <w:rPr>
          <w:rFonts w:cs="Arial"/>
        </w:rPr>
        <w:t>from</w:t>
      </w:r>
      <w:r w:rsidR="000F7A8C" w:rsidRPr="003972C4">
        <w:rPr>
          <w:rFonts w:cs="Arial"/>
        </w:rPr>
        <w:t xml:space="preserve"> supporte</w:t>
      </w:r>
      <w:r w:rsidR="007A1AA4" w:rsidRPr="003972C4">
        <w:rPr>
          <w:rFonts w:cs="Arial"/>
        </w:rPr>
        <w:t>rs of</w:t>
      </w:r>
      <w:r w:rsidR="000F7A8C" w:rsidRPr="003972C4">
        <w:rPr>
          <w:rFonts w:cs="Arial"/>
        </w:rPr>
        <w:t xml:space="preserve"> the scheme </w:t>
      </w:r>
      <w:r w:rsidR="007A1AA4" w:rsidRPr="003972C4">
        <w:rPr>
          <w:rFonts w:cs="Arial"/>
        </w:rPr>
        <w:t>should have been presented</w:t>
      </w:r>
      <w:r w:rsidR="00FF537C" w:rsidRPr="003972C4">
        <w:rPr>
          <w:rFonts w:cs="Arial"/>
        </w:rPr>
        <w:t xml:space="preserve"> to adequately position the</w:t>
      </w:r>
      <w:r w:rsidR="00817C06" w:rsidRPr="003972C4">
        <w:rPr>
          <w:rFonts w:cs="Arial"/>
        </w:rPr>
        <w:t xml:space="preserve"> program’s</w:t>
      </w:r>
      <w:r w:rsidR="00FF537C" w:rsidRPr="003972C4">
        <w:rPr>
          <w:rFonts w:cs="Arial"/>
        </w:rPr>
        <w:t xml:space="preserve"> criticism</w:t>
      </w:r>
      <w:r w:rsidR="00817C06" w:rsidRPr="003972C4">
        <w:rPr>
          <w:rFonts w:cs="Arial"/>
        </w:rPr>
        <w:t xml:space="preserve"> of the scheme</w:t>
      </w:r>
      <w:r w:rsidR="00FF537C" w:rsidRPr="003972C4">
        <w:rPr>
          <w:rFonts w:cs="Arial"/>
        </w:rPr>
        <w:t xml:space="preserve"> within the range of views</w:t>
      </w:r>
      <w:r w:rsidR="00817C06" w:rsidRPr="003972C4">
        <w:rPr>
          <w:rFonts w:cs="Arial"/>
        </w:rPr>
        <w:t xml:space="preserve"> </w:t>
      </w:r>
      <w:r w:rsidR="005F457D">
        <w:rPr>
          <w:rFonts w:cs="Arial"/>
        </w:rPr>
        <w:t xml:space="preserve">existing </w:t>
      </w:r>
      <w:r w:rsidR="00817C06" w:rsidRPr="003972C4">
        <w:rPr>
          <w:rFonts w:cs="Arial"/>
        </w:rPr>
        <w:t>on the matter of contention,</w:t>
      </w:r>
      <w:r w:rsidR="00FF537C" w:rsidRPr="003972C4">
        <w:rPr>
          <w:rFonts w:cs="Arial"/>
        </w:rPr>
        <w:t xml:space="preserve"> and to respond to specific points</w:t>
      </w:r>
      <w:r w:rsidR="007A1AA4" w:rsidRPr="003972C4">
        <w:rPr>
          <w:rFonts w:cs="Arial"/>
        </w:rPr>
        <w:t xml:space="preserve"> of criticism</w:t>
      </w:r>
      <w:r w:rsidR="00FF537C" w:rsidRPr="003972C4">
        <w:rPr>
          <w:rFonts w:cs="Arial"/>
        </w:rPr>
        <w:t xml:space="preserve"> raised in the program</w:t>
      </w:r>
      <w:r w:rsidR="007A1AA4" w:rsidRPr="003972C4">
        <w:rPr>
          <w:rFonts w:cs="Arial"/>
        </w:rPr>
        <w:t>.</w:t>
      </w:r>
    </w:p>
    <w:p w14:paraId="5CC90901" w14:textId="6C094913" w:rsidR="00FF537C" w:rsidRDefault="00FF537C" w:rsidP="00DF2985">
      <w:pPr>
        <w:pStyle w:val="ACMABodyText"/>
        <w:rPr>
          <w:rFonts w:cs="Arial"/>
        </w:rPr>
      </w:pPr>
      <w:r w:rsidRPr="00DF2985">
        <w:rPr>
          <w:rFonts w:cs="Arial"/>
        </w:rPr>
        <w:t>The ABC has acknowledged that the matters raised in the program ‘required response from the authorities accountable for the performance of the scheme’</w:t>
      </w:r>
      <w:r w:rsidR="00394E9D">
        <w:rPr>
          <w:rFonts w:cs="Arial"/>
        </w:rPr>
        <w:t xml:space="preserve">. </w:t>
      </w:r>
      <w:r w:rsidR="00394E9D" w:rsidRPr="00DF2985">
        <w:rPr>
          <w:rFonts w:cs="Arial"/>
        </w:rPr>
        <w:t>The ABC has submitted that the MDBA and DAWR provided information ‘on background’</w:t>
      </w:r>
      <w:r w:rsidR="00C23E80">
        <w:rPr>
          <w:rFonts w:cs="Arial"/>
        </w:rPr>
        <w:t>,</w:t>
      </w:r>
      <w:r w:rsidR="00394E9D">
        <w:rPr>
          <w:rFonts w:cs="Arial"/>
        </w:rPr>
        <w:t xml:space="preserve"> and</w:t>
      </w:r>
      <w:r w:rsidR="00394E9D" w:rsidRPr="00DF2985">
        <w:rPr>
          <w:rFonts w:cs="Arial"/>
        </w:rPr>
        <w:t xml:space="preserve"> that background information provided by DAWR ‘heavily informed the content of the program’</w:t>
      </w:r>
      <w:r w:rsidR="00394E9D">
        <w:rPr>
          <w:rFonts w:cs="Arial"/>
        </w:rPr>
        <w:t>. However, the ABC also</w:t>
      </w:r>
      <w:r w:rsidRPr="00DF2985">
        <w:rPr>
          <w:rFonts w:cs="Arial"/>
        </w:rPr>
        <w:t xml:space="preserve"> submitted that relevant government representatives declined to be interviewed on the program</w:t>
      </w:r>
      <w:r w:rsidR="00C23E80">
        <w:rPr>
          <w:rFonts w:cs="Arial"/>
        </w:rPr>
        <w:t>,</w:t>
      </w:r>
      <w:r w:rsidRPr="00DF2985">
        <w:rPr>
          <w:rFonts w:cs="Arial"/>
        </w:rPr>
        <w:t xml:space="preserve"> including the MDBA</w:t>
      </w:r>
      <w:r w:rsidR="00394E9D">
        <w:rPr>
          <w:rFonts w:cs="Arial"/>
        </w:rPr>
        <w:t xml:space="preserve"> and</w:t>
      </w:r>
      <w:r w:rsidRPr="00DF2985">
        <w:rPr>
          <w:rFonts w:cs="Arial"/>
        </w:rPr>
        <w:t xml:space="preserve"> the DAWR</w:t>
      </w:r>
      <w:r w:rsidR="00C23E80">
        <w:rPr>
          <w:rFonts w:cs="Arial"/>
        </w:rPr>
        <w:t>,</w:t>
      </w:r>
      <w:r w:rsidRPr="00DF2985">
        <w:rPr>
          <w:rFonts w:cs="Arial"/>
        </w:rPr>
        <w:t xml:space="preserve"> and</w:t>
      </w:r>
      <w:r w:rsidR="00C23E80">
        <w:rPr>
          <w:rFonts w:cs="Arial"/>
        </w:rPr>
        <w:t xml:space="preserve"> that</w:t>
      </w:r>
      <w:r w:rsidRPr="00DF2985">
        <w:rPr>
          <w:rFonts w:cs="Arial"/>
        </w:rPr>
        <w:t xml:space="preserve"> the then Environment Minister</w:t>
      </w:r>
      <w:r w:rsidR="00394E9D">
        <w:rPr>
          <w:rFonts w:cs="Arial"/>
        </w:rPr>
        <w:t xml:space="preserve"> </w:t>
      </w:r>
      <w:r w:rsidRPr="00DF2985">
        <w:rPr>
          <w:rFonts w:cs="Arial"/>
        </w:rPr>
        <w:t xml:space="preserve">declined to be interviewed ‘late in the production process’, noting that ‘nobody from Government would be providing an interview for the program’. </w:t>
      </w:r>
    </w:p>
    <w:p w14:paraId="624E82CF" w14:textId="77777777" w:rsidR="00DE3B64" w:rsidRPr="004D4485" w:rsidRDefault="00DE3B64" w:rsidP="00DE3B64">
      <w:pPr>
        <w:pStyle w:val="ACMABodyText"/>
        <w:rPr>
          <w:rFonts w:eastAsiaTheme="minorHAnsi" w:cs="Arial"/>
        </w:rPr>
      </w:pPr>
      <w:r w:rsidRPr="004D4485">
        <w:rPr>
          <w:rFonts w:eastAsiaTheme="minorHAnsi" w:cs="Arial"/>
        </w:rPr>
        <w:t>The ABC further submitted:</w:t>
      </w:r>
    </w:p>
    <w:p w14:paraId="78FD367B" w14:textId="1DED2491" w:rsidR="00DE3B64" w:rsidRPr="0002165B" w:rsidRDefault="00DE3B64" w:rsidP="00DE3B64">
      <w:pPr>
        <w:pStyle w:val="ACMABodyText"/>
        <w:ind w:left="720"/>
        <w:rPr>
          <w:rFonts w:eastAsiaTheme="minorHAnsi" w:cs="Arial"/>
        </w:rPr>
      </w:pPr>
      <w:r w:rsidRPr="004D4485">
        <w:rPr>
          <w:rFonts w:eastAsiaTheme="minorHAnsi" w:cs="Arial"/>
          <w:iCs/>
          <w:sz w:val="18"/>
          <w:szCs w:val="18"/>
          <w:lang w:val="en-US"/>
        </w:rPr>
        <w:t xml:space="preserve">In a program such as this where the clear focus is government accountability for expenditure of taxpayer funds, the government’s view on the effectiveness of the scheme is undoubtedly a principal relevant viewpoint. The program demonstrably sought to gather and present this perspective. In view of the government’s decision not to participate, the presentation of other critical perspectives did not unduly </w:t>
      </w:r>
      <w:proofErr w:type="spellStart"/>
      <w:r w:rsidRPr="004D4485">
        <w:rPr>
          <w:rFonts w:eastAsiaTheme="minorHAnsi" w:cs="Arial"/>
          <w:iCs/>
          <w:sz w:val="18"/>
          <w:szCs w:val="18"/>
          <w:lang w:val="en-US"/>
        </w:rPr>
        <w:t>favour</w:t>
      </w:r>
      <w:proofErr w:type="spellEnd"/>
      <w:r w:rsidRPr="004D4485">
        <w:rPr>
          <w:rFonts w:eastAsiaTheme="minorHAnsi" w:cs="Arial"/>
          <w:iCs/>
          <w:sz w:val="18"/>
          <w:szCs w:val="18"/>
          <w:lang w:val="en-US"/>
        </w:rPr>
        <w:t xml:space="preserve"> those views</w:t>
      </w:r>
      <w:r w:rsidR="00155455" w:rsidRPr="004D4485">
        <w:rPr>
          <w:rFonts w:eastAsiaTheme="minorHAnsi" w:cs="Arial"/>
          <w:iCs/>
          <w:sz w:val="18"/>
          <w:szCs w:val="18"/>
          <w:lang w:val="en-US"/>
        </w:rPr>
        <w:t>.</w:t>
      </w:r>
    </w:p>
    <w:p w14:paraId="2CBBC9C9" w14:textId="77777777" w:rsidR="00871B1A" w:rsidRDefault="007B5E80" w:rsidP="007B5E80">
      <w:pPr>
        <w:pStyle w:val="ACMABodyText"/>
        <w:rPr>
          <w:rFonts w:eastAsiaTheme="minorHAnsi" w:cs="Arial"/>
        </w:rPr>
      </w:pPr>
      <w:r w:rsidRPr="00AD243D">
        <w:rPr>
          <w:rFonts w:eastAsiaTheme="minorHAnsi" w:cs="Arial"/>
        </w:rPr>
        <w:t xml:space="preserve">The ACMA considers that the decisions by government officials and </w:t>
      </w:r>
      <w:r>
        <w:rPr>
          <w:rFonts w:eastAsiaTheme="minorHAnsi" w:cs="Arial"/>
        </w:rPr>
        <w:t>m</w:t>
      </w:r>
      <w:r w:rsidRPr="00AD243D">
        <w:rPr>
          <w:rFonts w:eastAsiaTheme="minorHAnsi" w:cs="Arial"/>
        </w:rPr>
        <w:t>inisters to decline interviews</w:t>
      </w:r>
      <w:r>
        <w:rPr>
          <w:rFonts w:eastAsiaTheme="minorHAnsi" w:cs="Arial"/>
        </w:rPr>
        <w:t>,</w:t>
      </w:r>
      <w:r w:rsidRPr="00AD243D">
        <w:rPr>
          <w:rFonts w:eastAsiaTheme="minorHAnsi" w:cs="Arial"/>
        </w:rPr>
        <w:t xml:space="preserve"> and the restrictions </w:t>
      </w:r>
      <w:r>
        <w:rPr>
          <w:rFonts w:eastAsiaTheme="minorHAnsi" w:cs="Arial"/>
        </w:rPr>
        <w:t xml:space="preserve">placed </w:t>
      </w:r>
      <w:r w:rsidRPr="00AD243D">
        <w:rPr>
          <w:rFonts w:eastAsiaTheme="minorHAnsi" w:cs="Arial"/>
        </w:rPr>
        <w:t>on the ABC’s use of information provided in background briefings</w:t>
      </w:r>
      <w:r>
        <w:rPr>
          <w:rFonts w:eastAsiaTheme="minorHAnsi" w:cs="Arial"/>
        </w:rPr>
        <w:t>,</w:t>
      </w:r>
      <w:r w:rsidRPr="00AD243D">
        <w:rPr>
          <w:rFonts w:eastAsiaTheme="minorHAnsi" w:cs="Arial"/>
        </w:rPr>
        <w:t xml:space="preserve"> constrained its ability to represent these perspectives on the program</w:t>
      </w:r>
      <w:r>
        <w:rPr>
          <w:rFonts w:eastAsiaTheme="minorHAnsi" w:cs="Arial"/>
        </w:rPr>
        <w:t>,</w:t>
      </w:r>
      <w:r w:rsidRPr="00AD243D">
        <w:rPr>
          <w:rFonts w:eastAsiaTheme="minorHAnsi" w:cs="Arial"/>
        </w:rPr>
        <w:t xml:space="preserve"> both in </w:t>
      </w:r>
      <w:r>
        <w:rPr>
          <w:rFonts w:eastAsiaTheme="minorHAnsi" w:cs="Arial"/>
        </w:rPr>
        <w:t xml:space="preserve">a </w:t>
      </w:r>
      <w:r w:rsidRPr="00AD243D">
        <w:rPr>
          <w:rFonts w:eastAsiaTheme="minorHAnsi" w:cs="Arial"/>
        </w:rPr>
        <w:t xml:space="preserve">general sense about the </w:t>
      </w:r>
      <w:r>
        <w:rPr>
          <w:rFonts w:eastAsiaTheme="minorHAnsi" w:cs="Arial"/>
        </w:rPr>
        <w:t xml:space="preserve">Infrastructure </w:t>
      </w:r>
      <w:r w:rsidRPr="00AD243D">
        <w:rPr>
          <w:rFonts w:eastAsiaTheme="minorHAnsi" w:cs="Arial"/>
        </w:rPr>
        <w:t>Scheme</w:t>
      </w:r>
      <w:r>
        <w:rPr>
          <w:rFonts w:eastAsiaTheme="minorHAnsi" w:cs="Arial"/>
        </w:rPr>
        <w:t>,</w:t>
      </w:r>
      <w:r w:rsidRPr="00AD243D">
        <w:rPr>
          <w:rFonts w:eastAsiaTheme="minorHAnsi" w:cs="Arial"/>
        </w:rPr>
        <w:t xml:space="preserve"> and in responding to </w:t>
      </w:r>
      <w:proofErr w:type="gramStart"/>
      <w:r w:rsidRPr="00AD243D">
        <w:rPr>
          <w:rFonts w:eastAsiaTheme="minorHAnsi" w:cs="Arial"/>
        </w:rPr>
        <w:t>particular points</w:t>
      </w:r>
      <w:proofErr w:type="gramEnd"/>
      <w:r w:rsidRPr="00AD243D">
        <w:rPr>
          <w:rFonts w:eastAsiaTheme="minorHAnsi" w:cs="Arial"/>
        </w:rPr>
        <w:t xml:space="preserve"> of criticism. </w:t>
      </w:r>
    </w:p>
    <w:p w14:paraId="5436A762" w14:textId="786B8CAF" w:rsidR="009B5846" w:rsidRPr="001C1028" w:rsidRDefault="007B5E80" w:rsidP="001C1028">
      <w:pPr>
        <w:pStyle w:val="ACMABodyText"/>
        <w:rPr>
          <w:rFonts w:eastAsiaTheme="minorHAnsi" w:cs="Arial"/>
        </w:rPr>
      </w:pPr>
      <w:r w:rsidRPr="004D4485">
        <w:rPr>
          <w:rFonts w:eastAsiaTheme="minorHAnsi" w:cs="Arial"/>
        </w:rPr>
        <w:t xml:space="preserve">However, </w:t>
      </w:r>
      <w:r w:rsidRPr="004D4485">
        <w:rPr>
          <w:rFonts w:cs="Arial"/>
        </w:rPr>
        <w:t>t</w:t>
      </w:r>
      <w:r w:rsidRPr="004D4485">
        <w:rPr>
          <w:rFonts w:eastAsiaTheme="minorHAnsi" w:cs="Arial"/>
        </w:rPr>
        <w:t xml:space="preserve">he ACMA is not persuaded that the refusals by government officials and the Minister to participate prevented the ABC from </w:t>
      </w:r>
      <w:r w:rsidR="000264AB" w:rsidRPr="004D4485">
        <w:rPr>
          <w:rFonts w:cs="Arial"/>
        </w:rPr>
        <w:t>presenting the principal relevant perspective</w:t>
      </w:r>
      <w:r w:rsidRPr="004D4485">
        <w:rPr>
          <w:rFonts w:cs="Arial"/>
        </w:rPr>
        <w:t xml:space="preserve"> on the matter</w:t>
      </w:r>
      <w:r w:rsidR="000264AB" w:rsidRPr="004D4485">
        <w:rPr>
          <w:rFonts w:cs="Arial"/>
        </w:rPr>
        <w:t>s</w:t>
      </w:r>
      <w:r w:rsidRPr="004D4485">
        <w:rPr>
          <w:rFonts w:cs="Arial"/>
        </w:rPr>
        <w:t xml:space="preserve"> of contention. </w:t>
      </w:r>
      <w:r w:rsidR="00C44BF5" w:rsidRPr="004D4485">
        <w:rPr>
          <w:rFonts w:cs="Arial"/>
        </w:rPr>
        <w:t xml:space="preserve">In such circumstances, </w:t>
      </w:r>
      <w:r w:rsidR="00C44BF5" w:rsidRPr="004D4485">
        <w:rPr>
          <w:rFonts w:eastAsiaTheme="minorHAnsi" w:cs="Arial"/>
        </w:rPr>
        <w:t>perspectives on</w:t>
      </w:r>
      <w:r w:rsidRPr="004D4485">
        <w:rPr>
          <w:rFonts w:eastAsiaTheme="minorHAnsi" w:cs="Arial"/>
        </w:rPr>
        <w:t xml:space="preserve"> </w:t>
      </w:r>
      <w:r w:rsidR="00C44BF5" w:rsidRPr="004D4485">
        <w:rPr>
          <w:rFonts w:eastAsiaTheme="minorHAnsi" w:cs="Arial"/>
        </w:rPr>
        <w:t>matters of contention</w:t>
      </w:r>
      <w:r w:rsidRPr="004D4485">
        <w:rPr>
          <w:rFonts w:eastAsiaTheme="minorHAnsi" w:cs="Arial"/>
        </w:rPr>
        <w:t xml:space="preserve"> </w:t>
      </w:r>
      <w:r w:rsidR="00C44BF5" w:rsidRPr="004D4485">
        <w:rPr>
          <w:rFonts w:eastAsiaTheme="minorHAnsi" w:cs="Arial"/>
        </w:rPr>
        <w:t>are</w:t>
      </w:r>
      <w:r w:rsidRPr="004D4485">
        <w:rPr>
          <w:rFonts w:eastAsiaTheme="minorHAnsi" w:cs="Arial"/>
        </w:rPr>
        <w:t xml:space="preserve"> not limited to these sources. </w:t>
      </w:r>
      <w:r w:rsidR="00C44BF5" w:rsidRPr="004D4485">
        <w:rPr>
          <w:rFonts w:eastAsiaTheme="minorHAnsi" w:cs="Arial"/>
        </w:rPr>
        <w:t>Programs</w:t>
      </w:r>
      <w:r w:rsidRPr="004D4485">
        <w:rPr>
          <w:rFonts w:eastAsiaTheme="minorHAnsi" w:cs="Arial"/>
        </w:rPr>
        <w:t xml:space="preserve"> ha</w:t>
      </w:r>
      <w:r w:rsidR="00C44BF5" w:rsidRPr="004D4485">
        <w:rPr>
          <w:rFonts w:eastAsiaTheme="minorHAnsi" w:cs="Arial"/>
        </w:rPr>
        <w:t>ve</w:t>
      </w:r>
      <w:r w:rsidRPr="004D4485">
        <w:rPr>
          <w:rFonts w:eastAsiaTheme="minorHAnsi" w:cs="Arial"/>
        </w:rPr>
        <w:t xml:space="preserve"> other options </w:t>
      </w:r>
      <w:r w:rsidR="0038277D" w:rsidRPr="004D4485">
        <w:rPr>
          <w:rFonts w:eastAsiaTheme="minorHAnsi" w:cs="Arial"/>
        </w:rPr>
        <w:t xml:space="preserve">by which they can acknowledge and incorporate contending perspectives </w:t>
      </w:r>
      <w:r w:rsidR="00C44BF5" w:rsidRPr="004D4485">
        <w:rPr>
          <w:rFonts w:eastAsiaTheme="minorHAnsi" w:cs="Arial"/>
        </w:rPr>
        <w:t xml:space="preserve">– </w:t>
      </w:r>
      <w:r w:rsidRPr="004D4485">
        <w:rPr>
          <w:rFonts w:eastAsiaTheme="minorHAnsi" w:cs="Arial"/>
        </w:rPr>
        <w:t xml:space="preserve">including interviews with other stakeholders, </w:t>
      </w:r>
      <w:r w:rsidR="004F6933" w:rsidRPr="004D4485">
        <w:rPr>
          <w:rFonts w:eastAsiaTheme="minorHAnsi" w:cs="Arial"/>
        </w:rPr>
        <w:t>referencing</w:t>
      </w:r>
      <w:r w:rsidR="008A178A" w:rsidRPr="004D4485">
        <w:rPr>
          <w:rFonts w:eastAsiaTheme="minorHAnsi" w:cs="Arial"/>
        </w:rPr>
        <w:t xml:space="preserve"> </w:t>
      </w:r>
      <w:r w:rsidRPr="004D4485">
        <w:rPr>
          <w:rFonts w:eastAsiaTheme="minorHAnsi" w:cs="Arial"/>
        </w:rPr>
        <w:t xml:space="preserve">information </w:t>
      </w:r>
      <w:r w:rsidR="00C44BF5" w:rsidRPr="004D4485">
        <w:rPr>
          <w:rFonts w:eastAsiaTheme="minorHAnsi" w:cs="Arial"/>
        </w:rPr>
        <w:t xml:space="preserve">already </w:t>
      </w:r>
      <w:r w:rsidRPr="004D4485">
        <w:rPr>
          <w:rFonts w:eastAsiaTheme="minorHAnsi" w:cs="Arial"/>
        </w:rPr>
        <w:t xml:space="preserve">on the public record, or </w:t>
      </w:r>
      <w:r w:rsidR="0038277D" w:rsidRPr="004D4485">
        <w:rPr>
          <w:rFonts w:eastAsiaTheme="minorHAnsi" w:cs="Arial"/>
        </w:rPr>
        <w:t xml:space="preserve">through </w:t>
      </w:r>
      <w:r w:rsidR="000E06DD" w:rsidRPr="004D4485">
        <w:rPr>
          <w:rFonts w:eastAsiaTheme="minorHAnsi" w:cs="Arial"/>
        </w:rPr>
        <w:t xml:space="preserve">probing </w:t>
      </w:r>
      <w:r w:rsidR="00C44BF5" w:rsidRPr="004D4485">
        <w:rPr>
          <w:rFonts w:eastAsiaTheme="minorHAnsi" w:cs="Arial"/>
        </w:rPr>
        <w:t xml:space="preserve">interrogation of advocates of one perspective </w:t>
      </w:r>
      <w:r w:rsidRPr="004D4485">
        <w:rPr>
          <w:rFonts w:eastAsiaTheme="minorHAnsi" w:cs="Arial"/>
        </w:rPr>
        <w:t>about the alternative</w:t>
      </w:r>
      <w:r w:rsidR="000E06DD" w:rsidRPr="004D4485">
        <w:rPr>
          <w:rFonts w:eastAsiaTheme="minorHAnsi" w:cs="Arial"/>
        </w:rPr>
        <w:t>s</w:t>
      </w:r>
      <w:r w:rsidRPr="004D4485">
        <w:rPr>
          <w:rFonts w:eastAsiaTheme="minorHAnsi" w:cs="Arial"/>
        </w:rPr>
        <w:t xml:space="preserve">. </w:t>
      </w:r>
      <w:bookmarkStart w:id="14" w:name="_Hlk54774460"/>
      <w:r w:rsidR="00C34795" w:rsidRPr="004D4485">
        <w:rPr>
          <w:rFonts w:eastAsiaTheme="minorHAnsi" w:cs="Arial"/>
        </w:rPr>
        <w:t>The ACMA considers that the hallmark of impartiality</w:t>
      </w:r>
      <w:r w:rsidR="00E10DBD" w:rsidRPr="004D4485">
        <w:rPr>
          <w:rFonts w:eastAsiaTheme="minorHAnsi" w:cs="Arial"/>
        </w:rPr>
        <w:t xml:space="preserve"> of a</w:t>
      </w:r>
      <w:r w:rsidR="00C34795" w:rsidRPr="004D4485">
        <w:rPr>
          <w:rFonts w:eastAsiaTheme="minorHAnsi" w:cs="Arial"/>
        </w:rPr>
        <w:t xml:space="preserve"> ‘balance that follows the weight of evidence’</w:t>
      </w:r>
      <w:r w:rsidR="009B73CD" w:rsidRPr="004D4485">
        <w:rPr>
          <w:rFonts w:eastAsiaTheme="minorHAnsi" w:cs="Arial"/>
        </w:rPr>
        <w:t xml:space="preserve"> should guide program</w:t>
      </w:r>
      <w:r w:rsidR="00C44BF5" w:rsidRPr="004D4485">
        <w:rPr>
          <w:rFonts w:eastAsiaTheme="minorHAnsi" w:cs="Arial"/>
        </w:rPr>
        <w:t>s</w:t>
      </w:r>
      <w:r w:rsidR="009B73CD" w:rsidRPr="004D4485">
        <w:rPr>
          <w:rFonts w:eastAsiaTheme="minorHAnsi" w:cs="Arial"/>
        </w:rPr>
        <w:t xml:space="preserve"> to gather and present information from </w:t>
      </w:r>
      <w:r w:rsidR="00C44BF5" w:rsidRPr="004D4485">
        <w:rPr>
          <w:rFonts w:eastAsiaTheme="minorHAnsi" w:cs="Arial"/>
        </w:rPr>
        <w:t>a range of sources</w:t>
      </w:r>
      <w:r w:rsidR="00382E6E" w:rsidRPr="004D4485">
        <w:rPr>
          <w:rFonts w:eastAsiaTheme="minorHAnsi" w:cs="Arial"/>
        </w:rPr>
        <w:t>. I</w:t>
      </w:r>
      <w:r w:rsidR="00C44BF5" w:rsidRPr="004D4485">
        <w:rPr>
          <w:rFonts w:eastAsiaTheme="minorHAnsi" w:cs="Arial"/>
        </w:rPr>
        <w:t xml:space="preserve">n this instance, </w:t>
      </w:r>
      <w:r w:rsidR="000E06DD" w:rsidRPr="004D4485">
        <w:rPr>
          <w:rFonts w:eastAsiaTheme="minorHAnsi" w:cs="Arial"/>
        </w:rPr>
        <w:t>this did not occur</w:t>
      </w:r>
      <w:r w:rsidR="00382E6E" w:rsidRPr="004D4485">
        <w:rPr>
          <w:rFonts w:eastAsiaTheme="minorHAnsi" w:cs="Arial"/>
        </w:rPr>
        <w:t>.</w:t>
      </w:r>
    </w:p>
    <w:bookmarkEnd w:id="14"/>
    <w:p w14:paraId="40F6E32B" w14:textId="3704F164" w:rsidR="007B5E80" w:rsidRPr="00AD243D" w:rsidRDefault="007B5E80" w:rsidP="007B5E80">
      <w:pPr>
        <w:pStyle w:val="ACMABodyText"/>
        <w:rPr>
          <w:rFonts w:eastAsiaTheme="minorHAnsi" w:cs="Arial"/>
          <w:iCs/>
        </w:rPr>
      </w:pPr>
      <w:r w:rsidRPr="00AD243D">
        <w:rPr>
          <w:rFonts w:eastAsiaTheme="minorHAnsi" w:cs="Arial"/>
          <w:iCs/>
        </w:rPr>
        <w:t>The</w:t>
      </w:r>
      <w:r>
        <w:rPr>
          <w:rFonts w:eastAsiaTheme="minorHAnsi" w:cs="Arial"/>
          <w:iCs/>
        </w:rPr>
        <w:t xml:space="preserve"> ABC’s guidance note</w:t>
      </w:r>
      <w:r w:rsidR="0038277D">
        <w:rPr>
          <w:rFonts w:eastAsiaTheme="minorHAnsi" w:cs="Arial"/>
          <w:iCs/>
        </w:rPr>
        <w:t>s</w:t>
      </w:r>
      <w:r>
        <w:rPr>
          <w:rFonts w:eastAsiaTheme="minorHAnsi" w:cs="Arial"/>
          <w:iCs/>
        </w:rPr>
        <w:t xml:space="preserve"> on impartiality states:</w:t>
      </w:r>
    </w:p>
    <w:p w14:paraId="73DB1794" w14:textId="3503E91A" w:rsidR="007B5E80" w:rsidRPr="004D4485" w:rsidRDefault="007B5E80" w:rsidP="000264AB">
      <w:pPr>
        <w:pStyle w:val="ACMABodyText"/>
        <w:ind w:left="720"/>
        <w:rPr>
          <w:rFonts w:eastAsiaTheme="minorHAnsi" w:cs="Arial"/>
        </w:rPr>
      </w:pPr>
      <w:r w:rsidRPr="00AD243D">
        <w:rPr>
          <w:rFonts w:eastAsiaTheme="minorHAnsi" w:cs="Arial"/>
          <w:iCs/>
          <w:sz w:val="18"/>
          <w:szCs w:val="18"/>
          <w:lang w:val="en-US"/>
        </w:rPr>
        <w:t xml:space="preserve">Let the audience know if an invitation to contribute has been either declined or not answered. Perhaps a written statement was provided to be read or published. Whatever the circumstances, </w:t>
      </w:r>
      <w:proofErr w:type="gramStart"/>
      <w:r w:rsidRPr="00AD243D">
        <w:rPr>
          <w:rFonts w:eastAsiaTheme="minorHAnsi" w:cs="Arial"/>
          <w:iCs/>
          <w:sz w:val="18"/>
          <w:szCs w:val="18"/>
          <w:lang w:val="en-US"/>
        </w:rPr>
        <w:t>it’s</w:t>
      </w:r>
      <w:proofErr w:type="gramEnd"/>
      <w:r w:rsidRPr="00AD243D">
        <w:rPr>
          <w:rFonts w:eastAsiaTheme="minorHAnsi" w:cs="Arial"/>
          <w:iCs/>
          <w:sz w:val="18"/>
          <w:szCs w:val="18"/>
          <w:lang w:val="en-US"/>
        </w:rPr>
        <w:t xml:space="preserve"> important to tell the audience about the steps you took to include other </w:t>
      </w:r>
      <w:r w:rsidRPr="004D4485">
        <w:rPr>
          <w:rFonts w:eastAsiaTheme="minorHAnsi" w:cs="Arial"/>
          <w:iCs/>
          <w:sz w:val="18"/>
          <w:szCs w:val="18"/>
          <w:lang w:val="en-US"/>
        </w:rPr>
        <w:t>views as appropriate.</w:t>
      </w:r>
      <w:r w:rsidRPr="004D4485">
        <w:rPr>
          <w:rStyle w:val="FootnoteReference"/>
          <w:rFonts w:eastAsiaTheme="minorHAnsi" w:cs="Arial"/>
          <w:iCs/>
          <w:sz w:val="18"/>
          <w:szCs w:val="18"/>
          <w:lang w:val="en-US"/>
        </w:rPr>
        <w:footnoteReference w:id="9"/>
      </w:r>
    </w:p>
    <w:p w14:paraId="0F844967" w14:textId="2D8963E6" w:rsidR="007B5E80" w:rsidRPr="004D4485" w:rsidRDefault="007B5E80" w:rsidP="007B5E80">
      <w:pPr>
        <w:pStyle w:val="ACMABodyText"/>
        <w:rPr>
          <w:rFonts w:cs="Arial"/>
        </w:rPr>
      </w:pPr>
      <w:r w:rsidRPr="004D4485">
        <w:rPr>
          <w:rFonts w:cs="Arial"/>
        </w:rPr>
        <w:t>The ABC further submitted that</w:t>
      </w:r>
      <w:r w:rsidR="00104165" w:rsidRPr="004D4485">
        <w:rPr>
          <w:rFonts w:cs="Arial"/>
        </w:rPr>
        <w:t>, on</w:t>
      </w:r>
      <w:r w:rsidRPr="004D4485">
        <w:rPr>
          <w:rFonts w:cs="Arial"/>
        </w:rPr>
        <w:t xml:space="preserve"> the day following the broadcast of the program</w:t>
      </w:r>
      <w:r w:rsidR="00104165" w:rsidRPr="004D4485">
        <w:rPr>
          <w:rFonts w:cs="Arial"/>
        </w:rPr>
        <w:t>,</w:t>
      </w:r>
      <w:r w:rsidRPr="004D4485">
        <w:rPr>
          <w:rFonts w:cs="Arial"/>
        </w:rPr>
        <w:t xml:space="preserve"> the ABC published a media release that included advice that Minister Ley had declined an invitation to appear on the program</w:t>
      </w:r>
      <w:r w:rsidR="00104165" w:rsidRPr="004D4485">
        <w:rPr>
          <w:rFonts w:cs="Arial"/>
        </w:rPr>
        <w:t>,</w:t>
      </w:r>
      <w:r w:rsidRPr="004D4485">
        <w:rPr>
          <w:rFonts w:cs="Arial"/>
        </w:rPr>
        <w:t xml:space="preserve"> and that DAWR had advised </w:t>
      </w:r>
      <w:r w:rsidRPr="004D4485">
        <w:rPr>
          <w:rFonts w:cs="Arial"/>
          <w:i/>
          <w:iCs/>
        </w:rPr>
        <w:t xml:space="preserve">Four Corners </w:t>
      </w:r>
      <w:r w:rsidRPr="004D4485">
        <w:rPr>
          <w:rFonts w:cs="Arial"/>
        </w:rPr>
        <w:t xml:space="preserve">that nobody from the Department would be available for an on-camera interview. </w:t>
      </w:r>
      <w:r w:rsidRPr="004D4485">
        <w:rPr>
          <w:rFonts w:eastAsiaTheme="minorHAnsi" w:cs="Arial"/>
        </w:rPr>
        <w:t xml:space="preserve"> </w:t>
      </w:r>
    </w:p>
    <w:p w14:paraId="4FF1EEC5" w14:textId="344502E0" w:rsidR="008F23D4" w:rsidRDefault="008F23D4" w:rsidP="008F23D4">
      <w:pPr>
        <w:autoSpaceDE w:val="0"/>
        <w:autoSpaceDN w:val="0"/>
        <w:adjustRightInd w:val="0"/>
        <w:spacing w:before="0" w:line="240" w:lineRule="auto"/>
        <w:rPr>
          <w:rFonts w:cs="Arial"/>
          <w:i w:val="0"/>
          <w:color w:val="000000"/>
          <w:szCs w:val="20"/>
          <w:lang w:eastAsia="en-AU"/>
        </w:rPr>
      </w:pPr>
      <w:r w:rsidRPr="004D4485">
        <w:rPr>
          <w:rFonts w:cs="Arial"/>
          <w:i w:val="0"/>
          <w:color w:val="000000"/>
          <w:szCs w:val="20"/>
          <w:lang w:eastAsia="en-AU"/>
        </w:rPr>
        <w:t>The ACMA considers that, due to the contentious subject matter, the audience would have benefitted from being told, as part of the program, about the decisions by the Environment Minister and government officials not to participate. This would have signalled to the viewer that the program had been constrained in its attempts to present a principal relevant perspective.</w:t>
      </w:r>
    </w:p>
    <w:p w14:paraId="7890587E" w14:textId="77777777" w:rsidR="00FF537C" w:rsidRPr="009376DC" w:rsidRDefault="00FF537C" w:rsidP="00FF537C">
      <w:pPr>
        <w:pStyle w:val="ACMABodyText"/>
        <w:rPr>
          <w:rFonts w:cs="Arial"/>
          <w:b/>
          <w:bCs/>
        </w:rPr>
      </w:pPr>
      <w:r w:rsidRPr="009376DC">
        <w:rPr>
          <w:rFonts w:cs="Arial"/>
          <w:b/>
          <w:bCs/>
        </w:rPr>
        <w:t>Conclusion</w:t>
      </w:r>
    </w:p>
    <w:p w14:paraId="549FDBC6" w14:textId="16CD6A5E" w:rsidR="00FF537C" w:rsidRDefault="00FF537C" w:rsidP="00FF537C">
      <w:pPr>
        <w:pStyle w:val="ACMABodyText"/>
        <w:rPr>
          <w:rFonts w:cs="Arial"/>
        </w:rPr>
      </w:pPr>
      <w:r w:rsidRPr="00AD243D">
        <w:rPr>
          <w:rFonts w:cs="Arial"/>
        </w:rPr>
        <w:t xml:space="preserve">The ACMA </w:t>
      </w:r>
      <w:r>
        <w:rPr>
          <w:rFonts w:cs="Arial"/>
        </w:rPr>
        <w:t xml:space="preserve">acknowledges the legitimate approach of the producers of the program in presenting criticisms of the </w:t>
      </w:r>
      <w:r w:rsidR="00572AAA">
        <w:rPr>
          <w:rFonts w:cs="Arial"/>
        </w:rPr>
        <w:t>I</w:t>
      </w:r>
      <w:r>
        <w:rPr>
          <w:rFonts w:cs="Arial"/>
        </w:rPr>
        <w:t xml:space="preserve">nfrastructure </w:t>
      </w:r>
      <w:proofErr w:type="gramStart"/>
      <w:r w:rsidR="00572AAA">
        <w:rPr>
          <w:rFonts w:cs="Arial"/>
        </w:rPr>
        <w:t>S</w:t>
      </w:r>
      <w:r>
        <w:rPr>
          <w:rFonts w:cs="Arial"/>
        </w:rPr>
        <w:t>cheme</w:t>
      </w:r>
      <w:r w:rsidR="00EF4EF0">
        <w:rPr>
          <w:rFonts w:cs="Arial"/>
        </w:rPr>
        <w:t>,</w:t>
      </w:r>
      <w:r>
        <w:rPr>
          <w:rFonts w:cs="Arial"/>
        </w:rPr>
        <w:t xml:space="preserve"> and</w:t>
      </w:r>
      <w:proofErr w:type="gramEnd"/>
      <w:r>
        <w:rPr>
          <w:rFonts w:cs="Arial"/>
        </w:rPr>
        <w:t xml:space="preserve"> investigating the proposition that the scheme was not meeting its objectives of improving water flows in the Murray-Darling river system</w:t>
      </w:r>
      <w:r w:rsidR="00EF4EF0">
        <w:rPr>
          <w:rFonts w:cs="Arial"/>
        </w:rPr>
        <w:t>,</w:t>
      </w:r>
      <w:r>
        <w:rPr>
          <w:rFonts w:cs="Arial"/>
        </w:rPr>
        <w:t xml:space="preserve"> and</w:t>
      </w:r>
      <w:r w:rsidR="00EF4EF0">
        <w:rPr>
          <w:rFonts w:cs="Arial"/>
        </w:rPr>
        <w:t xml:space="preserve"> that it</w:t>
      </w:r>
      <w:r>
        <w:rPr>
          <w:rFonts w:cs="Arial"/>
        </w:rPr>
        <w:t xml:space="preserve"> did not represent value for money. In taking this approach</w:t>
      </w:r>
      <w:r w:rsidR="00572AAA">
        <w:rPr>
          <w:rFonts w:cs="Arial"/>
        </w:rPr>
        <w:t>,</w:t>
      </w:r>
      <w:r>
        <w:rPr>
          <w:rFonts w:cs="Arial"/>
        </w:rPr>
        <w:t xml:space="preserve"> it was appropriate for the program to present the views of critics in the way it did</w:t>
      </w:r>
      <w:r w:rsidR="00572AAA">
        <w:rPr>
          <w:rFonts w:cs="Arial"/>
        </w:rPr>
        <w:t>,</w:t>
      </w:r>
      <w:r>
        <w:rPr>
          <w:rFonts w:cs="Arial"/>
        </w:rPr>
        <w:t xml:space="preserve"> and to concentrate its presentation on a particular geographic region</w:t>
      </w:r>
      <w:r w:rsidR="00EF4EF0">
        <w:rPr>
          <w:rFonts w:cs="Arial"/>
        </w:rPr>
        <w:t>,</w:t>
      </w:r>
      <w:r>
        <w:rPr>
          <w:rFonts w:cs="Arial"/>
        </w:rPr>
        <w:t xml:space="preserve"> and case studies of projects within that region.</w:t>
      </w:r>
    </w:p>
    <w:p w14:paraId="6673D725" w14:textId="70ADD4FD" w:rsidR="00C84428" w:rsidRDefault="00F009BE" w:rsidP="00FF537C">
      <w:pPr>
        <w:pStyle w:val="ACMABodyText"/>
        <w:rPr>
          <w:rFonts w:cs="Arial"/>
        </w:rPr>
      </w:pPr>
      <w:r>
        <w:rPr>
          <w:rFonts w:cs="Arial"/>
        </w:rPr>
        <w:t>The ACMA considers that</w:t>
      </w:r>
      <w:r w:rsidR="00514B64">
        <w:rPr>
          <w:rFonts w:cs="Arial"/>
        </w:rPr>
        <w:t xml:space="preserve"> </w:t>
      </w:r>
      <w:r w:rsidR="00EF3137">
        <w:rPr>
          <w:rFonts w:cs="Arial"/>
        </w:rPr>
        <w:t xml:space="preserve">the </w:t>
      </w:r>
      <w:r w:rsidR="00514B64">
        <w:rPr>
          <w:rFonts w:cs="Arial"/>
        </w:rPr>
        <w:t xml:space="preserve">high level of public interest and debate about the recovery of environmental water under the Basin Plan </w:t>
      </w:r>
      <w:r w:rsidR="00EF3137">
        <w:rPr>
          <w:rFonts w:cs="Arial"/>
        </w:rPr>
        <w:t>increased the ne</w:t>
      </w:r>
      <w:r>
        <w:rPr>
          <w:rFonts w:cs="Arial"/>
        </w:rPr>
        <w:t>cessity for</w:t>
      </w:r>
      <w:r w:rsidR="00EF3137">
        <w:rPr>
          <w:rFonts w:cs="Arial"/>
        </w:rPr>
        <w:t xml:space="preserve"> due impar</w:t>
      </w:r>
      <w:r>
        <w:rPr>
          <w:rFonts w:cs="Arial"/>
        </w:rPr>
        <w:t>ti</w:t>
      </w:r>
      <w:r w:rsidR="00EF3137">
        <w:rPr>
          <w:rFonts w:cs="Arial"/>
        </w:rPr>
        <w:t>a</w:t>
      </w:r>
      <w:r>
        <w:rPr>
          <w:rFonts w:cs="Arial"/>
        </w:rPr>
        <w:t>l</w:t>
      </w:r>
      <w:r w:rsidR="00EF3137">
        <w:rPr>
          <w:rFonts w:cs="Arial"/>
        </w:rPr>
        <w:t>ity</w:t>
      </w:r>
      <w:r w:rsidR="00EF4EF0">
        <w:rPr>
          <w:rFonts w:cs="Arial"/>
        </w:rPr>
        <w:t>,</w:t>
      </w:r>
      <w:r w:rsidR="00EF3137">
        <w:rPr>
          <w:rFonts w:cs="Arial"/>
        </w:rPr>
        <w:t xml:space="preserve"> </w:t>
      </w:r>
      <w:r w:rsidR="00514B64">
        <w:rPr>
          <w:rFonts w:cs="Arial"/>
        </w:rPr>
        <w:t xml:space="preserve">and </w:t>
      </w:r>
      <w:r>
        <w:rPr>
          <w:rFonts w:cs="Arial"/>
        </w:rPr>
        <w:t xml:space="preserve">that </w:t>
      </w:r>
      <w:r w:rsidR="00514B64">
        <w:rPr>
          <w:rFonts w:cs="Arial"/>
        </w:rPr>
        <w:t>ABC viewers would have expect</w:t>
      </w:r>
      <w:r w:rsidR="00884DBB">
        <w:rPr>
          <w:rFonts w:cs="Arial"/>
        </w:rPr>
        <w:t>ed</w:t>
      </w:r>
      <w:r w:rsidR="00514B64">
        <w:rPr>
          <w:rFonts w:cs="Arial"/>
        </w:rPr>
        <w:t xml:space="preserve"> the program </w:t>
      </w:r>
      <w:r w:rsidR="00884DBB">
        <w:rPr>
          <w:rFonts w:cs="Arial"/>
        </w:rPr>
        <w:t xml:space="preserve">to </w:t>
      </w:r>
      <w:proofErr w:type="gramStart"/>
      <w:r w:rsidR="00514B64">
        <w:rPr>
          <w:rFonts w:cs="Arial"/>
        </w:rPr>
        <w:t>fairly present</w:t>
      </w:r>
      <w:proofErr w:type="gramEnd"/>
      <w:r w:rsidR="00514B64">
        <w:rPr>
          <w:rFonts w:cs="Arial"/>
        </w:rPr>
        <w:t xml:space="preserve"> </w:t>
      </w:r>
      <w:r w:rsidR="009B5846">
        <w:rPr>
          <w:rFonts w:cs="Arial"/>
        </w:rPr>
        <w:t xml:space="preserve">principal </w:t>
      </w:r>
      <w:r w:rsidR="00514B64">
        <w:rPr>
          <w:rFonts w:cs="Arial"/>
        </w:rPr>
        <w:t>relevant perspectives on issues of contention.</w:t>
      </w:r>
    </w:p>
    <w:p w14:paraId="1B213954" w14:textId="797E5636" w:rsidR="005B4932" w:rsidRDefault="00514B64" w:rsidP="00FF537C">
      <w:pPr>
        <w:pStyle w:val="ACMABodyText"/>
        <w:rPr>
          <w:rFonts w:cs="Arial"/>
        </w:rPr>
      </w:pPr>
      <w:r>
        <w:rPr>
          <w:rFonts w:cs="Arial"/>
        </w:rPr>
        <w:t>I</w:t>
      </w:r>
      <w:r w:rsidR="00FF537C">
        <w:rPr>
          <w:rFonts w:cs="Arial"/>
        </w:rPr>
        <w:t>n proposing that the scheme was ineffective and too expensive</w:t>
      </w:r>
      <w:r w:rsidR="00572AAA">
        <w:rPr>
          <w:rFonts w:cs="Arial"/>
        </w:rPr>
        <w:t>,</w:t>
      </w:r>
      <w:r w:rsidR="00FF537C">
        <w:rPr>
          <w:rFonts w:cs="Arial"/>
        </w:rPr>
        <w:t xml:space="preserve"> it was incumbent upon the program to acknowledge</w:t>
      </w:r>
      <w:r w:rsidR="00EF4EF0">
        <w:rPr>
          <w:rFonts w:cs="Arial"/>
        </w:rPr>
        <w:t>,</w:t>
      </w:r>
      <w:r w:rsidR="00FF537C">
        <w:rPr>
          <w:rFonts w:cs="Arial"/>
        </w:rPr>
        <w:t xml:space="preserve"> in a meaningful way</w:t>
      </w:r>
      <w:r w:rsidR="00EF4EF0">
        <w:rPr>
          <w:rFonts w:cs="Arial"/>
        </w:rPr>
        <w:t>,</w:t>
      </w:r>
      <w:r w:rsidR="00FF537C">
        <w:rPr>
          <w:rFonts w:cs="Arial"/>
        </w:rPr>
        <w:t xml:space="preserve"> that </w:t>
      </w:r>
      <w:r w:rsidR="00884DBB">
        <w:rPr>
          <w:rFonts w:cs="Arial"/>
        </w:rPr>
        <w:t xml:space="preserve">aspects of the Infrastructure Scheme were </w:t>
      </w:r>
      <w:proofErr w:type="gramStart"/>
      <w:r w:rsidR="00884DBB">
        <w:rPr>
          <w:rFonts w:cs="Arial"/>
        </w:rPr>
        <w:t>contested</w:t>
      </w:r>
      <w:proofErr w:type="gramEnd"/>
      <w:r w:rsidR="00884DBB">
        <w:rPr>
          <w:rFonts w:cs="Arial"/>
        </w:rPr>
        <w:t xml:space="preserve"> and </w:t>
      </w:r>
      <w:r w:rsidR="00FF537C">
        <w:rPr>
          <w:rFonts w:cs="Arial"/>
        </w:rPr>
        <w:t>other views existed. For example, while the program referred to government views about water returned to the environment</w:t>
      </w:r>
      <w:r w:rsidR="00572AAA">
        <w:rPr>
          <w:rFonts w:cs="Arial"/>
        </w:rPr>
        <w:t>,</w:t>
      </w:r>
      <w:r w:rsidR="00FF537C">
        <w:rPr>
          <w:rFonts w:cs="Arial"/>
        </w:rPr>
        <w:t xml:space="preserve"> there was no detailed </w:t>
      </w:r>
      <w:r w:rsidR="00572AAA">
        <w:rPr>
          <w:rFonts w:cs="Arial"/>
        </w:rPr>
        <w:t>explanation</w:t>
      </w:r>
      <w:r w:rsidR="00FF537C">
        <w:rPr>
          <w:rFonts w:cs="Arial"/>
        </w:rPr>
        <w:t xml:space="preserve"> of what those views were. </w:t>
      </w:r>
    </w:p>
    <w:p w14:paraId="2A06C002" w14:textId="64CDF6C2" w:rsidR="00EF4EF0" w:rsidRDefault="00FF537C" w:rsidP="00FF537C">
      <w:pPr>
        <w:pStyle w:val="ACMABodyText"/>
        <w:rPr>
          <w:rFonts w:cs="Arial"/>
        </w:rPr>
      </w:pPr>
      <w:proofErr w:type="gramStart"/>
      <w:r>
        <w:rPr>
          <w:rFonts w:cs="Arial"/>
        </w:rPr>
        <w:t>As a consequence of</w:t>
      </w:r>
      <w:proofErr w:type="gramEnd"/>
      <w:r>
        <w:rPr>
          <w:rFonts w:cs="Arial"/>
        </w:rPr>
        <w:t xml:space="preserve"> th</w:t>
      </w:r>
      <w:r w:rsidR="00D21881">
        <w:rPr>
          <w:rFonts w:cs="Arial"/>
        </w:rPr>
        <w:t>is</w:t>
      </w:r>
      <w:r>
        <w:rPr>
          <w:rFonts w:cs="Arial"/>
        </w:rPr>
        <w:t xml:space="preserve"> omission, and</w:t>
      </w:r>
      <w:r w:rsidR="00572AAA">
        <w:rPr>
          <w:rFonts w:cs="Arial"/>
        </w:rPr>
        <w:t xml:space="preserve"> the omission</w:t>
      </w:r>
      <w:r>
        <w:rPr>
          <w:rFonts w:cs="Arial"/>
        </w:rPr>
        <w:t xml:space="preserve"> of other relevant views from experts and business, the audience was deprived of the opportunity of positioning the views of the critics of the </w:t>
      </w:r>
      <w:r w:rsidR="005F457D">
        <w:rPr>
          <w:rFonts w:cs="Arial"/>
        </w:rPr>
        <w:t>Infrastructure S</w:t>
      </w:r>
      <w:r>
        <w:rPr>
          <w:rFonts w:cs="Arial"/>
        </w:rPr>
        <w:t xml:space="preserve">cheme within the larger set of </w:t>
      </w:r>
      <w:r w:rsidR="008046A4">
        <w:rPr>
          <w:rFonts w:cs="Arial"/>
        </w:rPr>
        <w:t xml:space="preserve">principal </w:t>
      </w:r>
      <w:r>
        <w:rPr>
          <w:rFonts w:cs="Arial"/>
        </w:rPr>
        <w:t>views</w:t>
      </w:r>
      <w:r w:rsidR="00572AAA">
        <w:rPr>
          <w:rFonts w:cs="Arial"/>
        </w:rPr>
        <w:t xml:space="preserve"> on the matter</w:t>
      </w:r>
      <w:r w:rsidR="00C84428">
        <w:rPr>
          <w:rFonts w:cs="Arial"/>
        </w:rPr>
        <w:t>s</w:t>
      </w:r>
      <w:r w:rsidR="00572AAA">
        <w:rPr>
          <w:rFonts w:cs="Arial"/>
        </w:rPr>
        <w:t xml:space="preserve"> of contention</w:t>
      </w:r>
      <w:r>
        <w:rPr>
          <w:rFonts w:cs="Arial"/>
        </w:rPr>
        <w:t>.</w:t>
      </w:r>
    </w:p>
    <w:p w14:paraId="69BF71EA" w14:textId="02E8D805" w:rsidR="00F70A82" w:rsidRDefault="00FF537C" w:rsidP="004061BE">
      <w:pPr>
        <w:pStyle w:val="ACMABodyText"/>
        <w:rPr>
          <w:rFonts w:cs="Arial"/>
        </w:rPr>
      </w:pPr>
      <w:r w:rsidRPr="00AD243D">
        <w:rPr>
          <w:rFonts w:cs="Arial"/>
        </w:rPr>
        <w:t xml:space="preserve">Accordingly, </w:t>
      </w:r>
      <w:r w:rsidR="00AE14AF">
        <w:rPr>
          <w:rFonts w:cs="Arial"/>
        </w:rPr>
        <w:t>the ACMA</w:t>
      </w:r>
      <w:r w:rsidR="000E06DD">
        <w:rPr>
          <w:rFonts w:cs="Arial"/>
        </w:rPr>
        <w:t xml:space="preserve"> finds</w:t>
      </w:r>
      <w:r w:rsidR="00AE14AF">
        <w:rPr>
          <w:rFonts w:cs="Arial"/>
        </w:rPr>
        <w:t xml:space="preserve"> that </w:t>
      </w:r>
      <w:r w:rsidRPr="00AD243D">
        <w:rPr>
          <w:rFonts w:cs="Arial"/>
        </w:rPr>
        <w:t>in broadcasting the program, the ABC breach</w:t>
      </w:r>
      <w:r>
        <w:rPr>
          <w:rFonts w:cs="Arial"/>
        </w:rPr>
        <w:t>ed</w:t>
      </w:r>
      <w:r w:rsidRPr="00AD243D">
        <w:rPr>
          <w:rFonts w:cs="Arial"/>
        </w:rPr>
        <w:t xml:space="preserve"> Standard 4.1 </w:t>
      </w:r>
      <w:r>
        <w:rPr>
          <w:rFonts w:cs="Arial"/>
        </w:rPr>
        <w:t>and</w:t>
      </w:r>
      <w:r w:rsidRPr="00AD243D">
        <w:rPr>
          <w:rFonts w:cs="Arial"/>
        </w:rPr>
        <w:t xml:space="preserve"> </w:t>
      </w:r>
      <w:r w:rsidR="00E13BD8">
        <w:rPr>
          <w:rFonts w:cs="Arial"/>
        </w:rPr>
        <w:t xml:space="preserve">Standard </w:t>
      </w:r>
      <w:r w:rsidRPr="00AD243D">
        <w:rPr>
          <w:rFonts w:cs="Arial"/>
        </w:rPr>
        <w:t>4.5 of the Code.</w:t>
      </w:r>
    </w:p>
    <w:p w14:paraId="39B3EF1D" w14:textId="36C0FBA1" w:rsidR="008C371E" w:rsidRDefault="008C371E">
      <w:pPr>
        <w:spacing w:before="0" w:after="0" w:line="240" w:lineRule="auto"/>
        <w:rPr>
          <w:rFonts w:cs="Arial"/>
          <w:i w:val="0"/>
          <w:snapToGrid w:val="0"/>
          <w:szCs w:val="20"/>
        </w:rPr>
      </w:pPr>
      <w:r>
        <w:rPr>
          <w:rFonts w:cs="Arial"/>
        </w:rPr>
        <w:br w:type="page"/>
      </w:r>
    </w:p>
    <w:p w14:paraId="02C99CAC" w14:textId="753AB94C" w:rsidR="006A02B1" w:rsidRPr="00153F9D" w:rsidRDefault="006A02B1" w:rsidP="00075F5D">
      <w:pPr>
        <w:pStyle w:val="ACMAHeading2"/>
        <w:pageBreakBefore/>
        <w:spacing w:after="240"/>
        <w:jc w:val="right"/>
      </w:pPr>
      <w:r w:rsidRPr="00153F9D">
        <w:t xml:space="preserve">Attachment </w:t>
      </w:r>
      <w:r w:rsidR="00015F11">
        <w:t>A</w:t>
      </w:r>
    </w:p>
    <w:p w14:paraId="696B3D59" w14:textId="1685CE51" w:rsidR="00BF3486" w:rsidRPr="008A652E" w:rsidRDefault="006A02B1" w:rsidP="008C4D63">
      <w:pPr>
        <w:widowControl w:val="0"/>
        <w:tabs>
          <w:tab w:val="left" w:pos="820"/>
          <w:tab w:val="left" w:pos="821"/>
        </w:tabs>
        <w:autoSpaceDE w:val="0"/>
        <w:autoSpaceDN w:val="0"/>
        <w:spacing w:before="18" w:after="0" w:line="400" w:lineRule="auto"/>
        <w:ind w:right="1369"/>
        <w:rPr>
          <w:b/>
          <w:bCs/>
          <w:sz w:val="24"/>
        </w:rPr>
      </w:pPr>
      <w:r w:rsidRPr="008A652E">
        <w:rPr>
          <w:rFonts w:cs="Arial"/>
          <w:b/>
          <w:bCs/>
          <w:i w:val="0"/>
          <w:sz w:val="24"/>
          <w:lang w:val="en-US"/>
        </w:rPr>
        <w:t>Complaint</w:t>
      </w:r>
      <w:r w:rsidRPr="008A652E">
        <w:rPr>
          <w:b/>
          <w:bCs/>
          <w:sz w:val="24"/>
        </w:rPr>
        <w:t xml:space="preserve"> </w:t>
      </w:r>
    </w:p>
    <w:p w14:paraId="521D7C0D" w14:textId="4246384D" w:rsidR="00B44361" w:rsidRDefault="00FD42E4" w:rsidP="00B44361">
      <w:pPr>
        <w:pStyle w:val="ACMABodyText"/>
        <w:spacing w:after="120"/>
        <w:rPr>
          <w:b/>
          <w:i/>
        </w:rPr>
      </w:pPr>
      <w:r>
        <w:rPr>
          <w:b/>
          <w:i/>
        </w:rPr>
        <w:t>Extracts of the c</w:t>
      </w:r>
      <w:r w:rsidR="00BF3486" w:rsidRPr="00160831">
        <w:rPr>
          <w:b/>
          <w:i/>
        </w:rPr>
        <w:t>omplaint to the ACMA dated</w:t>
      </w:r>
      <w:r w:rsidR="00FD0419">
        <w:rPr>
          <w:b/>
          <w:i/>
        </w:rPr>
        <w:t xml:space="preserve"> 8 November 2019</w:t>
      </w:r>
    </w:p>
    <w:p w14:paraId="0EB03434" w14:textId="66E8643C" w:rsidR="00D267C1" w:rsidRPr="00FD0419" w:rsidRDefault="00FD0419" w:rsidP="00B44361">
      <w:pPr>
        <w:pStyle w:val="ACMABodyText"/>
        <w:spacing w:after="120"/>
        <w:rPr>
          <w:bCs/>
          <w:iCs/>
        </w:rPr>
      </w:pPr>
      <w:r w:rsidRPr="00FD0419">
        <w:rPr>
          <w:bCs/>
          <w:iCs/>
        </w:rPr>
        <w:t>[…]</w:t>
      </w:r>
    </w:p>
    <w:p w14:paraId="28E4B59A" w14:textId="77777777" w:rsidR="00FD0419" w:rsidRPr="00FD0419" w:rsidRDefault="00FD0419" w:rsidP="00FD0419">
      <w:pPr>
        <w:pStyle w:val="ACMABodyText"/>
        <w:spacing w:after="120"/>
        <w:rPr>
          <w:b/>
          <w:iCs/>
        </w:rPr>
      </w:pPr>
      <w:r w:rsidRPr="00FD0419">
        <w:rPr>
          <w:b/>
          <w:iCs/>
        </w:rPr>
        <w:t>Background</w:t>
      </w:r>
    </w:p>
    <w:p w14:paraId="47E4BCE1" w14:textId="341151B8" w:rsidR="00FD0419" w:rsidRPr="00FD0419" w:rsidRDefault="00FD0419" w:rsidP="00FD0419">
      <w:pPr>
        <w:pStyle w:val="ACMABodyText"/>
        <w:spacing w:after="120"/>
        <w:rPr>
          <w:bCs/>
          <w:iCs/>
        </w:rPr>
      </w:pPr>
      <w:r>
        <w:rPr>
          <w:bCs/>
          <w:iCs/>
        </w:rPr>
        <w:t>[…]</w:t>
      </w:r>
    </w:p>
    <w:p w14:paraId="62E2DF49" w14:textId="728566FB" w:rsidR="00FD0419" w:rsidRPr="00FD0419" w:rsidRDefault="00FD0419" w:rsidP="00AB2F2B">
      <w:pPr>
        <w:pStyle w:val="ACMABodyText"/>
        <w:numPr>
          <w:ilvl w:val="0"/>
          <w:numId w:val="15"/>
        </w:numPr>
        <w:spacing w:after="120"/>
        <w:rPr>
          <w:bCs/>
          <w:iCs/>
        </w:rPr>
      </w:pPr>
      <w:r w:rsidRPr="00FD0419">
        <w:rPr>
          <w:bCs/>
          <w:iCs/>
        </w:rPr>
        <w:t xml:space="preserve">It fails the test of integrity of a public </w:t>
      </w:r>
      <w:proofErr w:type="gramStart"/>
      <w:r w:rsidRPr="00FD0419">
        <w:rPr>
          <w:bCs/>
          <w:iCs/>
        </w:rPr>
        <w:t>broadcaster;</w:t>
      </w:r>
      <w:proofErr w:type="gramEnd"/>
    </w:p>
    <w:p w14:paraId="349CE928" w14:textId="4BA0D93D" w:rsidR="00FD0419" w:rsidRPr="00FD0419" w:rsidRDefault="00FD0419" w:rsidP="00AB2F2B">
      <w:pPr>
        <w:pStyle w:val="ACMABodyText"/>
        <w:numPr>
          <w:ilvl w:val="0"/>
          <w:numId w:val="15"/>
        </w:numPr>
        <w:spacing w:after="120"/>
        <w:rPr>
          <w:bCs/>
          <w:iCs/>
        </w:rPr>
      </w:pPr>
      <w:r w:rsidRPr="00FD0419">
        <w:rPr>
          <w:bCs/>
          <w:iCs/>
        </w:rPr>
        <w:t xml:space="preserve">It fails the standards of balance required of all journalists, especially those presenting comprehensive investigative </w:t>
      </w:r>
      <w:proofErr w:type="gramStart"/>
      <w:r w:rsidRPr="00FD0419">
        <w:rPr>
          <w:bCs/>
          <w:iCs/>
        </w:rPr>
        <w:t>reporting;</w:t>
      </w:r>
      <w:proofErr w:type="gramEnd"/>
    </w:p>
    <w:p w14:paraId="02A9841E" w14:textId="74BAE069" w:rsidR="00FD0419" w:rsidRPr="00FD0419" w:rsidRDefault="00FD0419" w:rsidP="00AB2F2B">
      <w:pPr>
        <w:pStyle w:val="ACMABodyText"/>
        <w:numPr>
          <w:ilvl w:val="0"/>
          <w:numId w:val="15"/>
        </w:numPr>
        <w:spacing w:after="120"/>
        <w:rPr>
          <w:bCs/>
          <w:iCs/>
        </w:rPr>
      </w:pPr>
      <w:r w:rsidRPr="00FD0419">
        <w:rPr>
          <w:bCs/>
          <w:iCs/>
        </w:rPr>
        <w:t>It fails to ensure the viewer is given a range of opinions, informed or otherwise, through which they can determine their own perspective; and</w:t>
      </w:r>
    </w:p>
    <w:p w14:paraId="3C3E2B8B" w14:textId="40400186" w:rsidR="00FD0419" w:rsidRPr="00FD0419" w:rsidRDefault="00FD0419" w:rsidP="00AB2F2B">
      <w:pPr>
        <w:pStyle w:val="ACMABodyText"/>
        <w:numPr>
          <w:ilvl w:val="0"/>
          <w:numId w:val="15"/>
        </w:numPr>
        <w:spacing w:after="120"/>
        <w:rPr>
          <w:bCs/>
          <w:iCs/>
        </w:rPr>
      </w:pPr>
      <w:r w:rsidRPr="00FD0419">
        <w:rPr>
          <w:bCs/>
          <w:iCs/>
        </w:rPr>
        <w:t xml:space="preserve">Most importantly, it has failed to undertake a sufficiently balanced, </w:t>
      </w:r>
      <w:proofErr w:type="gramStart"/>
      <w:r w:rsidRPr="00FD0419">
        <w:rPr>
          <w:bCs/>
          <w:iCs/>
        </w:rPr>
        <w:t>independent</w:t>
      </w:r>
      <w:proofErr w:type="gramEnd"/>
      <w:r w:rsidRPr="00FD0419">
        <w:rPr>
          <w:bCs/>
          <w:iCs/>
        </w:rPr>
        <w:t xml:space="preserve"> and analytical review of a formal complaint.</w:t>
      </w:r>
    </w:p>
    <w:p w14:paraId="3F902FB5" w14:textId="77777777" w:rsidR="00FD0419" w:rsidRPr="00FD0419" w:rsidRDefault="00FD0419" w:rsidP="00FD0419">
      <w:pPr>
        <w:pStyle w:val="ACMABodyText"/>
        <w:spacing w:after="120"/>
        <w:rPr>
          <w:b/>
          <w:iCs/>
        </w:rPr>
      </w:pPr>
      <w:r w:rsidRPr="00FD0419">
        <w:rPr>
          <w:b/>
          <w:iCs/>
        </w:rPr>
        <w:t>Scope</w:t>
      </w:r>
    </w:p>
    <w:p w14:paraId="544D4BF7" w14:textId="4C1F14A7" w:rsidR="00FD0419" w:rsidRPr="00FD0419" w:rsidRDefault="00FD0419" w:rsidP="00FD0419">
      <w:pPr>
        <w:pStyle w:val="ACMABodyText"/>
        <w:rPr>
          <w:bCs/>
          <w:iCs/>
        </w:rPr>
      </w:pPr>
      <w:r w:rsidRPr="00FD0419">
        <w:t xml:space="preserve">The Four Corners </w:t>
      </w:r>
      <w:proofErr w:type="gramStart"/>
      <w:r w:rsidRPr="00FD0419">
        <w:t>program</w:t>
      </w:r>
      <w:proofErr w:type="gramEnd"/>
      <w:r w:rsidRPr="00FD0419">
        <w:t xml:space="preserve"> Cash Splash aired on 8 July 2019. </w:t>
      </w:r>
      <w:r w:rsidR="007366D8">
        <w:t>[…]</w:t>
      </w:r>
      <w:r w:rsidRPr="00FD0419">
        <w:t xml:space="preserve"> This caused widespread consternation across rural and regional communities, who deserve the ABC to justify its editorial decisions</w:t>
      </w:r>
      <w:r w:rsidRPr="00FD0419">
        <w:rPr>
          <w:bCs/>
          <w:iCs/>
        </w:rPr>
        <w:t>.</w:t>
      </w:r>
    </w:p>
    <w:p w14:paraId="31C93A4B" w14:textId="613E39ED" w:rsidR="00FD0419" w:rsidRPr="00FD0419" w:rsidRDefault="007366D8" w:rsidP="00FD0419">
      <w:pPr>
        <w:pStyle w:val="ACMABodyText"/>
        <w:spacing w:after="120"/>
        <w:rPr>
          <w:bCs/>
          <w:iCs/>
        </w:rPr>
      </w:pPr>
      <w:r>
        <w:t>[…]</w:t>
      </w:r>
    </w:p>
    <w:p w14:paraId="0FCE11DC" w14:textId="77777777" w:rsidR="00FD0419" w:rsidRPr="007366D8" w:rsidRDefault="00FD0419" w:rsidP="00FD0419">
      <w:pPr>
        <w:pStyle w:val="ACMABodyText"/>
        <w:spacing w:after="120"/>
        <w:rPr>
          <w:b/>
          <w:iCs/>
        </w:rPr>
      </w:pPr>
      <w:r w:rsidRPr="007366D8">
        <w:rPr>
          <w:b/>
          <w:iCs/>
        </w:rPr>
        <w:t>High Level Concerns</w:t>
      </w:r>
    </w:p>
    <w:p w14:paraId="7F2DD30A" w14:textId="77777777" w:rsidR="00FD0419" w:rsidRPr="00FD0419" w:rsidRDefault="00FD0419" w:rsidP="00FD0419">
      <w:pPr>
        <w:pStyle w:val="ACMABodyText"/>
        <w:rPr>
          <w:bCs/>
          <w:iCs/>
        </w:rPr>
      </w:pPr>
      <w:r w:rsidRPr="00FD0419">
        <w:rPr>
          <w:bCs/>
          <w:iCs/>
        </w:rPr>
        <w:t>1] A principal concern is the lack of balance evident through the reliance on a seemingly single source of advice, being Maryanne Slattery from the Australia Institute, while briefings provided by agencies including the Murray Darling Basin Authority (MDBA), the Water Minister’s office and the Commonwealth Environmental Water Holder (CEWH), were not evident in the program content.</w:t>
      </w:r>
    </w:p>
    <w:p w14:paraId="3129C738" w14:textId="77777777" w:rsidR="00FD0419" w:rsidRPr="00FD0419" w:rsidRDefault="00FD0419" w:rsidP="00FD0419">
      <w:pPr>
        <w:pStyle w:val="ACMABodyText"/>
      </w:pPr>
      <w:proofErr w:type="gramStart"/>
      <w:r w:rsidRPr="00FD0419">
        <w:t>In particular, Ms Slattery</w:t>
      </w:r>
      <w:proofErr w:type="gramEnd"/>
      <w:r w:rsidRPr="00FD0419">
        <w:t xml:space="preserve"> was clearly an instrumental player in the program and in informing the ABC on appropriate sources. This is evidenced by Four Corners selecting and interviewing only academic experts whose views align with those of Ms Slattery.</w:t>
      </w:r>
    </w:p>
    <w:p w14:paraId="2ACC6B23" w14:textId="213FBB1E" w:rsidR="00FD0419" w:rsidRPr="00FD0419" w:rsidRDefault="007366D8" w:rsidP="00FD0419">
      <w:pPr>
        <w:pStyle w:val="ACMABodyText"/>
        <w:rPr>
          <w:bCs/>
          <w:iCs/>
        </w:rPr>
      </w:pPr>
      <w:r>
        <w:rPr>
          <w:bCs/>
          <w:iCs/>
        </w:rPr>
        <w:t xml:space="preserve">[…] </w:t>
      </w:r>
      <w:r w:rsidR="00FD0419" w:rsidRPr="00FD0419">
        <w:rPr>
          <w:bCs/>
          <w:iCs/>
        </w:rPr>
        <w:t>we were advised that the program only wanted to speak with people on the ground. The Canberra-based ‘think tank’ employing Ms Slattery clearly does not meet that criteria but was included in the program anyway. Neither, for that matter, do the academic experts selected and interviewed.</w:t>
      </w:r>
    </w:p>
    <w:p w14:paraId="7A79179E" w14:textId="77777777" w:rsidR="00FD0419" w:rsidRPr="00FD0419" w:rsidRDefault="00FD0419" w:rsidP="00FD0419">
      <w:pPr>
        <w:pStyle w:val="ACMABodyText"/>
        <w:rPr>
          <w:bCs/>
          <w:iCs/>
        </w:rPr>
      </w:pPr>
      <w:r w:rsidRPr="00FD0419">
        <w:rPr>
          <w:bCs/>
          <w:iCs/>
        </w:rPr>
        <w:t xml:space="preserve">2] The ultimate test of balanced investigative journalism is to allow viewers to reach an informed conclusion. As articulated in detail in the formal complaint, the program was substantially unbalanced. The water efficiency projects that were the program’s </w:t>
      </w:r>
      <w:proofErr w:type="gramStart"/>
      <w:r w:rsidRPr="00FD0419">
        <w:rPr>
          <w:bCs/>
          <w:iCs/>
        </w:rPr>
        <w:t>main focus</w:t>
      </w:r>
      <w:proofErr w:type="gramEnd"/>
      <w:r w:rsidRPr="00FD0419">
        <w:rPr>
          <w:bCs/>
          <w:iCs/>
        </w:rPr>
        <w:t xml:space="preserve"> were presented only as a mechanism for private operators to improve their water infrastructure. Four Corners made no cogent attempt to explain the other side of the deal, in which participants are contractually required to transfer existing water licences to the Government for the environment, in return for Government funding. This omission was significantly misleading. We regard the failure to explain this other side of the deal for participants as consistent with the program promoting a predetermined agenda.</w:t>
      </w:r>
    </w:p>
    <w:p w14:paraId="1FF0DC2E" w14:textId="77777777" w:rsidR="00FD0419" w:rsidRPr="00FD0419" w:rsidRDefault="00FD0419" w:rsidP="00FD0419">
      <w:pPr>
        <w:pStyle w:val="ACMABodyText"/>
        <w:rPr>
          <w:bCs/>
          <w:iCs/>
        </w:rPr>
      </w:pPr>
      <w:r w:rsidRPr="00FD0419">
        <w:rPr>
          <w:bCs/>
          <w:iCs/>
        </w:rPr>
        <w:t>3] While an investigative report may focus on a particular aspect – in this case, the water efficiency measures – it is still incumbent on the journalist to provide context lest viewers be misled. Multiple interviewees claimed the projects did not deliver water savings, as if this meant no additional water for the environment. One academic made the sweeping statement that the environment was no better off.</w:t>
      </w:r>
    </w:p>
    <w:p w14:paraId="657309C9" w14:textId="26E19F59" w:rsidR="00FD0419" w:rsidRPr="00FD0419" w:rsidRDefault="00FD0419" w:rsidP="00FD0419">
      <w:pPr>
        <w:pStyle w:val="ACMABodyText"/>
        <w:rPr>
          <w:bCs/>
          <w:iCs/>
        </w:rPr>
      </w:pPr>
      <w:r w:rsidRPr="00FD0419">
        <w:rPr>
          <w:bCs/>
          <w:iCs/>
        </w:rPr>
        <w:t xml:space="preserve">This is demonstrably incorrect. Water efficiency project participants are required to transfer existing water licences to the Government equivalent to the volume of water they claim their project will save. If the savings fall short, it </w:t>
      </w:r>
      <w:proofErr w:type="gramStart"/>
      <w:r w:rsidRPr="00FD0419">
        <w:rPr>
          <w:bCs/>
          <w:iCs/>
        </w:rPr>
        <w:t>doesn’t</w:t>
      </w:r>
      <w:proofErr w:type="gramEnd"/>
      <w:r w:rsidRPr="00FD0419">
        <w:rPr>
          <w:bCs/>
          <w:iCs/>
        </w:rPr>
        <w:t xml:space="preserve"> matter – licences equivalent to the original amount must still be transferred. The environment now receives the water allocated against those licences, instead of the project participant who used to own them. Information on water licences owned by the environment, the volumes of water allocated to those licences each year, and volumes of water allocation used for environmental watering, is public and easily obtained.</w:t>
      </w:r>
    </w:p>
    <w:p w14:paraId="2BE3754B" w14:textId="77777777" w:rsidR="00FD0419" w:rsidRPr="00FD0419" w:rsidRDefault="00FD0419" w:rsidP="00FD0419">
      <w:pPr>
        <w:pStyle w:val="ACMABodyText"/>
        <w:rPr>
          <w:bCs/>
          <w:iCs/>
        </w:rPr>
      </w:pPr>
      <w:r w:rsidRPr="00FD0419">
        <w:rPr>
          <w:bCs/>
          <w:iCs/>
        </w:rPr>
        <w:t xml:space="preserve">4] It is disingenuous for Four Corners to </w:t>
      </w:r>
      <w:proofErr w:type="gramStart"/>
      <w:r w:rsidRPr="00FD0419">
        <w:rPr>
          <w:bCs/>
          <w:iCs/>
        </w:rPr>
        <w:t>claim</w:t>
      </w:r>
      <w:proofErr w:type="gramEnd"/>
      <w:r w:rsidRPr="00FD0419">
        <w:rPr>
          <w:bCs/>
          <w:iCs/>
        </w:rPr>
        <w:t xml:space="preserve"> “there was no requirement to provide further information about direct water buybacks” because “the focus of this program was the infrastructure efficiency scheme, not the entire Murray-Darling Basin Plan”. The program conflated the efficiency scheme with the Basin Plan, creating a context in which water buybacks are intrinsic to understanding the reasons for the efficiency scheme, and overall water recovery for environmental benefit.</w:t>
      </w:r>
    </w:p>
    <w:p w14:paraId="3499D102" w14:textId="16E0A852" w:rsidR="00FD0419" w:rsidRPr="00FD0419" w:rsidRDefault="00FD0419" w:rsidP="00FD0419">
      <w:pPr>
        <w:pStyle w:val="ACMABodyText"/>
        <w:rPr>
          <w:bCs/>
          <w:iCs/>
        </w:rPr>
      </w:pPr>
      <w:r w:rsidRPr="00FD0419">
        <w:rPr>
          <w:bCs/>
          <w:iCs/>
        </w:rPr>
        <w:t xml:space="preserve">5] By our count 14 people were put to air that opposed the water use efficiency measures, one was neutral and two supportive. The </w:t>
      </w:r>
      <w:r w:rsidR="007366D8">
        <w:rPr>
          <w:bCs/>
          <w:iCs/>
        </w:rPr>
        <w:t>[complainant]</w:t>
      </w:r>
      <w:r w:rsidRPr="00FD0419">
        <w:rPr>
          <w:bCs/>
          <w:iCs/>
        </w:rPr>
        <w:t xml:space="preserve"> has received feedback that several people interviewed were also </w:t>
      </w:r>
      <w:proofErr w:type="gramStart"/>
      <w:r w:rsidRPr="00FD0419">
        <w:rPr>
          <w:bCs/>
          <w:iCs/>
        </w:rPr>
        <w:t>supportive</w:t>
      </w:r>
      <w:proofErr w:type="gramEnd"/>
      <w:r w:rsidRPr="00FD0419">
        <w:rPr>
          <w:bCs/>
          <w:iCs/>
        </w:rPr>
        <w:t xml:space="preserve"> but their comments did not make it to air. More problematic is that at least three people who went to air claim to be either misquoted, mispresented and/or selectively quoted. </w:t>
      </w:r>
      <w:r w:rsidR="007366D8">
        <w:rPr>
          <w:bCs/>
          <w:iCs/>
        </w:rPr>
        <w:t>[…]</w:t>
      </w:r>
      <w:r w:rsidRPr="00FD0419">
        <w:rPr>
          <w:bCs/>
          <w:iCs/>
        </w:rPr>
        <w:t>.</w:t>
      </w:r>
    </w:p>
    <w:p w14:paraId="2E51AB55" w14:textId="77777777" w:rsidR="00FD0419" w:rsidRPr="00FD0419" w:rsidRDefault="00FD0419" w:rsidP="00FD0419">
      <w:pPr>
        <w:pStyle w:val="ACMABodyText"/>
        <w:rPr>
          <w:bCs/>
          <w:iCs/>
        </w:rPr>
      </w:pPr>
      <w:r w:rsidRPr="00FD0419">
        <w:rPr>
          <w:bCs/>
          <w:iCs/>
        </w:rPr>
        <w:t xml:space="preserve">6] Four Corners presented Professor Grafton’s claims about return flows as </w:t>
      </w:r>
      <w:proofErr w:type="gramStart"/>
      <w:r w:rsidRPr="00FD0419">
        <w:rPr>
          <w:bCs/>
          <w:iCs/>
        </w:rPr>
        <w:t>fact, and</w:t>
      </w:r>
      <w:proofErr w:type="gramEnd"/>
      <w:r w:rsidRPr="00FD0419">
        <w:rPr>
          <w:bCs/>
          <w:iCs/>
        </w:rPr>
        <w:t xml:space="preserve"> allowed him to state unequivocally that the MDBA and the Government did not respond when he raised his concerns.</w:t>
      </w:r>
    </w:p>
    <w:p w14:paraId="040BC7F5" w14:textId="5A297EE4" w:rsidR="00FD0419" w:rsidRPr="00FD0419" w:rsidRDefault="00FD0419" w:rsidP="00FD0419">
      <w:pPr>
        <w:pStyle w:val="ACMABodyText"/>
        <w:spacing w:after="120"/>
        <w:rPr>
          <w:bCs/>
          <w:iCs/>
        </w:rPr>
      </w:pPr>
      <w:r w:rsidRPr="00FD0419">
        <w:rPr>
          <w:bCs/>
          <w:iCs/>
        </w:rPr>
        <w:t xml:space="preserve">This is demonstrably incorrect on both counts. Firstly, Professor Grafton himself says “there is too much uncertainty” about return </w:t>
      </w:r>
      <w:proofErr w:type="gramStart"/>
      <w:r w:rsidRPr="00FD0419">
        <w:rPr>
          <w:bCs/>
          <w:iCs/>
        </w:rPr>
        <w:t>flows, and</w:t>
      </w:r>
      <w:proofErr w:type="gramEnd"/>
      <w:r w:rsidRPr="00FD0419">
        <w:rPr>
          <w:bCs/>
          <w:iCs/>
        </w:rPr>
        <w:t xml:space="preserve"> acknowledges uncertainty in his own estimates.  Secondly, the MDBA responded to the issue raised by Professor Grafton by commissioning Melbourne University academic water experts to undertake an independent assessment. Four Corners did not mention this study on air. Now it has been brought to its attention, the program claims the Melbourne University study was not included for detailed reasons that are uncannily similar in language and content to ways in which Professor Grafton and other academics interviewed on Four Corners have attempted to discredit the Melbourne University study, including on social media.</w:t>
      </w:r>
    </w:p>
    <w:p w14:paraId="5302C284" w14:textId="4508AD49" w:rsidR="00FD0419" w:rsidRPr="00FD0419" w:rsidRDefault="00FD0419" w:rsidP="00FD0419">
      <w:pPr>
        <w:pStyle w:val="ACMABodyText"/>
        <w:rPr>
          <w:bCs/>
          <w:iCs/>
        </w:rPr>
      </w:pPr>
      <w:r w:rsidRPr="00FD0419">
        <w:rPr>
          <w:bCs/>
          <w:iCs/>
        </w:rPr>
        <w:t xml:space="preserve">Dismissing the Melbourne University study on grounds it relied on untested assumptions is especially egregious when Professor Grafton himself acknowledges his own research relies   on estimates subject to uncertainty. Four Corners clearly did not go to the authors of the Melbourne University study to respond to the criticisms detailed in the ABC’s response to the </w:t>
      </w:r>
      <w:r w:rsidR="007366D8">
        <w:rPr>
          <w:bCs/>
          <w:iCs/>
        </w:rPr>
        <w:t>[complainant]</w:t>
      </w:r>
      <w:r w:rsidRPr="00FD0419">
        <w:rPr>
          <w:bCs/>
          <w:iCs/>
        </w:rPr>
        <w:t>; rather Four Corners has accepted without question a critique provided by critics of the Melbourne University study.</w:t>
      </w:r>
    </w:p>
    <w:p w14:paraId="4491D26C" w14:textId="08FB38B9" w:rsidR="00FD0419" w:rsidRPr="00FD0419" w:rsidRDefault="00FD0419" w:rsidP="00FD0419">
      <w:pPr>
        <w:pStyle w:val="ACMABodyText"/>
        <w:rPr>
          <w:bCs/>
          <w:iCs/>
        </w:rPr>
      </w:pPr>
      <w:r w:rsidRPr="00FD0419">
        <w:rPr>
          <w:bCs/>
          <w:iCs/>
        </w:rPr>
        <w:t xml:space="preserve">8] The ABC states opinions do not need to be checked against fact – but in this case, </w:t>
      </w:r>
      <w:proofErr w:type="gramStart"/>
      <w:r w:rsidRPr="00FD0419">
        <w:rPr>
          <w:bCs/>
          <w:iCs/>
        </w:rPr>
        <w:t>the  only</w:t>
      </w:r>
      <w:proofErr w:type="gramEnd"/>
      <w:r w:rsidRPr="00FD0419">
        <w:rPr>
          <w:bCs/>
          <w:iCs/>
        </w:rPr>
        <w:t xml:space="preserve"> expert opinions that went to air were in agreement with each other, creating a false impression of expert consensus that many viewers would perceive as amounting to agreed fact. It also conferred expertise on a narrow group of </w:t>
      </w:r>
      <w:proofErr w:type="gramStart"/>
      <w:r w:rsidRPr="00FD0419">
        <w:rPr>
          <w:bCs/>
          <w:iCs/>
        </w:rPr>
        <w:t>academics, and</w:t>
      </w:r>
      <w:proofErr w:type="gramEnd"/>
      <w:r w:rsidRPr="00FD0419">
        <w:rPr>
          <w:bCs/>
          <w:iCs/>
        </w:rPr>
        <w:t xml:space="preserve"> ignored the expertise and knowledge of other academic and non-academic experts involved in the Murray-Darling Basin Plan who do not share that group’s opinions.</w:t>
      </w:r>
    </w:p>
    <w:p w14:paraId="40AC4CB9" w14:textId="05056F3C" w:rsidR="00715ED8" w:rsidRPr="00FD0419" w:rsidRDefault="00FD0419" w:rsidP="00FD0419">
      <w:pPr>
        <w:pStyle w:val="ACMABodyText"/>
        <w:rPr>
          <w:bCs/>
          <w:iCs/>
        </w:rPr>
      </w:pPr>
      <w:r w:rsidRPr="00FD0419">
        <w:rPr>
          <w:bCs/>
          <w:iCs/>
        </w:rPr>
        <w:t xml:space="preserve">9] ABC News now says it is satisfied that </w:t>
      </w:r>
      <w:proofErr w:type="gramStart"/>
      <w:r w:rsidRPr="00FD0419">
        <w:rPr>
          <w:bCs/>
          <w:iCs/>
        </w:rPr>
        <w:t>whether or not</w:t>
      </w:r>
      <w:proofErr w:type="gramEnd"/>
      <w:r w:rsidRPr="00FD0419">
        <w:rPr>
          <w:bCs/>
          <w:iCs/>
        </w:rPr>
        <w:t xml:space="preserve"> the cap operates to reduce agricultural water availability and use across the Murray-Darling Basin is a matter of contention. However, if this is the case, then fair and balanced journalism requires that this   </w:t>
      </w:r>
      <w:proofErr w:type="gramStart"/>
      <w:r w:rsidRPr="00FD0419">
        <w:rPr>
          <w:bCs/>
          <w:iCs/>
        </w:rPr>
        <w:t>is</w:t>
      </w:r>
      <w:proofErr w:type="gramEnd"/>
      <w:r w:rsidRPr="00FD0419">
        <w:rPr>
          <w:bCs/>
          <w:iCs/>
        </w:rPr>
        <w:t xml:space="preserve"> made clear. Four Corners did not make it clear. Instead, the program presented only academic opinions claiming agricultural water use has not decreased </w:t>
      </w:r>
      <w:proofErr w:type="gramStart"/>
      <w:r w:rsidRPr="00FD0419">
        <w:rPr>
          <w:bCs/>
          <w:iCs/>
        </w:rPr>
        <w:t>and  the</w:t>
      </w:r>
      <w:proofErr w:type="gramEnd"/>
      <w:r w:rsidRPr="00FD0419">
        <w:rPr>
          <w:bCs/>
          <w:iCs/>
        </w:rPr>
        <w:t xml:space="preserve"> environment was no better off. The false consensus created the impression that this is not a matter of contention, but rather fact.</w:t>
      </w:r>
    </w:p>
    <w:p w14:paraId="57849595" w14:textId="14FA2359" w:rsidR="00493072" w:rsidRPr="00493072" w:rsidRDefault="00493072" w:rsidP="00493072">
      <w:pPr>
        <w:pStyle w:val="ACMABodyText"/>
        <w:rPr>
          <w:b/>
          <w:iCs/>
        </w:rPr>
      </w:pPr>
      <w:r w:rsidRPr="00493072">
        <w:rPr>
          <w:b/>
          <w:iCs/>
        </w:rPr>
        <w:t>Preamble:</w:t>
      </w:r>
    </w:p>
    <w:p w14:paraId="146B635A" w14:textId="28D144EB" w:rsidR="00493072" w:rsidRPr="00493072" w:rsidRDefault="00DA3553" w:rsidP="00493072">
      <w:pPr>
        <w:pStyle w:val="ACMABodyText"/>
        <w:rPr>
          <w:bCs/>
          <w:iCs/>
        </w:rPr>
      </w:pPr>
      <w:r>
        <w:rPr>
          <w:bCs/>
          <w:iCs/>
        </w:rPr>
        <w:t xml:space="preserve">[…] </w:t>
      </w:r>
    </w:p>
    <w:p w14:paraId="76CF2E96" w14:textId="20AAE91D" w:rsidR="00493072" w:rsidRPr="00493072" w:rsidRDefault="00493072" w:rsidP="00493072">
      <w:pPr>
        <w:pStyle w:val="ACMABodyText"/>
        <w:rPr>
          <w:bCs/>
          <w:iCs/>
        </w:rPr>
      </w:pPr>
      <w:r w:rsidRPr="00493072">
        <w:rPr>
          <w:bCs/>
          <w:iCs/>
        </w:rPr>
        <w:t xml:space="preserve">It is our view that the journalist, </w:t>
      </w:r>
      <w:r w:rsidR="006B1DC7">
        <w:rPr>
          <w:bCs/>
          <w:iCs/>
        </w:rPr>
        <w:t>[the Reporter]</w:t>
      </w:r>
      <w:r w:rsidRPr="00493072">
        <w:rPr>
          <w:bCs/>
          <w:iCs/>
        </w:rPr>
        <w:t xml:space="preserve">, displayed clear biases: his line of questioning, in many instances, were without context; his narration presented opinions as conclusive statements; and many questions were leading questions to pursue his agenda which did not allow a considered response. Given the ABC has been following Murray-Darling Basin affairs since 2017 (when ‘Pumped’ was aired), it is expected the ABC would have a reasonable understanding of the Murray-Darling Basin Plan (Plan) and the diversity of views in the Basin. It is our view that this report was a demonstrable failing of the ABC against its own editorial standards </w:t>
      </w:r>
      <w:r w:rsidR="00DA3553">
        <w:rPr>
          <w:bCs/>
          <w:iCs/>
        </w:rPr>
        <w:t>[…]</w:t>
      </w:r>
      <w:r w:rsidRPr="00493072">
        <w:rPr>
          <w:bCs/>
          <w:iCs/>
        </w:rPr>
        <w:t>.</w:t>
      </w:r>
    </w:p>
    <w:p w14:paraId="053B27DB" w14:textId="77777777" w:rsidR="00493072" w:rsidRPr="00DA3553" w:rsidRDefault="00493072" w:rsidP="00493072">
      <w:pPr>
        <w:pStyle w:val="ACMABodyText"/>
        <w:rPr>
          <w:b/>
          <w:iCs/>
        </w:rPr>
      </w:pPr>
      <w:r w:rsidRPr="00DA3553">
        <w:rPr>
          <w:b/>
          <w:iCs/>
        </w:rPr>
        <w:t>Overall concerns with report:</w:t>
      </w:r>
    </w:p>
    <w:p w14:paraId="4974BDAC" w14:textId="77777777" w:rsidR="00493072" w:rsidRPr="00493072" w:rsidRDefault="00493072" w:rsidP="00493072">
      <w:pPr>
        <w:pStyle w:val="ACMABodyText"/>
        <w:rPr>
          <w:bCs/>
          <w:iCs/>
        </w:rPr>
      </w:pPr>
      <w:r w:rsidRPr="00493072">
        <w:rPr>
          <w:bCs/>
          <w:iCs/>
        </w:rPr>
        <w:t xml:space="preserve">While this document is a comprehensive analysis and covers core concerns, there are numerous minor errors and nuances not analysed </w:t>
      </w:r>
      <w:proofErr w:type="gramStart"/>
      <w:r w:rsidRPr="00493072">
        <w:rPr>
          <w:bCs/>
          <w:iCs/>
        </w:rPr>
        <w:t>as a consequence</w:t>
      </w:r>
      <w:proofErr w:type="gramEnd"/>
      <w:r w:rsidRPr="00493072">
        <w:rPr>
          <w:bCs/>
          <w:iCs/>
        </w:rPr>
        <w:t>.</w:t>
      </w:r>
    </w:p>
    <w:p w14:paraId="1E9D4368" w14:textId="77777777" w:rsidR="00493072" w:rsidRPr="00493072" w:rsidRDefault="00493072" w:rsidP="00493072">
      <w:pPr>
        <w:pStyle w:val="ACMABodyText"/>
        <w:rPr>
          <w:bCs/>
          <w:iCs/>
        </w:rPr>
      </w:pPr>
      <w:r w:rsidRPr="00DA3553">
        <w:rPr>
          <w:b/>
          <w:iCs/>
        </w:rPr>
        <w:t>Inaccuracies</w:t>
      </w:r>
      <w:r w:rsidRPr="00493072">
        <w:rPr>
          <w:bCs/>
          <w:iCs/>
        </w:rPr>
        <w:t xml:space="preserve">: This report contained </w:t>
      </w:r>
      <w:proofErr w:type="gramStart"/>
      <w:r w:rsidRPr="00493072">
        <w:rPr>
          <w:bCs/>
          <w:iCs/>
        </w:rPr>
        <w:t>a number of</w:t>
      </w:r>
      <w:proofErr w:type="gramEnd"/>
      <w:r w:rsidRPr="00493072">
        <w:rPr>
          <w:bCs/>
          <w:iCs/>
        </w:rPr>
        <w:t xml:space="preserve"> inaccuracies and omissions critical to a balanced and informed story for the audience.</w:t>
      </w:r>
    </w:p>
    <w:p w14:paraId="122FB10B" w14:textId="48D4BC97" w:rsidR="00493072" w:rsidRPr="00493072" w:rsidRDefault="00493072" w:rsidP="00493072">
      <w:pPr>
        <w:pStyle w:val="ACMABodyText"/>
        <w:rPr>
          <w:bCs/>
          <w:iCs/>
        </w:rPr>
      </w:pPr>
      <w:r w:rsidRPr="00493072">
        <w:rPr>
          <w:bCs/>
          <w:iCs/>
        </w:rPr>
        <w:t xml:space="preserve">The report failed to make clear that the water efficiency programs were primarily aimed at acquiring environmental water. Given that information on environmental water acquisition from this program was readily and publicly available, we can only assume this was </w:t>
      </w:r>
      <w:r w:rsidR="00DA3553">
        <w:rPr>
          <w:bCs/>
          <w:iCs/>
        </w:rPr>
        <w:t>[…]</w:t>
      </w:r>
      <w:r w:rsidRPr="00493072">
        <w:rPr>
          <w:bCs/>
          <w:iCs/>
        </w:rPr>
        <w:t xml:space="preserve"> misleading </w:t>
      </w:r>
      <w:r w:rsidR="00DA3553">
        <w:rPr>
          <w:bCs/>
          <w:iCs/>
        </w:rPr>
        <w:t>[…]</w:t>
      </w:r>
      <w:r w:rsidRPr="00493072">
        <w:rPr>
          <w:bCs/>
          <w:iCs/>
        </w:rPr>
        <w:t>. Four Corners never made clear, either in total or on a project-by-project basis, how much water was returned to the environment. There was a vague reference to water being transferred to the environment but an unbiased viewer without an understanding of the Plan would unlikely be able to appreciate how fundamental that is to the efficiency programs.</w:t>
      </w:r>
    </w:p>
    <w:p w14:paraId="4AA7B8AE" w14:textId="77777777" w:rsidR="00493072" w:rsidRPr="00493072" w:rsidRDefault="00493072" w:rsidP="00493072">
      <w:pPr>
        <w:pStyle w:val="ACMABodyText"/>
        <w:rPr>
          <w:bCs/>
          <w:iCs/>
        </w:rPr>
      </w:pPr>
      <w:r w:rsidRPr="00493072">
        <w:rPr>
          <w:bCs/>
          <w:iCs/>
        </w:rPr>
        <w:t>The casual viewer would have concluded that these water efficiency programs were increasing water take from the Murray-Darling Basin when that is patently false. No effort was made by Four Corners to provide adequate context about how water licencing worked and how an increase in water use in the basin cannot occur, even if an individual can increase their licenced capacity through the market.</w:t>
      </w:r>
    </w:p>
    <w:p w14:paraId="1F64C234" w14:textId="77777777" w:rsidR="00493072" w:rsidRPr="00DA3553" w:rsidRDefault="00493072" w:rsidP="00493072">
      <w:pPr>
        <w:pStyle w:val="ACMABodyText"/>
        <w:rPr>
          <w:b/>
          <w:iCs/>
        </w:rPr>
      </w:pPr>
      <w:r w:rsidRPr="00DA3553">
        <w:rPr>
          <w:b/>
          <w:iCs/>
        </w:rPr>
        <w:t>Unbalanced:</w:t>
      </w:r>
    </w:p>
    <w:p w14:paraId="23FC2285" w14:textId="77777777" w:rsidR="00493072" w:rsidRPr="00DA3553" w:rsidRDefault="00493072" w:rsidP="00DA3553">
      <w:pPr>
        <w:pStyle w:val="ACMABodyText"/>
        <w:rPr>
          <w:bCs/>
          <w:iCs/>
        </w:rPr>
      </w:pPr>
      <w:r w:rsidRPr="00493072">
        <w:rPr>
          <w:bCs/>
          <w:iCs/>
        </w:rPr>
        <w:t>The report featured 14 people opposed to the Plan’s water efficiency programs, one person with a neutral perspective and two people supportive. In our opinion, this is not a balanced piece of journalism, and it is unacceptable under the ABC editorial standards. We are aware that other people interviewed who expressed support for the water efficiency programs were not aired. We have also</w:t>
      </w:r>
      <w:r>
        <w:rPr>
          <w:bCs/>
          <w:iCs/>
        </w:rPr>
        <w:t xml:space="preserve"> </w:t>
      </w:r>
      <w:r w:rsidRPr="00DA3553">
        <w:rPr>
          <w:bCs/>
          <w:iCs/>
        </w:rPr>
        <w:t xml:space="preserve">been informed that, since the program aired, some people who were included felt that their actual views were not properly </w:t>
      </w:r>
      <w:proofErr w:type="gramStart"/>
      <w:r w:rsidRPr="00DA3553">
        <w:rPr>
          <w:bCs/>
          <w:iCs/>
        </w:rPr>
        <w:t>portrayed</w:t>
      </w:r>
      <w:proofErr w:type="gramEnd"/>
      <w:r w:rsidRPr="00DA3553">
        <w:rPr>
          <w:bCs/>
          <w:iCs/>
        </w:rPr>
        <w:t xml:space="preserve"> and some have since claimed to be misrepresented.</w:t>
      </w:r>
    </w:p>
    <w:p w14:paraId="1AC503D0" w14:textId="601E3CFD" w:rsidR="00493072" w:rsidRDefault="00493072" w:rsidP="00DA3553">
      <w:pPr>
        <w:pStyle w:val="ACMABodyText"/>
        <w:rPr>
          <w:bCs/>
          <w:iCs/>
        </w:rPr>
      </w:pPr>
      <w:r w:rsidRPr="00493072">
        <w:rPr>
          <w:bCs/>
          <w:iCs/>
        </w:rPr>
        <w:t>We are the aware of the following who were interviewed, did not feature, but spoke positively of the scheme:</w:t>
      </w:r>
    </w:p>
    <w:p w14:paraId="0316923A" w14:textId="77021DF2" w:rsidR="008C4D63" w:rsidRPr="00493072" w:rsidRDefault="008C4D63" w:rsidP="00DA3553">
      <w:pPr>
        <w:pStyle w:val="ACMABodyText"/>
        <w:rPr>
          <w:bCs/>
          <w:iCs/>
        </w:rPr>
      </w:pPr>
      <w:r>
        <w:rPr>
          <w:bCs/>
          <w:iCs/>
        </w:rPr>
        <w:t>[…]</w:t>
      </w:r>
    </w:p>
    <w:p w14:paraId="45C77376" w14:textId="3E442FA1" w:rsidR="00493072" w:rsidRPr="00493072" w:rsidRDefault="00493072" w:rsidP="008C4D63">
      <w:pPr>
        <w:widowControl w:val="0"/>
        <w:tabs>
          <w:tab w:val="left" w:pos="820"/>
          <w:tab w:val="left" w:pos="821"/>
        </w:tabs>
        <w:autoSpaceDE w:val="0"/>
        <w:autoSpaceDN w:val="0"/>
        <w:spacing w:before="18" w:after="0" w:line="400" w:lineRule="auto"/>
        <w:ind w:right="1369"/>
        <w:rPr>
          <w:rFonts w:cs="Arial"/>
          <w:i w:val="0"/>
          <w:szCs w:val="20"/>
          <w:lang w:val="en-US"/>
        </w:rPr>
      </w:pPr>
      <w:r w:rsidRPr="00493072">
        <w:rPr>
          <w:rFonts w:cs="Arial"/>
          <w:i w:val="0"/>
          <w:szCs w:val="20"/>
          <w:lang w:val="en-US"/>
        </w:rPr>
        <w:t>Others who were not approached</w:t>
      </w:r>
      <w:r w:rsidRPr="00493072">
        <w:rPr>
          <w:rFonts w:cs="Arial"/>
          <w:i w:val="0"/>
          <w:spacing w:val="-9"/>
          <w:szCs w:val="20"/>
          <w:lang w:val="en-US"/>
        </w:rPr>
        <w:t xml:space="preserve"> </w:t>
      </w:r>
      <w:r w:rsidRPr="00493072">
        <w:rPr>
          <w:rFonts w:cs="Arial"/>
          <w:i w:val="0"/>
          <w:szCs w:val="20"/>
          <w:lang w:val="en-US"/>
        </w:rPr>
        <w:t>include:</w:t>
      </w:r>
    </w:p>
    <w:p w14:paraId="0FA545AB" w14:textId="77777777" w:rsidR="00493072" w:rsidRPr="00493072" w:rsidRDefault="00493072" w:rsidP="00AB2F2B">
      <w:pPr>
        <w:widowControl w:val="0"/>
        <w:numPr>
          <w:ilvl w:val="0"/>
          <w:numId w:val="18"/>
        </w:numPr>
        <w:tabs>
          <w:tab w:val="left" w:pos="820"/>
          <w:tab w:val="left" w:pos="821"/>
        </w:tabs>
        <w:autoSpaceDE w:val="0"/>
        <w:autoSpaceDN w:val="0"/>
        <w:spacing w:before="17" w:after="0" w:line="256" w:lineRule="auto"/>
        <w:ind w:left="820" w:right="572"/>
        <w:rPr>
          <w:rFonts w:cs="Arial"/>
          <w:i w:val="0"/>
          <w:szCs w:val="20"/>
          <w:lang w:val="en-US"/>
        </w:rPr>
      </w:pPr>
      <w:r w:rsidRPr="00493072">
        <w:rPr>
          <w:rFonts w:cs="Arial"/>
          <w:i w:val="0"/>
          <w:szCs w:val="20"/>
          <w:lang w:val="en-US"/>
        </w:rPr>
        <w:t xml:space="preserve">The office of Minister </w:t>
      </w:r>
      <w:proofErr w:type="spellStart"/>
      <w:r w:rsidRPr="00493072">
        <w:rPr>
          <w:rFonts w:cs="Arial"/>
          <w:i w:val="0"/>
          <w:szCs w:val="20"/>
          <w:lang w:val="en-US"/>
        </w:rPr>
        <w:t>Littleproud</w:t>
      </w:r>
      <w:proofErr w:type="spellEnd"/>
      <w:r w:rsidRPr="00493072">
        <w:rPr>
          <w:rFonts w:cs="Arial"/>
          <w:i w:val="0"/>
          <w:szCs w:val="20"/>
          <w:lang w:val="en-US"/>
        </w:rPr>
        <w:t xml:space="preserve">. Noted here: </w:t>
      </w:r>
      <w:hyperlink r:id="rId13">
        <w:r w:rsidRPr="00493072">
          <w:rPr>
            <w:rFonts w:cs="Arial"/>
            <w:i w:val="0"/>
            <w:color w:val="0000FF"/>
            <w:spacing w:val="-1"/>
            <w:szCs w:val="20"/>
            <w:u w:val="single" w:color="0000FF"/>
            <w:lang w:val="en-US"/>
          </w:rPr>
          <w:t xml:space="preserve">https://minister.agriculture.gov.au/littleproud/media-releases/statement-regarding-issues- </w:t>
        </w:r>
      </w:hyperlink>
      <w:hyperlink r:id="rId14">
        <w:r w:rsidRPr="00493072">
          <w:rPr>
            <w:rFonts w:cs="Arial"/>
            <w:i w:val="0"/>
            <w:color w:val="0000FF"/>
            <w:szCs w:val="20"/>
            <w:u w:val="single" w:color="0000FF"/>
            <w:lang w:val="en-US"/>
          </w:rPr>
          <w:t>raised-on-four-corners</w:t>
        </w:r>
      </w:hyperlink>
    </w:p>
    <w:p w14:paraId="526E75C1" w14:textId="77777777" w:rsidR="00493072" w:rsidRPr="00493072" w:rsidRDefault="00493072" w:rsidP="00AB2F2B">
      <w:pPr>
        <w:widowControl w:val="0"/>
        <w:numPr>
          <w:ilvl w:val="0"/>
          <w:numId w:val="18"/>
        </w:numPr>
        <w:tabs>
          <w:tab w:val="left" w:pos="820"/>
          <w:tab w:val="left" w:pos="821"/>
        </w:tabs>
        <w:autoSpaceDE w:val="0"/>
        <w:autoSpaceDN w:val="0"/>
        <w:spacing w:before="4" w:after="0" w:line="254" w:lineRule="auto"/>
        <w:ind w:left="820" w:right="125"/>
        <w:rPr>
          <w:rFonts w:cs="Arial"/>
          <w:i w:val="0"/>
          <w:szCs w:val="20"/>
          <w:lang w:val="en-US"/>
        </w:rPr>
      </w:pPr>
      <w:r w:rsidRPr="00493072">
        <w:rPr>
          <w:rFonts w:cs="Arial"/>
          <w:i w:val="0"/>
          <w:szCs w:val="20"/>
          <w:lang w:val="en-US"/>
        </w:rPr>
        <w:t xml:space="preserve">The Murray-Darling Basin Authority. Noted here: </w:t>
      </w:r>
      <w:hyperlink r:id="rId15">
        <w:r w:rsidRPr="00493072">
          <w:rPr>
            <w:rFonts w:cs="Arial"/>
            <w:i w:val="0"/>
            <w:color w:val="944F71"/>
            <w:szCs w:val="20"/>
            <w:u w:val="single" w:color="944F71"/>
            <w:lang w:val="en-US"/>
          </w:rPr>
          <w:t xml:space="preserve">https://www.mdba.gov.au/media/mr/mdba- </w:t>
        </w:r>
      </w:hyperlink>
      <w:hyperlink r:id="rId16">
        <w:r w:rsidRPr="00493072">
          <w:rPr>
            <w:rFonts w:cs="Arial"/>
            <w:i w:val="0"/>
            <w:color w:val="944F71"/>
            <w:szCs w:val="20"/>
            <w:u w:val="single" w:color="944F71"/>
            <w:lang w:val="en-US"/>
          </w:rPr>
          <w:t>statement-four-corners</w:t>
        </w:r>
      </w:hyperlink>
    </w:p>
    <w:p w14:paraId="72A855A3" w14:textId="77777777" w:rsidR="00493072" w:rsidRPr="00493072" w:rsidRDefault="00493072" w:rsidP="00AB2F2B">
      <w:pPr>
        <w:widowControl w:val="0"/>
        <w:numPr>
          <w:ilvl w:val="0"/>
          <w:numId w:val="18"/>
        </w:numPr>
        <w:tabs>
          <w:tab w:val="left" w:pos="820"/>
          <w:tab w:val="left" w:pos="821"/>
        </w:tabs>
        <w:autoSpaceDE w:val="0"/>
        <w:autoSpaceDN w:val="0"/>
        <w:spacing w:before="6" w:after="0" w:line="254" w:lineRule="auto"/>
        <w:ind w:left="820" w:right="1078"/>
        <w:rPr>
          <w:rFonts w:cs="Arial"/>
          <w:i w:val="0"/>
          <w:szCs w:val="20"/>
          <w:lang w:val="en-US"/>
        </w:rPr>
      </w:pPr>
      <w:r w:rsidRPr="00493072">
        <w:rPr>
          <w:rFonts w:cs="Arial"/>
          <w:i w:val="0"/>
          <w:szCs w:val="20"/>
          <w:lang w:val="en-US"/>
        </w:rPr>
        <w:t xml:space="preserve">The office of the Commonwealth Environment Water Holder. Noted here: </w:t>
      </w:r>
      <w:hyperlink r:id="rId17">
        <w:r w:rsidRPr="00493072">
          <w:rPr>
            <w:rFonts w:cs="Arial"/>
            <w:i w:val="0"/>
            <w:color w:val="0000FF"/>
            <w:spacing w:val="-1"/>
            <w:szCs w:val="20"/>
            <w:u w:val="single" w:color="0000FF"/>
            <w:lang w:val="en-US"/>
          </w:rPr>
          <w:t>https://www.environment.gov.au/water/cewo/media-release/statement-four-corners</w:t>
        </w:r>
      </w:hyperlink>
    </w:p>
    <w:p w14:paraId="3EEA36F7" w14:textId="5FB83A3B" w:rsidR="00493072" w:rsidRPr="00493072" w:rsidRDefault="00493072" w:rsidP="008C4D63">
      <w:pPr>
        <w:pStyle w:val="ACMABodyText"/>
        <w:spacing w:before="240"/>
        <w:rPr>
          <w:rFonts w:cs="Arial"/>
          <w:lang w:val="en-US"/>
        </w:rPr>
      </w:pPr>
      <w:r w:rsidRPr="00493072">
        <w:rPr>
          <w:rFonts w:cs="Arial"/>
          <w:lang w:val="en-US"/>
        </w:rPr>
        <w:t xml:space="preserve">The ABC neglected its editorial standards of achieving diversity of voice by featuring the same group of outspoken voices—voices that were relied on in other ABC stories—as the key voices in this Four Corners report. There were no alternative views provided that challenged the perspectives of the anti- Plan voices. As demonstrated in the table below, there were many examples of contestable statements that </w:t>
      </w:r>
      <w:proofErr w:type="gramStart"/>
      <w:r w:rsidRPr="00493072">
        <w:rPr>
          <w:rFonts w:cs="Arial"/>
          <w:lang w:val="en-US"/>
        </w:rPr>
        <w:t>weren’t</w:t>
      </w:r>
      <w:proofErr w:type="gramEnd"/>
      <w:r w:rsidRPr="00493072">
        <w:rPr>
          <w:rFonts w:cs="Arial"/>
          <w:lang w:val="en-US"/>
        </w:rPr>
        <w:t xml:space="preserve"> challenged and should have been. </w:t>
      </w:r>
      <w:r w:rsidR="008C4D63">
        <w:rPr>
          <w:rFonts w:cs="Arial"/>
          <w:lang w:val="en-US"/>
        </w:rPr>
        <w:t>[…]</w:t>
      </w:r>
    </w:p>
    <w:p w14:paraId="3A4B792C" w14:textId="413CAFF0" w:rsidR="00493072" w:rsidRDefault="00493072" w:rsidP="008C4D63">
      <w:pPr>
        <w:pStyle w:val="ACMABodyText"/>
        <w:rPr>
          <w:rFonts w:cs="Arial"/>
          <w:lang w:val="en-US"/>
        </w:rPr>
      </w:pPr>
      <w:r w:rsidRPr="00493072">
        <w:rPr>
          <w:rFonts w:cs="Arial"/>
          <w:lang w:val="en-US"/>
        </w:rPr>
        <w:t xml:space="preserve">It seems obvious that the program was aligned to the Australia Institute agenda and deliberately excluded other </w:t>
      </w:r>
      <w:proofErr w:type="spellStart"/>
      <w:r w:rsidRPr="00493072">
        <w:rPr>
          <w:rFonts w:cs="Arial"/>
          <w:lang w:val="en-US"/>
        </w:rPr>
        <w:t>recognised</w:t>
      </w:r>
      <w:proofErr w:type="spellEnd"/>
      <w:r w:rsidRPr="00493072">
        <w:rPr>
          <w:rFonts w:cs="Arial"/>
          <w:lang w:val="en-US"/>
        </w:rPr>
        <w:t xml:space="preserve"> representative bodies.</w:t>
      </w:r>
    </w:p>
    <w:p w14:paraId="50366560" w14:textId="059652C0" w:rsidR="004F13E0" w:rsidRPr="00493072" w:rsidRDefault="00685E23" w:rsidP="008C4D63">
      <w:pPr>
        <w:pStyle w:val="ACMABodyText"/>
        <w:rPr>
          <w:rFonts w:cs="Arial"/>
          <w:lang w:val="en-US"/>
        </w:rPr>
      </w:pPr>
      <w:r>
        <w:rPr>
          <w:rFonts w:cs="Arial"/>
          <w:lang w:val="en-US"/>
        </w:rPr>
        <w:t>[…]</w:t>
      </w:r>
    </w:p>
    <w:p w14:paraId="4BEF920E" w14:textId="77777777" w:rsidR="00DA3553" w:rsidRPr="009D594D" w:rsidRDefault="00DA3553" w:rsidP="00DA3553">
      <w:pPr>
        <w:pStyle w:val="BodyText"/>
        <w:ind w:left="0"/>
        <w:rPr>
          <w:rFonts w:ascii="Arial" w:hAnsi="Arial" w:cs="Arial"/>
          <w:sz w:val="20"/>
          <w:szCs w:val="20"/>
        </w:rPr>
      </w:pPr>
    </w:p>
    <w:tbl>
      <w:tblPr>
        <w:tblW w:w="850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52"/>
        <w:gridCol w:w="3118"/>
        <w:gridCol w:w="4435"/>
      </w:tblGrid>
      <w:tr w:rsidR="004D491E" w:rsidRPr="009D594D" w14:paraId="52917564" w14:textId="77777777" w:rsidTr="00E60D3E">
        <w:trPr>
          <w:trHeight w:hRule="exact" w:val="516"/>
          <w:tblHeader/>
        </w:trPr>
        <w:tc>
          <w:tcPr>
            <w:tcW w:w="8505" w:type="dxa"/>
            <w:gridSpan w:val="3"/>
          </w:tcPr>
          <w:p w14:paraId="683979EE" w14:textId="4D7ED0C7" w:rsidR="004D491E" w:rsidRPr="008C4D63" w:rsidRDefault="004D491E" w:rsidP="004D491E">
            <w:pPr>
              <w:pStyle w:val="ACMABodyText"/>
              <w:rPr>
                <w:rFonts w:cs="Arial"/>
                <w:b/>
                <w:bCs/>
              </w:rPr>
            </w:pPr>
            <w:r>
              <w:rPr>
                <w:rFonts w:cs="Arial"/>
                <w:b/>
                <w:bCs/>
              </w:rPr>
              <w:t xml:space="preserve">Detailed </w:t>
            </w:r>
            <w:r w:rsidRPr="008C4D63">
              <w:rPr>
                <w:rFonts w:cs="Arial"/>
                <w:b/>
                <w:bCs/>
              </w:rPr>
              <w:t>Analysis</w:t>
            </w:r>
            <w:r>
              <w:rPr>
                <w:rFonts w:cs="Arial"/>
                <w:b/>
                <w:bCs/>
              </w:rPr>
              <w:t xml:space="preserve"> Table </w:t>
            </w:r>
            <w:r w:rsidR="005C0671">
              <w:rPr>
                <w:rFonts w:cs="Arial"/>
                <w:b/>
                <w:bCs/>
              </w:rPr>
              <w:t>–</w:t>
            </w:r>
            <w:r>
              <w:rPr>
                <w:rFonts w:cs="Arial"/>
                <w:b/>
                <w:bCs/>
              </w:rPr>
              <w:t xml:space="preserve"> </w:t>
            </w:r>
            <w:r w:rsidR="00342812">
              <w:rPr>
                <w:rFonts w:cs="Arial"/>
                <w:b/>
                <w:bCs/>
              </w:rPr>
              <w:t>[</w:t>
            </w:r>
            <w:r w:rsidR="005C0671" w:rsidRPr="008F0781">
              <w:rPr>
                <w:rFonts w:cs="Arial"/>
                <w:b/>
                <w:bCs/>
                <w:sz w:val="22"/>
                <w:szCs w:val="22"/>
              </w:rPr>
              <w:t>this table was s</w:t>
            </w:r>
            <w:r w:rsidR="008F0781">
              <w:rPr>
                <w:rFonts w:cs="Arial"/>
                <w:b/>
                <w:bCs/>
                <w:sz w:val="22"/>
                <w:szCs w:val="22"/>
              </w:rPr>
              <w:t>ubmitted to the ACMA by the complainant</w:t>
            </w:r>
            <w:r w:rsidR="005C0671" w:rsidRPr="008F0781">
              <w:rPr>
                <w:rFonts w:cs="Arial"/>
                <w:b/>
                <w:bCs/>
                <w:sz w:val="22"/>
                <w:szCs w:val="22"/>
              </w:rPr>
              <w:t xml:space="preserve"> as an attachment to the complaint</w:t>
            </w:r>
            <w:r w:rsidR="00342812">
              <w:rPr>
                <w:rFonts w:cs="Arial"/>
                <w:b/>
                <w:bCs/>
              </w:rPr>
              <w:t>]</w:t>
            </w:r>
          </w:p>
          <w:p w14:paraId="00079BC5" w14:textId="77777777" w:rsidR="004D491E" w:rsidRPr="009D594D" w:rsidRDefault="004D491E" w:rsidP="004D491E">
            <w:pPr>
              <w:pStyle w:val="BodyText"/>
              <w:ind w:left="0"/>
              <w:rPr>
                <w:rFonts w:ascii="Arial" w:hAnsi="Arial" w:cs="Arial"/>
                <w:sz w:val="20"/>
                <w:szCs w:val="20"/>
              </w:rPr>
            </w:pPr>
          </w:p>
          <w:p w14:paraId="5A358739" w14:textId="77777777" w:rsidR="004D491E" w:rsidRPr="009D594D" w:rsidRDefault="004D491E" w:rsidP="004452FB">
            <w:pPr>
              <w:pStyle w:val="TableParagraph"/>
              <w:spacing w:line="252" w:lineRule="exact"/>
              <w:ind w:left="103" w:firstLine="0"/>
              <w:rPr>
                <w:rFonts w:ascii="Arial" w:hAnsi="Arial" w:cs="Arial"/>
                <w:b/>
                <w:sz w:val="20"/>
                <w:szCs w:val="20"/>
              </w:rPr>
            </w:pPr>
          </w:p>
        </w:tc>
      </w:tr>
      <w:tr w:rsidR="00DA3553" w:rsidRPr="009D594D" w14:paraId="7D9423A3" w14:textId="77777777" w:rsidTr="008C4D63">
        <w:trPr>
          <w:trHeight w:hRule="exact" w:val="516"/>
        </w:trPr>
        <w:tc>
          <w:tcPr>
            <w:tcW w:w="952" w:type="dxa"/>
          </w:tcPr>
          <w:p w14:paraId="40C3029F" w14:textId="77777777" w:rsidR="00DA3553" w:rsidRPr="009D594D" w:rsidRDefault="00DA3553" w:rsidP="004452FB">
            <w:pPr>
              <w:pStyle w:val="TableParagraph"/>
              <w:ind w:left="103" w:right="225" w:firstLine="0"/>
              <w:rPr>
                <w:rFonts w:ascii="Arial" w:hAnsi="Arial" w:cs="Arial"/>
                <w:b/>
                <w:sz w:val="20"/>
                <w:szCs w:val="20"/>
              </w:rPr>
            </w:pPr>
            <w:r w:rsidRPr="009D594D">
              <w:rPr>
                <w:rFonts w:ascii="Arial" w:hAnsi="Arial" w:cs="Arial"/>
                <w:b/>
                <w:sz w:val="20"/>
                <w:szCs w:val="20"/>
              </w:rPr>
              <w:t>Time Code</w:t>
            </w:r>
          </w:p>
        </w:tc>
        <w:tc>
          <w:tcPr>
            <w:tcW w:w="3118" w:type="dxa"/>
          </w:tcPr>
          <w:p w14:paraId="144857F2" w14:textId="77777777" w:rsidR="00DA3553" w:rsidRPr="009D594D" w:rsidRDefault="00DA3553" w:rsidP="004452FB">
            <w:pPr>
              <w:pStyle w:val="TableParagraph"/>
              <w:spacing w:line="252" w:lineRule="exact"/>
              <w:ind w:left="103" w:firstLine="0"/>
              <w:rPr>
                <w:rFonts w:ascii="Arial" w:hAnsi="Arial" w:cs="Arial"/>
                <w:b/>
                <w:sz w:val="20"/>
                <w:szCs w:val="20"/>
              </w:rPr>
            </w:pPr>
            <w:r w:rsidRPr="009D594D">
              <w:rPr>
                <w:rFonts w:ascii="Arial" w:hAnsi="Arial" w:cs="Arial"/>
                <w:b/>
                <w:sz w:val="20"/>
                <w:szCs w:val="20"/>
              </w:rPr>
              <w:t>Quote</w:t>
            </w:r>
          </w:p>
        </w:tc>
        <w:tc>
          <w:tcPr>
            <w:tcW w:w="4435" w:type="dxa"/>
          </w:tcPr>
          <w:p w14:paraId="36628BA6" w14:textId="77777777" w:rsidR="00DA3553" w:rsidRPr="009D594D" w:rsidRDefault="00DA3553" w:rsidP="004452FB">
            <w:pPr>
              <w:pStyle w:val="TableParagraph"/>
              <w:spacing w:line="252" w:lineRule="exact"/>
              <w:ind w:left="103" w:firstLine="0"/>
              <w:rPr>
                <w:rFonts w:ascii="Arial" w:hAnsi="Arial" w:cs="Arial"/>
                <w:b/>
                <w:sz w:val="20"/>
                <w:szCs w:val="20"/>
              </w:rPr>
            </w:pPr>
            <w:r w:rsidRPr="009D594D">
              <w:rPr>
                <w:rFonts w:ascii="Arial" w:hAnsi="Arial" w:cs="Arial"/>
                <w:b/>
                <w:sz w:val="20"/>
                <w:szCs w:val="20"/>
              </w:rPr>
              <w:t>Issue</w:t>
            </w:r>
          </w:p>
        </w:tc>
      </w:tr>
      <w:tr w:rsidR="00DA3553" w:rsidRPr="009D594D" w14:paraId="060EAE6C" w14:textId="77777777" w:rsidTr="008C4D63">
        <w:tc>
          <w:tcPr>
            <w:tcW w:w="952" w:type="dxa"/>
          </w:tcPr>
          <w:p w14:paraId="3728173B"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0:30</w:t>
            </w:r>
          </w:p>
        </w:tc>
        <w:tc>
          <w:tcPr>
            <w:tcW w:w="3118" w:type="dxa"/>
          </w:tcPr>
          <w:p w14:paraId="18100562" w14:textId="0A7BC66A" w:rsidR="00DA3553" w:rsidRPr="009D594D" w:rsidRDefault="006B1DC7" w:rsidP="004452FB">
            <w:pPr>
              <w:pStyle w:val="TableParagraph"/>
              <w:ind w:left="103" w:right="271" w:firstLine="0"/>
              <w:rPr>
                <w:rFonts w:ascii="Arial" w:hAnsi="Arial" w:cs="Arial"/>
                <w:sz w:val="20"/>
                <w:szCs w:val="20"/>
              </w:rPr>
            </w:pPr>
            <w:r w:rsidRPr="00685E23">
              <w:rPr>
                <w:rFonts w:ascii="Arial" w:hAnsi="Arial" w:cs="Arial"/>
                <w:b/>
                <w:sz w:val="20"/>
                <w:szCs w:val="20"/>
              </w:rPr>
              <w:t>[Reporter</w:t>
            </w:r>
            <w:r>
              <w:rPr>
                <w:rFonts w:ascii="Arial" w:hAnsi="Arial" w:cs="Arial"/>
                <w:bCs/>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“…But with water prices at an all-time high, Australia's most extravagant water spending program is coming under fire.”</w:t>
            </w:r>
          </w:p>
        </w:tc>
        <w:tc>
          <w:tcPr>
            <w:tcW w:w="4435" w:type="dxa"/>
          </w:tcPr>
          <w:p w14:paraId="39AB3700" w14:textId="77777777" w:rsidR="00DA3553" w:rsidRPr="009D594D" w:rsidRDefault="00DA3553" w:rsidP="00AB2F2B">
            <w:pPr>
              <w:pStyle w:val="TableParagraph"/>
              <w:numPr>
                <w:ilvl w:val="0"/>
                <w:numId w:val="61"/>
              </w:numPr>
              <w:tabs>
                <w:tab w:val="left" w:pos="463"/>
                <w:tab w:val="left" w:pos="464"/>
              </w:tabs>
              <w:spacing w:line="262" w:lineRule="exact"/>
              <w:ind w:hanging="360"/>
              <w:rPr>
                <w:rFonts w:ascii="Arial" w:hAnsi="Arial" w:cs="Arial"/>
                <w:sz w:val="20"/>
                <w:szCs w:val="20"/>
              </w:rPr>
            </w:pPr>
            <w:r w:rsidRPr="009D594D">
              <w:rPr>
                <w:rFonts w:ascii="Arial" w:hAnsi="Arial" w:cs="Arial"/>
                <w:sz w:val="20"/>
                <w:szCs w:val="20"/>
              </w:rPr>
              <w:t>Biased, unbalanced and factually</w:t>
            </w:r>
            <w:r w:rsidRPr="009D594D">
              <w:rPr>
                <w:rFonts w:ascii="Arial" w:hAnsi="Arial" w:cs="Arial"/>
                <w:spacing w:val="-11"/>
                <w:sz w:val="20"/>
                <w:szCs w:val="20"/>
              </w:rPr>
              <w:t xml:space="preserve"> </w:t>
            </w:r>
            <w:r w:rsidRPr="009D594D">
              <w:rPr>
                <w:rFonts w:ascii="Arial" w:hAnsi="Arial" w:cs="Arial"/>
                <w:sz w:val="20"/>
                <w:szCs w:val="20"/>
              </w:rPr>
              <w:t>incorrect.</w:t>
            </w:r>
          </w:p>
          <w:p w14:paraId="7869CFE4" w14:textId="77777777" w:rsidR="00DA3553" w:rsidRPr="009D594D" w:rsidRDefault="00DA3553" w:rsidP="00AB2F2B">
            <w:pPr>
              <w:pStyle w:val="TableParagraph"/>
              <w:numPr>
                <w:ilvl w:val="0"/>
                <w:numId w:val="61"/>
              </w:numPr>
              <w:tabs>
                <w:tab w:val="left" w:pos="463"/>
                <w:tab w:val="left" w:pos="464"/>
              </w:tabs>
              <w:ind w:right="233" w:hanging="360"/>
              <w:rPr>
                <w:rFonts w:ascii="Arial" w:hAnsi="Arial" w:cs="Arial"/>
                <w:sz w:val="20"/>
                <w:szCs w:val="20"/>
              </w:rPr>
            </w:pPr>
            <w:r w:rsidRPr="009D594D">
              <w:rPr>
                <w:rFonts w:ascii="Arial" w:hAnsi="Arial" w:cs="Arial"/>
                <w:sz w:val="20"/>
                <w:szCs w:val="20"/>
              </w:rPr>
              <w:t xml:space="preserve">In 2007/08, before the Basin Plan, the price of water was $1100/ML during the drought. Information available here: </w:t>
            </w:r>
            <w:hyperlink r:id="rId18">
              <w:r w:rsidRPr="009D594D">
                <w:rPr>
                  <w:rFonts w:ascii="Arial" w:hAnsi="Arial" w:cs="Arial"/>
                  <w:color w:val="944F71"/>
                  <w:spacing w:val="-1"/>
                  <w:sz w:val="20"/>
                  <w:szCs w:val="20"/>
                  <w:u w:val="single" w:color="944F71"/>
                </w:rPr>
                <w:t xml:space="preserve">https://www.murrayirrigation.com.au/water/syste </w:t>
              </w:r>
            </w:hyperlink>
            <w:hyperlink r:id="rId19">
              <w:r w:rsidRPr="009D594D">
                <w:rPr>
                  <w:rFonts w:ascii="Arial" w:hAnsi="Arial" w:cs="Arial"/>
                  <w:color w:val="944F71"/>
                  <w:sz w:val="20"/>
                  <w:szCs w:val="20"/>
                  <w:u w:val="single" w:color="944F71"/>
                </w:rPr>
                <w:t>m/water-data/</w:t>
              </w:r>
            </w:hyperlink>
          </w:p>
          <w:p w14:paraId="0E595651" w14:textId="77777777" w:rsidR="00DA3553" w:rsidRPr="009D594D" w:rsidRDefault="00DA3553" w:rsidP="00AB2F2B">
            <w:pPr>
              <w:pStyle w:val="TableParagraph"/>
              <w:numPr>
                <w:ilvl w:val="0"/>
                <w:numId w:val="61"/>
              </w:numPr>
              <w:tabs>
                <w:tab w:val="left" w:pos="464"/>
              </w:tabs>
              <w:ind w:right="146" w:hanging="360"/>
              <w:jc w:val="both"/>
              <w:rPr>
                <w:rFonts w:ascii="Arial" w:hAnsi="Arial" w:cs="Arial"/>
                <w:sz w:val="20"/>
                <w:szCs w:val="20"/>
              </w:rPr>
            </w:pPr>
            <w:r w:rsidRPr="009D594D">
              <w:rPr>
                <w:rFonts w:ascii="Arial" w:hAnsi="Arial" w:cs="Arial"/>
                <w:sz w:val="20"/>
                <w:szCs w:val="20"/>
              </w:rPr>
              <w:t xml:space="preserve">Superlative statement in </w:t>
            </w:r>
            <w:r w:rsidRPr="009D594D">
              <w:rPr>
                <w:rFonts w:ascii="Arial" w:hAnsi="Arial" w:cs="Arial"/>
                <w:i/>
                <w:sz w:val="20"/>
                <w:szCs w:val="20"/>
              </w:rPr>
              <w:t xml:space="preserve">‘most extravagant’ </w:t>
            </w:r>
            <w:r w:rsidRPr="009D594D">
              <w:rPr>
                <w:rFonts w:ascii="Arial" w:hAnsi="Arial" w:cs="Arial"/>
                <w:sz w:val="20"/>
                <w:szCs w:val="20"/>
              </w:rPr>
              <w:t xml:space="preserve">is not </w:t>
            </w:r>
            <w:proofErr w:type="gramStart"/>
            <w:r w:rsidRPr="009D594D">
              <w:rPr>
                <w:rFonts w:ascii="Arial" w:hAnsi="Arial" w:cs="Arial"/>
                <w:sz w:val="20"/>
                <w:szCs w:val="20"/>
              </w:rPr>
              <w:t>qualified, and</w:t>
            </w:r>
            <w:proofErr w:type="gramEnd"/>
            <w:r w:rsidRPr="009D594D">
              <w:rPr>
                <w:rFonts w:ascii="Arial" w:hAnsi="Arial" w:cs="Arial"/>
                <w:sz w:val="20"/>
                <w:szCs w:val="20"/>
              </w:rPr>
              <w:t xml:space="preserve"> holds connotations of excessive and wasteful use of</w:t>
            </w:r>
            <w:r w:rsidRPr="009D594D">
              <w:rPr>
                <w:rFonts w:ascii="Arial" w:hAnsi="Arial" w:cs="Arial"/>
                <w:spacing w:val="-8"/>
                <w:sz w:val="20"/>
                <w:szCs w:val="20"/>
              </w:rPr>
              <w:t xml:space="preserve"> </w:t>
            </w:r>
            <w:r w:rsidRPr="009D594D">
              <w:rPr>
                <w:rFonts w:ascii="Arial" w:hAnsi="Arial" w:cs="Arial"/>
                <w:sz w:val="20"/>
                <w:szCs w:val="20"/>
              </w:rPr>
              <w:t>money.</w:t>
            </w:r>
          </w:p>
          <w:p w14:paraId="145117E7" w14:textId="0C3A26C9" w:rsidR="008C4D63" w:rsidRPr="008C4D63" w:rsidRDefault="00DA3553" w:rsidP="00AB2F2B">
            <w:pPr>
              <w:pStyle w:val="TableParagraph"/>
              <w:numPr>
                <w:ilvl w:val="0"/>
                <w:numId w:val="61"/>
              </w:numPr>
              <w:tabs>
                <w:tab w:val="left" w:pos="463"/>
                <w:tab w:val="left" w:pos="464"/>
              </w:tabs>
              <w:ind w:right="695" w:hanging="360"/>
              <w:rPr>
                <w:rFonts w:ascii="Arial" w:hAnsi="Arial" w:cs="Arial"/>
                <w:sz w:val="20"/>
                <w:szCs w:val="20"/>
              </w:rPr>
            </w:pPr>
            <w:r w:rsidRPr="009D594D">
              <w:rPr>
                <w:rFonts w:ascii="Arial" w:hAnsi="Arial" w:cs="Arial"/>
                <w:sz w:val="20"/>
                <w:szCs w:val="20"/>
              </w:rPr>
              <w:t>This introduction sets the tone for the report without any context or</w:t>
            </w:r>
            <w:r w:rsidRPr="009D594D">
              <w:rPr>
                <w:rFonts w:ascii="Arial" w:hAnsi="Arial" w:cs="Arial"/>
                <w:spacing w:val="-9"/>
                <w:sz w:val="20"/>
                <w:szCs w:val="20"/>
              </w:rPr>
              <w:t xml:space="preserve"> </w:t>
            </w:r>
            <w:r w:rsidRPr="009D594D">
              <w:rPr>
                <w:rFonts w:ascii="Arial" w:hAnsi="Arial" w:cs="Arial"/>
                <w:sz w:val="20"/>
                <w:szCs w:val="20"/>
              </w:rPr>
              <w:t>preamble.</w:t>
            </w:r>
          </w:p>
        </w:tc>
      </w:tr>
      <w:tr w:rsidR="00DA3553" w:rsidRPr="009D594D" w14:paraId="331F0AE1" w14:textId="77777777" w:rsidTr="008C4D63">
        <w:tc>
          <w:tcPr>
            <w:tcW w:w="952" w:type="dxa"/>
          </w:tcPr>
          <w:p w14:paraId="7C460CDE"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0:37</w:t>
            </w:r>
          </w:p>
        </w:tc>
        <w:tc>
          <w:tcPr>
            <w:tcW w:w="3118" w:type="dxa"/>
          </w:tcPr>
          <w:p w14:paraId="2668A439" w14:textId="254AC0ED" w:rsidR="00DA3553" w:rsidRPr="009D594D" w:rsidRDefault="005459EC" w:rsidP="004452FB">
            <w:pPr>
              <w:pStyle w:val="TableParagraph"/>
              <w:ind w:left="103" w:right="291" w:firstLine="0"/>
              <w:rPr>
                <w:rFonts w:ascii="Arial" w:hAnsi="Arial" w:cs="Arial"/>
                <w:sz w:val="20"/>
                <w:szCs w:val="20"/>
              </w:rPr>
            </w:pPr>
            <w:r w:rsidRPr="005E13D1">
              <w:rPr>
                <w:rFonts w:ascii="Arial" w:hAnsi="Arial" w:cs="Arial"/>
                <w:b/>
                <w:sz w:val="20"/>
                <w:szCs w:val="20"/>
              </w:rPr>
              <w:t>[</w:t>
            </w:r>
            <w:proofErr w:type="spellStart"/>
            <w:r w:rsidRPr="005E13D1">
              <w:rPr>
                <w:rFonts w:ascii="Arial" w:hAnsi="Arial" w:cs="Arial"/>
                <w:b/>
                <w:sz w:val="20"/>
                <w:szCs w:val="20"/>
              </w:rPr>
              <w:t>Mr</w:t>
            </w:r>
            <w:proofErr w:type="spellEnd"/>
            <w:r w:rsidRPr="005E13D1">
              <w:rPr>
                <w:rFonts w:ascii="Arial" w:hAnsi="Arial" w:cs="Arial"/>
                <w:b/>
                <w:sz w:val="20"/>
                <w:szCs w:val="20"/>
              </w:rPr>
              <w:t xml:space="preserve"> K]</w:t>
            </w:r>
            <w:r w:rsidR="00DA3553" w:rsidRPr="005E13D1">
              <w:rPr>
                <w:rFonts w:ascii="Arial" w:hAnsi="Arial" w:cs="Arial"/>
                <w:bCs/>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 xml:space="preserve">“I would </w:t>
            </w:r>
            <w:proofErr w:type="spellStart"/>
            <w:r w:rsidR="00DA3553" w:rsidRPr="009D594D">
              <w:rPr>
                <w:rFonts w:ascii="Arial" w:hAnsi="Arial" w:cs="Arial"/>
                <w:sz w:val="20"/>
                <w:szCs w:val="20"/>
              </w:rPr>
              <w:t>characterise</w:t>
            </w:r>
            <w:proofErr w:type="spellEnd"/>
            <w:r w:rsidR="00DA3553" w:rsidRPr="009D594D">
              <w:rPr>
                <w:rFonts w:ascii="Arial" w:hAnsi="Arial" w:cs="Arial"/>
                <w:sz w:val="20"/>
                <w:szCs w:val="20"/>
              </w:rPr>
              <w:t xml:space="preserve"> it as </w:t>
            </w:r>
            <w:proofErr w:type="gramStart"/>
            <w:r w:rsidR="00DA3553" w:rsidRPr="009D594D">
              <w:rPr>
                <w:rFonts w:ascii="Arial" w:hAnsi="Arial" w:cs="Arial"/>
                <w:sz w:val="20"/>
                <w:szCs w:val="20"/>
              </w:rPr>
              <w:t>pink</w:t>
            </w:r>
            <w:proofErr w:type="gramEnd"/>
            <w:r w:rsidR="00DA3553" w:rsidRPr="009D594D">
              <w:rPr>
                <w:rFonts w:ascii="Arial" w:hAnsi="Arial" w:cs="Arial"/>
                <w:sz w:val="20"/>
                <w:szCs w:val="20"/>
              </w:rPr>
              <w:t xml:space="preserve"> batts for farmers, or pink batts for earth movers.”</w:t>
            </w:r>
          </w:p>
          <w:p w14:paraId="1770F70D" w14:textId="3D3D7CA7" w:rsidR="00DA3553" w:rsidRPr="009D594D" w:rsidRDefault="00DA3553" w:rsidP="004452FB">
            <w:pPr>
              <w:pStyle w:val="TableParagraph"/>
              <w:spacing w:before="7"/>
              <w:ind w:left="103" w:right="156" w:firstLine="0"/>
              <w:rPr>
                <w:rFonts w:ascii="Arial" w:hAnsi="Arial" w:cs="Arial"/>
                <w:sz w:val="20"/>
                <w:szCs w:val="20"/>
              </w:rPr>
            </w:pPr>
            <w:r w:rsidRPr="009D594D">
              <w:rPr>
                <w:rFonts w:ascii="Arial" w:hAnsi="Arial" w:cs="Arial"/>
                <w:b/>
                <w:sz w:val="20"/>
                <w:szCs w:val="20"/>
              </w:rPr>
              <w:t xml:space="preserve">Richard Beasley: </w:t>
            </w:r>
            <w:r w:rsidRPr="009D594D">
              <w:rPr>
                <w:rFonts w:ascii="Arial" w:hAnsi="Arial" w:cs="Arial"/>
                <w:sz w:val="20"/>
                <w:szCs w:val="20"/>
              </w:rPr>
              <w:t xml:space="preserve">“We're talking about billions in </w:t>
            </w:r>
            <w:proofErr w:type="gramStart"/>
            <w:r w:rsidRPr="009D594D">
              <w:rPr>
                <w:rFonts w:ascii="Arial" w:hAnsi="Arial" w:cs="Arial"/>
                <w:sz w:val="20"/>
                <w:szCs w:val="20"/>
              </w:rPr>
              <w:t>taxpayers</w:t>
            </w:r>
            <w:proofErr w:type="gramEnd"/>
            <w:r w:rsidRPr="009D594D">
              <w:rPr>
                <w:rFonts w:ascii="Arial" w:hAnsi="Arial" w:cs="Arial"/>
                <w:sz w:val="20"/>
                <w:szCs w:val="20"/>
              </w:rPr>
              <w:t xml:space="preserve"> money on a scheme that many capable and reliable scientists have said, this isn't going to work.”</w:t>
            </w:r>
          </w:p>
          <w:p w14:paraId="63C2671E" w14:textId="16CF35D2" w:rsidR="00DA3553" w:rsidRPr="009D594D" w:rsidRDefault="006B1DC7" w:rsidP="004452FB">
            <w:pPr>
              <w:pStyle w:val="TableParagraph"/>
              <w:spacing w:before="3"/>
              <w:ind w:left="103" w:right="132" w:firstLine="0"/>
              <w:rPr>
                <w:rFonts w:ascii="Arial" w:hAnsi="Arial" w:cs="Arial"/>
                <w:sz w:val="20"/>
                <w:szCs w:val="20"/>
              </w:rPr>
            </w:pPr>
            <w:r w:rsidRPr="005E13D1">
              <w:rPr>
                <w:rFonts w:ascii="Arial" w:hAnsi="Arial" w:cs="Arial"/>
                <w:b/>
                <w:sz w:val="20"/>
                <w:szCs w:val="20"/>
              </w:rPr>
              <w:t>[Reporter]</w:t>
            </w:r>
            <w:r w:rsidR="00DA3553" w:rsidRPr="009D594D">
              <w:rPr>
                <w:rFonts w:ascii="Arial" w:hAnsi="Arial" w:cs="Arial"/>
                <w:b/>
                <w:sz w:val="20"/>
                <w:szCs w:val="20"/>
              </w:rPr>
              <w:t xml:space="preserve">: </w:t>
            </w:r>
            <w:r w:rsidR="00DA3553" w:rsidRPr="009D594D">
              <w:rPr>
                <w:rFonts w:ascii="Arial" w:hAnsi="Arial" w:cs="Arial"/>
                <w:sz w:val="20"/>
                <w:szCs w:val="20"/>
              </w:rPr>
              <w:t>“The multi-billion-dollar plan to save Australia's most threatened river system is being branded a failure and a farce by a growing band of critics.”</w:t>
            </w:r>
          </w:p>
          <w:p w14:paraId="33FAC8FC" w14:textId="3598AE75" w:rsidR="00DA3553" w:rsidRPr="009D594D" w:rsidRDefault="00DA3553" w:rsidP="004452FB">
            <w:pPr>
              <w:pStyle w:val="TableParagraph"/>
              <w:spacing w:before="1"/>
              <w:ind w:left="103" w:right="181" w:firstLine="0"/>
              <w:rPr>
                <w:rFonts w:ascii="Arial" w:hAnsi="Arial" w:cs="Arial"/>
                <w:sz w:val="20"/>
                <w:szCs w:val="20"/>
              </w:rPr>
            </w:pPr>
            <w:r w:rsidRPr="009D594D">
              <w:rPr>
                <w:rFonts w:ascii="Arial" w:hAnsi="Arial" w:cs="Arial"/>
                <w:b/>
                <w:sz w:val="20"/>
                <w:szCs w:val="20"/>
              </w:rPr>
              <w:t xml:space="preserve">Richard Kingsford: </w:t>
            </w:r>
            <w:r w:rsidRPr="009D594D">
              <w:rPr>
                <w:rFonts w:ascii="Arial" w:hAnsi="Arial" w:cs="Arial"/>
                <w:sz w:val="20"/>
                <w:szCs w:val="20"/>
              </w:rPr>
              <w:t xml:space="preserve">“We're degrading the rivers at the same time as we're handing out money to a few individuals to </w:t>
            </w:r>
            <w:proofErr w:type="spellStart"/>
            <w:r w:rsidRPr="009D594D">
              <w:rPr>
                <w:rFonts w:ascii="Arial" w:hAnsi="Arial" w:cs="Arial"/>
                <w:sz w:val="20"/>
                <w:szCs w:val="20"/>
              </w:rPr>
              <w:t>realise</w:t>
            </w:r>
            <w:proofErr w:type="spellEnd"/>
            <w:r w:rsidRPr="009D594D">
              <w:rPr>
                <w:rFonts w:ascii="Arial" w:hAnsi="Arial" w:cs="Arial"/>
                <w:sz w:val="20"/>
                <w:szCs w:val="20"/>
              </w:rPr>
              <w:t xml:space="preserve"> huge economic gains at public cost.”</w:t>
            </w:r>
          </w:p>
          <w:p w14:paraId="36FD3248" w14:textId="77777777" w:rsidR="00DA3553" w:rsidRPr="009D594D" w:rsidRDefault="00DA3553" w:rsidP="004452FB">
            <w:pPr>
              <w:pStyle w:val="TableParagraph"/>
              <w:ind w:left="103" w:right="125" w:firstLine="0"/>
              <w:rPr>
                <w:rFonts w:ascii="Arial" w:hAnsi="Arial" w:cs="Arial"/>
                <w:sz w:val="20"/>
                <w:szCs w:val="20"/>
              </w:rPr>
            </w:pPr>
            <w:r w:rsidRPr="009D594D">
              <w:rPr>
                <w:rFonts w:ascii="Arial" w:hAnsi="Arial" w:cs="Arial"/>
                <w:b/>
                <w:sz w:val="20"/>
                <w:szCs w:val="20"/>
              </w:rPr>
              <w:t>Emma Carmody</w:t>
            </w:r>
            <w:r w:rsidRPr="009D594D">
              <w:rPr>
                <w:rFonts w:ascii="Arial" w:hAnsi="Arial" w:cs="Arial"/>
                <w:sz w:val="20"/>
                <w:szCs w:val="20"/>
              </w:rPr>
              <w:t xml:space="preserve">: “It's almost worse than water theft because it's the government and taxpayer money that's being used to sanction this kind of </w:t>
            </w:r>
            <w:proofErr w:type="spellStart"/>
            <w:r w:rsidRPr="009D594D">
              <w:rPr>
                <w:rFonts w:ascii="Arial" w:hAnsi="Arial" w:cs="Arial"/>
                <w:sz w:val="20"/>
                <w:szCs w:val="20"/>
              </w:rPr>
              <w:t>behaviour</w:t>
            </w:r>
            <w:proofErr w:type="spellEnd"/>
            <w:r w:rsidRPr="009D594D">
              <w:rPr>
                <w:rFonts w:ascii="Arial" w:hAnsi="Arial" w:cs="Arial"/>
                <w:sz w:val="20"/>
                <w:szCs w:val="20"/>
              </w:rPr>
              <w:t xml:space="preserve">.” </w:t>
            </w:r>
            <w:r w:rsidRPr="009D594D">
              <w:rPr>
                <w:rFonts w:ascii="Arial" w:hAnsi="Arial" w:cs="Arial"/>
                <w:b/>
                <w:sz w:val="20"/>
                <w:szCs w:val="20"/>
              </w:rPr>
              <w:t xml:space="preserve">Quentin Grafton: </w:t>
            </w:r>
            <w:r w:rsidRPr="009D594D">
              <w:rPr>
                <w:rFonts w:ascii="Arial" w:hAnsi="Arial" w:cs="Arial"/>
                <w:sz w:val="20"/>
                <w:szCs w:val="20"/>
              </w:rPr>
              <w:t>“</w:t>
            </w:r>
            <w:r w:rsidRPr="009D594D">
              <w:rPr>
                <w:rFonts w:ascii="Arial" w:hAnsi="Arial" w:cs="Arial"/>
                <w:color w:val="3A3A3B"/>
                <w:sz w:val="20"/>
                <w:szCs w:val="20"/>
              </w:rPr>
              <w:t>And that is a national</w:t>
            </w:r>
            <w:r w:rsidRPr="009D594D">
              <w:rPr>
                <w:rFonts w:ascii="Arial" w:hAnsi="Arial" w:cs="Arial"/>
                <w:color w:val="3A3A3B"/>
                <w:spacing w:val="-4"/>
                <w:sz w:val="20"/>
                <w:szCs w:val="20"/>
              </w:rPr>
              <w:t xml:space="preserve"> </w:t>
            </w:r>
            <w:r w:rsidRPr="009D594D">
              <w:rPr>
                <w:rFonts w:ascii="Arial" w:hAnsi="Arial" w:cs="Arial"/>
                <w:color w:val="3A3A3B"/>
                <w:sz w:val="20"/>
                <w:szCs w:val="20"/>
              </w:rPr>
              <w:t>scandal.”</w:t>
            </w:r>
          </w:p>
          <w:p w14:paraId="2A7EB99E" w14:textId="05EBAA58" w:rsidR="00DA3553" w:rsidRPr="009D594D" w:rsidRDefault="006B1DC7" w:rsidP="004452FB">
            <w:pPr>
              <w:pStyle w:val="TableParagraph"/>
              <w:spacing w:before="5"/>
              <w:ind w:left="103" w:right="156" w:firstLine="0"/>
              <w:rPr>
                <w:rFonts w:ascii="Arial" w:hAnsi="Arial" w:cs="Arial"/>
                <w:sz w:val="20"/>
                <w:szCs w:val="20"/>
              </w:rPr>
            </w:pPr>
            <w:r w:rsidRPr="00862CEF">
              <w:rPr>
                <w:rFonts w:ascii="Arial" w:hAnsi="Arial" w:cs="Arial"/>
                <w:b/>
                <w:sz w:val="20"/>
                <w:szCs w:val="20"/>
              </w:rPr>
              <w:t>[Reporter]</w:t>
            </w:r>
            <w:r w:rsidR="00DA3553" w:rsidRPr="009D594D">
              <w:rPr>
                <w:rFonts w:ascii="Arial" w:hAnsi="Arial" w:cs="Arial"/>
                <w:b/>
                <w:sz w:val="20"/>
                <w:szCs w:val="20"/>
              </w:rPr>
              <w:t xml:space="preserve">: </w:t>
            </w:r>
            <w:r w:rsidR="00DA3553" w:rsidRPr="009D594D">
              <w:rPr>
                <w:rFonts w:ascii="Arial" w:hAnsi="Arial" w:cs="Arial"/>
                <w:sz w:val="20"/>
                <w:szCs w:val="20"/>
              </w:rPr>
              <w:t>“Tonight on 4 Corners, we investigate whether Australia's plan to rescue the Murray Darling River System has become a colossal waste of</w:t>
            </w:r>
            <w:r w:rsidR="008C4D63" w:rsidRPr="009D594D">
              <w:rPr>
                <w:rFonts w:ascii="Arial" w:hAnsi="Arial" w:cs="Arial"/>
                <w:sz w:val="20"/>
                <w:szCs w:val="20"/>
              </w:rPr>
              <w:t xml:space="preserve"> taxpayer </w:t>
            </w:r>
            <w:proofErr w:type="gramStart"/>
            <w:r w:rsidR="008C4D63" w:rsidRPr="009D594D">
              <w:rPr>
                <w:rFonts w:ascii="Arial" w:hAnsi="Arial" w:cs="Arial"/>
                <w:sz w:val="20"/>
                <w:szCs w:val="20"/>
              </w:rPr>
              <w:t>money..</w:t>
            </w:r>
            <w:proofErr w:type="gramEnd"/>
            <w:r w:rsidR="008C4D63" w:rsidRPr="009D594D">
              <w:rPr>
                <w:rFonts w:ascii="Arial" w:hAnsi="Arial" w:cs="Arial"/>
                <w:sz w:val="20"/>
                <w:szCs w:val="20"/>
              </w:rPr>
              <w:t xml:space="preserve"> and ask how multi-</w:t>
            </w:r>
            <w:proofErr w:type="gramStart"/>
            <w:r w:rsidR="008C4D63" w:rsidRPr="009D594D">
              <w:rPr>
                <w:rFonts w:ascii="Arial" w:hAnsi="Arial" w:cs="Arial"/>
                <w:sz w:val="20"/>
                <w:szCs w:val="20"/>
              </w:rPr>
              <w:t>million dollar</w:t>
            </w:r>
            <w:proofErr w:type="gramEnd"/>
            <w:r w:rsidR="008C4D63" w:rsidRPr="009D594D">
              <w:rPr>
                <w:rFonts w:ascii="Arial" w:hAnsi="Arial" w:cs="Arial"/>
                <w:sz w:val="20"/>
                <w:szCs w:val="20"/>
              </w:rPr>
              <w:t xml:space="preserve"> subsidies have been secretly handed to big business.”</w:t>
            </w:r>
          </w:p>
        </w:tc>
        <w:tc>
          <w:tcPr>
            <w:tcW w:w="4435" w:type="dxa"/>
          </w:tcPr>
          <w:p w14:paraId="5AA3A47C" w14:textId="77777777" w:rsidR="00DA3553" w:rsidRPr="009D594D" w:rsidRDefault="00DA3553" w:rsidP="00AB2F2B">
            <w:pPr>
              <w:pStyle w:val="TableParagraph"/>
              <w:numPr>
                <w:ilvl w:val="0"/>
                <w:numId w:val="60"/>
              </w:numPr>
              <w:tabs>
                <w:tab w:val="left" w:pos="463"/>
                <w:tab w:val="left" w:pos="464"/>
              </w:tabs>
              <w:spacing w:line="262" w:lineRule="exact"/>
              <w:ind w:hanging="360"/>
              <w:rPr>
                <w:rFonts w:ascii="Arial" w:hAnsi="Arial" w:cs="Arial"/>
                <w:sz w:val="20"/>
                <w:szCs w:val="20"/>
              </w:rPr>
            </w:pPr>
            <w:r w:rsidRPr="009D594D">
              <w:rPr>
                <w:rFonts w:ascii="Arial" w:hAnsi="Arial" w:cs="Arial"/>
                <w:sz w:val="20"/>
                <w:szCs w:val="20"/>
              </w:rPr>
              <w:t>Biased, unbalanced and</w:t>
            </w:r>
            <w:r w:rsidRPr="009D594D">
              <w:rPr>
                <w:rFonts w:ascii="Arial" w:hAnsi="Arial" w:cs="Arial"/>
                <w:spacing w:val="-6"/>
                <w:sz w:val="20"/>
                <w:szCs w:val="20"/>
              </w:rPr>
              <w:t xml:space="preserve"> </w:t>
            </w:r>
            <w:r w:rsidRPr="009D594D">
              <w:rPr>
                <w:rFonts w:ascii="Arial" w:hAnsi="Arial" w:cs="Arial"/>
                <w:sz w:val="20"/>
                <w:szCs w:val="20"/>
              </w:rPr>
              <w:t>omission.</w:t>
            </w:r>
          </w:p>
          <w:p w14:paraId="52EA0AD4" w14:textId="4C8E661C" w:rsidR="00DA3553" w:rsidRPr="009D594D" w:rsidRDefault="00EE6233" w:rsidP="00AB2F2B">
            <w:pPr>
              <w:pStyle w:val="TableParagraph"/>
              <w:numPr>
                <w:ilvl w:val="0"/>
                <w:numId w:val="60"/>
              </w:numPr>
              <w:tabs>
                <w:tab w:val="left" w:pos="463"/>
                <w:tab w:val="left" w:pos="464"/>
              </w:tabs>
              <w:ind w:right="118" w:hanging="360"/>
              <w:rPr>
                <w:rFonts w:ascii="Arial" w:hAnsi="Arial" w:cs="Arial"/>
                <w:sz w:val="20"/>
                <w:szCs w:val="20"/>
              </w:rPr>
            </w:pPr>
            <w:r>
              <w:rPr>
                <w:rFonts w:ascii="Arial" w:hAnsi="Arial" w:cs="Arial"/>
                <w:sz w:val="20"/>
                <w:szCs w:val="20"/>
              </w:rPr>
              <w:t>[</w:t>
            </w:r>
            <w:proofErr w:type="spellStart"/>
            <w:r w:rsidR="005459EC">
              <w:rPr>
                <w:rFonts w:ascii="Arial" w:hAnsi="Arial" w:cs="Arial"/>
                <w:sz w:val="20"/>
                <w:szCs w:val="20"/>
              </w:rPr>
              <w:t>Mr</w:t>
            </w:r>
            <w:proofErr w:type="spellEnd"/>
            <w:r w:rsidR="005459EC">
              <w:rPr>
                <w:rFonts w:ascii="Arial" w:hAnsi="Arial" w:cs="Arial"/>
                <w:sz w:val="20"/>
                <w:szCs w:val="20"/>
              </w:rPr>
              <w:t xml:space="preserve"> K</w:t>
            </w:r>
            <w:r>
              <w:rPr>
                <w:rFonts w:ascii="Arial" w:hAnsi="Arial" w:cs="Arial"/>
                <w:sz w:val="20"/>
                <w:szCs w:val="20"/>
              </w:rPr>
              <w:t>]</w:t>
            </w:r>
            <w:r w:rsidR="00DA3553" w:rsidRPr="009D594D">
              <w:rPr>
                <w:rFonts w:ascii="Arial" w:hAnsi="Arial" w:cs="Arial"/>
                <w:sz w:val="20"/>
                <w:szCs w:val="20"/>
              </w:rPr>
              <w:t xml:space="preserve"> advises his comment on ‘pink batts’ was taken out of context. The statement was intended to make the point the scheme would have broader economic and social</w:t>
            </w:r>
            <w:r w:rsidR="00DA3553" w:rsidRPr="009D594D">
              <w:rPr>
                <w:rFonts w:ascii="Arial" w:hAnsi="Arial" w:cs="Arial"/>
                <w:spacing w:val="-8"/>
                <w:sz w:val="20"/>
                <w:szCs w:val="20"/>
              </w:rPr>
              <w:t xml:space="preserve"> </w:t>
            </w:r>
            <w:r w:rsidR="00DA3553" w:rsidRPr="009D594D">
              <w:rPr>
                <w:rFonts w:ascii="Arial" w:hAnsi="Arial" w:cs="Arial"/>
                <w:sz w:val="20"/>
                <w:szCs w:val="20"/>
              </w:rPr>
              <w:t>benefits.</w:t>
            </w:r>
          </w:p>
          <w:p w14:paraId="77AE426D" w14:textId="77777777" w:rsidR="00DA3553" w:rsidRPr="009D594D" w:rsidRDefault="00DA3553" w:rsidP="00AB2F2B">
            <w:pPr>
              <w:pStyle w:val="TableParagraph"/>
              <w:numPr>
                <w:ilvl w:val="0"/>
                <w:numId w:val="60"/>
              </w:numPr>
              <w:tabs>
                <w:tab w:val="left" w:pos="463"/>
                <w:tab w:val="left" w:pos="464"/>
              </w:tabs>
              <w:ind w:right="109" w:hanging="360"/>
              <w:rPr>
                <w:rFonts w:ascii="Arial" w:hAnsi="Arial" w:cs="Arial"/>
                <w:sz w:val="20"/>
                <w:szCs w:val="20"/>
              </w:rPr>
            </w:pPr>
            <w:r w:rsidRPr="009D594D">
              <w:rPr>
                <w:rFonts w:ascii="Arial" w:hAnsi="Arial" w:cs="Arial"/>
                <w:sz w:val="20"/>
                <w:szCs w:val="20"/>
              </w:rPr>
              <w:t>In addition to the above, the introduction presents five individual opinions all negative towards the Plan who hold the view that the Plan has been a waste of money. Given that the Plan is contentious policy, there are a range of perspectives on its effectiveness but there is an omission of any alternative perspective in the introduction. This is clearly</w:t>
            </w:r>
            <w:r w:rsidRPr="009D594D">
              <w:rPr>
                <w:rFonts w:ascii="Arial" w:hAnsi="Arial" w:cs="Arial"/>
                <w:spacing w:val="-4"/>
                <w:sz w:val="20"/>
                <w:szCs w:val="20"/>
              </w:rPr>
              <w:t xml:space="preserve"> </w:t>
            </w:r>
            <w:r w:rsidRPr="009D594D">
              <w:rPr>
                <w:rFonts w:ascii="Arial" w:hAnsi="Arial" w:cs="Arial"/>
                <w:sz w:val="20"/>
                <w:szCs w:val="20"/>
              </w:rPr>
              <w:t>biased.</w:t>
            </w:r>
          </w:p>
          <w:p w14:paraId="73374083" w14:textId="170B5B26" w:rsidR="00DA3553" w:rsidRPr="009D594D" w:rsidRDefault="00DA3553" w:rsidP="00AB2F2B">
            <w:pPr>
              <w:pStyle w:val="TableParagraph"/>
              <w:numPr>
                <w:ilvl w:val="0"/>
                <w:numId w:val="60"/>
              </w:numPr>
              <w:tabs>
                <w:tab w:val="left" w:pos="463"/>
                <w:tab w:val="left" w:pos="464"/>
              </w:tabs>
              <w:ind w:right="232" w:hanging="360"/>
              <w:rPr>
                <w:rFonts w:ascii="Arial" w:hAnsi="Arial" w:cs="Arial"/>
                <w:sz w:val="20"/>
                <w:szCs w:val="20"/>
              </w:rPr>
            </w:pPr>
            <w:r w:rsidRPr="009D594D">
              <w:rPr>
                <w:rFonts w:ascii="Arial" w:hAnsi="Arial" w:cs="Arial"/>
                <w:sz w:val="20"/>
                <w:szCs w:val="20"/>
              </w:rPr>
              <w:t>The presenter also makes an unqualified and conclusive statement in “</w:t>
            </w:r>
            <w:r w:rsidRPr="009D594D">
              <w:rPr>
                <w:rFonts w:ascii="Arial" w:hAnsi="Arial" w:cs="Arial"/>
                <w:i/>
                <w:sz w:val="20"/>
                <w:szCs w:val="20"/>
              </w:rPr>
              <w:t>ask how multi-</w:t>
            </w:r>
            <w:proofErr w:type="gramStart"/>
            <w:r w:rsidRPr="009D594D">
              <w:rPr>
                <w:rFonts w:ascii="Arial" w:hAnsi="Arial" w:cs="Arial"/>
                <w:i/>
                <w:sz w:val="20"/>
                <w:szCs w:val="20"/>
              </w:rPr>
              <w:t>million dollar</w:t>
            </w:r>
            <w:proofErr w:type="gramEnd"/>
            <w:r w:rsidRPr="009D594D">
              <w:rPr>
                <w:rFonts w:ascii="Arial" w:hAnsi="Arial" w:cs="Arial"/>
                <w:i/>
                <w:sz w:val="20"/>
                <w:szCs w:val="20"/>
              </w:rPr>
              <w:t xml:space="preserve"> subsidies have been secretly handed to big business”</w:t>
            </w:r>
            <w:r w:rsidRPr="009D594D">
              <w:rPr>
                <w:rFonts w:ascii="Arial" w:hAnsi="Arial" w:cs="Arial"/>
                <w:sz w:val="20"/>
                <w:szCs w:val="20"/>
              </w:rPr>
              <w:t>. No evidence is presented in the report to support this</w:t>
            </w:r>
            <w:r w:rsidRPr="009D594D">
              <w:rPr>
                <w:rFonts w:ascii="Arial" w:hAnsi="Arial" w:cs="Arial"/>
                <w:spacing w:val="-2"/>
                <w:sz w:val="20"/>
                <w:szCs w:val="20"/>
              </w:rPr>
              <w:t xml:space="preserve"> </w:t>
            </w:r>
            <w:r w:rsidRPr="009D594D">
              <w:rPr>
                <w:rFonts w:ascii="Arial" w:hAnsi="Arial" w:cs="Arial"/>
                <w:sz w:val="20"/>
                <w:szCs w:val="20"/>
              </w:rPr>
              <w:t>statement.</w:t>
            </w:r>
          </w:p>
          <w:p w14:paraId="29B2D79B" w14:textId="77777777" w:rsidR="00DA3553" w:rsidRPr="009D594D" w:rsidRDefault="00DA3553" w:rsidP="00AB2F2B">
            <w:pPr>
              <w:pStyle w:val="TableParagraph"/>
              <w:numPr>
                <w:ilvl w:val="0"/>
                <w:numId w:val="60"/>
              </w:numPr>
              <w:tabs>
                <w:tab w:val="left" w:pos="463"/>
                <w:tab w:val="left" w:pos="464"/>
              </w:tabs>
              <w:ind w:right="348" w:hanging="360"/>
              <w:rPr>
                <w:rFonts w:ascii="Arial" w:hAnsi="Arial" w:cs="Arial"/>
                <w:sz w:val="20"/>
                <w:szCs w:val="20"/>
              </w:rPr>
            </w:pPr>
            <w:r w:rsidRPr="009D594D">
              <w:rPr>
                <w:rFonts w:ascii="Arial" w:hAnsi="Arial" w:cs="Arial"/>
                <w:sz w:val="20"/>
                <w:szCs w:val="20"/>
              </w:rPr>
              <w:t>The narrator’s question at the end implies that it would examine both sides. This did not</w:t>
            </w:r>
            <w:r w:rsidRPr="009D594D">
              <w:rPr>
                <w:rFonts w:ascii="Arial" w:hAnsi="Arial" w:cs="Arial"/>
                <w:spacing w:val="-7"/>
                <w:sz w:val="20"/>
                <w:szCs w:val="20"/>
              </w:rPr>
              <w:t xml:space="preserve"> </w:t>
            </w:r>
            <w:r w:rsidRPr="009D594D">
              <w:rPr>
                <w:rFonts w:ascii="Arial" w:hAnsi="Arial" w:cs="Arial"/>
                <w:sz w:val="20"/>
                <w:szCs w:val="20"/>
              </w:rPr>
              <w:t>occur.</w:t>
            </w:r>
          </w:p>
          <w:p w14:paraId="4D060C15" w14:textId="77777777" w:rsidR="00DA3553" w:rsidRPr="009D594D" w:rsidRDefault="00DA3553" w:rsidP="00AB2F2B">
            <w:pPr>
              <w:pStyle w:val="TableParagraph"/>
              <w:numPr>
                <w:ilvl w:val="0"/>
                <w:numId w:val="60"/>
              </w:numPr>
              <w:tabs>
                <w:tab w:val="left" w:pos="463"/>
                <w:tab w:val="left" w:pos="464"/>
              </w:tabs>
              <w:ind w:right="163" w:hanging="360"/>
              <w:rPr>
                <w:rFonts w:ascii="Arial" w:hAnsi="Arial" w:cs="Arial"/>
                <w:sz w:val="20"/>
                <w:szCs w:val="20"/>
              </w:rPr>
            </w:pPr>
            <w:r w:rsidRPr="009D594D">
              <w:rPr>
                <w:rFonts w:ascii="Arial" w:hAnsi="Arial" w:cs="Arial"/>
                <w:sz w:val="20"/>
                <w:szCs w:val="20"/>
              </w:rPr>
              <w:t xml:space="preserve">Ultimately, while these are all opinions, they are presented in succession without qualification, </w:t>
            </w:r>
            <w:proofErr w:type="gramStart"/>
            <w:r w:rsidRPr="009D594D">
              <w:rPr>
                <w:rFonts w:ascii="Arial" w:hAnsi="Arial" w:cs="Arial"/>
                <w:sz w:val="20"/>
                <w:szCs w:val="20"/>
              </w:rPr>
              <w:t>evidence</w:t>
            </w:r>
            <w:proofErr w:type="gramEnd"/>
            <w:r w:rsidRPr="009D594D">
              <w:rPr>
                <w:rFonts w:ascii="Arial" w:hAnsi="Arial" w:cs="Arial"/>
                <w:sz w:val="20"/>
                <w:szCs w:val="20"/>
              </w:rPr>
              <w:t xml:space="preserve"> and alternative perspectives, setting the context for the rest of the report, and creates the impression that is disproportionately weighted to support the idea that the Plan is a waste of</w:t>
            </w:r>
            <w:r w:rsidRPr="009D594D">
              <w:rPr>
                <w:rFonts w:ascii="Arial" w:hAnsi="Arial" w:cs="Arial"/>
                <w:spacing w:val="-17"/>
                <w:sz w:val="20"/>
                <w:szCs w:val="20"/>
              </w:rPr>
              <w:t xml:space="preserve"> </w:t>
            </w:r>
            <w:r w:rsidRPr="009D594D">
              <w:rPr>
                <w:rFonts w:ascii="Arial" w:hAnsi="Arial" w:cs="Arial"/>
                <w:sz w:val="20"/>
                <w:szCs w:val="20"/>
              </w:rPr>
              <w:t>money. This is heavily disputed given the responses following the</w:t>
            </w:r>
            <w:r w:rsidRPr="009D594D">
              <w:rPr>
                <w:rFonts w:ascii="Arial" w:hAnsi="Arial" w:cs="Arial"/>
                <w:spacing w:val="-6"/>
                <w:sz w:val="20"/>
                <w:szCs w:val="20"/>
              </w:rPr>
              <w:t xml:space="preserve"> </w:t>
            </w:r>
            <w:r w:rsidRPr="009D594D">
              <w:rPr>
                <w:rFonts w:ascii="Arial" w:hAnsi="Arial" w:cs="Arial"/>
                <w:sz w:val="20"/>
                <w:szCs w:val="20"/>
              </w:rPr>
              <w:t>report.</w:t>
            </w:r>
          </w:p>
          <w:p w14:paraId="7C0A52FF" w14:textId="25B2418E" w:rsidR="00DA3553" w:rsidRPr="009D594D" w:rsidRDefault="00DA3553" w:rsidP="00AB2F2B">
            <w:pPr>
              <w:pStyle w:val="TableParagraph"/>
              <w:numPr>
                <w:ilvl w:val="0"/>
                <w:numId w:val="60"/>
              </w:numPr>
              <w:tabs>
                <w:tab w:val="left" w:pos="463"/>
                <w:tab w:val="left" w:pos="464"/>
              </w:tabs>
              <w:ind w:right="121" w:hanging="360"/>
              <w:rPr>
                <w:rFonts w:ascii="Arial" w:hAnsi="Arial" w:cs="Arial"/>
                <w:i/>
                <w:sz w:val="20"/>
                <w:szCs w:val="20"/>
              </w:rPr>
            </w:pPr>
            <w:r w:rsidRPr="009D594D">
              <w:rPr>
                <w:rFonts w:ascii="Arial" w:hAnsi="Arial" w:cs="Arial"/>
                <w:sz w:val="20"/>
                <w:szCs w:val="20"/>
              </w:rPr>
              <w:t xml:space="preserve">In the ABC’s Audience and Consumer Affairs (ACA) Investigation Report on </w:t>
            </w:r>
            <w:r w:rsidRPr="009D594D">
              <w:rPr>
                <w:rFonts w:ascii="Arial" w:hAnsi="Arial" w:cs="Arial"/>
                <w:i/>
                <w:sz w:val="20"/>
                <w:szCs w:val="20"/>
              </w:rPr>
              <w:t xml:space="preserve">Background briefing </w:t>
            </w:r>
            <w:r w:rsidRPr="009D594D">
              <w:rPr>
                <w:rFonts w:ascii="Arial" w:hAnsi="Arial" w:cs="Arial"/>
                <w:sz w:val="20"/>
                <w:szCs w:val="20"/>
              </w:rPr>
              <w:t xml:space="preserve">3-part series </w:t>
            </w:r>
            <w:r w:rsidRPr="009D594D">
              <w:rPr>
                <w:rFonts w:ascii="Arial" w:hAnsi="Arial" w:cs="Arial"/>
                <w:i/>
                <w:sz w:val="20"/>
                <w:szCs w:val="20"/>
              </w:rPr>
              <w:t>Best laid plans: The Murray- Darling Basin in crisis</w:t>
            </w:r>
            <w:r w:rsidRPr="009D594D">
              <w:rPr>
                <w:rFonts w:ascii="Arial" w:hAnsi="Arial" w:cs="Arial"/>
                <w:sz w:val="20"/>
                <w:szCs w:val="20"/>
              </w:rPr>
              <w:t>, the ACA found that the program breached impartiality standards due to ‘</w:t>
            </w:r>
            <w:r w:rsidRPr="009D594D">
              <w:rPr>
                <w:rFonts w:ascii="Arial" w:hAnsi="Arial" w:cs="Arial"/>
                <w:i/>
                <w:sz w:val="20"/>
                <w:szCs w:val="20"/>
              </w:rPr>
              <w:t>the conclusive language used by the reporter and the omission of any alternative</w:t>
            </w:r>
            <w:r w:rsidRPr="009D594D">
              <w:rPr>
                <w:rFonts w:ascii="Arial" w:hAnsi="Arial" w:cs="Arial"/>
                <w:i/>
                <w:spacing w:val="-14"/>
                <w:sz w:val="20"/>
                <w:szCs w:val="20"/>
              </w:rPr>
              <w:t xml:space="preserve"> </w:t>
            </w:r>
            <w:r w:rsidRPr="009D594D">
              <w:rPr>
                <w:rFonts w:ascii="Arial" w:hAnsi="Arial" w:cs="Arial"/>
                <w:i/>
                <w:sz w:val="20"/>
                <w:szCs w:val="20"/>
              </w:rPr>
              <w:t>substantive</w:t>
            </w:r>
            <w:r w:rsidR="008C4D63" w:rsidRPr="009D594D">
              <w:rPr>
                <w:rFonts w:ascii="Arial" w:hAnsi="Arial" w:cs="Arial"/>
                <w:i/>
                <w:sz w:val="20"/>
                <w:szCs w:val="20"/>
              </w:rPr>
              <w:t xml:space="preserve"> perspective on the issue of return flows</w:t>
            </w:r>
            <w:r w:rsidR="008C4D63" w:rsidRPr="009D594D">
              <w:rPr>
                <w:rFonts w:ascii="Arial" w:hAnsi="Arial" w:cs="Arial"/>
                <w:sz w:val="20"/>
                <w:szCs w:val="20"/>
              </w:rPr>
              <w:t>. The report appears to have made the same breach.</w:t>
            </w:r>
          </w:p>
        </w:tc>
      </w:tr>
      <w:tr w:rsidR="00DA3553" w:rsidRPr="009D594D" w14:paraId="118DB3C5" w14:textId="77777777" w:rsidTr="008C4D63">
        <w:tc>
          <w:tcPr>
            <w:tcW w:w="952" w:type="dxa"/>
          </w:tcPr>
          <w:p w14:paraId="0AF77D08"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3:44</w:t>
            </w:r>
          </w:p>
        </w:tc>
        <w:tc>
          <w:tcPr>
            <w:tcW w:w="3118" w:type="dxa"/>
          </w:tcPr>
          <w:p w14:paraId="538464A9" w14:textId="1C693101" w:rsidR="00DA3553" w:rsidRPr="009D594D" w:rsidRDefault="005459EC" w:rsidP="004452FB">
            <w:pPr>
              <w:pStyle w:val="TableParagraph"/>
              <w:ind w:left="103" w:right="110" w:firstLine="0"/>
              <w:rPr>
                <w:rFonts w:ascii="Arial" w:hAnsi="Arial" w:cs="Arial"/>
                <w:sz w:val="20"/>
                <w:szCs w:val="20"/>
              </w:rPr>
            </w:pPr>
            <w:r w:rsidRPr="00862CEF">
              <w:rPr>
                <w:rFonts w:ascii="Arial" w:hAnsi="Arial" w:cs="Arial"/>
                <w:b/>
                <w:sz w:val="20"/>
                <w:szCs w:val="20"/>
              </w:rPr>
              <w:t>[</w:t>
            </w:r>
            <w:proofErr w:type="spellStart"/>
            <w:r w:rsidRPr="00862CEF">
              <w:rPr>
                <w:rFonts w:ascii="Arial" w:hAnsi="Arial" w:cs="Arial"/>
                <w:b/>
                <w:sz w:val="20"/>
                <w:szCs w:val="20"/>
              </w:rPr>
              <w:t>Mrs</w:t>
            </w:r>
            <w:proofErr w:type="spellEnd"/>
            <w:r w:rsidRPr="00862CEF">
              <w:rPr>
                <w:rFonts w:ascii="Arial" w:hAnsi="Arial" w:cs="Arial"/>
                <w:b/>
                <w:sz w:val="20"/>
                <w:szCs w:val="20"/>
              </w:rPr>
              <w:t xml:space="preserve"> A]</w:t>
            </w:r>
            <w:r w:rsidR="00DA3553" w:rsidRPr="00DA420A">
              <w:rPr>
                <w:rFonts w:ascii="Arial" w:hAnsi="Arial" w:cs="Arial"/>
                <w:b/>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 xml:space="preserve">“You don't even have to be a farmer. You just need to be able to put it into a water account and have the money to pay for it. And that doesn't necessarily mean you're going to grow food with </w:t>
            </w:r>
            <w:proofErr w:type="gramStart"/>
            <w:r w:rsidR="00DA3553" w:rsidRPr="009D594D">
              <w:rPr>
                <w:rFonts w:ascii="Arial" w:hAnsi="Arial" w:cs="Arial"/>
                <w:sz w:val="20"/>
                <w:szCs w:val="20"/>
              </w:rPr>
              <w:t>it, or</w:t>
            </w:r>
            <w:proofErr w:type="gramEnd"/>
            <w:r w:rsidR="00DA3553" w:rsidRPr="009D594D">
              <w:rPr>
                <w:rFonts w:ascii="Arial" w:hAnsi="Arial" w:cs="Arial"/>
                <w:sz w:val="20"/>
                <w:szCs w:val="20"/>
              </w:rPr>
              <w:t xml:space="preserve"> put it towards the environment. You're going to make money out of it, and that's what a lot of people are doing, unfortunately.”</w:t>
            </w:r>
          </w:p>
        </w:tc>
        <w:tc>
          <w:tcPr>
            <w:tcW w:w="4435" w:type="dxa"/>
          </w:tcPr>
          <w:p w14:paraId="19168F8C" w14:textId="77777777" w:rsidR="00DA3553" w:rsidRPr="009D594D" w:rsidRDefault="00DA3553" w:rsidP="00AB2F2B">
            <w:pPr>
              <w:pStyle w:val="TableParagraph"/>
              <w:numPr>
                <w:ilvl w:val="0"/>
                <w:numId w:val="59"/>
              </w:numPr>
              <w:tabs>
                <w:tab w:val="left" w:pos="463"/>
                <w:tab w:val="left" w:pos="464"/>
              </w:tabs>
              <w:ind w:right="171" w:hanging="360"/>
              <w:rPr>
                <w:rFonts w:ascii="Arial" w:hAnsi="Arial" w:cs="Arial"/>
                <w:sz w:val="20"/>
                <w:szCs w:val="20"/>
              </w:rPr>
            </w:pPr>
            <w:r w:rsidRPr="009D594D">
              <w:rPr>
                <w:rFonts w:ascii="Arial" w:hAnsi="Arial" w:cs="Arial"/>
                <w:sz w:val="20"/>
                <w:szCs w:val="20"/>
              </w:rPr>
              <w:t>Misleading: This is a function of the water</w:t>
            </w:r>
            <w:r w:rsidRPr="009D594D">
              <w:rPr>
                <w:rFonts w:ascii="Arial" w:hAnsi="Arial" w:cs="Arial"/>
                <w:spacing w:val="-19"/>
                <w:sz w:val="20"/>
                <w:szCs w:val="20"/>
              </w:rPr>
              <w:t xml:space="preserve"> </w:t>
            </w:r>
            <w:r w:rsidRPr="009D594D">
              <w:rPr>
                <w:rFonts w:ascii="Arial" w:hAnsi="Arial" w:cs="Arial"/>
                <w:sz w:val="20"/>
                <w:szCs w:val="20"/>
              </w:rPr>
              <w:t xml:space="preserve">market set up in the 1990s, it has nothing to do with the Basin Plan. However, if you own water and it is not used to grow anything it becomes worthless. This is also part of an inquiry by the ACCC. This was recently announced by Minister </w:t>
            </w:r>
            <w:proofErr w:type="spellStart"/>
            <w:r w:rsidRPr="009D594D">
              <w:rPr>
                <w:rFonts w:ascii="Arial" w:hAnsi="Arial" w:cs="Arial"/>
                <w:sz w:val="20"/>
                <w:szCs w:val="20"/>
              </w:rPr>
              <w:t>Littleproud</w:t>
            </w:r>
            <w:proofErr w:type="spellEnd"/>
            <w:r w:rsidRPr="009D594D">
              <w:rPr>
                <w:rFonts w:ascii="Arial" w:hAnsi="Arial" w:cs="Arial"/>
                <w:sz w:val="20"/>
                <w:szCs w:val="20"/>
              </w:rPr>
              <w:t xml:space="preserve">. Read more here: </w:t>
            </w:r>
            <w:hyperlink r:id="rId20">
              <w:r w:rsidRPr="009D594D">
                <w:rPr>
                  <w:rFonts w:ascii="Arial" w:hAnsi="Arial" w:cs="Arial"/>
                  <w:color w:val="0000FF"/>
                  <w:sz w:val="20"/>
                  <w:szCs w:val="20"/>
                  <w:u w:val="single" w:color="0000FF"/>
                </w:rPr>
                <w:t xml:space="preserve">https://www.abc.net.au/news/rural/2019-05- </w:t>
              </w:r>
            </w:hyperlink>
            <w:hyperlink r:id="rId21">
              <w:r w:rsidRPr="009D594D">
                <w:rPr>
                  <w:rFonts w:ascii="Arial" w:hAnsi="Arial" w:cs="Arial"/>
                  <w:color w:val="0000FF"/>
                  <w:sz w:val="20"/>
                  <w:szCs w:val="20"/>
                  <w:u w:val="single" w:color="0000FF"/>
                </w:rPr>
                <w:t>30/new-water-minister-ready-for-</w:t>
              </w:r>
              <w:proofErr w:type="spellStart"/>
              <w:r w:rsidRPr="009D594D">
                <w:rPr>
                  <w:rFonts w:ascii="Arial" w:hAnsi="Arial" w:cs="Arial"/>
                  <w:color w:val="0000FF"/>
                  <w:sz w:val="20"/>
                  <w:szCs w:val="20"/>
                  <w:u w:val="single" w:color="0000FF"/>
                </w:rPr>
                <w:t>accc</w:t>
              </w:r>
              <w:proofErr w:type="spellEnd"/>
              <w:r w:rsidRPr="009D594D">
                <w:rPr>
                  <w:rFonts w:ascii="Arial" w:hAnsi="Arial" w:cs="Arial"/>
                  <w:color w:val="0000FF"/>
                  <w:sz w:val="20"/>
                  <w:szCs w:val="20"/>
                  <w:u w:val="single" w:color="0000FF"/>
                </w:rPr>
                <w:t xml:space="preserve">- </w:t>
              </w:r>
            </w:hyperlink>
            <w:hyperlink r:id="rId22">
              <w:r w:rsidRPr="009D594D">
                <w:rPr>
                  <w:rFonts w:ascii="Arial" w:hAnsi="Arial" w:cs="Arial"/>
                  <w:color w:val="0000FF"/>
                  <w:sz w:val="20"/>
                  <w:szCs w:val="20"/>
                  <w:u w:val="single" w:color="0000FF"/>
                </w:rPr>
                <w:t>inquiry/11161730</w:t>
              </w:r>
            </w:hyperlink>
          </w:p>
        </w:tc>
      </w:tr>
      <w:tr w:rsidR="00DA3553" w:rsidRPr="009D594D" w14:paraId="01A11BFF" w14:textId="77777777" w:rsidTr="008C4D63">
        <w:tc>
          <w:tcPr>
            <w:tcW w:w="952" w:type="dxa"/>
          </w:tcPr>
          <w:p w14:paraId="0436521B" w14:textId="238D6F77" w:rsidR="00DA3553" w:rsidRPr="009D594D" w:rsidRDefault="00DA420A" w:rsidP="004452FB">
            <w:pPr>
              <w:pStyle w:val="TableParagraph"/>
              <w:spacing w:line="247" w:lineRule="exact"/>
              <w:ind w:left="103" w:firstLine="0"/>
              <w:rPr>
                <w:rFonts w:ascii="Arial" w:hAnsi="Arial" w:cs="Arial"/>
                <w:sz w:val="20"/>
                <w:szCs w:val="20"/>
              </w:rPr>
            </w:pPr>
            <w:r>
              <w:rPr>
                <w:rFonts w:ascii="Arial" w:hAnsi="Arial" w:cs="Arial"/>
                <w:sz w:val="20"/>
                <w:szCs w:val="20"/>
              </w:rPr>
              <w:t>[…]</w:t>
            </w:r>
          </w:p>
        </w:tc>
        <w:tc>
          <w:tcPr>
            <w:tcW w:w="3118" w:type="dxa"/>
          </w:tcPr>
          <w:p w14:paraId="30ADC49C" w14:textId="05C8393E" w:rsidR="00DA3553" w:rsidRPr="00862CEF" w:rsidRDefault="00DA420A" w:rsidP="004452FB">
            <w:pPr>
              <w:pStyle w:val="TableParagraph"/>
              <w:ind w:left="103" w:right="114" w:firstLine="0"/>
              <w:rPr>
                <w:rFonts w:ascii="Arial" w:hAnsi="Arial" w:cs="Arial"/>
                <w:bCs/>
                <w:sz w:val="20"/>
                <w:szCs w:val="20"/>
              </w:rPr>
            </w:pPr>
            <w:r w:rsidRPr="00862CEF">
              <w:rPr>
                <w:rFonts w:ascii="Arial" w:hAnsi="Arial" w:cs="Arial"/>
                <w:bCs/>
                <w:sz w:val="20"/>
                <w:szCs w:val="20"/>
              </w:rPr>
              <w:t>[…]</w:t>
            </w:r>
          </w:p>
        </w:tc>
        <w:tc>
          <w:tcPr>
            <w:tcW w:w="4435" w:type="dxa"/>
          </w:tcPr>
          <w:p w14:paraId="13215AB2" w14:textId="0C32ADE8" w:rsidR="00DA3553" w:rsidRPr="009D594D" w:rsidRDefault="00DA420A" w:rsidP="00AB2F2B">
            <w:pPr>
              <w:pStyle w:val="TableParagraph"/>
              <w:numPr>
                <w:ilvl w:val="0"/>
                <w:numId w:val="58"/>
              </w:numPr>
              <w:tabs>
                <w:tab w:val="left" w:pos="463"/>
                <w:tab w:val="left" w:pos="464"/>
              </w:tabs>
              <w:spacing w:before="4"/>
              <w:ind w:right="200" w:hanging="360"/>
              <w:rPr>
                <w:rFonts w:ascii="Arial" w:hAnsi="Arial" w:cs="Arial"/>
                <w:sz w:val="20"/>
                <w:szCs w:val="20"/>
              </w:rPr>
            </w:pPr>
            <w:r>
              <w:rPr>
                <w:rFonts w:ascii="Arial" w:hAnsi="Arial" w:cs="Arial"/>
                <w:sz w:val="20"/>
                <w:szCs w:val="20"/>
              </w:rPr>
              <w:t>[…]</w:t>
            </w:r>
          </w:p>
        </w:tc>
      </w:tr>
      <w:tr w:rsidR="00DA3553" w:rsidRPr="009D594D" w14:paraId="4369D932" w14:textId="77777777" w:rsidTr="008C4D63">
        <w:tc>
          <w:tcPr>
            <w:tcW w:w="952" w:type="dxa"/>
          </w:tcPr>
          <w:p w14:paraId="1CBBBFBF"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7:37</w:t>
            </w:r>
          </w:p>
        </w:tc>
        <w:tc>
          <w:tcPr>
            <w:tcW w:w="3118" w:type="dxa"/>
          </w:tcPr>
          <w:p w14:paraId="69B7C3C3" w14:textId="76415BFC" w:rsidR="00DA3553" w:rsidRPr="009D594D" w:rsidRDefault="006B1DC7" w:rsidP="004452FB">
            <w:pPr>
              <w:pStyle w:val="TableParagraph"/>
              <w:ind w:left="103" w:right="123" w:firstLine="0"/>
              <w:rPr>
                <w:rFonts w:ascii="Arial" w:hAnsi="Arial" w:cs="Arial"/>
                <w:sz w:val="20"/>
                <w:szCs w:val="20"/>
              </w:rPr>
            </w:pPr>
            <w:r w:rsidRPr="00862CEF">
              <w:rPr>
                <w:rFonts w:ascii="Arial" w:hAnsi="Arial" w:cs="Arial"/>
                <w:b/>
                <w:sz w:val="20"/>
                <w:szCs w:val="20"/>
              </w:rPr>
              <w:t>[Reporter]</w:t>
            </w:r>
            <w:r w:rsidR="00DA3553" w:rsidRPr="009D594D">
              <w:rPr>
                <w:rFonts w:ascii="Arial" w:hAnsi="Arial" w:cs="Arial"/>
                <w:b/>
                <w:sz w:val="20"/>
                <w:szCs w:val="20"/>
              </w:rPr>
              <w:t xml:space="preserve">: </w:t>
            </w:r>
            <w:r w:rsidR="00DA3553" w:rsidRPr="009D594D">
              <w:rPr>
                <w:rFonts w:ascii="Arial" w:hAnsi="Arial" w:cs="Arial"/>
                <w:sz w:val="20"/>
                <w:szCs w:val="20"/>
              </w:rPr>
              <w:t>“Irrigators were offered more than five billion dollars in grants for infrastructure to reduce water going to waste on farms. The funds would pay for new irrigation systems, dams, earthworks...in return, for giving up a portion of their water rights.</w:t>
            </w:r>
          </w:p>
        </w:tc>
        <w:tc>
          <w:tcPr>
            <w:tcW w:w="4435" w:type="dxa"/>
          </w:tcPr>
          <w:p w14:paraId="49DDF478" w14:textId="77777777" w:rsidR="00DA3553" w:rsidRPr="009D594D" w:rsidRDefault="00DA3553" w:rsidP="00AB2F2B">
            <w:pPr>
              <w:pStyle w:val="TableParagraph"/>
              <w:numPr>
                <w:ilvl w:val="0"/>
                <w:numId w:val="57"/>
              </w:numPr>
              <w:tabs>
                <w:tab w:val="left" w:pos="463"/>
                <w:tab w:val="left" w:pos="464"/>
              </w:tabs>
              <w:spacing w:line="262" w:lineRule="exact"/>
              <w:ind w:hanging="360"/>
              <w:rPr>
                <w:rFonts w:ascii="Arial" w:hAnsi="Arial" w:cs="Arial"/>
                <w:sz w:val="20"/>
                <w:szCs w:val="20"/>
              </w:rPr>
            </w:pPr>
            <w:r w:rsidRPr="009D594D">
              <w:rPr>
                <w:rFonts w:ascii="Arial" w:hAnsi="Arial" w:cs="Arial"/>
                <w:sz w:val="20"/>
                <w:szCs w:val="20"/>
              </w:rPr>
              <w:t>Misleading and factually</w:t>
            </w:r>
            <w:r w:rsidRPr="009D594D">
              <w:rPr>
                <w:rFonts w:ascii="Arial" w:hAnsi="Arial" w:cs="Arial"/>
                <w:spacing w:val="-11"/>
                <w:sz w:val="20"/>
                <w:szCs w:val="20"/>
              </w:rPr>
              <w:t xml:space="preserve"> </w:t>
            </w:r>
            <w:r w:rsidRPr="009D594D">
              <w:rPr>
                <w:rFonts w:ascii="Arial" w:hAnsi="Arial" w:cs="Arial"/>
                <w:sz w:val="20"/>
                <w:szCs w:val="20"/>
              </w:rPr>
              <w:t>incorrect.</w:t>
            </w:r>
          </w:p>
          <w:p w14:paraId="62F87742" w14:textId="77777777" w:rsidR="00DA3553" w:rsidRPr="009D594D" w:rsidRDefault="00DA3553" w:rsidP="00AB2F2B">
            <w:pPr>
              <w:pStyle w:val="TableParagraph"/>
              <w:numPr>
                <w:ilvl w:val="0"/>
                <w:numId w:val="57"/>
              </w:numPr>
              <w:tabs>
                <w:tab w:val="left" w:pos="463"/>
                <w:tab w:val="left" w:pos="464"/>
              </w:tabs>
              <w:ind w:right="248" w:hanging="360"/>
              <w:rPr>
                <w:rFonts w:ascii="Arial" w:hAnsi="Arial" w:cs="Arial"/>
                <w:sz w:val="20"/>
                <w:szCs w:val="20"/>
              </w:rPr>
            </w:pPr>
            <w:r w:rsidRPr="009D594D">
              <w:rPr>
                <w:rFonts w:ascii="Arial" w:hAnsi="Arial" w:cs="Arial"/>
                <w:sz w:val="20"/>
                <w:szCs w:val="20"/>
              </w:rPr>
              <w:t xml:space="preserve">The two programs explored in this report – the Private Irrigation Infrastructure Operators Program (PIIOP) and the On-Farm Irrigation Efficiency Program (OFIEP) </w:t>
            </w:r>
            <w:proofErr w:type="spellStart"/>
            <w:r w:rsidRPr="009D594D">
              <w:rPr>
                <w:rFonts w:ascii="Arial" w:hAnsi="Arial" w:cs="Arial"/>
                <w:sz w:val="20"/>
                <w:szCs w:val="20"/>
              </w:rPr>
              <w:t>totalled</w:t>
            </w:r>
            <w:proofErr w:type="spellEnd"/>
            <w:r w:rsidRPr="009D594D">
              <w:rPr>
                <w:rFonts w:ascii="Arial" w:hAnsi="Arial" w:cs="Arial"/>
                <w:sz w:val="20"/>
                <w:szCs w:val="20"/>
              </w:rPr>
              <w:t xml:space="preserve"> $1.4 billion in spending, not $5.6 billion—these are only two programs. These programs concluded in</w:t>
            </w:r>
            <w:r w:rsidRPr="009D594D">
              <w:rPr>
                <w:rFonts w:ascii="Arial" w:hAnsi="Arial" w:cs="Arial"/>
                <w:spacing w:val="-12"/>
                <w:sz w:val="20"/>
                <w:szCs w:val="20"/>
              </w:rPr>
              <w:t xml:space="preserve"> </w:t>
            </w:r>
            <w:r w:rsidRPr="009D594D">
              <w:rPr>
                <w:rFonts w:ascii="Arial" w:hAnsi="Arial" w:cs="Arial"/>
                <w:sz w:val="20"/>
                <w:szCs w:val="20"/>
              </w:rPr>
              <w:t>2015.</w:t>
            </w:r>
          </w:p>
          <w:p w14:paraId="71040CBE" w14:textId="77777777" w:rsidR="00DA3553" w:rsidRPr="009D594D" w:rsidRDefault="00DA3553" w:rsidP="00AB2F2B">
            <w:pPr>
              <w:pStyle w:val="TableParagraph"/>
              <w:numPr>
                <w:ilvl w:val="0"/>
                <w:numId w:val="57"/>
              </w:numPr>
              <w:tabs>
                <w:tab w:val="left" w:pos="463"/>
                <w:tab w:val="left" w:pos="464"/>
              </w:tabs>
              <w:ind w:right="258" w:hanging="360"/>
              <w:rPr>
                <w:rFonts w:ascii="Arial" w:hAnsi="Arial" w:cs="Arial"/>
                <w:sz w:val="20"/>
                <w:szCs w:val="20"/>
              </w:rPr>
            </w:pPr>
            <w:r w:rsidRPr="009D594D">
              <w:rPr>
                <w:rFonts w:ascii="Arial" w:hAnsi="Arial" w:cs="Arial"/>
                <w:sz w:val="20"/>
                <w:szCs w:val="20"/>
              </w:rPr>
              <w:t>The last sentence is one of the few mentions throughout the program of how the efficiency programs work. The interviews following do not mention the water returned and unfairly puts weight on the money spent without exploring the benefits, creating the impression there was little environmental benefit from the efficiency programs.</w:t>
            </w:r>
          </w:p>
        </w:tc>
      </w:tr>
      <w:tr w:rsidR="00DA3553" w:rsidRPr="009D594D" w14:paraId="52124FAE" w14:textId="77777777" w:rsidTr="008C4D63">
        <w:tc>
          <w:tcPr>
            <w:tcW w:w="952" w:type="dxa"/>
          </w:tcPr>
          <w:p w14:paraId="4EBE3CE3"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9:00</w:t>
            </w:r>
          </w:p>
        </w:tc>
        <w:tc>
          <w:tcPr>
            <w:tcW w:w="3118" w:type="dxa"/>
          </w:tcPr>
          <w:p w14:paraId="7332B59E" w14:textId="362353F0" w:rsidR="00DA3553" w:rsidRPr="009D594D" w:rsidRDefault="00DA3553" w:rsidP="004452FB">
            <w:pPr>
              <w:pStyle w:val="TableParagraph"/>
              <w:ind w:left="103" w:right="297" w:firstLine="0"/>
              <w:rPr>
                <w:rFonts w:ascii="Arial" w:hAnsi="Arial" w:cs="Arial"/>
                <w:sz w:val="20"/>
                <w:szCs w:val="20"/>
              </w:rPr>
            </w:pPr>
            <w:r w:rsidRPr="009D594D">
              <w:rPr>
                <w:rFonts w:ascii="Arial" w:hAnsi="Arial" w:cs="Arial"/>
                <w:b/>
                <w:sz w:val="20"/>
                <w:szCs w:val="20"/>
              </w:rPr>
              <w:t xml:space="preserve">David </w:t>
            </w:r>
            <w:proofErr w:type="spellStart"/>
            <w:r w:rsidRPr="009D594D">
              <w:rPr>
                <w:rFonts w:ascii="Arial" w:hAnsi="Arial" w:cs="Arial"/>
                <w:b/>
                <w:sz w:val="20"/>
                <w:szCs w:val="20"/>
              </w:rPr>
              <w:t>Papps</w:t>
            </w:r>
            <w:proofErr w:type="spellEnd"/>
            <w:r w:rsidRPr="009D594D">
              <w:rPr>
                <w:rFonts w:ascii="Arial" w:hAnsi="Arial" w:cs="Arial"/>
                <w:b/>
                <w:sz w:val="20"/>
                <w:szCs w:val="20"/>
              </w:rPr>
              <w:t xml:space="preserve">: </w:t>
            </w:r>
            <w:r w:rsidRPr="009D594D">
              <w:rPr>
                <w:rFonts w:ascii="Arial" w:hAnsi="Arial" w:cs="Arial"/>
                <w:sz w:val="20"/>
                <w:szCs w:val="20"/>
              </w:rPr>
              <w:t>“I certainly had quite strong concerns, that</w:t>
            </w:r>
            <w:r w:rsidR="008C4D63" w:rsidRPr="009D594D">
              <w:rPr>
                <w:rFonts w:ascii="Arial" w:hAnsi="Arial" w:cs="Arial"/>
                <w:sz w:val="20"/>
                <w:szCs w:val="20"/>
              </w:rPr>
              <w:t xml:space="preserve"> perhaps the volumes of water that were being attributed to the environment were not always as accurate as they should have been. In other words, that the accounting system was lacking transparency, and lacking </w:t>
            </w:r>
            <w:proofErr w:type="spellStart"/>
            <w:r w:rsidR="008C4D63" w:rsidRPr="009D594D">
              <w:rPr>
                <w:rFonts w:ascii="Arial" w:hAnsi="Arial" w:cs="Arial"/>
                <w:sz w:val="20"/>
                <w:szCs w:val="20"/>
              </w:rPr>
              <w:t>rigour</w:t>
            </w:r>
            <w:proofErr w:type="spellEnd"/>
            <w:r w:rsidR="008C4D63" w:rsidRPr="009D594D">
              <w:rPr>
                <w:rFonts w:ascii="Arial" w:hAnsi="Arial" w:cs="Arial"/>
                <w:sz w:val="20"/>
                <w:szCs w:val="20"/>
              </w:rPr>
              <w:t>, and I think it's one of the long- term problems that need to be addressed in the Basin.”</w:t>
            </w:r>
          </w:p>
        </w:tc>
        <w:tc>
          <w:tcPr>
            <w:tcW w:w="4435" w:type="dxa"/>
          </w:tcPr>
          <w:p w14:paraId="1C300FF4" w14:textId="77777777" w:rsidR="00DA3553" w:rsidRDefault="00DA3553" w:rsidP="00AB2F2B">
            <w:pPr>
              <w:pStyle w:val="TableParagraph"/>
              <w:numPr>
                <w:ilvl w:val="0"/>
                <w:numId w:val="56"/>
              </w:numPr>
              <w:tabs>
                <w:tab w:val="left" w:pos="463"/>
                <w:tab w:val="left" w:pos="464"/>
              </w:tabs>
              <w:ind w:right="435"/>
              <w:rPr>
                <w:rFonts w:ascii="Arial" w:hAnsi="Arial" w:cs="Arial"/>
                <w:sz w:val="20"/>
                <w:szCs w:val="20"/>
              </w:rPr>
            </w:pPr>
            <w:r w:rsidRPr="009D594D">
              <w:rPr>
                <w:rFonts w:ascii="Arial" w:hAnsi="Arial" w:cs="Arial"/>
                <w:sz w:val="20"/>
                <w:szCs w:val="20"/>
              </w:rPr>
              <w:t>Misleading: Creates impression that there is no accountability under the Plan. They</w:t>
            </w:r>
            <w:r w:rsidRPr="009D594D">
              <w:rPr>
                <w:rFonts w:ascii="Arial" w:hAnsi="Arial" w:cs="Arial"/>
                <w:spacing w:val="-12"/>
                <w:sz w:val="20"/>
                <w:szCs w:val="20"/>
              </w:rPr>
              <w:t xml:space="preserve"> </w:t>
            </w:r>
            <w:r w:rsidRPr="009D594D">
              <w:rPr>
                <w:rFonts w:ascii="Arial" w:hAnsi="Arial" w:cs="Arial"/>
                <w:sz w:val="20"/>
                <w:szCs w:val="20"/>
              </w:rPr>
              <w:t>include:</w:t>
            </w:r>
          </w:p>
          <w:p w14:paraId="5CEEBD4F" w14:textId="77777777" w:rsidR="008C4D63" w:rsidRPr="009D594D" w:rsidRDefault="008C4D63" w:rsidP="00AB2F2B">
            <w:pPr>
              <w:pStyle w:val="TableParagraph"/>
              <w:numPr>
                <w:ilvl w:val="0"/>
                <w:numId w:val="62"/>
              </w:numPr>
              <w:tabs>
                <w:tab w:val="left" w:pos="1183"/>
                <w:tab w:val="left" w:pos="1184"/>
              </w:tabs>
              <w:spacing w:line="257" w:lineRule="exact"/>
              <w:rPr>
                <w:rFonts w:ascii="Arial" w:hAnsi="Arial" w:cs="Arial"/>
                <w:sz w:val="20"/>
                <w:szCs w:val="20"/>
              </w:rPr>
            </w:pPr>
            <w:r w:rsidRPr="009D594D">
              <w:rPr>
                <w:rFonts w:ascii="Arial" w:hAnsi="Arial" w:cs="Arial"/>
                <w:sz w:val="20"/>
                <w:szCs w:val="20"/>
              </w:rPr>
              <w:t>Pre-assessment of project</w:t>
            </w:r>
            <w:r w:rsidRPr="009D594D">
              <w:rPr>
                <w:rFonts w:ascii="Arial" w:hAnsi="Arial" w:cs="Arial"/>
                <w:spacing w:val="-14"/>
                <w:sz w:val="20"/>
                <w:szCs w:val="20"/>
              </w:rPr>
              <w:t xml:space="preserve"> </w:t>
            </w:r>
            <w:r w:rsidRPr="009D594D">
              <w:rPr>
                <w:rFonts w:ascii="Arial" w:hAnsi="Arial" w:cs="Arial"/>
                <w:sz w:val="20"/>
                <w:szCs w:val="20"/>
              </w:rPr>
              <w:t>viability.</w:t>
            </w:r>
          </w:p>
          <w:p w14:paraId="4DE168AC" w14:textId="77777777" w:rsidR="008C4D63" w:rsidRPr="009D594D" w:rsidRDefault="008C4D63" w:rsidP="00AB2F2B">
            <w:pPr>
              <w:pStyle w:val="TableParagraph"/>
              <w:numPr>
                <w:ilvl w:val="0"/>
                <w:numId w:val="62"/>
              </w:numPr>
              <w:tabs>
                <w:tab w:val="left" w:pos="1183"/>
                <w:tab w:val="left" w:pos="1184"/>
              </w:tabs>
              <w:spacing w:line="253" w:lineRule="exact"/>
              <w:rPr>
                <w:rFonts w:ascii="Arial" w:hAnsi="Arial" w:cs="Arial"/>
                <w:sz w:val="20"/>
                <w:szCs w:val="20"/>
              </w:rPr>
            </w:pPr>
            <w:r w:rsidRPr="009D594D">
              <w:rPr>
                <w:rFonts w:ascii="Arial" w:hAnsi="Arial" w:cs="Arial"/>
                <w:sz w:val="20"/>
                <w:szCs w:val="20"/>
              </w:rPr>
              <w:t>Milestone</w:t>
            </w:r>
            <w:r w:rsidRPr="009D594D">
              <w:rPr>
                <w:rFonts w:ascii="Arial" w:hAnsi="Arial" w:cs="Arial"/>
                <w:spacing w:val="-2"/>
                <w:sz w:val="20"/>
                <w:szCs w:val="20"/>
              </w:rPr>
              <w:t xml:space="preserve"> </w:t>
            </w:r>
            <w:r w:rsidRPr="009D594D">
              <w:rPr>
                <w:rFonts w:ascii="Arial" w:hAnsi="Arial" w:cs="Arial"/>
                <w:sz w:val="20"/>
                <w:szCs w:val="20"/>
              </w:rPr>
              <w:t>reviews.</w:t>
            </w:r>
          </w:p>
          <w:p w14:paraId="5B797AAE" w14:textId="77777777" w:rsidR="008C4D63" w:rsidRPr="009D594D" w:rsidRDefault="008C4D63" w:rsidP="00AB2F2B">
            <w:pPr>
              <w:pStyle w:val="TableParagraph"/>
              <w:numPr>
                <w:ilvl w:val="0"/>
                <w:numId w:val="62"/>
              </w:numPr>
              <w:tabs>
                <w:tab w:val="left" w:pos="1183"/>
                <w:tab w:val="left" w:pos="1184"/>
              </w:tabs>
              <w:spacing w:line="252" w:lineRule="exact"/>
              <w:rPr>
                <w:rFonts w:ascii="Arial" w:hAnsi="Arial" w:cs="Arial"/>
                <w:sz w:val="20"/>
                <w:szCs w:val="20"/>
              </w:rPr>
            </w:pPr>
            <w:r w:rsidRPr="009D594D">
              <w:rPr>
                <w:rFonts w:ascii="Arial" w:hAnsi="Arial" w:cs="Arial"/>
                <w:sz w:val="20"/>
                <w:szCs w:val="20"/>
              </w:rPr>
              <w:t>Post-project random</w:t>
            </w:r>
            <w:r w:rsidRPr="009D594D">
              <w:rPr>
                <w:rFonts w:ascii="Arial" w:hAnsi="Arial" w:cs="Arial"/>
                <w:spacing w:val="-8"/>
                <w:sz w:val="20"/>
                <w:szCs w:val="20"/>
              </w:rPr>
              <w:t xml:space="preserve"> </w:t>
            </w:r>
            <w:r w:rsidRPr="009D594D">
              <w:rPr>
                <w:rFonts w:ascii="Arial" w:hAnsi="Arial" w:cs="Arial"/>
                <w:sz w:val="20"/>
                <w:szCs w:val="20"/>
              </w:rPr>
              <w:t>assessments.</w:t>
            </w:r>
          </w:p>
          <w:p w14:paraId="5E644A23" w14:textId="77777777" w:rsidR="008C4D63" w:rsidRPr="009D594D" w:rsidRDefault="008C4D63" w:rsidP="00AB2F2B">
            <w:pPr>
              <w:pStyle w:val="TableParagraph"/>
              <w:numPr>
                <w:ilvl w:val="0"/>
                <w:numId w:val="62"/>
              </w:numPr>
              <w:tabs>
                <w:tab w:val="left" w:pos="1183"/>
                <w:tab w:val="left" w:pos="1184"/>
              </w:tabs>
              <w:spacing w:before="2" w:line="225" w:lineRule="auto"/>
              <w:ind w:right="351"/>
              <w:rPr>
                <w:rFonts w:ascii="Arial" w:hAnsi="Arial" w:cs="Arial"/>
                <w:sz w:val="20"/>
                <w:szCs w:val="20"/>
              </w:rPr>
            </w:pPr>
            <w:r w:rsidRPr="009D594D">
              <w:rPr>
                <w:rFonts w:ascii="Arial" w:hAnsi="Arial" w:cs="Arial"/>
                <w:sz w:val="20"/>
                <w:szCs w:val="20"/>
              </w:rPr>
              <w:t>External audits including the Australian National Audit</w:t>
            </w:r>
            <w:r w:rsidRPr="009D594D">
              <w:rPr>
                <w:rFonts w:ascii="Arial" w:hAnsi="Arial" w:cs="Arial"/>
                <w:spacing w:val="-9"/>
                <w:sz w:val="20"/>
                <w:szCs w:val="20"/>
              </w:rPr>
              <w:t xml:space="preserve"> </w:t>
            </w:r>
            <w:r w:rsidRPr="009D594D">
              <w:rPr>
                <w:rFonts w:ascii="Arial" w:hAnsi="Arial" w:cs="Arial"/>
                <w:sz w:val="20"/>
                <w:szCs w:val="20"/>
              </w:rPr>
              <w:t>Office.</w:t>
            </w:r>
          </w:p>
          <w:p w14:paraId="7B6E507A" w14:textId="487D1441" w:rsidR="008C4D63" w:rsidRPr="009D594D" w:rsidRDefault="008C4D63" w:rsidP="00AB2F2B">
            <w:pPr>
              <w:pStyle w:val="TableParagraph"/>
              <w:numPr>
                <w:ilvl w:val="0"/>
                <w:numId w:val="56"/>
              </w:numPr>
              <w:tabs>
                <w:tab w:val="left" w:pos="463"/>
                <w:tab w:val="left" w:pos="464"/>
              </w:tabs>
              <w:ind w:right="435"/>
              <w:rPr>
                <w:rFonts w:ascii="Arial" w:hAnsi="Arial" w:cs="Arial"/>
                <w:sz w:val="20"/>
                <w:szCs w:val="20"/>
              </w:rPr>
            </w:pPr>
            <w:r w:rsidRPr="009D594D">
              <w:rPr>
                <w:rFonts w:ascii="Arial" w:hAnsi="Arial" w:cs="Arial"/>
                <w:sz w:val="20"/>
                <w:szCs w:val="20"/>
              </w:rPr>
              <w:t>The issue with the accounting system is a separate issue considered under water sharing plans and state accounting mechanisms, not the efficiency programs.</w:t>
            </w:r>
          </w:p>
        </w:tc>
      </w:tr>
      <w:tr w:rsidR="00DA3553" w:rsidRPr="009D594D" w14:paraId="59C68F0A" w14:textId="77777777" w:rsidTr="008C4D63">
        <w:tc>
          <w:tcPr>
            <w:tcW w:w="952" w:type="dxa"/>
          </w:tcPr>
          <w:p w14:paraId="4C33728B"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9:40</w:t>
            </w:r>
          </w:p>
        </w:tc>
        <w:tc>
          <w:tcPr>
            <w:tcW w:w="3118" w:type="dxa"/>
          </w:tcPr>
          <w:p w14:paraId="6CBE175C" w14:textId="77777777" w:rsidR="00DA3553" w:rsidRPr="009D594D" w:rsidRDefault="00DA3553" w:rsidP="004452FB">
            <w:pPr>
              <w:pStyle w:val="TableParagraph"/>
              <w:ind w:left="103" w:right="117" w:firstLine="0"/>
              <w:rPr>
                <w:rFonts w:ascii="Arial" w:hAnsi="Arial" w:cs="Arial"/>
                <w:sz w:val="20"/>
                <w:szCs w:val="20"/>
              </w:rPr>
            </w:pPr>
            <w:r w:rsidRPr="009D594D">
              <w:rPr>
                <w:rFonts w:ascii="Arial" w:hAnsi="Arial" w:cs="Arial"/>
                <w:b/>
                <w:sz w:val="20"/>
                <w:szCs w:val="20"/>
              </w:rPr>
              <w:t xml:space="preserve">Richard Beasley: </w:t>
            </w:r>
            <w:r w:rsidRPr="009D594D">
              <w:rPr>
                <w:rFonts w:ascii="Arial" w:hAnsi="Arial" w:cs="Arial"/>
                <w:sz w:val="20"/>
                <w:szCs w:val="20"/>
              </w:rPr>
              <w:t xml:space="preserve">“I'd just call it a </w:t>
            </w:r>
            <w:proofErr w:type="spellStart"/>
            <w:r w:rsidRPr="009D594D">
              <w:rPr>
                <w:rFonts w:ascii="Arial" w:hAnsi="Arial" w:cs="Arial"/>
                <w:sz w:val="20"/>
                <w:szCs w:val="20"/>
              </w:rPr>
              <w:t>rort</w:t>
            </w:r>
            <w:proofErr w:type="spellEnd"/>
            <w:r w:rsidRPr="009D594D">
              <w:rPr>
                <w:rFonts w:ascii="Arial" w:hAnsi="Arial" w:cs="Arial"/>
                <w:sz w:val="20"/>
                <w:szCs w:val="20"/>
              </w:rPr>
              <w:t xml:space="preserve">. And I think </w:t>
            </w:r>
            <w:proofErr w:type="gramStart"/>
            <w:r w:rsidRPr="009D594D">
              <w:rPr>
                <w:rFonts w:ascii="Arial" w:hAnsi="Arial" w:cs="Arial"/>
                <w:sz w:val="20"/>
                <w:szCs w:val="20"/>
              </w:rPr>
              <w:t>I'm</w:t>
            </w:r>
            <w:proofErr w:type="gramEnd"/>
            <w:r w:rsidRPr="009D594D">
              <w:rPr>
                <w:rFonts w:ascii="Arial" w:hAnsi="Arial" w:cs="Arial"/>
                <w:spacing w:val="-14"/>
                <w:sz w:val="20"/>
                <w:szCs w:val="20"/>
              </w:rPr>
              <w:t xml:space="preserve"> </w:t>
            </w:r>
            <w:r w:rsidRPr="009D594D">
              <w:rPr>
                <w:rFonts w:ascii="Arial" w:hAnsi="Arial" w:cs="Arial"/>
                <w:sz w:val="20"/>
                <w:szCs w:val="20"/>
              </w:rPr>
              <w:t xml:space="preserve">justified in calling it a </w:t>
            </w:r>
            <w:proofErr w:type="spellStart"/>
            <w:r w:rsidRPr="009D594D">
              <w:rPr>
                <w:rFonts w:ascii="Arial" w:hAnsi="Arial" w:cs="Arial"/>
                <w:sz w:val="20"/>
                <w:szCs w:val="20"/>
              </w:rPr>
              <w:t>rort</w:t>
            </w:r>
            <w:proofErr w:type="spellEnd"/>
            <w:r w:rsidRPr="009D594D">
              <w:rPr>
                <w:rFonts w:ascii="Arial" w:hAnsi="Arial" w:cs="Arial"/>
                <w:sz w:val="20"/>
                <w:szCs w:val="20"/>
              </w:rPr>
              <w:t xml:space="preserve"> or a scam, because it still hasn't been disclosed to the public. What is the good, best available science behind this in terms of how much water </w:t>
            </w:r>
            <w:proofErr w:type="gramStart"/>
            <w:r w:rsidRPr="009D594D">
              <w:rPr>
                <w:rFonts w:ascii="Arial" w:hAnsi="Arial" w:cs="Arial"/>
                <w:sz w:val="20"/>
                <w:szCs w:val="20"/>
              </w:rPr>
              <w:t>we're</w:t>
            </w:r>
            <w:proofErr w:type="gramEnd"/>
            <w:r w:rsidRPr="009D594D">
              <w:rPr>
                <w:rFonts w:ascii="Arial" w:hAnsi="Arial" w:cs="Arial"/>
                <w:sz w:val="20"/>
                <w:szCs w:val="20"/>
              </w:rPr>
              <w:t xml:space="preserve"> getting out of these schemes? When we don't know what the science is in terms of how much water is actually being</w:t>
            </w:r>
            <w:r w:rsidRPr="009D594D">
              <w:rPr>
                <w:rFonts w:ascii="Arial" w:hAnsi="Arial" w:cs="Arial"/>
                <w:spacing w:val="-9"/>
                <w:sz w:val="20"/>
                <w:szCs w:val="20"/>
              </w:rPr>
              <w:t xml:space="preserve"> </w:t>
            </w:r>
            <w:r w:rsidRPr="009D594D">
              <w:rPr>
                <w:rFonts w:ascii="Arial" w:hAnsi="Arial" w:cs="Arial"/>
                <w:sz w:val="20"/>
                <w:szCs w:val="20"/>
              </w:rPr>
              <w:t>returned?”</w:t>
            </w:r>
          </w:p>
        </w:tc>
        <w:tc>
          <w:tcPr>
            <w:tcW w:w="4435" w:type="dxa"/>
          </w:tcPr>
          <w:p w14:paraId="53930E98" w14:textId="77777777" w:rsidR="00DA3553" w:rsidRPr="009D594D" w:rsidRDefault="00DA3553" w:rsidP="00AB2F2B">
            <w:pPr>
              <w:pStyle w:val="TableParagraph"/>
              <w:numPr>
                <w:ilvl w:val="0"/>
                <w:numId w:val="55"/>
              </w:numPr>
              <w:tabs>
                <w:tab w:val="left" w:pos="463"/>
                <w:tab w:val="left" w:pos="464"/>
              </w:tabs>
              <w:ind w:right="208" w:hanging="360"/>
              <w:rPr>
                <w:rFonts w:ascii="Arial" w:hAnsi="Arial" w:cs="Arial"/>
                <w:sz w:val="20"/>
                <w:szCs w:val="20"/>
              </w:rPr>
            </w:pPr>
            <w:r w:rsidRPr="009D594D">
              <w:rPr>
                <w:rFonts w:ascii="Arial" w:hAnsi="Arial" w:cs="Arial"/>
                <w:sz w:val="20"/>
                <w:szCs w:val="20"/>
              </w:rPr>
              <w:t xml:space="preserve">Omission: This ignores the fact that we do know exactly how much has been returned to the environment and we have had an independent study into return flows. It has been disclosed to the public. Information for water recovered is available here: </w:t>
            </w:r>
            <w:hyperlink r:id="rId23">
              <w:r w:rsidRPr="009D594D">
                <w:rPr>
                  <w:rFonts w:ascii="Arial" w:hAnsi="Arial" w:cs="Arial"/>
                  <w:color w:val="0000FF"/>
                  <w:spacing w:val="-1"/>
                  <w:sz w:val="20"/>
                  <w:szCs w:val="20"/>
                  <w:u w:val="single" w:color="0000FF"/>
                </w:rPr>
                <w:t xml:space="preserve">https://www.mdba.gov.au/sites/default/files/docs/ </w:t>
              </w:r>
            </w:hyperlink>
            <w:hyperlink r:id="rId24">
              <w:r w:rsidRPr="009D594D">
                <w:rPr>
                  <w:rFonts w:ascii="Arial" w:hAnsi="Arial" w:cs="Arial"/>
                  <w:color w:val="0000FF"/>
                  <w:sz w:val="20"/>
                  <w:szCs w:val="20"/>
                  <w:u w:val="single" w:color="0000FF"/>
                </w:rPr>
                <w:t xml:space="preserve">Table-2-Draft-Environmental-Water-Recovery- </w:t>
              </w:r>
            </w:hyperlink>
            <w:hyperlink r:id="rId25">
              <w:r w:rsidRPr="009D594D">
                <w:rPr>
                  <w:rFonts w:ascii="Arial" w:hAnsi="Arial" w:cs="Arial"/>
                  <w:color w:val="0000FF"/>
                  <w:sz w:val="20"/>
                  <w:szCs w:val="20"/>
                  <w:u w:val="single" w:color="0000FF"/>
                </w:rPr>
                <w:t xml:space="preserve">Estimates-as-at-31-March-2019-with-updated- </w:t>
              </w:r>
            </w:hyperlink>
            <w:hyperlink r:id="rId26">
              <w:r w:rsidRPr="009D594D">
                <w:rPr>
                  <w:rFonts w:ascii="Arial" w:hAnsi="Arial" w:cs="Arial"/>
                  <w:color w:val="0000FF"/>
                  <w:sz w:val="20"/>
                  <w:szCs w:val="20"/>
                  <w:u w:val="single" w:color="0000FF"/>
                </w:rPr>
                <w:t>NSW-factors.pdf</w:t>
              </w:r>
            </w:hyperlink>
          </w:p>
          <w:p w14:paraId="4BA3C5E5" w14:textId="77777777" w:rsidR="00DA3553" w:rsidRPr="009D594D" w:rsidRDefault="00DA3553" w:rsidP="004452FB">
            <w:pPr>
              <w:pStyle w:val="TableParagraph"/>
              <w:spacing w:before="6"/>
              <w:ind w:right="141" w:firstLine="0"/>
              <w:rPr>
                <w:rFonts w:ascii="Arial" w:hAnsi="Arial" w:cs="Arial"/>
                <w:sz w:val="20"/>
                <w:szCs w:val="20"/>
              </w:rPr>
            </w:pPr>
            <w:r w:rsidRPr="009D594D">
              <w:rPr>
                <w:rFonts w:ascii="Arial" w:hAnsi="Arial" w:cs="Arial"/>
                <w:sz w:val="20"/>
                <w:szCs w:val="20"/>
              </w:rPr>
              <w:t xml:space="preserve">Information for the infrastructure schemes, money spent and water recovered is available in page 392 of the Productivity Commission report: </w:t>
            </w:r>
            <w:hyperlink r:id="rId27">
              <w:r w:rsidRPr="009D594D">
                <w:rPr>
                  <w:rFonts w:ascii="Arial" w:hAnsi="Arial" w:cs="Arial"/>
                  <w:color w:val="0000FF"/>
                  <w:sz w:val="20"/>
                  <w:szCs w:val="20"/>
                  <w:u w:val="single" w:color="0000FF"/>
                </w:rPr>
                <w:t>https://www.pc.gov.au/inquiries/completed/basin-</w:t>
              </w:r>
            </w:hyperlink>
            <w:r w:rsidRPr="009D594D">
              <w:rPr>
                <w:rFonts w:ascii="Arial" w:hAnsi="Arial" w:cs="Arial"/>
                <w:color w:val="0000FF"/>
                <w:sz w:val="20"/>
                <w:szCs w:val="20"/>
                <w:u w:val="single" w:color="0000FF"/>
              </w:rPr>
              <w:t xml:space="preserve"> </w:t>
            </w:r>
            <w:hyperlink r:id="rId28">
              <w:r w:rsidRPr="009D594D">
                <w:rPr>
                  <w:rFonts w:ascii="Arial" w:hAnsi="Arial" w:cs="Arial"/>
                  <w:color w:val="0000FF"/>
                  <w:sz w:val="20"/>
                  <w:szCs w:val="20"/>
                  <w:u w:val="single" w:color="0000FF"/>
                </w:rPr>
                <w:t>plan/report/basin-plan.pdf</w:t>
              </w:r>
            </w:hyperlink>
          </w:p>
          <w:p w14:paraId="64EBB283" w14:textId="77777777" w:rsidR="00DA3553" w:rsidRPr="009D594D" w:rsidRDefault="00DA3553" w:rsidP="00AB2F2B">
            <w:pPr>
              <w:pStyle w:val="TableParagraph"/>
              <w:numPr>
                <w:ilvl w:val="0"/>
                <w:numId w:val="55"/>
              </w:numPr>
              <w:tabs>
                <w:tab w:val="left" w:pos="463"/>
                <w:tab w:val="left" w:pos="464"/>
              </w:tabs>
              <w:ind w:right="215" w:hanging="360"/>
              <w:rPr>
                <w:rFonts w:ascii="Arial" w:hAnsi="Arial" w:cs="Arial"/>
                <w:sz w:val="20"/>
                <w:szCs w:val="20"/>
              </w:rPr>
            </w:pPr>
            <w:r w:rsidRPr="009D594D">
              <w:rPr>
                <w:rFonts w:ascii="Arial" w:hAnsi="Arial" w:cs="Arial"/>
                <w:sz w:val="20"/>
                <w:szCs w:val="20"/>
              </w:rPr>
              <w:t>Unbalanced: No attempt made to provide balance this opinion, here or throughout the program to allow an informed</w:t>
            </w:r>
            <w:r w:rsidRPr="009D594D">
              <w:rPr>
                <w:rFonts w:ascii="Arial" w:hAnsi="Arial" w:cs="Arial"/>
                <w:spacing w:val="-3"/>
                <w:sz w:val="20"/>
                <w:szCs w:val="20"/>
              </w:rPr>
              <w:t xml:space="preserve"> </w:t>
            </w:r>
            <w:r w:rsidRPr="009D594D">
              <w:rPr>
                <w:rFonts w:ascii="Arial" w:hAnsi="Arial" w:cs="Arial"/>
                <w:sz w:val="20"/>
                <w:szCs w:val="20"/>
              </w:rPr>
              <w:t>report.</w:t>
            </w:r>
          </w:p>
          <w:p w14:paraId="412C4101" w14:textId="77777777" w:rsidR="00DA3553" w:rsidRPr="009D594D" w:rsidRDefault="00DA3553" w:rsidP="00AB2F2B">
            <w:pPr>
              <w:pStyle w:val="TableParagraph"/>
              <w:numPr>
                <w:ilvl w:val="0"/>
                <w:numId w:val="55"/>
              </w:numPr>
              <w:tabs>
                <w:tab w:val="left" w:pos="463"/>
                <w:tab w:val="left" w:pos="464"/>
              </w:tabs>
              <w:ind w:right="265" w:hanging="360"/>
              <w:rPr>
                <w:rFonts w:ascii="Arial" w:hAnsi="Arial" w:cs="Arial"/>
                <w:sz w:val="20"/>
                <w:szCs w:val="20"/>
              </w:rPr>
            </w:pPr>
            <w:r w:rsidRPr="009D594D">
              <w:rPr>
                <w:rFonts w:ascii="Arial" w:hAnsi="Arial" w:cs="Arial"/>
                <w:sz w:val="20"/>
                <w:szCs w:val="20"/>
              </w:rPr>
              <w:t xml:space="preserve">At this point, if not earlier, it should have been clearly explained how water </w:t>
            </w:r>
            <w:proofErr w:type="spellStart"/>
            <w:r w:rsidRPr="009D594D">
              <w:rPr>
                <w:rFonts w:ascii="Arial" w:hAnsi="Arial" w:cs="Arial"/>
                <w:sz w:val="20"/>
                <w:szCs w:val="20"/>
              </w:rPr>
              <w:t>licencing</w:t>
            </w:r>
            <w:proofErr w:type="spellEnd"/>
            <w:r w:rsidRPr="009D594D">
              <w:rPr>
                <w:rFonts w:ascii="Arial" w:hAnsi="Arial" w:cs="Arial"/>
                <w:sz w:val="20"/>
                <w:szCs w:val="20"/>
              </w:rPr>
              <w:t xml:space="preserve"> works and how actual entitlement has been legally and quantifiably transferred to the Commonwealth. The entitlement holder also bears all the</w:t>
            </w:r>
            <w:r w:rsidRPr="009D594D">
              <w:rPr>
                <w:rFonts w:ascii="Arial" w:hAnsi="Arial" w:cs="Arial"/>
                <w:spacing w:val="-17"/>
                <w:sz w:val="20"/>
                <w:szCs w:val="20"/>
              </w:rPr>
              <w:t xml:space="preserve"> </w:t>
            </w:r>
            <w:r w:rsidRPr="009D594D">
              <w:rPr>
                <w:rFonts w:ascii="Arial" w:hAnsi="Arial" w:cs="Arial"/>
                <w:sz w:val="20"/>
                <w:szCs w:val="20"/>
              </w:rPr>
              <w:t>risk.</w:t>
            </w:r>
          </w:p>
        </w:tc>
      </w:tr>
      <w:tr w:rsidR="00DA3553" w:rsidRPr="009D594D" w14:paraId="052B7435" w14:textId="77777777" w:rsidTr="008C4D63">
        <w:tc>
          <w:tcPr>
            <w:tcW w:w="952" w:type="dxa"/>
          </w:tcPr>
          <w:p w14:paraId="316A5E02"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10:15</w:t>
            </w:r>
          </w:p>
        </w:tc>
        <w:tc>
          <w:tcPr>
            <w:tcW w:w="3118" w:type="dxa"/>
          </w:tcPr>
          <w:p w14:paraId="58A5315E" w14:textId="70D6CD1A" w:rsidR="00DA3553" w:rsidRPr="009D594D" w:rsidRDefault="006B1DC7" w:rsidP="004452FB">
            <w:pPr>
              <w:pStyle w:val="TableParagraph"/>
              <w:ind w:left="103" w:right="95" w:firstLine="0"/>
              <w:rPr>
                <w:rFonts w:ascii="Arial" w:hAnsi="Arial" w:cs="Arial"/>
                <w:sz w:val="20"/>
                <w:szCs w:val="20"/>
              </w:rPr>
            </w:pPr>
            <w:r w:rsidRPr="00294E1F">
              <w:rPr>
                <w:rFonts w:ascii="Arial" w:hAnsi="Arial" w:cs="Arial"/>
                <w:b/>
                <w:sz w:val="20"/>
                <w:szCs w:val="20"/>
              </w:rPr>
              <w:t>[</w:t>
            </w:r>
            <w:proofErr w:type="spellStart"/>
            <w:r w:rsidRPr="00294E1F">
              <w:rPr>
                <w:rFonts w:ascii="Arial" w:hAnsi="Arial" w:cs="Arial"/>
                <w:b/>
                <w:sz w:val="20"/>
                <w:szCs w:val="20"/>
              </w:rPr>
              <w:t>Mr</w:t>
            </w:r>
            <w:r w:rsidR="005459EC" w:rsidRPr="00294E1F">
              <w:rPr>
                <w:rFonts w:ascii="Arial" w:hAnsi="Arial" w:cs="Arial"/>
                <w:b/>
                <w:sz w:val="20"/>
                <w:szCs w:val="20"/>
              </w:rPr>
              <w:t>s</w:t>
            </w:r>
            <w:proofErr w:type="spellEnd"/>
            <w:r w:rsidR="005459EC" w:rsidRPr="00294E1F">
              <w:rPr>
                <w:rFonts w:ascii="Arial" w:hAnsi="Arial" w:cs="Arial"/>
                <w:b/>
                <w:sz w:val="20"/>
                <w:szCs w:val="20"/>
              </w:rPr>
              <w:t xml:space="preserve"> A</w:t>
            </w:r>
            <w:r w:rsidRPr="00294E1F">
              <w:rPr>
                <w:rFonts w:ascii="Arial" w:hAnsi="Arial" w:cs="Arial"/>
                <w:b/>
                <w:sz w:val="20"/>
                <w:szCs w:val="20"/>
              </w:rPr>
              <w:t>]</w:t>
            </w:r>
            <w:r w:rsidR="00DA3553" w:rsidRPr="009D594D">
              <w:rPr>
                <w:rFonts w:ascii="Arial" w:hAnsi="Arial" w:cs="Arial"/>
                <w:b/>
                <w:sz w:val="20"/>
                <w:szCs w:val="20"/>
              </w:rPr>
              <w:t>: “</w:t>
            </w:r>
            <w:r w:rsidR="00DA3553" w:rsidRPr="009D594D">
              <w:rPr>
                <w:rFonts w:ascii="Arial" w:hAnsi="Arial" w:cs="Arial"/>
                <w:sz w:val="20"/>
                <w:szCs w:val="20"/>
              </w:rPr>
              <w:t>Those works were things that we were going to always do anyway. But, obviously, cost was a problem, so we were going to do it down the track. But when this opportunity turned up for available funds to be used, well of course we jumped at it, so we did it.”</w:t>
            </w:r>
          </w:p>
          <w:p w14:paraId="3D80FB71" w14:textId="1891754C" w:rsidR="00DA420A" w:rsidRDefault="006B1DC7" w:rsidP="004452FB">
            <w:pPr>
              <w:pStyle w:val="TableParagraph"/>
              <w:spacing w:before="7"/>
              <w:ind w:left="103" w:right="112" w:firstLine="0"/>
              <w:rPr>
                <w:rFonts w:ascii="Arial" w:hAnsi="Arial" w:cs="Arial"/>
                <w:sz w:val="20"/>
                <w:szCs w:val="20"/>
              </w:rPr>
            </w:pPr>
            <w:r w:rsidRPr="00294E1F">
              <w:rPr>
                <w:rFonts w:ascii="Arial" w:hAnsi="Arial" w:cs="Arial"/>
                <w:b/>
                <w:sz w:val="20"/>
                <w:szCs w:val="20"/>
              </w:rPr>
              <w:t>[Reporter]</w:t>
            </w:r>
            <w:r w:rsidR="00DA3553" w:rsidRPr="009D594D">
              <w:rPr>
                <w:rFonts w:ascii="Arial" w:hAnsi="Arial" w:cs="Arial"/>
                <w:b/>
                <w:sz w:val="20"/>
                <w:szCs w:val="20"/>
              </w:rPr>
              <w:t>: “</w:t>
            </w:r>
            <w:r w:rsidR="00DA3553" w:rsidRPr="009D594D">
              <w:rPr>
                <w:rFonts w:ascii="Arial" w:hAnsi="Arial" w:cs="Arial"/>
                <w:sz w:val="20"/>
                <w:szCs w:val="20"/>
              </w:rPr>
              <w:t xml:space="preserve">So the taxpayer was giving you money that you would've spent out of your pocket anyway?” </w:t>
            </w:r>
          </w:p>
          <w:p w14:paraId="5463B74B" w14:textId="1180B048" w:rsidR="00DA3553" w:rsidRPr="009D594D" w:rsidRDefault="005459EC" w:rsidP="004452FB">
            <w:pPr>
              <w:pStyle w:val="TableParagraph"/>
              <w:spacing w:before="7"/>
              <w:ind w:left="103" w:right="112" w:firstLine="0"/>
              <w:rPr>
                <w:rFonts w:ascii="Arial" w:hAnsi="Arial" w:cs="Arial"/>
                <w:sz w:val="20"/>
                <w:szCs w:val="20"/>
              </w:rPr>
            </w:pPr>
            <w:r w:rsidRPr="00294E1F">
              <w:rPr>
                <w:rFonts w:ascii="Arial" w:hAnsi="Arial" w:cs="Arial"/>
                <w:b/>
                <w:sz w:val="20"/>
                <w:szCs w:val="20"/>
              </w:rPr>
              <w:t>[</w:t>
            </w:r>
            <w:proofErr w:type="spellStart"/>
            <w:r w:rsidRPr="00294E1F">
              <w:rPr>
                <w:rFonts w:ascii="Arial" w:hAnsi="Arial" w:cs="Arial"/>
                <w:b/>
                <w:sz w:val="20"/>
                <w:szCs w:val="20"/>
              </w:rPr>
              <w:t>Mrs</w:t>
            </w:r>
            <w:proofErr w:type="spellEnd"/>
            <w:r w:rsidRPr="00294E1F">
              <w:rPr>
                <w:rFonts w:ascii="Arial" w:hAnsi="Arial" w:cs="Arial"/>
                <w:b/>
                <w:sz w:val="20"/>
                <w:szCs w:val="20"/>
              </w:rPr>
              <w:t xml:space="preserve"> A</w:t>
            </w:r>
            <w:r>
              <w:rPr>
                <w:rFonts w:ascii="Arial" w:hAnsi="Arial" w:cs="Arial"/>
                <w:bCs/>
                <w:sz w:val="20"/>
                <w:szCs w:val="20"/>
              </w:rPr>
              <w:t>]</w:t>
            </w:r>
            <w:r w:rsidR="00DA3553" w:rsidRPr="009D594D">
              <w:rPr>
                <w:rFonts w:ascii="Arial" w:hAnsi="Arial" w:cs="Arial"/>
                <w:b/>
                <w:sz w:val="20"/>
                <w:szCs w:val="20"/>
              </w:rPr>
              <w:t>: “</w:t>
            </w:r>
            <w:r w:rsidR="00DA3553" w:rsidRPr="009D594D">
              <w:rPr>
                <w:rFonts w:ascii="Arial" w:hAnsi="Arial" w:cs="Arial"/>
                <w:sz w:val="20"/>
                <w:szCs w:val="20"/>
              </w:rPr>
              <w:t>Yes and it's certainly increased the assets on our farm as far as infrastructure. We've got better land and better efficiency but there's probably better ways that the government</w:t>
            </w:r>
            <w:r w:rsidR="008C4D63" w:rsidRPr="009D594D">
              <w:rPr>
                <w:rFonts w:ascii="Arial" w:hAnsi="Arial" w:cs="Arial"/>
                <w:sz w:val="20"/>
                <w:szCs w:val="20"/>
              </w:rPr>
              <w:t xml:space="preserve"> can spend that money to access water.”</w:t>
            </w:r>
          </w:p>
        </w:tc>
        <w:tc>
          <w:tcPr>
            <w:tcW w:w="4435" w:type="dxa"/>
          </w:tcPr>
          <w:p w14:paraId="107B916A" w14:textId="77777777" w:rsidR="00DA3553" w:rsidRPr="009D594D" w:rsidRDefault="00DA3553" w:rsidP="00AB2F2B">
            <w:pPr>
              <w:pStyle w:val="TableParagraph"/>
              <w:numPr>
                <w:ilvl w:val="0"/>
                <w:numId w:val="54"/>
              </w:numPr>
              <w:tabs>
                <w:tab w:val="left" w:pos="463"/>
                <w:tab w:val="left" w:pos="464"/>
              </w:tabs>
              <w:ind w:right="204" w:hanging="360"/>
              <w:rPr>
                <w:rFonts w:ascii="Arial" w:hAnsi="Arial" w:cs="Arial"/>
                <w:sz w:val="20"/>
                <w:szCs w:val="20"/>
              </w:rPr>
            </w:pPr>
            <w:r w:rsidRPr="009D594D">
              <w:rPr>
                <w:rFonts w:ascii="Arial" w:hAnsi="Arial" w:cs="Arial"/>
                <w:sz w:val="20"/>
                <w:szCs w:val="20"/>
              </w:rPr>
              <w:t>Omission: No attempt to make clear that they had to hand water back to the Government under the efficiency</w:t>
            </w:r>
            <w:r w:rsidRPr="009D594D">
              <w:rPr>
                <w:rFonts w:ascii="Arial" w:hAnsi="Arial" w:cs="Arial"/>
                <w:spacing w:val="-6"/>
                <w:sz w:val="20"/>
                <w:szCs w:val="20"/>
              </w:rPr>
              <w:t xml:space="preserve"> </w:t>
            </w:r>
            <w:r w:rsidRPr="009D594D">
              <w:rPr>
                <w:rFonts w:ascii="Arial" w:hAnsi="Arial" w:cs="Arial"/>
                <w:sz w:val="20"/>
                <w:szCs w:val="20"/>
              </w:rPr>
              <w:t>program.</w:t>
            </w:r>
          </w:p>
          <w:p w14:paraId="6F8648D3" w14:textId="77777777" w:rsidR="00DA3553" w:rsidRPr="009D594D" w:rsidRDefault="00DA3553" w:rsidP="00AB2F2B">
            <w:pPr>
              <w:pStyle w:val="TableParagraph"/>
              <w:numPr>
                <w:ilvl w:val="0"/>
                <w:numId w:val="54"/>
              </w:numPr>
              <w:tabs>
                <w:tab w:val="left" w:pos="463"/>
                <w:tab w:val="left" w:pos="464"/>
              </w:tabs>
              <w:spacing w:before="5"/>
              <w:ind w:right="450" w:hanging="360"/>
              <w:rPr>
                <w:rFonts w:ascii="Arial" w:hAnsi="Arial" w:cs="Arial"/>
                <w:sz w:val="20"/>
                <w:szCs w:val="20"/>
              </w:rPr>
            </w:pPr>
            <w:r w:rsidRPr="009D594D">
              <w:rPr>
                <w:rFonts w:ascii="Arial" w:hAnsi="Arial" w:cs="Arial"/>
                <w:sz w:val="20"/>
                <w:szCs w:val="20"/>
              </w:rPr>
              <w:t>Misleading: The line of questioning by the narrator suggests that money was simply</w:t>
            </w:r>
            <w:r w:rsidRPr="009D594D">
              <w:rPr>
                <w:rFonts w:ascii="Arial" w:hAnsi="Arial" w:cs="Arial"/>
                <w:spacing w:val="-15"/>
                <w:sz w:val="20"/>
                <w:szCs w:val="20"/>
              </w:rPr>
              <w:t xml:space="preserve"> </w:t>
            </w:r>
            <w:r w:rsidRPr="009D594D">
              <w:rPr>
                <w:rFonts w:ascii="Arial" w:hAnsi="Arial" w:cs="Arial"/>
                <w:sz w:val="20"/>
                <w:szCs w:val="20"/>
              </w:rPr>
              <w:t>given without any benefits returned and deliberately omits that the benefits would not have been received without the money</w:t>
            </w:r>
            <w:r w:rsidRPr="009D594D">
              <w:rPr>
                <w:rFonts w:ascii="Arial" w:hAnsi="Arial" w:cs="Arial"/>
                <w:spacing w:val="-8"/>
                <w:sz w:val="20"/>
                <w:szCs w:val="20"/>
              </w:rPr>
              <w:t xml:space="preserve"> </w:t>
            </w:r>
            <w:r w:rsidRPr="009D594D">
              <w:rPr>
                <w:rFonts w:ascii="Arial" w:hAnsi="Arial" w:cs="Arial"/>
                <w:sz w:val="20"/>
                <w:szCs w:val="20"/>
              </w:rPr>
              <w:t>spent.</w:t>
            </w:r>
          </w:p>
          <w:p w14:paraId="0DA4C522" w14:textId="74FAD63A" w:rsidR="00DA3553" w:rsidRPr="009D594D" w:rsidRDefault="00DA3553" w:rsidP="00AB2F2B">
            <w:pPr>
              <w:pStyle w:val="TableParagraph"/>
              <w:numPr>
                <w:ilvl w:val="0"/>
                <w:numId w:val="54"/>
              </w:numPr>
              <w:tabs>
                <w:tab w:val="left" w:pos="463"/>
                <w:tab w:val="left" w:pos="464"/>
              </w:tabs>
              <w:ind w:right="359" w:hanging="360"/>
              <w:rPr>
                <w:rFonts w:ascii="Arial" w:hAnsi="Arial" w:cs="Arial"/>
                <w:sz w:val="20"/>
                <w:szCs w:val="20"/>
              </w:rPr>
            </w:pPr>
            <w:r w:rsidRPr="009D594D">
              <w:rPr>
                <w:rFonts w:ascii="Arial" w:hAnsi="Arial" w:cs="Arial"/>
                <w:sz w:val="20"/>
                <w:szCs w:val="20"/>
              </w:rPr>
              <w:t xml:space="preserve">If the </w:t>
            </w:r>
            <w:r w:rsidR="00522AC8">
              <w:rPr>
                <w:rFonts w:ascii="Arial" w:hAnsi="Arial" w:cs="Arial"/>
                <w:sz w:val="20"/>
                <w:szCs w:val="20"/>
              </w:rPr>
              <w:t>[</w:t>
            </w:r>
            <w:proofErr w:type="spellStart"/>
            <w:r w:rsidR="005459EC">
              <w:rPr>
                <w:rFonts w:ascii="Arial" w:hAnsi="Arial" w:cs="Arial"/>
                <w:sz w:val="20"/>
                <w:szCs w:val="20"/>
              </w:rPr>
              <w:t>Mr</w:t>
            </w:r>
            <w:proofErr w:type="spellEnd"/>
            <w:r w:rsidR="005459EC">
              <w:rPr>
                <w:rFonts w:ascii="Arial" w:hAnsi="Arial" w:cs="Arial"/>
                <w:sz w:val="20"/>
                <w:szCs w:val="20"/>
              </w:rPr>
              <w:t xml:space="preserve"> and </w:t>
            </w:r>
            <w:proofErr w:type="spellStart"/>
            <w:r w:rsidR="005459EC">
              <w:rPr>
                <w:rFonts w:ascii="Arial" w:hAnsi="Arial" w:cs="Arial"/>
                <w:sz w:val="20"/>
                <w:szCs w:val="20"/>
              </w:rPr>
              <w:t>Mrs</w:t>
            </w:r>
            <w:proofErr w:type="spellEnd"/>
            <w:r w:rsidR="005459EC">
              <w:rPr>
                <w:rFonts w:ascii="Arial" w:hAnsi="Arial" w:cs="Arial"/>
                <w:sz w:val="20"/>
                <w:szCs w:val="20"/>
              </w:rPr>
              <w:t xml:space="preserve"> A]</w:t>
            </w:r>
            <w:r w:rsidR="00522AC8" w:rsidRPr="009D594D">
              <w:rPr>
                <w:rFonts w:ascii="Arial" w:hAnsi="Arial" w:cs="Arial"/>
                <w:sz w:val="20"/>
                <w:szCs w:val="20"/>
              </w:rPr>
              <w:t xml:space="preserve"> </w:t>
            </w:r>
            <w:r w:rsidRPr="009D594D">
              <w:rPr>
                <w:rFonts w:ascii="Arial" w:hAnsi="Arial" w:cs="Arial"/>
                <w:sz w:val="20"/>
                <w:szCs w:val="20"/>
              </w:rPr>
              <w:t>had done the works themselves, they would not have relinquished water entitlement to the environment, nor did it state the timeframe may have been significantly longer.</w:t>
            </w:r>
          </w:p>
        </w:tc>
      </w:tr>
      <w:tr w:rsidR="00DA3553" w:rsidRPr="009D594D" w14:paraId="727A7CAC" w14:textId="77777777" w:rsidTr="008C4D63">
        <w:tc>
          <w:tcPr>
            <w:tcW w:w="952" w:type="dxa"/>
          </w:tcPr>
          <w:p w14:paraId="15AC89F9"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11:30</w:t>
            </w:r>
          </w:p>
        </w:tc>
        <w:tc>
          <w:tcPr>
            <w:tcW w:w="3118" w:type="dxa"/>
          </w:tcPr>
          <w:p w14:paraId="1735D958" w14:textId="7B6B32BE" w:rsidR="00DA3553" w:rsidRPr="009D594D" w:rsidRDefault="005459EC" w:rsidP="004452FB">
            <w:pPr>
              <w:pStyle w:val="TableParagraph"/>
              <w:ind w:left="103" w:right="143" w:firstLine="0"/>
              <w:rPr>
                <w:rFonts w:ascii="Arial" w:hAnsi="Arial" w:cs="Arial"/>
                <w:sz w:val="20"/>
                <w:szCs w:val="20"/>
              </w:rPr>
            </w:pPr>
            <w:r w:rsidRPr="00294E1F">
              <w:rPr>
                <w:rFonts w:ascii="Arial" w:hAnsi="Arial" w:cs="Arial"/>
                <w:b/>
                <w:sz w:val="20"/>
                <w:szCs w:val="20"/>
              </w:rPr>
              <w:t>[Reporter]</w:t>
            </w:r>
            <w:r w:rsidR="00DA3553" w:rsidRPr="009D594D">
              <w:rPr>
                <w:rFonts w:ascii="Arial" w:hAnsi="Arial" w:cs="Arial"/>
                <w:b/>
                <w:sz w:val="20"/>
                <w:szCs w:val="20"/>
              </w:rPr>
              <w:t xml:space="preserve">: </w:t>
            </w:r>
            <w:r w:rsidR="00DA3553" w:rsidRPr="009D594D">
              <w:rPr>
                <w:rFonts w:ascii="Arial" w:hAnsi="Arial" w:cs="Arial"/>
                <w:sz w:val="20"/>
                <w:szCs w:val="20"/>
              </w:rPr>
              <w:t>“They later bought back the same volume of water that they'd surrendered for the grant... and got it on the market at a lower price. Over time, they increased their water use to expand their business.”</w:t>
            </w:r>
          </w:p>
        </w:tc>
        <w:tc>
          <w:tcPr>
            <w:tcW w:w="4435" w:type="dxa"/>
          </w:tcPr>
          <w:p w14:paraId="07DFCE2D" w14:textId="77777777" w:rsidR="00DA3553" w:rsidRPr="009D594D" w:rsidRDefault="00DA3553" w:rsidP="00AB2F2B">
            <w:pPr>
              <w:pStyle w:val="TableParagraph"/>
              <w:numPr>
                <w:ilvl w:val="0"/>
                <w:numId w:val="53"/>
              </w:numPr>
              <w:tabs>
                <w:tab w:val="left" w:pos="463"/>
                <w:tab w:val="left" w:pos="464"/>
              </w:tabs>
              <w:ind w:right="528" w:hanging="360"/>
              <w:rPr>
                <w:rFonts w:ascii="Arial" w:hAnsi="Arial" w:cs="Arial"/>
                <w:sz w:val="20"/>
                <w:szCs w:val="20"/>
              </w:rPr>
            </w:pPr>
            <w:r w:rsidRPr="009D594D">
              <w:rPr>
                <w:rFonts w:ascii="Arial" w:hAnsi="Arial" w:cs="Arial"/>
                <w:sz w:val="20"/>
                <w:szCs w:val="20"/>
              </w:rPr>
              <w:t>Omission: Fails to mention that they must purchase the “</w:t>
            </w:r>
            <w:r w:rsidRPr="009D594D">
              <w:rPr>
                <w:rFonts w:ascii="Arial" w:hAnsi="Arial" w:cs="Arial"/>
                <w:i/>
                <w:sz w:val="20"/>
                <w:szCs w:val="20"/>
              </w:rPr>
              <w:t>same volume of water</w:t>
            </w:r>
            <w:r w:rsidRPr="009D594D">
              <w:rPr>
                <w:rFonts w:ascii="Arial" w:hAnsi="Arial" w:cs="Arial"/>
                <w:sz w:val="20"/>
                <w:szCs w:val="20"/>
              </w:rPr>
              <w:t>” from another irrigator and that, overall, there is less available for</w:t>
            </w:r>
            <w:r w:rsidRPr="009D594D">
              <w:rPr>
                <w:rFonts w:ascii="Arial" w:hAnsi="Arial" w:cs="Arial"/>
                <w:spacing w:val="-6"/>
                <w:sz w:val="20"/>
                <w:szCs w:val="20"/>
              </w:rPr>
              <w:t xml:space="preserve"> </w:t>
            </w:r>
            <w:r w:rsidRPr="009D594D">
              <w:rPr>
                <w:rFonts w:ascii="Arial" w:hAnsi="Arial" w:cs="Arial"/>
                <w:sz w:val="20"/>
                <w:szCs w:val="20"/>
              </w:rPr>
              <w:t>extraction.</w:t>
            </w:r>
          </w:p>
          <w:p w14:paraId="2FF55995" w14:textId="77777777" w:rsidR="00DA3553" w:rsidRPr="009D594D" w:rsidRDefault="00DA3553" w:rsidP="00AB2F2B">
            <w:pPr>
              <w:pStyle w:val="TableParagraph"/>
              <w:numPr>
                <w:ilvl w:val="0"/>
                <w:numId w:val="53"/>
              </w:numPr>
              <w:tabs>
                <w:tab w:val="left" w:pos="463"/>
                <w:tab w:val="left" w:pos="464"/>
              </w:tabs>
              <w:spacing w:before="5"/>
              <w:ind w:right="146" w:hanging="360"/>
              <w:rPr>
                <w:rFonts w:ascii="Arial" w:hAnsi="Arial" w:cs="Arial"/>
                <w:sz w:val="20"/>
                <w:szCs w:val="20"/>
              </w:rPr>
            </w:pPr>
            <w:r w:rsidRPr="009D594D">
              <w:rPr>
                <w:rFonts w:ascii="Arial" w:hAnsi="Arial" w:cs="Arial"/>
                <w:sz w:val="20"/>
                <w:szCs w:val="20"/>
              </w:rPr>
              <w:t xml:space="preserve">Misleading: If the couple had not undertaken the work they would have expanded, </w:t>
            </w:r>
            <w:proofErr w:type="spellStart"/>
            <w:r w:rsidRPr="009D594D">
              <w:rPr>
                <w:rFonts w:ascii="Arial" w:hAnsi="Arial" w:cs="Arial"/>
                <w:sz w:val="20"/>
                <w:szCs w:val="20"/>
              </w:rPr>
              <w:t>utilising</w:t>
            </w:r>
            <w:proofErr w:type="spellEnd"/>
            <w:r w:rsidRPr="009D594D">
              <w:rPr>
                <w:rFonts w:ascii="Arial" w:hAnsi="Arial" w:cs="Arial"/>
                <w:sz w:val="20"/>
                <w:szCs w:val="20"/>
              </w:rPr>
              <w:t xml:space="preserve"> all water available and none would have been handed back to the</w:t>
            </w:r>
            <w:r w:rsidRPr="009D594D">
              <w:rPr>
                <w:rFonts w:ascii="Arial" w:hAnsi="Arial" w:cs="Arial"/>
                <w:spacing w:val="-6"/>
                <w:sz w:val="20"/>
                <w:szCs w:val="20"/>
              </w:rPr>
              <w:t xml:space="preserve"> </w:t>
            </w:r>
            <w:r w:rsidRPr="009D594D">
              <w:rPr>
                <w:rFonts w:ascii="Arial" w:hAnsi="Arial" w:cs="Arial"/>
                <w:sz w:val="20"/>
                <w:szCs w:val="20"/>
              </w:rPr>
              <w:t>environment.</w:t>
            </w:r>
          </w:p>
        </w:tc>
      </w:tr>
      <w:tr w:rsidR="00DA3553" w:rsidRPr="009D594D" w14:paraId="397DF43B" w14:textId="77777777" w:rsidTr="008C4D63">
        <w:tc>
          <w:tcPr>
            <w:tcW w:w="952" w:type="dxa"/>
          </w:tcPr>
          <w:p w14:paraId="600DC0A1"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11:36</w:t>
            </w:r>
          </w:p>
        </w:tc>
        <w:tc>
          <w:tcPr>
            <w:tcW w:w="3118" w:type="dxa"/>
          </w:tcPr>
          <w:p w14:paraId="0AA3BAEE" w14:textId="26EC43A0" w:rsidR="00DA3553" w:rsidRPr="009D594D" w:rsidRDefault="005459EC" w:rsidP="004452FB">
            <w:pPr>
              <w:pStyle w:val="TableParagraph"/>
              <w:ind w:left="103" w:right="128" w:firstLine="0"/>
              <w:rPr>
                <w:rFonts w:ascii="Arial" w:hAnsi="Arial" w:cs="Arial"/>
                <w:sz w:val="20"/>
                <w:szCs w:val="20"/>
              </w:rPr>
            </w:pPr>
            <w:r w:rsidRPr="00294E1F">
              <w:rPr>
                <w:rFonts w:ascii="Arial" w:hAnsi="Arial" w:cs="Arial"/>
                <w:b/>
                <w:sz w:val="20"/>
                <w:szCs w:val="20"/>
              </w:rPr>
              <w:t>[</w:t>
            </w:r>
            <w:proofErr w:type="spellStart"/>
            <w:r w:rsidRPr="00294E1F">
              <w:rPr>
                <w:rFonts w:ascii="Arial" w:hAnsi="Arial" w:cs="Arial"/>
                <w:b/>
                <w:sz w:val="20"/>
                <w:szCs w:val="20"/>
              </w:rPr>
              <w:t>Mr</w:t>
            </w:r>
            <w:proofErr w:type="spellEnd"/>
            <w:r w:rsidRPr="00294E1F">
              <w:rPr>
                <w:rFonts w:ascii="Arial" w:hAnsi="Arial" w:cs="Arial"/>
                <w:b/>
                <w:sz w:val="20"/>
                <w:szCs w:val="20"/>
              </w:rPr>
              <w:t xml:space="preserve"> A]</w:t>
            </w:r>
            <w:r w:rsidR="00DA3553" w:rsidRPr="00DA420A">
              <w:rPr>
                <w:rFonts w:ascii="Arial" w:hAnsi="Arial" w:cs="Arial"/>
                <w:b/>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 xml:space="preserve">I think the, the- the price for the water was over-valued in my opinion. If you worked it properly it worked very, very well, so for the- for the person doing the works, I think it was, uh, a great benefit to them, but as far as a </w:t>
            </w:r>
            <w:proofErr w:type="gramStart"/>
            <w:r w:rsidR="00DA3553" w:rsidRPr="009D594D">
              <w:rPr>
                <w:rFonts w:ascii="Arial" w:hAnsi="Arial" w:cs="Arial"/>
                <w:sz w:val="20"/>
                <w:szCs w:val="20"/>
              </w:rPr>
              <w:t>tax payer</w:t>
            </w:r>
            <w:proofErr w:type="gramEnd"/>
            <w:r w:rsidR="00DA3553" w:rsidRPr="009D594D">
              <w:rPr>
                <w:rFonts w:ascii="Arial" w:hAnsi="Arial" w:cs="Arial"/>
                <w:sz w:val="20"/>
                <w:szCs w:val="20"/>
              </w:rPr>
              <w:t xml:space="preserve">, which I'm a tax payer, I- I don't agree with the scheme. I think </w:t>
            </w:r>
            <w:proofErr w:type="gramStart"/>
            <w:r w:rsidR="00DA3553" w:rsidRPr="009D594D">
              <w:rPr>
                <w:rFonts w:ascii="Arial" w:hAnsi="Arial" w:cs="Arial"/>
                <w:sz w:val="20"/>
                <w:szCs w:val="20"/>
              </w:rPr>
              <w:t>it's,</w:t>
            </w:r>
            <w:proofErr w:type="gramEnd"/>
            <w:r w:rsidR="00DA3553" w:rsidRPr="009D594D">
              <w:rPr>
                <w:rFonts w:ascii="Arial" w:hAnsi="Arial" w:cs="Arial"/>
                <w:sz w:val="20"/>
                <w:szCs w:val="20"/>
              </w:rPr>
              <w:t xml:space="preserve"> I think it's actually, um, too</w:t>
            </w:r>
            <w:r w:rsidR="00DA3553" w:rsidRPr="009D594D">
              <w:rPr>
                <w:rFonts w:ascii="Arial" w:hAnsi="Arial" w:cs="Arial"/>
                <w:spacing w:val="-4"/>
                <w:sz w:val="20"/>
                <w:szCs w:val="20"/>
              </w:rPr>
              <w:t xml:space="preserve"> </w:t>
            </w:r>
            <w:r w:rsidR="00DA3553" w:rsidRPr="009D594D">
              <w:rPr>
                <w:rFonts w:ascii="Arial" w:hAnsi="Arial" w:cs="Arial"/>
                <w:sz w:val="20"/>
                <w:szCs w:val="20"/>
              </w:rPr>
              <w:t>expensive.</w:t>
            </w:r>
          </w:p>
        </w:tc>
        <w:tc>
          <w:tcPr>
            <w:tcW w:w="4435" w:type="dxa"/>
          </w:tcPr>
          <w:p w14:paraId="4646F927" w14:textId="77777777" w:rsidR="00DA3553" w:rsidRPr="009D594D" w:rsidRDefault="00DA3553" w:rsidP="00AB2F2B">
            <w:pPr>
              <w:pStyle w:val="TableParagraph"/>
              <w:numPr>
                <w:ilvl w:val="0"/>
                <w:numId w:val="52"/>
              </w:numPr>
              <w:tabs>
                <w:tab w:val="left" w:pos="463"/>
                <w:tab w:val="left" w:pos="464"/>
              </w:tabs>
              <w:ind w:right="116" w:hanging="360"/>
              <w:rPr>
                <w:rFonts w:ascii="Arial" w:hAnsi="Arial" w:cs="Arial"/>
                <w:sz w:val="20"/>
                <w:szCs w:val="20"/>
              </w:rPr>
            </w:pPr>
            <w:r w:rsidRPr="009D594D">
              <w:rPr>
                <w:rFonts w:ascii="Arial" w:hAnsi="Arial" w:cs="Arial"/>
                <w:sz w:val="20"/>
                <w:szCs w:val="20"/>
              </w:rPr>
              <w:t xml:space="preserve">Unbalanced: there were many who supported the efficiency programs. </w:t>
            </w:r>
            <w:proofErr w:type="gramStart"/>
            <w:r w:rsidRPr="009D594D">
              <w:rPr>
                <w:rFonts w:ascii="Arial" w:hAnsi="Arial" w:cs="Arial"/>
                <w:sz w:val="20"/>
                <w:szCs w:val="20"/>
              </w:rPr>
              <w:t>A number of</w:t>
            </w:r>
            <w:proofErr w:type="gramEnd"/>
            <w:r w:rsidRPr="009D594D">
              <w:rPr>
                <w:rFonts w:ascii="Arial" w:hAnsi="Arial" w:cs="Arial"/>
                <w:sz w:val="20"/>
                <w:szCs w:val="20"/>
              </w:rPr>
              <w:t xml:space="preserve"> interviewees listed above expressed their support during the interviews but were not featured—this would have been an appropriate opportunity to feature</w:t>
            </w:r>
            <w:r w:rsidRPr="009D594D">
              <w:rPr>
                <w:rFonts w:ascii="Arial" w:hAnsi="Arial" w:cs="Arial"/>
                <w:spacing w:val="-15"/>
                <w:sz w:val="20"/>
                <w:szCs w:val="20"/>
              </w:rPr>
              <w:t xml:space="preserve"> </w:t>
            </w:r>
            <w:r w:rsidRPr="009D594D">
              <w:rPr>
                <w:rFonts w:ascii="Arial" w:hAnsi="Arial" w:cs="Arial"/>
                <w:sz w:val="20"/>
                <w:szCs w:val="20"/>
              </w:rPr>
              <w:t>them.</w:t>
            </w:r>
          </w:p>
          <w:p w14:paraId="2BD12BF4" w14:textId="77777777" w:rsidR="00DA3553" w:rsidRPr="009D594D" w:rsidRDefault="00DA3553" w:rsidP="00AB2F2B">
            <w:pPr>
              <w:pStyle w:val="TableParagraph"/>
              <w:numPr>
                <w:ilvl w:val="0"/>
                <w:numId w:val="52"/>
              </w:numPr>
              <w:tabs>
                <w:tab w:val="left" w:pos="463"/>
                <w:tab w:val="left" w:pos="464"/>
              </w:tabs>
              <w:spacing w:before="8"/>
              <w:ind w:right="145" w:hanging="360"/>
              <w:rPr>
                <w:rFonts w:ascii="Arial" w:hAnsi="Arial" w:cs="Arial"/>
                <w:sz w:val="20"/>
                <w:szCs w:val="20"/>
              </w:rPr>
            </w:pPr>
            <w:r w:rsidRPr="009D594D">
              <w:rPr>
                <w:rFonts w:ascii="Arial" w:hAnsi="Arial" w:cs="Arial"/>
                <w:sz w:val="20"/>
                <w:szCs w:val="20"/>
              </w:rPr>
              <w:t>Without the alternative perspective, the report places disproportionate weight on the idea that the efficiency programs were unnecessarily expensive.</w:t>
            </w:r>
          </w:p>
          <w:p w14:paraId="129000DE" w14:textId="77777777" w:rsidR="00DA3553" w:rsidRPr="009D594D" w:rsidRDefault="00DA3553" w:rsidP="00AB2F2B">
            <w:pPr>
              <w:pStyle w:val="TableParagraph"/>
              <w:numPr>
                <w:ilvl w:val="0"/>
                <w:numId w:val="52"/>
              </w:numPr>
              <w:tabs>
                <w:tab w:val="left" w:pos="463"/>
                <w:tab w:val="left" w:pos="464"/>
              </w:tabs>
              <w:ind w:right="380" w:hanging="360"/>
              <w:rPr>
                <w:rFonts w:ascii="Arial" w:hAnsi="Arial" w:cs="Arial"/>
                <w:sz w:val="20"/>
                <w:szCs w:val="20"/>
              </w:rPr>
            </w:pPr>
            <w:r w:rsidRPr="009D594D">
              <w:rPr>
                <w:rFonts w:ascii="Arial" w:hAnsi="Arial" w:cs="Arial"/>
                <w:sz w:val="20"/>
                <w:szCs w:val="20"/>
              </w:rPr>
              <w:t>The report also fails to mention that there was a tender process with the efficiency programs—a competitive process. Through this, taxpayer money was used for the most cost-effective projects.</w:t>
            </w:r>
          </w:p>
        </w:tc>
      </w:tr>
      <w:tr w:rsidR="00DA3553" w:rsidRPr="009D594D" w14:paraId="6C6CF6D7" w14:textId="77777777" w:rsidTr="008C4D63">
        <w:tc>
          <w:tcPr>
            <w:tcW w:w="952" w:type="dxa"/>
          </w:tcPr>
          <w:p w14:paraId="300F3C06" w14:textId="77777777" w:rsidR="00DA3553" w:rsidRPr="009D594D" w:rsidRDefault="00DA3553" w:rsidP="004452FB">
            <w:pPr>
              <w:pStyle w:val="TableParagraph"/>
              <w:spacing w:line="249" w:lineRule="exact"/>
              <w:ind w:left="103" w:firstLine="0"/>
              <w:rPr>
                <w:rFonts w:ascii="Arial" w:hAnsi="Arial" w:cs="Arial"/>
                <w:sz w:val="20"/>
                <w:szCs w:val="20"/>
              </w:rPr>
            </w:pPr>
            <w:r w:rsidRPr="009D594D">
              <w:rPr>
                <w:rFonts w:ascii="Arial" w:hAnsi="Arial" w:cs="Arial"/>
                <w:sz w:val="20"/>
                <w:szCs w:val="20"/>
              </w:rPr>
              <w:t>11:44</w:t>
            </w:r>
          </w:p>
        </w:tc>
        <w:tc>
          <w:tcPr>
            <w:tcW w:w="3118" w:type="dxa"/>
          </w:tcPr>
          <w:p w14:paraId="537E7BAF" w14:textId="021D5ECB" w:rsidR="00DA3553" w:rsidRPr="009D594D" w:rsidRDefault="005459EC" w:rsidP="004452FB">
            <w:pPr>
              <w:pStyle w:val="TableParagraph"/>
              <w:spacing w:before="3" w:line="237" w:lineRule="auto"/>
              <w:ind w:left="103" w:right="477" w:firstLine="0"/>
              <w:jc w:val="both"/>
              <w:rPr>
                <w:rFonts w:ascii="Arial" w:hAnsi="Arial" w:cs="Arial"/>
                <w:sz w:val="20"/>
                <w:szCs w:val="20"/>
              </w:rPr>
            </w:pPr>
            <w:r w:rsidRPr="00E52EF7">
              <w:rPr>
                <w:rFonts w:ascii="Arial" w:hAnsi="Arial" w:cs="Arial"/>
                <w:b/>
                <w:sz w:val="20"/>
                <w:szCs w:val="20"/>
              </w:rPr>
              <w:t>[Reporter]</w:t>
            </w:r>
            <w:r w:rsidR="00DA3553" w:rsidRPr="00DA420A">
              <w:rPr>
                <w:rFonts w:ascii="Arial" w:hAnsi="Arial" w:cs="Arial"/>
                <w:b/>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“Aren't we paying for you to save water?”</w:t>
            </w:r>
          </w:p>
          <w:p w14:paraId="365BC9AF" w14:textId="34DD9015" w:rsidR="00DA3553" w:rsidRPr="009D594D" w:rsidRDefault="005459EC" w:rsidP="004452FB">
            <w:pPr>
              <w:pStyle w:val="TableParagraph"/>
              <w:spacing w:before="2"/>
              <w:ind w:left="103" w:right="118" w:firstLine="0"/>
              <w:rPr>
                <w:rFonts w:ascii="Arial" w:hAnsi="Arial" w:cs="Arial"/>
                <w:sz w:val="20"/>
                <w:szCs w:val="20"/>
              </w:rPr>
            </w:pPr>
            <w:r w:rsidRPr="00E52EF7">
              <w:rPr>
                <w:rFonts w:ascii="Arial" w:hAnsi="Arial" w:cs="Arial"/>
                <w:b/>
                <w:sz w:val="20"/>
                <w:szCs w:val="20"/>
              </w:rPr>
              <w:t>[</w:t>
            </w:r>
            <w:proofErr w:type="spellStart"/>
            <w:r w:rsidRPr="00E52EF7">
              <w:rPr>
                <w:rFonts w:ascii="Arial" w:hAnsi="Arial" w:cs="Arial"/>
                <w:b/>
                <w:sz w:val="20"/>
                <w:szCs w:val="20"/>
              </w:rPr>
              <w:t>Mrs</w:t>
            </w:r>
            <w:proofErr w:type="spellEnd"/>
            <w:r w:rsidRPr="00E52EF7">
              <w:rPr>
                <w:rFonts w:ascii="Arial" w:hAnsi="Arial" w:cs="Arial"/>
                <w:b/>
                <w:sz w:val="20"/>
                <w:szCs w:val="20"/>
              </w:rPr>
              <w:t xml:space="preserve"> A]</w:t>
            </w:r>
            <w:r w:rsidR="00DA3553" w:rsidRPr="009D594D">
              <w:rPr>
                <w:rFonts w:ascii="Arial" w:hAnsi="Arial" w:cs="Arial"/>
                <w:b/>
                <w:sz w:val="20"/>
                <w:szCs w:val="20"/>
              </w:rPr>
              <w:t xml:space="preserve">: </w:t>
            </w:r>
            <w:r w:rsidR="00DA3553" w:rsidRPr="009D594D">
              <w:rPr>
                <w:rFonts w:ascii="Arial" w:hAnsi="Arial" w:cs="Arial"/>
                <w:sz w:val="20"/>
                <w:szCs w:val="20"/>
              </w:rPr>
              <w:t xml:space="preserve">“The fact is if we want to continue </w:t>
            </w:r>
            <w:proofErr w:type="gramStart"/>
            <w:r w:rsidR="00DA3553" w:rsidRPr="009D594D">
              <w:rPr>
                <w:rFonts w:ascii="Arial" w:hAnsi="Arial" w:cs="Arial"/>
                <w:sz w:val="20"/>
                <w:szCs w:val="20"/>
              </w:rPr>
              <w:t>farming</w:t>
            </w:r>
            <w:proofErr w:type="gramEnd"/>
            <w:r w:rsidR="00DA3553" w:rsidRPr="009D594D">
              <w:rPr>
                <w:rFonts w:ascii="Arial" w:hAnsi="Arial" w:cs="Arial"/>
                <w:sz w:val="20"/>
                <w:szCs w:val="20"/>
              </w:rPr>
              <w:t xml:space="preserve"> we then need to find more water to farm. So as much as </w:t>
            </w:r>
            <w:proofErr w:type="gramStart"/>
            <w:r w:rsidR="00DA3553" w:rsidRPr="009D594D">
              <w:rPr>
                <w:rFonts w:ascii="Arial" w:hAnsi="Arial" w:cs="Arial"/>
                <w:sz w:val="20"/>
                <w:szCs w:val="20"/>
              </w:rPr>
              <w:t>we're</w:t>
            </w:r>
            <w:proofErr w:type="gramEnd"/>
            <w:r w:rsidR="00DA3553" w:rsidRPr="009D594D">
              <w:rPr>
                <w:rFonts w:ascii="Arial" w:hAnsi="Arial" w:cs="Arial"/>
                <w:sz w:val="20"/>
                <w:szCs w:val="20"/>
              </w:rPr>
              <w:t xml:space="preserve"> giving up that water, we can be more efficient, but if- if we need to grow more crops we then need to go and buy more water. When you buy water back, it depends on what the market is at the time, so if </w:t>
            </w:r>
            <w:proofErr w:type="gramStart"/>
            <w:r w:rsidR="00DA3553" w:rsidRPr="009D594D">
              <w:rPr>
                <w:rFonts w:ascii="Arial" w:hAnsi="Arial" w:cs="Arial"/>
                <w:sz w:val="20"/>
                <w:szCs w:val="20"/>
              </w:rPr>
              <w:t>water's</w:t>
            </w:r>
            <w:proofErr w:type="gramEnd"/>
            <w:r w:rsidR="00DA3553" w:rsidRPr="009D594D">
              <w:rPr>
                <w:rFonts w:ascii="Arial" w:hAnsi="Arial" w:cs="Arial"/>
                <w:sz w:val="20"/>
                <w:szCs w:val="20"/>
              </w:rPr>
              <w:t xml:space="preserve"> at a low price, </w:t>
            </w:r>
            <w:r>
              <w:rPr>
                <w:rFonts w:ascii="Arial" w:hAnsi="Arial" w:cs="Arial"/>
                <w:sz w:val="20"/>
                <w:szCs w:val="20"/>
              </w:rPr>
              <w:t>[</w:t>
            </w:r>
            <w:proofErr w:type="spellStart"/>
            <w:r>
              <w:rPr>
                <w:rFonts w:ascii="Arial" w:hAnsi="Arial" w:cs="Arial"/>
                <w:sz w:val="20"/>
                <w:szCs w:val="20"/>
              </w:rPr>
              <w:t>Mr</w:t>
            </w:r>
            <w:proofErr w:type="spellEnd"/>
            <w:r>
              <w:rPr>
                <w:rFonts w:ascii="Arial" w:hAnsi="Arial" w:cs="Arial"/>
                <w:sz w:val="20"/>
                <w:szCs w:val="20"/>
              </w:rPr>
              <w:t xml:space="preserve"> A]</w:t>
            </w:r>
            <w:r w:rsidRPr="009D594D">
              <w:rPr>
                <w:rFonts w:ascii="Arial" w:hAnsi="Arial" w:cs="Arial"/>
                <w:sz w:val="20"/>
                <w:szCs w:val="20"/>
              </w:rPr>
              <w:t xml:space="preserve"> </w:t>
            </w:r>
            <w:r w:rsidR="00DA3553" w:rsidRPr="009D594D">
              <w:rPr>
                <w:rFonts w:ascii="Arial" w:hAnsi="Arial" w:cs="Arial"/>
                <w:sz w:val="20"/>
                <w:szCs w:val="20"/>
              </w:rPr>
              <w:t xml:space="preserve">will jump in on the market and he'll ... Well, </w:t>
            </w:r>
            <w:proofErr w:type="gramStart"/>
            <w:r w:rsidR="00DA3553" w:rsidRPr="009D594D">
              <w:rPr>
                <w:rFonts w:ascii="Arial" w:hAnsi="Arial" w:cs="Arial"/>
                <w:sz w:val="20"/>
                <w:szCs w:val="20"/>
              </w:rPr>
              <w:t>it's</w:t>
            </w:r>
            <w:proofErr w:type="gramEnd"/>
            <w:r w:rsidR="00DA3553" w:rsidRPr="009D594D">
              <w:rPr>
                <w:rFonts w:ascii="Arial" w:hAnsi="Arial" w:cs="Arial"/>
                <w:sz w:val="20"/>
                <w:szCs w:val="20"/>
              </w:rPr>
              <w:t xml:space="preserve"> what everyone does now. It's become ... </w:t>
            </w:r>
            <w:proofErr w:type="gramStart"/>
            <w:r w:rsidR="00DA3553" w:rsidRPr="009D594D">
              <w:rPr>
                <w:rFonts w:ascii="Arial" w:hAnsi="Arial" w:cs="Arial"/>
                <w:sz w:val="20"/>
                <w:szCs w:val="20"/>
              </w:rPr>
              <w:t>water's</w:t>
            </w:r>
            <w:proofErr w:type="gramEnd"/>
            <w:r w:rsidR="00DA3553" w:rsidRPr="009D594D">
              <w:rPr>
                <w:rFonts w:ascii="Arial" w:hAnsi="Arial" w:cs="Arial"/>
                <w:sz w:val="20"/>
                <w:szCs w:val="20"/>
              </w:rPr>
              <w:t xml:space="preserve"> become a marketable</w:t>
            </w:r>
            <w:r w:rsidR="00DA3553" w:rsidRPr="009D594D">
              <w:rPr>
                <w:rFonts w:ascii="Arial" w:hAnsi="Arial" w:cs="Arial"/>
                <w:spacing w:val="-2"/>
                <w:sz w:val="20"/>
                <w:szCs w:val="20"/>
              </w:rPr>
              <w:t xml:space="preserve"> </w:t>
            </w:r>
            <w:r w:rsidR="00DA3553" w:rsidRPr="009D594D">
              <w:rPr>
                <w:rFonts w:ascii="Arial" w:hAnsi="Arial" w:cs="Arial"/>
                <w:sz w:val="20"/>
                <w:szCs w:val="20"/>
              </w:rPr>
              <w:t>product.”</w:t>
            </w:r>
          </w:p>
        </w:tc>
        <w:tc>
          <w:tcPr>
            <w:tcW w:w="4435" w:type="dxa"/>
          </w:tcPr>
          <w:p w14:paraId="7A5501A2" w14:textId="77777777" w:rsidR="00DA3553" w:rsidRPr="009D594D" w:rsidRDefault="00DA3553" w:rsidP="00AB2F2B">
            <w:pPr>
              <w:pStyle w:val="TableParagraph"/>
              <w:numPr>
                <w:ilvl w:val="0"/>
                <w:numId w:val="51"/>
              </w:numPr>
              <w:tabs>
                <w:tab w:val="left" w:pos="463"/>
                <w:tab w:val="left" w:pos="464"/>
              </w:tabs>
              <w:spacing w:line="264" w:lineRule="exact"/>
              <w:ind w:hanging="360"/>
              <w:rPr>
                <w:rFonts w:ascii="Arial" w:hAnsi="Arial" w:cs="Arial"/>
                <w:sz w:val="20"/>
                <w:szCs w:val="20"/>
              </w:rPr>
            </w:pPr>
            <w:r w:rsidRPr="009D594D">
              <w:rPr>
                <w:rFonts w:ascii="Arial" w:hAnsi="Arial" w:cs="Arial"/>
                <w:sz w:val="20"/>
                <w:szCs w:val="20"/>
              </w:rPr>
              <w:t>Misleading.</w:t>
            </w:r>
          </w:p>
          <w:p w14:paraId="2A2C937F" w14:textId="77777777" w:rsidR="00DA3553" w:rsidRPr="009D594D" w:rsidRDefault="00DA3553" w:rsidP="00AB2F2B">
            <w:pPr>
              <w:pStyle w:val="TableParagraph"/>
              <w:numPr>
                <w:ilvl w:val="0"/>
                <w:numId w:val="51"/>
              </w:numPr>
              <w:tabs>
                <w:tab w:val="left" w:pos="463"/>
                <w:tab w:val="left" w:pos="464"/>
              </w:tabs>
              <w:ind w:right="165" w:hanging="360"/>
              <w:rPr>
                <w:rFonts w:ascii="Arial" w:hAnsi="Arial" w:cs="Arial"/>
                <w:sz w:val="20"/>
                <w:szCs w:val="20"/>
              </w:rPr>
            </w:pPr>
            <w:r w:rsidRPr="009D594D">
              <w:rPr>
                <w:rFonts w:ascii="Arial" w:hAnsi="Arial" w:cs="Arial"/>
                <w:sz w:val="20"/>
                <w:szCs w:val="20"/>
              </w:rPr>
              <w:t xml:space="preserve">The line of questioning implies that the infrastructure did not save water. By failing to acknowledge in his question, or subsequent interviews, that 700 GL of water </w:t>
            </w:r>
            <w:proofErr w:type="spellStart"/>
            <w:r w:rsidRPr="009D594D">
              <w:rPr>
                <w:rFonts w:ascii="Arial" w:hAnsi="Arial" w:cs="Arial"/>
                <w:sz w:val="20"/>
                <w:szCs w:val="20"/>
              </w:rPr>
              <w:t>licences</w:t>
            </w:r>
            <w:proofErr w:type="spellEnd"/>
            <w:r w:rsidRPr="009D594D">
              <w:rPr>
                <w:rFonts w:ascii="Arial" w:hAnsi="Arial" w:cs="Arial"/>
                <w:sz w:val="20"/>
                <w:szCs w:val="20"/>
              </w:rPr>
              <w:t xml:space="preserve"> was recovered through efficiency programs, the casual viewer would have the impression that the efficiency programs were not saving water, no benefits for the environment </w:t>
            </w:r>
            <w:proofErr w:type="gramStart"/>
            <w:r w:rsidRPr="009D594D">
              <w:rPr>
                <w:rFonts w:ascii="Arial" w:hAnsi="Arial" w:cs="Arial"/>
                <w:sz w:val="20"/>
                <w:szCs w:val="20"/>
              </w:rPr>
              <w:t>was</w:t>
            </w:r>
            <w:proofErr w:type="gramEnd"/>
            <w:r w:rsidRPr="009D594D">
              <w:rPr>
                <w:rFonts w:ascii="Arial" w:hAnsi="Arial" w:cs="Arial"/>
                <w:sz w:val="20"/>
                <w:szCs w:val="20"/>
              </w:rPr>
              <w:t xml:space="preserve"> gained, and water use was</w:t>
            </w:r>
            <w:r w:rsidRPr="009D594D">
              <w:rPr>
                <w:rFonts w:ascii="Arial" w:hAnsi="Arial" w:cs="Arial"/>
                <w:spacing w:val="-7"/>
                <w:sz w:val="20"/>
                <w:szCs w:val="20"/>
              </w:rPr>
              <w:t xml:space="preserve"> </w:t>
            </w:r>
            <w:r w:rsidRPr="009D594D">
              <w:rPr>
                <w:rFonts w:ascii="Arial" w:hAnsi="Arial" w:cs="Arial"/>
                <w:sz w:val="20"/>
                <w:szCs w:val="20"/>
              </w:rPr>
              <w:t>increasing.</w:t>
            </w:r>
          </w:p>
          <w:p w14:paraId="0B233B7E" w14:textId="77777777" w:rsidR="00DA3553" w:rsidRPr="009D594D" w:rsidRDefault="00DA3553" w:rsidP="004452FB">
            <w:pPr>
              <w:pStyle w:val="TableParagraph"/>
              <w:spacing w:before="1"/>
              <w:ind w:right="112" w:firstLine="0"/>
              <w:rPr>
                <w:rFonts w:ascii="Arial" w:hAnsi="Arial" w:cs="Arial"/>
                <w:sz w:val="20"/>
                <w:szCs w:val="20"/>
              </w:rPr>
            </w:pPr>
            <w:r w:rsidRPr="009D594D">
              <w:rPr>
                <w:rFonts w:ascii="Arial" w:hAnsi="Arial" w:cs="Arial"/>
                <w:sz w:val="20"/>
                <w:szCs w:val="20"/>
              </w:rPr>
              <w:t xml:space="preserve">The information for the recovered water is readily available here: </w:t>
            </w:r>
            <w:hyperlink r:id="rId29">
              <w:r w:rsidRPr="009D594D">
                <w:rPr>
                  <w:rFonts w:ascii="Arial" w:hAnsi="Arial" w:cs="Arial"/>
                  <w:color w:val="0000FF"/>
                  <w:sz w:val="20"/>
                  <w:szCs w:val="20"/>
                  <w:u w:val="single" w:color="0000FF"/>
                </w:rPr>
                <w:t>https://www.environment.gov.au/water/cewo/abou</w:t>
              </w:r>
            </w:hyperlink>
            <w:r w:rsidRPr="009D594D">
              <w:rPr>
                <w:rFonts w:ascii="Arial" w:hAnsi="Arial" w:cs="Arial"/>
                <w:color w:val="0000FF"/>
                <w:sz w:val="20"/>
                <w:szCs w:val="20"/>
                <w:u w:val="single" w:color="0000FF"/>
              </w:rPr>
              <w:t xml:space="preserve"> </w:t>
            </w:r>
            <w:hyperlink r:id="rId30">
              <w:r w:rsidRPr="009D594D">
                <w:rPr>
                  <w:rFonts w:ascii="Arial" w:hAnsi="Arial" w:cs="Arial"/>
                  <w:color w:val="0000FF"/>
                  <w:sz w:val="20"/>
                  <w:szCs w:val="20"/>
                  <w:u w:val="single" w:color="0000FF"/>
                </w:rPr>
                <w:t>t-commonwealth-environmental-water</w:t>
              </w:r>
            </w:hyperlink>
          </w:p>
          <w:p w14:paraId="61AE07C5" w14:textId="77777777" w:rsidR="00DA3553" w:rsidRPr="009D594D" w:rsidRDefault="00DA3553" w:rsidP="00AB2F2B">
            <w:pPr>
              <w:pStyle w:val="TableParagraph"/>
              <w:numPr>
                <w:ilvl w:val="0"/>
                <w:numId w:val="51"/>
              </w:numPr>
              <w:tabs>
                <w:tab w:val="left" w:pos="463"/>
                <w:tab w:val="left" w:pos="464"/>
              </w:tabs>
              <w:ind w:right="178" w:hanging="360"/>
              <w:rPr>
                <w:rFonts w:ascii="Arial" w:hAnsi="Arial" w:cs="Arial"/>
                <w:sz w:val="20"/>
                <w:szCs w:val="20"/>
              </w:rPr>
            </w:pPr>
            <w:r w:rsidRPr="009D594D">
              <w:rPr>
                <w:rFonts w:ascii="Arial" w:hAnsi="Arial" w:cs="Arial"/>
                <w:sz w:val="20"/>
                <w:szCs w:val="20"/>
              </w:rPr>
              <w:t xml:space="preserve">This should have been an opportunity to explain how water </w:t>
            </w:r>
            <w:proofErr w:type="spellStart"/>
            <w:r w:rsidRPr="009D594D">
              <w:rPr>
                <w:rFonts w:ascii="Arial" w:hAnsi="Arial" w:cs="Arial"/>
                <w:sz w:val="20"/>
                <w:szCs w:val="20"/>
              </w:rPr>
              <w:t>licencing</w:t>
            </w:r>
            <w:proofErr w:type="spellEnd"/>
            <w:r w:rsidRPr="009D594D">
              <w:rPr>
                <w:rFonts w:ascii="Arial" w:hAnsi="Arial" w:cs="Arial"/>
                <w:sz w:val="20"/>
                <w:szCs w:val="20"/>
              </w:rPr>
              <w:t xml:space="preserve"> worked, and that additional water use must come from the available, but decreasing, water pool through the market. The entitlement holder also bears all the risk. The efficiency programs do not preclude farmers from purchasing water in the water market, nor is it its intent.</w:t>
            </w:r>
          </w:p>
        </w:tc>
      </w:tr>
      <w:tr w:rsidR="00DA3553" w:rsidRPr="009D594D" w14:paraId="3867060B" w14:textId="77777777" w:rsidTr="008C4D63">
        <w:tc>
          <w:tcPr>
            <w:tcW w:w="952" w:type="dxa"/>
          </w:tcPr>
          <w:p w14:paraId="2B4693FD"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12:30</w:t>
            </w:r>
          </w:p>
        </w:tc>
        <w:tc>
          <w:tcPr>
            <w:tcW w:w="3118" w:type="dxa"/>
          </w:tcPr>
          <w:p w14:paraId="4DA80A61" w14:textId="1141FC4B" w:rsidR="00DA3553" w:rsidRPr="009D594D" w:rsidRDefault="00DA3553" w:rsidP="004452FB">
            <w:pPr>
              <w:pStyle w:val="TableParagraph"/>
              <w:ind w:left="103" w:right="157" w:firstLine="0"/>
              <w:rPr>
                <w:rFonts w:ascii="Arial" w:hAnsi="Arial" w:cs="Arial"/>
                <w:sz w:val="20"/>
                <w:szCs w:val="20"/>
              </w:rPr>
            </w:pPr>
            <w:r w:rsidRPr="009D594D">
              <w:rPr>
                <w:rFonts w:ascii="Arial" w:hAnsi="Arial" w:cs="Arial"/>
                <w:b/>
                <w:sz w:val="20"/>
                <w:szCs w:val="20"/>
              </w:rPr>
              <w:t xml:space="preserve">Sarah Wheeler: </w:t>
            </w:r>
            <w:r w:rsidRPr="009D594D">
              <w:rPr>
                <w:rFonts w:ascii="Arial" w:hAnsi="Arial" w:cs="Arial"/>
                <w:sz w:val="20"/>
                <w:szCs w:val="20"/>
              </w:rPr>
              <w:t>“A lot of it has been a huge waste of taxpayer money. There is a lot of money we could have spent a lot more cost-effectively to achieve a lot more recovery of environmental water. And then, a lot of the</w:t>
            </w:r>
            <w:r w:rsidR="008C4D63" w:rsidRPr="009D594D">
              <w:rPr>
                <w:rFonts w:ascii="Arial" w:hAnsi="Arial" w:cs="Arial"/>
                <w:sz w:val="20"/>
                <w:szCs w:val="20"/>
              </w:rPr>
              <w:t xml:space="preserve"> expenditure that we have made has had a lot of unintended consequences. We've got some of the smartest, productive,</w:t>
            </w:r>
            <w:r w:rsidR="008C4D63" w:rsidRPr="009D594D">
              <w:rPr>
                <w:rFonts w:ascii="Arial" w:hAnsi="Arial" w:cs="Arial"/>
                <w:spacing w:val="-14"/>
                <w:sz w:val="20"/>
                <w:szCs w:val="20"/>
              </w:rPr>
              <w:t xml:space="preserve"> </w:t>
            </w:r>
            <w:r w:rsidR="008C4D63" w:rsidRPr="009D594D">
              <w:rPr>
                <w:rFonts w:ascii="Arial" w:hAnsi="Arial" w:cs="Arial"/>
                <w:sz w:val="20"/>
                <w:szCs w:val="20"/>
              </w:rPr>
              <w:t xml:space="preserve">most efficient farmers in the whole world and so when you </w:t>
            </w:r>
            <w:proofErr w:type="spellStart"/>
            <w:r w:rsidR="008C4D63" w:rsidRPr="009D594D">
              <w:rPr>
                <w:rFonts w:ascii="Arial" w:hAnsi="Arial" w:cs="Arial"/>
                <w:sz w:val="20"/>
                <w:szCs w:val="20"/>
              </w:rPr>
              <w:t>subsidise</w:t>
            </w:r>
            <w:proofErr w:type="spellEnd"/>
            <w:r w:rsidR="008C4D63" w:rsidRPr="009D594D">
              <w:rPr>
                <w:rFonts w:ascii="Arial" w:hAnsi="Arial" w:cs="Arial"/>
                <w:sz w:val="20"/>
                <w:szCs w:val="20"/>
              </w:rPr>
              <w:t xml:space="preserve"> irrigation infrastructure, you're creating incentives for changed human </w:t>
            </w:r>
            <w:proofErr w:type="spellStart"/>
            <w:r w:rsidR="008C4D63" w:rsidRPr="009D594D">
              <w:rPr>
                <w:rFonts w:ascii="Arial" w:hAnsi="Arial" w:cs="Arial"/>
                <w:sz w:val="20"/>
                <w:szCs w:val="20"/>
              </w:rPr>
              <w:t>behaviour</w:t>
            </w:r>
            <w:proofErr w:type="spellEnd"/>
            <w:r w:rsidR="008C4D63" w:rsidRPr="009D594D">
              <w:rPr>
                <w:rFonts w:ascii="Arial" w:hAnsi="Arial" w:cs="Arial"/>
                <w:sz w:val="20"/>
                <w:szCs w:val="20"/>
              </w:rPr>
              <w:t xml:space="preserve">, and some of that changed </w:t>
            </w:r>
            <w:proofErr w:type="spellStart"/>
            <w:r w:rsidR="008C4D63" w:rsidRPr="009D594D">
              <w:rPr>
                <w:rFonts w:ascii="Arial" w:hAnsi="Arial" w:cs="Arial"/>
                <w:sz w:val="20"/>
                <w:szCs w:val="20"/>
              </w:rPr>
              <w:t>behaviour</w:t>
            </w:r>
            <w:proofErr w:type="spellEnd"/>
            <w:r w:rsidR="008C4D63" w:rsidRPr="009D594D">
              <w:rPr>
                <w:rFonts w:ascii="Arial" w:hAnsi="Arial" w:cs="Arial"/>
                <w:sz w:val="20"/>
                <w:szCs w:val="20"/>
              </w:rPr>
              <w:t xml:space="preserve"> means that they end up using more</w:t>
            </w:r>
            <w:r w:rsidR="008C4D63" w:rsidRPr="009D594D">
              <w:rPr>
                <w:rFonts w:ascii="Arial" w:hAnsi="Arial" w:cs="Arial"/>
                <w:spacing w:val="-2"/>
                <w:sz w:val="20"/>
                <w:szCs w:val="20"/>
              </w:rPr>
              <w:t xml:space="preserve"> </w:t>
            </w:r>
            <w:r w:rsidR="008C4D63" w:rsidRPr="009D594D">
              <w:rPr>
                <w:rFonts w:ascii="Arial" w:hAnsi="Arial" w:cs="Arial"/>
                <w:sz w:val="20"/>
                <w:szCs w:val="20"/>
              </w:rPr>
              <w:t>water.”</w:t>
            </w:r>
          </w:p>
        </w:tc>
        <w:tc>
          <w:tcPr>
            <w:tcW w:w="4435" w:type="dxa"/>
          </w:tcPr>
          <w:p w14:paraId="42A3114A" w14:textId="77777777" w:rsidR="00DA3553" w:rsidRPr="009D594D" w:rsidRDefault="00DA3553" w:rsidP="00AB2F2B">
            <w:pPr>
              <w:pStyle w:val="TableParagraph"/>
              <w:numPr>
                <w:ilvl w:val="0"/>
                <w:numId w:val="50"/>
              </w:numPr>
              <w:tabs>
                <w:tab w:val="left" w:pos="464"/>
              </w:tabs>
              <w:ind w:right="160" w:hanging="360"/>
              <w:jc w:val="both"/>
              <w:rPr>
                <w:rFonts w:ascii="Arial" w:hAnsi="Arial" w:cs="Arial"/>
                <w:sz w:val="20"/>
                <w:szCs w:val="20"/>
              </w:rPr>
            </w:pPr>
            <w:r w:rsidRPr="009D594D">
              <w:rPr>
                <w:rFonts w:ascii="Arial" w:hAnsi="Arial" w:cs="Arial"/>
                <w:sz w:val="20"/>
                <w:szCs w:val="20"/>
              </w:rPr>
              <w:t>Misleading: Again, perpetuates the myth that total water use</w:t>
            </w:r>
            <w:r w:rsidRPr="009D594D">
              <w:rPr>
                <w:rFonts w:ascii="Arial" w:hAnsi="Arial" w:cs="Arial"/>
                <w:spacing w:val="-2"/>
                <w:sz w:val="20"/>
                <w:szCs w:val="20"/>
              </w:rPr>
              <w:t xml:space="preserve"> </w:t>
            </w:r>
            <w:r w:rsidRPr="009D594D">
              <w:rPr>
                <w:rFonts w:ascii="Arial" w:hAnsi="Arial" w:cs="Arial"/>
                <w:sz w:val="20"/>
                <w:szCs w:val="20"/>
              </w:rPr>
              <w:t>increased.</w:t>
            </w:r>
          </w:p>
          <w:p w14:paraId="04DB2CDC" w14:textId="77777777" w:rsidR="00DA3553" w:rsidRPr="009D594D" w:rsidRDefault="00DA3553" w:rsidP="00AB2F2B">
            <w:pPr>
              <w:pStyle w:val="TableParagraph"/>
              <w:numPr>
                <w:ilvl w:val="0"/>
                <w:numId w:val="50"/>
              </w:numPr>
              <w:tabs>
                <w:tab w:val="left" w:pos="464"/>
              </w:tabs>
              <w:spacing w:before="7"/>
              <w:ind w:right="136" w:hanging="360"/>
              <w:jc w:val="both"/>
              <w:rPr>
                <w:rFonts w:ascii="Arial" w:hAnsi="Arial" w:cs="Arial"/>
                <w:sz w:val="20"/>
                <w:szCs w:val="20"/>
              </w:rPr>
            </w:pPr>
            <w:r w:rsidRPr="009D594D">
              <w:rPr>
                <w:rFonts w:ascii="Arial" w:hAnsi="Arial" w:cs="Arial"/>
                <w:sz w:val="20"/>
                <w:szCs w:val="20"/>
              </w:rPr>
              <w:t xml:space="preserve">Water extractions in the basin are capped. Even if an individual buys more water it </w:t>
            </w:r>
            <w:proofErr w:type="gramStart"/>
            <w:r w:rsidRPr="009D594D">
              <w:rPr>
                <w:rFonts w:ascii="Arial" w:hAnsi="Arial" w:cs="Arial"/>
                <w:sz w:val="20"/>
                <w:szCs w:val="20"/>
              </w:rPr>
              <w:t>has to</w:t>
            </w:r>
            <w:proofErr w:type="gramEnd"/>
            <w:r w:rsidRPr="009D594D">
              <w:rPr>
                <w:rFonts w:ascii="Arial" w:hAnsi="Arial" w:cs="Arial"/>
                <w:sz w:val="20"/>
                <w:szCs w:val="20"/>
              </w:rPr>
              <w:t xml:space="preserve"> come from another</w:t>
            </w:r>
            <w:r w:rsidRPr="009D594D">
              <w:rPr>
                <w:rFonts w:ascii="Arial" w:hAnsi="Arial" w:cs="Arial"/>
                <w:spacing w:val="-4"/>
                <w:sz w:val="20"/>
                <w:szCs w:val="20"/>
              </w:rPr>
              <w:t xml:space="preserve"> </w:t>
            </w:r>
            <w:r w:rsidRPr="009D594D">
              <w:rPr>
                <w:rFonts w:ascii="Arial" w:hAnsi="Arial" w:cs="Arial"/>
                <w:sz w:val="20"/>
                <w:szCs w:val="20"/>
              </w:rPr>
              <w:t>irrigator.</w:t>
            </w:r>
          </w:p>
          <w:p w14:paraId="5D6A164D" w14:textId="77777777" w:rsidR="008C4D63" w:rsidRDefault="00DA3553" w:rsidP="00AB2F2B">
            <w:pPr>
              <w:pStyle w:val="TableParagraph"/>
              <w:numPr>
                <w:ilvl w:val="0"/>
                <w:numId w:val="50"/>
              </w:numPr>
              <w:tabs>
                <w:tab w:val="left" w:pos="463"/>
                <w:tab w:val="left" w:pos="464"/>
              </w:tabs>
              <w:ind w:right="236" w:hanging="360"/>
              <w:rPr>
                <w:rFonts w:ascii="Arial" w:hAnsi="Arial" w:cs="Arial"/>
                <w:sz w:val="20"/>
                <w:szCs w:val="20"/>
              </w:rPr>
            </w:pPr>
            <w:r w:rsidRPr="009D594D">
              <w:rPr>
                <w:rFonts w:ascii="Arial" w:hAnsi="Arial" w:cs="Arial"/>
                <w:sz w:val="20"/>
                <w:szCs w:val="20"/>
              </w:rPr>
              <w:t>Unbalanced: Her opinion that it ‘</w:t>
            </w:r>
            <w:r w:rsidRPr="009D594D">
              <w:rPr>
                <w:rFonts w:ascii="Arial" w:hAnsi="Arial" w:cs="Arial"/>
                <w:i/>
                <w:sz w:val="20"/>
                <w:szCs w:val="20"/>
              </w:rPr>
              <w:t>has been a huge waste of money</w:t>
            </w:r>
            <w:r w:rsidRPr="009D594D">
              <w:rPr>
                <w:rFonts w:ascii="Arial" w:hAnsi="Arial" w:cs="Arial"/>
                <w:sz w:val="20"/>
                <w:szCs w:val="20"/>
              </w:rPr>
              <w:t>’ is</w:t>
            </w:r>
            <w:r w:rsidRPr="009D594D">
              <w:rPr>
                <w:rFonts w:ascii="Arial" w:hAnsi="Arial" w:cs="Arial"/>
                <w:spacing w:val="-8"/>
                <w:sz w:val="20"/>
                <w:szCs w:val="20"/>
              </w:rPr>
              <w:t xml:space="preserve"> </w:t>
            </w:r>
            <w:r w:rsidRPr="009D594D">
              <w:rPr>
                <w:rFonts w:ascii="Arial" w:hAnsi="Arial" w:cs="Arial"/>
                <w:sz w:val="20"/>
                <w:szCs w:val="20"/>
              </w:rPr>
              <w:t>unchallenged.</w:t>
            </w:r>
            <w:r w:rsidR="008C4D63" w:rsidRPr="009D594D">
              <w:rPr>
                <w:rFonts w:ascii="Arial" w:hAnsi="Arial" w:cs="Arial"/>
                <w:sz w:val="20"/>
                <w:szCs w:val="20"/>
              </w:rPr>
              <w:t xml:space="preserve"> </w:t>
            </w:r>
          </w:p>
          <w:p w14:paraId="6754B9C1" w14:textId="34C7508E" w:rsidR="00DA3553" w:rsidRPr="009D594D" w:rsidRDefault="008C4D63" w:rsidP="00AB2F2B">
            <w:pPr>
              <w:pStyle w:val="TableParagraph"/>
              <w:numPr>
                <w:ilvl w:val="0"/>
                <w:numId w:val="50"/>
              </w:numPr>
              <w:tabs>
                <w:tab w:val="left" w:pos="463"/>
                <w:tab w:val="left" w:pos="464"/>
              </w:tabs>
              <w:ind w:right="236" w:hanging="360"/>
              <w:rPr>
                <w:rFonts w:ascii="Arial" w:hAnsi="Arial" w:cs="Arial"/>
                <w:sz w:val="20"/>
                <w:szCs w:val="20"/>
              </w:rPr>
            </w:pPr>
            <w:r w:rsidRPr="009D594D">
              <w:rPr>
                <w:rFonts w:ascii="Arial" w:hAnsi="Arial" w:cs="Arial"/>
                <w:sz w:val="20"/>
                <w:szCs w:val="20"/>
              </w:rPr>
              <w:t xml:space="preserve">Omission: Inadequate context provided to explain why the infrastructure programs were used instead of direct water buybacks and creates the impression that no water had been bought back. 1200 GL of the 2100 GL recovered was through direct water </w:t>
            </w:r>
            <w:proofErr w:type="gramStart"/>
            <w:r w:rsidRPr="009D594D">
              <w:rPr>
                <w:rFonts w:ascii="Arial" w:hAnsi="Arial" w:cs="Arial"/>
                <w:sz w:val="20"/>
                <w:szCs w:val="20"/>
              </w:rPr>
              <w:t>buybacks</w:t>
            </w:r>
            <w:proofErr w:type="gramEnd"/>
            <w:r w:rsidRPr="009D594D">
              <w:rPr>
                <w:rFonts w:ascii="Arial" w:hAnsi="Arial" w:cs="Arial"/>
                <w:sz w:val="20"/>
                <w:szCs w:val="20"/>
              </w:rPr>
              <w:t xml:space="preserve"> but further recovery was not supported by government after considering its impact on communities. Available here: </w:t>
            </w:r>
            <w:hyperlink r:id="rId31">
              <w:r w:rsidRPr="009D594D">
                <w:rPr>
                  <w:rFonts w:ascii="Arial" w:hAnsi="Arial" w:cs="Arial"/>
                  <w:color w:val="0000FF"/>
                  <w:sz w:val="20"/>
                  <w:szCs w:val="20"/>
                  <w:u w:val="single" w:color="0000FF"/>
                </w:rPr>
                <w:t xml:space="preserve">https://www.mdba.gov.au/progress-water- </w:t>
              </w:r>
            </w:hyperlink>
            <w:hyperlink r:id="rId32">
              <w:r w:rsidRPr="009D594D">
                <w:rPr>
                  <w:rFonts w:ascii="Arial" w:hAnsi="Arial" w:cs="Arial"/>
                  <w:color w:val="0000FF"/>
                  <w:sz w:val="20"/>
                  <w:szCs w:val="20"/>
                  <w:u w:val="single" w:color="0000FF"/>
                </w:rPr>
                <w:t>recovery</w:t>
              </w:r>
            </w:hyperlink>
          </w:p>
        </w:tc>
      </w:tr>
      <w:tr w:rsidR="00DA3553" w:rsidRPr="009D594D" w14:paraId="55A549D3" w14:textId="77777777" w:rsidTr="008C4D63">
        <w:tc>
          <w:tcPr>
            <w:tcW w:w="952" w:type="dxa"/>
          </w:tcPr>
          <w:p w14:paraId="15F4270D"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15:46</w:t>
            </w:r>
          </w:p>
        </w:tc>
        <w:tc>
          <w:tcPr>
            <w:tcW w:w="3118" w:type="dxa"/>
          </w:tcPr>
          <w:p w14:paraId="528AE0EF" w14:textId="1985AA82" w:rsidR="00DA3553" w:rsidRPr="009D594D" w:rsidRDefault="005459EC" w:rsidP="004452FB">
            <w:pPr>
              <w:pStyle w:val="TableParagraph"/>
              <w:spacing w:line="237" w:lineRule="auto"/>
              <w:ind w:left="103" w:right="175" w:firstLine="0"/>
              <w:rPr>
                <w:rFonts w:ascii="Arial" w:hAnsi="Arial" w:cs="Arial"/>
                <w:sz w:val="20"/>
                <w:szCs w:val="20"/>
              </w:rPr>
            </w:pPr>
            <w:r w:rsidRPr="00E52EF7">
              <w:rPr>
                <w:rFonts w:ascii="Arial" w:hAnsi="Arial" w:cs="Arial"/>
                <w:b/>
                <w:sz w:val="20"/>
                <w:szCs w:val="20"/>
              </w:rPr>
              <w:t>[Reporter]</w:t>
            </w:r>
            <w:r w:rsidR="00DA3553" w:rsidRPr="00DA420A">
              <w:rPr>
                <w:rFonts w:ascii="Arial" w:hAnsi="Arial" w:cs="Arial"/>
                <w:b/>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“Aren't you using a subsidy for saving water, in fact, in order to profit from using more water to farm?”</w:t>
            </w:r>
          </w:p>
        </w:tc>
        <w:tc>
          <w:tcPr>
            <w:tcW w:w="4435" w:type="dxa"/>
          </w:tcPr>
          <w:p w14:paraId="34E4080B" w14:textId="77777777" w:rsidR="00DA3553" w:rsidRPr="009D594D" w:rsidRDefault="00DA3553" w:rsidP="00AB2F2B">
            <w:pPr>
              <w:pStyle w:val="TableParagraph"/>
              <w:numPr>
                <w:ilvl w:val="0"/>
                <w:numId w:val="49"/>
              </w:numPr>
              <w:tabs>
                <w:tab w:val="left" w:pos="463"/>
                <w:tab w:val="left" w:pos="464"/>
              </w:tabs>
              <w:ind w:right="109" w:hanging="360"/>
              <w:rPr>
                <w:rFonts w:ascii="Arial" w:hAnsi="Arial" w:cs="Arial"/>
                <w:sz w:val="20"/>
                <w:szCs w:val="20"/>
              </w:rPr>
            </w:pPr>
            <w:r w:rsidRPr="009D594D">
              <w:rPr>
                <w:rFonts w:ascii="Arial" w:hAnsi="Arial" w:cs="Arial"/>
                <w:sz w:val="20"/>
                <w:szCs w:val="20"/>
              </w:rPr>
              <w:t xml:space="preserve">Blatantly misleading: misrepresents the purpose of the water efficiency programs program – common theme throughout the report and unchallenged by </w:t>
            </w:r>
            <w:r w:rsidRPr="009D594D">
              <w:rPr>
                <w:rFonts w:ascii="Arial" w:hAnsi="Arial" w:cs="Arial"/>
                <w:i/>
                <w:sz w:val="20"/>
                <w:szCs w:val="20"/>
              </w:rPr>
              <w:t>Four Corners</w:t>
            </w:r>
            <w:r w:rsidRPr="009D594D">
              <w:rPr>
                <w:rFonts w:ascii="Arial" w:hAnsi="Arial" w:cs="Arial"/>
                <w:sz w:val="20"/>
                <w:szCs w:val="20"/>
              </w:rPr>
              <w:t>. Therefore, it is</w:t>
            </w:r>
            <w:r w:rsidRPr="009D594D">
              <w:rPr>
                <w:rFonts w:ascii="Arial" w:hAnsi="Arial" w:cs="Arial"/>
                <w:spacing w:val="-8"/>
                <w:sz w:val="20"/>
                <w:szCs w:val="20"/>
              </w:rPr>
              <w:t xml:space="preserve"> </w:t>
            </w:r>
            <w:r w:rsidRPr="009D594D">
              <w:rPr>
                <w:rFonts w:ascii="Arial" w:hAnsi="Arial" w:cs="Arial"/>
                <w:sz w:val="20"/>
                <w:szCs w:val="20"/>
              </w:rPr>
              <w:t>unbalanced.</w:t>
            </w:r>
          </w:p>
          <w:p w14:paraId="2B1551F5" w14:textId="77777777" w:rsidR="00DA3553" w:rsidRPr="009D594D" w:rsidRDefault="00DA3553" w:rsidP="00AB2F2B">
            <w:pPr>
              <w:pStyle w:val="TableParagraph"/>
              <w:numPr>
                <w:ilvl w:val="0"/>
                <w:numId w:val="49"/>
              </w:numPr>
              <w:tabs>
                <w:tab w:val="left" w:pos="463"/>
                <w:tab w:val="left" w:pos="464"/>
              </w:tabs>
              <w:spacing w:before="6"/>
              <w:ind w:right="306" w:hanging="360"/>
              <w:rPr>
                <w:rFonts w:ascii="Arial" w:hAnsi="Arial" w:cs="Arial"/>
                <w:sz w:val="20"/>
                <w:szCs w:val="20"/>
              </w:rPr>
            </w:pPr>
            <w:r w:rsidRPr="009D594D">
              <w:rPr>
                <w:rFonts w:ascii="Arial" w:hAnsi="Arial" w:cs="Arial"/>
                <w:sz w:val="20"/>
                <w:szCs w:val="20"/>
              </w:rPr>
              <w:t xml:space="preserve">The line of questioning accepts that the intent of the program is to ‘save water’. This is only part correct – the program aims to return water to the environment by improving water efficiency on farms in a way that </w:t>
            </w:r>
            <w:proofErr w:type="gramStart"/>
            <w:r w:rsidRPr="009D594D">
              <w:rPr>
                <w:rFonts w:ascii="Arial" w:hAnsi="Arial" w:cs="Arial"/>
                <w:sz w:val="20"/>
                <w:szCs w:val="20"/>
              </w:rPr>
              <w:t>doesn’t</w:t>
            </w:r>
            <w:proofErr w:type="gramEnd"/>
            <w:r w:rsidRPr="009D594D">
              <w:rPr>
                <w:rFonts w:ascii="Arial" w:hAnsi="Arial" w:cs="Arial"/>
                <w:sz w:val="20"/>
                <w:szCs w:val="20"/>
              </w:rPr>
              <w:t xml:space="preserve"> disadvantage communities as buybacks</w:t>
            </w:r>
            <w:r w:rsidRPr="009D594D">
              <w:rPr>
                <w:rFonts w:ascii="Arial" w:hAnsi="Arial" w:cs="Arial"/>
                <w:spacing w:val="-11"/>
                <w:sz w:val="20"/>
                <w:szCs w:val="20"/>
              </w:rPr>
              <w:t xml:space="preserve"> </w:t>
            </w:r>
            <w:r w:rsidRPr="009D594D">
              <w:rPr>
                <w:rFonts w:ascii="Arial" w:hAnsi="Arial" w:cs="Arial"/>
                <w:sz w:val="20"/>
                <w:szCs w:val="20"/>
              </w:rPr>
              <w:t>have.</w:t>
            </w:r>
          </w:p>
          <w:p w14:paraId="6BF5F42D" w14:textId="77777777" w:rsidR="00DA3553" w:rsidRPr="009D594D" w:rsidRDefault="00DA3553" w:rsidP="00AB2F2B">
            <w:pPr>
              <w:pStyle w:val="TableParagraph"/>
              <w:numPr>
                <w:ilvl w:val="0"/>
                <w:numId w:val="49"/>
              </w:numPr>
              <w:tabs>
                <w:tab w:val="left" w:pos="463"/>
                <w:tab w:val="left" w:pos="464"/>
              </w:tabs>
              <w:ind w:right="111" w:hanging="360"/>
              <w:rPr>
                <w:rFonts w:ascii="Arial" w:hAnsi="Arial" w:cs="Arial"/>
                <w:sz w:val="20"/>
                <w:szCs w:val="20"/>
              </w:rPr>
            </w:pPr>
            <w:r w:rsidRPr="009D594D">
              <w:rPr>
                <w:rFonts w:ascii="Arial" w:hAnsi="Arial" w:cs="Arial"/>
                <w:sz w:val="20"/>
                <w:szCs w:val="20"/>
              </w:rPr>
              <w:t>By deliberately omitting the fact that water has been returned to the environment, it perpetuates the false idea that more water is being used overall without benefit to the environment. While water use can increase on an individual property, it must be purchased from another irrigator; however, the total available pool across the basin</w:t>
            </w:r>
            <w:r w:rsidRPr="009D594D">
              <w:rPr>
                <w:rFonts w:ascii="Arial" w:hAnsi="Arial" w:cs="Arial"/>
                <w:spacing w:val="-12"/>
                <w:sz w:val="20"/>
                <w:szCs w:val="20"/>
              </w:rPr>
              <w:t xml:space="preserve"> </w:t>
            </w:r>
            <w:r w:rsidRPr="009D594D">
              <w:rPr>
                <w:rFonts w:ascii="Arial" w:hAnsi="Arial" w:cs="Arial"/>
                <w:sz w:val="20"/>
                <w:szCs w:val="20"/>
              </w:rPr>
              <w:t>decreases.</w:t>
            </w:r>
          </w:p>
        </w:tc>
      </w:tr>
      <w:tr w:rsidR="00DA3553" w:rsidRPr="009D594D" w14:paraId="7E4A9D80" w14:textId="77777777" w:rsidTr="008C4D63">
        <w:tc>
          <w:tcPr>
            <w:tcW w:w="952" w:type="dxa"/>
          </w:tcPr>
          <w:p w14:paraId="410DF7A6" w14:textId="77777777" w:rsidR="00DA3553" w:rsidRPr="009D594D" w:rsidRDefault="00DA3553" w:rsidP="004452FB">
            <w:pPr>
              <w:pStyle w:val="TableParagraph"/>
              <w:spacing w:line="249" w:lineRule="exact"/>
              <w:ind w:left="103" w:firstLine="0"/>
              <w:rPr>
                <w:rFonts w:ascii="Arial" w:hAnsi="Arial" w:cs="Arial"/>
                <w:sz w:val="20"/>
                <w:szCs w:val="20"/>
              </w:rPr>
            </w:pPr>
            <w:r w:rsidRPr="009D594D">
              <w:rPr>
                <w:rFonts w:ascii="Arial" w:hAnsi="Arial" w:cs="Arial"/>
                <w:sz w:val="20"/>
                <w:szCs w:val="20"/>
              </w:rPr>
              <w:t>16:10</w:t>
            </w:r>
          </w:p>
        </w:tc>
        <w:tc>
          <w:tcPr>
            <w:tcW w:w="3118" w:type="dxa"/>
          </w:tcPr>
          <w:p w14:paraId="4FE26688" w14:textId="77777777" w:rsidR="00DA3553" w:rsidRPr="009D594D" w:rsidRDefault="00DA3553" w:rsidP="004452FB">
            <w:pPr>
              <w:pStyle w:val="TableParagraph"/>
              <w:ind w:left="103" w:right="181" w:firstLine="0"/>
              <w:rPr>
                <w:rFonts w:ascii="Arial" w:hAnsi="Arial" w:cs="Arial"/>
                <w:sz w:val="20"/>
                <w:szCs w:val="20"/>
              </w:rPr>
            </w:pPr>
            <w:r w:rsidRPr="009D594D">
              <w:rPr>
                <w:rFonts w:ascii="Arial" w:hAnsi="Arial" w:cs="Arial"/>
                <w:b/>
                <w:sz w:val="20"/>
                <w:szCs w:val="20"/>
              </w:rPr>
              <w:t xml:space="preserve">Sarah Wheeler: </w:t>
            </w:r>
            <w:r w:rsidRPr="009D594D">
              <w:rPr>
                <w:rFonts w:ascii="Arial" w:hAnsi="Arial" w:cs="Arial"/>
                <w:sz w:val="20"/>
                <w:szCs w:val="20"/>
              </w:rPr>
              <w:t>“This happens all around the world and this is something that economists said right at the beginning when these programs were being designed for water recovery purposes in the Murray-Darling Basin. They're increasing the irrigation land area and they're increasing their water use over time.”</w:t>
            </w:r>
          </w:p>
        </w:tc>
        <w:tc>
          <w:tcPr>
            <w:tcW w:w="4435" w:type="dxa"/>
          </w:tcPr>
          <w:p w14:paraId="3B845755" w14:textId="77777777" w:rsidR="00DA3553" w:rsidRPr="009D594D" w:rsidRDefault="00DA3553" w:rsidP="00AB2F2B">
            <w:pPr>
              <w:pStyle w:val="TableParagraph"/>
              <w:numPr>
                <w:ilvl w:val="0"/>
                <w:numId w:val="48"/>
              </w:numPr>
              <w:tabs>
                <w:tab w:val="left" w:pos="463"/>
                <w:tab w:val="left" w:pos="464"/>
              </w:tabs>
              <w:ind w:right="402" w:hanging="360"/>
              <w:rPr>
                <w:rFonts w:ascii="Arial" w:hAnsi="Arial" w:cs="Arial"/>
                <w:sz w:val="20"/>
                <w:szCs w:val="20"/>
              </w:rPr>
            </w:pPr>
            <w:r w:rsidRPr="009D594D">
              <w:rPr>
                <w:rFonts w:ascii="Arial" w:hAnsi="Arial" w:cs="Arial"/>
                <w:sz w:val="20"/>
                <w:szCs w:val="20"/>
              </w:rPr>
              <w:t>Misleading and inaccurate: In other parts of the world, irrigation efficiency schemes are about increasing agricultural</w:t>
            </w:r>
            <w:r w:rsidRPr="009D594D">
              <w:rPr>
                <w:rFonts w:ascii="Arial" w:hAnsi="Arial" w:cs="Arial"/>
                <w:spacing w:val="-12"/>
                <w:sz w:val="20"/>
                <w:szCs w:val="20"/>
              </w:rPr>
              <w:t xml:space="preserve"> </w:t>
            </w:r>
            <w:r w:rsidRPr="009D594D">
              <w:rPr>
                <w:rFonts w:ascii="Arial" w:hAnsi="Arial" w:cs="Arial"/>
                <w:sz w:val="20"/>
                <w:szCs w:val="20"/>
              </w:rPr>
              <w:t>production.</w:t>
            </w:r>
          </w:p>
          <w:p w14:paraId="5F172F3E" w14:textId="77777777" w:rsidR="00DA3553" w:rsidRPr="009D594D" w:rsidRDefault="00DA3553" w:rsidP="00AB2F2B">
            <w:pPr>
              <w:pStyle w:val="TableParagraph"/>
              <w:numPr>
                <w:ilvl w:val="0"/>
                <w:numId w:val="48"/>
              </w:numPr>
              <w:tabs>
                <w:tab w:val="left" w:pos="463"/>
                <w:tab w:val="left" w:pos="464"/>
              </w:tabs>
              <w:spacing w:before="3"/>
              <w:ind w:right="287" w:hanging="360"/>
              <w:rPr>
                <w:rFonts w:ascii="Arial" w:hAnsi="Arial" w:cs="Arial"/>
                <w:sz w:val="20"/>
                <w:szCs w:val="20"/>
              </w:rPr>
            </w:pPr>
            <w:r w:rsidRPr="009D594D">
              <w:rPr>
                <w:rFonts w:ascii="Arial" w:hAnsi="Arial" w:cs="Arial"/>
                <w:sz w:val="20"/>
                <w:szCs w:val="20"/>
              </w:rPr>
              <w:t>Australia appears to be the only country with the dual purpose of improve water efficiency conditional on acquiring environmental water. All others have only been about expanding irrigation so international examples are not relevant.</w:t>
            </w:r>
          </w:p>
          <w:p w14:paraId="177C55C9" w14:textId="77777777" w:rsidR="00DA3553" w:rsidRPr="009D594D" w:rsidRDefault="00DA3553" w:rsidP="00AB2F2B">
            <w:pPr>
              <w:pStyle w:val="TableParagraph"/>
              <w:numPr>
                <w:ilvl w:val="0"/>
                <w:numId w:val="48"/>
              </w:numPr>
              <w:tabs>
                <w:tab w:val="left" w:pos="463"/>
                <w:tab w:val="left" w:pos="464"/>
              </w:tabs>
              <w:ind w:right="865" w:hanging="360"/>
              <w:rPr>
                <w:rFonts w:ascii="Arial" w:hAnsi="Arial" w:cs="Arial"/>
                <w:sz w:val="20"/>
                <w:szCs w:val="20"/>
              </w:rPr>
            </w:pPr>
            <w:r w:rsidRPr="009D594D">
              <w:rPr>
                <w:rFonts w:ascii="Arial" w:hAnsi="Arial" w:cs="Arial"/>
                <w:sz w:val="20"/>
                <w:szCs w:val="20"/>
              </w:rPr>
              <w:t>This assertion went unchallenged and was provided without</w:t>
            </w:r>
            <w:r w:rsidRPr="009D594D">
              <w:rPr>
                <w:rFonts w:ascii="Arial" w:hAnsi="Arial" w:cs="Arial"/>
                <w:spacing w:val="-8"/>
                <w:sz w:val="20"/>
                <w:szCs w:val="20"/>
              </w:rPr>
              <w:t xml:space="preserve"> </w:t>
            </w:r>
            <w:r w:rsidRPr="009D594D">
              <w:rPr>
                <w:rFonts w:ascii="Arial" w:hAnsi="Arial" w:cs="Arial"/>
                <w:sz w:val="20"/>
                <w:szCs w:val="20"/>
              </w:rPr>
              <w:t>evidence.</w:t>
            </w:r>
          </w:p>
          <w:p w14:paraId="17F3C7F4" w14:textId="77777777" w:rsidR="00DA3553" w:rsidRPr="009D594D" w:rsidRDefault="00DA3553" w:rsidP="00AB2F2B">
            <w:pPr>
              <w:pStyle w:val="TableParagraph"/>
              <w:numPr>
                <w:ilvl w:val="0"/>
                <w:numId w:val="48"/>
              </w:numPr>
              <w:tabs>
                <w:tab w:val="left" w:pos="463"/>
                <w:tab w:val="left" w:pos="464"/>
              </w:tabs>
              <w:spacing w:before="2"/>
              <w:ind w:right="190" w:hanging="360"/>
              <w:rPr>
                <w:rFonts w:ascii="Arial" w:hAnsi="Arial" w:cs="Arial"/>
                <w:sz w:val="20"/>
                <w:szCs w:val="20"/>
              </w:rPr>
            </w:pPr>
            <w:r w:rsidRPr="009D594D">
              <w:rPr>
                <w:rFonts w:ascii="Arial" w:hAnsi="Arial" w:cs="Arial"/>
                <w:sz w:val="20"/>
                <w:szCs w:val="20"/>
              </w:rPr>
              <w:t>Omission: Again, without explaining that there is a cap on diversions in the basin, the viewer does not have the adequate context to understand that, while they can increase water use on-farm, they must purchase the water from another irrigator. The overall available water across the basin decreases. Without this context, the viewer would be led to believe that the farmer was extracting more water from the river and that overall water use from the basin increased due to efficiency programs. This is</w:t>
            </w:r>
            <w:r w:rsidRPr="009D594D">
              <w:rPr>
                <w:rFonts w:ascii="Arial" w:hAnsi="Arial" w:cs="Arial"/>
                <w:spacing w:val="-14"/>
                <w:sz w:val="20"/>
                <w:szCs w:val="20"/>
              </w:rPr>
              <w:t xml:space="preserve"> </w:t>
            </w:r>
            <w:r w:rsidRPr="009D594D">
              <w:rPr>
                <w:rFonts w:ascii="Arial" w:hAnsi="Arial" w:cs="Arial"/>
                <w:sz w:val="20"/>
                <w:szCs w:val="20"/>
              </w:rPr>
              <w:t>misleading.</w:t>
            </w:r>
          </w:p>
        </w:tc>
      </w:tr>
      <w:tr w:rsidR="00DA3553" w:rsidRPr="009D594D" w14:paraId="52B692D1" w14:textId="77777777" w:rsidTr="008C4D63">
        <w:tc>
          <w:tcPr>
            <w:tcW w:w="952" w:type="dxa"/>
          </w:tcPr>
          <w:p w14:paraId="0F892ABE"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16:27</w:t>
            </w:r>
          </w:p>
        </w:tc>
        <w:tc>
          <w:tcPr>
            <w:tcW w:w="3118" w:type="dxa"/>
          </w:tcPr>
          <w:p w14:paraId="614E0F8B" w14:textId="30557D18" w:rsidR="008C4D63" w:rsidRPr="009D594D" w:rsidRDefault="00DA3553" w:rsidP="008C4D63">
            <w:pPr>
              <w:pStyle w:val="TableParagraph"/>
              <w:ind w:left="103" w:right="168" w:firstLine="0"/>
              <w:rPr>
                <w:rFonts w:ascii="Arial" w:hAnsi="Arial" w:cs="Arial"/>
                <w:sz w:val="20"/>
                <w:szCs w:val="20"/>
              </w:rPr>
            </w:pPr>
            <w:r w:rsidRPr="009D594D">
              <w:rPr>
                <w:rFonts w:ascii="Arial" w:hAnsi="Arial" w:cs="Arial"/>
                <w:b/>
                <w:sz w:val="20"/>
                <w:szCs w:val="20"/>
              </w:rPr>
              <w:t xml:space="preserve">Richard Beasley: </w:t>
            </w:r>
            <w:r w:rsidRPr="009D594D">
              <w:rPr>
                <w:rFonts w:ascii="Arial" w:hAnsi="Arial" w:cs="Arial"/>
                <w:sz w:val="20"/>
                <w:szCs w:val="20"/>
              </w:rPr>
              <w:t xml:space="preserve">“The scheme doesn't work. Its first problem is, </w:t>
            </w:r>
            <w:proofErr w:type="gramStart"/>
            <w:r w:rsidRPr="009D594D">
              <w:rPr>
                <w:rFonts w:ascii="Arial" w:hAnsi="Arial" w:cs="Arial"/>
                <w:sz w:val="20"/>
                <w:szCs w:val="20"/>
              </w:rPr>
              <w:t>it's</w:t>
            </w:r>
            <w:proofErr w:type="gramEnd"/>
            <w:r w:rsidRPr="009D594D">
              <w:rPr>
                <w:rFonts w:ascii="Arial" w:hAnsi="Arial" w:cs="Arial"/>
                <w:sz w:val="20"/>
                <w:szCs w:val="20"/>
              </w:rPr>
              <w:t xml:space="preserve"> horrendously expensive</w:t>
            </w:r>
            <w:r w:rsidR="008C4D63" w:rsidRPr="009D594D">
              <w:rPr>
                <w:rFonts w:ascii="Arial" w:hAnsi="Arial" w:cs="Arial"/>
                <w:sz w:val="20"/>
                <w:szCs w:val="20"/>
              </w:rPr>
              <w:t xml:space="preserve"> compared to buying water </w:t>
            </w:r>
            <w:proofErr w:type="spellStart"/>
            <w:r w:rsidR="008C4D63" w:rsidRPr="009D594D">
              <w:rPr>
                <w:rFonts w:ascii="Arial" w:hAnsi="Arial" w:cs="Arial"/>
                <w:sz w:val="20"/>
                <w:szCs w:val="20"/>
              </w:rPr>
              <w:t>licences</w:t>
            </w:r>
            <w:proofErr w:type="spellEnd"/>
            <w:r w:rsidR="008C4D63" w:rsidRPr="009D594D">
              <w:rPr>
                <w:rFonts w:ascii="Arial" w:hAnsi="Arial" w:cs="Arial"/>
                <w:sz w:val="20"/>
                <w:szCs w:val="20"/>
              </w:rPr>
              <w:t>. The evidence at the Royal Commission was, at least</w:t>
            </w:r>
          </w:p>
          <w:p w14:paraId="1C397C97" w14:textId="0AB72D67" w:rsidR="00DA3553" w:rsidRPr="009D594D" w:rsidRDefault="008C4D63" w:rsidP="008C4D63">
            <w:pPr>
              <w:pStyle w:val="TableParagraph"/>
              <w:ind w:left="103" w:right="169" w:firstLine="0"/>
              <w:rPr>
                <w:rFonts w:ascii="Arial" w:hAnsi="Arial" w:cs="Arial"/>
                <w:sz w:val="20"/>
                <w:szCs w:val="20"/>
              </w:rPr>
            </w:pPr>
            <w:r w:rsidRPr="009D594D">
              <w:rPr>
                <w:rFonts w:ascii="Arial" w:hAnsi="Arial" w:cs="Arial"/>
                <w:sz w:val="20"/>
                <w:szCs w:val="20"/>
              </w:rPr>
              <w:t>2.7 times more expensive to taxpayer.”</w:t>
            </w:r>
          </w:p>
        </w:tc>
        <w:tc>
          <w:tcPr>
            <w:tcW w:w="4435" w:type="dxa"/>
          </w:tcPr>
          <w:p w14:paraId="07B6F065" w14:textId="43F18F5A" w:rsidR="008C4D63" w:rsidRPr="009D594D" w:rsidRDefault="00DA3553" w:rsidP="008C4D63">
            <w:pPr>
              <w:pStyle w:val="TableParagraph"/>
              <w:ind w:right="296" w:firstLine="0"/>
              <w:rPr>
                <w:rFonts w:ascii="Arial" w:hAnsi="Arial" w:cs="Arial"/>
                <w:sz w:val="20"/>
                <w:szCs w:val="20"/>
              </w:rPr>
            </w:pPr>
            <w:r w:rsidRPr="009D594D">
              <w:rPr>
                <w:rFonts w:ascii="Arial" w:hAnsi="Arial" w:cs="Arial"/>
                <w:sz w:val="20"/>
                <w:szCs w:val="20"/>
              </w:rPr>
              <w:t>Omission: Ignores the context behind the</w:t>
            </w:r>
            <w:r w:rsidRPr="009D594D">
              <w:rPr>
                <w:rFonts w:ascii="Arial" w:hAnsi="Arial" w:cs="Arial"/>
                <w:spacing w:val="-16"/>
                <w:sz w:val="20"/>
                <w:szCs w:val="20"/>
              </w:rPr>
              <w:t xml:space="preserve"> </w:t>
            </w:r>
            <w:r w:rsidRPr="009D594D">
              <w:rPr>
                <w:rFonts w:ascii="Arial" w:hAnsi="Arial" w:cs="Arial"/>
                <w:sz w:val="20"/>
                <w:szCs w:val="20"/>
              </w:rPr>
              <w:t xml:space="preserve">scheme and its socio-economic objectives. 1.4 billion equates to around $4,000 per </w:t>
            </w:r>
            <w:proofErr w:type="spellStart"/>
            <w:r w:rsidRPr="009D594D">
              <w:rPr>
                <w:rFonts w:ascii="Arial" w:hAnsi="Arial" w:cs="Arial"/>
                <w:sz w:val="20"/>
                <w:szCs w:val="20"/>
              </w:rPr>
              <w:t>megalitre</w:t>
            </w:r>
            <w:proofErr w:type="spellEnd"/>
            <w:r w:rsidRPr="009D594D">
              <w:rPr>
                <w:rFonts w:ascii="Arial" w:hAnsi="Arial" w:cs="Arial"/>
                <w:sz w:val="20"/>
                <w:szCs w:val="20"/>
              </w:rPr>
              <w:t>, it</w:t>
            </w:r>
            <w:r w:rsidRPr="009D594D">
              <w:rPr>
                <w:rFonts w:ascii="Arial" w:hAnsi="Arial" w:cs="Arial"/>
                <w:spacing w:val="-11"/>
                <w:sz w:val="20"/>
                <w:szCs w:val="20"/>
              </w:rPr>
              <w:t xml:space="preserve"> </w:t>
            </w:r>
            <w:r w:rsidRPr="009D594D">
              <w:rPr>
                <w:rFonts w:ascii="Arial" w:hAnsi="Arial" w:cs="Arial"/>
                <w:sz w:val="20"/>
                <w:szCs w:val="20"/>
              </w:rPr>
              <w:t>is</w:t>
            </w:r>
            <w:r w:rsidR="008C4D63" w:rsidRPr="009D594D">
              <w:rPr>
                <w:rFonts w:ascii="Arial" w:hAnsi="Arial" w:cs="Arial"/>
                <w:sz w:val="20"/>
                <w:szCs w:val="20"/>
              </w:rPr>
              <w:t xml:space="preserve"> higher than the price was when the program was implemented but that is not the relevant comparison.</w:t>
            </w:r>
          </w:p>
          <w:p w14:paraId="646D5DDB" w14:textId="1031074B" w:rsidR="00DA3553" w:rsidRPr="009D594D" w:rsidRDefault="008C4D63" w:rsidP="00AB2F2B">
            <w:pPr>
              <w:pStyle w:val="TableParagraph"/>
              <w:numPr>
                <w:ilvl w:val="0"/>
                <w:numId w:val="47"/>
              </w:numPr>
              <w:tabs>
                <w:tab w:val="left" w:pos="463"/>
                <w:tab w:val="left" w:pos="464"/>
              </w:tabs>
              <w:ind w:right="242" w:hanging="360"/>
              <w:rPr>
                <w:rFonts w:ascii="Arial" w:hAnsi="Arial" w:cs="Arial"/>
                <w:sz w:val="20"/>
                <w:szCs w:val="20"/>
              </w:rPr>
            </w:pPr>
            <w:r w:rsidRPr="009D594D">
              <w:rPr>
                <w:rFonts w:ascii="Arial" w:hAnsi="Arial" w:cs="Arial"/>
                <w:sz w:val="20"/>
                <w:szCs w:val="20"/>
              </w:rPr>
              <w:t>Unbalanced: Another interviewee presented with similar biases against the efficiency program without an alternative</w:t>
            </w:r>
            <w:r w:rsidRPr="009D594D">
              <w:rPr>
                <w:rFonts w:ascii="Arial" w:hAnsi="Arial" w:cs="Arial"/>
                <w:spacing w:val="-14"/>
                <w:sz w:val="20"/>
                <w:szCs w:val="20"/>
              </w:rPr>
              <w:t xml:space="preserve"> </w:t>
            </w:r>
            <w:r w:rsidRPr="009D594D">
              <w:rPr>
                <w:rFonts w:ascii="Arial" w:hAnsi="Arial" w:cs="Arial"/>
                <w:sz w:val="20"/>
                <w:szCs w:val="20"/>
              </w:rPr>
              <w:t>perspective.</w:t>
            </w:r>
          </w:p>
        </w:tc>
      </w:tr>
      <w:tr w:rsidR="00DA3553" w:rsidRPr="009D594D" w14:paraId="0C896286" w14:textId="77777777" w:rsidTr="008C4D63">
        <w:tc>
          <w:tcPr>
            <w:tcW w:w="952" w:type="dxa"/>
          </w:tcPr>
          <w:p w14:paraId="72F5DC71"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17:00</w:t>
            </w:r>
          </w:p>
        </w:tc>
        <w:tc>
          <w:tcPr>
            <w:tcW w:w="3118" w:type="dxa"/>
          </w:tcPr>
          <w:p w14:paraId="5D16CAC4" w14:textId="77777777" w:rsidR="00DA3553" w:rsidRPr="009D594D" w:rsidRDefault="00DA3553" w:rsidP="004452FB">
            <w:pPr>
              <w:pStyle w:val="TableParagraph"/>
              <w:ind w:left="103" w:right="156" w:firstLine="0"/>
              <w:rPr>
                <w:rFonts w:ascii="Arial" w:hAnsi="Arial" w:cs="Arial"/>
                <w:sz w:val="20"/>
                <w:szCs w:val="20"/>
              </w:rPr>
            </w:pPr>
            <w:r w:rsidRPr="009D594D">
              <w:rPr>
                <w:rFonts w:ascii="Arial" w:hAnsi="Arial" w:cs="Arial"/>
                <w:b/>
                <w:sz w:val="20"/>
                <w:szCs w:val="20"/>
              </w:rPr>
              <w:t xml:space="preserve">Richard Beasley </w:t>
            </w:r>
            <w:r w:rsidRPr="009D594D">
              <w:rPr>
                <w:rFonts w:ascii="Arial" w:hAnsi="Arial" w:cs="Arial"/>
                <w:sz w:val="20"/>
                <w:szCs w:val="20"/>
              </w:rPr>
              <w:t xml:space="preserve">I would doubt whether there is any proper science behind these things, and that ought to be very closely investigated, because </w:t>
            </w:r>
            <w:proofErr w:type="gramStart"/>
            <w:r w:rsidRPr="009D594D">
              <w:rPr>
                <w:rFonts w:ascii="Arial" w:hAnsi="Arial" w:cs="Arial"/>
                <w:sz w:val="20"/>
                <w:szCs w:val="20"/>
              </w:rPr>
              <w:t>we're</w:t>
            </w:r>
            <w:proofErr w:type="gramEnd"/>
            <w:r w:rsidRPr="009D594D">
              <w:rPr>
                <w:rFonts w:ascii="Arial" w:hAnsi="Arial" w:cs="Arial"/>
                <w:sz w:val="20"/>
                <w:szCs w:val="20"/>
              </w:rPr>
              <w:t xml:space="preserve"> not talking about grants of</w:t>
            </w:r>
          </w:p>
          <w:p w14:paraId="4E6DBAD0" w14:textId="77777777" w:rsidR="00DA3553" w:rsidRPr="009D594D" w:rsidRDefault="00DA3553" w:rsidP="004452FB">
            <w:pPr>
              <w:pStyle w:val="TableParagraph"/>
              <w:spacing w:before="7"/>
              <w:ind w:left="103" w:right="104" w:firstLine="0"/>
              <w:rPr>
                <w:rFonts w:ascii="Arial" w:hAnsi="Arial" w:cs="Arial"/>
                <w:sz w:val="20"/>
                <w:szCs w:val="20"/>
              </w:rPr>
            </w:pPr>
            <w:r w:rsidRPr="009D594D">
              <w:rPr>
                <w:rFonts w:ascii="Arial" w:hAnsi="Arial" w:cs="Arial"/>
                <w:sz w:val="20"/>
                <w:szCs w:val="20"/>
              </w:rPr>
              <w:t xml:space="preserve">$100,000, even those should be investigated. </w:t>
            </w:r>
            <w:proofErr w:type="gramStart"/>
            <w:r w:rsidRPr="009D594D">
              <w:rPr>
                <w:rFonts w:ascii="Arial" w:hAnsi="Arial" w:cs="Arial"/>
                <w:sz w:val="20"/>
                <w:szCs w:val="20"/>
              </w:rPr>
              <w:t>We're</w:t>
            </w:r>
            <w:proofErr w:type="gramEnd"/>
            <w:r w:rsidRPr="009D594D">
              <w:rPr>
                <w:rFonts w:ascii="Arial" w:hAnsi="Arial" w:cs="Arial"/>
                <w:sz w:val="20"/>
                <w:szCs w:val="20"/>
              </w:rPr>
              <w:t xml:space="preserve"> talking about billions in taxpayers' money on a scheme that many, many capable and reliable scientists have said, this isn't going to work.</w:t>
            </w:r>
          </w:p>
        </w:tc>
        <w:tc>
          <w:tcPr>
            <w:tcW w:w="4435" w:type="dxa"/>
          </w:tcPr>
          <w:p w14:paraId="62A48FD5" w14:textId="77777777" w:rsidR="00DA3553" w:rsidRPr="009D594D" w:rsidRDefault="00DA3553" w:rsidP="00AB2F2B">
            <w:pPr>
              <w:pStyle w:val="TableParagraph"/>
              <w:numPr>
                <w:ilvl w:val="0"/>
                <w:numId w:val="46"/>
              </w:numPr>
              <w:tabs>
                <w:tab w:val="left" w:pos="463"/>
                <w:tab w:val="left" w:pos="464"/>
              </w:tabs>
              <w:ind w:right="130" w:hanging="360"/>
              <w:rPr>
                <w:rFonts w:ascii="Arial" w:hAnsi="Arial" w:cs="Arial"/>
                <w:sz w:val="20"/>
                <w:szCs w:val="20"/>
              </w:rPr>
            </w:pPr>
            <w:r w:rsidRPr="009D594D">
              <w:rPr>
                <w:rFonts w:ascii="Arial" w:hAnsi="Arial" w:cs="Arial"/>
                <w:sz w:val="20"/>
                <w:szCs w:val="20"/>
              </w:rPr>
              <w:t xml:space="preserve">Unbalanced: The quote refers to a very limited number of scientists with well-known anti-Plan views, who took the opportunity to present themselves to the SA Royal Commission. There are also many capable and reliable scientists who support the scheme. Available here: </w:t>
            </w:r>
            <w:hyperlink r:id="rId33">
              <w:r w:rsidRPr="009D594D">
                <w:rPr>
                  <w:rFonts w:ascii="Arial" w:hAnsi="Arial" w:cs="Arial"/>
                  <w:color w:val="0000FF"/>
                  <w:spacing w:val="-1"/>
                  <w:sz w:val="20"/>
                  <w:szCs w:val="20"/>
                  <w:u w:val="single" w:color="0000FF"/>
                </w:rPr>
                <w:t xml:space="preserve">https://ingenium.eng.unimelb.edu.au/2019/07/19/a </w:t>
              </w:r>
            </w:hyperlink>
            <w:hyperlink r:id="rId34">
              <w:r w:rsidRPr="009D594D">
                <w:rPr>
                  <w:rFonts w:ascii="Arial" w:hAnsi="Arial" w:cs="Arial"/>
                  <w:color w:val="0000FF"/>
                  <w:sz w:val="20"/>
                  <w:szCs w:val="20"/>
                  <w:u w:val="single" w:color="0000FF"/>
                </w:rPr>
                <w:t>n-open-letter-from-scientists-on-the-</w:t>
              </w:r>
              <w:proofErr w:type="spellStart"/>
              <w:r w:rsidRPr="009D594D">
                <w:rPr>
                  <w:rFonts w:ascii="Arial" w:hAnsi="Arial" w:cs="Arial"/>
                  <w:color w:val="0000FF"/>
                  <w:sz w:val="20"/>
                  <w:szCs w:val="20"/>
                  <w:u w:val="single" w:color="0000FF"/>
                </w:rPr>
                <w:t>murray</w:t>
              </w:r>
              <w:proofErr w:type="spellEnd"/>
              <w:r w:rsidRPr="009D594D">
                <w:rPr>
                  <w:rFonts w:ascii="Arial" w:hAnsi="Arial" w:cs="Arial"/>
                  <w:color w:val="0000FF"/>
                  <w:sz w:val="20"/>
                  <w:szCs w:val="20"/>
                  <w:u w:val="single" w:color="0000FF"/>
                </w:rPr>
                <w:t xml:space="preserve">- </w:t>
              </w:r>
            </w:hyperlink>
            <w:hyperlink r:id="rId35">
              <w:r w:rsidRPr="009D594D">
                <w:rPr>
                  <w:rFonts w:ascii="Arial" w:hAnsi="Arial" w:cs="Arial"/>
                  <w:color w:val="0000FF"/>
                  <w:sz w:val="20"/>
                  <w:szCs w:val="20"/>
                  <w:u w:val="single" w:color="0000FF"/>
                </w:rPr>
                <w:t>darling-basin/</w:t>
              </w:r>
            </w:hyperlink>
          </w:p>
          <w:p w14:paraId="5E2EC926" w14:textId="77777777" w:rsidR="00DA3553" w:rsidRPr="009D594D" w:rsidRDefault="00DA3553" w:rsidP="00AB2F2B">
            <w:pPr>
              <w:pStyle w:val="TableParagraph"/>
              <w:numPr>
                <w:ilvl w:val="0"/>
                <w:numId w:val="46"/>
              </w:numPr>
              <w:tabs>
                <w:tab w:val="left" w:pos="463"/>
                <w:tab w:val="left" w:pos="464"/>
              </w:tabs>
              <w:spacing w:before="7"/>
              <w:ind w:hanging="360"/>
              <w:rPr>
                <w:rFonts w:ascii="Arial" w:hAnsi="Arial" w:cs="Arial"/>
                <w:sz w:val="20"/>
                <w:szCs w:val="20"/>
              </w:rPr>
            </w:pPr>
            <w:r w:rsidRPr="009D594D">
              <w:rPr>
                <w:rFonts w:ascii="Arial" w:hAnsi="Arial" w:cs="Arial"/>
                <w:sz w:val="20"/>
                <w:szCs w:val="20"/>
              </w:rPr>
              <w:t>Inaccurate: the median amount of each grant</w:t>
            </w:r>
            <w:r w:rsidRPr="009D594D">
              <w:rPr>
                <w:rFonts w:ascii="Arial" w:hAnsi="Arial" w:cs="Arial"/>
                <w:spacing w:val="-5"/>
                <w:sz w:val="20"/>
                <w:szCs w:val="20"/>
              </w:rPr>
              <w:t xml:space="preserve"> </w:t>
            </w:r>
            <w:r w:rsidRPr="009D594D">
              <w:rPr>
                <w:rFonts w:ascii="Arial" w:hAnsi="Arial" w:cs="Arial"/>
                <w:sz w:val="20"/>
                <w:szCs w:val="20"/>
              </w:rPr>
              <w:t>is</w:t>
            </w:r>
          </w:p>
          <w:p w14:paraId="43E7B0CA" w14:textId="77777777" w:rsidR="00DA3553" w:rsidRPr="009D594D" w:rsidRDefault="00DA3553" w:rsidP="004452FB">
            <w:pPr>
              <w:pStyle w:val="TableParagraph"/>
              <w:ind w:right="263" w:firstLine="0"/>
              <w:rPr>
                <w:rFonts w:ascii="Arial" w:hAnsi="Arial" w:cs="Arial"/>
                <w:sz w:val="20"/>
                <w:szCs w:val="20"/>
              </w:rPr>
            </w:pPr>
            <w:r w:rsidRPr="009D594D">
              <w:rPr>
                <w:rFonts w:ascii="Arial" w:hAnsi="Arial" w:cs="Arial"/>
                <w:sz w:val="20"/>
                <w:szCs w:val="20"/>
              </w:rPr>
              <w:t xml:space="preserve">$152,000. This was not stated. Available here: </w:t>
            </w:r>
            <w:hyperlink r:id="rId36">
              <w:r w:rsidRPr="009D594D">
                <w:rPr>
                  <w:rFonts w:ascii="Arial" w:hAnsi="Arial" w:cs="Arial"/>
                  <w:color w:val="0000FF"/>
                  <w:sz w:val="20"/>
                  <w:szCs w:val="20"/>
                  <w:u w:val="single" w:color="0000FF"/>
                </w:rPr>
                <w:t>http://www.agriculture.gov.au/about/media-</w:t>
              </w:r>
            </w:hyperlink>
            <w:r w:rsidRPr="009D594D">
              <w:rPr>
                <w:rFonts w:ascii="Arial" w:hAnsi="Arial" w:cs="Arial"/>
                <w:color w:val="0000FF"/>
                <w:sz w:val="20"/>
                <w:szCs w:val="20"/>
                <w:u w:val="single" w:color="0000FF"/>
              </w:rPr>
              <w:t xml:space="preserve"> </w:t>
            </w:r>
            <w:hyperlink r:id="rId37">
              <w:proofErr w:type="spellStart"/>
              <w:r w:rsidRPr="009D594D">
                <w:rPr>
                  <w:rFonts w:ascii="Arial" w:hAnsi="Arial" w:cs="Arial"/>
                  <w:color w:val="0000FF"/>
                  <w:sz w:val="20"/>
                  <w:szCs w:val="20"/>
                  <w:u w:val="single" w:color="0000FF"/>
                </w:rPr>
                <w:t>centre</w:t>
              </w:r>
              <w:proofErr w:type="spellEnd"/>
              <w:r w:rsidRPr="009D594D">
                <w:rPr>
                  <w:rFonts w:ascii="Arial" w:hAnsi="Arial" w:cs="Arial"/>
                  <w:color w:val="0000FF"/>
                  <w:sz w:val="20"/>
                  <w:szCs w:val="20"/>
                  <w:u w:val="single" w:color="0000FF"/>
                </w:rPr>
                <w:t>/on-the-record/response-to-4-corners-cash-</w:t>
              </w:r>
            </w:hyperlink>
            <w:r w:rsidRPr="009D594D">
              <w:rPr>
                <w:rFonts w:ascii="Arial" w:hAnsi="Arial" w:cs="Arial"/>
                <w:color w:val="0000FF"/>
                <w:sz w:val="20"/>
                <w:szCs w:val="20"/>
                <w:u w:val="single" w:color="0000FF"/>
              </w:rPr>
              <w:t xml:space="preserve"> </w:t>
            </w:r>
            <w:hyperlink r:id="rId38">
              <w:r w:rsidRPr="009D594D">
                <w:rPr>
                  <w:rFonts w:ascii="Arial" w:hAnsi="Arial" w:cs="Arial"/>
                  <w:color w:val="0000FF"/>
                  <w:sz w:val="20"/>
                  <w:szCs w:val="20"/>
                  <w:u w:val="single" w:color="0000FF"/>
                </w:rPr>
                <w:t>splash</w:t>
              </w:r>
            </w:hyperlink>
          </w:p>
          <w:p w14:paraId="2A760422" w14:textId="77777777" w:rsidR="00DA3553" w:rsidRPr="009D594D" w:rsidRDefault="00DA3553" w:rsidP="00AB2F2B">
            <w:pPr>
              <w:pStyle w:val="TableParagraph"/>
              <w:numPr>
                <w:ilvl w:val="0"/>
                <w:numId w:val="46"/>
              </w:numPr>
              <w:tabs>
                <w:tab w:val="left" w:pos="463"/>
                <w:tab w:val="left" w:pos="464"/>
              </w:tabs>
              <w:ind w:right="107" w:hanging="360"/>
              <w:rPr>
                <w:rFonts w:ascii="Arial" w:hAnsi="Arial" w:cs="Arial"/>
                <w:sz w:val="20"/>
                <w:szCs w:val="20"/>
              </w:rPr>
            </w:pPr>
            <w:r w:rsidRPr="009D594D">
              <w:rPr>
                <w:rFonts w:ascii="Arial" w:hAnsi="Arial" w:cs="Arial"/>
                <w:sz w:val="20"/>
                <w:szCs w:val="20"/>
              </w:rPr>
              <w:t>The scheme worked as intended. Again, the intent of the efficiency programs was to recover water for the environment by improving water efficiency on farms without disadvantaging communities. 700 GL has been</w:t>
            </w:r>
            <w:r w:rsidRPr="009D594D">
              <w:rPr>
                <w:rFonts w:ascii="Arial" w:hAnsi="Arial" w:cs="Arial"/>
                <w:spacing w:val="-5"/>
                <w:sz w:val="20"/>
                <w:szCs w:val="20"/>
              </w:rPr>
              <w:t xml:space="preserve"> </w:t>
            </w:r>
            <w:r w:rsidRPr="009D594D">
              <w:rPr>
                <w:rFonts w:ascii="Arial" w:hAnsi="Arial" w:cs="Arial"/>
                <w:sz w:val="20"/>
                <w:szCs w:val="20"/>
              </w:rPr>
              <w:t>recovered.</w:t>
            </w:r>
          </w:p>
        </w:tc>
      </w:tr>
      <w:tr w:rsidR="00DA3553" w:rsidRPr="009D594D" w14:paraId="5B3E9531" w14:textId="77777777" w:rsidTr="008C4D63">
        <w:tc>
          <w:tcPr>
            <w:tcW w:w="952" w:type="dxa"/>
          </w:tcPr>
          <w:p w14:paraId="0D955DD0"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18:21</w:t>
            </w:r>
          </w:p>
        </w:tc>
        <w:tc>
          <w:tcPr>
            <w:tcW w:w="3118" w:type="dxa"/>
          </w:tcPr>
          <w:p w14:paraId="363CB1B4" w14:textId="70F1891A" w:rsidR="00DA3553" w:rsidRPr="009D594D" w:rsidRDefault="005459EC" w:rsidP="004452FB">
            <w:pPr>
              <w:pStyle w:val="TableParagraph"/>
              <w:ind w:left="103" w:right="126" w:firstLine="0"/>
              <w:rPr>
                <w:rFonts w:ascii="Arial" w:hAnsi="Arial" w:cs="Arial"/>
                <w:sz w:val="20"/>
                <w:szCs w:val="20"/>
              </w:rPr>
            </w:pPr>
            <w:r w:rsidRPr="00E52EF7">
              <w:rPr>
                <w:rFonts w:ascii="Arial" w:hAnsi="Arial" w:cs="Arial"/>
                <w:b/>
                <w:sz w:val="20"/>
                <w:szCs w:val="20"/>
              </w:rPr>
              <w:t>[</w:t>
            </w:r>
            <w:proofErr w:type="spellStart"/>
            <w:r w:rsidRPr="00E52EF7">
              <w:rPr>
                <w:rFonts w:ascii="Arial" w:hAnsi="Arial" w:cs="Arial"/>
                <w:b/>
                <w:sz w:val="20"/>
                <w:szCs w:val="20"/>
              </w:rPr>
              <w:t>Mr</w:t>
            </w:r>
            <w:proofErr w:type="spellEnd"/>
            <w:r w:rsidRPr="00E52EF7">
              <w:rPr>
                <w:rFonts w:ascii="Arial" w:hAnsi="Arial" w:cs="Arial"/>
                <w:b/>
                <w:sz w:val="20"/>
                <w:szCs w:val="20"/>
              </w:rPr>
              <w:t xml:space="preserve"> KB]</w:t>
            </w:r>
            <w:r w:rsidR="00DA3553" w:rsidRPr="009D594D">
              <w:rPr>
                <w:rFonts w:ascii="Arial" w:hAnsi="Arial" w:cs="Arial"/>
                <w:b/>
                <w:sz w:val="20"/>
                <w:szCs w:val="20"/>
              </w:rPr>
              <w:t xml:space="preserve">: </w:t>
            </w:r>
            <w:r w:rsidR="00DA3553" w:rsidRPr="009D594D">
              <w:rPr>
                <w:rFonts w:ascii="Arial" w:hAnsi="Arial" w:cs="Arial"/>
                <w:sz w:val="20"/>
                <w:szCs w:val="20"/>
              </w:rPr>
              <w:t xml:space="preserve">“We were always going to do </w:t>
            </w:r>
            <w:proofErr w:type="gramStart"/>
            <w:r w:rsidR="00DA3553" w:rsidRPr="009D594D">
              <w:rPr>
                <w:rFonts w:ascii="Arial" w:hAnsi="Arial" w:cs="Arial"/>
                <w:sz w:val="20"/>
                <w:szCs w:val="20"/>
              </w:rPr>
              <w:t>this</w:t>
            </w:r>
            <w:proofErr w:type="gramEnd"/>
            <w:r w:rsidR="00DA3553" w:rsidRPr="009D594D">
              <w:rPr>
                <w:rFonts w:ascii="Arial" w:hAnsi="Arial" w:cs="Arial"/>
                <w:sz w:val="20"/>
                <w:szCs w:val="20"/>
              </w:rPr>
              <w:t xml:space="preserve"> and I mean we funded some of these through infrastructure, we funded some of them through, from our own means. Yes, we may have become more water use efficient because of these - that money being able to come a little bit quicker than we might have just done it out of profits, right, you know?”</w:t>
            </w:r>
          </w:p>
          <w:p w14:paraId="517A289F" w14:textId="78573F38" w:rsidR="00DA3553" w:rsidRPr="009D594D" w:rsidRDefault="005459EC" w:rsidP="004452FB">
            <w:pPr>
              <w:pStyle w:val="TableParagraph"/>
              <w:spacing w:before="7"/>
              <w:ind w:left="103" w:right="124" w:firstLine="0"/>
              <w:rPr>
                <w:rFonts w:ascii="Arial" w:hAnsi="Arial" w:cs="Arial"/>
                <w:sz w:val="20"/>
                <w:szCs w:val="20"/>
              </w:rPr>
            </w:pPr>
            <w:r w:rsidRPr="001B7BEE">
              <w:rPr>
                <w:rFonts w:ascii="Arial" w:hAnsi="Arial" w:cs="Arial"/>
                <w:b/>
                <w:sz w:val="20"/>
                <w:szCs w:val="20"/>
              </w:rPr>
              <w:t>[Reporter]</w:t>
            </w:r>
            <w:r w:rsidR="00DA3553" w:rsidRPr="001B7BEE">
              <w:rPr>
                <w:rFonts w:ascii="Arial" w:hAnsi="Arial" w:cs="Arial"/>
                <w:b/>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“So the scheme was paying for something you would have done anyway.”</w:t>
            </w:r>
          </w:p>
        </w:tc>
        <w:tc>
          <w:tcPr>
            <w:tcW w:w="4435" w:type="dxa"/>
          </w:tcPr>
          <w:p w14:paraId="56753A9F" w14:textId="77777777" w:rsidR="00DA3553" w:rsidRPr="009D594D" w:rsidRDefault="00DA3553" w:rsidP="00AB2F2B">
            <w:pPr>
              <w:pStyle w:val="TableParagraph"/>
              <w:numPr>
                <w:ilvl w:val="0"/>
                <w:numId w:val="45"/>
              </w:numPr>
              <w:tabs>
                <w:tab w:val="left" w:pos="463"/>
                <w:tab w:val="left" w:pos="464"/>
              </w:tabs>
              <w:ind w:right="108" w:hanging="360"/>
              <w:rPr>
                <w:rFonts w:ascii="Arial" w:hAnsi="Arial" w:cs="Arial"/>
                <w:sz w:val="20"/>
                <w:szCs w:val="20"/>
              </w:rPr>
            </w:pPr>
            <w:r w:rsidRPr="009D594D">
              <w:rPr>
                <w:rFonts w:ascii="Arial" w:hAnsi="Arial" w:cs="Arial"/>
                <w:sz w:val="20"/>
                <w:szCs w:val="20"/>
              </w:rPr>
              <w:t xml:space="preserve">Omission: No mention about how much water was returned to the environment or made clear that if it </w:t>
            </w:r>
            <w:proofErr w:type="gramStart"/>
            <w:r w:rsidRPr="009D594D">
              <w:rPr>
                <w:rFonts w:ascii="Arial" w:hAnsi="Arial" w:cs="Arial"/>
                <w:sz w:val="20"/>
                <w:szCs w:val="20"/>
              </w:rPr>
              <w:t>was</w:t>
            </w:r>
            <w:proofErr w:type="gramEnd"/>
            <w:r w:rsidRPr="009D594D">
              <w:rPr>
                <w:rFonts w:ascii="Arial" w:hAnsi="Arial" w:cs="Arial"/>
                <w:sz w:val="20"/>
                <w:szCs w:val="20"/>
              </w:rPr>
              <w:t xml:space="preserve"> done by themselves, no water would have been</w:t>
            </w:r>
            <w:r w:rsidRPr="009D594D">
              <w:rPr>
                <w:rFonts w:ascii="Arial" w:hAnsi="Arial" w:cs="Arial"/>
                <w:spacing w:val="-3"/>
                <w:sz w:val="20"/>
                <w:szCs w:val="20"/>
              </w:rPr>
              <w:t xml:space="preserve"> </w:t>
            </w:r>
            <w:r w:rsidRPr="009D594D">
              <w:rPr>
                <w:rFonts w:ascii="Arial" w:hAnsi="Arial" w:cs="Arial"/>
                <w:sz w:val="20"/>
                <w:szCs w:val="20"/>
              </w:rPr>
              <w:t>returned.</w:t>
            </w:r>
          </w:p>
          <w:p w14:paraId="6A56BDF3" w14:textId="05670D4C" w:rsidR="00DA3553" w:rsidRPr="009D594D" w:rsidRDefault="00656C29" w:rsidP="001B7BEE">
            <w:pPr>
              <w:pStyle w:val="TableParagraph"/>
              <w:numPr>
                <w:ilvl w:val="0"/>
                <w:numId w:val="45"/>
              </w:numPr>
              <w:tabs>
                <w:tab w:val="left" w:pos="463"/>
                <w:tab w:val="left" w:pos="464"/>
              </w:tabs>
              <w:spacing w:before="5"/>
              <w:ind w:right="159" w:hanging="360"/>
              <w:rPr>
                <w:rFonts w:ascii="Arial" w:hAnsi="Arial" w:cs="Arial"/>
                <w:sz w:val="20"/>
                <w:szCs w:val="20"/>
              </w:rPr>
            </w:pPr>
            <w:r>
              <w:rPr>
                <w:rFonts w:ascii="Arial" w:hAnsi="Arial" w:cs="Arial"/>
                <w:sz w:val="20"/>
                <w:szCs w:val="20"/>
              </w:rPr>
              <w:t>[</w:t>
            </w:r>
            <w:proofErr w:type="spellStart"/>
            <w:r w:rsidR="005459EC">
              <w:rPr>
                <w:rFonts w:ascii="Arial" w:hAnsi="Arial" w:cs="Arial"/>
                <w:sz w:val="20"/>
                <w:szCs w:val="20"/>
              </w:rPr>
              <w:t>Mr</w:t>
            </w:r>
            <w:proofErr w:type="spellEnd"/>
            <w:r w:rsidR="005459EC">
              <w:rPr>
                <w:rFonts w:ascii="Arial" w:hAnsi="Arial" w:cs="Arial"/>
                <w:sz w:val="20"/>
                <w:szCs w:val="20"/>
              </w:rPr>
              <w:t xml:space="preserve"> GB</w:t>
            </w:r>
            <w:r>
              <w:rPr>
                <w:rFonts w:ascii="Arial" w:hAnsi="Arial" w:cs="Arial"/>
                <w:sz w:val="20"/>
                <w:szCs w:val="20"/>
              </w:rPr>
              <w:t>]</w:t>
            </w:r>
            <w:r w:rsidR="00DA3553" w:rsidRPr="009D594D">
              <w:rPr>
                <w:rFonts w:ascii="Arial" w:hAnsi="Arial" w:cs="Arial"/>
                <w:sz w:val="20"/>
                <w:szCs w:val="20"/>
              </w:rPr>
              <w:t xml:space="preserve"> has stated on social media that water traded for infrastructure has become part of the environmental portfolio. Without the efficiency programs, water would not have gone back to the environment. </w:t>
            </w:r>
            <w:r w:rsidR="00D429BF">
              <w:rPr>
                <w:rFonts w:ascii="Arial" w:hAnsi="Arial" w:cs="Arial"/>
                <w:color w:val="0000FF"/>
                <w:spacing w:val="-1"/>
                <w:sz w:val="20"/>
                <w:szCs w:val="20"/>
                <w:u w:val="single" w:color="0000FF"/>
              </w:rPr>
              <w:t>[…</w:t>
            </w:r>
            <w:r w:rsidR="009C1D01">
              <w:rPr>
                <w:rFonts w:ascii="Arial" w:hAnsi="Arial" w:cs="Arial"/>
                <w:color w:val="0000FF"/>
                <w:spacing w:val="-1"/>
                <w:sz w:val="20"/>
                <w:szCs w:val="20"/>
                <w:u w:val="single" w:color="0000FF"/>
              </w:rPr>
              <w:t>]</w:t>
            </w:r>
          </w:p>
          <w:p w14:paraId="1CC20B77" w14:textId="36CDF4D1" w:rsidR="00DA3553" w:rsidRPr="009D594D" w:rsidRDefault="00DA3553" w:rsidP="00E52EF7">
            <w:pPr>
              <w:pStyle w:val="TableParagraph"/>
              <w:numPr>
                <w:ilvl w:val="0"/>
                <w:numId w:val="45"/>
              </w:numPr>
              <w:tabs>
                <w:tab w:val="left" w:pos="463"/>
                <w:tab w:val="left" w:pos="464"/>
              </w:tabs>
              <w:spacing w:before="5"/>
              <w:ind w:right="159" w:hanging="360"/>
              <w:rPr>
                <w:rFonts w:ascii="Arial" w:hAnsi="Arial" w:cs="Arial"/>
                <w:sz w:val="20"/>
                <w:szCs w:val="20"/>
              </w:rPr>
            </w:pPr>
            <w:r w:rsidRPr="009D594D">
              <w:rPr>
                <w:rFonts w:ascii="Arial" w:hAnsi="Arial" w:cs="Arial"/>
                <w:sz w:val="20"/>
                <w:szCs w:val="20"/>
              </w:rPr>
              <w:t xml:space="preserve">Omission: Again, the line of questioning by the narrator suggests that money was simply given without any benefits returned and omits that the benefits would not have been </w:t>
            </w:r>
            <w:proofErr w:type="spellStart"/>
            <w:r w:rsidRPr="009D594D">
              <w:rPr>
                <w:rFonts w:ascii="Arial" w:hAnsi="Arial" w:cs="Arial"/>
                <w:sz w:val="20"/>
                <w:szCs w:val="20"/>
              </w:rPr>
              <w:t>realised</w:t>
            </w:r>
            <w:proofErr w:type="spellEnd"/>
            <w:r w:rsidRPr="009D594D">
              <w:rPr>
                <w:rFonts w:ascii="Arial" w:hAnsi="Arial" w:cs="Arial"/>
                <w:sz w:val="20"/>
                <w:szCs w:val="20"/>
              </w:rPr>
              <w:t xml:space="preserve"> without the efficiency</w:t>
            </w:r>
            <w:r w:rsidRPr="009D594D">
              <w:rPr>
                <w:rFonts w:ascii="Arial" w:hAnsi="Arial" w:cs="Arial"/>
                <w:spacing w:val="-7"/>
                <w:sz w:val="20"/>
                <w:szCs w:val="20"/>
              </w:rPr>
              <w:t xml:space="preserve"> </w:t>
            </w:r>
            <w:r w:rsidRPr="009D594D">
              <w:rPr>
                <w:rFonts w:ascii="Arial" w:hAnsi="Arial" w:cs="Arial"/>
                <w:sz w:val="20"/>
                <w:szCs w:val="20"/>
              </w:rPr>
              <w:t>programs.</w:t>
            </w:r>
          </w:p>
        </w:tc>
      </w:tr>
      <w:tr w:rsidR="00DA3553" w:rsidRPr="009D594D" w14:paraId="5BD58EBB" w14:textId="77777777" w:rsidTr="008C4D63">
        <w:tc>
          <w:tcPr>
            <w:tcW w:w="952" w:type="dxa"/>
          </w:tcPr>
          <w:p w14:paraId="0AEE6527"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18:55</w:t>
            </w:r>
          </w:p>
        </w:tc>
        <w:tc>
          <w:tcPr>
            <w:tcW w:w="3118" w:type="dxa"/>
          </w:tcPr>
          <w:p w14:paraId="76AB2F4E" w14:textId="35E76A26" w:rsidR="00DA3553" w:rsidRPr="009D594D" w:rsidRDefault="005459EC" w:rsidP="004452FB">
            <w:pPr>
              <w:pStyle w:val="TableParagraph"/>
              <w:ind w:left="103" w:right="211" w:firstLine="0"/>
              <w:rPr>
                <w:rFonts w:ascii="Arial" w:hAnsi="Arial" w:cs="Arial"/>
                <w:sz w:val="20"/>
                <w:szCs w:val="20"/>
              </w:rPr>
            </w:pPr>
            <w:r w:rsidRPr="001B7BEE">
              <w:rPr>
                <w:rFonts w:ascii="Arial" w:hAnsi="Arial" w:cs="Arial"/>
                <w:b/>
                <w:sz w:val="20"/>
                <w:szCs w:val="20"/>
              </w:rPr>
              <w:t>[Reporter]</w:t>
            </w:r>
            <w:r w:rsidR="00DA3553" w:rsidRPr="001B7BEE">
              <w:rPr>
                <w:rFonts w:ascii="Arial" w:hAnsi="Arial" w:cs="Arial"/>
                <w:bCs/>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 xml:space="preserve">The water infrastructure scheme is changing the face of agriculture across the Murray Darling Basin. It's </w:t>
            </w:r>
            <w:proofErr w:type="spellStart"/>
            <w:r w:rsidR="00DA3553" w:rsidRPr="009D594D">
              <w:rPr>
                <w:rFonts w:ascii="Arial" w:hAnsi="Arial" w:cs="Arial"/>
                <w:sz w:val="20"/>
                <w:szCs w:val="20"/>
              </w:rPr>
              <w:t>fuelling</w:t>
            </w:r>
            <w:proofErr w:type="spellEnd"/>
            <w:r w:rsidR="00DA3553" w:rsidRPr="009D594D">
              <w:rPr>
                <w:rFonts w:ascii="Arial" w:hAnsi="Arial" w:cs="Arial"/>
                <w:sz w:val="20"/>
                <w:szCs w:val="20"/>
              </w:rPr>
              <w:t xml:space="preserve"> a transition to crops like almonds and walnuts and their thirst for water is staggering.”</w:t>
            </w:r>
          </w:p>
        </w:tc>
        <w:tc>
          <w:tcPr>
            <w:tcW w:w="4435" w:type="dxa"/>
          </w:tcPr>
          <w:p w14:paraId="2042AEA3" w14:textId="77777777" w:rsidR="00DA3553" w:rsidRPr="009D594D" w:rsidRDefault="00DA3553" w:rsidP="00AB2F2B">
            <w:pPr>
              <w:pStyle w:val="TableParagraph"/>
              <w:numPr>
                <w:ilvl w:val="0"/>
                <w:numId w:val="44"/>
              </w:numPr>
              <w:tabs>
                <w:tab w:val="left" w:pos="463"/>
                <w:tab w:val="left" w:pos="464"/>
              </w:tabs>
              <w:ind w:right="135" w:hanging="360"/>
              <w:rPr>
                <w:rFonts w:ascii="Arial" w:hAnsi="Arial" w:cs="Arial"/>
                <w:sz w:val="20"/>
                <w:szCs w:val="20"/>
              </w:rPr>
            </w:pPr>
            <w:r w:rsidRPr="009D594D">
              <w:rPr>
                <w:rFonts w:ascii="Arial" w:hAnsi="Arial" w:cs="Arial"/>
                <w:sz w:val="20"/>
                <w:szCs w:val="20"/>
              </w:rPr>
              <w:t>Misrepresentation: creating unsubstantiated causal link between the infrastructure programs and almond and nut</w:t>
            </w:r>
            <w:r w:rsidRPr="009D594D">
              <w:rPr>
                <w:rFonts w:ascii="Arial" w:hAnsi="Arial" w:cs="Arial"/>
                <w:spacing w:val="-4"/>
                <w:sz w:val="20"/>
                <w:szCs w:val="20"/>
              </w:rPr>
              <w:t xml:space="preserve"> </w:t>
            </w:r>
            <w:r w:rsidRPr="009D594D">
              <w:rPr>
                <w:rFonts w:ascii="Arial" w:hAnsi="Arial" w:cs="Arial"/>
                <w:sz w:val="20"/>
                <w:szCs w:val="20"/>
              </w:rPr>
              <w:t>plantations.</w:t>
            </w:r>
          </w:p>
          <w:p w14:paraId="70E26C4A" w14:textId="77777777" w:rsidR="00DA3553" w:rsidRDefault="00DA3553" w:rsidP="00AB2F2B">
            <w:pPr>
              <w:pStyle w:val="TableParagraph"/>
              <w:numPr>
                <w:ilvl w:val="0"/>
                <w:numId w:val="44"/>
              </w:numPr>
              <w:tabs>
                <w:tab w:val="left" w:pos="463"/>
                <w:tab w:val="left" w:pos="464"/>
              </w:tabs>
              <w:spacing w:before="6"/>
              <w:ind w:right="221" w:hanging="360"/>
              <w:rPr>
                <w:rFonts w:ascii="Arial" w:hAnsi="Arial" w:cs="Arial"/>
                <w:sz w:val="20"/>
                <w:szCs w:val="20"/>
              </w:rPr>
            </w:pPr>
            <w:r w:rsidRPr="009D594D">
              <w:rPr>
                <w:rFonts w:ascii="Arial" w:hAnsi="Arial" w:cs="Arial"/>
                <w:sz w:val="20"/>
                <w:szCs w:val="20"/>
              </w:rPr>
              <w:t xml:space="preserve">Inaccurate: It is not </w:t>
            </w:r>
            <w:proofErr w:type="spellStart"/>
            <w:r w:rsidRPr="009D594D">
              <w:rPr>
                <w:rFonts w:ascii="Arial" w:hAnsi="Arial" w:cs="Arial"/>
                <w:sz w:val="20"/>
                <w:szCs w:val="20"/>
              </w:rPr>
              <w:t>fuelling</w:t>
            </w:r>
            <w:proofErr w:type="spellEnd"/>
            <w:r w:rsidRPr="009D594D">
              <w:rPr>
                <w:rFonts w:ascii="Arial" w:hAnsi="Arial" w:cs="Arial"/>
                <w:sz w:val="20"/>
                <w:szCs w:val="20"/>
              </w:rPr>
              <w:t xml:space="preserve"> a transition. The market and improvements in technology is </w:t>
            </w:r>
            <w:proofErr w:type="spellStart"/>
            <w:r w:rsidRPr="009D594D">
              <w:rPr>
                <w:rFonts w:ascii="Arial" w:hAnsi="Arial" w:cs="Arial"/>
                <w:sz w:val="20"/>
                <w:szCs w:val="20"/>
              </w:rPr>
              <w:t>fuelling</w:t>
            </w:r>
            <w:proofErr w:type="spellEnd"/>
            <w:r w:rsidRPr="009D594D">
              <w:rPr>
                <w:rFonts w:ascii="Arial" w:hAnsi="Arial" w:cs="Arial"/>
                <w:sz w:val="20"/>
                <w:szCs w:val="20"/>
              </w:rPr>
              <w:t xml:space="preserve"> the transition because the returns are good. They use more water per hectare but that does not mean more water is being taken out of the system. The two efficiency programs finished in 2015 and cannot explain the transition in the last 3–4</w:t>
            </w:r>
            <w:r w:rsidRPr="009D594D">
              <w:rPr>
                <w:rFonts w:ascii="Arial" w:hAnsi="Arial" w:cs="Arial"/>
                <w:spacing w:val="-2"/>
                <w:sz w:val="20"/>
                <w:szCs w:val="20"/>
              </w:rPr>
              <w:t xml:space="preserve"> </w:t>
            </w:r>
            <w:r w:rsidRPr="009D594D">
              <w:rPr>
                <w:rFonts w:ascii="Arial" w:hAnsi="Arial" w:cs="Arial"/>
                <w:sz w:val="20"/>
                <w:szCs w:val="20"/>
              </w:rPr>
              <w:t>years.</w:t>
            </w:r>
          </w:p>
          <w:p w14:paraId="39325AE3" w14:textId="105B8016" w:rsidR="004C4C34" w:rsidRPr="009D594D" w:rsidRDefault="004C4C34" w:rsidP="00AB2F2B">
            <w:pPr>
              <w:pStyle w:val="TableParagraph"/>
              <w:numPr>
                <w:ilvl w:val="0"/>
                <w:numId w:val="44"/>
              </w:numPr>
              <w:tabs>
                <w:tab w:val="left" w:pos="463"/>
                <w:tab w:val="left" w:pos="464"/>
              </w:tabs>
              <w:spacing w:before="6"/>
              <w:ind w:right="221" w:hanging="360"/>
              <w:rPr>
                <w:rFonts w:ascii="Arial" w:hAnsi="Arial" w:cs="Arial"/>
                <w:sz w:val="20"/>
                <w:szCs w:val="20"/>
              </w:rPr>
            </w:pPr>
            <w:r w:rsidRPr="009D594D">
              <w:rPr>
                <w:rFonts w:ascii="Arial" w:hAnsi="Arial" w:cs="Arial"/>
                <w:sz w:val="20"/>
                <w:szCs w:val="20"/>
              </w:rPr>
              <w:t xml:space="preserve">Omission: No context provided about the water market and the role of </w:t>
            </w:r>
            <w:proofErr w:type="spellStart"/>
            <w:r w:rsidRPr="009D594D">
              <w:rPr>
                <w:rFonts w:ascii="Arial" w:hAnsi="Arial" w:cs="Arial"/>
                <w:sz w:val="20"/>
                <w:szCs w:val="20"/>
              </w:rPr>
              <w:t>licenced</w:t>
            </w:r>
            <w:proofErr w:type="spellEnd"/>
            <w:r w:rsidRPr="009D594D">
              <w:rPr>
                <w:rFonts w:ascii="Arial" w:hAnsi="Arial" w:cs="Arial"/>
                <w:sz w:val="20"/>
                <w:szCs w:val="20"/>
              </w:rPr>
              <w:t xml:space="preserve"> entitlements, especially when water use is discussed. Farmers can acquire water from the market if they choose, but from a reduced pool of available water and grow what they choose depending on the returns per </w:t>
            </w:r>
            <w:proofErr w:type="spellStart"/>
            <w:r w:rsidRPr="009D594D">
              <w:rPr>
                <w:rFonts w:ascii="Arial" w:hAnsi="Arial" w:cs="Arial"/>
                <w:sz w:val="20"/>
                <w:szCs w:val="20"/>
              </w:rPr>
              <w:t>megalitre</w:t>
            </w:r>
            <w:proofErr w:type="spellEnd"/>
            <w:r w:rsidRPr="009D594D">
              <w:rPr>
                <w:rFonts w:ascii="Arial" w:hAnsi="Arial" w:cs="Arial"/>
                <w:sz w:val="20"/>
                <w:szCs w:val="20"/>
              </w:rPr>
              <w:t xml:space="preserve"> of a particular</w:t>
            </w:r>
            <w:r w:rsidRPr="009D594D">
              <w:rPr>
                <w:rFonts w:ascii="Arial" w:hAnsi="Arial" w:cs="Arial"/>
                <w:spacing w:val="-8"/>
                <w:sz w:val="20"/>
                <w:szCs w:val="20"/>
              </w:rPr>
              <w:t xml:space="preserve"> </w:t>
            </w:r>
            <w:r w:rsidRPr="009D594D">
              <w:rPr>
                <w:rFonts w:ascii="Arial" w:hAnsi="Arial" w:cs="Arial"/>
                <w:sz w:val="20"/>
                <w:szCs w:val="20"/>
              </w:rPr>
              <w:t>crop</w:t>
            </w:r>
            <w:r>
              <w:rPr>
                <w:rFonts w:ascii="Arial" w:hAnsi="Arial" w:cs="Arial"/>
                <w:sz w:val="20"/>
                <w:szCs w:val="20"/>
              </w:rPr>
              <w:t>.</w:t>
            </w:r>
          </w:p>
        </w:tc>
      </w:tr>
      <w:tr w:rsidR="00DA3553" w:rsidRPr="009D594D" w14:paraId="5A84AF9C" w14:textId="77777777" w:rsidTr="008C4D63">
        <w:tc>
          <w:tcPr>
            <w:tcW w:w="952" w:type="dxa"/>
          </w:tcPr>
          <w:p w14:paraId="2AAC582F"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19:40</w:t>
            </w:r>
          </w:p>
        </w:tc>
        <w:tc>
          <w:tcPr>
            <w:tcW w:w="3118" w:type="dxa"/>
          </w:tcPr>
          <w:p w14:paraId="30BFBCB2" w14:textId="77777777" w:rsidR="00DA3553" w:rsidRPr="009D594D" w:rsidRDefault="00DA3553" w:rsidP="004452FB">
            <w:pPr>
              <w:pStyle w:val="TableParagraph"/>
              <w:ind w:left="103" w:right="99" w:firstLine="0"/>
              <w:rPr>
                <w:rFonts w:ascii="Arial" w:hAnsi="Arial" w:cs="Arial"/>
                <w:sz w:val="20"/>
                <w:szCs w:val="20"/>
              </w:rPr>
            </w:pPr>
            <w:r w:rsidRPr="009D594D">
              <w:rPr>
                <w:rFonts w:ascii="Arial" w:hAnsi="Arial" w:cs="Arial"/>
                <w:b/>
                <w:sz w:val="20"/>
                <w:szCs w:val="20"/>
              </w:rPr>
              <w:t>Richard Kingsford: “</w:t>
            </w:r>
            <w:r w:rsidRPr="009D594D">
              <w:rPr>
                <w:rFonts w:ascii="Arial" w:hAnsi="Arial" w:cs="Arial"/>
                <w:sz w:val="20"/>
                <w:szCs w:val="20"/>
              </w:rPr>
              <w:t xml:space="preserve">I've really seen agriculture change. These nut plantations, we know they require water as </w:t>
            </w:r>
            <w:proofErr w:type="gramStart"/>
            <w:r w:rsidRPr="009D594D">
              <w:rPr>
                <w:rFonts w:ascii="Arial" w:hAnsi="Arial" w:cs="Arial"/>
                <w:sz w:val="20"/>
                <w:szCs w:val="20"/>
              </w:rPr>
              <w:t>they're</w:t>
            </w:r>
            <w:proofErr w:type="gramEnd"/>
            <w:r w:rsidRPr="009D594D">
              <w:rPr>
                <w:rFonts w:ascii="Arial" w:hAnsi="Arial" w:cs="Arial"/>
                <w:sz w:val="20"/>
                <w:szCs w:val="20"/>
              </w:rPr>
              <w:t xml:space="preserve"> growing, but they need a lot more water when they mature. </w:t>
            </w:r>
            <w:proofErr w:type="gramStart"/>
            <w:r w:rsidRPr="009D594D">
              <w:rPr>
                <w:rFonts w:ascii="Arial" w:hAnsi="Arial" w:cs="Arial"/>
                <w:sz w:val="20"/>
                <w:szCs w:val="20"/>
              </w:rPr>
              <w:t>And,</w:t>
            </w:r>
            <w:proofErr w:type="gramEnd"/>
            <w:r w:rsidRPr="009D594D">
              <w:rPr>
                <w:rFonts w:ascii="Arial" w:hAnsi="Arial" w:cs="Arial"/>
                <w:sz w:val="20"/>
                <w:szCs w:val="20"/>
              </w:rPr>
              <w:t xml:space="preserve"> they need water all the time. </w:t>
            </w:r>
            <w:proofErr w:type="gramStart"/>
            <w:r w:rsidRPr="009D594D">
              <w:rPr>
                <w:rFonts w:ascii="Arial" w:hAnsi="Arial" w:cs="Arial"/>
                <w:sz w:val="20"/>
                <w:szCs w:val="20"/>
              </w:rPr>
              <w:t>That's</w:t>
            </w:r>
            <w:proofErr w:type="gramEnd"/>
            <w:r w:rsidRPr="009D594D">
              <w:rPr>
                <w:rFonts w:ascii="Arial" w:hAnsi="Arial" w:cs="Arial"/>
                <w:sz w:val="20"/>
                <w:szCs w:val="20"/>
              </w:rPr>
              <w:t xml:space="preserve"> tremendous pressure, particularly if we hit a drought year and a climate change really kicks in, um, which we haven't really planned for in the Murray- Darling, what are we going to do? What are politicians going to do?”</w:t>
            </w:r>
          </w:p>
        </w:tc>
        <w:tc>
          <w:tcPr>
            <w:tcW w:w="4435" w:type="dxa"/>
          </w:tcPr>
          <w:p w14:paraId="46B6C64A" w14:textId="77777777" w:rsidR="00DA3553" w:rsidRPr="009D594D" w:rsidRDefault="00DA3553" w:rsidP="00AB2F2B">
            <w:pPr>
              <w:pStyle w:val="TableParagraph"/>
              <w:numPr>
                <w:ilvl w:val="0"/>
                <w:numId w:val="43"/>
              </w:numPr>
              <w:tabs>
                <w:tab w:val="left" w:pos="463"/>
                <w:tab w:val="left" w:pos="464"/>
              </w:tabs>
              <w:ind w:right="196" w:hanging="360"/>
              <w:rPr>
                <w:rFonts w:ascii="Arial" w:hAnsi="Arial" w:cs="Arial"/>
                <w:sz w:val="20"/>
                <w:szCs w:val="20"/>
              </w:rPr>
            </w:pPr>
            <w:r w:rsidRPr="009D594D">
              <w:rPr>
                <w:rFonts w:ascii="Arial" w:hAnsi="Arial" w:cs="Arial"/>
                <w:sz w:val="20"/>
                <w:szCs w:val="20"/>
              </w:rPr>
              <w:t>Unbalanced: Assertion not challenged by reporter and a countering view was not</w:t>
            </w:r>
            <w:r w:rsidRPr="009D594D">
              <w:rPr>
                <w:rFonts w:ascii="Arial" w:hAnsi="Arial" w:cs="Arial"/>
                <w:spacing w:val="-10"/>
                <w:sz w:val="20"/>
                <w:szCs w:val="20"/>
              </w:rPr>
              <w:t xml:space="preserve"> </w:t>
            </w:r>
            <w:r w:rsidRPr="009D594D">
              <w:rPr>
                <w:rFonts w:ascii="Arial" w:hAnsi="Arial" w:cs="Arial"/>
                <w:sz w:val="20"/>
                <w:szCs w:val="20"/>
              </w:rPr>
              <w:t>featured.</w:t>
            </w:r>
          </w:p>
          <w:p w14:paraId="6CE1E59D" w14:textId="77777777" w:rsidR="00DA3553" w:rsidRPr="009D594D" w:rsidRDefault="00DA3553" w:rsidP="00AB2F2B">
            <w:pPr>
              <w:pStyle w:val="TableParagraph"/>
              <w:numPr>
                <w:ilvl w:val="0"/>
                <w:numId w:val="43"/>
              </w:numPr>
              <w:tabs>
                <w:tab w:val="left" w:pos="463"/>
                <w:tab w:val="left" w:pos="464"/>
              </w:tabs>
              <w:spacing w:before="5"/>
              <w:ind w:right="375" w:hanging="360"/>
              <w:rPr>
                <w:rFonts w:ascii="Arial" w:hAnsi="Arial" w:cs="Arial"/>
                <w:sz w:val="20"/>
                <w:szCs w:val="20"/>
              </w:rPr>
            </w:pPr>
            <w:r w:rsidRPr="009D594D">
              <w:rPr>
                <w:rFonts w:ascii="Arial" w:hAnsi="Arial" w:cs="Arial"/>
                <w:sz w:val="20"/>
                <w:szCs w:val="20"/>
              </w:rPr>
              <w:t>There was no attempt to explain the private risk borne by the developer and perpetuates the falsehood that water use</w:t>
            </w:r>
            <w:r w:rsidRPr="009D594D">
              <w:rPr>
                <w:rFonts w:ascii="Arial" w:hAnsi="Arial" w:cs="Arial"/>
                <w:spacing w:val="-11"/>
                <w:sz w:val="20"/>
                <w:szCs w:val="20"/>
              </w:rPr>
              <w:t xml:space="preserve"> </w:t>
            </w:r>
            <w:r w:rsidRPr="009D594D">
              <w:rPr>
                <w:rFonts w:ascii="Arial" w:hAnsi="Arial" w:cs="Arial"/>
                <w:sz w:val="20"/>
                <w:szCs w:val="20"/>
              </w:rPr>
              <w:t>increases.</w:t>
            </w:r>
          </w:p>
          <w:p w14:paraId="3132A4FB" w14:textId="77777777" w:rsidR="00DA3553" w:rsidRPr="009D594D" w:rsidRDefault="00DA3553" w:rsidP="00AB2F2B">
            <w:pPr>
              <w:pStyle w:val="TableParagraph"/>
              <w:numPr>
                <w:ilvl w:val="0"/>
                <w:numId w:val="43"/>
              </w:numPr>
              <w:tabs>
                <w:tab w:val="left" w:pos="463"/>
                <w:tab w:val="left" w:pos="464"/>
              </w:tabs>
              <w:ind w:right="239" w:hanging="360"/>
              <w:rPr>
                <w:rFonts w:ascii="Arial" w:hAnsi="Arial" w:cs="Arial"/>
                <w:sz w:val="20"/>
                <w:szCs w:val="20"/>
              </w:rPr>
            </w:pPr>
            <w:r w:rsidRPr="009D594D">
              <w:rPr>
                <w:rFonts w:ascii="Arial" w:hAnsi="Arial" w:cs="Arial"/>
                <w:sz w:val="20"/>
                <w:szCs w:val="20"/>
              </w:rPr>
              <w:t xml:space="preserve">Demonstrates lack of understanding of the nature of high security </w:t>
            </w:r>
            <w:proofErr w:type="spellStart"/>
            <w:r w:rsidRPr="009D594D">
              <w:rPr>
                <w:rFonts w:ascii="Arial" w:hAnsi="Arial" w:cs="Arial"/>
                <w:sz w:val="20"/>
                <w:szCs w:val="20"/>
              </w:rPr>
              <w:t>licences</w:t>
            </w:r>
            <w:proofErr w:type="spellEnd"/>
            <w:r w:rsidRPr="009D594D">
              <w:rPr>
                <w:rFonts w:ascii="Arial" w:hAnsi="Arial" w:cs="Arial"/>
                <w:sz w:val="20"/>
                <w:szCs w:val="20"/>
              </w:rPr>
              <w:t xml:space="preserve"> and this is a separate issue outside the context of efficiency</w:t>
            </w:r>
            <w:r w:rsidRPr="009D594D">
              <w:rPr>
                <w:rFonts w:ascii="Arial" w:hAnsi="Arial" w:cs="Arial"/>
                <w:spacing w:val="-13"/>
                <w:sz w:val="20"/>
                <w:szCs w:val="20"/>
              </w:rPr>
              <w:t xml:space="preserve"> </w:t>
            </w:r>
            <w:r w:rsidRPr="009D594D">
              <w:rPr>
                <w:rFonts w:ascii="Arial" w:hAnsi="Arial" w:cs="Arial"/>
                <w:sz w:val="20"/>
                <w:szCs w:val="20"/>
              </w:rPr>
              <w:t>programs.</w:t>
            </w:r>
          </w:p>
          <w:p w14:paraId="7EF00F37" w14:textId="77777777" w:rsidR="00DA3553" w:rsidRPr="009D594D" w:rsidRDefault="00DA3553" w:rsidP="00AB2F2B">
            <w:pPr>
              <w:pStyle w:val="TableParagraph"/>
              <w:numPr>
                <w:ilvl w:val="0"/>
                <w:numId w:val="43"/>
              </w:numPr>
              <w:tabs>
                <w:tab w:val="left" w:pos="463"/>
                <w:tab w:val="left" w:pos="464"/>
              </w:tabs>
              <w:spacing w:before="2"/>
              <w:ind w:right="636" w:hanging="360"/>
              <w:rPr>
                <w:rFonts w:ascii="Arial" w:hAnsi="Arial" w:cs="Arial"/>
                <w:sz w:val="20"/>
                <w:szCs w:val="20"/>
              </w:rPr>
            </w:pPr>
            <w:r w:rsidRPr="009D594D">
              <w:rPr>
                <w:rFonts w:ascii="Arial" w:hAnsi="Arial" w:cs="Arial"/>
                <w:sz w:val="20"/>
                <w:szCs w:val="20"/>
              </w:rPr>
              <w:t>No mention the dam may well achieve water savings.</w:t>
            </w:r>
          </w:p>
        </w:tc>
      </w:tr>
      <w:tr w:rsidR="00DA3553" w:rsidRPr="009D594D" w14:paraId="16259318" w14:textId="77777777" w:rsidTr="008C4D63">
        <w:tc>
          <w:tcPr>
            <w:tcW w:w="952" w:type="dxa"/>
          </w:tcPr>
          <w:p w14:paraId="2F51CC9D"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23:09</w:t>
            </w:r>
          </w:p>
        </w:tc>
        <w:tc>
          <w:tcPr>
            <w:tcW w:w="3118" w:type="dxa"/>
          </w:tcPr>
          <w:p w14:paraId="70236DD0" w14:textId="62B129BA" w:rsidR="00DA3553" w:rsidRPr="009D594D" w:rsidRDefault="005459EC" w:rsidP="004452FB">
            <w:pPr>
              <w:pStyle w:val="TableParagraph"/>
              <w:ind w:left="103" w:right="178" w:firstLine="0"/>
              <w:rPr>
                <w:rFonts w:ascii="Arial" w:hAnsi="Arial" w:cs="Arial"/>
                <w:sz w:val="20"/>
                <w:szCs w:val="20"/>
              </w:rPr>
            </w:pPr>
            <w:r w:rsidRPr="001B7BEE">
              <w:rPr>
                <w:rFonts w:ascii="Arial" w:hAnsi="Arial" w:cs="Arial"/>
                <w:b/>
                <w:sz w:val="20"/>
                <w:szCs w:val="20"/>
              </w:rPr>
              <w:t>[Reporter]</w:t>
            </w:r>
            <w:r w:rsidR="00DA3553" w:rsidRPr="001B7BEE">
              <w:rPr>
                <w:rFonts w:ascii="Arial" w:hAnsi="Arial" w:cs="Arial"/>
                <w:bCs/>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“Next to the cotton field there's a new dam waiting to be filled. It's been funded by the taxpayer under the water infrastructure scheme.”</w:t>
            </w:r>
          </w:p>
        </w:tc>
        <w:tc>
          <w:tcPr>
            <w:tcW w:w="4435" w:type="dxa"/>
          </w:tcPr>
          <w:p w14:paraId="1A38A90B" w14:textId="77777777" w:rsidR="00DA3553" w:rsidRPr="009D594D" w:rsidRDefault="00DA3553" w:rsidP="00AB2F2B">
            <w:pPr>
              <w:pStyle w:val="TableParagraph"/>
              <w:numPr>
                <w:ilvl w:val="0"/>
                <w:numId w:val="42"/>
              </w:numPr>
              <w:tabs>
                <w:tab w:val="left" w:pos="463"/>
                <w:tab w:val="left" w:pos="464"/>
              </w:tabs>
              <w:ind w:right="438" w:hanging="360"/>
              <w:rPr>
                <w:rFonts w:ascii="Arial" w:hAnsi="Arial" w:cs="Arial"/>
                <w:sz w:val="20"/>
                <w:szCs w:val="20"/>
              </w:rPr>
            </w:pPr>
            <w:r w:rsidRPr="009D594D">
              <w:rPr>
                <w:rFonts w:ascii="Arial" w:hAnsi="Arial" w:cs="Arial"/>
                <w:sz w:val="20"/>
                <w:szCs w:val="20"/>
              </w:rPr>
              <w:t>Misleading and omission: Again, no attempt to mention that water had been returned to the government for the</w:t>
            </w:r>
            <w:r w:rsidRPr="009D594D">
              <w:rPr>
                <w:rFonts w:ascii="Arial" w:hAnsi="Arial" w:cs="Arial"/>
                <w:spacing w:val="-8"/>
                <w:sz w:val="20"/>
                <w:szCs w:val="20"/>
              </w:rPr>
              <w:t xml:space="preserve"> </w:t>
            </w:r>
            <w:r w:rsidRPr="009D594D">
              <w:rPr>
                <w:rFonts w:ascii="Arial" w:hAnsi="Arial" w:cs="Arial"/>
                <w:sz w:val="20"/>
                <w:szCs w:val="20"/>
              </w:rPr>
              <w:t>environment.</w:t>
            </w:r>
          </w:p>
          <w:p w14:paraId="0AB9D4CE" w14:textId="77777777" w:rsidR="00DA3553" w:rsidRPr="009D594D" w:rsidRDefault="00DA3553" w:rsidP="00AB2F2B">
            <w:pPr>
              <w:pStyle w:val="TableParagraph"/>
              <w:numPr>
                <w:ilvl w:val="0"/>
                <w:numId w:val="42"/>
              </w:numPr>
              <w:tabs>
                <w:tab w:val="left" w:pos="463"/>
                <w:tab w:val="left" w:pos="464"/>
              </w:tabs>
              <w:spacing w:before="7"/>
              <w:ind w:right="396" w:hanging="360"/>
              <w:rPr>
                <w:rFonts w:ascii="Arial" w:hAnsi="Arial" w:cs="Arial"/>
                <w:sz w:val="20"/>
                <w:szCs w:val="20"/>
              </w:rPr>
            </w:pPr>
            <w:r w:rsidRPr="009D594D">
              <w:rPr>
                <w:rFonts w:ascii="Arial" w:hAnsi="Arial" w:cs="Arial"/>
                <w:sz w:val="20"/>
                <w:szCs w:val="20"/>
              </w:rPr>
              <w:t>Taxpayer funding only met part of the cost of projects. A substantial amount of work done by irrigators is privately</w:t>
            </w:r>
            <w:r w:rsidRPr="009D594D">
              <w:rPr>
                <w:rFonts w:ascii="Arial" w:hAnsi="Arial" w:cs="Arial"/>
                <w:spacing w:val="-15"/>
                <w:sz w:val="20"/>
                <w:szCs w:val="20"/>
              </w:rPr>
              <w:t xml:space="preserve"> </w:t>
            </w:r>
            <w:r w:rsidRPr="009D594D">
              <w:rPr>
                <w:rFonts w:ascii="Arial" w:hAnsi="Arial" w:cs="Arial"/>
                <w:sz w:val="20"/>
                <w:szCs w:val="20"/>
              </w:rPr>
              <w:t>funded.</w:t>
            </w:r>
          </w:p>
        </w:tc>
      </w:tr>
      <w:tr w:rsidR="00DA3553" w:rsidRPr="009D594D" w14:paraId="0AB36F6C" w14:textId="77777777" w:rsidTr="008C4D63">
        <w:tc>
          <w:tcPr>
            <w:tcW w:w="952" w:type="dxa"/>
          </w:tcPr>
          <w:p w14:paraId="3A88B24C"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23:20</w:t>
            </w:r>
          </w:p>
        </w:tc>
        <w:tc>
          <w:tcPr>
            <w:tcW w:w="3118" w:type="dxa"/>
          </w:tcPr>
          <w:p w14:paraId="292CD864" w14:textId="77777777" w:rsidR="00DA3553" w:rsidRPr="009D594D" w:rsidRDefault="00DA3553" w:rsidP="004452FB">
            <w:pPr>
              <w:pStyle w:val="TableParagraph"/>
              <w:ind w:left="103" w:right="153" w:firstLine="0"/>
              <w:rPr>
                <w:rFonts w:ascii="Arial" w:hAnsi="Arial" w:cs="Arial"/>
                <w:sz w:val="20"/>
                <w:szCs w:val="20"/>
              </w:rPr>
            </w:pPr>
            <w:r w:rsidRPr="009D594D">
              <w:rPr>
                <w:rFonts w:ascii="Arial" w:hAnsi="Arial" w:cs="Arial"/>
                <w:b/>
                <w:sz w:val="20"/>
                <w:szCs w:val="20"/>
              </w:rPr>
              <w:t xml:space="preserve">Maryanne Slattery: </w:t>
            </w:r>
            <w:r w:rsidRPr="009D594D">
              <w:rPr>
                <w:rFonts w:ascii="Arial" w:hAnsi="Arial" w:cs="Arial"/>
                <w:sz w:val="20"/>
                <w:szCs w:val="20"/>
              </w:rPr>
              <w:t xml:space="preserve">“That </w:t>
            </w:r>
            <w:proofErr w:type="spellStart"/>
            <w:r w:rsidRPr="009D594D">
              <w:rPr>
                <w:rFonts w:ascii="Arial" w:hAnsi="Arial" w:cs="Arial"/>
                <w:sz w:val="20"/>
                <w:szCs w:val="20"/>
              </w:rPr>
              <w:t>programme</w:t>
            </w:r>
            <w:proofErr w:type="spellEnd"/>
            <w:r w:rsidRPr="009D594D">
              <w:rPr>
                <w:rFonts w:ascii="Arial" w:hAnsi="Arial" w:cs="Arial"/>
                <w:sz w:val="20"/>
                <w:szCs w:val="20"/>
              </w:rPr>
              <w:t xml:space="preserve"> was supposed to reduce the amount of water that was going to irrigation when it's actually increased the opportunities for irrigation.”</w:t>
            </w:r>
          </w:p>
        </w:tc>
        <w:tc>
          <w:tcPr>
            <w:tcW w:w="4435" w:type="dxa"/>
          </w:tcPr>
          <w:p w14:paraId="38763272" w14:textId="77777777" w:rsidR="00DA3553" w:rsidRPr="009D594D" w:rsidRDefault="00DA3553" w:rsidP="00AB2F2B">
            <w:pPr>
              <w:pStyle w:val="TableParagraph"/>
              <w:numPr>
                <w:ilvl w:val="0"/>
                <w:numId w:val="41"/>
              </w:numPr>
              <w:tabs>
                <w:tab w:val="left" w:pos="463"/>
                <w:tab w:val="left" w:pos="464"/>
              </w:tabs>
              <w:ind w:right="141" w:hanging="360"/>
              <w:rPr>
                <w:rFonts w:ascii="Arial" w:hAnsi="Arial" w:cs="Arial"/>
                <w:sz w:val="20"/>
                <w:szCs w:val="20"/>
              </w:rPr>
            </w:pPr>
            <w:r w:rsidRPr="009D594D">
              <w:rPr>
                <w:rFonts w:ascii="Arial" w:hAnsi="Arial" w:cs="Arial"/>
                <w:sz w:val="20"/>
                <w:szCs w:val="20"/>
              </w:rPr>
              <w:t>Factually incorrect and unbalanced. The statement should have been fact</w:t>
            </w:r>
            <w:r w:rsidRPr="009D594D">
              <w:rPr>
                <w:rFonts w:ascii="Arial" w:hAnsi="Arial" w:cs="Arial"/>
                <w:spacing w:val="-5"/>
                <w:sz w:val="20"/>
                <w:szCs w:val="20"/>
              </w:rPr>
              <w:t xml:space="preserve"> </w:t>
            </w:r>
            <w:r w:rsidRPr="009D594D">
              <w:rPr>
                <w:rFonts w:ascii="Arial" w:hAnsi="Arial" w:cs="Arial"/>
                <w:sz w:val="20"/>
                <w:szCs w:val="20"/>
              </w:rPr>
              <w:t>checked.</w:t>
            </w:r>
          </w:p>
          <w:p w14:paraId="297A0925" w14:textId="77777777" w:rsidR="00DA3553" w:rsidRPr="009D594D" w:rsidRDefault="00DA3553" w:rsidP="00AB2F2B">
            <w:pPr>
              <w:pStyle w:val="TableParagraph"/>
              <w:numPr>
                <w:ilvl w:val="0"/>
                <w:numId w:val="41"/>
              </w:numPr>
              <w:tabs>
                <w:tab w:val="left" w:pos="463"/>
                <w:tab w:val="left" w:pos="464"/>
              </w:tabs>
              <w:spacing w:before="5"/>
              <w:ind w:right="112" w:hanging="360"/>
              <w:rPr>
                <w:rFonts w:ascii="Arial" w:hAnsi="Arial" w:cs="Arial"/>
                <w:sz w:val="20"/>
                <w:szCs w:val="20"/>
              </w:rPr>
            </w:pPr>
            <w:r w:rsidRPr="009D594D">
              <w:rPr>
                <w:rFonts w:ascii="Arial" w:hAnsi="Arial" w:cs="Arial"/>
                <w:sz w:val="20"/>
                <w:szCs w:val="20"/>
              </w:rPr>
              <w:t xml:space="preserve">Again, the intent of the efficiency programs was to recover water for the environment by improving water efficiency on farms without disadvantaging communities. There is a direct transfer of a portion of the water </w:t>
            </w:r>
            <w:proofErr w:type="spellStart"/>
            <w:r w:rsidRPr="009D594D">
              <w:rPr>
                <w:rFonts w:ascii="Arial" w:hAnsi="Arial" w:cs="Arial"/>
                <w:sz w:val="20"/>
                <w:szCs w:val="20"/>
              </w:rPr>
              <w:t>licence</w:t>
            </w:r>
            <w:proofErr w:type="spellEnd"/>
            <w:r w:rsidRPr="009D594D">
              <w:rPr>
                <w:rFonts w:ascii="Arial" w:hAnsi="Arial" w:cs="Arial"/>
                <w:sz w:val="20"/>
                <w:szCs w:val="20"/>
              </w:rPr>
              <w:t xml:space="preserve"> to the Commonwealth. 700 GL has been returned – available here: </w:t>
            </w:r>
            <w:hyperlink r:id="rId39">
              <w:r w:rsidRPr="009D594D">
                <w:rPr>
                  <w:rFonts w:ascii="Arial" w:hAnsi="Arial" w:cs="Arial"/>
                  <w:color w:val="0000FF"/>
                  <w:spacing w:val="-1"/>
                  <w:sz w:val="20"/>
                  <w:szCs w:val="20"/>
                  <w:u w:val="single" w:color="0000FF"/>
                </w:rPr>
                <w:t xml:space="preserve">https://www.environment.gov.au/water/cewo/abou </w:t>
              </w:r>
            </w:hyperlink>
            <w:hyperlink r:id="rId40">
              <w:r w:rsidRPr="009D594D">
                <w:rPr>
                  <w:rFonts w:ascii="Arial" w:hAnsi="Arial" w:cs="Arial"/>
                  <w:color w:val="0000FF"/>
                  <w:sz w:val="20"/>
                  <w:szCs w:val="20"/>
                  <w:u w:val="single" w:color="0000FF"/>
                </w:rPr>
                <w:t>t-commonwealth-environmental-water</w:t>
              </w:r>
            </w:hyperlink>
          </w:p>
          <w:p w14:paraId="49BDA017" w14:textId="77777777" w:rsidR="00DA3553" w:rsidRPr="009D594D" w:rsidRDefault="00DA3553" w:rsidP="00AB2F2B">
            <w:pPr>
              <w:pStyle w:val="TableParagraph"/>
              <w:numPr>
                <w:ilvl w:val="0"/>
                <w:numId w:val="41"/>
              </w:numPr>
              <w:tabs>
                <w:tab w:val="left" w:pos="463"/>
                <w:tab w:val="left" w:pos="464"/>
              </w:tabs>
              <w:ind w:right="139" w:hanging="360"/>
              <w:rPr>
                <w:rFonts w:ascii="Arial" w:hAnsi="Arial" w:cs="Arial"/>
                <w:sz w:val="20"/>
                <w:szCs w:val="20"/>
              </w:rPr>
            </w:pPr>
            <w:r w:rsidRPr="009D594D">
              <w:rPr>
                <w:rFonts w:ascii="Arial" w:hAnsi="Arial" w:cs="Arial"/>
                <w:sz w:val="20"/>
                <w:szCs w:val="20"/>
              </w:rPr>
              <w:t xml:space="preserve">Because her comment went unchallenged, it reinforces the perception that more water was being used for irrigation which is untrue. Again, if a farmer wants to </w:t>
            </w:r>
            <w:proofErr w:type="gramStart"/>
            <w:r w:rsidRPr="009D594D">
              <w:rPr>
                <w:rFonts w:ascii="Arial" w:hAnsi="Arial" w:cs="Arial"/>
                <w:sz w:val="20"/>
                <w:szCs w:val="20"/>
              </w:rPr>
              <w:t>expand</w:t>
            </w:r>
            <w:proofErr w:type="gramEnd"/>
            <w:r w:rsidRPr="009D594D">
              <w:rPr>
                <w:rFonts w:ascii="Arial" w:hAnsi="Arial" w:cs="Arial"/>
                <w:sz w:val="20"/>
                <w:szCs w:val="20"/>
              </w:rPr>
              <w:t xml:space="preserve"> they must buy the water from another irrigator. However, total water available for irrigation in the basin decreases once environmental water is</w:t>
            </w:r>
            <w:r w:rsidRPr="009D594D">
              <w:rPr>
                <w:rFonts w:ascii="Arial" w:hAnsi="Arial" w:cs="Arial"/>
                <w:spacing w:val="-8"/>
                <w:sz w:val="20"/>
                <w:szCs w:val="20"/>
              </w:rPr>
              <w:t xml:space="preserve"> </w:t>
            </w:r>
            <w:r w:rsidRPr="009D594D">
              <w:rPr>
                <w:rFonts w:ascii="Arial" w:hAnsi="Arial" w:cs="Arial"/>
                <w:sz w:val="20"/>
                <w:szCs w:val="20"/>
              </w:rPr>
              <w:t>excised.</w:t>
            </w:r>
          </w:p>
        </w:tc>
      </w:tr>
      <w:tr w:rsidR="00DA3553" w:rsidRPr="009D594D" w14:paraId="6E17F424" w14:textId="77777777" w:rsidTr="008C4D63">
        <w:tc>
          <w:tcPr>
            <w:tcW w:w="952" w:type="dxa"/>
          </w:tcPr>
          <w:p w14:paraId="20C62647"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23:45</w:t>
            </w:r>
          </w:p>
        </w:tc>
        <w:tc>
          <w:tcPr>
            <w:tcW w:w="3118" w:type="dxa"/>
          </w:tcPr>
          <w:p w14:paraId="6CB7336E" w14:textId="53359B35" w:rsidR="00DA3553" w:rsidRPr="009D594D" w:rsidRDefault="005459EC" w:rsidP="004452FB">
            <w:pPr>
              <w:pStyle w:val="TableParagraph"/>
              <w:ind w:left="103" w:right="352" w:firstLine="0"/>
              <w:rPr>
                <w:rFonts w:ascii="Arial" w:hAnsi="Arial" w:cs="Arial"/>
                <w:sz w:val="20"/>
                <w:szCs w:val="20"/>
              </w:rPr>
            </w:pPr>
            <w:r w:rsidRPr="001B7BEE">
              <w:rPr>
                <w:rFonts w:ascii="Arial" w:hAnsi="Arial" w:cs="Arial"/>
                <w:b/>
                <w:sz w:val="20"/>
                <w:szCs w:val="20"/>
              </w:rPr>
              <w:t>[Reporter]</w:t>
            </w:r>
            <w:r w:rsidR="00DA3553" w:rsidRPr="00DA420A">
              <w:rPr>
                <w:rFonts w:ascii="Arial" w:hAnsi="Arial" w:cs="Arial"/>
                <w:bCs/>
                <w:sz w:val="20"/>
                <w:szCs w:val="20"/>
              </w:rPr>
              <w:t>:</w:t>
            </w:r>
            <w:r w:rsidR="00DA3553" w:rsidRPr="009D594D">
              <w:rPr>
                <w:rFonts w:ascii="Arial" w:hAnsi="Arial" w:cs="Arial"/>
                <w:sz w:val="20"/>
                <w:szCs w:val="20"/>
              </w:rPr>
              <w:t xml:space="preserve"> “Four Corners can reveal Webster Limited has received more than $40 million”</w:t>
            </w:r>
          </w:p>
        </w:tc>
        <w:tc>
          <w:tcPr>
            <w:tcW w:w="4435" w:type="dxa"/>
          </w:tcPr>
          <w:p w14:paraId="4B3CE14C" w14:textId="77777777" w:rsidR="00DA3553" w:rsidRPr="009D594D" w:rsidRDefault="00DA3553" w:rsidP="00AB2F2B">
            <w:pPr>
              <w:pStyle w:val="TableParagraph"/>
              <w:numPr>
                <w:ilvl w:val="0"/>
                <w:numId w:val="40"/>
              </w:numPr>
              <w:tabs>
                <w:tab w:val="left" w:pos="463"/>
                <w:tab w:val="left" w:pos="464"/>
              </w:tabs>
              <w:ind w:right="105" w:hanging="360"/>
              <w:rPr>
                <w:rFonts w:ascii="Arial" w:hAnsi="Arial" w:cs="Arial"/>
                <w:sz w:val="20"/>
                <w:szCs w:val="20"/>
              </w:rPr>
            </w:pPr>
            <w:r w:rsidRPr="009D594D">
              <w:rPr>
                <w:rFonts w:ascii="Arial" w:hAnsi="Arial" w:cs="Arial"/>
                <w:sz w:val="20"/>
                <w:szCs w:val="20"/>
              </w:rPr>
              <w:t>Omission: Again, no attempt to mention that water had been returned to the government for the environment or that Webster</w:t>
            </w:r>
            <w:r w:rsidRPr="009D594D">
              <w:rPr>
                <w:rFonts w:ascii="Arial" w:hAnsi="Arial" w:cs="Arial"/>
                <w:spacing w:val="-10"/>
                <w:sz w:val="20"/>
                <w:szCs w:val="20"/>
              </w:rPr>
              <w:t xml:space="preserve"> </w:t>
            </w:r>
            <w:r w:rsidRPr="009D594D">
              <w:rPr>
                <w:rFonts w:ascii="Arial" w:hAnsi="Arial" w:cs="Arial"/>
                <w:sz w:val="20"/>
                <w:szCs w:val="20"/>
              </w:rPr>
              <w:t>reinvested.</w:t>
            </w:r>
          </w:p>
          <w:p w14:paraId="799BEE75" w14:textId="54BC9ADB" w:rsidR="00DA3553" w:rsidRPr="009D594D" w:rsidRDefault="00DA3553" w:rsidP="00AB2F2B">
            <w:pPr>
              <w:pStyle w:val="TableParagraph"/>
              <w:numPr>
                <w:ilvl w:val="0"/>
                <w:numId w:val="40"/>
              </w:numPr>
              <w:tabs>
                <w:tab w:val="left" w:pos="463"/>
                <w:tab w:val="left" w:pos="464"/>
              </w:tabs>
              <w:spacing w:before="7"/>
              <w:ind w:right="134" w:hanging="360"/>
              <w:rPr>
                <w:rFonts w:ascii="Arial" w:hAnsi="Arial" w:cs="Arial"/>
                <w:sz w:val="20"/>
                <w:szCs w:val="20"/>
              </w:rPr>
            </w:pPr>
            <w:r w:rsidRPr="009D594D">
              <w:rPr>
                <w:rFonts w:ascii="Arial" w:hAnsi="Arial" w:cs="Arial"/>
                <w:sz w:val="20"/>
                <w:szCs w:val="20"/>
              </w:rPr>
              <w:t xml:space="preserve">Webster has since responded to the </w:t>
            </w:r>
            <w:r w:rsidRPr="009D594D">
              <w:rPr>
                <w:rFonts w:ascii="Arial" w:hAnsi="Arial" w:cs="Arial"/>
                <w:i/>
                <w:sz w:val="20"/>
                <w:szCs w:val="20"/>
              </w:rPr>
              <w:t xml:space="preserve">Four Corners </w:t>
            </w:r>
            <w:r w:rsidRPr="009D594D">
              <w:rPr>
                <w:rFonts w:ascii="Arial" w:hAnsi="Arial" w:cs="Arial"/>
                <w:sz w:val="20"/>
                <w:szCs w:val="20"/>
              </w:rPr>
              <w:t xml:space="preserve">report refuting many claims made. Available here: </w:t>
            </w:r>
            <w:hyperlink r:id="rId41">
              <w:r w:rsidRPr="009D594D">
                <w:rPr>
                  <w:rFonts w:ascii="Arial" w:hAnsi="Arial" w:cs="Arial"/>
                  <w:color w:val="0000FF"/>
                  <w:spacing w:val="-1"/>
                  <w:sz w:val="20"/>
                  <w:szCs w:val="20"/>
                  <w:u w:val="single" w:color="0000FF"/>
                </w:rPr>
                <w:t xml:space="preserve">https://static1.squarespace.com/static/5770b8d4b8 </w:t>
              </w:r>
            </w:hyperlink>
            <w:hyperlink r:id="rId42">
              <w:r w:rsidRPr="009D594D">
                <w:rPr>
                  <w:rFonts w:ascii="Arial" w:hAnsi="Arial" w:cs="Arial"/>
                  <w:color w:val="0000FF"/>
                  <w:spacing w:val="-1"/>
                  <w:sz w:val="20"/>
                  <w:szCs w:val="20"/>
                  <w:u w:val="single" w:color="0000FF"/>
                </w:rPr>
                <w:t>a79bc1087f2cfc/t/5d2572293a7a090001af8a1c/15</w:t>
              </w:r>
            </w:hyperlink>
            <w:hyperlink r:id="rId43">
              <w:r w:rsidR="004C4C34" w:rsidRPr="009D594D">
                <w:rPr>
                  <w:rFonts w:ascii="Arial" w:hAnsi="Arial" w:cs="Arial"/>
                  <w:color w:val="0000FF"/>
                  <w:sz w:val="20"/>
                  <w:szCs w:val="20"/>
                  <w:u w:val="single" w:color="0000FF"/>
                </w:rPr>
                <w:t>62735150492/2019_07_10+Webster+Response+t</w:t>
              </w:r>
            </w:hyperlink>
            <w:hyperlink r:id="rId44">
              <w:r w:rsidR="004C4C34" w:rsidRPr="009D594D">
                <w:rPr>
                  <w:rFonts w:ascii="Arial" w:hAnsi="Arial" w:cs="Arial"/>
                  <w:color w:val="0000FF"/>
                  <w:sz w:val="20"/>
                  <w:szCs w:val="20"/>
                  <w:u w:val="single" w:color="0000FF"/>
                </w:rPr>
                <w:t>o+the+ABC+articles+and+program.pdf</w:t>
              </w:r>
            </w:hyperlink>
          </w:p>
        </w:tc>
      </w:tr>
      <w:tr w:rsidR="00DA3553" w:rsidRPr="009D594D" w14:paraId="35023744" w14:textId="77777777" w:rsidTr="008C4D63">
        <w:tc>
          <w:tcPr>
            <w:tcW w:w="952" w:type="dxa"/>
          </w:tcPr>
          <w:p w14:paraId="2CE0D3B5"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24:36</w:t>
            </w:r>
          </w:p>
        </w:tc>
        <w:tc>
          <w:tcPr>
            <w:tcW w:w="3118" w:type="dxa"/>
          </w:tcPr>
          <w:p w14:paraId="48267F53" w14:textId="77777777" w:rsidR="00DA3553" w:rsidRPr="009D594D" w:rsidRDefault="00DA3553" w:rsidP="004452FB">
            <w:pPr>
              <w:pStyle w:val="TableParagraph"/>
              <w:ind w:left="103" w:right="84" w:firstLine="0"/>
              <w:rPr>
                <w:rFonts w:ascii="Arial" w:hAnsi="Arial" w:cs="Arial"/>
                <w:sz w:val="20"/>
                <w:szCs w:val="20"/>
              </w:rPr>
            </w:pPr>
            <w:r w:rsidRPr="009D594D">
              <w:rPr>
                <w:rFonts w:ascii="Arial" w:hAnsi="Arial" w:cs="Arial"/>
                <w:b/>
                <w:sz w:val="20"/>
                <w:szCs w:val="20"/>
              </w:rPr>
              <w:t xml:space="preserve">Maryanne Slattery: </w:t>
            </w:r>
            <w:r w:rsidRPr="009D594D">
              <w:rPr>
                <w:rFonts w:ascii="Arial" w:hAnsi="Arial" w:cs="Arial"/>
                <w:sz w:val="20"/>
                <w:szCs w:val="20"/>
              </w:rPr>
              <w:t xml:space="preserve">“The way that valley has been changed and shaped from this program is just horrifying. </w:t>
            </w:r>
            <w:proofErr w:type="gramStart"/>
            <w:r w:rsidRPr="009D594D">
              <w:rPr>
                <w:rFonts w:ascii="Arial" w:hAnsi="Arial" w:cs="Arial"/>
                <w:sz w:val="20"/>
                <w:szCs w:val="20"/>
              </w:rPr>
              <w:t>It's</w:t>
            </w:r>
            <w:proofErr w:type="gramEnd"/>
            <w:r w:rsidRPr="009D594D">
              <w:rPr>
                <w:rFonts w:ascii="Arial" w:hAnsi="Arial" w:cs="Arial"/>
                <w:sz w:val="20"/>
                <w:szCs w:val="20"/>
              </w:rPr>
              <w:t xml:space="preserve"> really hard to believe, you know, until you do that drive the scale of these on- farm dams. And then when you </w:t>
            </w:r>
            <w:proofErr w:type="spellStart"/>
            <w:r w:rsidRPr="009D594D">
              <w:rPr>
                <w:rFonts w:ascii="Arial" w:hAnsi="Arial" w:cs="Arial"/>
                <w:sz w:val="20"/>
                <w:szCs w:val="20"/>
              </w:rPr>
              <w:t>realise</w:t>
            </w:r>
            <w:proofErr w:type="spellEnd"/>
            <w:r w:rsidRPr="009D594D">
              <w:rPr>
                <w:rFonts w:ascii="Arial" w:hAnsi="Arial" w:cs="Arial"/>
                <w:sz w:val="20"/>
                <w:szCs w:val="20"/>
              </w:rPr>
              <w:t xml:space="preserve"> </w:t>
            </w:r>
            <w:proofErr w:type="gramStart"/>
            <w:r w:rsidRPr="009D594D">
              <w:rPr>
                <w:rFonts w:ascii="Arial" w:hAnsi="Arial" w:cs="Arial"/>
                <w:sz w:val="20"/>
                <w:szCs w:val="20"/>
              </w:rPr>
              <w:t>they're</w:t>
            </w:r>
            <w:proofErr w:type="gramEnd"/>
            <w:r w:rsidRPr="009D594D">
              <w:rPr>
                <w:rFonts w:ascii="Arial" w:hAnsi="Arial" w:cs="Arial"/>
                <w:sz w:val="20"/>
                <w:szCs w:val="20"/>
              </w:rPr>
              <w:t xml:space="preserve"> being paid for by the Commonwealth, under a supposedly environmental program, that's just horrifying.”</w:t>
            </w:r>
          </w:p>
        </w:tc>
        <w:tc>
          <w:tcPr>
            <w:tcW w:w="4435" w:type="dxa"/>
          </w:tcPr>
          <w:p w14:paraId="07EF7251" w14:textId="77777777" w:rsidR="00DA3553" w:rsidRPr="009D594D" w:rsidRDefault="00DA3553" w:rsidP="00AB2F2B">
            <w:pPr>
              <w:pStyle w:val="TableParagraph"/>
              <w:numPr>
                <w:ilvl w:val="0"/>
                <w:numId w:val="39"/>
              </w:numPr>
              <w:tabs>
                <w:tab w:val="left" w:pos="463"/>
                <w:tab w:val="left" w:pos="464"/>
              </w:tabs>
              <w:spacing w:line="262" w:lineRule="exact"/>
              <w:ind w:hanging="360"/>
              <w:rPr>
                <w:rFonts w:ascii="Arial" w:hAnsi="Arial" w:cs="Arial"/>
                <w:sz w:val="20"/>
                <w:szCs w:val="20"/>
              </w:rPr>
            </w:pPr>
            <w:r w:rsidRPr="009D594D">
              <w:rPr>
                <w:rFonts w:ascii="Arial" w:hAnsi="Arial" w:cs="Arial"/>
                <w:sz w:val="20"/>
                <w:szCs w:val="20"/>
              </w:rPr>
              <w:t>Misrepresentation and</w:t>
            </w:r>
            <w:r w:rsidRPr="009D594D">
              <w:rPr>
                <w:rFonts w:ascii="Arial" w:hAnsi="Arial" w:cs="Arial"/>
                <w:spacing w:val="-7"/>
                <w:sz w:val="20"/>
                <w:szCs w:val="20"/>
              </w:rPr>
              <w:t xml:space="preserve"> </w:t>
            </w:r>
            <w:r w:rsidRPr="009D594D">
              <w:rPr>
                <w:rFonts w:ascii="Arial" w:hAnsi="Arial" w:cs="Arial"/>
                <w:sz w:val="20"/>
                <w:szCs w:val="20"/>
              </w:rPr>
              <w:t>omission.</w:t>
            </w:r>
          </w:p>
          <w:p w14:paraId="080134C4" w14:textId="77777777" w:rsidR="00DA3553" w:rsidRPr="009D594D" w:rsidRDefault="00DA3553" w:rsidP="00AB2F2B">
            <w:pPr>
              <w:pStyle w:val="TableParagraph"/>
              <w:numPr>
                <w:ilvl w:val="0"/>
                <w:numId w:val="39"/>
              </w:numPr>
              <w:tabs>
                <w:tab w:val="left" w:pos="463"/>
                <w:tab w:val="left" w:pos="464"/>
              </w:tabs>
              <w:ind w:right="349" w:hanging="360"/>
              <w:rPr>
                <w:rFonts w:ascii="Arial" w:hAnsi="Arial" w:cs="Arial"/>
                <w:sz w:val="20"/>
                <w:szCs w:val="20"/>
              </w:rPr>
            </w:pPr>
            <w:r w:rsidRPr="009D594D">
              <w:rPr>
                <w:rFonts w:ascii="Arial" w:hAnsi="Arial" w:cs="Arial"/>
                <w:sz w:val="20"/>
                <w:szCs w:val="20"/>
              </w:rPr>
              <w:t>There has been significant private investment in these works which is not acknowledged in this point.</w:t>
            </w:r>
          </w:p>
          <w:p w14:paraId="3152048B" w14:textId="77777777" w:rsidR="00DA3553" w:rsidRPr="009D594D" w:rsidRDefault="00DA3553" w:rsidP="00AB2F2B">
            <w:pPr>
              <w:pStyle w:val="TableParagraph"/>
              <w:numPr>
                <w:ilvl w:val="0"/>
                <w:numId w:val="39"/>
              </w:numPr>
              <w:tabs>
                <w:tab w:val="left" w:pos="463"/>
                <w:tab w:val="left" w:pos="464"/>
              </w:tabs>
              <w:ind w:right="120" w:hanging="360"/>
              <w:rPr>
                <w:rFonts w:ascii="Arial" w:hAnsi="Arial" w:cs="Arial"/>
                <w:sz w:val="20"/>
                <w:szCs w:val="20"/>
              </w:rPr>
            </w:pPr>
            <w:r w:rsidRPr="009D594D">
              <w:rPr>
                <w:rFonts w:ascii="Arial" w:hAnsi="Arial" w:cs="Arial"/>
                <w:sz w:val="20"/>
                <w:szCs w:val="20"/>
              </w:rPr>
              <w:t>The Plan was never intended to stop development. State Governments administer planning</w:t>
            </w:r>
            <w:r w:rsidRPr="009D594D">
              <w:rPr>
                <w:rFonts w:ascii="Arial" w:hAnsi="Arial" w:cs="Arial"/>
                <w:spacing w:val="-9"/>
                <w:sz w:val="20"/>
                <w:szCs w:val="20"/>
              </w:rPr>
              <w:t xml:space="preserve"> </w:t>
            </w:r>
            <w:r w:rsidRPr="009D594D">
              <w:rPr>
                <w:rFonts w:ascii="Arial" w:hAnsi="Arial" w:cs="Arial"/>
                <w:sz w:val="20"/>
                <w:szCs w:val="20"/>
              </w:rPr>
              <w:t>approvals.</w:t>
            </w:r>
          </w:p>
          <w:p w14:paraId="32850AF5" w14:textId="77777777" w:rsidR="00DA3553" w:rsidRPr="009D594D" w:rsidRDefault="00DA3553" w:rsidP="00AB2F2B">
            <w:pPr>
              <w:pStyle w:val="TableParagraph"/>
              <w:numPr>
                <w:ilvl w:val="0"/>
                <w:numId w:val="39"/>
              </w:numPr>
              <w:tabs>
                <w:tab w:val="left" w:pos="463"/>
                <w:tab w:val="left" w:pos="464"/>
              </w:tabs>
              <w:ind w:right="213" w:hanging="360"/>
              <w:rPr>
                <w:rFonts w:ascii="Arial" w:hAnsi="Arial" w:cs="Arial"/>
                <w:sz w:val="20"/>
                <w:szCs w:val="20"/>
              </w:rPr>
            </w:pPr>
            <w:r w:rsidRPr="009D594D">
              <w:rPr>
                <w:rFonts w:ascii="Arial" w:hAnsi="Arial" w:cs="Arial"/>
                <w:sz w:val="20"/>
                <w:szCs w:val="20"/>
              </w:rPr>
              <w:t>Again, perpetuating the myth of increased use for irrigation out of the</w:t>
            </w:r>
            <w:r w:rsidRPr="009D594D">
              <w:rPr>
                <w:rFonts w:ascii="Arial" w:hAnsi="Arial" w:cs="Arial"/>
                <w:spacing w:val="-13"/>
                <w:sz w:val="20"/>
                <w:szCs w:val="20"/>
              </w:rPr>
              <w:t xml:space="preserve"> </w:t>
            </w:r>
            <w:r w:rsidRPr="009D594D">
              <w:rPr>
                <w:rFonts w:ascii="Arial" w:hAnsi="Arial" w:cs="Arial"/>
                <w:sz w:val="20"/>
                <w:szCs w:val="20"/>
              </w:rPr>
              <w:t>program.</w:t>
            </w:r>
          </w:p>
        </w:tc>
      </w:tr>
      <w:tr w:rsidR="00DA3553" w:rsidRPr="009D594D" w14:paraId="316BDB97" w14:textId="77777777" w:rsidTr="008C4D63">
        <w:tc>
          <w:tcPr>
            <w:tcW w:w="952" w:type="dxa"/>
          </w:tcPr>
          <w:p w14:paraId="310EF283"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25:15</w:t>
            </w:r>
          </w:p>
        </w:tc>
        <w:tc>
          <w:tcPr>
            <w:tcW w:w="3118" w:type="dxa"/>
          </w:tcPr>
          <w:p w14:paraId="257A5805" w14:textId="43B29A09" w:rsidR="00DA3553" w:rsidRPr="009D594D" w:rsidRDefault="005459EC" w:rsidP="004452FB">
            <w:pPr>
              <w:pStyle w:val="TableParagraph"/>
              <w:ind w:left="103" w:right="102" w:firstLine="0"/>
              <w:rPr>
                <w:rFonts w:ascii="Arial" w:hAnsi="Arial" w:cs="Arial"/>
                <w:sz w:val="20"/>
                <w:szCs w:val="20"/>
              </w:rPr>
            </w:pPr>
            <w:r w:rsidRPr="001B7BEE">
              <w:rPr>
                <w:rFonts w:ascii="Arial" w:hAnsi="Arial" w:cs="Arial"/>
                <w:b/>
                <w:sz w:val="20"/>
                <w:szCs w:val="20"/>
              </w:rPr>
              <w:t>[Reporter]</w:t>
            </w:r>
            <w:r w:rsidR="00DA3553" w:rsidRPr="00DA420A">
              <w:rPr>
                <w:rFonts w:ascii="Arial" w:hAnsi="Arial" w:cs="Arial"/>
                <w:b/>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Near Hay, where the heat soars into the 40s, Webster is planning to build new dams to hold huge volumes of water that would have previously flowed past its properties.</w:t>
            </w:r>
          </w:p>
          <w:p w14:paraId="618F75C8" w14:textId="77777777" w:rsidR="00DA3553" w:rsidRPr="009D594D" w:rsidRDefault="00DA3553" w:rsidP="004452FB">
            <w:pPr>
              <w:pStyle w:val="TableParagraph"/>
              <w:ind w:left="103" w:right="315" w:firstLine="0"/>
              <w:rPr>
                <w:rFonts w:ascii="Arial" w:hAnsi="Arial" w:cs="Arial"/>
                <w:sz w:val="20"/>
                <w:szCs w:val="20"/>
              </w:rPr>
            </w:pPr>
            <w:r w:rsidRPr="009D594D">
              <w:rPr>
                <w:rFonts w:ascii="Arial" w:hAnsi="Arial" w:cs="Arial"/>
                <w:sz w:val="20"/>
                <w:szCs w:val="20"/>
              </w:rPr>
              <w:t>The water will be used to develop prime irrigated cotton country.</w:t>
            </w:r>
          </w:p>
        </w:tc>
        <w:tc>
          <w:tcPr>
            <w:tcW w:w="4435" w:type="dxa"/>
          </w:tcPr>
          <w:p w14:paraId="57A65BD0" w14:textId="77777777" w:rsidR="00DA3553" w:rsidRPr="009D594D" w:rsidRDefault="00DA3553" w:rsidP="00AB2F2B">
            <w:pPr>
              <w:pStyle w:val="TableParagraph"/>
              <w:numPr>
                <w:ilvl w:val="0"/>
                <w:numId w:val="38"/>
              </w:numPr>
              <w:tabs>
                <w:tab w:val="left" w:pos="463"/>
                <w:tab w:val="left" w:pos="464"/>
              </w:tabs>
              <w:ind w:right="346" w:hanging="360"/>
              <w:rPr>
                <w:rFonts w:ascii="Arial" w:hAnsi="Arial" w:cs="Arial"/>
                <w:sz w:val="20"/>
                <w:szCs w:val="20"/>
              </w:rPr>
            </w:pPr>
            <w:r w:rsidRPr="009D594D">
              <w:rPr>
                <w:rFonts w:ascii="Arial" w:hAnsi="Arial" w:cs="Arial"/>
                <w:sz w:val="20"/>
                <w:szCs w:val="20"/>
              </w:rPr>
              <w:t>Misleading: this also perpetuates the myth that more water was being taken from the system.</w:t>
            </w:r>
            <w:r w:rsidRPr="009D594D">
              <w:rPr>
                <w:rFonts w:ascii="Arial" w:hAnsi="Arial" w:cs="Arial"/>
                <w:spacing w:val="-13"/>
                <w:sz w:val="20"/>
                <w:szCs w:val="20"/>
              </w:rPr>
              <w:t xml:space="preserve"> </w:t>
            </w:r>
            <w:r w:rsidRPr="009D594D">
              <w:rPr>
                <w:rFonts w:ascii="Arial" w:hAnsi="Arial" w:cs="Arial"/>
                <w:sz w:val="20"/>
                <w:szCs w:val="20"/>
              </w:rPr>
              <w:t xml:space="preserve">In fact, there are no new water </w:t>
            </w:r>
            <w:proofErr w:type="spellStart"/>
            <w:r w:rsidRPr="009D594D">
              <w:rPr>
                <w:rFonts w:ascii="Arial" w:hAnsi="Arial" w:cs="Arial"/>
                <w:sz w:val="20"/>
                <w:szCs w:val="20"/>
              </w:rPr>
              <w:t>licences</w:t>
            </w:r>
            <w:proofErr w:type="spellEnd"/>
            <w:r w:rsidRPr="009D594D">
              <w:rPr>
                <w:rFonts w:ascii="Arial" w:hAnsi="Arial" w:cs="Arial"/>
                <w:sz w:val="20"/>
                <w:szCs w:val="20"/>
              </w:rPr>
              <w:t>. They can only legally take the amount of water allocated under their water</w:t>
            </w:r>
            <w:r w:rsidRPr="009D594D">
              <w:rPr>
                <w:rFonts w:ascii="Arial" w:hAnsi="Arial" w:cs="Arial"/>
                <w:spacing w:val="-6"/>
                <w:sz w:val="20"/>
                <w:szCs w:val="20"/>
              </w:rPr>
              <w:t xml:space="preserve"> </w:t>
            </w:r>
            <w:proofErr w:type="spellStart"/>
            <w:r w:rsidRPr="009D594D">
              <w:rPr>
                <w:rFonts w:ascii="Arial" w:hAnsi="Arial" w:cs="Arial"/>
                <w:sz w:val="20"/>
                <w:szCs w:val="20"/>
              </w:rPr>
              <w:t>licence</w:t>
            </w:r>
            <w:proofErr w:type="spellEnd"/>
            <w:r w:rsidRPr="009D594D">
              <w:rPr>
                <w:rFonts w:ascii="Arial" w:hAnsi="Arial" w:cs="Arial"/>
                <w:sz w:val="20"/>
                <w:szCs w:val="20"/>
              </w:rPr>
              <w:t>.</w:t>
            </w:r>
          </w:p>
          <w:p w14:paraId="241D1275" w14:textId="77777777" w:rsidR="00DA3553" w:rsidRPr="009D594D" w:rsidRDefault="00DA3553" w:rsidP="00AB2F2B">
            <w:pPr>
              <w:pStyle w:val="TableParagraph"/>
              <w:numPr>
                <w:ilvl w:val="0"/>
                <w:numId w:val="38"/>
              </w:numPr>
              <w:tabs>
                <w:tab w:val="left" w:pos="463"/>
                <w:tab w:val="left" w:pos="464"/>
              </w:tabs>
              <w:spacing w:before="7"/>
              <w:ind w:right="200" w:hanging="360"/>
              <w:rPr>
                <w:rFonts w:ascii="Arial" w:hAnsi="Arial" w:cs="Arial"/>
                <w:sz w:val="20"/>
                <w:szCs w:val="20"/>
              </w:rPr>
            </w:pPr>
            <w:r w:rsidRPr="009D594D">
              <w:rPr>
                <w:rFonts w:ascii="Arial" w:hAnsi="Arial" w:cs="Arial"/>
                <w:sz w:val="20"/>
                <w:szCs w:val="20"/>
              </w:rPr>
              <w:t xml:space="preserve">Building dams do not increase water take. In fact, it can </w:t>
            </w:r>
            <w:proofErr w:type="gramStart"/>
            <w:r w:rsidRPr="009D594D">
              <w:rPr>
                <w:rFonts w:ascii="Arial" w:hAnsi="Arial" w:cs="Arial"/>
                <w:sz w:val="20"/>
                <w:szCs w:val="20"/>
              </w:rPr>
              <w:t>actually reduce</w:t>
            </w:r>
            <w:proofErr w:type="gramEnd"/>
            <w:r w:rsidRPr="009D594D">
              <w:rPr>
                <w:rFonts w:ascii="Arial" w:hAnsi="Arial" w:cs="Arial"/>
                <w:sz w:val="20"/>
                <w:szCs w:val="20"/>
              </w:rPr>
              <w:t xml:space="preserve"> water</w:t>
            </w:r>
            <w:r w:rsidRPr="009D594D">
              <w:rPr>
                <w:rFonts w:ascii="Arial" w:hAnsi="Arial" w:cs="Arial"/>
                <w:spacing w:val="-7"/>
                <w:sz w:val="20"/>
                <w:szCs w:val="20"/>
              </w:rPr>
              <w:t xml:space="preserve"> </w:t>
            </w:r>
            <w:r w:rsidRPr="009D594D">
              <w:rPr>
                <w:rFonts w:ascii="Arial" w:hAnsi="Arial" w:cs="Arial"/>
                <w:sz w:val="20"/>
                <w:szCs w:val="20"/>
              </w:rPr>
              <w:t>evaporation.</w:t>
            </w:r>
          </w:p>
          <w:p w14:paraId="0A59C875" w14:textId="77777777" w:rsidR="00DA3553" w:rsidRPr="009D594D" w:rsidRDefault="00DA3553" w:rsidP="00AB2F2B">
            <w:pPr>
              <w:pStyle w:val="TableParagraph"/>
              <w:numPr>
                <w:ilvl w:val="0"/>
                <w:numId w:val="38"/>
              </w:numPr>
              <w:tabs>
                <w:tab w:val="left" w:pos="463"/>
                <w:tab w:val="left" w:pos="464"/>
              </w:tabs>
              <w:ind w:right="244" w:hanging="360"/>
              <w:rPr>
                <w:rFonts w:ascii="Arial" w:hAnsi="Arial" w:cs="Arial"/>
                <w:sz w:val="20"/>
                <w:szCs w:val="20"/>
              </w:rPr>
            </w:pPr>
            <w:r w:rsidRPr="009D594D">
              <w:rPr>
                <w:rFonts w:ascii="Arial" w:hAnsi="Arial" w:cs="Arial"/>
                <w:sz w:val="20"/>
                <w:szCs w:val="20"/>
              </w:rPr>
              <w:t xml:space="preserve">Without explaining how water </w:t>
            </w:r>
            <w:proofErr w:type="spellStart"/>
            <w:r w:rsidRPr="009D594D">
              <w:rPr>
                <w:rFonts w:ascii="Arial" w:hAnsi="Arial" w:cs="Arial"/>
                <w:sz w:val="20"/>
                <w:szCs w:val="20"/>
              </w:rPr>
              <w:t>licences</w:t>
            </w:r>
            <w:proofErr w:type="spellEnd"/>
            <w:r w:rsidRPr="009D594D">
              <w:rPr>
                <w:rFonts w:ascii="Arial" w:hAnsi="Arial" w:cs="Arial"/>
                <w:sz w:val="20"/>
                <w:szCs w:val="20"/>
              </w:rPr>
              <w:t xml:space="preserve"> work, the viewer would be led to believe more water was being taken from the system that it otherwise would had been. That is not</w:t>
            </w:r>
            <w:r w:rsidRPr="009D594D">
              <w:rPr>
                <w:rFonts w:ascii="Arial" w:hAnsi="Arial" w:cs="Arial"/>
                <w:spacing w:val="-8"/>
                <w:sz w:val="20"/>
                <w:szCs w:val="20"/>
              </w:rPr>
              <w:t xml:space="preserve"> </w:t>
            </w:r>
            <w:r w:rsidRPr="009D594D">
              <w:rPr>
                <w:rFonts w:ascii="Arial" w:hAnsi="Arial" w:cs="Arial"/>
                <w:sz w:val="20"/>
                <w:szCs w:val="20"/>
              </w:rPr>
              <w:t>correct.</w:t>
            </w:r>
          </w:p>
        </w:tc>
      </w:tr>
      <w:tr w:rsidR="00DA3553" w:rsidRPr="009D594D" w14:paraId="4375DB8D" w14:textId="77777777" w:rsidTr="008C4D63">
        <w:tc>
          <w:tcPr>
            <w:tcW w:w="952" w:type="dxa"/>
          </w:tcPr>
          <w:p w14:paraId="11D3F458" w14:textId="77777777" w:rsidR="00DA3553" w:rsidRPr="009D594D" w:rsidRDefault="00DA3553" w:rsidP="004452FB">
            <w:pPr>
              <w:pStyle w:val="TableParagraph"/>
              <w:spacing w:line="249" w:lineRule="exact"/>
              <w:ind w:left="103" w:firstLine="0"/>
              <w:rPr>
                <w:rFonts w:ascii="Arial" w:hAnsi="Arial" w:cs="Arial"/>
                <w:sz w:val="20"/>
                <w:szCs w:val="20"/>
              </w:rPr>
            </w:pPr>
            <w:r w:rsidRPr="009D594D">
              <w:rPr>
                <w:rFonts w:ascii="Arial" w:hAnsi="Arial" w:cs="Arial"/>
                <w:sz w:val="20"/>
                <w:szCs w:val="20"/>
              </w:rPr>
              <w:t>25:27</w:t>
            </w:r>
          </w:p>
        </w:tc>
        <w:tc>
          <w:tcPr>
            <w:tcW w:w="3118" w:type="dxa"/>
          </w:tcPr>
          <w:p w14:paraId="0B518833" w14:textId="77777777" w:rsidR="00DA3553" w:rsidRPr="009D594D" w:rsidRDefault="00DA3553" w:rsidP="004452FB">
            <w:pPr>
              <w:pStyle w:val="TableParagraph"/>
              <w:ind w:left="103" w:right="120" w:firstLine="0"/>
              <w:rPr>
                <w:rFonts w:ascii="Arial" w:hAnsi="Arial" w:cs="Arial"/>
                <w:sz w:val="20"/>
                <w:szCs w:val="20"/>
              </w:rPr>
            </w:pPr>
            <w:r w:rsidRPr="009D594D">
              <w:rPr>
                <w:rFonts w:ascii="Arial" w:hAnsi="Arial" w:cs="Arial"/>
                <w:b/>
                <w:sz w:val="20"/>
                <w:szCs w:val="20"/>
              </w:rPr>
              <w:t xml:space="preserve">Richard Kingsford: </w:t>
            </w:r>
            <w:r w:rsidRPr="009D594D">
              <w:rPr>
                <w:rFonts w:ascii="Arial" w:hAnsi="Arial" w:cs="Arial"/>
                <w:sz w:val="20"/>
                <w:szCs w:val="20"/>
              </w:rPr>
              <w:t>“I can't really get that. Essentially it increases the take from the river system, and ultimately decreases the amount of water in the river both for, you know, the environmental systems downstream, but also the people that depend on that water downstream. That to me is where in fact we may be seeing more water taken out of the rivers rather than water savings.”</w:t>
            </w:r>
          </w:p>
          <w:p w14:paraId="51E2B0CB" w14:textId="77777777" w:rsidR="00DA3553" w:rsidRPr="009D594D" w:rsidRDefault="00DA3553" w:rsidP="004452FB">
            <w:pPr>
              <w:pStyle w:val="TableParagraph"/>
              <w:spacing w:before="3"/>
              <w:ind w:left="103" w:right="140" w:firstLine="0"/>
              <w:rPr>
                <w:rFonts w:ascii="Arial" w:hAnsi="Arial" w:cs="Arial"/>
                <w:sz w:val="20"/>
                <w:szCs w:val="20"/>
              </w:rPr>
            </w:pPr>
            <w:r w:rsidRPr="009D594D">
              <w:rPr>
                <w:rFonts w:ascii="Arial" w:hAnsi="Arial" w:cs="Arial"/>
                <w:b/>
                <w:sz w:val="20"/>
                <w:szCs w:val="20"/>
              </w:rPr>
              <w:t xml:space="preserve">Maryanne Slattery: </w:t>
            </w:r>
            <w:r w:rsidRPr="009D594D">
              <w:rPr>
                <w:rFonts w:ascii="Arial" w:hAnsi="Arial" w:cs="Arial"/>
                <w:sz w:val="20"/>
                <w:szCs w:val="20"/>
              </w:rPr>
              <w:t>“As a taxpayer it's just, it's absolutely outrageous and indefensible that Commonwealth funds for an environmental program are being are being used to fund big new dams to take flows that used to benefit the environment.”</w:t>
            </w:r>
          </w:p>
          <w:p w14:paraId="00A5324B" w14:textId="2E731F96" w:rsidR="00DA3553" w:rsidRPr="009D594D" w:rsidRDefault="00DA3553" w:rsidP="004452FB">
            <w:pPr>
              <w:pStyle w:val="TableParagraph"/>
              <w:ind w:left="103" w:right="139" w:firstLine="0"/>
              <w:rPr>
                <w:rFonts w:ascii="Arial" w:hAnsi="Arial" w:cs="Arial"/>
                <w:sz w:val="20"/>
                <w:szCs w:val="20"/>
              </w:rPr>
            </w:pPr>
            <w:r w:rsidRPr="009D594D">
              <w:rPr>
                <w:rFonts w:ascii="Arial" w:hAnsi="Arial" w:cs="Arial"/>
                <w:b/>
                <w:sz w:val="20"/>
                <w:szCs w:val="20"/>
              </w:rPr>
              <w:t xml:space="preserve">Dr Emma Carmody: </w:t>
            </w:r>
            <w:r w:rsidRPr="009D594D">
              <w:rPr>
                <w:rFonts w:ascii="Arial" w:hAnsi="Arial" w:cs="Arial"/>
                <w:sz w:val="20"/>
                <w:szCs w:val="20"/>
              </w:rPr>
              <w:t xml:space="preserve">“The point of the subsidy is to save water and return that to the river system. </w:t>
            </w:r>
            <w:proofErr w:type="gramStart"/>
            <w:r w:rsidRPr="009D594D">
              <w:rPr>
                <w:rFonts w:ascii="Arial" w:hAnsi="Arial" w:cs="Arial"/>
                <w:sz w:val="20"/>
                <w:szCs w:val="20"/>
              </w:rPr>
              <w:t>It's</w:t>
            </w:r>
            <w:proofErr w:type="gramEnd"/>
            <w:r w:rsidRPr="009D594D">
              <w:rPr>
                <w:rFonts w:ascii="Arial" w:hAnsi="Arial" w:cs="Arial"/>
                <w:sz w:val="20"/>
                <w:szCs w:val="20"/>
              </w:rPr>
              <w:t xml:space="preserve"> not to allow the beneficiary to take more water. And in fact, </w:t>
            </w:r>
            <w:proofErr w:type="gramStart"/>
            <w:r w:rsidRPr="009D594D">
              <w:rPr>
                <w:rFonts w:ascii="Arial" w:hAnsi="Arial" w:cs="Arial"/>
                <w:sz w:val="20"/>
                <w:szCs w:val="20"/>
              </w:rPr>
              <w:t>it's</w:t>
            </w:r>
            <w:proofErr w:type="gramEnd"/>
            <w:r w:rsidRPr="009D594D">
              <w:rPr>
                <w:rFonts w:ascii="Arial" w:hAnsi="Arial" w:cs="Arial"/>
                <w:sz w:val="20"/>
                <w:szCs w:val="20"/>
              </w:rPr>
              <w:t xml:space="preserve"> so perverse to</w:t>
            </w:r>
            <w:r w:rsidR="004C4C34" w:rsidRPr="009D594D">
              <w:rPr>
                <w:rFonts w:ascii="Arial" w:hAnsi="Arial" w:cs="Arial"/>
                <w:sz w:val="20"/>
                <w:szCs w:val="20"/>
              </w:rPr>
              <w:t xml:space="preserve"> my mind, it's almost worse than water theft, because it's the government and taxpayer money that's being used to sanction this kind of </w:t>
            </w:r>
            <w:proofErr w:type="spellStart"/>
            <w:r w:rsidR="004C4C34" w:rsidRPr="009D594D">
              <w:rPr>
                <w:rFonts w:ascii="Arial" w:hAnsi="Arial" w:cs="Arial"/>
                <w:sz w:val="20"/>
                <w:szCs w:val="20"/>
              </w:rPr>
              <w:t>behaviour</w:t>
            </w:r>
            <w:proofErr w:type="spellEnd"/>
            <w:r w:rsidR="004C4C34" w:rsidRPr="009D594D">
              <w:rPr>
                <w:rFonts w:ascii="Arial" w:hAnsi="Arial" w:cs="Arial"/>
                <w:sz w:val="20"/>
                <w:szCs w:val="20"/>
              </w:rPr>
              <w:t>.”</w:t>
            </w:r>
          </w:p>
        </w:tc>
        <w:tc>
          <w:tcPr>
            <w:tcW w:w="4435" w:type="dxa"/>
          </w:tcPr>
          <w:p w14:paraId="5C8712DA" w14:textId="77777777" w:rsidR="00DA3553" w:rsidRPr="009D594D" w:rsidRDefault="00DA3553" w:rsidP="00AB2F2B">
            <w:pPr>
              <w:pStyle w:val="TableParagraph"/>
              <w:numPr>
                <w:ilvl w:val="0"/>
                <w:numId w:val="37"/>
              </w:numPr>
              <w:tabs>
                <w:tab w:val="left" w:pos="463"/>
                <w:tab w:val="left" w:pos="464"/>
              </w:tabs>
              <w:ind w:right="246" w:hanging="360"/>
              <w:rPr>
                <w:rFonts w:ascii="Arial" w:hAnsi="Arial" w:cs="Arial"/>
                <w:sz w:val="20"/>
                <w:szCs w:val="20"/>
              </w:rPr>
            </w:pPr>
            <w:r w:rsidRPr="009D594D">
              <w:rPr>
                <w:rFonts w:ascii="Arial" w:hAnsi="Arial" w:cs="Arial"/>
                <w:sz w:val="20"/>
                <w:szCs w:val="20"/>
              </w:rPr>
              <w:t xml:space="preserve">Misrepresentation and factually incorrect: Again, there </w:t>
            </w:r>
            <w:proofErr w:type="gramStart"/>
            <w:r w:rsidRPr="009D594D">
              <w:rPr>
                <w:rFonts w:ascii="Arial" w:hAnsi="Arial" w:cs="Arial"/>
                <w:sz w:val="20"/>
                <w:szCs w:val="20"/>
              </w:rPr>
              <w:t>is</w:t>
            </w:r>
            <w:proofErr w:type="gramEnd"/>
            <w:r w:rsidRPr="009D594D">
              <w:rPr>
                <w:rFonts w:ascii="Arial" w:hAnsi="Arial" w:cs="Arial"/>
                <w:sz w:val="20"/>
                <w:szCs w:val="20"/>
              </w:rPr>
              <w:t xml:space="preserve"> no new water being extracted. Farmers can only extract what they are allocated under their water entitlement. There is a cap on how much water can be extracted in the Murray- Darling</w:t>
            </w:r>
            <w:r w:rsidRPr="009D594D">
              <w:rPr>
                <w:rFonts w:ascii="Arial" w:hAnsi="Arial" w:cs="Arial"/>
                <w:spacing w:val="-3"/>
                <w:sz w:val="20"/>
                <w:szCs w:val="20"/>
              </w:rPr>
              <w:t xml:space="preserve"> </w:t>
            </w:r>
            <w:r w:rsidRPr="009D594D">
              <w:rPr>
                <w:rFonts w:ascii="Arial" w:hAnsi="Arial" w:cs="Arial"/>
                <w:sz w:val="20"/>
                <w:szCs w:val="20"/>
              </w:rPr>
              <w:t>Basin.</w:t>
            </w:r>
          </w:p>
          <w:p w14:paraId="44EB2A76" w14:textId="77777777" w:rsidR="00DA3553" w:rsidRPr="009D594D" w:rsidRDefault="00DA3553" w:rsidP="00AB2F2B">
            <w:pPr>
              <w:pStyle w:val="TableParagraph"/>
              <w:numPr>
                <w:ilvl w:val="0"/>
                <w:numId w:val="37"/>
              </w:numPr>
              <w:tabs>
                <w:tab w:val="left" w:pos="463"/>
                <w:tab w:val="left" w:pos="464"/>
              </w:tabs>
              <w:spacing w:before="5"/>
              <w:ind w:right="269" w:hanging="360"/>
              <w:rPr>
                <w:rFonts w:ascii="Arial" w:hAnsi="Arial" w:cs="Arial"/>
                <w:sz w:val="20"/>
                <w:szCs w:val="20"/>
              </w:rPr>
            </w:pPr>
            <w:r w:rsidRPr="009D594D">
              <w:rPr>
                <w:rFonts w:ascii="Arial" w:hAnsi="Arial" w:cs="Arial"/>
                <w:sz w:val="20"/>
                <w:szCs w:val="20"/>
              </w:rPr>
              <w:t>Misrepresentation by Ms. Slattery: Webster returned a portion of its water entitlement to the Government for the environment. This is real environmental water held by the Commonwealth Environment Water</w:t>
            </w:r>
            <w:r w:rsidRPr="009D594D">
              <w:rPr>
                <w:rFonts w:ascii="Arial" w:hAnsi="Arial" w:cs="Arial"/>
                <w:spacing w:val="-9"/>
                <w:sz w:val="20"/>
                <w:szCs w:val="20"/>
              </w:rPr>
              <w:t xml:space="preserve"> </w:t>
            </w:r>
            <w:r w:rsidRPr="009D594D">
              <w:rPr>
                <w:rFonts w:ascii="Arial" w:hAnsi="Arial" w:cs="Arial"/>
                <w:sz w:val="20"/>
                <w:szCs w:val="20"/>
              </w:rPr>
              <w:t>Holder.</w:t>
            </w:r>
          </w:p>
          <w:p w14:paraId="0CC8BA13" w14:textId="77777777" w:rsidR="00DA3553" w:rsidRPr="009D594D" w:rsidRDefault="00DA3553" w:rsidP="00AB2F2B">
            <w:pPr>
              <w:pStyle w:val="TableParagraph"/>
              <w:numPr>
                <w:ilvl w:val="0"/>
                <w:numId w:val="37"/>
              </w:numPr>
              <w:tabs>
                <w:tab w:val="left" w:pos="463"/>
                <w:tab w:val="left" w:pos="464"/>
              </w:tabs>
              <w:ind w:right="300" w:hanging="360"/>
              <w:rPr>
                <w:rFonts w:ascii="Arial" w:hAnsi="Arial" w:cs="Arial"/>
                <w:sz w:val="20"/>
                <w:szCs w:val="20"/>
              </w:rPr>
            </w:pPr>
            <w:r w:rsidRPr="009D594D">
              <w:rPr>
                <w:rFonts w:ascii="Arial" w:hAnsi="Arial" w:cs="Arial"/>
                <w:sz w:val="20"/>
                <w:szCs w:val="20"/>
              </w:rPr>
              <w:t>A total 700 GL of water has been returned to the environment because of the infrastructure programs. Dr Carmody’s comments are</w:t>
            </w:r>
            <w:r w:rsidRPr="009D594D">
              <w:rPr>
                <w:rFonts w:ascii="Arial" w:hAnsi="Arial" w:cs="Arial"/>
                <w:spacing w:val="-9"/>
                <w:sz w:val="20"/>
                <w:szCs w:val="20"/>
              </w:rPr>
              <w:t xml:space="preserve"> </w:t>
            </w:r>
            <w:r w:rsidRPr="009D594D">
              <w:rPr>
                <w:rFonts w:ascii="Arial" w:hAnsi="Arial" w:cs="Arial"/>
                <w:sz w:val="20"/>
                <w:szCs w:val="20"/>
              </w:rPr>
              <w:t>false.</w:t>
            </w:r>
          </w:p>
          <w:p w14:paraId="0B973024" w14:textId="77777777" w:rsidR="00DA3553" w:rsidRPr="009D594D" w:rsidRDefault="00DA3553" w:rsidP="00AB2F2B">
            <w:pPr>
              <w:pStyle w:val="TableParagraph"/>
              <w:numPr>
                <w:ilvl w:val="0"/>
                <w:numId w:val="37"/>
              </w:numPr>
              <w:tabs>
                <w:tab w:val="left" w:pos="463"/>
                <w:tab w:val="left" w:pos="464"/>
              </w:tabs>
              <w:ind w:right="359" w:hanging="360"/>
              <w:rPr>
                <w:rFonts w:ascii="Arial" w:hAnsi="Arial" w:cs="Arial"/>
                <w:sz w:val="20"/>
                <w:szCs w:val="20"/>
              </w:rPr>
            </w:pPr>
            <w:r w:rsidRPr="009D594D">
              <w:rPr>
                <w:rFonts w:ascii="Arial" w:hAnsi="Arial" w:cs="Arial"/>
                <w:sz w:val="20"/>
                <w:szCs w:val="20"/>
              </w:rPr>
              <w:t>Three interviewees with similar opinions – no attempt throughout the report to challenge these ideas or present different</w:t>
            </w:r>
            <w:r w:rsidRPr="009D594D">
              <w:rPr>
                <w:rFonts w:ascii="Arial" w:hAnsi="Arial" w:cs="Arial"/>
                <w:spacing w:val="-14"/>
                <w:sz w:val="20"/>
                <w:szCs w:val="20"/>
              </w:rPr>
              <w:t xml:space="preserve"> </w:t>
            </w:r>
            <w:r w:rsidRPr="009D594D">
              <w:rPr>
                <w:rFonts w:ascii="Arial" w:hAnsi="Arial" w:cs="Arial"/>
                <w:sz w:val="20"/>
                <w:szCs w:val="20"/>
              </w:rPr>
              <w:t>perspectives.</w:t>
            </w:r>
          </w:p>
          <w:p w14:paraId="421E8243" w14:textId="77777777" w:rsidR="00DA3553" w:rsidRPr="009D594D" w:rsidRDefault="00DA3553" w:rsidP="00AB2F2B">
            <w:pPr>
              <w:pStyle w:val="TableParagraph"/>
              <w:numPr>
                <w:ilvl w:val="0"/>
                <w:numId w:val="37"/>
              </w:numPr>
              <w:tabs>
                <w:tab w:val="left" w:pos="463"/>
                <w:tab w:val="left" w:pos="464"/>
              </w:tabs>
              <w:ind w:right="625" w:hanging="360"/>
              <w:rPr>
                <w:rFonts w:ascii="Arial" w:hAnsi="Arial" w:cs="Arial"/>
                <w:sz w:val="20"/>
                <w:szCs w:val="20"/>
              </w:rPr>
            </w:pPr>
            <w:r w:rsidRPr="009D594D">
              <w:rPr>
                <w:rFonts w:ascii="Arial" w:hAnsi="Arial" w:cs="Arial"/>
                <w:sz w:val="20"/>
                <w:szCs w:val="20"/>
              </w:rPr>
              <w:t xml:space="preserve">Are we expected to believe </w:t>
            </w:r>
            <w:r w:rsidRPr="009D594D">
              <w:rPr>
                <w:rFonts w:ascii="Arial" w:hAnsi="Arial" w:cs="Arial"/>
                <w:i/>
                <w:sz w:val="20"/>
                <w:szCs w:val="20"/>
              </w:rPr>
              <w:t xml:space="preserve">Four Corners </w:t>
            </w:r>
            <w:r w:rsidRPr="009D594D">
              <w:rPr>
                <w:rFonts w:ascii="Arial" w:hAnsi="Arial" w:cs="Arial"/>
                <w:sz w:val="20"/>
                <w:szCs w:val="20"/>
              </w:rPr>
              <w:t>interviewed no one noting the environmental benefits?</w:t>
            </w:r>
          </w:p>
          <w:p w14:paraId="27780C1F" w14:textId="77777777" w:rsidR="00DA3553" w:rsidRPr="009D594D" w:rsidRDefault="00DA3553" w:rsidP="00AB2F2B">
            <w:pPr>
              <w:pStyle w:val="TableParagraph"/>
              <w:numPr>
                <w:ilvl w:val="0"/>
                <w:numId w:val="37"/>
              </w:numPr>
              <w:tabs>
                <w:tab w:val="left" w:pos="463"/>
                <w:tab w:val="left" w:pos="464"/>
              </w:tabs>
              <w:spacing w:before="1"/>
              <w:ind w:hanging="360"/>
              <w:rPr>
                <w:rFonts w:ascii="Arial" w:hAnsi="Arial" w:cs="Arial"/>
                <w:sz w:val="20"/>
                <w:szCs w:val="20"/>
              </w:rPr>
            </w:pPr>
            <w:r w:rsidRPr="009D594D">
              <w:rPr>
                <w:rFonts w:ascii="Arial" w:hAnsi="Arial" w:cs="Arial"/>
                <w:sz w:val="20"/>
                <w:szCs w:val="20"/>
              </w:rPr>
              <w:t>This is clearly</w:t>
            </w:r>
            <w:r w:rsidRPr="009D594D">
              <w:rPr>
                <w:rFonts w:ascii="Arial" w:hAnsi="Arial" w:cs="Arial"/>
                <w:spacing w:val="-9"/>
                <w:sz w:val="20"/>
                <w:szCs w:val="20"/>
              </w:rPr>
              <w:t xml:space="preserve"> </w:t>
            </w:r>
            <w:r w:rsidRPr="009D594D">
              <w:rPr>
                <w:rFonts w:ascii="Arial" w:hAnsi="Arial" w:cs="Arial"/>
                <w:sz w:val="20"/>
                <w:szCs w:val="20"/>
              </w:rPr>
              <w:t>biased.</w:t>
            </w:r>
          </w:p>
        </w:tc>
      </w:tr>
      <w:tr w:rsidR="00DA3553" w:rsidRPr="009D594D" w14:paraId="66CEC348" w14:textId="77777777" w:rsidTr="008C4D63">
        <w:tc>
          <w:tcPr>
            <w:tcW w:w="952" w:type="dxa"/>
          </w:tcPr>
          <w:p w14:paraId="16707584"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27:03</w:t>
            </w:r>
          </w:p>
        </w:tc>
        <w:tc>
          <w:tcPr>
            <w:tcW w:w="3118" w:type="dxa"/>
          </w:tcPr>
          <w:p w14:paraId="73590EB5" w14:textId="77777777" w:rsidR="00DA3553" w:rsidRPr="009D594D" w:rsidRDefault="00DA3553" w:rsidP="004452FB">
            <w:pPr>
              <w:pStyle w:val="TableParagraph"/>
              <w:ind w:left="103" w:right="193" w:firstLine="0"/>
              <w:rPr>
                <w:rFonts w:ascii="Arial" w:hAnsi="Arial" w:cs="Arial"/>
                <w:sz w:val="20"/>
                <w:szCs w:val="20"/>
              </w:rPr>
            </w:pPr>
            <w:r w:rsidRPr="009D594D">
              <w:rPr>
                <w:rFonts w:ascii="Arial" w:hAnsi="Arial" w:cs="Arial"/>
                <w:b/>
                <w:sz w:val="20"/>
                <w:szCs w:val="20"/>
              </w:rPr>
              <w:t xml:space="preserve">Richard Beasley: </w:t>
            </w:r>
            <w:r w:rsidRPr="009D594D">
              <w:rPr>
                <w:rFonts w:ascii="Arial" w:hAnsi="Arial" w:cs="Arial"/>
                <w:sz w:val="20"/>
                <w:szCs w:val="20"/>
              </w:rPr>
              <w:t xml:space="preserve">“I'd want to see every invoice. </w:t>
            </w:r>
            <w:proofErr w:type="gramStart"/>
            <w:r w:rsidRPr="009D594D">
              <w:rPr>
                <w:rFonts w:ascii="Arial" w:hAnsi="Arial" w:cs="Arial"/>
                <w:sz w:val="20"/>
                <w:szCs w:val="20"/>
              </w:rPr>
              <w:t>I'm</w:t>
            </w:r>
            <w:proofErr w:type="gramEnd"/>
            <w:r w:rsidRPr="009D594D">
              <w:rPr>
                <w:rFonts w:ascii="Arial" w:hAnsi="Arial" w:cs="Arial"/>
                <w:sz w:val="20"/>
                <w:szCs w:val="20"/>
              </w:rPr>
              <w:t xml:space="preserve"> not suggesting there's anything untoward, but I'd also be wanting to understand the science of how much water that scheme is saving the environment. The rules seem pretty slack, particularly in terms of the scientific justification for it.”</w:t>
            </w:r>
          </w:p>
        </w:tc>
        <w:tc>
          <w:tcPr>
            <w:tcW w:w="4435" w:type="dxa"/>
          </w:tcPr>
          <w:p w14:paraId="3A963A14" w14:textId="77777777" w:rsidR="00DA3553" w:rsidRPr="009D594D" w:rsidRDefault="00DA3553" w:rsidP="00AB2F2B">
            <w:pPr>
              <w:pStyle w:val="TableParagraph"/>
              <w:numPr>
                <w:ilvl w:val="0"/>
                <w:numId w:val="36"/>
              </w:numPr>
              <w:tabs>
                <w:tab w:val="left" w:pos="463"/>
                <w:tab w:val="left" w:pos="464"/>
              </w:tabs>
              <w:ind w:right="200" w:hanging="360"/>
              <w:rPr>
                <w:rFonts w:ascii="Arial" w:hAnsi="Arial" w:cs="Arial"/>
                <w:sz w:val="20"/>
                <w:szCs w:val="20"/>
              </w:rPr>
            </w:pPr>
            <w:r w:rsidRPr="009D594D">
              <w:rPr>
                <w:rFonts w:ascii="Arial" w:hAnsi="Arial" w:cs="Arial"/>
                <w:sz w:val="20"/>
                <w:szCs w:val="20"/>
              </w:rPr>
              <w:t xml:space="preserve">Unbalanced: Third time where </w:t>
            </w:r>
            <w:r w:rsidRPr="009D594D">
              <w:rPr>
                <w:rFonts w:ascii="Arial" w:hAnsi="Arial" w:cs="Arial"/>
                <w:i/>
                <w:sz w:val="20"/>
                <w:szCs w:val="20"/>
              </w:rPr>
              <w:t xml:space="preserve">Four Corners </w:t>
            </w:r>
            <w:r w:rsidRPr="009D594D">
              <w:rPr>
                <w:rFonts w:ascii="Arial" w:hAnsi="Arial" w:cs="Arial"/>
                <w:sz w:val="20"/>
                <w:szCs w:val="20"/>
              </w:rPr>
              <w:t>presents the same unchallenged opinion about the science.</w:t>
            </w:r>
          </w:p>
          <w:p w14:paraId="303EE2B7" w14:textId="77777777" w:rsidR="00DA3553" w:rsidRPr="009D594D" w:rsidRDefault="00DA3553" w:rsidP="00AB2F2B">
            <w:pPr>
              <w:pStyle w:val="TableParagraph"/>
              <w:numPr>
                <w:ilvl w:val="0"/>
                <w:numId w:val="36"/>
              </w:numPr>
              <w:tabs>
                <w:tab w:val="left" w:pos="463"/>
                <w:tab w:val="left" w:pos="464"/>
              </w:tabs>
              <w:spacing w:before="5"/>
              <w:ind w:right="232" w:hanging="360"/>
              <w:rPr>
                <w:rFonts w:ascii="Arial" w:hAnsi="Arial" w:cs="Arial"/>
                <w:sz w:val="20"/>
                <w:szCs w:val="20"/>
              </w:rPr>
            </w:pPr>
            <w:r w:rsidRPr="009D594D">
              <w:rPr>
                <w:rFonts w:ascii="Arial" w:hAnsi="Arial" w:cs="Arial"/>
                <w:i/>
                <w:sz w:val="20"/>
                <w:szCs w:val="20"/>
              </w:rPr>
              <w:t xml:space="preserve">Four Corners </w:t>
            </w:r>
            <w:r w:rsidRPr="009D594D">
              <w:rPr>
                <w:rFonts w:ascii="Arial" w:hAnsi="Arial" w:cs="Arial"/>
                <w:sz w:val="20"/>
                <w:szCs w:val="20"/>
              </w:rPr>
              <w:t>has not researched and prevented a balanced view. It is incorrect. The MDBA has done work on return</w:t>
            </w:r>
            <w:r w:rsidRPr="009D594D">
              <w:rPr>
                <w:rFonts w:ascii="Arial" w:hAnsi="Arial" w:cs="Arial"/>
                <w:spacing w:val="-6"/>
                <w:sz w:val="20"/>
                <w:szCs w:val="20"/>
              </w:rPr>
              <w:t xml:space="preserve"> </w:t>
            </w:r>
            <w:r w:rsidRPr="009D594D">
              <w:rPr>
                <w:rFonts w:ascii="Arial" w:hAnsi="Arial" w:cs="Arial"/>
                <w:sz w:val="20"/>
                <w:szCs w:val="20"/>
              </w:rPr>
              <w:t>flows.</w:t>
            </w:r>
          </w:p>
          <w:p w14:paraId="778C4AF6" w14:textId="77777777" w:rsidR="00DA3553" w:rsidRPr="009D594D" w:rsidRDefault="00DA3553" w:rsidP="00AB2F2B">
            <w:pPr>
              <w:pStyle w:val="TableParagraph"/>
              <w:numPr>
                <w:ilvl w:val="0"/>
                <w:numId w:val="36"/>
              </w:numPr>
              <w:tabs>
                <w:tab w:val="left" w:pos="463"/>
                <w:tab w:val="left" w:pos="464"/>
              </w:tabs>
              <w:ind w:right="159" w:hanging="360"/>
              <w:rPr>
                <w:rFonts w:ascii="Arial" w:hAnsi="Arial" w:cs="Arial"/>
                <w:sz w:val="20"/>
                <w:szCs w:val="20"/>
              </w:rPr>
            </w:pPr>
            <w:r w:rsidRPr="009D594D">
              <w:rPr>
                <w:rFonts w:ascii="Arial" w:hAnsi="Arial" w:cs="Arial"/>
                <w:sz w:val="20"/>
                <w:szCs w:val="20"/>
              </w:rPr>
              <w:t>Specific failure to explain the mechanism of transferring agreed volume of the entitlement, and that the farmer is bearing all the</w:t>
            </w:r>
            <w:r w:rsidRPr="009D594D">
              <w:rPr>
                <w:rFonts w:ascii="Arial" w:hAnsi="Arial" w:cs="Arial"/>
                <w:spacing w:val="-13"/>
                <w:sz w:val="20"/>
                <w:szCs w:val="20"/>
              </w:rPr>
              <w:t xml:space="preserve"> </w:t>
            </w:r>
            <w:r w:rsidRPr="009D594D">
              <w:rPr>
                <w:rFonts w:ascii="Arial" w:hAnsi="Arial" w:cs="Arial"/>
                <w:sz w:val="20"/>
                <w:szCs w:val="20"/>
              </w:rPr>
              <w:t>risk.</w:t>
            </w:r>
          </w:p>
          <w:p w14:paraId="5C24C051" w14:textId="77777777" w:rsidR="00DA3553" w:rsidRPr="009D594D" w:rsidRDefault="00DA3553" w:rsidP="00AB2F2B">
            <w:pPr>
              <w:pStyle w:val="TableParagraph"/>
              <w:numPr>
                <w:ilvl w:val="0"/>
                <w:numId w:val="36"/>
              </w:numPr>
              <w:tabs>
                <w:tab w:val="left" w:pos="463"/>
                <w:tab w:val="left" w:pos="464"/>
              </w:tabs>
              <w:spacing w:before="2"/>
              <w:ind w:right="660" w:hanging="360"/>
              <w:rPr>
                <w:rFonts w:ascii="Arial" w:hAnsi="Arial" w:cs="Arial"/>
                <w:sz w:val="20"/>
                <w:szCs w:val="20"/>
              </w:rPr>
            </w:pPr>
            <w:r w:rsidRPr="009D594D">
              <w:rPr>
                <w:rFonts w:ascii="Arial" w:hAnsi="Arial" w:cs="Arial"/>
                <w:sz w:val="20"/>
                <w:szCs w:val="20"/>
              </w:rPr>
              <w:t>Examining invoices would be the job for the Australian National Audit</w:t>
            </w:r>
            <w:r w:rsidRPr="009D594D">
              <w:rPr>
                <w:rFonts w:ascii="Arial" w:hAnsi="Arial" w:cs="Arial"/>
                <w:spacing w:val="-11"/>
                <w:sz w:val="20"/>
                <w:szCs w:val="20"/>
              </w:rPr>
              <w:t xml:space="preserve"> </w:t>
            </w:r>
            <w:r w:rsidRPr="009D594D">
              <w:rPr>
                <w:rFonts w:ascii="Arial" w:hAnsi="Arial" w:cs="Arial"/>
                <w:sz w:val="20"/>
                <w:szCs w:val="20"/>
              </w:rPr>
              <w:t>Office.</w:t>
            </w:r>
          </w:p>
          <w:p w14:paraId="08F2D47F" w14:textId="77777777" w:rsidR="00DA3553" w:rsidRPr="009D594D" w:rsidRDefault="00DA3553" w:rsidP="00AB2F2B">
            <w:pPr>
              <w:pStyle w:val="TableParagraph"/>
              <w:numPr>
                <w:ilvl w:val="0"/>
                <w:numId w:val="36"/>
              </w:numPr>
              <w:tabs>
                <w:tab w:val="left" w:pos="463"/>
                <w:tab w:val="left" w:pos="464"/>
              </w:tabs>
              <w:ind w:right="208" w:hanging="360"/>
              <w:rPr>
                <w:rFonts w:ascii="Arial" w:hAnsi="Arial" w:cs="Arial"/>
                <w:sz w:val="20"/>
                <w:szCs w:val="20"/>
              </w:rPr>
            </w:pPr>
            <w:r w:rsidRPr="009D594D">
              <w:rPr>
                <w:rFonts w:ascii="Arial" w:hAnsi="Arial" w:cs="Arial"/>
                <w:sz w:val="20"/>
                <w:szCs w:val="20"/>
              </w:rPr>
              <w:t>It is not ‘saving water for the environment’, it is saving water ‘on-farm’ but is delivering water for the environment. He has a fundamental misunderstanding of the efficiency</w:t>
            </w:r>
            <w:r w:rsidRPr="009D594D">
              <w:rPr>
                <w:rFonts w:ascii="Arial" w:hAnsi="Arial" w:cs="Arial"/>
                <w:spacing w:val="-13"/>
                <w:sz w:val="20"/>
                <w:szCs w:val="20"/>
              </w:rPr>
              <w:t xml:space="preserve"> </w:t>
            </w:r>
            <w:r w:rsidRPr="009D594D">
              <w:rPr>
                <w:rFonts w:ascii="Arial" w:hAnsi="Arial" w:cs="Arial"/>
                <w:sz w:val="20"/>
                <w:szCs w:val="20"/>
              </w:rPr>
              <w:t>programs.</w:t>
            </w:r>
          </w:p>
        </w:tc>
      </w:tr>
      <w:tr w:rsidR="00DA3553" w:rsidRPr="009D594D" w14:paraId="4EFEC9E7" w14:textId="77777777" w:rsidTr="008C4D63">
        <w:tc>
          <w:tcPr>
            <w:tcW w:w="952" w:type="dxa"/>
          </w:tcPr>
          <w:p w14:paraId="2526955F" w14:textId="77777777" w:rsidR="00DA3553" w:rsidRPr="009D594D" w:rsidRDefault="00DA3553" w:rsidP="004452FB">
            <w:pPr>
              <w:pStyle w:val="TableParagraph"/>
              <w:spacing w:line="249" w:lineRule="exact"/>
              <w:ind w:left="103" w:firstLine="0"/>
              <w:rPr>
                <w:rFonts w:ascii="Arial" w:hAnsi="Arial" w:cs="Arial"/>
                <w:sz w:val="20"/>
                <w:szCs w:val="20"/>
              </w:rPr>
            </w:pPr>
            <w:r w:rsidRPr="009D594D">
              <w:rPr>
                <w:rFonts w:ascii="Arial" w:hAnsi="Arial" w:cs="Arial"/>
                <w:sz w:val="20"/>
                <w:szCs w:val="20"/>
              </w:rPr>
              <w:t>27:23</w:t>
            </w:r>
          </w:p>
        </w:tc>
        <w:tc>
          <w:tcPr>
            <w:tcW w:w="3118" w:type="dxa"/>
          </w:tcPr>
          <w:p w14:paraId="543D2CC9" w14:textId="77777777" w:rsidR="00DA3553" w:rsidRPr="009D594D" w:rsidRDefault="00DA3553" w:rsidP="004452FB">
            <w:pPr>
              <w:pStyle w:val="TableParagraph"/>
              <w:ind w:left="103" w:right="120" w:firstLine="0"/>
              <w:rPr>
                <w:rFonts w:ascii="Arial" w:hAnsi="Arial" w:cs="Arial"/>
                <w:sz w:val="20"/>
                <w:szCs w:val="20"/>
              </w:rPr>
            </w:pPr>
            <w:r w:rsidRPr="009D594D">
              <w:rPr>
                <w:rFonts w:ascii="Arial" w:hAnsi="Arial" w:cs="Arial"/>
                <w:b/>
                <w:sz w:val="20"/>
                <w:szCs w:val="20"/>
              </w:rPr>
              <w:t xml:space="preserve">Maryanne Slattery: </w:t>
            </w:r>
            <w:r w:rsidRPr="009D594D">
              <w:rPr>
                <w:rFonts w:ascii="Arial" w:hAnsi="Arial" w:cs="Arial"/>
                <w:sz w:val="20"/>
                <w:szCs w:val="20"/>
              </w:rPr>
              <w:t>“The efficiency program has become a massive subsidy for large agribusiness. That has facilitated the increase of irrigation water, um, not a</w:t>
            </w:r>
            <w:r w:rsidRPr="009D594D">
              <w:rPr>
                <w:rFonts w:ascii="Arial" w:hAnsi="Arial" w:cs="Arial"/>
                <w:spacing w:val="-2"/>
                <w:sz w:val="20"/>
                <w:szCs w:val="20"/>
              </w:rPr>
              <w:t xml:space="preserve"> </w:t>
            </w:r>
            <w:r w:rsidRPr="009D594D">
              <w:rPr>
                <w:rFonts w:ascii="Arial" w:hAnsi="Arial" w:cs="Arial"/>
                <w:sz w:val="20"/>
                <w:szCs w:val="20"/>
              </w:rPr>
              <w:t>decrease.</w:t>
            </w:r>
          </w:p>
        </w:tc>
        <w:tc>
          <w:tcPr>
            <w:tcW w:w="4435" w:type="dxa"/>
          </w:tcPr>
          <w:p w14:paraId="49EBFB9A" w14:textId="77777777" w:rsidR="00DA3553" w:rsidRPr="009D594D" w:rsidRDefault="00DA3553" w:rsidP="00AB2F2B">
            <w:pPr>
              <w:pStyle w:val="TableParagraph"/>
              <w:numPr>
                <w:ilvl w:val="0"/>
                <w:numId w:val="35"/>
              </w:numPr>
              <w:tabs>
                <w:tab w:val="left" w:pos="463"/>
                <w:tab w:val="left" w:pos="464"/>
              </w:tabs>
              <w:spacing w:line="264" w:lineRule="exact"/>
              <w:ind w:hanging="360"/>
              <w:rPr>
                <w:rFonts w:ascii="Arial" w:hAnsi="Arial" w:cs="Arial"/>
                <w:sz w:val="20"/>
                <w:szCs w:val="20"/>
              </w:rPr>
            </w:pPr>
            <w:r w:rsidRPr="009D594D">
              <w:rPr>
                <w:rFonts w:ascii="Arial" w:hAnsi="Arial" w:cs="Arial"/>
                <w:sz w:val="20"/>
                <w:szCs w:val="20"/>
              </w:rPr>
              <w:t>Two factual</w:t>
            </w:r>
            <w:r w:rsidRPr="009D594D">
              <w:rPr>
                <w:rFonts w:ascii="Arial" w:hAnsi="Arial" w:cs="Arial"/>
                <w:spacing w:val="-7"/>
                <w:sz w:val="20"/>
                <w:szCs w:val="20"/>
              </w:rPr>
              <w:t xml:space="preserve"> </w:t>
            </w:r>
            <w:r w:rsidRPr="009D594D">
              <w:rPr>
                <w:rFonts w:ascii="Arial" w:hAnsi="Arial" w:cs="Arial"/>
                <w:sz w:val="20"/>
                <w:szCs w:val="20"/>
              </w:rPr>
              <w:t>errors.</w:t>
            </w:r>
          </w:p>
          <w:p w14:paraId="7D2021F3" w14:textId="77777777" w:rsidR="00DA3553" w:rsidRPr="009D594D" w:rsidRDefault="00DA3553" w:rsidP="00AB2F2B">
            <w:pPr>
              <w:pStyle w:val="TableParagraph"/>
              <w:numPr>
                <w:ilvl w:val="0"/>
                <w:numId w:val="35"/>
              </w:numPr>
              <w:tabs>
                <w:tab w:val="left" w:pos="464"/>
              </w:tabs>
              <w:ind w:right="203" w:hanging="360"/>
              <w:jc w:val="both"/>
              <w:rPr>
                <w:rFonts w:ascii="Arial" w:hAnsi="Arial" w:cs="Arial"/>
                <w:sz w:val="20"/>
                <w:szCs w:val="20"/>
              </w:rPr>
            </w:pPr>
            <w:r w:rsidRPr="009D594D">
              <w:rPr>
                <w:rFonts w:ascii="Arial" w:hAnsi="Arial" w:cs="Arial"/>
                <w:sz w:val="20"/>
                <w:szCs w:val="20"/>
              </w:rPr>
              <w:t xml:space="preserve">First, </w:t>
            </w:r>
            <w:proofErr w:type="gramStart"/>
            <w:r w:rsidRPr="009D594D">
              <w:rPr>
                <w:rFonts w:ascii="Arial" w:hAnsi="Arial" w:cs="Arial"/>
                <w:sz w:val="20"/>
                <w:szCs w:val="20"/>
              </w:rPr>
              <w:t>the majority of</w:t>
            </w:r>
            <w:proofErr w:type="gramEnd"/>
            <w:r w:rsidRPr="009D594D">
              <w:rPr>
                <w:rFonts w:ascii="Arial" w:hAnsi="Arial" w:cs="Arial"/>
                <w:sz w:val="20"/>
                <w:szCs w:val="20"/>
              </w:rPr>
              <w:t xml:space="preserve"> projects under the On-Farm Irrigation Efficiency Program were carried out by small farmers, with median project size</w:t>
            </w:r>
            <w:r w:rsidRPr="009D594D">
              <w:rPr>
                <w:rFonts w:ascii="Arial" w:hAnsi="Arial" w:cs="Arial"/>
                <w:spacing w:val="-7"/>
                <w:sz w:val="20"/>
                <w:szCs w:val="20"/>
              </w:rPr>
              <w:t xml:space="preserve"> </w:t>
            </w:r>
            <w:r w:rsidRPr="009D594D">
              <w:rPr>
                <w:rFonts w:ascii="Arial" w:hAnsi="Arial" w:cs="Arial"/>
                <w:sz w:val="20"/>
                <w:szCs w:val="20"/>
              </w:rPr>
              <w:t>being</w:t>
            </w:r>
          </w:p>
          <w:p w14:paraId="54C373C4" w14:textId="77777777" w:rsidR="00DA3553" w:rsidRPr="009D594D" w:rsidRDefault="00DA3553" w:rsidP="004452FB">
            <w:pPr>
              <w:pStyle w:val="TableParagraph"/>
              <w:ind w:right="168" w:firstLine="0"/>
              <w:rPr>
                <w:rFonts w:ascii="Arial" w:hAnsi="Arial" w:cs="Arial"/>
                <w:sz w:val="20"/>
                <w:szCs w:val="20"/>
              </w:rPr>
            </w:pPr>
            <w:r w:rsidRPr="009D594D">
              <w:rPr>
                <w:rFonts w:ascii="Arial" w:hAnsi="Arial" w:cs="Arial"/>
                <w:sz w:val="20"/>
                <w:szCs w:val="20"/>
              </w:rPr>
              <w:t>$152,000. Less than 5 per cent of projects were greater than $1 million. 150 GL of water was recovered. Under the PIIOP, money was used to improve the efficiency of irrigation operations in return for 159 GL water over 3 rounds at a cost of</w:t>
            </w:r>
          </w:p>
          <w:p w14:paraId="693D1638" w14:textId="77777777" w:rsidR="00DA3553" w:rsidRPr="009D594D" w:rsidRDefault="00DA3553" w:rsidP="004452FB">
            <w:pPr>
              <w:pStyle w:val="TableParagraph"/>
              <w:spacing w:line="252" w:lineRule="exact"/>
              <w:ind w:firstLine="0"/>
              <w:rPr>
                <w:rFonts w:ascii="Arial" w:hAnsi="Arial" w:cs="Arial"/>
                <w:sz w:val="20"/>
                <w:szCs w:val="20"/>
              </w:rPr>
            </w:pPr>
            <w:r w:rsidRPr="009D594D">
              <w:rPr>
                <w:rFonts w:ascii="Arial" w:hAnsi="Arial" w:cs="Arial"/>
                <w:sz w:val="20"/>
                <w:szCs w:val="20"/>
              </w:rPr>
              <w:t>$917 million.</w:t>
            </w:r>
          </w:p>
          <w:p w14:paraId="678A5163" w14:textId="77777777" w:rsidR="00DA3553" w:rsidRPr="009D594D" w:rsidRDefault="00DA3553" w:rsidP="00AB2F2B">
            <w:pPr>
              <w:pStyle w:val="TableParagraph"/>
              <w:numPr>
                <w:ilvl w:val="0"/>
                <w:numId w:val="35"/>
              </w:numPr>
              <w:tabs>
                <w:tab w:val="left" w:pos="463"/>
                <w:tab w:val="left" w:pos="464"/>
              </w:tabs>
              <w:ind w:right="327" w:hanging="360"/>
              <w:rPr>
                <w:rFonts w:ascii="Arial" w:hAnsi="Arial" w:cs="Arial"/>
                <w:sz w:val="20"/>
                <w:szCs w:val="20"/>
              </w:rPr>
            </w:pPr>
            <w:r w:rsidRPr="009D594D">
              <w:rPr>
                <w:rFonts w:ascii="Arial" w:hAnsi="Arial" w:cs="Arial"/>
                <w:sz w:val="20"/>
                <w:szCs w:val="20"/>
              </w:rPr>
              <w:t xml:space="preserve">Second, this has not facilitated an increase of irrigation water used – there has been an overall decrease. There is a cap on how much water can be extracted for irrigation. As water </w:t>
            </w:r>
            <w:proofErr w:type="spellStart"/>
            <w:r w:rsidRPr="009D594D">
              <w:rPr>
                <w:rFonts w:ascii="Arial" w:hAnsi="Arial" w:cs="Arial"/>
                <w:sz w:val="20"/>
                <w:szCs w:val="20"/>
              </w:rPr>
              <w:t>licences</w:t>
            </w:r>
            <w:proofErr w:type="spellEnd"/>
            <w:r w:rsidRPr="009D594D">
              <w:rPr>
                <w:rFonts w:ascii="Arial" w:hAnsi="Arial" w:cs="Arial"/>
                <w:sz w:val="20"/>
                <w:szCs w:val="20"/>
              </w:rPr>
              <w:t xml:space="preserve"> are returned to the environment, less water is available for</w:t>
            </w:r>
            <w:r w:rsidRPr="009D594D">
              <w:rPr>
                <w:rFonts w:ascii="Arial" w:hAnsi="Arial" w:cs="Arial"/>
                <w:spacing w:val="-7"/>
                <w:sz w:val="20"/>
                <w:szCs w:val="20"/>
              </w:rPr>
              <w:t xml:space="preserve"> </w:t>
            </w:r>
            <w:r w:rsidRPr="009D594D">
              <w:rPr>
                <w:rFonts w:ascii="Arial" w:hAnsi="Arial" w:cs="Arial"/>
                <w:sz w:val="20"/>
                <w:szCs w:val="20"/>
              </w:rPr>
              <w:t>irrigation.</w:t>
            </w:r>
          </w:p>
          <w:p w14:paraId="40612426" w14:textId="77777777" w:rsidR="00DA3553" w:rsidRPr="009D594D" w:rsidRDefault="00DA3553" w:rsidP="00AB2F2B">
            <w:pPr>
              <w:pStyle w:val="TableParagraph"/>
              <w:numPr>
                <w:ilvl w:val="0"/>
                <w:numId w:val="35"/>
              </w:numPr>
              <w:tabs>
                <w:tab w:val="left" w:pos="463"/>
                <w:tab w:val="left" w:pos="464"/>
              </w:tabs>
              <w:spacing w:line="269" w:lineRule="exact"/>
              <w:ind w:hanging="360"/>
              <w:rPr>
                <w:rFonts w:ascii="Arial" w:hAnsi="Arial" w:cs="Arial"/>
                <w:sz w:val="20"/>
                <w:szCs w:val="20"/>
              </w:rPr>
            </w:pPr>
            <w:r w:rsidRPr="009D594D">
              <w:rPr>
                <w:rFonts w:ascii="Arial" w:hAnsi="Arial" w:cs="Arial"/>
                <w:sz w:val="20"/>
                <w:szCs w:val="20"/>
              </w:rPr>
              <w:t>The program completed in 2015, it is not</w:t>
            </w:r>
            <w:r w:rsidRPr="009D594D">
              <w:rPr>
                <w:rFonts w:ascii="Arial" w:hAnsi="Arial" w:cs="Arial"/>
                <w:spacing w:val="-12"/>
                <w:sz w:val="20"/>
                <w:szCs w:val="20"/>
              </w:rPr>
              <w:t xml:space="preserve"> </w:t>
            </w:r>
            <w:r w:rsidRPr="009D594D">
              <w:rPr>
                <w:rFonts w:ascii="Arial" w:hAnsi="Arial" w:cs="Arial"/>
                <w:sz w:val="20"/>
                <w:szCs w:val="20"/>
              </w:rPr>
              <w:t>ongoing.</w:t>
            </w:r>
          </w:p>
          <w:p w14:paraId="69B48FD5" w14:textId="77777777" w:rsidR="00DA3553" w:rsidRPr="009D594D" w:rsidRDefault="00DA3553" w:rsidP="00AB2F2B">
            <w:pPr>
              <w:pStyle w:val="TableParagraph"/>
              <w:numPr>
                <w:ilvl w:val="0"/>
                <w:numId w:val="35"/>
              </w:numPr>
              <w:tabs>
                <w:tab w:val="left" w:pos="463"/>
                <w:tab w:val="left" w:pos="464"/>
              </w:tabs>
              <w:ind w:right="1382" w:hanging="360"/>
              <w:rPr>
                <w:rFonts w:ascii="Arial" w:hAnsi="Arial" w:cs="Arial"/>
                <w:sz w:val="20"/>
                <w:szCs w:val="20"/>
              </w:rPr>
            </w:pPr>
            <w:r w:rsidRPr="009D594D">
              <w:rPr>
                <w:rFonts w:ascii="Arial" w:hAnsi="Arial" w:cs="Arial"/>
                <w:sz w:val="20"/>
                <w:szCs w:val="20"/>
              </w:rPr>
              <w:t>This opinion has been reiterated and unchallenged.</w:t>
            </w:r>
          </w:p>
        </w:tc>
      </w:tr>
      <w:tr w:rsidR="00DA3553" w:rsidRPr="009D594D" w14:paraId="2499AA2B" w14:textId="77777777" w:rsidTr="008C4D63">
        <w:tc>
          <w:tcPr>
            <w:tcW w:w="952" w:type="dxa"/>
          </w:tcPr>
          <w:p w14:paraId="1F946F7F"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27:38</w:t>
            </w:r>
          </w:p>
        </w:tc>
        <w:tc>
          <w:tcPr>
            <w:tcW w:w="3118" w:type="dxa"/>
          </w:tcPr>
          <w:p w14:paraId="1C86270B" w14:textId="77777777" w:rsidR="00DA3553" w:rsidRPr="009D594D" w:rsidRDefault="00DA3553" w:rsidP="004452FB">
            <w:pPr>
              <w:pStyle w:val="TableParagraph"/>
              <w:ind w:left="103" w:right="129" w:firstLine="0"/>
              <w:rPr>
                <w:rFonts w:ascii="Arial" w:hAnsi="Arial" w:cs="Arial"/>
                <w:sz w:val="20"/>
                <w:szCs w:val="20"/>
              </w:rPr>
            </w:pPr>
            <w:r w:rsidRPr="009D594D">
              <w:rPr>
                <w:rFonts w:ascii="Arial" w:hAnsi="Arial" w:cs="Arial"/>
                <w:b/>
                <w:sz w:val="20"/>
                <w:szCs w:val="20"/>
              </w:rPr>
              <w:t xml:space="preserve">Richard Kingsford: </w:t>
            </w:r>
            <w:r w:rsidRPr="009D594D">
              <w:rPr>
                <w:rFonts w:ascii="Arial" w:hAnsi="Arial" w:cs="Arial"/>
                <w:sz w:val="20"/>
                <w:szCs w:val="20"/>
              </w:rPr>
              <w:t xml:space="preserve">“I find that astounding. I mean, why are we building these large dams for private gain at public cost? I mean, how can we be doing that? And worse, you know we are denying the river of the water that it </w:t>
            </w:r>
            <w:proofErr w:type="gramStart"/>
            <w:r w:rsidRPr="009D594D">
              <w:rPr>
                <w:rFonts w:ascii="Arial" w:hAnsi="Arial" w:cs="Arial"/>
                <w:sz w:val="20"/>
                <w:szCs w:val="20"/>
              </w:rPr>
              <w:t>needs</w:t>
            </w:r>
            <w:proofErr w:type="gramEnd"/>
            <w:r w:rsidRPr="009D594D">
              <w:rPr>
                <w:rFonts w:ascii="Arial" w:hAnsi="Arial" w:cs="Arial"/>
                <w:sz w:val="20"/>
                <w:szCs w:val="20"/>
              </w:rPr>
              <w:t xml:space="preserve"> and it seems to be at complete odds with the Murray-Darling Basin Plan and the Water Act.”</w:t>
            </w:r>
          </w:p>
        </w:tc>
        <w:tc>
          <w:tcPr>
            <w:tcW w:w="4435" w:type="dxa"/>
          </w:tcPr>
          <w:p w14:paraId="6194848C" w14:textId="77777777" w:rsidR="00DA3553" w:rsidRPr="009D594D" w:rsidRDefault="00DA3553" w:rsidP="00AB2F2B">
            <w:pPr>
              <w:pStyle w:val="TableParagraph"/>
              <w:numPr>
                <w:ilvl w:val="0"/>
                <w:numId w:val="34"/>
              </w:numPr>
              <w:tabs>
                <w:tab w:val="left" w:pos="463"/>
                <w:tab w:val="left" w:pos="464"/>
              </w:tabs>
              <w:spacing w:line="262" w:lineRule="exact"/>
              <w:ind w:hanging="360"/>
              <w:rPr>
                <w:rFonts w:ascii="Arial" w:hAnsi="Arial" w:cs="Arial"/>
                <w:sz w:val="20"/>
                <w:szCs w:val="20"/>
              </w:rPr>
            </w:pPr>
            <w:r w:rsidRPr="009D594D">
              <w:rPr>
                <w:rFonts w:ascii="Arial" w:hAnsi="Arial" w:cs="Arial"/>
                <w:sz w:val="20"/>
                <w:szCs w:val="20"/>
              </w:rPr>
              <w:t>Factually</w:t>
            </w:r>
            <w:r w:rsidRPr="009D594D">
              <w:rPr>
                <w:rFonts w:ascii="Arial" w:hAnsi="Arial" w:cs="Arial"/>
                <w:spacing w:val="-4"/>
                <w:sz w:val="20"/>
                <w:szCs w:val="20"/>
              </w:rPr>
              <w:t xml:space="preserve"> </w:t>
            </w:r>
            <w:r w:rsidRPr="009D594D">
              <w:rPr>
                <w:rFonts w:ascii="Arial" w:hAnsi="Arial" w:cs="Arial"/>
                <w:sz w:val="20"/>
                <w:szCs w:val="20"/>
              </w:rPr>
              <w:t>incorrect.</w:t>
            </w:r>
          </w:p>
          <w:p w14:paraId="19ADC781" w14:textId="77777777" w:rsidR="00DA3553" w:rsidRPr="009D594D" w:rsidRDefault="00DA3553" w:rsidP="00AB2F2B">
            <w:pPr>
              <w:pStyle w:val="TableParagraph"/>
              <w:numPr>
                <w:ilvl w:val="0"/>
                <w:numId w:val="34"/>
              </w:numPr>
              <w:tabs>
                <w:tab w:val="left" w:pos="463"/>
                <w:tab w:val="left" w:pos="464"/>
              </w:tabs>
              <w:ind w:right="189" w:hanging="360"/>
              <w:rPr>
                <w:rFonts w:ascii="Arial" w:hAnsi="Arial" w:cs="Arial"/>
                <w:sz w:val="20"/>
                <w:szCs w:val="20"/>
              </w:rPr>
            </w:pPr>
            <w:r w:rsidRPr="009D594D">
              <w:rPr>
                <w:rFonts w:ascii="Arial" w:hAnsi="Arial" w:cs="Arial"/>
                <w:sz w:val="20"/>
                <w:szCs w:val="20"/>
              </w:rPr>
              <w:t>Funding requires return of water to the environment – a significant public benefit. Total water use declines and the available pool of water for irrigation decreases. Communities are also supported – a public good. 700 GL has been recovered for the</w:t>
            </w:r>
            <w:r w:rsidRPr="009D594D">
              <w:rPr>
                <w:rFonts w:ascii="Arial" w:hAnsi="Arial" w:cs="Arial"/>
                <w:spacing w:val="-8"/>
                <w:sz w:val="20"/>
                <w:szCs w:val="20"/>
              </w:rPr>
              <w:t xml:space="preserve"> </w:t>
            </w:r>
            <w:r w:rsidRPr="009D594D">
              <w:rPr>
                <w:rFonts w:ascii="Arial" w:hAnsi="Arial" w:cs="Arial"/>
                <w:sz w:val="20"/>
                <w:szCs w:val="20"/>
              </w:rPr>
              <w:t>environment.</w:t>
            </w:r>
          </w:p>
          <w:p w14:paraId="3ACB4EC5" w14:textId="77777777" w:rsidR="00DA3553" w:rsidRPr="009D594D" w:rsidRDefault="00DA3553" w:rsidP="00AB2F2B">
            <w:pPr>
              <w:pStyle w:val="TableParagraph"/>
              <w:numPr>
                <w:ilvl w:val="0"/>
                <w:numId w:val="34"/>
              </w:numPr>
              <w:tabs>
                <w:tab w:val="left" w:pos="463"/>
                <w:tab w:val="left" w:pos="464"/>
              </w:tabs>
              <w:ind w:right="423" w:hanging="360"/>
              <w:rPr>
                <w:rFonts w:ascii="Arial" w:hAnsi="Arial" w:cs="Arial"/>
                <w:sz w:val="20"/>
                <w:szCs w:val="20"/>
              </w:rPr>
            </w:pPr>
            <w:r w:rsidRPr="009D594D">
              <w:rPr>
                <w:rFonts w:ascii="Arial" w:hAnsi="Arial" w:cs="Arial"/>
                <w:sz w:val="20"/>
                <w:szCs w:val="20"/>
              </w:rPr>
              <w:t>Unbalanced: Again, another interviewee with a negative view presented in</w:t>
            </w:r>
            <w:r w:rsidRPr="009D594D">
              <w:rPr>
                <w:rFonts w:ascii="Arial" w:hAnsi="Arial" w:cs="Arial"/>
                <w:spacing w:val="-9"/>
                <w:sz w:val="20"/>
                <w:szCs w:val="20"/>
              </w:rPr>
              <w:t xml:space="preserve"> </w:t>
            </w:r>
            <w:r w:rsidRPr="009D594D">
              <w:rPr>
                <w:rFonts w:ascii="Arial" w:hAnsi="Arial" w:cs="Arial"/>
                <w:sz w:val="20"/>
                <w:szCs w:val="20"/>
              </w:rPr>
              <w:t>succession.</w:t>
            </w:r>
          </w:p>
        </w:tc>
      </w:tr>
      <w:tr w:rsidR="00DA3553" w:rsidRPr="009D594D" w14:paraId="18900F42" w14:textId="77777777" w:rsidTr="008C4D63">
        <w:tc>
          <w:tcPr>
            <w:tcW w:w="952" w:type="dxa"/>
          </w:tcPr>
          <w:p w14:paraId="3621FBDA"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28:20</w:t>
            </w:r>
          </w:p>
        </w:tc>
        <w:tc>
          <w:tcPr>
            <w:tcW w:w="3118" w:type="dxa"/>
          </w:tcPr>
          <w:p w14:paraId="65B15AC6" w14:textId="0B0C8922" w:rsidR="004C4C34" w:rsidRPr="009D594D" w:rsidRDefault="005459EC" w:rsidP="004C4C34">
            <w:pPr>
              <w:pStyle w:val="TableParagraph"/>
              <w:spacing w:line="242" w:lineRule="auto"/>
              <w:ind w:left="103" w:right="297" w:firstLine="0"/>
              <w:rPr>
                <w:rFonts w:ascii="Arial" w:hAnsi="Arial" w:cs="Arial"/>
                <w:sz w:val="20"/>
                <w:szCs w:val="20"/>
              </w:rPr>
            </w:pPr>
            <w:r w:rsidRPr="001B7BEE">
              <w:rPr>
                <w:rFonts w:ascii="Arial" w:hAnsi="Arial" w:cs="Arial"/>
                <w:b/>
                <w:sz w:val="20"/>
                <w:szCs w:val="20"/>
              </w:rPr>
              <w:t>[</w:t>
            </w:r>
            <w:proofErr w:type="spellStart"/>
            <w:r w:rsidRPr="001B7BEE">
              <w:rPr>
                <w:rFonts w:ascii="Arial" w:hAnsi="Arial" w:cs="Arial"/>
                <w:b/>
                <w:sz w:val="20"/>
                <w:szCs w:val="20"/>
              </w:rPr>
              <w:t>Mr</w:t>
            </w:r>
            <w:proofErr w:type="spellEnd"/>
            <w:r w:rsidRPr="001B7BEE">
              <w:rPr>
                <w:rFonts w:ascii="Arial" w:hAnsi="Arial" w:cs="Arial"/>
                <w:b/>
                <w:sz w:val="20"/>
                <w:szCs w:val="20"/>
              </w:rPr>
              <w:t xml:space="preserve"> J]</w:t>
            </w:r>
            <w:r w:rsidR="00DA3553" w:rsidRPr="00DA420A">
              <w:rPr>
                <w:rFonts w:ascii="Arial" w:hAnsi="Arial" w:cs="Arial"/>
                <w:b/>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 xml:space="preserve">“It's investing in the </w:t>
            </w:r>
            <w:proofErr w:type="gramStart"/>
            <w:r w:rsidR="00DA3553" w:rsidRPr="009D594D">
              <w:rPr>
                <w:rFonts w:ascii="Arial" w:hAnsi="Arial" w:cs="Arial"/>
                <w:sz w:val="20"/>
                <w:szCs w:val="20"/>
              </w:rPr>
              <w:t>basin,</w:t>
            </w:r>
            <w:proofErr w:type="gramEnd"/>
            <w:r w:rsidR="00DA3553" w:rsidRPr="009D594D">
              <w:rPr>
                <w:rFonts w:ascii="Arial" w:hAnsi="Arial" w:cs="Arial"/>
                <w:sz w:val="20"/>
                <w:szCs w:val="20"/>
              </w:rPr>
              <w:t xml:space="preserve"> it's getting water back for the environment and it's</w:t>
            </w:r>
            <w:r w:rsidR="004C4C34" w:rsidRPr="009D594D">
              <w:rPr>
                <w:rFonts w:ascii="Arial" w:hAnsi="Arial" w:cs="Arial"/>
                <w:sz w:val="20"/>
                <w:szCs w:val="20"/>
              </w:rPr>
              <w:t xml:space="preserve"> actually also I think upgrading our infrastructure.”</w:t>
            </w:r>
          </w:p>
          <w:p w14:paraId="5FF43897" w14:textId="322F1F5B" w:rsidR="004C4C34" w:rsidRPr="009D594D" w:rsidRDefault="004C78C6" w:rsidP="004C4C34">
            <w:pPr>
              <w:pStyle w:val="TableParagraph"/>
              <w:spacing w:before="9" w:line="237" w:lineRule="auto"/>
              <w:ind w:left="103" w:right="334" w:firstLine="0"/>
              <w:rPr>
                <w:rFonts w:ascii="Arial" w:hAnsi="Arial" w:cs="Arial"/>
                <w:sz w:val="20"/>
                <w:szCs w:val="20"/>
              </w:rPr>
            </w:pPr>
            <w:r w:rsidRPr="001B7BEE">
              <w:rPr>
                <w:rFonts w:ascii="Arial" w:hAnsi="Arial" w:cs="Arial"/>
                <w:b/>
                <w:sz w:val="20"/>
                <w:szCs w:val="20"/>
              </w:rPr>
              <w:t>[Reporter]</w:t>
            </w:r>
            <w:r w:rsidR="004C4C34" w:rsidRPr="00DA420A">
              <w:rPr>
                <w:rFonts w:ascii="Arial" w:hAnsi="Arial" w:cs="Arial"/>
                <w:b/>
                <w:sz w:val="20"/>
                <w:szCs w:val="20"/>
              </w:rPr>
              <w:t>:</w:t>
            </w:r>
            <w:r w:rsidR="004C4C34" w:rsidRPr="009D594D">
              <w:rPr>
                <w:rFonts w:ascii="Arial" w:hAnsi="Arial" w:cs="Arial"/>
                <w:b/>
                <w:sz w:val="20"/>
                <w:szCs w:val="20"/>
              </w:rPr>
              <w:t xml:space="preserve"> </w:t>
            </w:r>
            <w:r w:rsidR="004C4C34" w:rsidRPr="009D594D">
              <w:rPr>
                <w:rFonts w:ascii="Arial" w:hAnsi="Arial" w:cs="Arial"/>
                <w:sz w:val="20"/>
                <w:szCs w:val="20"/>
              </w:rPr>
              <w:t>“</w:t>
            </w:r>
            <w:proofErr w:type="spellStart"/>
            <w:r w:rsidR="004C4C34" w:rsidRPr="009D594D">
              <w:rPr>
                <w:rFonts w:ascii="Arial" w:hAnsi="Arial" w:cs="Arial"/>
                <w:sz w:val="20"/>
                <w:szCs w:val="20"/>
              </w:rPr>
              <w:t>Murrumbidgee</w:t>
            </w:r>
            <w:proofErr w:type="spellEnd"/>
            <w:r w:rsidR="004C4C34" w:rsidRPr="009D594D">
              <w:rPr>
                <w:rFonts w:ascii="Arial" w:hAnsi="Arial" w:cs="Arial"/>
                <w:sz w:val="20"/>
                <w:szCs w:val="20"/>
              </w:rPr>
              <w:t xml:space="preserve"> Irrigation has never had an opportunity like this before?”</w:t>
            </w:r>
          </w:p>
          <w:p w14:paraId="50C7B7EE" w14:textId="00179DE3" w:rsidR="00DA3553" w:rsidRPr="009D594D" w:rsidRDefault="004C78C6" w:rsidP="004C4C34">
            <w:pPr>
              <w:pStyle w:val="TableParagraph"/>
              <w:ind w:left="103" w:right="160" w:firstLine="0"/>
              <w:rPr>
                <w:rFonts w:ascii="Arial" w:hAnsi="Arial" w:cs="Arial"/>
                <w:sz w:val="20"/>
                <w:szCs w:val="20"/>
              </w:rPr>
            </w:pPr>
            <w:r w:rsidRPr="001B7BEE">
              <w:rPr>
                <w:rFonts w:ascii="Arial" w:hAnsi="Arial" w:cs="Arial"/>
                <w:b/>
                <w:sz w:val="20"/>
                <w:szCs w:val="20"/>
              </w:rPr>
              <w:t>[</w:t>
            </w:r>
            <w:proofErr w:type="spellStart"/>
            <w:r w:rsidRPr="001B7BEE">
              <w:rPr>
                <w:rFonts w:ascii="Arial" w:hAnsi="Arial" w:cs="Arial"/>
                <w:b/>
                <w:sz w:val="20"/>
                <w:szCs w:val="20"/>
              </w:rPr>
              <w:t>Mr</w:t>
            </w:r>
            <w:proofErr w:type="spellEnd"/>
            <w:r w:rsidRPr="001B7BEE">
              <w:rPr>
                <w:rFonts w:ascii="Arial" w:hAnsi="Arial" w:cs="Arial"/>
                <w:b/>
                <w:sz w:val="20"/>
                <w:szCs w:val="20"/>
              </w:rPr>
              <w:t xml:space="preserve"> J]</w:t>
            </w:r>
            <w:r w:rsidR="004C4C34" w:rsidRPr="00DA420A">
              <w:rPr>
                <w:rFonts w:ascii="Arial" w:hAnsi="Arial" w:cs="Arial"/>
                <w:b/>
                <w:sz w:val="20"/>
                <w:szCs w:val="20"/>
              </w:rPr>
              <w:t>:</w:t>
            </w:r>
            <w:r w:rsidR="004C4C34" w:rsidRPr="009D594D">
              <w:rPr>
                <w:rFonts w:ascii="Arial" w:hAnsi="Arial" w:cs="Arial"/>
                <w:b/>
                <w:sz w:val="20"/>
                <w:szCs w:val="20"/>
              </w:rPr>
              <w:t xml:space="preserve"> </w:t>
            </w:r>
            <w:r w:rsidR="004C4C34" w:rsidRPr="009D594D">
              <w:rPr>
                <w:rFonts w:ascii="Arial" w:hAnsi="Arial" w:cs="Arial"/>
                <w:sz w:val="20"/>
                <w:szCs w:val="20"/>
              </w:rPr>
              <w:t>“It's, it's a bit of a unique opportunity, yes, and the key thing for us is that we, we do have a period of time where we, we can really set, set this area up for the next 50 years and ensure that the, the productivity, um, and the, the agricultural production in the area continues to, to do</w:t>
            </w:r>
            <w:r w:rsidR="004C4C34" w:rsidRPr="009D594D">
              <w:rPr>
                <w:rFonts w:ascii="Arial" w:hAnsi="Arial" w:cs="Arial"/>
                <w:spacing w:val="-4"/>
                <w:sz w:val="20"/>
                <w:szCs w:val="20"/>
              </w:rPr>
              <w:t xml:space="preserve"> </w:t>
            </w:r>
            <w:r w:rsidR="004C4C34" w:rsidRPr="009D594D">
              <w:rPr>
                <w:rFonts w:ascii="Arial" w:hAnsi="Arial" w:cs="Arial"/>
                <w:sz w:val="20"/>
                <w:szCs w:val="20"/>
              </w:rPr>
              <w:t>well.”</w:t>
            </w:r>
          </w:p>
        </w:tc>
        <w:tc>
          <w:tcPr>
            <w:tcW w:w="4435" w:type="dxa"/>
          </w:tcPr>
          <w:p w14:paraId="5A81AF4E" w14:textId="77777777" w:rsidR="004C4C34" w:rsidRDefault="00DA3553" w:rsidP="00AB2F2B">
            <w:pPr>
              <w:pStyle w:val="TableParagraph"/>
              <w:numPr>
                <w:ilvl w:val="0"/>
                <w:numId w:val="33"/>
              </w:numPr>
              <w:tabs>
                <w:tab w:val="left" w:pos="463"/>
                <w:tab w:val="left" w:pos="464"/>
              </w:tabs>
              <w:ind w:right="118" w:hanging="360"/>
              <w:rPr>
                <w:rFonts w:ascii="Arial" w:hAnsi="Arial" w:cs="Arial"/>
                <w:sz w:val="20"/>
                <w:szCs w:val="20"/>
              </w:rPr>
            </w:pPr>
            <w:r w:rsidRPr="009D594D">
              <w:rPr>
                <w:rFonts w:ascii="Arial" w:hAnsi="Arial" w:cs="Arial"/>
                <w:sz w:val="20"/>
                <w:szCs w:val="20"/>
              </w:rPr>
              <w:t>Omission: No time given to explain, in detail, what works have been done, efficiencies achieved, and the volumes of water transferred to the Commonwealth.</w:t>
            </w:r>
            <w:r w:rsidR="004C4C34" w:rsidRPr="009D594D">
              <w:rPr>
                <w:rFonts w:ascii="Arial" w:hAnsi="Arial" w:cs="Arial"/>
                <w:sz w:val="20"/>
                <w:szCs w:val="20"/>
              </w:rPr>
              <w:t xml:space="preserve"> </w:t>
            </w:r>
          </w:p>
          <w:p w14:paraId="18E80838" w14:textId="2EED23C3" w:rsidR="00DA3553" w:rsidRPr="009D594D" w:rsidRDefault="004C4C34" w:rsidP="00AB2F2B">
            <w:pPr>
              <w:pStyle w:val="TableParagraph"/>
              <w:numPr>
                <w:ilvl w:val="0"/>
                <w:numId w:val="33"/>
              </w:numPr>
              <w:tabs>
                <w:tab w:val="left" w:pos="463"/>
                <w:tab w:val="left" w:pos="464"/>
              </w:tabs>
              <w:ind w:right="118" w:hanging="360"/>
              <w:rPr>
                <w:rFonts w:ascii="Arial" w:hAnsi="Arial" w:cs="Arial"/>
                <w:sz w:val="20"/>
                <w:szCs w:val="20"/>
              </w:rPr>
            </w:pPr>
            <w:r w:rsidRPr="009D594D">
              <w:rPr>
                <w:rFonts w:ascii="Arial" w:hAnsi="Arial" w:cs="Arial"/>
                <w:sz w:val="20"/>
                <w:szCs w:val="20"/>
              </w:rPr>
              <w:t>Unbalanced: The question by the narrator is a biased and poor follow up question with connotations that the ‘</w:t>
            </w:r>
            <w:r w:rsidRPr="009D594D">
              <w:rPr>
                <w:rFonts w:ascii="Arial" w:hAnsi="Arial" w:cs="Arial"/>
                <w:i/>
                <w:sz w:val="20"/>
                <w:szCs w:val="20"/>
              </w:rPr>
              <w:t>opportunity</w:t>
            </w:r>
            <w:r w:rsidRPr="009D594D">
              <w:rPr>
                <w:rFonts w:ascii="Arial" w:hAnsi="Arial" w:cs="Arial"/>
                <w:sz w:val="20"/>
                <w:szCs w:val="20"/>
              </w:rPr>
              <w:t>’ presented is lucrative and wasteful. Previous assertions by other interviewees were not raised with</w:t>
            </w:r>
            <w:r w:rsidRPr="009D594D">
              <w:rPr>
                <w:rFonts w:ascii="Arial" w:hAnsi="Arial" w:cs="Arial"/>
                <w:spacing w:val="-16"/>
                <w:sz w:val="20"/>
                <w:szCs w:val="20"/>
              </w:rPr>
              <w:t xml:space="preserve"> </w:t>
            </w:r>
            <w:r w:rsidRPr="009D594D">
              <w:rPr>
                <w:rFonts w:ascii="Arial" w:hAnsi="Arial" w:cs="Arial"/>
                <w:sz w:val="20"/>
                <w:szCs w:val="20"/>
              </w:rPr>
              <w:t>Brett.</w:t>
            </w:r>
          </w:p>
        </w:tc>
      </w:tr>
      <w:tr w:rsidR="00DA3553" w:rsidRPr="009D594D" w14:paraId="20DAEFC8" w14:textId="77777777" w:rsidTr="008C4D63">
        <w:tc>
          <w:tcPr>
            <w:tcW w:w="952" w:type="dxa"/>
          </w:tcPr>
          <w:p w14:paraId="3F4F1DCB"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30:24</w:t>
            </w:r>
          </w:p>
        </w:tc>
        <w:tc>
          <w:tcPr>
            <w:tcW w:w="3118" w:type="dxa"/>
          </w:tcPr>
          <w:p w14:paraId="5936C1D9" w14:textId="1677CD72" w:rsidR="00DA3553" w:rsidRPr="009D594D" w:rsidRDefault="004C78C6" w:rsidP="004452FB">
            <w:pPr>
              <w:pStyle w:val="TableParagraph"/>
              <w:spacing w:before="1" w:line="237" w:lineRule="auto"/>
              <w:ind w:left="103" w:right="114" w:firstLine="0"/>
              <w:rPr>
                <w:rFonts w:ascii="Arial" w:hAnsi="Arial" w:cs="Arial"/>
                <w:sz w:val="20"/>
                <w:szCs w:val="20"/>
              </w:rPr>
            </w:pPr>
            <w:r w:rsidRPr="00182442">
              <w:rPr>
                <w:rFonts w:ascii="Arial" w:hAnsi="Arial" w:cs="Arial"/>
                <w:b/>
                <w:sz w:val="20"/>
                <w:szCs w:val="20"/>
              </w:rPr>
              <w:t>[Reporter]</w:t>
            </w:r>
            <w:r w:rsidR="00DA420A" w:rsidRPr="00182442">
              <w:rPr>
                <w:rFonts w:ascii="Arial" w:hAnsi="Arial" w:cs="Arial"/>
                <w:b/>
                <w:sz w:val="20"/>
                <w:szCs w:val="20"/>
              </w:rPr>
              <w:t>:</w:t>
            </w:r>
            <w:r w:rsidRPr="009D594D" w:rsidDel="004C78C6">
              <w:rPr>
                <w:rFonts w:ascii="Arial" w:hAnsi="Arial" w:cs="Arial"/>
                <w:b/>
                <w:sz w:val="20"/>
                <w:szCs w:val="20"/>
              </w:rPr>
              <w:t xml:space="preserve"> </w:t>
            </w:r>
            <w:r w:rsidR="00DA3553" w:rsidRPr="009D594D">
              <w:rPr>
                <w:rFonts w:ascii="Arial" w:hAnsi="Arial" w:cs="Arial"/>
                <w:sz w:val="20"/>
                <w:szCs w:val="20"/>
              </w:rPr>
              <w:t>“OK and it allows more water to come through.”</w:t>
            </w:r>
          </w:p>
        </w:tc>
        <w:tc>
          <w:tcPr>
            <w:tcW w:w="4435" w:type="dxa"/>
          </w:tcPr>
          <w:p w14:paraId="24B77827" w14:textId="77777777" w:rsidR="00DA3553" w:rsidRPr="009D594D" w:rsidRDefault="00DA3553" w:rsidP="00AB2F2B">
            <w:pPr>
              <w:pStyle w:val="TableParagraph"/>
              <w:numPr>
                <w:ilvl w:val="0"/>
                <w:numId w:val="32"/>
              </w:numPr>
              <w:tabs>
                <w:tab w:val="left" w:pos="463"/>
                <w:tab w:val="left" w:pos="464"/>
              </w:tabs>
              <w:spacing w:line="262" w:lineRule="exact"/>
              <w:ind w:hanging="360"/>
              <w:rPr>
                <w:rFonts w:ascii="Arial" w:hAnsi="Arial" w:cs="Arial"/>
                <w:sz w:val="20"/>
                <w:szCs w:val="20"/>
              </w:rPr>
            </w:pPr>
            <w:r w:rsidRPr="009D594D">
              <w:rPr>
                <w:rFonts w:ascii="Arial" w:hAnsi="Arial" w:cs="Arial"/>
                <w:sz w:val="20"/>
                <w:szCs w:val="20"/>
              </w:rPr>
              <w:t>Misrepresentation.</w:t>
            </w:r>
          </w:p>
          <w:p w14:paraId="2D892D3C" w14:textId="77777777" w:rsidR="00DA3553" w:rsidRPr="009D594D" w:rsidRDefault="00DA3553" w:rsidP="00AB2F2B">
            <w:pPr>
              <w:pStyle w:val="TableParagraph"/>
              <w:numPr>
                <w:ilvl w:val="0"/>
                <w:numId w:val="32"/>
              </w:numPr>
              <w:tabs>
                <w:tab w:val="left" w:pos="464"/>
              </w:tabs>
              <w:ind w:right="484" w:hanging="360"/>
              <w:jc w:val="both"/>
              <w:rPr>
                <w:rFonts w:ascii="Arial" w:hAnsi="Arial" w:cs="Arial"/>
                <w:sz w:val="20"/>
                <w:szCs w:val="20"/>
              </w:rPr>
            </w:pPr>
            <w:r w:rsidRPr="009D594D">
              <w:rPr>
                <w:rFonts w:ascii="Arial" w:hAnsi="Arial" w:cs="Arial"/>
                <w:sz w:val="20"/>
                <w:szCs w:val="20"/>
              </w:rPr>
              <w:t>It is irrelevant. It measures and manages water more accurately and facilitates irrigators using water they have paid</w:t>
            </w:r>
            <w:r w:rsidRPr="009D594D">
              <w:rPr>
                <w:rFonts w:ascii="Arial" w:hAnsi="Arial" w:cs="Arial"/>
                <w:spacing w:val="-4"/>
                <w:sz w:val="20"/>
                <w:szCs w:val="20"/>
              </w:rPr>
              <w:t xml:space="preserve"> </w:t>
            </w:r>
            <w:r w:rsidRPr="009D594D">
              <w:rPr>
                <w:rFonts w:ascii="Arial" w:hAnsi="Arial" w:cs="Arial"/>
                <w:sz w:val="20"/>
                <w:szCs w:val="20"/>
              </w:rPr>
              <w:t>for.</w:t>
            </w:r>
          </w:p>
          <w:p w14:paraId="02993210" w14:textId="77777777" w:rsidR="00DA3553" w:rsidRPr="009D594D" w:rsidRDefault="00DA3553" w:rsidP="00AB2F2B">
            <w:pPr>
              <w:pStyle w:val="TableParagraph"/>
              <w:numPr>
                <w:ilvl w:val="0"/>
                <w:numId w:val="32"/>
              </w:numPr>
              <w:tabs>
                <w:tab w:val="left" w:pos="463"/>
                <w:tab w:val="left" w:pos="464"/>
              </w:tabs>
              <w:ind w:right="130" w:hanging="360"/>
              <w:rPr>
                <w:rFonts w:ascii="Arial" w:hAnsi="Arial" w:cs="Arial"/>
                <w:sz w:val="20"/>
                <w:szCs w:val="20"/>
              </w:rPr>
            </w:pPr>
            <w:r w:rsidRPr="009D594D">
              <w:rPr>
                <w:rFonts w:ascii="Arial" w:hAnsi="Arial" w:cs="Arial"/>
                <w:sz w:val="20"/>
                <w:szCs w:val="20"/>
              </w:rPr>
              <w:t>Again, perpetuates the myth that there is increased water take. There is no discussion of efficiency improvements.</w:t>
            </w:r>
          </w:p>
          <w:p w14:paraId="4A224C6E" w14:textId="77777777" w:rsidR="00DA3553" w:rsidRPr="009D594D" w:rsidRDefault="00DA3553" w:rsidP="00AB2F2B">
            <w:pPr>
              <w:pStyle w:val="TableParagraph"/>
              <w:numPr>
                <w:ilvl w:val="0"/>
                <w:numId w:val="32"/>
              </w:numPr>
              <w:tabs>
                <w:tab w:val="left" w:pos="463"/>
                <w:tab w:val="left" w:pos="464"/>
              </w:tabs>
              <w:ind w:right="240" w:hanging="360"/>
              <w:rPr>
                <w:rFonts w:ascii="Arial" w:hAnsi="Arial" w:cs="Arial"/>
                <w:sz w:val="20"/>
                <w:szCs w:val="20"/>
              </w:rPr>
            </w:pPr>
            <w:r w:rsidRPr="009D594D">
              <w:rPr>
                <w:rFonts w:ascii="Arial" w:hAnsi="Arial" w:cs="Arial"/>
                <w:sz w:val="20"/>
                <w:szCs w:val="20"/>
              </w:rPr>
              <w:t>Equally, it could allow less water to come through. The question reflects the narrator’s</w:t>
            </w:r>
            <w:r w:rsidRPr="009D594D">
              <w:rPr>
                <w:rFonts w:ascii="Arial" w:hAnsi="Arial" w:cs="Arial"/>
                <w:spacing w:val="-15"/>
                <w:sz w:val="20"/>
                <w:szCs w:val="20"/>
              </w:rPr>
              <w:t xml:space="preserve"> </w:t>
            </w:r>
            <w:r w:rsidRPr="009D594D">
              <w:rPr>
                <w:rFonts w:ascii="Arial" w:hAnsi="Arial" w:cs="Arial"/>
                <w:sz w:val="20"/>
                <w:szCs w:val="20"/>
              </w:rPr>
              <w:t>bias.</w:t>
            </w:r>
          </w:p>
        </w:tc>
      </w:tr>
      <w:tr w:rsidR="00DA3553" w:rsidRPr="009D594D" w14:paraId="480F9399" w14:textId="77777777" w:rsidTr="008C4D63">
        <w:tc>
          <w:tcPr>
            <w:tcW w:w="952" w:type="dxa"/>
          </w:tcPr>
          <w:p w14:paraId="0A2D91A5"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30:28</w:t>
            </w:r>
          </w:p>
        </w:tc>
        <w:tc>
          <w:tcPr>
            <w:tcW w:w="3118" w:type="dxa"/>
          </w:tcPr>
          <w:p w14:paraId="11390D15" w14:textId="60A0311D" w:rsidR="00DA3553" w:rsidRPr="009D594D" w:rsidRDefault="004C78C6" w:rsidP="004452FB">
            <w:pPr>
              <w:pStyle w:val="TableParagraph"/>
              <w:ind w:left="103" w:right="138" w:firstLine="0"/>
              <w:rPr>
                <w:rFonts w:ascii="Arial" w:hAnsi="Arial" w:cs="Arial"/>
                <w:sz w:val="20"/>
                <w:szCs w:val="20"/>
              </w:rPr>
            </w:pPr>
            <w:r w:rsidRPr="00182442">
              <w:rPr>
                <w:rFonts w:ascii="Arial" w:hAnsi="Arial" w:cs="Arial"/>
                <w:b/>
                <w:sz w:val="20"/>
                <w:szCs w:val="20"/>
              </w:rPr>
              <w:t>[Reporter]</w:t>
            </w:r>
            <w:r w:rsidR="00DA3553" w:rsidRPr="00DA420A">
              <w:rPr>
                <w:rFonts w:ascii="Arial" w:hAnsi="Arial" w:cs="Arial"/>
                <w:b/>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Despite the aim of saving water, the infrastructure subsidies are driving up demand from customers like Webster.”</w:t>
            </w:r>
          </w:p>
        </w:tc>
        <w:tc>
          <w:tcPr>
            <w:tcW w:w="4435" w:type="dxa"/>
          </w:tcPr>
          <w:p w14:paraId="54B7A390" w14:textId="77777777" w:rsidR="00DA3553" w:rsidRPr="009D594D" w:rsidRDefault="00DA3553" w:rsidP="00AB2F2B">
            <w:pPr>
              <w:pStyle w:val="TableParagraph"/>
              <w:numPr>
                <w:ilvl w:val="0"/>
                <w:numId w:val="31"/>
              </w:numPr>
              <w:tabs>
                <w:tab w:val="left" w:pos="463"/>
                <w:tab w:val="left" w:pos="464"/>
              </w:tabs>
              <w:ind w:right="119" w:hanging="360"/>
              <w:rPr>
                <w:rFonts w:ascii="Arial" w:hAnsi="Arial" w:cs="Arial"/>
                <w:sz w:val="20"/>
                <w:szCs w:val="20"/>
              </w:rPr>
            </w:pPr>
            <w:r w:rsidRPr="009D594D">
              <w:rPr>
                <w:rFonts w:ascii="Arial" w:hAnsi="Arial" w:cs="Arial"/>
                <w:sz w:val="20"/>
                <w:szCs w:val="20"/>
              </w:rPr>
              <w:t>Misleading: Attributes the increase in demand with the infrastructure program without proper explanation how. There are other factors that drive up</w:t>
            </w:r>
            <w:r w:rsidRPr="009D594D">
              <w:rPr>
                <w:rFonts w:ascii="Arial" w:hAnsi="Arial" w:cs="Arial"/>
                <w:spacing w:val="-1"/>
                <w:sz w:val="20"/>
                <w:szCs w:val="20"/>
              </w:rPr>
              <w:t xml:space="preserve"> </w:t>
            </w:r>
            <w:r w:rsidRPr="009D594D">
              <w:rPr>
                <w:rFonts w:ascii="Arial" w:hAnsi="Arial" w:cs="Arial"/>
                <w:sz w:val="20"/>
                <w:szCs w:val="20"/>
              </w:rPr>
              <w:t>demand.</w:t>
            </w:r>
          </w:p>
          <w:p w14:paraId="240AA959" w14:textId="77777777" w:rsidR="00DA3553" w:rsidRPr="009D594D" w:rsidRDefault="00DA3553" w:rsidP="00AB2F2B">
            <w:pPr>
              <w:pStyle w:val="TableParagraph"/>
              <w:numPr>
                <w:ilvl w:val="0"/>
                <w:numId w:val="31"/>
              </w:numPr>
              <w:tabs>
                <w:tab w:val="left" w:pos="463"/>
                <w:tab w:val="left" w:pos="464"/>
              </w:tabs>
              <w:spacing w:before="5"/>
              <w:ind w:right="333" w:hanging="360"/>
              <w:rPr>
                <w:rFonts w:ascii="Arial" w:hAnsi="Arial" w:cs="Arial"/>
                <w:sz w:val="20"/>
                <w:szCs w:val="20"/>
              </w:rPr>
            </w:pPr>
            <w:r w:rsidRPr="009D594D">
              <w:rPr>
                <w:rFonts w:ascii="Arial" w:hAnsi="Arial" w:cs="Arial"/>
                <w:sz w:val="20"/>
                <w:szCs w:val="20"/>
              </w:rPr>
              <w:t>Webster is expanding in its attempt to</w:t>
            </w:r>
            <w:r w:rsidRPr="009D594D">
              <w:rPr>
                <w:rFonts w:ascii="Arial" w:hAnsi="Arial" w:cs="Arial"/>
                <w:spacing w:val="-15"/>
                <w:sz w:val="20"/>
                <w:szCs w:val="20"/>
              </w:rPr>
              <w:t xml:space="preserve"> </w:t>
            </w:r>
            <w:proofErr w:type="spellStart"/>
            <w:r w:rsidRPr="009D594D">
              <w:rPr>
                <w:rFonts w:ascii="Arial" w:hAnsi="Arial" w:cs="Arial"/>
                <w:sz w:val="20"/>
                <w:szCs w:val="20"/>
              </w:rPr>
              <w:t>maximise</w:t>
            </w:r>
            <w:proofErr w:type="spellEnd"/>
            <w:r w:rsidRPr="009D594D">
              <w:rPr>
                <w:rFonts w:ascii="Arial" w:hAnsi="Arial" w:cs="Arial"/>
                <w:sz w:val="20"/>
                <w:szCs w:val="20"/>
              </w:rPr>
              <w:t xml:space="preserve"> returns from the available water pool. Entirely consistent with National Water Reform dating back to at least</w:t>
            </w:r>
            <w:r w:rsidRPr="009D594D">
              <w:rPr>
                <w:rFonts w:ascii="Arial" w:hAnsi="Arial" w:cs="Arial"/>
                <w:spacing w:val="-5"/>
                <w:sz w:val="20"/>
                <w:szCs w:val="20"/>
              </w:rPr>
              <w:t xml:space="preserve"> </w:t>
            </w:r>
            <w:r w:rsidRPr="009D594D">
              <w:rPr>
                <w:rFonts w:ascii="Arial" w:hAnsi="Arial" w:cs="Arial"/>
                <w:sz w:val="20"/>
                <w:szCs w:val="20"/>
              </w:rPr>
              <w:t>1994.</w:t>
            </w:r>
          </w:p>
        </w:tc>
      </w:tr>
      <w:tr w:rsidR="00DA3553" w:rsidRPr="009D594D" w14:paraId="1661DB58" w14:textId="77777777" w:rsidTr="008C4D63">
        <w:tc>
          <w:tcPr>
            <w:tcW w:w="952" w:type="dxa"/>
          </w:tcPr>
          <w:p w14:paraId="189E2D60" w14:textId="77777777" w:rsidR="00DA3553" w:rsidRPr="009D594D" w:rsidRDefault="00DA3553" w:rsidP="004452FB">
            <w:pPr>
              <w:pStyle w:val="TableParagraph"/>
              <w:spacing w:line="249" w:lineRule="exact"/>
              <w:ind w:left="103" w:firstLine="0"/>
              <w:rPr>
                <w:rFonts w:ascii="Arial" w:hAnsi="Arial" w:cs="Arial"/>
                <w:sz w:val="20"/>
                <w:szCs w:val="20"/>
              </w:rPr>
            </w:pPr>
            <w:r w:rsidRPr="009D594D">
              <w:rPr>
                <w:rFonts w:ascii="Arial" w:hAnsi="Arial" w:cs="Arial"/>
                <w:sz w:val="20"/>
                <w:szCs w:val="20"/>
              </w:rPr>
              <w:t>32:11</w:t>
            </w:r>
          </w:p>
        </w:tc>
        <w:tc>
          <w:tcPr>
            <w:tcW w:w="3118" w:type="dxa"/>
          </w:tcPr>
          <w:p w14:paraId="073F78B8" w14:textId="3CF2E6CE" w:rsidR="00DA3553" w:rsidRPr="009D594D" w:rsidRDefault="004C78C6" w:rsidP="004452FB">
            <w:pPr>
              <w:pStyle w:val="TableParagraph"/>
              <w:spacing w:before="1"/>
              <w:ind w:left="103" w:right="114" w:firstLine="0"/>
              <w:rPr>
                <w:rFonts w:ascii="Arial" w:hAnsi="Arial" w:cs="Arial"/>
                <w:sz w:val="20"/>
                <w:szCs w:val="20"/>
              </w:rPr>
            </w:pPr>
            <w:r w:rsidRPr="00F84BC4">
              <w:rPr>
                <w:rFonts w:ascii="Arial" w:hAnsi="Arial" w:cs="Arial"/>
                <w:b/>
                <w:sz w:val="20"/>
                <w:szCs w:val="20"/>
              </w:rPr>
              <w:t>[Reporter]</w:t>
            </w:r>
            <w:r w:rsidR="00DA3553" w:rsidRPr="00DA420A">
              <w:rPr>
                <w:rFonts w:ascii="Arial" w:hAnsi="Arial" w:cs="Arial"/>
                <w:b/>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w:t>
            </w:r>
            <w:proofErr w:type="spellStart"/>
            <w:r w:rsidR="00DA3553" w:rsidRPr="009D594D">
              <w:rPr>
                <w:rFonts w:ascii="Arial" w:hAnsi="Arial" w:cs="Arial"/>
                <w:sz w:val="20"/>
                <w:szCs w:val="20"/>
              </w:rPr>
              <w:t>Murrumbidgee</w:t>
            </w:r>
            <w:proofErr w:type="spellEnd"/>
            <w:r w:rsidR="00DA3553" w:rsidRPr="009D594D">
              <w:rPr>
                <w:rFonts w:ascii="Arial" w:hAnsi="Arial" w:cs="Arial"/>
                <w:sz w:val="20"/>
                <w:szCs w:val="20"/>
              </w:rPr>
              <w:t xml:space="preserve"> Irrigation has used the water infrastructure funds to help transform the valley. Some customers have done better than others. On the dry Hay Plains, on the outer reaches of the valley </w:t>
            </w:r>
            <w:proofErr w:type="spellStart"/>
            <w:r w:rsidR="00DA3553" w:rsidRPr="009D594D">
              <w:rPr>
                <w:rFonts w:ascii="Arial" w:hAnsi="Arial" w:cs="Arial"/>
                <w:sz w:val="20"/>
                <w:szCs w:val="20"/>
              </w:rPr>
              <w:t>Murrumbidgee</w:t>
            </w:r>
            <w:proofErr w:type="spellEnd"/>
            <w:r w:rsidR="00DA3553" w:rsidRPr="009D594D">
              <w:rPr>
                <w:rFonts w:ascii="Arial" w:hAnsi="Arial" w:cs="Arial"/>
                <w:sz w:val="20"/>
                <w:szCs w:val="20"/>
              </w:rPr>
              <w:t xml:space="preserve"> Irrigation has removed an entire district of shareholders from its network of channels.”</w:t>
            </w:r>
          </w:p>
          <w:p w14:paraId="7F40DD82" w14:textId="6C7A3611" w:rsidR="00DA3553" w:rsidRDefault="004C78C6" w:rsidP="004452FB">
            <w:pPr>
              <w:pStyle w:val="TableParagraph"/>
              <w:ind w:left="103" w:right="101" w:firstLine="0"/>
              <w:rPr>
                <w:rFonts w:ascii="Arial" w:hAnsi="Arial" w:cs="Arial"/>
                <w:sz w:val="20"/>
                <w:szCs w:val="20"/>
              </w:rPr>
            </w:pPr>
            <w:r w:rsidRPr="00F84BC4">
              <w:rPr>
                <w:rFonts w:ascii="Arial" w:hAnsi="Arial" w:cs="Arial"/>
                <w:b/>
                <w:sz w:val="20"/>
                <w:szCs w:val="20"/>
              </w:rPr>
              <w:t>[</w:t>
            </w:r>
            <w:proofErr w:type="spellStart"/>
            <w:r w:rsidRPr="00F84BC4">
              <w:rPr>
                <w:rFonts w:ascii="Arial" w:hAnsi="Arial" w:cs="Arial"/>
                <w:b/>
                <w:sz w:val="20"/>
                <w:szCs w:val="20"/>
              </w:rPr>
              <w:t>Mr</w:t>
            </w:r>
            <w:proofErr w:type="spellEnd"/>
            <w:r w:rsidRPr="00F84BC4">
              <w:rPr>
                <w:rFonts w:ascii="Arial" w:hAnsi="Arial" w:cs="Arial"/>
                <w:b/>
                <w:sz w:val="20"/>
                <w:szCs w:val="20"/>
              </w:rPr>
              <w:t xml:space="preserve"> I]</w:t>
            </w:r>
            <w:r w:rsidR="00DA3553" w:rsidRPr="00DA420A">
              <w:rPr>
                <w:rFonts w:ascii="Arial" w:hAnsi="Arial" w:cs="Arial"/>
                <w:b/>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 xml:space="preserve">“The fact that we're being </w:t>
            </w:r>
            <w:proofErr w:type="gramStart"/>
            <w:r w:rsidR="00DA3553" w:rsidRPr="009D594D">
              <w:rPr>
                <w:rFonts w:ascii="Arial" w:hAnsi="Arial" w:cs="Arial"/>
                <w:sz w:val="20"/>
                <w:szCs w:val="20"/>
              </w:rPr>
              <w:t>exited</w:t>
            </w:r>
            <w:proofErr w:type="gramEnd"/>
            <w:r w:rsidR="00DA3553" w:rsidRPr="009D594D">
              <w:rPr>
                <w:rFonts w:ascii="Arial" w:hAnsi="Arial" w:cs="Arial"/>
                <w:sz w:val="20"/>
                <w:szCs w:val="20"/>
              </w:rPr>
              <w:t xml:space="preserve"> from their area of operation makes you wonder, is it really a water savings project or is it a project where someone's making a substantial amount of money out of it.”</w:t>
            </w:r>
          </w:p>
          <w:p w14:paraId="0225A376" w14:textId="779D088F" w:rsidR="004C4C34" w:rsidRPr="009D594D" w:rsidRDefault="004C78C6" w:rsidP="004C4C34">
            <w:pPr>
              <w:pStyle w:val="TableParagraph"/>
              <w:ind w:left="103" w:right="83" w:firstLine="0"/>
              <w:rPr>
                <w:rFonts w:ascii="Arial" w:hAnsi="Arial" w:cs="Arial"/>
                <w:sz w:val="20"/>
                <w:szCs w:val="20"/>
              </w:rPr>
            </w:pPr>
            <w:r w:rsidRPr="00F84BC4">
              <w:rPr>
                <w:rFonts w:ascii="Arial" w:hAnsi="Arial" w:cs="Arial"/>
                <w:b/>
                <w:sz w:val="20"/>
                <w:szCs w:val="20"/>
              </w:rPr>
              <w:t>[Reporter]</w:t>
            </w:r>
            <w:r w:rsidR="00DA420A" w:rsidRPr="00F84BC4">
              <w:rPr>
                <w:rFonts w:ascii="Arial" w:hAnsi="Arial" w:cs="Arial"/>
                <w:b/>
                <w:sz w:val="20"/>
                <w:szCs w:val="20"/>
              </w:rPr>
              <w:t>:</w:t>
            </w:r>
            <w:r w:rsidRPr="009D594D" w:rsidDel="004C78C6">
              <w:rPr>
                <w:rFonts w:ascii="Arial" w:hAnsi="Arial" w:cs="Arial"/>
                <w:b/>
                <w:sz w:val="20"/>
                <w:szCs w:val="20"/>
              </w:rPr>
              <w:t xml:space="preserve"> </w:t>
            </w:r>
            <w:r w:rsidR="004C4C34" w:rsidRPr="009D594D">
              <w:rPr>
                <w:rFonts w:ascii="Arial" w:hAnsi="Arial" w:cs="Arial"/>
                <w:sz w:val="20"/>
                <w:szCs w:val="20"/>
              </w:rPr>
              <w:t xml:space="preserve">“To save water </w:t>
            </w:r>
            <w:proofErr w:type="spellStart"/>
            <w:r w:rsidR="004C4C34" w:rsidRPr="009D594D">
              <w:rPr>
                <w:rFonts w:ascii="Arial" w:hAnsi="Arial" w:cs="Arial"/>
                <w:sz w:val="20"/>
                <w:szCs w:val="20"/>
              </w:rPr>
              <w:t>Murrumbidgee</w:t>
            </w:r>
            <w:proofErr w:type="spellEnd"/>
            <w:r w:rsidR="004C4C34" w:rsidRPr="009D594D">
              <w:rPr>
                <w:rFonts w:ascii="Arial" w:hAnsi="Arial" w:cs="Arial"/>
                <w:sz w:val="20"/>
                <w:szCs w:val="20"/>
              </w:rPr>
              <w:t xml:space="preserve"> Irrigation shut down hundreds of </w:t>
            </w:r>
            <w:proofErr w:type="spellStart"/>
            <w:r w:rsidR="004C4C34" w:rsidRPr="009D594D">
              <w:rPr>
                <w:rFonts w:ascii="Arial" w:hAnsi="Arial" w:cs="Arial"/>
                <w:sz w:val="20"/>
                <w:szCs w:val="20"/>
              </w:rPr>
              <w:t>kilometres</w:t>
            </w:r>
            <w:proofErr w:type="spellEnd"/>
            <w:r w:rsidR="004C4C34" w:rsidRPr="009D594D">
              <w:rPr>
                <w:rFonts w:ascii="Arial" w:hAnsi="Arial" w:cs="Arial"/>
                <w:sz w:val="20"/>
                <w:szCs w:val="20"/>
              </w:rPr>
              <w:t xml:space="preserve"> of leaky channels. It means the regular water supply these farmers rely on now comes from a pipeline.”</w:t>
            </w:r>
          </w:p>
          <w:p w14:paraId="78FC94C5" w14:textId="72ADDC22" w:rsidR="004C4C34" w:rsidRPr="009D594D" w:rsidRDefault="004C78C6" w:rsidP="004C4C34">
            <w:pPr>
              <w:pStyle w:val="TableParagraph"/>
              <w:spacing w:before="5"/>
              <w:ind w:left="103" w:right="242" w:firstLine="0"/>
              <w:rPr>
                <w:rFonts w:ascii="Arial" w:hAnsi="Arial" w:cs="Arial"/>
                <w:sz w:val="20"/>
                <w:szCs w:val="20"/>
              </w:rPr>
            </w:pPr>
            <w:r w:rsidRPr="00666BEF">
              <w:rPr>
                <w:rFonts w:ascii="Arial" w:hAnsi="Arial" w:cs="Arial"/>
                <w:b/>
                <w:sz w:val="20"/>
                <w:szCs w:val="20"/>
              </w:rPr>
              <w:t>[</w:t>
            </w:r>
            <w:proofErr w:type="spellStart"/>
            <w:r w:rsidRPr="00666BEF">
              <w:rPr>
                <w:rFonts w:ascii="Arial" w:hAnsi="Arial" w:cs="Arial"/>
                <w:b/>
                <w:sz w:val="20"/>
                <w:szCs w:val="20"/>
              </w:rPr>
              <w:t>Mr</w:t>
            </w:r>
            <w:proofErr w:type="spellEnd"/>
            <w:r w:rsidRPr="00666BEF">
              <w:rPr>
                <w:rFonts w:ascii="Arial" w:hAnsi="Arial" w:cs="Arial"/>
                <w:b/>
                <w:sz w:val="20"/>
                <w:szCs w:val="20"/>
              </w:rPr>
              <w:t xml:space="preserve"> I]</w:t>
            </w:r>
            <w:r w:rsidR="004C4C34" w:rsidRPr="00DA420A">
              <w:rPr>
                <w:rFonts w:ascii="Arial" w:hAnsi="Arial" w:cs="Arial"/>
                <w:b/>
                <w:sz w:val="20"/>
                <w:szCs w:val="20"/>
              </w:rPr>
              <w:t>:</w:t>
            </w:r>
            <w:r w:rsidR="004C4C34" w:rsidRPr="009D594D">
              <w:rPr>
                <w:rFonts w:ascii="Arial" w:hAnsi="Arial" w:cs="Arial"/>
                <w:b/>
                <w:sz w:val="20"/>
                <w:szCs w:val="20"/>
              </w:rPr>
              <w:t xml:space="preserve"> </w:t>
            </w:r>
            <w:r w:rsidR="004C4C34" w:rsidRPr="009D594D">
              <w:rPr>
                <w:rFonts w:ascii="Arial" w:hAnsi="Arial" w:cs="Arial"/>
                <w:sz w:val="20"/>
                <w:szCs w:val="20"/>
              </w:rPr>
              <w:t>“I've had to move all the cattle out of this paddock because I'm running out of water. As you can see in that dam there, there's turtles and animals and fish, perishing there now.”</w:t>
            </w:r>
          </w:p>
          <w:p w14:paraId="0CE43E89" w14:textId="1B25F6EF" w:rsidR="004C4C34" w:rsidRPr="009D594D" w:rsidRDefault="004C78C6" w:rsidP="004C4C34">
            <w:pPr>
              <w:pStyle w:val="TableParagraph"/>
              <w:spacing w:before="6"/>
              <w:ind w:left="103" w:right="133" w:firstLine="0"/>
              <w:rPr>
                <w:rFonts w:ascii="Arial" w:hAnsi="Arial" w:cs="Arial"/>
                <w:sz w:val="20"/>
                <w:szCs w:val="20"/>
              </w:rPr>
            </w:pPr>
            <w:r w:rsidRPr="00666BEF">
              <w:rPr>
                <w:rFonts w:ascii="Arial" w:hAnsi="Arial" w:cs="Arial"/>
                <w:b/>
                <w:sz w:val="20"/>
                <w:szCs w:val="20"/>
              </w:rPr>
              <w:t>[Reporter]</w:t>
            </w:r>
            <w:r w:rsidR="004C4C34" w:rsidRPr="00DA420A">
              <w:rPr>
                <w:rFonts w:ascii="Arial" w:hAnsi="Arial" w:cs="Arial"/>
                <w:b/>
                <w:sz w:val="20"/>
                <w:szCs w:val="20"/>
              </w:rPr>
              <w:t>:</w:t>
            </w:r>
            <w:r w:rsidR="004C4C34" w:rsidRPr="009D594D">
              <w:rPr>
                <w:rFonts w:ascii="Arial" w:hAnsi="Arial" w:cs="Arial"/>
                <w:b/>
                <w:sz w:val="20"/>
                <w:szCs w:val="20"/>
              </w:rPr>
              <w:t xml:space="preserve"> </w:t>
            </w:r>
            <w:r w:rsidR="004C4C34" w:rsidRPr="009D594D">
              <w:rPr>
                <w:rFonts w:ascii="Arial" w:hAnsi="Arial" w:cs="Arial"/>
                <w:sz w:val="20"/>
                <w:szCs w:val="20"/>
              </w:rPr>
              <w:t xml:space="preserve">“Fifth generation </w:t>
            </w:r>
            <w:proofErr w:type="spellStart"/>
            <w:r w:rsidR="004C4C34" w:rsidRPr="009D594D">
              <w:rPr>
                <w:rFonts w:ascii="Arial" w:hAnsi="Arial" w:cs="Arial"/>
                <w:sz w:val="20"/>
                <w:szCs w:val="20"/>
              </w:rPr>
              <w:t>grazier</w:t>
            </w:r>
            <w:proofErr w:type="spellEnd"/>
            <w:r w:rsidR="004C4C34" w:rsidRPr="009D594D">
              <w:rPr>
                <w:rFonts w:ascii="Arial" w:hAnsi="Arial" w:cs="Arial"/>
                <w:sz w:val="20"/>
                <w:szCs w:val="20"/>
              </w:rPr>
              <w:t xml:space="preserve"> </w:t>
            </w:r>
            <w:r w:rsidR="00D429BF">
              <w:rPr>
                <w:rFonts w:ascii="Arial" w:hAnsi="Arial" w:cs="Arial"/>
                <w:sz w:val="20"/>
                <w:szCs w:val="20"/>
              </w:rPr>
              <w:t>[</w:t>
            </w:r>
            <w:proofErr w:type="spellStart"/>
            <w:r w:rsidR="008B74FC">
              <w:rPr>
                <w:rFonts w:ascii="Arial" w:hAnsi="Arial" w:cs="Arial"/>
                <w:sz w:val="20"/>
                <w:szCs w:val="20"/>
              </w:rPr>
              <w:t>Mr</w:t>
            </w:r>
            <w:proofErr w:type="spellEnd"/>
            <w:r w:rsidR="008B74FC">
              <w:rPr>
                <w:rFonts w:ascii="Arial" w:hAnsi="Arial" w:cs="Arial"/>
                <w:sz w:val="20"/>
                <w:szCs w:val="20"/>
              </w:rPr>
              <w:t xml:space="preserve"> I</w:t>
            </w:r>
            <w:r w:rsidR="00D429BF">
              <w:rPr>
                <w:rFonts w:ascii="Arial" w:hAnsi="Arial" w:cs="Arial"/>
                <w:sz w:val="20"/>
                <w:szCs w:val="20"/>
              </w:rPr>
              <w:t>]</w:t>
            </w:r>
            <w:r w:rsidR="004C4C34" w:rsidRPr="009D594D">
              <w:rPr>
                <w:rFonts w:ascii="Arial" w:hAnsi="Arial" w:cs="Arial"/>
                <w:sz w:val="20"/>
                <w:szCs w:val="20"/>
              </w:rPr>
              <w:t xml:space="preserve"> says this new pipeline supplies far less water than his business was built on.” </w:t>
            </w:r>
            <w:r w:rsidR="00F177D6" w:rsidRPr="00666BEF">
              <w:rPr>
                <w:rFonts w:ascii="Arial" w:hAnsi="Arial" w:cs="Arial"/>
                <w:b/>
                <w:sz w:val="20"/>
                <w:szCs w:val="20"/>
              </w:rPr>
              <w:t>[</w:t>
            </w:r>
            <w:proofErr w:type="spellStart"/>
            <w:r w:rsidR="00F177D6" w:rsidRPr="00666BEF">
              <w:rPr>
                <w:rFonts w:ascii="Arial" w:hAnsi="Arial" w:cs="Arial"/>
                <w:b/>
                <w:sz w:val="20"/>
                <w:szCs w:val="20"/>
              </w:rPr>
              <w:t>Mr</w:t>
            </w:r>
            <w:proofErr w:type="spellEnd"/>
            <w:r w:rsidR="00F177D6" w:rsidRPr="00666BEF">
              <w:rPr>
                <w:rFonts w:ascii="Arial" w:hAnsi="Arial" w:cs="Arial"/>
                <w:b/>
                <w:sz w:val="20"/>
                <w:szCs w:val="20"/>
              </w:rPr>
              <w:t xml:space="preserve"> I]</w:t>
            </w:r>
            <w:r w:rsidR="004C4C34" w:rsidRPr="00666BEF">
              <w:rPr>
                <w:rFonts w:ascii="Arial" w:hAnsi="Arial" w:cs="Arial"/>
                <w:b/>
                <w:sz w:val="20"/>
                <w:szCs w:val="20"/>
              </w:rPr>
              <w:t>:</w:t>
            </w:r>
            <w:r w:rsidR="004C4C34" w:rsidRPr="009D594D">
              <w:rPr>
                <w:rFonts w:ascii="Arial" w:hAnsi="Arial" w:cs="Arial"/>
                <w:sz w:val="20"/>
                <w:szCs w:val="20"/>
              </w:rPr>
              <w:t xml:space="preserve"> “So this is our future water supply.”</w:t>
            </w:r>
          </w:p>
          <w:p w14:paraId="6075EF85" w14:textId="3A020FCB" w:rsidR="00DA420A" w:rsidRDefault="00A52DD1" w:rsidP="004C4C34">
            <w:pPr>
              <w:pStyle w:val="TableParagraph"/>
              <w:ind w:left="103" w:right="101" w:firstLine="0"/>
              <w:rPr>
                <w:rFonts w:ascii="Arial" w:hAnsi="Arial" w:cs="Arial"/>
                <w:sz w:val="20"/>
                <w:szCs w:val="20"/>
              </w:rPr>
            </w:pPr>
            <w:r w:rsidRPr="00666BEF">
              <w:rPr>
                <w:rFonts w:ascii="Arial" w:hAnsi="Arial" w:cs="Arial"/>
                <w:b/>
                <w:sz w:val="20"/>
                <w:szCs w:val="20"/>
              </w:rPr>
              <w:t>[Reporter]</w:t>
            </w:r>
            <w:r w:rsidR="004C4C34" w:rsidRPr="00DA420A">
              <w:rPr>
                <w:rFonts w:ascii="Arial" w:hAnsi="Arial" w:cs="Arial"/>
                <w:b/>
                <w:sz w:val="20"/>
                <w:szCs w:val="20"/>
              </w:rPr>
              <w:t>:</w:t>
            </w:r>
            <w:r w:rsidR="004C4C34" w:rsidRPr="009D594D">
              <w:rPr>
                <w:rFonts w:ascii="Arial" w:hAnsi="Arial" w:cs="Arial"/>
                <w:b/>
                <w:sz w:val="20"/>
                <w:szCs w:val="20"/>
              </w:rPr>
              <w:t xml:space="preserve"> </w:t>
            </w:r>
            <w:r w:rsidR="004C4C34" w:rsidRPr="009D594D">
              <w:rPr>
                <w:rFonts w:ascii="Arial" w:hAnsi="Arial" w:cs="Arial"/>
                <w:sz w:val="20"/>
                <w:szCs w:val="20"/>
              </w:rPr>
              <w:t>“</w:t>
            </w:r>
            <w:proofErr w:type="spellStart"/>
            <w:r w:rsidR="004C4C34" w:rsidRPr="009D594D">
              <w:rPr>
                <w:rFonts w:ascii="Arial" w:hAnsi="Arial" w:cs="Arial"/>
                <w:sz w:val="20"/>
                <w:szCs w:val="20"/>
              </w:rPr>
              <w:t>Murrumbidgee</w:t>
            </w:r>
            <w:proofErr w:type="spellEnd"/>
            <w:r w:rsidR="004C4C34" w:rsidRPr="009D594D">
              <w:rPr>
                <w:rFonts w:ascii="Arial" w:hAnsi="Arial" w:cs="Arial"/>
                <w:sz w:val="20"/>
                <w:szCs w:val="20"/>
              </w:rPr>
              <w:t xml:space="preserve"> Irrigation spent 49 million taxpayer dollars on the project and says billions of </w:t>
            </w:r>
            <w:proofErr w:type="spellStart"/>
            <w:r w:rsidR="004C4C34" w:rsidRPr="009D594D">
              <w:rPr>
                <w:rFonts w:ascii="Arial" w:hAnsi="Arial" w:cs="Arial"/>
                <w:sz w:val="20"/>
                <w:szCs w:val="20"/>
              </w:rPr>
              <w:t>litres</w:t>
            </w:r>
            <w:proofErr w:type="spellEnd"/>
            <w:r w:rsidR="004C4C34" w:rsidRPr="009D594D">
              <w:rPr>
                <w:rFonts w:ascii="Arial" w:hAnsi="Arial" w:cs="Arial"/>
                <w:sz w:val="20"/>
                <w:szCs w:val="20"/>
              </w:rPr>
              <w:t xml:space="preserve"> of water have been</w:t>
            </w:r>
            <w:r w:rsidR="004C4C34" w:rsidRPr="009D594D">
              <w:rPr>
                <w:rFonts w:ascii="Arial" w:hAnsi="Arial" w:cs="Arial"/>
                <w:spacing w:val="-9"/>
                <w:sz w:val="20"/>
                <w:szCs w:val="20"/>
              </w:rPr>
              <w:t xml:space="preserve"> </w:t>
            </w:r>
            <w:r w:rsidR="004C4C34" w:rsidRPr="009D594D">
              <w:rPr>
                <w:rFonts w:ascii="Arial" w:hAnsi="Arial" w:cs="Arial"/>
                <w:sz w:val="20"/>
                <w:szCs w:val="20"/>
              </w:rPr>
              <w:t xml:space="preserve">saved.” </w:t>
            </w:r>
          </w:p>
          <w:p w14:paraId="2906F134" w14:textId="1AC42E7A" w:rsidR="004C4C34" w:rsidRPr="009D594D" w:rsidRDefault="004C78C6" w:rsidP="004C4C34">
            <w:pPr>
              <w:pStyle w:val="TableParagraph"/>
              <w:ind w:left="103" w:right="101" w:firstLine="0"/>
              <w:rPr>
                <w:rFonts w:ascii="Arial" w:hAnsi="Arial" w:cs="Arial"/>
                <w:sz w:val="20"/>
                <w:szCs w:val="20"/>
              </w:rPr>
            </w:pPr>
            <w:r w:rsidRPr="00666BEF">
              <w:rPr>
                <w:rFonts w:ascii="Arial" w:hAnsi="Arial" w:cs="Arial"/>
                <w:b/>
                <w:sz w:val="20"/>
                <w:szCs w:val="20"/>
              </w:rPr>
              <w:t>[</w:t>
            </w:r>
            <w:proofErr w:type="spellStart"/>
            <w:r w:rsidRPr="00666BEF">
              <w:rPr>
                <w:rFonts w:ascii="Arial" w:hAnsi="Arial" w:cs="Arial"/>
                <w:b/>
                <w:sz w:val="20"/>
                <w:szCs w:val="20"/>
              </w:rPr>
              <w:t>Mr</w:t>
            </w:r>
            <w:proofErr w:type="spellEnd"/>
            <w:r w:rsidRPr="00666BEF">
              <w:rPr>
                <w:rFonts w:ascii="Arial" w:hAnsi="Arial" w:cs="Arial"/>
                <w:b/>
                <w:sz w:val="20"/>
                <w:szCs w:val="20"/>
              </w:rPr>
              <w:t xml:space="preserve"> I]</w:t>
            </w:r>
            <w:r w:rsidR="004C4C34" w:rsidRPr="00DA420A">
              <w:rPr>
                <w:rFonts w:ascii="Arial" w:hAnsi="Arial" w:cs="Arial"/>
                <w:b/>
                <w:sz w:val="20"/>
                <w:szCs w:val="20"/>
              </w:rPr>
              <w:t>:</w:t>
            </w:r>
            <w:r w:rsidR="004C4C34" w:rsidRPr="009D594D">
              <w:rPr>
                <w:rFonts w:ascii="Arial" w:hAnsi="Arial" w:cs="Arial"/>
                <w:b/>
                <w:sz w:val="20"/>
                <w:szCs w:val="20"/>
              </w:rPr>
              <w:t xml:space="preserve"> </w:t>
            </w:r>
            <w:r w:rsidR="004C4C34" w:rsidRPr="009D594D">
              <w:rPr>
                <w:rFonts w:ascii="Arial" w:hAnsi="Arial" w:cs="Arial"/>
                <w:sz w:val="20"/>
                <w:szCs w:val="20"/>
              </w:rPr>
              <w:t xml:space="preserve">“The purpose of the scheme is for water savings. We support the water savings initiative and to save the losses along the channels. Uh, </w:t>
            </w:r>
            <w:proofErr w:type="gramStart"/>
            <w:r w:rsidR="004C4C34" w:rsidRPr="009D594D">
              <w:rPr>
                <w:rFonts w:ascii="Arial" w:hAnsi="Arial" w:cs="Arial"/>
                <w:sz w:val="20"/>
                <w:szCs w:val="20"/>
              </w:rPr>
              <w:t>couldn't</w:t>
            </w:r>
            <w:proofErr w:type="gramEnd"/>
            <w:r w:rsidR="004C4C34" w:rsidRPr="009D594D">
              <w:rPr>
                <w:rFonts w:ascii="Arial" w:hAnsi="Arial" w:cs="Arial"/>
                <w:sz w:val="20"/>
                <w:szCs w:val="20"/>
              </w:rPr>
              <w:t xml:space="preserve"> agree more, but the process has not been transparent at all, especially for the taxpayer. They, they've handed over all these millions of dollars for a scheme, that's supposed to have value for</w:t>
            </w:r>
            <w:r w:rsidR="004C4C34" w:rsidRPr="009D594D">
              <w:rPr>
                <w:rFonts w:ascii="Arial" w:hAnsi="Arial" w:cs="Arial"/>
                <w:spacing w:val="-4"/>
                <w:sz w:val="20"/>
                <w:szCs w:val="20"/>
              </w:rPr>
              <w:t xml:space="preserve"> </w:t>
            </w:r>
            <w:r w:rsidR="004C4C34" w:rsidRPr="009D594D">
              <w:rPr>
                <w:rFonts w:ascii="Arial" w:hAnsi="Arial" w:cs="Arial"/>
                <w:sz w:val="20"/>
                <w:szCs w:val="20"/>
              </w:rPr>
              <w:t>money.”</w:t>
            </w:r>
          </w:p>
        </w:tc>
        <w:tc>
          <w:tcPr>
            <w:tcW w:w="4435" w:type="dxa"/>
          </w:tcPr>
          <w:p w14:paraId="0A6020E0" w14:textId="77777777" w:rsidR="00DA3553" w:rsidRPr="009D594D" w:rsidRDefault="00DA3553" w:rsidP="00AB2F2B">
            <w:pPr>
              <w:pStyle w:val="TableParagraph"/>
              <w:numPr>
                <w:ilvl w:val="0"/>
                <w:numId w:val="30"/>
              </w:numPr>
              <w:tabs>
                <w:tab w:val="left" w:pos="463"/>
                <w:tab w:val="left" w:pos="464"/>
              </w:tabs>
              <w:spacing w:line="264" w:lineRule="exact"/>
              <w:ind w:hanging="360"/>
              <w:rPr>
                <w:rFonts w:ascii="Arial" w:hAnsi="Arial" w:cs="Arial"/>
                <w:sz w:val="20"/>
                <w:szCs w:val="20"/>
              </w:rPr>
            </w:pPr>
            <w:r w:rsidRPr="009D594D">
              <w:rPr>
                <w:rFonts w:ascii="Arial" w:hAnsi="Arial" w:cs="Arial"/>
                <w:sz w:val="20"/>
                <w:szCs w:val="20"/>
              </w:rPr>
              <w:t>Unbalanced.</w:t>
            </w:r>
          </w:p>
          <w:p w14:paraId="24D9E1B5" w14:textId="77777777" w:rsidR="00DA3553" w:rsidRPr="009D594D" w:rsidRDefault="00DA3553" w:rsidP="00AB2F2B">
            <w:pPr>
              <w:pStyle w:val="TableParagraph"/>
              <w:numPr>
                <w:ilvl w:val="0"/>
                <w:numId w:val="30"/>
              </w:numPr>
              <w:tabs>
                <w:tab w:val="left" w:pos="463"/>
                <w:tab w:val="left" w:pos="464"/>
              </w:tabs>
              <w:ind w:right="155" w:hanging="360"/>
              <w:rPr>
                <w:rFonts w:ascii="Arial" w:hAnsi="Arial" w:cs="Arial"/>
                <w:sz w:val="20"/>
                <w:szCs w:val="20"/>
              </w:rPr>
            </w:pPr>
            <w:r w:rsidRPr="009D594D">
              <w:rPr>
                <w:rFonts w:ascii="Arial" w:hAnsi="Arial" w:cs="Arial"/>
                <w:sz w:val="20"/>
                <w:szCs w:val="20"/>
              </w:rPr>
              <w:t xml:space="preserve">This project closed down a large old open channel </w:t>
            </w:r>
            <w:proofErr w:type="gramStart"/>
            <w:r w:rsidRPr="009D594D">
              <w:rPr>
                <w:rFonts w:ascii="Arial" w:hAnsi="Arial" w:cs="Arial"/>
                <w:sz w:val="20"/>
                <w:szCs w:val="20"/>
              </w:rPr>
              <w:t>system, and</w:t>
            </w:r>
            <w:proofErr w:type="gramEnd"/>
            <w:r w:rsidRPr="009D594D">
              <w:rPr>
                <w:rFonts w:ascii="Arial" w:hAnsi="Arial" w:cs="Arial"/>
                <w:sz w:val="20"/>
                <w:szCs w:val="20"/>
              </w:rPr>
              <w:t xml:space="preserve"> replaced it with a piped </w:t>
            </w:r>
            <w:proofErr w:type="spellStart"/>
            <w:r w:rsidRPr="009D594D">
              <w:rPr>
                <w:rFonts w:ascii="Arial" w:hAnsi="Arial" w:cs="Arial"/>
                <w:sz w:val="20"/>
                <w:szCs w:val="20"/>
              </w:rPr>
              <w:t>pressurised</w:t>
            </w:r>
            <w:proofErr w:type="spellEnd"/>
            <w:r w:rsidRPr="009D594D">
              <w:rPr>
                <w:rFonts w:ascii="Arial" w:hAnsi="Arial" w:cs="Arial"/>
                <w:sz w:val="20"/>
                <w:szCs w:val="20"/>
              </w:rPr>
              <w:t xml:space="preserve"> system. This is exactly what the efficiency programs were designed to</w:t>
            </w:r>
            <w:r w:rsidRPr="009D594D">
              <w:rPr>
                <w:rFonts w:ascii="Arial" w:hAnsi="Arial" w:cs="Arial"/>
                <w:spacing w:val="-6"/>
                <w:sz w:val="20"/>
                <w:szCs w:val="20"/>
              </w:rPr>
              <w:t xml:space="preserve"> </w:t>
            </w:r>
            <w:r w:rsidRPr="009D594D">
              <w:rPr>
                <w:rFonts w:ascii="Arial" w:hAnsi="Arial" w:cs="Arial"/>
                <w:sz w:val="20"/>
                <w:szCs w:val="20"/>
              </w:rPr>
              <w:t>do.</w:t>
            </w:r>
          </w:p>
          <w:p w14:paraId="55B4964C" w14:textId="77777777" w:rsidR="00DA3553" w:rsidRPr="009D594D" w:rsidRDefault="00DA3553" w:rsidP="00AB2F2B">
            <w:pPr>
              <w:pStyle w:val="TableParagraph"/>
              <w:numPr>
                <w:ilvl w:val="0"/>
                <w:numId w:val="30"/>
              </w:numPr>
              <w:tabs>
                <w:tab w:val="left" w:pos="463"/>
                <w:tab w:val="left" w:pos="464"/>
              </w:tabs>
              <w:ind w:right="155" w:hanging="360"/>
              <w:rPr>
                <w:rFonts w:ascii="Arial" w:hAnsi="Arial" w:cs="Arial"/>
                <w:sz w:val="20"/>
                <w:szCs w:val="20"/>
              </w:rPr>
            </w:pPr>
            <w:r w:rsidRPr="009D594D">
              <w:rPr>
                <w:rFonts w:ascii="Arial" w:hAnsi="Arial" w:cs="Arial"/>
                <w:sz w:val="20"/>
                <w:szCs w:val="20"/>
              </w:rPr>
              <w:t xml:space="preserve">Unbalanced: No alternative perspective. There are other </w:t>
            </w:r>
            <w:proofErr w:type="spellStart"/>
            <w:r w:rsidRPr="009D594D">
              <w:rPr>
                <w:rFonts w:ascii="Arial" w:hAnsi="Arial" w:cs="Arial"/>
                <w:sz w:val="20"/>
                <w:szCs w:val="20"/>
              </w:rPr>
              <w:t>graziers</w:t>
            </w:r>
            <w:proofErr w:type="spellEnd"/>
            <w:r w:rsidRPr="009D594D">
              <w:rPr>
                <w:rFonts w:ascii="Arial" w:hAnsi="Arial" w:cs="Arial"/>
                <w:sz w:val="20"/>
                <w:szCs w:val="20"/>
              </w:rPr>
              <w:t xml:space="preserve"> who supported these </w:t>
            </w:r>
            <w:proofErr w:type="gramStart"/>
            <w:r w:rsidRPr="009D594D">
              <w:rPr>
                <w:rFonts w:ascii="Arial" w:hAnsi="Arial" w:cs="Arial"/>
                <w:sz w:val="20"/>
                <w:szCs w:val="20"/>
              </w:rPr>
              <w:t>changes</w:t>
            </w:r>
            <w:proofErr w:type="gramEnd"/>
            <w:r w:rsidRPr="009D594D">
              <w:rPr>
                <w:rFonts w:ascii="Arial" w:hAnsi="Arial" w:cs="Arial"/>
                <w:sz w:val="20"/>
                <w:szCs w:val="20"/>
              </w:rPr>
              <w:t xml:space="preserve"> but none were interviewed/featured. The lack of balance reinforces other negative opinions towards the efficiency</w:t>
            </w:r>
            <w:r w:rsidRPr="009D594D">
              <w:rPr>
                <w:rFonts w:ascii="Arial" w:hAnsi="Arial" w:cs="Arial"/>
                <w:spacing w:val="-15"/>
                <w:sz w:val="20"/>
                <w:szCs w:val="20"/>
              </w:rPr>
              <w:t xml:space="preserve"> </w:t>
            </w:r>
            <w:r w:rsidRPr="009D594D">
              <w:rPr>
                <w:rFonts w:ascii="Arial" w:hAnsi="Arial" w:cs="Arial"/>
                <w:sz w:val="20"/>
                <w:szCs w:val="20"/>
              </w:rPr>
              <w:t>programs.</w:t>
            </w:r>
          </w:p>
          <w:p w14:paraId="0BF6CEA2" w14:textId="0E4162EB" w:rsidR="00DA3553" w:rsidRPr="009D594D" w:rsidRDefault="00DA3553" w:rsidP="00AB2F2B">
            <w:pPr>
              <w:pStyle w:val="TableParagraph"/>
              <w:numPr>
                <w:ilvl w:val="0"/>
                <w:numId w:val="30"/>
              </w:numPr>
              <w:tabs>
                <w:tab w:val="left" w:pos="463"/>
                <w:tab w:val="left" w:pos="464"/>
              </w:tabs>
              <w:ind w:right="279" w:hanging="360"/>
              <w:rPr>
                <w:rFonts w:ascii="Arial" w:hAnsi="Arial" w:cs="Arial"/>
                <w:sz w:val="20"/>
                <w:szCs w:val="20"/>
              </w:rPr>
            </w:pPr>
            <w:r w:rsidRPr="009D594D">
              <w:rPr>
                <w:rFonts w:ascii="Arial" w:hAnsi="Arial" w:cs="Arial"/>
                <w:sz w:val="20"/>
                <w:szCs w:val="20"/>
              </w:rPr>
              <w:t xml:space="preserve">We are aware </w:t>
            </w:r>
            <w:r w:rsidR="004C4C34">
              <w:rPr>
                <w:rFonts w:ascii="Arial" w:hAnsi="Arial" w:cs="Arial"/>
                <w:sz w:val="20"/>
                <w:szCs w:val="20"/>
              </w:rPr>
              <w:t xml:space="preserve">[…] </w:t>
            </w:r>
            <w:r w:rsidRPr="009D594D">
              <w:rPr>
                <w:rFonts w:ascii="Arial" w:hAnsi="Arial" w:cs="Arial"/>
                <w:sz w:val="20"/>
                <w:szCs w:val="20"/>
              </w:rPr>
              <w:t xml:space="preserve">sought an interview to discuss the benefits of the new </w:t>
            </w:r>
            <w:proofErr w:type="spellStart"/>
            <w:r w:rsidRPr="009D594D">
              <w:rPr>
                <w:rFonts w:ascii="Arial" w:hAnsi="Arial" w:cs="Arial"/>
                <w:sz w:val="20"/>
                <w:szCs w:val="20"/>
              </w:rPr>
              <w:t>Gunbar</w:t>
            </w:r>
            <w:proofErr w:type="spellEnd"/>
            <w:r w:rsidRPr="009D594D">
              <w:rPr>
                <w:rFonts w:ascii="Arial" w:hAnsi="Arial" w:cs="Arial"/>
                <w:sz w:val="20"/>
                <w:szCs w:val="20"/>
              </w:rPr>
              <w:t xml:space="preserve"> piped water supply. He was told by </w:t>
            </w:r>
            <w:r w:rsidRPr="009D594D">
              <w:rPr>
                <w:rFonts w:ascii="Arial" w:hAnsi="Arial" w:cs="Arial"/>
                <w:i/>
                <w:sz w:val="20"/>
                <w:szCs w:val="20"/>
              </w:rPr>
              <w:t xml:space="preserve">Four Corners </w:t>
            </w:r>
            <w:r w:rsidRPr="009D594D">
              <w:rPr>
                <w:rFonts w:ascii="Arial" w:hAnsi="Arial" w:cs="Arial"/>
                <w:sz w:val="20"/>
                <w:szCs w:val="20"/>
              </w:rPr>
              <w:t>team they did not have time for an interview despite having spent several days in Hay.</w:t>
            </w:r>
          </w:p>
        </w:tc>
      </w:tr>
      <w:tr w:rsidR="00DA3553" w:rsidRPr="009D594D" w14:paraId="2BEF6C55" w14:textId="77777777" w:rsidTr="008C4D63">
        <w:tc>
          <w:tcPr>
            <w:tcW w:w="952" w:type="dxa"/>
          </w:tcPr>
          <w:p w14:paraId="1FE19D89"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34:50</w:t>
            </w:r>
          </w:p>
        </w:tc>
        <w:tc>
          <w:tcPr>
            <w:tcW w:w="3118" w:type="dxa"/>
          </w:tcPr>
          <w:p w14:paraId="2D655794" w14:textId="77777777" w:rsidR="00DA3553" w:rsidRPr="009D594D" w:rsidRDefault="00DA3553" w:rsidP="004452FB">
            <w:pPr>
              <w:pStyle w:val="TableParagraph"/>
              <w:ind w:left="103" w:right="95" w:firstLine="0"/>
              <w:rPr>
                <w:rFonts w:ascii="Arial" w:hAnsi="Arial" w:cs="Arial"/>
                <w:sz w:val="20"/>
                <w:szCs w:val="20"/>
              </w:rPr>
            </w:pPr>
            <w:r w:rsidRPr="009D594D">
              <w:rPr>
                <w:rFonts w:ascii="Arial" w:hAnsi="Arial" w:cs="Arial"/>
                <w:b/>
                <w:sz w:val="20"/>
                <w:szCs w:val="20"/>
              </w:rPr>
              <w:t xml:space="preserve">Anthony Kidman: </w:t>
            </w:r>
            <w:r w:rsidRPr="009D594D">
              <w:rPr>
                <w:rFonts w:ascii="Arial" w:hAnsi="Arial" w:cs="Arial"/>
                <w:sz w:val="20"/>
                <w:szCs w:val="20"/>
              </w:rPr>
              <w:t xml:space="preserve">That has given </w:t>
            </w:r>
            <w:proofErr w:type="spellStart"/>
            <w:r w:rsidRPr="009D594D">
              <w:rPr>
                <w:rFonts w:ascii="Arial" w:hAnsi="Arial" w:cs="Arial"/>
                <w:sz w:val="20"/>
                <w:szCs w:val="20"/>
              </w:rPr>
              <w:t>Murrumbidgee</w:t>
            </w:r>
            <w:proofErr w:type="spellEnd"/>
            <w:r w:rsidRPr="009D594D">
              <w:rPr>
                <w:rFonts w:ascii="Arial" w:hAnsi="Arial" w:cs="Arial"/>
                <w:sz w:val="20"/>
                <w:szCs w:val="20"/>
              </w:rPr>
              <w:t xml:space="preserve"> irrigation a great ability or an extended ability to take the water capacity that was delivered to those customers in the past, and share it or, or issue it to, to customers upstream. It is the golden opportunity to sell, sell access to water delivery to some large customers, be it corporate or just large farmer customers.</w:t>
            </w:r>
          </w:p>
        </w:tc>
        <w:tc>
          <w:tcPr>
            <w:tcW w:w="4435" w:type="dxa"/>
          </w:tcPr>
          <w:p w14:paraId="23DD9532" w14:textId="77777777" w:rsidR="00DA3553" w:rsidRPr="009D594D" w:rsidRDefault="00DA3553" w:rsidP="00AB2F2B">
            <w:pPr>
              <w:pStyle w:val="TableParagraph"/>
              <w:numPr>
                <w:ilvl w:val="0"/>
                <w:numId w:val="29"/>
              </w:numPr>
              <w:tabs>
                <w:tab w:val="left" w:pos="463"/>
                <w:tab w:val="left" w:pos="464"/>
              </w:tabs>
              <w:ind w:right="345" w:hanging="360"/>
              <w:rPr>
                <w:rFonts w:ascii="Arial" w:hAnsi="Arial" w:cs="Arial"/>
                <w:sz w:val="20"/>
                <w:szCs w:val="20"/>
              </w:rPr>
            </w:pPr>
            <w:r w:rsidRPr="009D594D">
              <w:rPr>
                <w:rFonts w:ascii="Arial" w:hAnsi="Arial" w:cs="Arial"/>
                <w:sz w:val="20"/>
                <w:szCs w:val="20"/>
              </w:rPr>
              <w:t xml:space="preserve">Misleading: Irrelevant – this did not allow </w:t>
            </w:r>
            <w:proofErr w:type="spellStart"/>
            <w:r w:rsidRPr="009D594D">
              <w:rPr>
                <w:rFonts w:ascii="Arial" w:hAnsi="Arial" w:cs="Arial"/>
                <w:sz w:val="20"/>
                <w:szCs w:val="20"/>
              </w:rPr>
              <w:t>Murrumbidgee</w:t>
            </w:r>
            <w:proofErr w:type="spellEnd"/>
            <w:r w:rsidRPr="009D594D">
              <w:rPr>
                <w:rFonts w:ascii="Arial" w:hAnsi="Arial" w:cs="Arial"/>
                <w:sz w:val="20"/>
                <w:szCs w:val="20"/>
              </w:rPr>
              <w:t xml:space="preserve"> Irrigation to sell more </w:t>
            </w:r>
            <w:proofErr w:type="gramStart"/>
            <w:r w:rsidRPr="009D594D">
              <w:rPr>
                <w:rFonts w:ascii="Arial" w:hAnsi="Arial" w:cs="Arial"/>
                <w:sz w:val="20"/>
                <w:szCs w:val="20"/>
              </w:rPr>
              <w:t>water,</w:t>
            </w:r>
            <w:r w:rsidRPr="009D594D">
              <w:rPr>
                <w:rFonts w:ascii="Arial" w:hAnsi="Arial" w:cs="Arial"/>
                <w:spacing w:val="-16"/>
                <w:sz w:val="20"/>
                <w:szCs w:val="20"/>
              </w:rPr>
              <w:t xml:space="preserve"> </w:t>
            </w:r>
            <w:r w:rsidRPr="009D594D">
              <w:rPr>
                <w:rFonts w:ascii="Arial" w:hAnsi="Arial" w:cs="Arial"/>
                <w:sz w:val="20"/>
                <w:szCs w:val="20"/>
              </w:rPr>
              <w:t>but</w:t>
            </w:r>
            <w:proofErr w:type="gramEnd"/>
            <w:r w:rsidRPr="009D594D">
              <w:rPr>
                <w:rFonts w:ascii="Arial" w:hAnsi="Arial" w:cs="Arial"/>
                <w:sz w:val="20"/>
                <w:szCs w:val="20"/>
              </w:rPr>
              <w:t xml:space="preserve"> deliver a higher flow rate to other</w:t>
            </w:r>
            <w:r w:rsidRPr="009D594D">
              <w:rPr>
                <w:rFonts w:ascii="Arial" w:hAnsi="Arial" w:cs="Arial"/>
                <w:spacing w:val="-14"/>
                <w:sz w:val="20"/>
                <w:szCs w:val="20"/>
              </w:rPr>
              <w:t xml:space="preserve"> </w:t>
            </w:r>
            <w:r w:rsidRPr="009D594D">
              <w:rPr>
                <w:rFonts w:ascii="Arial" w:hAnsi="Arial" w:cs="Arial"/>
                <w:sz w:val="20"/>
                <w:szCs w:val="20"/>
              </w:rPr>
              <w:t>irrigators.</w:t>
            </w:r>
          </w:p>
          <w:p w14:paraId="06B15D22" w14:textId="77777777" w:rsidR="00DA3553" w:rsidRPr="009D594D" w:rsidRDefault="00DA3553" w:rsidP="00AB2F2B">
            <w:pPr>
              <w:pStyle w:val="TableParagraph"/>
              <w:numPr>
                <w:ilvl w:val="0"/>
                <w:numId w:val="29"/>
              </w:numPr>
              <w:tabs>
                <w:tab w:val="left" w:pos="463"/>
                <w:tab w:val="left" w:pos="464"/>
              </w:tabs>
              <w:spacing w:before="7"/>
              <w:ind w:right="282" w:hanging="360"/>
              <w:rPr>
                <w:rFonts w:ascii="Arial" w:hAnsi="Arial" w:cs="Arial"/>
                <w:sz w:val="20"/>
                <w:szCs w:val="20"/>
              </w:rPr>
            </w:pPr>
            <w:r w:rsidRPr="009D594D">
              <w:rPr>
                <w:rFonts w:ascii="Arial" w:hAnsi="Arial" w:cs="Arial"/>
                <w:sz w:val="20"/>
                <w:szCs w:val="20"/>
              </w:rPr>
              <w:t xml:space="preserve">This perpetuates the myth that </w:t>
            </w:r>
            <w:proofErr w:type="spellStart"/>
            <w:r w:rsidRPr="009D594D">
              <w:rPr>
                <w:rFonts w:ascii="Arial" w:hAnsi="Arial" w:cs="Arial"/>
                <w:sz w:val="20"/>
                <w:szCs w:val="20"/>
              </w:rPr>
              <w:t>Murrumbidgee</w:t>
            </w:r>
            <w:proofErr w:type="spellEnd"/>
            <w:r w:rsidRPr="009D594D">
              <w:rPr>
                <w:rFonts w:ascii="Arial" w:hAnsi="Arial" w:cs="Arial"/>
                <w:sz w:val="20"/>
                <w:szCs w:val="20"/>
              </w:rPr>
              <w:t xml:space="preserve"> Irrigation sold more </w:t>
            </w:r>
            <w:proofErr w:type="gramStart"/>
            <w:r w:rsidRPr="009D594D">
              <w:rPr>
                <w:rFonts w:ascii="Arial" w:hAnsi="Arial" w:cs="Arial"/>
                <w:sz w:val="20"/>
                <w:szCs w:val="20"/>
              </w:rPr>
              <w:t>water, when</w:t>
            </w:r>
            <w:proofErr w:type="gramEnd"/>
            <w:r w:rsidRPr="009D594D">
              <w:rPr>
                <w:rFonts w:ascii="Arial" w:hAnsi="Arial" w:cs="Arial"/>
                <w:sz w:val="20"/>
                <w:szCs w:val="20"/>
              </w:rPr>
              <w:t xml:space="preserve"> there is still the same amount of water</w:t>
            </w:r>
            <w:r w:rsidRPr="009D594D">
              <w:rPr>
                <w:rFonts w:ascii="Arial" w:hAnsi="Arial" w:cs="Arial"/>
                <w:spacing w:val="-8"/>
                <w:sz w:val="20"/>
                <w:szCs w:val="20"/>
              </w:rPr>
              <w:t xml:space="preserve"> </w:t>
            </w:r>
            <w:r w:rsidRPr="009D594D">
              <w:rPr>
                <w:rFonts w:ascii="Arial" w:hAnsi="Arial" w:cs="Arial"/>
                <w:sz w:val="20"/>
                <w:szCs w:val="20"/>
              </w:rPr>
              <w:t>there.</w:t>
            </w:r>
          </w:p>
          <w:p w14:paraId="5D4E9D25" w14:textId="77777777" w:rsidR="00DA3553" w:rsidRPr="009D594D" w:rsidRDefault="00DA3553" w:rsidP="00AB2F2B">
            <w:pPr>
              <w:pStyle w:val="TableParagraph"/>
              <w:numPr>
                <w:ilvl w:val="0"/>
                <w:numId w:val="29"/>
              </w:numPr>
              <w:tabs>
                <w:tab w:val="left" w:pos="463"/>
                <w:tab w:val="left" w:pos="464"/>
              </w:tabs>
              <w:ind w:right="166" w:hanging="360"/>
              <w:rPr>
                <w:rFonts w:ascii="Arial" w:hAnsi="Arial" w:cs="Arial"/>
                <w:sz w:val="20"/>
                <w:szCs w:val="20"/>
              </w:rPr>
            </w:pPr>
            <w:r w:rsidRPr="009D594D">
              <w:rPr>
                <w:rFonts w:ascii="Arial" w:hAnsi="Arial" w:cs="Arial"/>
                <w:sz w:val="20"/>
                <w:szCs w:val="20"/>
              </w:rPr>
              <w:t xml:space="preserve">The uninformed viewer would not understand this </w:t>
            </w:r>
            <w:proofErr w:type="gramStart"/>
            <w:r w:rsidRPr="009D594D">
              <w:rPr>
                <w:rFonts w:ascii="Arial" w:hAnsi="Arial" w:cs="Arial"/>
                <w:sz w:val="20"/>
                <w:szCs w:val="20"/>
              </w:rPr>
              <w:t>difference, and</w:t>
            </w:r>
            <w:proofErr w:type="gramEnd"/>
            <w:r w:rsidRPr="009D594D">
              <w:rPr>
                <w:rFonts w:ascii="Arial" w:hAnsi="Arial" w:cs="Arial"/>
                <w:sz w:val="20"/>
                <w:szCs w:val="20"/>
              </w:rPr>
              <w:t xml:space="preserve"> is</w:t>
            </w:r>
            <w:r w:rsidRPr="009D594D">
              <w:rPr>
                <w:rFonts w:ascii="Arial" w:hAnsi="Arial" w:cs="Arial"/>
                <w:spacing w:val="-15"/>
                <w:sz w:val="20"/>
                <w:szCs w:val="20"/>
              </w:rPr>
              <w:t xml:space="preserve"> </w:t>
            </w:r>
            <w:r w:rsidRPr="009D594D">
              <w:rPr>
                <w:rFonts w:ascii="Arial" w:hAnsi="Arial" w:cs="Arial"/>
                <w:sz w:val="20"/>
                <w:szCs w:val="20"/>
              </w:rPr>
              <w:t>misleading.</w:t>
            </w:r>
          </w:p>
        </w:tc>
      </w:tr>
      <w:tr w:rsidR="00DA3553" w:rsidRPr="009D594D" w14:paraId="418F2218" w14:textId="77777777" w:rsidTr="008C4D63">
        <w:tc>
          <w:tcPr>
            <w:tcW w:w="952" w:type="dxa"/>
          </w:tcPr>
          <w:p w14:paraId="1B1BD531"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35:16</w:t>
            </w:r>
          </w:p>
        </w:tc>
        <w:tc>
          <w:tcPr>
            <w:tcW w:w="3118" w:type="dxa"/>
          </w:tcPr>
          <w:p w14:paraId="15CE8A40" w14:textId="295B4C5D" w:rsidR="00DA3553" w:rsidRPr="009D594D" w:rsidRDefault="004C78C6" w:rsidP="004452FB">
            <w:pPr>
              <w:pStyle w:val="TableParagraph"/>
              <w:spacing w:line="237" w:lineRule="auto"/>
              <w:ind w:left="103" w:right="126" w:firstLine="0"/>
              <w:rPr>
                <w:rFonts w:ascii="Arial" w:hAnsi="Arial" w:cs="Arial"/>
                <w:sz w:val="20"/>
                <w:szCs w:val="20"/>
              </w:rPr>
            </w:pPr>
            <w:r w:rsidRPr="00FA36F2">
              <w:rPr>
                <w:rFonts w:ascii="Arial" w:hAnsi="Arial" w:cs="Arial"/>
                <w:b/>
                <w:sz w:val="20"/>
                <w:szCs w:val="20"/>
              </w:rPr>
              <w:t>[Reporter]</w:t>
            </w:r>
            <w:r w:rsidR="00DA3553" w:rsidRPr="009D594D">
              <w:rPr>
                <w:rFonts w:ascii="Arial" w:hAnsi="Arial" w:cs="Arial"/>
                <w:b/>
                <w:sz w:val="20"/>
                <w:szCs w:val="20"/>
              </w:rPr>
              <w:t xml:space="preserve">: </w:t>
            </w:r>
            <w:r w:rsidR="00DA3553" w:rsidRPr="009D594D">
              <w:rPr>
                <w:rFonts w:ascii="Arial" w:hAnsi="Arial" w:cs="Arial"/>
                <w:sz w:val="20"/>
                <w:szCs w:val="20"/>
              </w:rPr>
              <w:t>Professor Quentin Grafton is the Chair of Water Economics at UNESCO.</w:t>
            </w:r>
          </w:p>
          <w:p w14:paraId="2F9A7DBC" w14:textId="673BF505" w:rsidR="00DA3553" w:rsidRPr="009D594D" w:rsidRDefault="00DA3553" w:rsidP="004452FB">
            <w:pPr>
              <w:pStyle w:val="TableParagraph"/>
              <w:spacing w:before="1"/>
              <w:ind w:left="103" w:firstLine="0"/>
              <w:rPr>
                <w:rFonts w:ascii="Arial" w:hAnsi="Arial" w:cs="Arial"/>
                <w:sz w:val="20"/>
                <w:szCs w:val="20"/>
              </w:rPr>
            </w:pPr>
            <w:proofErr w:type="gramStart"/>
            <w:r w:rsidRPr="009D594D">
              <w:rPr>
                <w:rFonts w:ascii="Arial" w:hAnsi="Arial" w:cs="Arial"/>
                <w:sz w:val="20"/>
                <w:szCs w:val="20"/>
              </w:rPr>
              <w:t>He's</w:t>
            </w:r>
            <w:proofErr w:type="gramEnd"/>
            <w:r w:rsidRPr="009D594D">
              <w:rPr>
                <w:rFonts w:ascii="Arial" w:hAnsi="Arial" w:cs="Arial"/>
                <w:sz w:val="20"/>
                <w:szCs w:val="20"/>
              </w:rPr>
              <w:t xml:space="preserve"> been warning for years that</w:t>
            </w:r>
            <w:r w:rsidR="004C4C34">
              <w:rPr>
                <w:rFonts w:ascii="Arial" w:hAnsi="Arial" w:cs="Arial"/>
                <w:sz w:val="20"/>
                <w:szCs w:val="20"/>
              </w:rPr>
              <w:t xml:space="preserve"> </w:t>
            </w:r>
            <w:r w:rsidR="004C4C34" w:rsidRPr="009D594D">
              <w:rPr>
                <w:rFonts w:ascii="Arial" w:hAnsi="Arial" w:cs="Arial"/>
                <w:sz w:val="20"/>
                <w:szCs w:val="20"/>
              </w:rPr>
              <w:t xml:space="preserve">the government has grossly exaggerated the amount of water returned to the rivers under the water for infrastructure scheme. </w:t>
            </w:r>
            <w:proofErr w:type="gramStart"/>
            <w:r w:rsidR="004C4C34" w:rsidRPr="009D594D">
              <w:rPr>
                <w:rFonts w:ascii="Arial" w:hAnsi="Arial" w:cs="Arial"/>
                <w:sz w:val="20"/>
                <w:szCs w:val="20"/>
              </w:rPr>
              <w:t>it's</w:t>
            </w:r>
            <w:proofErr w:type="gramEnd"/>
            <w:r w:rsidR="004C4C34" w:rsidRPr="009D594D">
              <w:rPr>
                <w:rFonts w:ascii="Arial" w:hAnsi="Arial" w:cs="Arial"/>
                <w:sz w:val="20"/>
                <w:szCs w:val="20"/>
              </w:rPr>
              <w:t xml:space="preserve"> less than half of what the government claims. And in the </w:t>
            </w:r>
            <w:proofErr w:type="gramStart"/>
            <w:r w:rsidR="004C4C34" w:rsidRPr="009D594D">
              <w:rPr>
                <w:rFonts w:ascii="Arial" w:hAnsi="Arial" w:cs="Arial"/>
                <w:sz w:val="20"/>
                <w:szCs w:val="20"/>
              </w:rPr>
              <w:t>worst case</w:t>
            </w:r>
            <w:proofErr w:type="gramEnd"/>
            <w:r w:rsidR="004C4C34" w:rsidRPr="009D594D">
              <w:rPr>
                <w:rFonts w:ascii="Arial" w:hAnsi="Arial" w:cs="Arial"/>
                <w:sz w:val="20"/>
                <w:szCs w:val="20"/>
              </w:rPr>
              <w:t xml:space="preserve"> scenarios we've gone backwards, not forwards. That in fact the amount of water in the environment has </w:t>
            </w:r>
            <w:proofErr w:type="gramStart"/>
            <w:r w:rsidR="004C4C34" w:rsidRPr="009D594D">
              <w:rPr>
                <w:rFonts w:ascii="Arial" w:hAnsi="Arial" w:cs="Arial"/>
                <w:sz w:val="20"/>
                <w:szCs w:val="20"/>
              </w:rPr>
              <w:t>actually in</w:t>
            </w:r>
            <w:proofErr w:type="gramEnd"/>
            <w:r w:rsidR="004C4C34" w:rsidRPr="009D594D">
              <w:rPr>
                <w:rFonts w:ascii="Arial" w:hAnsi="Arial" w:cs="Arial"/>
                <w:sz w:val="20"/>
                <w:szCs w:val="20"/>
              </w:rPr>
              <w:t xml:space="preserve"> fact declined as a result of these efficiency subsidies and not gone forward. And that could be backwards by, more than 100 billion </w:t>
            </w:r>
            <w:proofErr w:type="spellStart"/>
            <w:r w:rsidR="004C4C34" w:rsidRPr="009D594D">
              <w:rPr>
                <w:rFonts w:ascii="Arial" w:hAnsi="Arial" w:cs="Arial"/>
                <w:sz w:val="20"/>
                <w:szCs w:val="20"/>
              </w:rPr>
              <w:t>litres</w:t>
            </w:r>
            <w:proofErr w:type="spellEnd"/>
            <w:r w:rsidR="004C4C34" w:rsidRPr="009D594D">
              <w:rPr>
                <w:rFonts w:ascii="Arial" w:hAnsi="Arial" w:cs="Arial"/>
                <w:sz w:val="20"/>
                <w:szCs w:val="20"/>
              </w:rPr>
              <w:t xml:space="preserve">. We </w:t>
            </w:r>
            <w:proofErr w:type="gramStart"/>
            <w:r w:rsidR="004C4C34" w:rsidRPr="009D594D">
              <w:rPr>
                <w:rFonts w:ascii="Arial" w:hAnsi="Arial" w:cs="Arial"/>
                <w:sz w:val="20"/>
                <w:szCs w:val="20"/>
              </w:rPr>
              <w:t>don't</w:t>
            </w:r>
            <w:proofErr w:type="gramEnd"/>
            <w:r w:rsidR="004C4C34" w:rsidRPr="009D594D">
              <w:rPr>
                <w:rFonts w:ascii="Arial" w:hAnsi="Arial" w:cs="Arial"/>
                <w:sz w:val="20"/>
                <w:szCs w:val="20"/>
              </w:rPr>
              <w:t xml:space="preserve"> know, and we don't know because we need a water audit, a hydrological audit of what's going on in the</w:t>
            </w:r>
            <w:r w:rsidR="004C4C34" w:rsidRPr="009D594D">
              <w:rPr>
                <w:rFonts w:ascii="Arial" w:hAnsi="Arial" w:cs="Arial"/>
                <w:spacing w:val="-4"/>
                <w:sz w:val="20"/>
                <w:szCs w:val="20"/>
              </w:rPr>
              <w:t xml:space="preserve"> </w:t>
            </w:r>
            <w:r w:rsidR="004C4C34" w:rsidRPr="009D594D">
              <w:rPr>
                <w:rFonts w:ascii="Arial" w:hAnsi="Arial" w:cs="Arial"/>
                <w:sz w:val="20"/>
                <w:szCs w:val="20"/>
              </w:rPr>
              <w:t>basin</w:t>
            </w:r>
            <w:r w:rsidR="004C4C34">
              <w:rPr>
                <w:rFonts w:ascii="Arial" w:hAnsi="Arial" w:cs="Arial"/>
                <w:sz w:val="20"/>
                <w:szCs w:val="20"/>
              </w:rPr>
              <w:t>.</w:t>
            </w:r>
          </w:p>
        </w:tc>
        <w:tc>
          <w:tcPr>
            <w:tcW w:w="4435" w:type="dxa"/>
          </w:tcPr>
          <w:p w14:paraId="7DD060B5" w14:textId="77777777" w:rsidR="00DA3553" w:rsidRDefault="00DA3553" w:rsidP="00AB2F2B">
            <w:pPr>
              <w:pStyle w:val="TableParagraph"/>
              <w:numPr>
                <w:ilvl w:val="0"/>
                <w:numId w:val="28"/>
              </w:numPr>
              <w:tabs>
                <w:tab w:val="left" w:pos="463"/>
                <w:tab w:val="left" w:pos="464"/>
              </w:tabs>
              <w:ind w:right="383" w:hanging="360"/>
              <w:rPr>
                <w:rFonts w:ascii="Arial" w:hAnsi="Arial" w:cs="Arial"/>
                <w:sz w:val="20"/>
                <w:szCs w:val="20"/>
              </w:rPr>
            </w:pPr>
            <w:r w:rsidRPr="009D594D">
              <w:rPr>
                <w:rFonts w:ascii="Arial" w:hAnsi="Arial" w:cs="Arial"/>
                <w:sz w:val="20"/>
                <w:szCs w:val="20"/>
              </w:rPr>
              <w:t xml:space="preserve">Factually incorrect – it </w:t>
            </w:r>
            <w:proofErr w:type="gramStart"/>
            <w:r w:rsidRPr="009D594D">
              <w:rPr>
                <w:rFonts w:ascii="Arial" w:hAnsi="Arial" w:cs="Arial"/>
                <w:sz w:val="20"/>
                <w:szCs w:val="20"/>
              </w:rPr>
              <w:t>hasn’t</w:t>
            </w:r>
            <w:proofErr w:type="gramEnd"/>
            <w:r w:rsidRPr="009D594D">
              <w:rPr>
                <w:rFonts w:ascii="Arial" w:hAnsi="Arial" w:cs="Arial"/>
                <w:sz w:val="20"/>
                <w:szCs w:val="20"/>
              </w:rPr>
              <w:t xml:space="preserve"> been ‘grossly exaggerated’ because he doesn’t understand</w:t>
            </w:r>
            <w:r w:rsidRPr="009D594D">
              <w:rPr>
                <w:rFonts w:ascii="Arial" w:hAnsi="Arial" w:cs="Arial"/>
                <w:spacing w:val="-11"/>
                <w:sz w:val="20"/>
                <w:szCs w:val="20"/>
              </w:rPr>
              <w:t xml:space="preserve"> </w:t>
            </w:r>
            <w:r w:rsidRPr="009D594D">
              <w:rPr>
                <w:rFonts w:ascii="Arial" w:hAnsi="Arial" w:cs="Arial"/>
                <w:sz w:val="20"/>
                <w:szCs w:val="20"/>
              </w:rPr>
              <w:t>the difference between entitlement and yield (allocation).</w:t>
            </w:r>
          </w:p>
          <w:p w14:paraId="54D66FE2" w14:textId="6E17BD8C" w:rsidR="004C4C34" w:rsidRPr="009D594D" w:rsidRDefault="004C4C34" w:rsidP="00AB2F2B">
            <w:pPr>
              <w:pStyle w:val="TableParagraph"/>
              <w:numPr>
                <w:ilvl w:val="0"/>
                <w:numId w:val="28"/>
              </w:numPr>
              <w:tabs>
                <w:tab w:val="left" w:pos="463"/>
                <w:tab w:val="left" w:pos="464"/>
              </w:tabs>
              <w:ind w:right="383" w:hanging="360"/>
              <w:rPr>
                <w:rFonts w:ascii="Arial" w:hAnsi="Arial" w:cs="Arial"/>
                <w:sz w:val="20"/>
                <w:szCs w:val="20"/>
              </w:rPr>
            </w:pPr>
            <w:r w:rsidRPr="009D594D">
              <w:rPr>
                <w:rFonts w:ascii="Arial" w:hAnsi="Arial" w:cs="Arial"/>
                <w:sz w:val="20"/>
                <w:szCs w:val="20"/>
              </w:rPr>
              <w:t xml:space="preserve">It has not gone backwards – they have received entitlements—700 GL. Any return flows to the environment would be less than the 700 GL already recovered. The Melbourne University report on return flows notes this. Read here: </w:t>
            </w:r>
            <w:hyperlink r:id="rId45">
              <w:r w:rsidRPr="009D594D">
                <w:rPr>
                  <w:rFonts w:ascii="Arial" w:hAnsi="Arial" w:cs="Arial"/>
                  <w:color w:val="0000FF"/>
                  <w:spacing w:val="-1"/>
                  <w:sz w:val="20"/>
                  <w:szCs w:val="20"/>
                  <w:u w:val="single" w:color="0000FF"/>
                </w:rPr>
                <w:t xml:space="preserve">https://www.mdba.gov.au/sites/default/files/pubs/I </w:t>
              </w:r>
            </w:hyperlink>
            <w:hyperlink r:id="rId46">
              <w:proofErr w:type="spellStart"/>
              <w:r w:rsidRPr="009D594D">
                <w:rPr>
                  <w:rFonts w:ascii="Arial" w:hAnsi="Arial" w:cs="Arial"/>
                  <w:color w:val="0000FF"/>
                  <w:sz w:val="20"/>
                  <w:szCs w:val="20"/>
                  <w:u w:val="single" w:color="0000FF"/>
                </w:rPr>
                <w:t>mpacts</w:t>
              </w:r>
              <w:proofErr w:type="spellEnd"/>
              <w:r w:rsidRPr="009D594D">
                <w:rPr>
                  <w:rFonts w:ascii="Arial" w:hAnsi="Arial" w:cs="Arial"/>
                  <w:color w:val="0000FF"/>
                  <w:sz w:val="20"/>
                  <w:szCs w:val="20"/>
                  <w:u w:val="single" w:color="0000FF"/>
                </w:rPr>
                <w:t xml:space="preserve">-groundwater-and-efficiency-programs-on- </w:t>
              </w:r>
            </w:hyperlink>
            <w:hyperlink r:id="rId47">
              <w:r w:rsidRPr="009D594D">
                <w:rPr>
                  <w:rFonts w:ascii="Arial" w:hAnsi="Arial" w:cs="Arial"/>
                  <w:color w:val="0000FF"/>
                  <w:sz w:val="20"/>
                  <w:szCs w:val="20"/>
                  <w:u w:val="single" w:color="0000FF"/>
                </w:rPr>
                <w:t>flows-October-2018.pdf</w:t>
              </w:r>
            </w:hyperlink>
          </w:p>
        </w:tc>
      </w:tr>
      <w:tr w:rsidR="00DA3553" w:rsidRPr="009D594D" w14:paraId="1EC3F996" w14:textId="77777777" w:rsidTr="008C4D63">
        <w:tc>
          <w:tcPr>
            <w:tcW w:w="952" w:type="dxa"/>
          </w:tcPr>
          <w:p w14:paraId="1F0ED436"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35:30</w:t>
            </w:r>
          </w:p>
        </w:tc>
        <w:tc>
          <w:tcPr>
            <w:tcW w:w="3118" w:type="dxa"/>
          </w:tcPr>
          <w:p w14:paraId="16EFD983" w14:textId="77777777" w:rsidR="00DA3553" w:rsidRPr="009D594D" w:rsidRDefault="00DA3553" w:rsidP="004452FB">
            <w:pPr>
              <w:pStyle w:val="TableParagraph"/>
              <w:ind w:left="103" w:right="114" w:firstLine="0"/>
              <w:rPr>
                <w:rFonts w:ascii="Arial" w:hAnsi="Arial" w:cs="Arial"/>
                <w:sz w:val="20"/>
                <w:szCs w:val="20"/>
              </w:rPr>
            </w:pPr>
            <w:r w:rsidRPr="009D594D">
              <w:rPr>
                <w:rFonts w:ascii="Arial" w:hAnsi="Arial" w:cs="Arial"/>
                <w:b/>
                <w:sz w:val="20"/>
                <w:szCs w:val="20"/>
              </w:rPr>
              <w:t>Quentin Grafton: “</w:t>
            </w:r>
            <w:r w:rsidRPr="009D594D">
              <w:rPr>
                <w:rFonts w:ascii="Arial" w:hAnsi="Arial" w:cs="Arial"/>
                <w:sz w:val="20"/>
                <w:szCs w:val="20"/>
              </w:rPr>
              <w:t xml:space="preserve">it's less than half of what the government claims. And in the </w:t>
            </w:r>
            <w:proofErr w:type="gramStart"/>
            <w:r w:rsidRPr="009D594D">
              <w:rPr>
                <w:rFonts w:ascii="Arial" w:hAnsi="Arial" w:cs="Arial"/>
                <w:sz w:val="20"/>
                <w:szCs w:val="20"/>
              </w:rPr>
              <w:t>worst case</w:t>
            </w:r>
            <w:proofErr w:type="gramEnd"/>
            <w:r w:rsidRPr="009D594D">
              <w:rPr>
                <w:rFonts w:ascii="Arial" w:hAnsi="Arial" w:cs="Arial"/>
                <w:sz w:val="20"/>
                <w:szCs w:val="20"/>
              </w:rPr>
              <w:t xml:space="preserve"> scenarios we've gone backwards, not forwards. That in fact the amount of water in the environment has </w:t>
            </w:r>
            <w:proofErr w:type="gramStart"/>
            <w:r w:rsidRPr="009D594D">
              <w:rPr>
                <w:rFonts w:ascii="Arial" w:hAnsi="Arial" w:cs="Arial"/>
                <w:sz w:val="20"/>
                <w:szCs w:val="20"/>
              </w:rPr>
              <w:t>actually in</w:t>
            </w:r>
            <w:proofErr w:type="gramEnd"/>
            <w:r w:rsidRPr="009D594D">
              <w:rPr>
                <w:rFonts w:ascii="Arial" w:hAnsi="Arial" w:cs="Arial"/>
                <w:sz w:val="20"/>
                <w:szCs w:val="20"/>
              </w:rPr>
              <w:t xml:space="preserve"> fact declined as a result of these efficiency subsidies and not gone forward. And that could be backwards by, more than 100 billion </w:t>
            </w:r>
            <w:proofErr w:type="spellStart"/>
            <w:r w:rsidRPr="009D594D">
              <w:rPr>
                <w:rFonts w:ascii="Arial" w:hAnsi="Arial" w:cs="Arial"/>
                <w:sz w:val="20"/>
                <w:szCs w:val="20"/>
              </w:rPr>
              <w:t>litres</w:t>
            </w:r>
            <w:proofErr w:type="spellEnd"/>
            <w:r w:rsidRPr="009D594D">
              <w:rPr>
                <w:rFonts w:ascii="Arial" w:hAnsi="Arial" w:cs="Arial"/>
                <w:sz w:val="20"/>
                <w:szCs w:val="20"/>
              </w:rPr>
              <w:t>. We don't know, and we don't know because we need a water audit, a hydrological audit of what's going on in the</w:t>
            </w:r>
            <w:r w:rsidRPr="009D594D">
              <w:rPr>
                <w:rFonts w:ascii="Arial" w:hAnsi="Arial" w:cs="Arial"/>
                <w:spacing w:val="-4"/>
                <w:sz w:val="20"/>
                <w:szCs w:val="20"/>
              </w:rPr>
              <w:t xml:space="preserve"> </w:t>
            </w:r>
            <w:r w:rsidRPr="009D594D">
              <w:rPr>
                <w:rFonts w:ascii="Arial" w:hAnsi="Arial" w:cs="Arial"/>
                <w:sz w:val="20"/>
                <w:szCs w:val="20"/>
              </w:rPr>
              <w:t>basin.”</w:t>
            </w:r>
          </w:p>
        </w:tc>
        <w:tc>
          <w:tcPr>
            <w:tcW w:w="4435" w:type="dxa"/>
          </w:tcPr>
          <w:p w14:paraId="0A782B6B" w14:textId="77777777" w:rsidR="00DA3553" w:rsidRPr="009D594D" w:rsidRDefault="00DA3553" w:rsidP="00AB2F2B">
            <w:pPr>
              <w:pStyle w:val="TableParagraph"/>
              <w:numPr>
                <w:ilvl w:val="0"/>
                <w:numId w:val="27"/>
              </w:numPr>
              <w:tabs>
                <w:tab w:val="left" w:pos="463"/>
                <w:tab w:val="left" w:pos="464"/>
              </w:tabs>
              <w:ind w:right="201" w:hanging="360"/>
              <w:rPr>
                <w:rFonts w:ascii="Arial" w:hAnsi="Arial" w:cs="Arial"/>
                <w:sz w:val="20"/>
                <w:szCs w:val="20"/>
              </w:rPr>
            </w:pPr>
            <w:r w:rsidRPr="009D594D">
              <w:rPr>
                <w:rFonts w:ascii="Arial" w:hAnsi="Arial" w:cs="Arial"/>
                <w:sz w:val="20"/>
                <w:szCs w:val="20"/>
              </w:rPr>
              <w:t>Misleading: The Murray-Darling Basin Authority commissioned an independent review from Melbourne University into the risks posed by reduced return flows. They found that reduced return flows were not undermining the outcomes that can be achieved through the Plan, but more research was</w:t>
            </w:r>
            <w:r w:rsidRPr="009D594D">
              <w:rPr>
                <w:rFonts w:ascii="Arial" w:hAnsi="Arial" w:cs="Arial"/>
                <w:spacing w:val="-4"/>
                <w:sz w:val="20"/>
                <w:szCs w:val="20"/>
              </w:rPr>
              <w:t xml:space="preserve"> </w:t>
            </w:r>
            <w:r w:rsidRPr="009D594D">
              <w:rPr>
                <w:rFonts w:ascii="Arial" w:hAnsi="Arial" w:cs="Arial"/>
                <w:sz w:val="20"/>
                <w:szCs w:val="20"/>
              </w:rPr>
              <w:t>needed.</w:t>
            </w:r>
          </w:p>
          <w:p w14:paraId="3F265D85" w14:textId="77777777" w:rsidR="00DA3553" w:rsidRPr="009D594D" w:rsidRDefault="00DA3553" w:rsidP="00AB2F2B">
            <w:pPr>
              <w:pStyle w:val="TableParagraph"/>
              <w:numPr>
                <w:ilvl w:val="0"/>
                <w:numId w:val="27"/>
              </w:numPr>
              <w:tabs>
                <w:tab w:val="left" w:pos="463"/>
                <w:tab w:val="left" w:pos="464"/>
              </w:tabs>
              <w:spacing w:before="7"/>
              <w:ind w:right="145" w:hanging="360"/>
              <w:rPr>
                <w:rFonts w:ascii="Arial" w:hAnsi="Arial" w:cs="Arial"/>
                <w:sz w:val="20"/>
                <w:szCs w:val="20"/>
              </w:rPr>
            </w:pPr>
            <w:r w:rsidRPr="009D594D">
              <w:rPr>
                <w:rFonts w:ascii="Arial" w:hAnsi="Arial" w:cs="Arial"/>
                <w:sz w:val="20"/>
                <w:szCs w:val="20"/>
              </w:rPr>
              <w:t xml:space="preserve">Unbalanced: No attempt by </w:t>
            </w:r>
            <w:r w:rsidRPr="009D594D">
              <w:rPr>
                <w:rFonts w:ascii="Arial" w:hAnsi="Arial" w:cs="Arial"/>
                <w:i/>
                <w:sz w:val="20"/>
                <w:szCs w:val="20"/>
              </w:rPr>
              <w:t xml:space="preserve">Four Corners </w:t>
            </w:r>
            <w:r w:rsidRPr="009D594D">
              <w:rPr>
                <w:rFonts w:ascii="Arial" w:hAnsi="Arial" w:cs="Arial"/>
                <w:sz w:val="20"/>
                <w:szCs w:val="20"/>
              </w:rPr>
              <w:t xml:space="preserve">to check other research into return flows nor present this evidence, feeding into the image that there is no accountability in the Plan. Read more here: </w:t>
            </w:r>
            <w:hyperlink r:id="rId48">
              <w:r w:rsidRPr="009D594D">
                <w:rPr>
                  <w:rFonts w:ascii="Arial" w:hAnsi="Arial" w:cs="Arial"/>
                  <w:color w:val="0000FF"/>
                  <w:spacing w:val="-1"/>
                  <w:sz w:val="20"/>
                  <w:szCs w:val="20"/>
                  <w:u w:val="single" w:color="0000FF"/>
                </w:rPr>
                <w:t xml:space="preserve">https://www.mdba.gov.au/managing-water/return- </w:t>
              </w:r>
            </w:hyperlink>
            <w:hyperlink r:id="rId49">
              <w:r w:rsidRPr="009D594D">
                <w:rPr>
                  <w:rFonts w:ascii="Arial" w:hAnsi="Arial" w:cs="Arial"/>
                  <w:color w:val="0000FF"/>
                  <w:sz w:val="20"/>
                  <w:szCs w:val="20"/>
                  <w:u w:val="single" w:color="0000FF"/>
                </w:rPr>
                <w:t>flows</w:t>
              </w:r>
            </w:hyperlink>
          </w:p>
          <w:p w14:paraId="3DDE9341" w14:textId="77777777" w:rsidR="00DA3553" w:rsidRPr="009D594D" w:rsidRDefault="00DA3553" w:rsidP="00AB2F2B">
            <w:pPr>
              <w:pStyle w:val="TableParagraph"/>
              <w:numPr>
                <w:ilvl w:val="0"/>
                <w:numId w:val="27"/>
              </w:numPr>
              <w:tabs>
                <w:tab w:val="left" w:pos="463"/>
                <w:tab w:val="left" w:pos="464"/>
              </w:tabs>
              <w:ind w:right="387" w:hanging="360"/>
              <w:rPr>
                <w:rFonts w:ascii="Arial" w:hAnsi="Arial" w:cs="Arial"/>
                <w:sz w:val="20"/>
                <w:szCs w:val="20"/>
              </w:rPr>
            </w:pPr>
            <w:r w:rsidRPr="009D594D">
              <w:rPr>
                <w:rFonts w:ascii="Arial" w:hAnsi="Arial" w:cs="Arial"/>
                <w:i/>
                <w:sz w:val="20"/>
                <w:szCs w:val="20"/>
              </w:rPr>
              <w:t xml:space="preserve">Four Corners </w:t>
            </w:r>
            <w:r w:rsidRPr="009D594D">
              <w:rPr>
                <w:rFonts w:ascii="Arial" w:hAnsi="Arial" w:cs="Arial"/>
                <w:sz w:val="20"/>
                <w:szCs w:val="20"/>
              </w:rPr>
              <w:t>has repeated the claim made by Background briefing which ABC found to have breached its</w:t>
            </w:r>
            <w:r w:rsidRPr="009D594D">
              <w:rPr>
                <w:rFonts w:ascii="Arial" w:hAnsi="Arial" w:cs="Arial"/>
                <w:spacing w:val="-7"/>
                <w:sz w:val="20"/>
                <w:szCs w:val="20"/>
              </w:rPr>
              <w:t xml:space="preserve"> </w:t>
            </w:r>
            <w:r w:rsidRPr="009D594D">
              <w:rPr>
                <w:rFonts w:ascii="Arial" w:hAnsi="Arial" w:cs="Arial"/>
                <w:sz w:val="20"/>
                <w:szCs w:val="20"/>
              </w:rPr>
              <w:t>standards.</w:t>
            </w:r>
          </w:p>
        </w:tc>
      </w:tr>
      <w:tr w:rsidR="00DA3553" w:rsidRPr="009D594D" w14:paraId="78BD5284" w14:textId="77777777" w:rsidTr="008C4D63">
        <w:tc>
          <w:tcPr>
            <w:tcW w:w="952" w:type="dxa"/>
          </w:tcPr>
          <w:p w14:paraId="5F4AA238"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36:40</w:t>
            </w:r>
          </w:p>
        </w:tc>
        <w:tc>
          <w:tcPr>
            <w:tcW w:w="3118" w:type="dxa"/>
          </w:tcPr>
          <w:p w14:paraId="4D3E170F" w14:textId="4EDECC95" w:rsidR="00DA3553" w:rsidRPr="009D594D" w:rsidRDefault="004C78C6" w:rsidP="004452FB">
            <w:pPr>
              <w:pStyle w:val="TableParagraph"/>
              <w:ind w:left="103" w:right="157" w:firstLine="0"/>
              <w:rPr>
                <w:rFonts w:ascii="Arial" w:hAnsi="Arial" w:cs="Arial"/>
                <w:sz w:val="20"/>
                <w:szCs w:val="20"/>
              </w:rPr>
            </w:pPr>
            <w:r w:rsidRPr="00FA36F2">
              <w:rPr>
                <w:rFonts w:ascii="Arial" w:hAnsi="Arial" w:cs="Arial"/>
                <w:b/>
                <w:sz w:val="20"/>
                <w:szCs w:val="20"/>
              </w:rPr>
              <w:t>[Reporter]</w:t>
            </w:r>
            <w:r w:rsidR="00DA3553" w:rsidRPr="00A46A79">
              <w:rPr>
                <w:rFonts w:ascii="Arial" w:hAnsi="Arial" w:cs="Arial"/>
                <w:b/>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Quentin Grafton has called for accurate data on water use since the scheme was designed, but the irrigation industry and the Government have tried to discredit his work.</w:t>
            </w:r>
          </w:p>
          <w:p w14:paraId="620776AF" w14:textId="77777777" w:rsidR="00DA3553" w:rsidRPr="009D594D" w:rsidRDefault="00DA3553" w:rsidP="004452FB">
            <w:pPr>
              <w:pStyle w:val="TableParagraph"/>
              <w:spacing w:before="3"/>
              <w:ind w:left="103" w:right="95" w:firstLine="0"/>
              <w:rPr>
                <w:rFonts w:ascii="Arial" w:hAnsi="Arial" w:cs="Arial"/>
                <w:sz w:val="20"/>
                <w:szCs w:val="20"/>
              </w:rPr>
            </w:pPr>
            <w:r w:rsidRPr="009D594D">
              <w:rPr>
                <w:rFonts w:ascii="Arial" w:hAnsi="Arial" w:cs="Arial"/>
                <w:b/>
                <w:sz w:val="20"/>
                <w:szCs w:val="20"/>
              </w:rPr>
              <w:t xml:space="preserve">Quentin Grafton: </w:t>
            </w:r>
            <w:r w:rsidRPr="009D594D">
              <w:rPr>
                <w:rFonts w:ascii="Arial" w:hAnsi="Arial" w:cs="Arial"/>
                <w:sz w:val="20"/>
                <w:szCs w:val="20"/>
              </w:rPr>
              <w:t xml:space="preserve">They just </w:t>
            </w:r>
            <w:proofErr w:type="gramStart"/>
            <w:r w:rsidRPr="009D594D">
              <w:rPr>
                <w:rFonts w:ascii="Arial" w:hAnsi="Arial" w:cs="Arial"/>
                <w:sz w:val="20"/>
                <w:szCs w:val="20"/>
              </w:rPr>
              <w:t>don't</w:t>
            </w:r>
            <w:proofErr w:type="gramEnd"/>
            <w:r w:rsidRPr="009D594D">
              <w:rPr>
                <w:rFonts w:ascii="Arial" w:hAnsi="Arial" w:cs="Arial"/>
                <w:sz w:val="20"/>
                <w:szCs w:val="20"/>
              </w:rPr>
              <w:t xml:space="preserve"> want to know. </w:t>
            </w:r>
            <w:proofErr w:type="gramStart"/>
            <w:r w:rsidRPr="009D594D">
              <w:rPr>
                <w:rFonts w:ascii="Arial" w:hAnsi="Arial" w:cs="Arial"/>
                <w:sz w:val="20"/>
                <w:szCs w:val="20"/>
              </w:rPr>
              <w:t>It's</w:t>
            </w:r>
            <w:proofErr w:type="gramEnd"/>
            <w:r w:rsidRPr="009D594D">
              <w:rPr>
                <w:rFonts w:ascii="Arial" w:hAnsi="Arial" w:cs="Arial"/>
                <w:sz w:val="20"/>
                <w:szCs w:val="20"/>
              </w:rPr>
              <w:t xml:space="preserve"> an inconvenient truth. We knock on the door, we tell them what we've done, we give then the evidence and we get </w:t>
            </w:r>
            <w:proofErr w:type="gramStart"/>
            <w:r w:rsidRPr="009D594D">
              <w:rPr>
                <w:rFonts w:ascii="Arial" w:hAnsi="Arial" w:cs="Arial"/>
                <w:sz w:val="20"/>
                <w:szCs w:val="20"/>
              </w:rPr>
              <w:t>pushback</w:t>
            </w:r>
            <w:proofErr w:type="gramEnd"/>
            <w:r w:rsidRPr="009D594D">
              <w:rPr>
                <w:rFonts w:ascii="Arial" w:hAnsi="Arial" w:cs="Arial"/>
                <w:sz w:val="20"/>
                <w:szCs w:val="20"/>
              </w:rPr>
              <w:t xml:space="preserve"> and the pushback is no you're wrong. And we say fine tell us where we're wrong.”</w:t>
            </w:r>
          </w:p>
        </w:tc>
        <w:tc>
          <w:tcPr>
            <w:tcW w:w="4435" w:type="dxa"/>
          </w:tcPr>
          <w:p w14:paraId="5361086A" w14:textId="77777777" w:rsidR="00DA3553" w:rsidRPr="009D594D" w:rsidRDefault="00DA3553" w:rsidP="00AB2F2B">
            <w:pPr>
              <w:pStyle w:val="TableParagraph"/>
              <w:numPr>
                <w:ilvl w:val="0"/>
                <w:numId w:val="26"/>
              </w:numPr>
              <w:tabs>
                <w:tab w:val="left" w:pos="463"/>
                <w:tab w:val="left" w:pos="464"/>
              </w:tabs>
              <w:ind w:right="476" w:hanging="360"/>
              <w:rPr>
                <w:rFonts w:ascii="Arial" w:hAnsi="Arial" w:cs="Arial"/>
                <w:sz w:val="20"/>
                <w:szCs w:val="20"/>
              </w:rPr>
            </w:pPr>
            <w:r w:rsidRPr="009D594D">
              <w:rPr>
                <w:rFonts w:ascii="Arial" w:hAnsi="Arial" w:cs="Arial"/>
                <w:sz w:val="20"/>
                <w:szCs w:val="20"/>
              </w:rPr>
              <w:t>Factually incorrect: As noted above, there is a report from the</w:t>
            </w:r>
            <w:r w:rsidRPr="009D594D">
              <w:rPr>
                <w:rFonts w:ascii="Arial" w:hAnsi="Arial" w:cs="Arial"/>
                <w:spacing w:val="-7"/>
                <w:sz w:val="20"/>
                <w:szCs w:val="20"/>
              </w:rPr>
              <w:t xml:space="preserve"> </w:t>
            </w:r>
            <w:r w:rsidRPr="009D594D">
              <w:rPr>
                <w:rFonts w:ascii="Arial" w:hAnsi="Arial" w:cs="Arial"/>
                <w:sz w:val="20"/>
                <w:szCs w:val="20"/>
              </w:rPr>
              <w:t>MDBA.</w:t>
            </w:r>
          </w:p>
          <w:p w14:paraId="4C8CB97A" w14:textId="77777777" w:rsidR="00DA3553" w:rsidRPr="009D594D" w:rsidRDefault="00DA3553" w:rsidP="00AB2F2B">
            <w:pPr>
              <w:pStyle w:val="TableParagraph"/>
              <w:numPr>
                <w:ilvl w:val="0"/>
                <w:numId w:val="26"/>
              </w:numPr>
              <w:tabs>
                <w:tab w:val="left" w:pos="463"/>
                <w:tab w:val="left" w:pos="464"/>
              </w:tabs>
              <w:spacing w:before="5"/>
              <w:ind w:right="361" w:hanging="360"/>
              <w:rPr>
                <w:rFonts w:ascii="Arial" w:hAnsi="Arial" w:cs="Arial"/>
                <w:sz w:val="20"/>
                <w:szCs w:val="20"/>
              </w:rPr>
            </w:pPr>
            <w:r w:rsidRPr="009D594D">
              <w:rPr>
                <w:rFonts w:ascii="Arial" w:hAnsi="Arial" w:cs="Arial"/>
                <w:sz w:val="20"/>
                <w:szCs w:val="20"/>
              </w:rPr>
              <w:t>Misleading: Poor statement assuming industries have been attempting to credit rather than determine the</w:t>
            </w:r>
            <w:r w:rsidRPr="009D594D">
              <w:rPr>
                <w:rFonts w:ascii="Arial" w:hAnsi="Arial" w:cs="Arial"/>
                <w:spacing w:val="-5"/>
                <w:sz w:val="20"/>
                <w:szCs w:val="20"/>
              </w:rPr>
              <w:t xml:space="preserve"> </w:t>
            </w:r>
            <w:r w:rsidRPr="009D594D">
              <w:rPr>
                <w:rFonts w:ascii="Arial" w:hAnsi="Arial" w:cs="Arial"/>
                <w:sz w:val="20"/>
                <w:szCs w:val="20"/>
              </w:rPr>
              <w:t>facts.</w:t>
            </w:r>
          </w:p>
          <w:p w14:paraId="4DB45789" w14:textId="77777777" w:rsidR="00DA3553" w:rsidRPr="009D594D" w:rsidRDefault="00DA3553" w:rsidP="00AB2F2B">
            <w:pPr>
              <w:pStyle w:val="TableParagraph"/>
              <w:numPr>
                <w:ilvl w:val="0"/>
                <w:numId w:val="26"/>
              </w:numPr>
              <w:tabs>
                <w:tab w:val="left" w:pos="463"/>
                <w:tab w:val="left" w:pos="464"/>
              </w:tabs>
              <w:ind w:right="145" w:hanging="360"/>
              <w:rPr>
                <w:rFonts w:ascii="Arial" w:hAnsi="Arial" w:cs="Arial"/>
                <w:sz w:val="20"/>
                <w:szCs w:val="20"/>
              </w:rPr>
            </w:pPr>
            <w:r w:rsidRPr="009D594D">
              <w:rPr>
                <w:rFonts w:ascii="Arial" w:hAnsi="Arial" w:cs="Arial"/>
                <w:i/>
                <w:sz w:val="20"/>
                <w:szCs w:val="20"/>
              </w:rPr>
              <w:t xml:space="preserve">Four Corners </w:t>
            </w:r>
            <w:r w:rsidRPr="009D594D">
              <w:rPr>
                <w:rFonts w:ascii="Arial" w:hAnsi="Arial" w:cs="Arial"/>
                <w:sz w:val="20"/>
                <w:szCs w:val="20"/>
              </w:rPr>
              <w:t xml:space="preserve">must have, or at least should be aware of the MDBA/Melbourne University study. Again, the link is here: </w:t>
            </w:r>
            <w:hyperlink r:id="rId50">
              <w:r w:rsidRPr="009D594D">
                <w:rPr>
                  <w:rFonts w:ascii="Arial" w:hAnsi="Arial" w:cs="Arial"/>
                  <w:color w:val="0000FF"/>
                  <w:spacing w:val="-1"/>
                  <w:sz w:val="20"/>
                  <w:szCs w:val="20"/>
                  <w:u w:val="single" w:color="0000FF"/>
                </w:rPr>
                <w:t xml:space="preserve">https://www.mdba.gov.au/managing-water/return- </w:t>
              </w:r>
            </w:hyperlink>
            <w:hyperlink r:id="rId51">
              <w:r w:rsidRPr="009D594D">
                <w:rPr>
                  <w:rFonts w:ascii="Arial" w:hAnsi="Arial" w:cs="Arial"/>
                  <w:color w:val="0000FF"/>
                  <w:sz w:val="20"/>
                  <w:szCs w:val="20"/>
                  <w:u w:val="single" w:color="0000FF"/>
                </w:rPr>
                <w:t>flows</w:t>
              </w:r>
            </w:hyperlink>
          </w:p>
          <w:p w14:paraId="1A8EF0EC" w14:textId="77777777" w:rsidR="00DA3553" w:rsidRPr="009D594D" w:rsidRDefault="00DA3553" w:rsidP="004452FB">
            <w:pPr>
              <w:pStyle w:val="TableParagraph"/>
              <w:spacing w:before="4"/>
              <w:ind w:right="113" w:firstLine="0"/>
              <w:rPr>
                <w:rFonts w:ascii="Arial" w:hAnsi="Arial" w:cs="Arial"/>
                <w:sz w:val="20"/>
                <w:szCs w:val="20"/>
              </w:rPr>
            </w:pPr>
            <w:r w:rsidRPr="009D594D">
              <w:rPr>
                <w:rFonts w:ascii="Arial" w:hAnsi="Arial" w:cs="Arial"/>
                <w:sz w:val="20"/>
                <w:szCs w:val="20"/>
              </w:rPr>
              <w:t>The study directly responded to Quentin Grafton’s concerns about return flows.</w:t>
            </w:r>
          </w:p>
        </w:tc>
      </w:tr>
      <w:tr w:rsidR="00DA3553" w:rsidRPr="009D594D" w14:paraId="133C05EA" w14:textId="77777777" w:rsidTr="008C4D63">
        <w:tc>
          <w:tcPr>
            <w:tcW w:w="952" w:type="dxa"/>
          </w:tcPr>
          <w:p w14:paraId="1213886B" w14:textId="77777777" w:rsidR="00DA3553" w:rsidRPr="009D594D" w:rsidRDefault="00DA3553" w:rsidP="004452FB">
            <w:pPr>
              <w:pStyle w:val="TableParagraph"/>
              <w:spacing w:line="249" w:lineRule="exact"/>
              <w:ind w:left="103" w:firstLine="0"/>
              <w:rPr>
                <w:rFonts w:ascii="Arial" w:hAnsi="Arial" w:cs="Arial"/>
                <w:sz w:val="20"/>
                <w:szCs w:val="20"/>
              </w:rPr>
            </w:pPr>
            <w:r w:rsidRPr="009D594D">
              <w:rPr>
                <w:rFonts w:ascii="Arial" w:hAnsi="Arial" w:cs="Arial"/>
                <w:sz w:val="20"/>
                <w:szCs w:val="20"/>
              </w:rPr>
              <w:t>37:30</w:t>
            </w:r>
          </w:p>
        </w:tc>
        <w:tc>
          <w:tcPr>
            <w:tcW w:w="3118" w:type="dxa"/>
          </w:tcPr>
          <w:p w14:paraId="12652B18" w14:textId="6FC0C18B" w:rsidR="00DA3553" w:rsidRPr="009D594D" w:rsidRDefault="00DA3553" w:rsidP="004452FB">
            <w:pPr>
              <w:pStyle w:val="TableParagraph"/>
              <w:spacing w:line="252" w:lineRule="exact"/>
              <w:ind w:left="103" w:right="187" w:firstLine="0"/>
              <w:rPr>
                <w:rFonts w:ascii="Arial" w:hAnsi="Arial" w:cs="Arial"/>
                <w:sz w:val="20"/>
                <w:szCs w:val="20"/>
              </w:rPr>
            </w:pPr>
            <w:r w:rsidRPr="009D594D">
              <w:rPr>
                <w:rFonts w:ascii="Arial" w:hAnsi="Arial" w:cs="Arial"/>
                <w:b/>
                <w:sz w:val="20"/>
                <w:szCs w:val="20"/>
              </w:rPr>
              <w:t xml:space="preserve">Maryanne Slattery: </w:t>
            </w:r>
            <w:r w:rsidRPr="009D594D">
              <w:rPr>
                <w:rFonts w:ascii="Arial" w:hAnsi="Arial" w:cs="Arial"/>
                <w:sz w:val="20"/>
                <w:szCs w:val="20"/>
              </w:rPr>
              <w:t>“It was very well understood within the</w:t>
            </w:r>
            <w:r w:rsidR="004C4C34" w:rsidRPr="009D594D">
              <w:rPr>
                <w:rFonts w:ascii="Arial" w:hAnsi="Arial" w:cs="Arial"/>
                <w:sz w:val="20"/>
                <w:szCs w:val="20"/>
              </w:rPr>
              <w:t xml:space="preserve"> water agencies, certainly at the Commonwealth level, that there was lots of question marks over the water efficiency program. It was always talked about with a raised eyebrow and a bit of a snigger that there was a lot of water that was bought well, well above the going rate. A reasonable rate, and that the water savings were quite dubious.”</w:t>
            </w:r>
          </w:p>
        </w:tc>
        <w:tc>
          <w:tcPr>
            <w:tcW w:w="4435" w:type="dxa"/>
          </w:tcPr>
          <w:p w14:paraId="2F42681C" w14:textId="25168E64" w:rsidR="004C4C34" w:rsidRPr="009D594D" w:rsidRDefault="00DA3553" w:rsidP="004C4C34">
            <w:pPr>
              <w:pStyle w:val="TableParagraph"/>
              <w:ind w:firstLine="0"/>
              <w:rPr>
                <w:rFonts w:ascii="Arial" w:hAnsi="Arial" w:cs="Arial"/>
                <w:sz w:val="20"/>
                <w:szCs w:val="20"/>
              </w:rPr>
            </w:pPr>
            <w:r w:rsidRPr="009D594D">
              <w:rPr>
                <w:rFonts w:ascii="Arial" w:hAnsi="Arial" w:cs="Arial"/>
                <w:sz w:val="20"/>
                <w:szCs w:val="20"/>
              </w:rPr>
              <w:t>Clearly biased – based on and unverified recollection of a conversation with an</w:t>
            </w:r>
            <w:r w:rsidRPr="009D594D">
              <w:rPr>
                <w:rFonts w:ascii="Arial" w:hAnsi="Arial" w:cs="Arial"/>
                <w:spacing w:val="-14"/>
                <w:sz w:val="20"/>
                <w:szCs w:val="20"/>
              </w:rPr>
              <w:t xml:space="preserve"> </w:t>
            </w:r>
            <w:r w:rsidRPr="009D594D">
              <w:rPr>
                <w:rFonts w:ascii="Arial" w:hAnsi="Arial" w:cs="Arial"/>
                <w:sz w:val="20"/>
                <w:szCs w:val="20"/>
              </w:rPr>
              <w:t>unnamed</w:t>
            </w:r>
            <w:r w:rsidR="004C4C34" w:rsidRPr="009D594D">
              <w:rPr>
                <w:rFonts w:ascii="Arial" w:hAnsi="Arial" w:cs="Arial"/>
                <w:sz w:val="20"/>
                <w:szCs w:val="20"/>
              </w:rPr>
              <w:t xml:space="preserve"> departmental official </w:t>
            </w:r>
            <w:r w:rsidR="004D491E">
              <w:rPr>
                <w:rFonts w:ascii="Arial" w:hAnsi="Arial" w:cs="Arial"/>
                <w:sz w:val="20"/>
                <w:szCs w:val="20"/>
              </w:rPr>
              <w:t>[…]</w:t>
            </w:r>
            <w:r w:rsidR="004C4C34" w:rsidRPr="009D594D">
              <w:rPr>
                <w:rFonts w:ascii="Arial" w:hAnsi="Arial" w:cs="Arial"/>
                <w:sz w:val="20"/>
                <w:szCs w:val="20"/>
              </w:rPr>
              <w:t xml:space="preserve"> No attempt made to verify the conversation and no reference made to the information provided by the Department of Agriculture which shows the claim is not true.</w:t>
            </w:r>
          </w:p>
          <w:p w14:paraId="21A0C4F4" w14:textId="77777777" w:rsidR="004C4C34" w:rsidRPr="009D594D" w:rsidRDefault="004C4C34" w:rsidP="00AB2F2B">
            <w:pPr>
              <w:pStyle w:val="TableParagraph"/>
              <w:numPr>
                <w:ilvl w:val="0"/>
                <w:numId w:val="24"/>
              </w:numPr>
              <w:tabs>
                <w:tab w:val="left" w:pos="463"/>
                <w:tab w:val="left" w:pos="464"/>
              </w:tabs>
              <w:spacing w:before="4"/>
              <w:ind w:right="276" w:hanging="360"/>
              <w:rPr>
                <w:rFonts w:ascii="Arial" w:hAnsi="Arial" w:cs="Arial"/>
                <w:sz w:val="20"/>
                <w:szCs w:val="20"/>
              </w:rPr>
            </w:pPr>
            <w:r w:rsidRPr="009D594D">
              <w:rPr>
                <w:rFonts w:ascii="Arial" w:hAnsi="Arial" w:cs="Arial"/>
                <w:sz w:val="20"/>
                <w:szCs w:val="20"/>
              </w:rPr>
              <w:t>Unbalanced: No attempt to challenge nor qualify these</w:t>
            </w:r>
            <w:r w:rsidRPr="009D594D">
              <w:rPr>
                <w:rFonts w:ascii="Arial" w:hAnsi="Arial" w:cs="Arial"/>
                <w:spacing w:val="-1"/>
                <w:sz w:val="20"/>
                <w:szCs w:val="20"/>
              </w:rPr>
              <w:t xml:space="preserve"> </w:t>
            </w:r>
            <w:r w:rsidRPr="009D594D">
              <w:rPr>
                <w:rFonts w:ascii="Arial" w:hAnsi="Arial" w:cs="Arial"/>
                <w:sz w:val="20"/>
                <w:szCs w:val="20"/>
              </w:rPr>
              <w:t>views.</w:t>
            </w:r>
          </w:p>
          <w:p w14:paraId="4E32F05D" w14:textId="2FB082C2" w:rsidR="00DA3553" w:rsidRPr="009D594D" w:rsidRDefault="004C4C34" w:rsidP="00AB2F2B">
            <w:pPr>
              <w:pStyle w:val="TableParagraph"/>
              <w:numPr>
                <w:ilvl w:val="0"/>
                <w:numId w:val="25"/>
              </w:numPr>
              <w:tabs>
                <w:tab w:val="left" w:pos="463"/>
                <w:tab w:val="left" w:pos="464"/>
              </w:tabs>
              <w:ind w:right="399" w:hanging="360"/>
              <w:rPr>
                <w:rFonts w:ascii="Arial" w:hAnsi="Arial" w:cs="Arial"/>
                <w:sz w:val="20"/>
                <w:szCs w:val="20"/>
              </w:rPr>
            </w:pPr>
            <w:r w:rsidRPr="009D594D">
              <w:rPr>
                <w:rFonts w:ascii="Arial" w:hAnsi="Arial" w:cs="Arial"/>
                <w:sz w:val="20"/>
                <w:szCs w:val="20"/>
              </w:rPr>
              <w:t>Again, perpetuating the idea that the efficiency programs did not return water to the environment. No attempt to explain this fundamental</w:t>
            </w:r>
            <w:r w:rsidRPr="009D594D">
              <w:rPr>
                <w:rFonts w:ascii="Arial" w:hAnsi="Arial" w:cs="Arial"/>
                <w:spacing w:val="-8"/>
                <w:sz w:val="20"/>
                <w:szCs w:val="20"/>
              </w:rPr>
              <w:t xml:space="preserve"> </w:t>
            </w:r>
            <w:r w:rsidRPr="009D594D">
              <w:rPr>
                <w:rFonts w:ascii="Arial" w:hAnsi="Arial" w:cs="Arial"/>
                <w:sz w:val="20"/>
                <w:szCs w:val="20"/>
              </w:rPr>
              <w:t>concept.</w:t>
            </w:r>
          </w:p>
        </w:tc>
      </w:tr>
      <w:tr w:rsidR="00DA3553" w:rsidRPr="009D594D" w14:paraId="26A238E5" w14:textId="77777777" w:rsidTr="008C4D63">
        <w:tc>
          <w:tcPr>
            <w:tcW w:w="952" w:type="dxa"/>
          </w:tcPr>
          <w:p w14:paraId="6E8ABDF1"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38:35</w:t>
            </w:r>
          </w:p>
        </w:tc>
        <w:tc>
          <w:tcPr>
            <w:tcW w:w="3118" w:type="dxa"/>
          </w:tcPr>
          <w:p w14:paraId="5BA5B059" w14:textId="0932F002" w:rsidR="00DA3553" w:rsidRPr="009D594D" w:rsidRDefault="00A52DD1" w:rsidP="004452FB">
            <w:pPr>
              <w:pStyle w:val="TableParagraph"/>
              <w:ind w:left="103" w:right="224" w:firstLine="0"/>
              <w:rPr>
                <w:rFonts w:ascii="Arial" w:hAnsi="Arial" w:cs="Arial"/>
                <w:sz w:val="20"/>
                <w:szCs w:val="20"/>
              </w:rPr>
            </w:pPr>
            <w:r w:rsidRPr="00FA36F2">
              <w:rPr>
                <w:rFonts w:ascii="Arial" w:hAnsi="Arial" w:cs="Arial"/>
                <w:b/>
                <w:sz w:val="20"/>
                <w:szCs w:val="20"/>
              </w:rPr>
              <w:t>[Reporter]</w:t>
            </w:r>
            <w:r w:rsidR="00DA3553" w:rsidRPr="00225618">
              <w:rPr>
                <w:rFonts w:ascii="Arial" w:hAnsi="Arial" w:cs="Arial"/>
                <w:b/>
                <w:sz w:val="20"/>
                <w:szCs w:val="20"/>
              </w:rPr>
              <w:t>:</w:t>
            </w:r>
            <w:r w:rsidR="00DA3553" w:rsidRPr="009D594D">
              <w:rPr>
                <w:rFonts w:ascii="Arial" w:hAnsi="Arial" w:cs="Arial"/>
                <w:b/>
                <w:sz w:val="20"/>
                <w:szCs w:val="20"/>
              </w:rPr>
              <w:t xml:space="preserve"> </w:t>
            </w:r>
            <w:r w:rsidR="00DA3553" w:rsidRPr="009D594D">
              <w:rPr>
                <w:rFonts w:ascii="Arial" w:hAnsi="Arial" w:cs="Arial"/>
                <w:sz w:val="20"/>
                <w:szCs w:val="20"/>
              </w:rPr>
              <w:t>“Maryanne Slattery left the Authority in disgust in 2017, concluding the Murray Darling Basin Plan was a fraud on Australian taxpayers and the claimed savings from the water infrastructure scheme were grossly exaggerated.”</w:t>
            </w:r>
          </w:p>
        </w:tc>
        <w:tc>
          <w:tcPr>
            <w:tcW w:w="4435" w:type="dxa"/>
          </w:tcPr>
          <w:p w14:paraId="7E6B3273" w14:textId="77777777" w:rsidR="00DA3553" w:rsidRPr="009D594D" w:rsidRDefault="00DA3553" w:rsidP="00AB2F2B">
            <w:pPr>
              <w:pStyle w:val="TableParagraph"/>
              <w:numPr>
                <w:ilvl w:val="0"/>
                <w:numId w:val="23"/>
              </w:numPr>
              <w:tabs>
                <w:tab w:val="left" w:pos="463"/>
                <w:tab w:val="left" w:pos="464"/>
              </w:tabs>
              <w:spacing w:line="262" w:lineRule="exact"/>
              <w:ind w:hanging="360"/>
              <w:rPr>
                <w:rFonts w:ascii="Arial" w:hAnsi="Arial" w:cs="Arial"/>
                <w:sz w:val="20"/>
                <w:szCs w:val="20"/>
              </w:rPr>
            </w:pPr>
            <w:r w:rsidRPr="009D594D">
              <w:rPr>
                <w:rFonts w:ascii="Arial" w:hAnsi="Arial" w:cs="Arial"/>
                <w:sz w:val="20"/>
                <w:szCs w:val="20"/>
              </w:rPr>
              <w:t>Factually incorrect and deliberate</w:t>
            </w:r>
            <w:r w:rsidRPr="009D594D">
              <w:rPr>
                <w:rFonts w:ascii="Arial" w:hAnsi="Arial" w:cs="Arial"/>
                <w:spacing w:val="-13"/>
                <w:sz w:val="20"/>
                <w:szCs w:val="20"/>
              </w:rPr>
              <w:t xml:space="preserve"> </w:t>
            </w:r>
            <w:r w:rsidRPr="009D594D">
              <w:rPr>
                <w:rFonts w:ascii="Arial" w:hAnsi="Arial" w:cs="Arial"/>
                <w:sz w:val="20"/>
                <w:szCs w:val="20"/>
              </w:rPr>
              <w:t>omission.</w:t>
            </w:r>
          </w:p>
          <w:p w14:paraId="717B6A19" w14:textId="77777777" w:rsidR="00DA3553" w:rsidRPr="009D594D" w:rsidRDefault="00DA3553" w:rsidP="00AB2F2B">
            <w:pPr>
              <w:pStyle w:val="TableParagraph"/>
              <w:numPr>
                <w:ilvl w:val="0"/>
                <w:numId w:val="23"/>
              </w:numPr>
              <w:tabs>
                <w:tab w:val="left" w:pos="463"/>
                <w:tab w:val="left" w:pos="464"/>
              </w:tabs>
              <w:ind w:right="339" w:hanging="360"/>
              <w:rPr>
                <w:rFonts w:ascii="Arial" w:hAnsi="Arial" w:cs="Arial"/>
                <w:sz w:val="20"/>
                <w:szCs w:val="20"/>
              </w:rPr>
            </w:pPr>
            <w:r w:rsidRPr="009D594D">
              <w:rPr>
                <w:rFonts w:ascii="Arial" w:hAnsi="Arial" w:cs="Arial"/>
                <w:sz w:val="20"/>
                <w:szCs w:val="20"/>
              </w:rPr>
              <w:t>The numbers are clear—they are legally transferred water entitlements. 700 GL has been recovered.</w:t>
            </w:r>
          </w:p>
        </w:tc>
      </w:tr>
      <w:tr w:rsidR="00DA3553" w:rsidRPr="009D594D" w14:paraId="7CB7E35F" w14:textId="77777777" w:rsidTr="008C4D63">
        <w:tc>
          <w:tcPr>
            <w:tcW w:w="952" w:type="dxa"/>
          </w:tcPr>
          <w:p w14:paraId="386D6DC0"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38:47</w:t>
            </w:r>
          </w:p>
        </w:tc>
        <w:tc>
          <w:tcPr>
            <w:tcW w:w="3118" w:type="dxa"/>
          </w:tcPr>
          <w:p w14:paraId="5918404E" w14:textId="77777777" w:rsidR="00DA3553" w:rsidRPr="009D594D" w:rsidRDefault="00DA3553" w:rsidP="004452FB">
            <w:pPr>
              <w:pStyle w:val="TableParagraph"/>
              <w:ind w:left="103" w:right="175" w:firstLine="0"/>
              <w:rPr>
                <w:rFonts w:ascii="Arial" w:hAnsi="Arial" w:cs="Arial"/>
                <w:sz w:val="20"/>
                <w:szCs w:val="20"/>
              </w:rPr>
            </w:pPr>
            <w:r w:rsidRPr="009D594D">
              <w:rPr>
                <w:rFonts w:ascii="Arial" w:hAnsi="Arial" w:cs="Arial"/>
                <w:b/>
                <w:sz w:val="20"/>
                <w:szCs w:val="20"/>
              </w:rPr>
              <w:t xml:space="preserve">Maryanne Slattery: </w:t>
            </w:r>
            <w:r w:rsidRPr="009D594D">
              <w:rPr>
                <w:rFonts w:ascii="Arial" w:hAnsi="Arial" w:cs="Arial"/>
                <w:sz w:val="20"/>
                <w:szCs w:val="20"/>
              </w:rPr>
              <w:t xml:space="preserve">“Government does not do any checking of, either at the first point, the estimated saving or at the last point, the actual saving. </w:t>
            </w:r>
            <w:proofErr w:type="gramStart"/>
            <w:r w:rsidRPr="009D594D">
              <w:rPr>
                <w:rFonts w:ascii="Arial" w:hAnsi="Arial" w:cs="Arial"/>
                <w:sz w:val="20"/>
                <w:szCs w:val="20"/>
              </w:rPr>
              <w:t>So</w:t>
            </w:r>
            <w:proofErr w:type="gramEnd"/>
            <w:r w:rsidRPr="009D594D">
              <w:rPr>
                <w:rFonts w:ascii="Arial" w:hAnsi="Arial" w:cs="Arial"/>
                <w:sz w:val="20"/>
                <w:szCs w:val="20"/>
              </w:rPr>
              <w:t xml:space="preserve"> there's no government checking in that process, at all.</w:t>
            </w:r>
          </w:p>
        </w:tc>
        <w:tc>
          <w:tcPr>
            <w:tcW w:w="4435" w:type="dxa"/>
          </w:tcPr>
          <w:p w14:paraId="1267DD36" w14:textId="77777777" w:rsidR="00DA3553" w:rsidRPr="009D594D" w:rsidRDefault="00DA3553" w:rsidP="00AB2F2B">
            <w:pPr>
              <w:pStyle w:val="TableParagraph"/>
              <w:numPr>
                <w:ilvl w:val="0"/>
                <w:numId w:val="22"/>
              </w:numPr>
              <w:tabs>
                <w:tab w:val="left" w:pos="463"/>
                <w:tab w:val="left" w:pos="464"/>
              </w:tabs>
              <w:spacing w:line="262" w:lineRule="exact"/>
              <w:ind w:hanging="360"/>
              <w:rPr>
                <w:rFonts w:ascii="Arial" w:hAnsi="Arial" w:cs="Arial"/>
                <w:sz w:val="20"/>
                <w:szCs w:val="20"/>
              </w:rPr>
            </w:pPr>
            <w:r w:rsidRPr="009D594D">
              <w:rPr>
                <w:rFonts w:ascii="Arial" w:hAnsi="Arial" w:cs="Arial"/>
                <w:sz w:val="20"/>
                <w:szCs w:val="20"/>
              </w:rPr>
              <w:t>Factually</w:t>
            </w:r>
            <w:r w:rsidRPr="009D594D">
              <w:rPr>
                <w:rFonts w:ascii="Arial" w:hAnsi="Arial" w:cs="Arial"/>
                <w:spacing w:val="-4"/>
                <w:sz w:val="20"/>
                <w:szCs w:val="20"/>
              </w:rPr>
              <w:t xml:space="preserve"> </w:t>
            </w:r>
            <w:r w:rsidRPr="009D594D">
              <w:rPr>
                <w:rFonts w:ascii="Arial" w:hAnsi="Arial" w:cs="Arial"/>
                <w:sz w:val="20"/>
                <w:szCs w:val="20"/>
              </w:rPr>
              <w:t>incorrect.</w:t>
            </w:r>
          </w:p>
          <w:p w14:paraId="359E112C" w14:textId="77777777" w:rsidR="00DA3553" w:rsidRPr="009D594D" w:rsidRDefault="00DA3553" w:rsidP="00AB2F2B">
            <w:pPr>
              <w:pStyle w:val="TableParagraph"/>
              <w:numPr>
                <w:ilvl w:val="0"/>
                <w:numId w:val="22"/>
              </w:numPr>
              <w:tabs>
                <w:tab w:val="left" w:pos="463"/>
                <w:tab w:val="left" w:pos="464"/>
              </w:tabs>
              <w:ind w:right="1143" w:hanging="360"/>
              <w:rPr>
                <w:rFonts w:ascii="Arial" w:hAnsi="Arial" w:cs="Arial"/>
                <w:sz w:val="20"/>
                <w:szCs w:val="20"/>
              </w:rPr>
            </w:pPr>
            <w:r w:rsidRPr="009D594D">
              <w:rPr>
                <w:rFonts w:ascii="Arial" w:hAnsi="Arial" w:cs="Arial"/>
                <w:sz w:val="20"/>
                <w:szCs w:val="20"/>
              </w:rPr>
              <w:t xml:space="preserve">Under the water programs, projects are </w:t>
            </w:r>
            <w:proofErr w:type="spellStart"/>
            <w:r w:rsidRPr="009D594D">
              <w:rPr>
                <w:rFonts w:ascii="Arial" w:hAnsi="Arial" w:cs="Arial"/>
                <w:sz w:val="20"/>
                <w:szCs w:val="20"/>
              </w:rPr>
              <w:t>scrutinised</w:t>
            </w:r>
            <w:proofErr w:type="spellEnd"/>
            <w:r w:rsidRPr="009D594D">
              <w:rPr>
                <w:rFonts w:ascii="Arial" w:hAnsi="Arial" w:cs="Arial"/>
                <w:sz w:val="20"/>
                <w:szCs w:val="20"/>
              </w:rPr>
              <w:t>.</w:t>
            </w:r>
          </w:p>
          <w:p w14:paraId="0C059370" w14:textId="77777777" w:rsidR="00DA3553" w:rsidRPr="009D594D" w:rsidRDefault="00DA3553" w:rsidP="00AB2F2B">
            <w:pPr>
              <w:pStyle w:val="TableParagraph"/>
              <w:numPr>
                <w:ilvl w:val="0"/>
                <w:numId w:val="22"/>
              </w:numPr>
              <w:tabs>
                <w:tab w:val="left" w:pos="463"/>
                <w:tab w:val="left" w:pos="464"/>
              </w:tabs>
              <w:ind w:right="263" w:hanging="360"/>
              <w:rPr>
                <w:rFonts w:ascii="Arial" w:hAnsi="Arial" w:cs="Arial"/>
                <w:sz w:val="20"/>
                <w:szCs w:val="20"/>
              </w:rPr>
            </w:pPr>
            <w:r w:rsidRPr="009D594D">
              <w:rPr>
                <w:rFonts w:ascii="Arial" w:hAnsi="Arial" w:cs="Arial"/>
                <w:sz w:val="20"/>
                <w:szCs w:val="20"/>
              </w:rPr>
              <w:t xml:space="preserve">The Department of Agriculture response is here: </w:t>
            </w:r>
            <w:hyperlink r:id="rId52">
              <w:r w:rsidRPr="009D594D">
                <w:rPr>
                  <w:rFonts w:ascii="Arial" w:hAnsi="Arial" w:cs="Arial"/>
                  <w:color w:val="0000FF"/>
                  <w:sz w:val="20"/>
                  <w:szCs w:val="20"/>
                  <w:u w:val="single" w:color="0000FF"/>
                </w:rPr>
                <w:t xml:space="preserve">http://www.agriculture.gov.au/about/media- </w:t>
              </w:r>
            </w:hyperlink>
            <w:hyperlink r:id="rId53">
              <w:proofErr w:type="spellStart"/>
              <w:r w:rsidRPr="009D594D">
                <w:rPr>
                  <w:rFonts w:ascii="Arial" w:hAnsi="Arial" w:cs="Arial"/>
                  <w:color w:val="0000FF"/>
                  <w:spacing w:val="-1"/>
                  <w:sz w:val="20"/>
                  <w:szCs w:val="20"/>
                  <w:u w:val="single" w:color="0000FF"/>
                </w:rPr>
                <w:t>centre</w:t>
              </w:r>
              <w:proofErr w:type="spellEnd"/>
              <w:r w:rsidRPr="009D594D">
                <w:rPr>
                  <w:rFonts w:ascii="Arial" w:hAnsi="Arial" w:cs="Arial"/>
                  <w:color w:val="0000FF"/>
                  <w:spacing w:val="-1"/>
                  <w:sz w:val="20"/>
                  <w:szCs w:val="20"/>
                  <w:u w:val="single" w:color="0000FF"/>
                </w:rPr>
                <w:t xml:space="preserve">/on-the-record/response-to-4-corners-cash- </w:t>
              </w:r>
            </w:hyperlink>
            <w:hyperlink r:id="rId54">
              <w:r w:rsidRPr="009D594D">
                <w:rPr>
                  <w:rFonts w:ascii="Arial" w:hAnsi="Arial" w:cs="Arial"/>
                  <w:color w:val="0000FF"/>
                  <w:sz w:val="20"/>
                  <w:szCs w:val="20"/>
                  <w:u w:val="single" w:color="0000FF"/>
                </w:rPr>
                <w:t>splash</w:t>
              </w:r>
            </w:hyperlink>
          </w:p>
          <w:p w14:paraId="4CF5E9FB" w14:textId="77777777" w:rsidR="00DA3553" w:rsidRPr="009D594D" w:rsidRDefault="00DA3553" w:rsidP="00AB2F2B">
            <w:pPr>
              <w:pStyle w:val="TableParagraph"/>
              <w:numPr>
                <w:ilvl w:val="0"/>
                <w:numId w:val="22"/>
              </w:numPr>
              <w:tabs>
                <w:tab w:val="left" w:pos="463"/>
                <w:tab w:val="left" w:pos="464"/>
              </w:tabs>
              <w:ind w:right="287" w:hanging="360"/>
              <w:rPr>
                <w:rFonts w:ascii="Arial" w:hAnsi="Arial" w:cs="Arial"/>
                <w:sz w:val="20"/>
                <w:szCs w:val="20"/>
              </w:rPr>
            </w:pPr>
            <w:r w:rsidRPr="009D594D">
              <w:rPr>
                <w:rFonts w:ascii="Arial" w:hAnsi="Arial" w:cs="Arial"/>
                <w:sz w:val="20"/>
                <w:szCs w:val="20"/>
              </w:rPr>
              <w:t>Applications are assessed by an evaluation panel of departmental staff, an independent irrigation expert and independent financial viability assessors.</w:t>
            </w:r>
          </w:p>
          <w:p w14:paraId="111E282A" w14:textId="77777777" w:rsidR="00DA3553" w:rsidRPr="009D594D" w:rsidRDefault="00DA3553" w:rsidP="00AB2F2B">
            <w:pPr>
              <w:pStyle w:val="TableParagraph"/>
              <w:numPr>
                <w:ilvl w:val="0"/>
                <w:numId w:val="22"/>
              </w:numPr>
              <w:tabs>
                <w:tab w:val="left" w:pos="463"/>
                <w:tab w:val="left" w:pos="464"/>
              </w:tabs>
              <w:ind w:right="587" w:hanging="360"/>
              <w:rPr>
                <w:rFonts w:ascii="Arial" w:hAnsi="Arial" w:cs="Arial"/>
                <w:sz w:val="20"/>
                <w:szCs w:val="20"/>
              </w:rPr>
            </w:pPr>
            <w:r w:rsidRPr="009D594D">
              <w:rPr>
                <w:rFonts w:ascii="Arial" w:hAnsi="Arial" w:cs="Arial"/>
                <w:sz w:val="20"/>
                <w:szCs w:val="20"/>
              </w:rPr>
              <w:t xml:space="preserve">They estimate water savings, due diligence is </w:t>
            </w:r>
            <w:proofErr w:type="gramStart"/>
            <w:r w:rsidRPr="009D594D">
              <w:rPr>
                <w:rFonts w:ascii="Arial" w:hAnsi="Arial" w:cs="Arial"/>
                <w:sz w:val="20"/>
                <w:szCs w:val="20"/>
              </w:rPr>
              <w:t>conducted</w:t>
            </w:r>
            <w:proofErr w:type="gramEnd"/>
            <w:r w:rsidRPr="009D594D">
              <w:rPr>
                <w:rFonts w:ascii="Arial" w:hAnsi="Arial" w:cs="Arial"/>
                <w:sz w:val="20"/>
                <w:szCs w:val="20"/>
              </w:rPr>
              <w:t xml:space="preserve"> and funding agreements are</w:t>
            </w:r>
            <w:r w:rsidRPr="009D594D">
              <w:rPr>
                <w:rFonts w:ascii="Arial" w:hAnsi="Arial" w:cs="Arial"/>
                <w:spacing w:val="-9"/>
                <w:sz w:val="20"/>
                <w:szCs w:val="20"/>
              </w:rPr>
              <w:t xml:space="preserve"> </w:t>
            </w:r>
            <w:r w:rsidRPr="009D594D">
              <w:rPr>
                <w:rFonts w:ascii="Arial" w:hAnsi="Arial" w:cs="Arial"/>
                <w:sz w:val="20"/>
                <w:szCs w:val="20"/>
              </w:rPr>
              <w:t>sign.</w:t>
            </w:r>
          </w:p>
          <w:p w14:paraId="4CF78EE6" w14:textId="77777777" w:rsidR="00DA3553" w:rsidRPr="009D594D" w:rsidRDefault="00DA3553" w:rsidP="00AB2F2B">
            <w:pPr>
              <w:pStyle w:val="TableParagraph"/>
              <w:numPr>
                <w:ilvl w:val="0"/>
                <w:numId w:val="22"/>
              </w:numPr>
              <w:tabs>
                <w:tab w:val="left" w:pos="463"/>
                <w:tab w:val="left" w:pos="464"/>
              </w:tabs>
              <w:ind w:right="411" w:hanging="360"/>
              <w:rPr>
                <w:rFonts w:ascii="Arial" w:hAnsi="Arial" w:cs="Arial"/>
                <w:sz w:val="20"/>
                <w:szCs w:val="20"/>
              </w:rPr>
            </w:pPr>
            <w:r w:rsidRPr="009D594D">
              <w:rPr>
                <w:rFonts w:ascii="Arial" w:hAnsi="Arial" w:cs="Arial"/>
                <w:sz w:val="20"/>
                <w:szCs w:val="20"/>
              </w:rPr>
              <w:t xml:space="preserve">Regular milestone reports are </w:t>
            </w:r>
            <w:proofErr w:type="gramStart"/>
            <w:r w:rsidRPr="009D594D">
              <w:rPr>
                <w:rFonts w:ascii="Arial" w:hAnsi="Arial" w:cs="Arial"/>
                <w:sz w:val="20"/>
                <w:szCs w:val="20"/>
              </w:rPr>
              <w:t>provided</w:t>
            </w:r>
            <w:proofErr w:type="gramEnd"/>
            <w:r w:rsidRPr="009D594D">
              <w:rPr>
                <w:rFonts w:ascii="Arial" w:hAnsi="Arial" w:cs="Arial"/>
                <w:sz w:val="20"/>
                <w:szCs w:val="20"/>
              </w:rPr>
              <w:t xml:space="preserve"> and payments are only released upon completion of the</w:t>
            </w:r>
            <w:r w:rsidRPr="009D594D">
              <w:rPr>
                <w:rFonts w:ascii="Arial" w:hAnsi="Arial" w:cs="Arial"/>
                <w:spacing w:val="-5"/>
                <w:sz w:val="20"/>
                <w:szCs w:val="20"/>
              </w:rPr>
              <w:t xml:space="preserve"> </w:t>
            </w:r>
            <w:r w:rsidRPr="009D594D">
              <w:rPr>
                <w:rFonts w:ascii="Arial" w:hAnsi="Arial" w:cs="Arial"/>
                <w:sz w:val="20"/>
                <w:szCs w:val="20"/>
              </w:rPr>
              <w:t>milestones.</w:t>
            </w:r>
          </w:p>
          <w:p w14:paraId="5031FDDF" w14:textId="77777777" w:rsidR="00DA3553" w:rsidRPr="009D594D" w:rsidRDefault="00DA3553" w:rsidP="00AB2F2B">
            <w:pPr>
              <w:pStyle w:val="TableParagraph"/>
              <w:numPr>
                <w:ilvl w:val="0"/>
                <w:numId w:val="22"/>
              </w:numPr>
              <w:tabs>
                <w:tab w:val="left" w:pos="463"/>
                <w:tab w:val="left" w:pos="464"/>
              </w:tabs>
              <w:ind w:right="276" w:hanging="360"/>
              <w:rPr>
                <w:rFonts w:ascii="Arial" w:hAnsi="Arial" w:cs="Arial"/>
                <w:sz w:val="20"/>
                <w:szCs w:val="20"/>
              </w:rPr>
            </w:pPr>
            <w:r w:rsidRPr="009D594D">
              <w:rPr>
                <w:rFonts w:ascii="Arial" w:hAnsi="Arial" w:cs="Arial"/>
                <w:sz w:val="20"/>
                <w:szCs w:val="20"/>
              </w:rPr>
              <w:t>Random ‘spot checks’ are also carried out by the Australian National Audit</w:t>
            </w:r>
            <w:r w:rsidRPr="009D594D">
              <w:rPr>
                <w:rFonts w:ascii="Arial" w:hAnsi="Arial" w:cs="Arial"/>
                <w:spacing w:val="-11"/>
                <w:sz w:val="20"/>
                <w:szCs w:val="20"/>
              </w:rPr>
              <w:t xml:space="preserve"> </w:t>
            </w:r>
            <w:r w:rsidRPr="009D594D">
              <w:rPr>
                <w:rFonts w:ascii="Arial" w:hAnsi="Arial" w:cs="Arial"/>
                <w:sz w:val="20"/>
                <w:szCs w:val="20"/>
              </w:rPr>
              <w:t>Office.</w:t>
            </w:r>
          </w:p>
          <w:p w14:paraId="28E53891" w14:textId="77777777" w:rsidR="00DA3553" w:rsidRPr="009D594D" w:rsidRDefault="00DA3553" w:rsidP="00AB2F2B">
            <w:pPr>
              <w:pStyle w:val="TableParagraph"/>
              <w:numPr>
                <w:ilvl w:val="0"/>
                <w:numId w:val="22"/>
              </w:numPr>
              <w:tabs>
                <w:tab w:val="left" w:pos="463"/>
                <w:tab w:val="left" w:pos="464"/>
              </w:tabs>
              <w:spacing w:before="2"/>
              <w:ind w:hanging="360"/>
              <w:rPr>
                <w:rFonts w:ascii="Arial" w:hAnsi="Arial" w:cs="Arial"/>
                <w:sz w:val="20"/>
                <w:szCs w:val="20"/>
              </w:rPr>
            </w:pPr>
            <w:r w:rsidRPr="009D594D">
              <w:rPr>
                <w:rFonts w:ascii="Arial" w:hAnsi="Arial" w:cs="Arial"/>
                <w:sz w:val="20"/>
                <w:szCs w:val="20"/>
              </w:rPr>
              <w:t>No money is provided without water</w:t>
            </w:r>
            <w:r w:rsidRPr="009D594D">
              <w:rPr>
                <w:rFonts w:ascii="Arial" w:hAnsi="Arial" w:cs="Arial"/>
                <w:spacing w:val="-13"/>
                <w:sz w:val="20"/>
                <w:szCs w:val="20"/>
              </w:rPr>
              <w:t xml:space="preserve"> </w:t>
            </w:r>
            <w:r w:rsidRPr="009D594D">
              <w:rPr>
                <w:rFonts w:ascii="Arial" w:hAnsi="Arial" w:cs="Arial"/>
                <w:sz w:val="20"/>
                <w:szCs w:val="20"/>
              </w:rPr>
              <w:t>transferred.</w:t>
            </w:r>
          </w:p>
        </w:tc>
      </w:tr>
      <w:tr w:rsidR="00DA3553" w:rsidRPr="009D594D" w14:paraId="2A4EF8A0" w14:textId="77777777" w:rsidTr="008C4D63">
        <w:tc>
          <w:tcPr>
            <w:tcW w:w="952" w:type="dxa"/>
          </w:tcPr>
          <w:p w14:paraId="359AA567"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39:24</w:t>
            </w:r>
          </w:p>
        </w:tc>
        <w:tc>
          <w:tcPr>
            <w:tcW w:w="3118" w:type="dxa"/>
          </w:tcPr>
          <w:p w14:paraId="08C83DDB" w14:textId="77777777" w:rsidR="00DA3553" w:rsidRPr="009D594D" w:rsidRDefault="00DA3553" w:rsidP="004452FB">
            <w:pPr>
              <w:pStyle w:val="TableParagraph"/>
              <w:ind w:left="103" w:right="199" w:firstLine="0"/>
              <w:rPr>
                <w:rFonts w:ascii="Arial" w:hAnsi="Arial" w:cs="Arial"/>
                <w:sz w:val="20"/>
                <w:szCs w:val="20"/>
              </w:rPr>
            </w:pPr>
            <w:r w:rsidRPr="009D594D">
              <w:rPr>
                <w:rFonts w:ascii="Arial" w:hAnsi="Arial" w:cs="Arial"/>
                <w:b/>
                <w:sz w:val="20"/>
                <w:szCs w:val="20"/>
              </w:rPr>
              <w:t xml:space="preserve">Sarah Wheeler: </w:t>
            </w:r>
            <w:r w:rsidRPr="009D594D">
              <w:rPr>
                <w:rFonts w:ascii="Arial" w:hAnsi="Arial" w:cs="Arial"/>
                <w:sz w:val="20"/>
                <w:szCs w:val="20"/>
              </w:rPr>
              <w:t xml:space="preserve">“It could have been spent on buying water directly back and reinvested within real communities on services and activities that would actually help them become </w:t>
            </w:r>
            <w:proofErr w:type="gramStart"/>
            <w:r w:rsidRPr="009D594D">
              <w:rPr>
                <w:rFonts w:ascii="Arial" w:hAnsi="Arial" w:cs="Arial"/>
                <w:sz w:val="20"/>
                <w:szCs w:val="20"/>
              </w:rPr>
              <w:t>more healthy and resilient</w:t>
            </w:r>
            <w:proofErr w:type="gramEnd"/>
            <w:r w:rsidRPr="009D594D">
              <w:rPr>
                <w:rFonts w:ascii="Arial" w:hAnsi="Arial" w:cs="Arial"/>
                <w:sz w:val="20"/>
                <w:szCs w:val="20"/>
              </w:rPr>
              <w:t>. In my mind, we've wasted $4 billion of taxpayer money.”</w:t>
            </w:r>
          </w:p>
        </w:tc>
        <w:tc>
          <w:tcPr>
            <w:tcW w:w="4435" w:type="dxa"/>
          </w:tcPr>
          <w:p w14:paraId="04F9C172" w14:textId="77777777" w:rsidR="00DA3553" w:rsidRPr="009D594D" w:rsidRDefault="00DA3553" w:rsidP="00AB2F2B">
            <w:pPr>
              <w:pStyle w:val="TableParagraph"/>
              <w:numPr>
                <w:ilvl w:val="0"/>
                <w:numId w:val="21"/>
              </w:numPr>
              <w:tabs>
                <w:tab w:val="left" w:pos="463"/>
                <w:tab w:val="left" w:pos="464"/>
              </w:tabs>
              <w:ind w:right="228" w:hanging="360"/>
              <w:rPr>
                <w:rFonts w:ascii="Arial" w:hAnsi="Arial" w:cs="Arial"/>
                <w:sz w:val="20"/>
                <w:szCs w:val="20"/>
              </w:rPr>
            </w:pPr>
            <w:r w:rsidRPr="009D594D">
              <w:rPr>
                <w:rFonts w:ascii="Arial" w:hAnsi="Arial" w:cs="Arial"/>
                <w:sz w:val="20"/>
                <w:szCs w:val="20"/>
              </w:rPr>
              <w:t>Unbalanced: No attempt to present someone with different perspective. Nearly all interviewees share the same poor view of the infrastructure projects.</w:t>
            </w:r>
          </w:p>
          <w:p w14:paraId="6204F8D8" w14:textId="77777777" w:rsidR="00DA3553" w:rsidRDefault="00DA3553" w:rsidP="00AB2F2B">
            <w:pPr>
              <w:pStyle w:val="TableParagraph"/>
              <w:numPr>
                <w:ilvl w:val="0"/>
                <w:numId w:val="21"/>
              </w:numPr>
              <w:tabs>
                <w:tab w:val="left" w:pos="463"/>
                <w:tab w:val="left" w:pos="464"/>
              </w:tabs>
              <w:spacing w:before="6"/>
              <w:ind w:right="130" w:hanging="360"/>
              <w:rPr>
                <w:rFonts w:ascii="Arial" w:hAnsi="Arial" w:cs="Arial"/>
                <w:sz w:val="20"/>
                <w:szCs w:val="20"/>
              </w:rPr>
            </w:pPr>
            <w:r w:rsidRPr="009D594D">
              <w:rPr>
                <w:rFonts w:ascii="Arial" w:hAnsi="Arial" w:cs="Arial"/>
                <w:sz w:val="20"/>
                <w:szCs w:val="20"/>
              </w:rPr>
              <w:t xml:space="preserve">Omission: Inadequate context provided to explain why the infrastructure programs were used instead of direct water buybacks and creates the impression that no water had been bought back. 1200 GL of the 2100 GL recovered was through direct water </w:t>
            </w:r>
            <w:proofErr w:type="gramStart"/>
            <w:r w:rsidRPr="009D594D">
              <w:rPr>
                <w:rFonts w:ascii="Arial" w:hAnsi="Arial" w:cs="Arial"/>
                <w:sz w:val="20"/>
                <w:szCs w:val="20"/>
              </w:rPr>
              <w:t>buybacks</w:t>
            </w:r>
            <w:proofErr w:type="gramEnd"/>
            <w:r w:rsidRPr="009D594D">
              <w:rPr>
                <w:rFonts w:ascii="Arial" w:hAnsi="Arial" w:cs="Arial"/>
                <w:sz w:val="20"/>
                <w:szCs w:val="20"/>
              </w:rPr>
              <w:t xml:space="preserve"> but further recovery was not supported by government after considering its impact on communities. Available</w:t>
            </w:r>
            <w:r w:rsidRPr="009D594D">
              <w:rPr>
                <w:rFonts w:ascii="Arial" w:hAnsi="Arial" w:cs="Arial"/>
                <w:spacing w:val="-12"/>
                <w:sz w:val="20"/>
                <w:szCs w:val="20"/>
              </w:rPr>
              <w:t xml:space="preserve"> </w:t>
            </w:r>
            <w:r w:rsidRPr="009D594D">
              <w:rPr>
                <w:rFonts w:ascii="Arial" w:hAnsi="Arial" w:cs="Arial"/>
                <w:sz w:val="20"/>
                <w:szCs w:val="20"/>
              </w:rPr>
              <w:t>here:</w:t>
            </w:r>
          </w:p>
          <w:p w14:paraId="441B6E1D" w14:textId="77777777" w:rsidR="004C4C34" w:rsidRPr="009D594D" w:rsidRDefault="00A41A4B" w:rsidP="004C4C34">
            <w:pPr>
              <w:pStyle w:val="TableParagraph"/>
              <w:spacing w:line="242" w:lineRule="auto"/>
              <w:ind w:right="839" w:firstLine="0"/>
              <w:rPr>
                <w:rFonts w:ascii="Arial" w:hAnsi="Arial" w:cs="Arial"/>
                <w:sz w:val="20"/>
                <w:szCs w:val="20"/>
              </w:rPr>
            </w:pPr>
            <w:hyperlink r:id="rId55">
              <w:r w:rsidR="004C4C34" w:rsidRPr="009D594D">
                <w:rPr>
                  <w:rFonts w:ascii="Arial" w:hAnsi="Arial" w:cs="Arial"/>
                  <w:color w:val="0000FF"/>
                  <w:sz w:val="20"/>
                  <w:szCs w:val="20"/>
                  <w:u w:val="single" w:color="0000FF"/>
                </w:rPr>
                <w:t>https://www.mdba.gov.au/progress-water-</w:t>
              </w:r>
            </w:hyperlink>
            <w:r w:rsidR="004C4C34" w:rsidRPr="009D594D">
              <w:rPr>
                <w:rFonts w:ascii="Arial" w:hAnsi="Arial" w:cs="Arial"/>
                <w:color w:val="0000FF"/>
                <w:sz w:val="20"/>
                <w:szCs w:val="20"/>
                <w:u w:val="single" w:color="0000FF"/>
              </w:rPr>
              <w:t xml:space="preserve"> </w:t>
            </w:r>
            <w:hyperlink r:id="rId56">
              <w:r w:rsidR="004C4C34" w:rsidRPr="009D594D">
                <w:rPr>
                  <w:rFonts w:ascii="Arial" w:hAnsi="Arial" w:cs="Arial"/>
                  <w:color w:val="0000FF"/>
                  <w:sz w:val="20"/>
                  <w:szCs w:val="20"/>
                  <w:u w:val="single" w:color="0000FF"/>
                </w:rPr>
                <w:t>recovery</w:t>
              </w:r>
            </w:hyperlink>
          </w:p>
          <w:p w14:paraId="7C7EDF71" w14:textId="6B5C1D6F" w:rsidR="004C4C34" w:rsidRPr="009D594D" w:rsidRDefault="004C4C34" w:rsidP="004C4C34">
            <w:pPr>
              <w:pStyle w:val="TableParagraph"/>
              <w:tabs>
                <w:tab w:val="left" w:pos="463"/>
                <w:tab w:val="left" w:pos="464"/>
              </w:tabs>
              <w:spacing w:before="6"/>
              <w:ind w:right="130" w:firstLine="0"/>
              <w:rPr>
                <w:rFonts w:ascii="Arial" w:hAnsi="Arial" w:cs="Arial"/>
                <w:sz w:val="20"/>
                <w:szCs w:val="20"/>
              </w:rPr>
            </w:pPr>
            <w:r w:rsidRPr="009D594D">
              <w:rPr>
                <w:rFonts w:ascii="Arial" w:hAnsi="Arial" w:cs="Arial"/>
                <w:sz w:val="20"/>
                <w:szCs w:val="20"/>
              </w:rPr>
              <w:t xml:space="preserve">Investment in irrigation infrastructure will ensure long term productive capacity for regional communities, which is more effective than one off investments in communities. Buybacks remove the productive capacity. Details of investments under the community program here: </w:t>
            </w:r>
            <w:hyperlink r:id="rId57">
              <w:r w:rsidRPr="009D594D">
                <w:rPr>
                  <w:rFonts w:ascii="Arial" w:hAnsi="Arial" w:cs="Arial"/>
                  <w:color w:val="0000FF"/>
                  <w:sz w:val="20"/>
                  <w:szCs w:val="20"/>
                  <w:u w:val="single" w:color="0000FF"/>
                </w:rPr>
                <w:t xml:space="preserve">http://www.agriculture.gov.au/about/media- </w:t>
              </w:r>
            </w:hyperlink>
            <w:hyperlink r:id="rId58">
              <w:r w:rsidRPr="009D594D">
                <w:rPr>
                  <w:rFonts w:ascii="Arial" w:hAnsi="Arial" w:cs="Arial"/>
                  <w:color w:val="0000FF"/>
                  <w:sz w:val="20"/>
                  <w:szCs w:val="20"/>
                  <w:u w:val="single" w:color="0000FF"/>
                </w:rPr>
                <w:t xml:space="preserve">centre/on-the-record/response-to-4-corners-cash- </w:t>
              </w:r>
            </w:hyperlink>
            <w:hyperlink r:id="rId59">
              <w:r w:rsidRPr="009D594D">
                <w:rPr>
                  <w:rFonts w:ascii="Arial" w:hAnsi="Arial" w:cs="Arial"/>
                  <w:color w:val="0000FF"/>
                  <w:sz w:val="20"/>
                  <w:szCs w:val="20"/>
                  <w:u w:val="single" w:color="0000FF"/>
                </w:rPr>
                <w:t xml:space="preserve">splash </w:t>
              </w:r>
            </w:hyperlink>
            <w:r w:rsidRPr="009D594D">
              <w:rPr>
                <w:rFonts w:ascii="Arial" w:hAnsi="Arial" w:cs="Arial"/>
                <w:sz w:val="20"/>
                <w:szCs w:val="20"/>
              </w:rPr>
              <w:t xml:space="preserve">and here: </w:t>
            </w:r>
            <w:hyperlink r:id="rId60">
              <w:r w:rsidRPr="009D594D">
                <w:rPr>
                  <w:rFonts w:ascii="Arial" w:hAnsi="Arial" w:cs="Arial"/>
                  <w:color w:val="0000FF"/>
                  <w:sz w:val="20"/>
                  <w:szCs w:val="20"/>
                  <w:u w:val="single" w:color="0000FF"/>
                </w:rPr>
                <w:t xml:space="preserve">http://sussanley.com/18-million- </w:t>
              </w:r>
            </w:hyperlink>
            <w:hyperlink r:id="rId61">
              <w:r w:rsidRPr="009D594D">
                <w:rPr>
                  <w:rFonts w:ascii="Arial" w:hAnsi="Arial" w:cs="Arial"/>
                  <w:color w:val="0000FF"/>
                  <w:sz w:val="20"/>
                  <w:szCs w:val="20"/>
                  <w:u w:val="single" w:color="0000FF"/>
                </w:rPr>
                <w:t>for-basin-diversification-projects/</w:t>
              </w:r>
            </w:hyperlink>
          </w:p>
        </w:tc>
      </w:tr>
      <w:tr w:rsidR="00DA3553" w:rsidRPr="009D594D" w14:paraId="018D86B7" w14:textId="77777777" w:rsidTr="008C4D63">
        <w:tc>
          <w:tcPr>
            <w:tcW w:w="952" w:type="dxa"/>
          </w:tcPr>
          <w:p w14:paraId="664CB79C" w14:textId="77777777" w:rsidR="00DA3553" w:rsidRPr="009D594D" w:rsidRDefault="00DA3553" w:rsidP="004452FB">
            <w:pPr>
              <w:pStyle w:val="TableParagraph"/>
              <w:spacing w:line="247" w:lineRule="exact"/>
              <w:ind w:left="103" w:firstLine="0"/>
              <w:rPr>
                <w:rFonts w:ascii="Arial" w:hAnsi="Arial" w:cs="Arial"/>
                <w:sz w:val="20"/>
                <w:szCs w:val="20"/>
              </w:rPr>
            </w:pPr>
            <w:r w:rsidRPr="009D594D">
              <w:rPr>
                <w:rFonts w:ascii="Arial" w:hAnsi="Arial" w:cs="Arial"/>
                <w:sz w:val="20"/>
                <w:szCs w:val="20"/>
              </w:rPr>
              <w:t>40:08</w:t>
            </w:r>
          </w:p>
        </w:tc>
        <w:tc>
          <w:tcPr>
            <w:tcW w:w="3118" w:type="dxa"/>
          </w:tcPr>
          <w:p w14:paraId="282CD668" w14:textId="77777777" w:rsidR="00DA3553" w:rsidRPr="009D594D" w:rsidRDefault="00DA3553" w:rsidP="004452FB">
            <w:pPr>
              <w:pStyle w:val="TableParagraph"/>
              <w:ind w:left="103" w:right="108" w:firstLine="0"/>
              <w:rPr>
                <w:rFonts w:ascii="Arial" w:hAnsi="Arial" w:cs="Arial"/>
                <w:sz w:val="20"/>
                <w:szCs w:val="20"/>
              </w:rPr>
            </w:pPr>
            <w:r w:rsidRPr="009D594D">
              <w:rPr>
                <w:rFonts w:ascii="Arial" w:hAnsi="Arial" w:cs="Arial"/>
                <w:b/>
                <w:sz w:val="20"/>
                <w:szCs w:val="20"/>
              </w:rPr>
              <w:t xml:space="preserve">Richard Beasley: </w:t>
            </w:r>
            <w:r w:rsidRPr="009D594D">
              <w:rPr>
                <w:rFonts w:ascii="Arial" w:hAnsi="Arial" w:cs="Arial"/>
                <w:sz w:val="20"/>
                <w:szCs w:val="20"/>
              </w:rPr>
              <w:t>“Who's been given the money, why and what is the scientific evidence, the scientific basis in relation to what amount of water is claimed to have been recovered from individual schemes or from the scheme overall. There's no transparency at all.”</w:t>
            </w:r>
          </w:p>
        </w:tc>
        <w:tc>
          <w:tcPr>
            <w:tcW w:w="4435" w:type="dxa"/>
          </w:tcPr>
          <w:p w14:paraId="5B2A1B7C" w14:textId="77777777" w:rsidR="00DA3553" w:rsidRPr="009D594D" w:rsidRDefault="00DA3553" w:rsidP="00AB2F2B">
            <w:pPr>
              <w:pStyle w:val="TableParagraph"/>
              <w:numPr>
                <w:ilvl w:val="0"/>
                <w:numId w:val="20"/>
              </w:numPr>
              <w:tabs>
                <w:tab w:val="left" w:pos="463"/>
                <w:tab w:val="left" w:pos="464"/>
              </w:tabs>
              <w:spacing w:line="262" w:lineRule="exact"/>
              <w:ind w:hanging="360"/>
              <w:rPr>
                <w:rFonts w:ascii="Arial" w:hAnsi="Arial" w:cs="Arial"/>
                <w:sz w:val="20"/>
                <w:szCs w:val="20"/>
              </w:rPr>
            </w:pPr>
            <w:r w:rsidRPr="009D594D">
              <w:rPr>
                <w:rFonts w:ascii="Arial" w:hAnsi="Arial" w:cs="Arial"/>
                <w:sz w:val="20"/>
                <w:szCs w:val="20"/>
              </w:rPr>
              <w:t>Unbalanced.</w:t>
            </w:r>
          </w:p>
          <w:p w14:paraId="796D5DBA" w14:textId="77777777" w:rsidR="00DA3553" w:rsidRPr="009D594D" w:rsidRDefault="00DA3553" w:rsidP="00AB2F2B">
            <w:pPr>
              <w:pStyle w:val="TableParagraph"/>
              <w:numPr>
                <w:ilvl w:val="0"/>
                <w:numId w:val="20"/>
              </w:numPr>
              <w:tabs>
                <w:tab w:val="left" w:pos="463"/>
                <w:tab w:val="left" w:pos="464"/>
              </w:tabs>
              <w:spacing w:line="269" w:lineRule="exact"/>
              <w:ind w:hanging="360"/>
              <w:rPr>
                <w:rFonts w:ascii="Arial" w:hAnsi="Arial" w:cs="Arial"/>
                <w:sz w:val="20"/>
                <w:szCs w:val="20"/>
              </w:rPr>
            </w:pPr>
            <w:r w:rsidRPr="009D594D">
              <w:rPr>
                <w:rFonts w:ascii="Arial" w:hAnsi="Arial" w:cs="Arial"/>
                <w:sz w:val="20"/>
                <w:szCs w:val="20"/>
              </w:rPr>
              <w:t>Fourth time questioning the</w:t>
            </w:r>
            <w:r w:rsidRPr="009D594D">
              <w:rPr>
                <w:rFonts w:ascii="Arial" w:hAnsi="Arial" w:cs="Arial"/>
                <w:spacing w:val="-8"/>
                <w:sz w:val="20"/>
                <w:szCs w:val="20"/>
              </w:rPr>
              <w:t xml:space="preserve"> </w:t>
            </w:r>
            <w:r w:rsidRPr="009D594D">
              <w:rPr>
                <w:rFonts w:ascii="Arial" w:hAnsi="Arial" w:cs="Arial"/>
                <w:sz w:val="20"/>
                <w:szCs w:val="20"/>
              </w:rPr>
              <w:t>science.</w:t>
            </w:r>
          </w:p>
          <w:p w14:paraId="73B1A82C" w14:textId="77777777" w:rsidR="00DA3553" w:rsidRPr="009D594D" w:rsidRDefault="00DA3553" w:rsidP="00AB2F2B">
            <w:pPr>
              <w:pStyle w:val="TableParagraph"/>
              <w:numPr>
                <w:ilvl w:val="0"/>
                <w:numId w:val="20"/>
              </w:numPr>
              <w:tabs>
                <w:tab w:val="left" w:pos="463"/>
                <w:tab w:val="left" w:pos="464"/>
              </w:tabs>
              <w:ind w:right="202" w:hanging="360"/>
              <w:rPr>
                <w:rFonts w:ascii="Arial" w:hAnsi="Arial" w:cs="Arial"/>
                <w:sz w:val="20"/>
                <w:szCs w:val="20"/>
              </w:rPr>
            </w:pPr>
            <w:r w:rsidRPr="009D594D">
              <w:rPr>
                <w:rFonts w:ascii="Arial" w:hAnsi="Arial" w:cs="Arial"/>
                <w:sz w:val="20"/>
                <w:szCs w:val="20"/>
              </w:rPr>
              <w:t>Omission: omits that real water entitlements were transferred to the Commonwealth from the efficiency</w:t>
            </w:r>
            <w:r w:rsidRPr="009D594D">
              <w:rPr>
                <w:rFonts w:ascii="Arial" w:hAnsi="Arial" w:cs="Arial"/>
                <w:spacing w:val="-6"/>
                <w:sz w:val="20"/>
                <w:szCs w:val="20"/>
              </w:rPr>
              <w:t xml:space="preserve"> </w:t>
            </w:r>
            <w:r w:rsidRPr="009D594D">
              <w:rPr>
                <w:rFonts w:ascii="Arial" w:hAnsi="Arial" w:cs="Arial"/>
                <w:sz w:val="20"/>
                <w:szCs w:val="20"/>
              </w:rPr>
              <w:t>programs.</w:t>
            </w:r>
          </w:p>
        </w:tc>
      </w:tr>
      <w:tr w:rsidR="00DA3553" w:rsidRPr="009D594D" w14:paraId="038E25D8" w14:textId="77777777" w:rsidTr="008C4D63">
        <w:tc>
          <w:tcPr>
            <w:tcW w:w="952" w:type="dxa"/>
          </w:tcPr>
          <w:p w14:paraId="2D75CF28" w14:textId="77777777" w:rsidR="00DA3553" w:rsidRPr="009D594D" w:rsidRDefault="00DA3553" w:rsidP="004452FB">
            <w:pPr>
              <w:pStyle w:val="TableParagraph"/>
              <w:spacing w:line="249" w:lineRule="exact"/>
              <w:ind w:left="103" w:firstLine="0"/>
              <w:rPr>
                <w:rFonts w:ascii="Arial" w:hAnsi="Arial" w:cs="Arial"/>
                <w:sz w:val="20"/>
                <w:szCs w:val="20"/>
              </w:rPr>
            </w:pPr>
            <w:r w:rsidRPr="009D594D">
              <w:rPr>
                <w:rFonts w:ascii="Arial" w:hAnsi="Arial" w:cs="Arial"/>
                <w:sz w:val="20"/>
                <w:szCs w:val="20"/>
              </w:rPr>
              <w:t>42:40</w:t>
            </w:r>
          </w:p>
        </w:tc>
        <w:tc>
          <w:tcPr>
            <w:tcW w:w="3118" w:type="dxa"/>
          </w:tcPr>
          <w:p w14:paraId="1B98FF9C" w14:textId="77777777" w:rsidR="00DA3553" w:rsidRPr="009D594D" w:rsidRDefault="00DA3553" w:rsidP="004452FB">
            <w:pPr>
              <w:pStyle w:val="TableParagraph"/>
              <w:ind w:left="103" w:right="104" w:firstLine="0"/>
              <w:rPr>
                <w:rFonts w:ascii="Arial" w:hAnsi="Arial" w:cs="Arial"/>
                <w:sz w:val="20"/>
                <w:szCs w:val="20"/>
              </w:rPr>
            </w:pPr>
            <w:r w:rsidRPr="009D594D">
              <w:rPr>
                <w:rFonts w:ascii="Arial" w:hAnsi="Arial" w:cs="Arial"/>
                <w:b/>
                <w:sz w:val="20"/>
                <w:szCs w:val="20"/>
              </w:rPr>
              <w:t xml:space="preserve">Quentin Grafton: </w:t>
            </w:r>
            <w:r w:rsidRPr="009D594D">
              <w:rPr>
                <w:rFonts w:ascii="Arial" w:hAnsi="Arial" w:cs="Arial"/>
                <w:sz w:val="20"/>
                <w:szCs w:val="20"/>
              </w:rPr>
              <w:t xml:space="preserve">“The continuous response has been, "Well, just go away. Go away and just don't even talk about it." Well, </w:t>
            </w:r>
            <w:proofErr w:type="gramStart"/>
            <w:r w:rsidRPr="009D594D">
              <w:rPr>
                <w:rFonts w:ascii="Arial" w:hAnsi="Arial" w:cs="Arial"/>
                <w:sz w:val="20"/>
                <w:szCs w:val="20"/>
              </w:rPr>
              <w:t>I'm</w:t>
            </w:r>
            <w:proofErr w:type="gramEnd"/>
            <w:r w:rsidRPr="009D594D">
              <w:rPr>
                <w:rFonts w:ascii="Arial" w:hAnsi="Arial" w:cs="Arial"/>
                <w:sz w:val="20"/>
                <w:szCs w:val="20"/>
              </w:rPr>
              <w:t xml:space="preserve"> sorry, I'm not going away. This </w:t>
            </w:r>
            <w:proofErr w:type="gramStart"/>
            <w:r w:rsidRPr="009D594D">
              <w:rPr>
                <w:rFonts w:ascii="Arial" w:hAnsi="Arial" w:cs="Arial"/>
                <w:sz w:val="20"/>
                <w:szCs w:val="20"/>
              </w:rPr>
              <w:t>isn't</w:t>
            </w:r>
            <w:proofErr w:type="gramEnd"/>
            <w:r w:rsidRPr="009D594D">
              <w:rPr>
                <w:rFonts w:ascii="Arial" w:hAnsi="Arial" w:cs="Arial"/>
                <w:sz w:val="20"/>
                <w:szCs w:val="20"/>
              </w:rPr>
              <w:t xml:space="preserve"> going away, it's not working. We could have taken the same amount of money, delivered for the environment, helped communities with hundreds of millions, if not billions of dollars, in terms of various programs, yet we chose not to do that. We chose to put it into pipes, we chose to put it into </w:t>
            </w:r>
            <w:proofErr w:type="gramStart"/>
            <w:r w:rsidRPr="009D594D">
              <w:rPr>
                <w:rFonts w:ascii="Arial" w:hAnsi="Arial" w:cs="Arial"/>
                <w:sz w:val="20"/>
                <w:szCs w:val="20"/>
              </w:rPr>
              <w:t>concrete</w:t>
            </w:r>
            <w:proofErr w:type="gramEnd"/>
            <w:r w:rsidRPr="009D594D">
              <w:rPr>
                <w:rFonts w:ascii="Arial" w:hAnsi="Arial" w:cs="Arial"/>
                <w:sz w:val="20"/>
                <w:szCs w:val="20"/>
              </w:rPr>
              <w:t xml:space="preserve"> and we chose to deliver private benefits with public money, and that is a national scandal.”</w:t>
            </w:r>
          </w:p>
        </w:tc>
        <w:tc>
          <w:tcPr>
            <w:tcW w:w="4435" w:type="dxa"/>
          </w:tcPr>
          <w:p w14:paraId="5792CCFD" w14:textId="77777777" w:rsidR="00DA3553" w:rsidRPr="009D594D" w:rsidRDefault="00DA3553" w:rsidP="00AB2F2B">
            <w:pPr>
              <w:pStyle w:val="TableParagraph"/>
              <w:numPr>
                <w:ilvl w:val="0"/>
                <w:numId w:val="19"/>
              </w:numPr>
              <w:tabs>
                <w:tab w:val="left" w:pos="463"/>
                <w:tab w:val="left" w:pos="464"/>
              </w:tabs>
              <w:spacing w:line="264" w:lineRule="exact"/>
              <w:ind w:hanging="360"/>
              <w:rPr>
                <w:rFonts w:ascii="Arial" w:hAnsi="Arial" w:cs="Arial"/>
                <w:sz w:val="20"/>
                <w:szCs w:val="20"/>
              </w:rPr>
            </w:pPr>
            <w:r w:rsidRPr="009D594D">
              <w:rPr>
                <w:rFonts w:ascii="Arial" w:hAnsi="Arial" w:cs="Arial"/>
                <w:sz w:val="20"/>
                <w:szCs w:val="20"/>
              </w:rPr>
              <w:t>Unbalanced.</w:t>
            </w:r>
          </w:p>
          <w:p w14:paraId="35CEE8C7" w14:textId="77777777" w:rsidR="00DA3553" w:rsidRPr="009D594D" w:rsidRDefault="00DA3553" w:rsidP="00AB2F2B">
            <w:pPr>
              <w:pStyle w:val="TableParagraph"/>
              <w:numPr>
                <w:ilvl w:val="0"/>
                <w:numId w:val="19"/>
              </w:numPr>
              <w:tabs>
                <w:tab w:val="left" w:pos="463"/>
                <w:tab w:val="left" w:pos="464"/>
              </w:tabs>
              <w:ind w:right="148" w:hanging="360"/>
              <w:rPr>
                <w:rFonts w:ascii="Arial" w:hAnsi="Arial" w:cs="Arial"/>
                <w:sz w:val="20"/>
                <w:szCs w:val="20"/>
              </w:rPr>
            </w:pPr>
            <w:r w:rsidRPr="009D594D">
              <w:rPr>
                <w:rFonts w:ascii="Arial" w:hAnsi="Arial" w:cs="Arial"/>
                <w:sz w:val="20"/>
                <w:szCs w:val="20"/>
              </w:rPr>
              <w:t xml:space="preserve">Commonwealth Environmental Water Holder achievements are published. They can be found here: </w:t>
            </w:r>
            <w:hyperlink r:id="rId62">
              <w:r w:rsidRPr="009D594D">
                <w:rPr>
                  <w:rFonts w:ascii="Arial" w:hAnsi="Arial" w:cs="Arial"/>
                  <w:color w:val="0000FF"/>
                  <w:spacing w:val="-1"/>
                  <w:sz w:val="20"/>
                  <w:szCs w:val="20"/>
                  <w:u w:val="single" w:color="0000FF"/>
                </w:rPr>
                <w:t xml:space="preserve">https://www.environment.gov.au/water/cewo/publ </w:t>
              </w:r>
            </w:hyperlink>
            <w:hyperlink r:id="rId63">
              <w:proofErr w:type="spellStart"/>
              <w:r w:rsidRPr="009D594D">
                <w:rPr>
                  <w:rFonts w:ascii="Arial" w:hAnsi="Arial" w:cs="Arial"/>
                  <w:color w:val="0000FF"/>
                  <w:sz w:val="20"/>
                  <w:szCs w:val="20"/>
                  <w:u w:val="single" w:color="0000FF"/>
                </w:rPr>
                <w:t>ications</w:t>
              </w:r>
              <w:proofErr w:type="spellEnd"/>
              <w:r w:rsidRPr="009D594D">
                <w:rPr>
                  <w:rFonts w:ascii="Arial" w:hAnsi="Arial" w:cs="Arial"/>
                  <w:color w:val="0000FF"/>
                  <w:sz w:val="20"/>
                  <w:szCs w:val="20"/>
                  <w:u w:val="single" w:color="0000FF"/>
                </w:rPr>
                <w:t>/decade-water-environment</w:t>
              </w:r>
            </w:hyperlink>
          </w:p>
          <w:p w14:paraId="5DC4FACD" w14:textId="77777777" w:rsidR="00DA3553" w:rsidRPr="009D594D" w:rsidRDefault="00DA3553" w:rsidP="00AB2F2B">
            <w:pPr>
              <w:pStyle w:val="TableParagraph"/>
              <w:numPr>
                <w:ilvl w:val="0"/>
                <w:numId w:val="19"/>
              </w:numPr>
              <w:tabs>
                <w:tab w:val="left" w:pos="463"/>
                <w:tab w:val="left" w:pos="464"/>
              </w:tabs>
              <w:ind w:right="118" w:hanging="360"/>
              <w:rPr>
                <w:rFonts w:ascii="Arial" w:hAnsi="Arial" w:cs="Arial"/>
                <w:sz w:val="20"/>
                <w:szCs w:val="20"/>
              </w:rPr>
            </w:pPr>
            <w:r w:rsidRPr="009D594D">
              <w:rPr>
                <w:rFonts w:ascii="Arial" w:hAnsi="Arial" w:cs="Arial"/>
                <w:sz w:val="20"/>
                <w:szCs w:val="20"/>
              </w:rPr>
              <w:t xml:space="preserve">Again, the interviewees are presented in succession without qualification, </w:t>
            </w:r>
            <w:proofErr w:type="gramStart"/>
            <w:r w:rsidRPr="009D594D">
              <w:rPr>
                <w:rFonts w:ascii="Arial" w:hAnsi="Arial" w:cs="Arial"/>
                <w:sz w:val="20"/>
                <w:szCs w:val="20"/>
              </w:rPr>
              <w:t>evidence</w:t>
            </w:r>
            <w:proofErr w:type="gramEnd"/>
            <w:r w:rsidRPr="009D594D">
              <w:rPr>
                <w:rFonts w:ascii="Arial" w:hAnsi="Arial" w:cs="Arial"/>
                <w:sz w:val="20"/>
                <w:szCs w:val="20"/>
              </w:rPr>
              <w:t xml:space="preserve"> and alternative perspectives. Overall, 14 interviews presented showed support on one side of the </w:t>
            </w:r>
            <w:proofErr w:type="gramStart"/>
            <w:r w:rsidRPr="009D594D">
              <w:rPr>
                <w:rFonts w:ascii="Arial" w:hAnsi="Arial" w:cs="Arial"/>
                <w:sz w:val="20"/>
                <w:szCs w:val="20"/>
              </w:rPr>
              <w:t>argument, and</w:t>
            </w:r>
            <w:proofErr w:type="gramEnd"/>
            <w:r w:rsidRPr="009D594D">
              <w:rPr>
                <w:rFonts w:ascii="Arial" w:hAnsi="Arial" w:cs="Arial"/>
                <w:sz w:val="20"/>
                <w:szCs w:val="20"/>
              </w:rPr>
              <w:t xml:space="preserve"> were given disproportionate airtime in contrast with those against the argument. Considering the contentious nature of the Plan, there are </w:t>
            </w:r>
            <w:proofErr w:type="gramStart"/>
            <w:r w:rsidRPr="009D594D">
              <w:rPr>
                <w:rFonts w:ascii="Arial" w:hAnsi="Arial" w:cs="Arial"/>
                <w:sz w:val="20"/>
                <w:szCs w:val="20"/>
              </w:rPr>
              <w:t>a number of</w:t>
            </w:r>
            <w:proofErr w:type="gramEnd"/>
            <w:r w:rsidRPr="009D594D">
              <w:rPr>
                <w:rFonts w:ascii="Arial" w:hAnsi="Arial" w:cs="Arial"/>
                <w:sz w:val="20"/>
                <w:szCs w:val="20"/>
              </w:rPr>
              <w:t xml:space="preserve"> perspectives contrary to those presented. The report creates an impression that is heavily weighted to support the idea that the efficiency programs were a waste of taxpayer money produced little to no benefit for the environment. Clearly, this is heavily disputed given the responses following the</w:t>
            </w:r>
            <w:r w:rsidRPr="009D594D">
              <w:rPr>
                <w:rFonts w:ascii="Arial" w:hAnsi="Arial" w:cs="Arial"/>
                <w:spacing w:val="-9"/>
                <w:sz w:val="20"/>
                <w:szCs w:val="20"/>
              </w:rPr>
              <w:t xml:space="preserve"> </w:t>
            </w:r>
            <w:r w:rsidRPr="009D594D">
              <w:rPr>
                <w:rFonts w:ascii="Arial" w:hAnsi="Arial" w:cs="Arial"/>
                <w:sz w:val="20"/>
                <w:szCs w:val="20"/>
              </w:rPr>
              <w:t>report.</w:t>
            </w:r>
          </w:p>
          <w:p w14:paraId="68D66283" w14:textId="77777777" w:rsidR="00DA3553" w:rsidRPr="009D594D" w:rsidRDefault="00DA3553" w:rsidP="00AB2F2B">
            <w:pPr>
              <w:pStyle w:val="TableParagraph"/>
              <w:numPr>
                <w:ilvl w:val="0"/>
                <w:numId w:val="19"/>
              </w:numPr>
              <w:tabs>
                <w:tab w:val="left" w:pos="463"/>
                <w:tab w:val="left" w:pos="464"/>
              </w:tabs>
              <w:spacing w:before="2"/>
              <w:ind w:right="104" w:hanging="360"/>
              <w:rPr>
                <w:rFonts w:ascii="Arial" w:hAnsi="Arial" w:cs="Arial"/>
                <w:sz w:val="20"/>
                <w:szCs w:val="20"/>
              </w:rPr>
            </w:pPr>
            <w:r w:rsidRPr="009D594D">
              <w:rPr>
                <w:rFonts w:ascii="Arial" w:hAnsi="Arial" w:cs="Arial"/>
                <w:sz w:val="20"/>
                <w:szCs w:val="20"/>
              </w:rPr>
              <w:t>This final comment at the end is an opinion by one interviewee and is presented as legitimate conclusion to this</w:t>
            </w:r>
            <w:r w:rsidRPr="009D594D">
              <w:rPr>
                <w:rFonts w:ascii="Arial" w:hAnsi="Arial" w:cs="Arial"/>
                <w:spacing w:val="-3"/>
                <w:sz w:val="20"/>
                <w:szCs w:val="20"/>
              </w:rPr>
              <w:t xml:space="preserve"> </w:t>
            </w:r>
            <w:r w:rsidRPr="009D594D">
              <w:rPr>
                <w:rFonts w:ascii="Arial" w:hAnsi="Arial" w:cs="Arial"/>
                <w:sz w:val="20"/>
                <w:szCs w:val="20"/>
              </w:rPr>
              <w:t>report.</w:t>
            </w:r>
          </w:p>
        </w:tc>
      </w:tr>
    </w:tbl>
    <w:p w14:paraId="7F4E724F" w14:textId="77777777" w:rsidR="00DA3553" w:rsidRPr="009D594D" w:rsidRDefault="00DA3553" w:rsidP="00DA3553">
      <w:pPr>
        <w:rPr>
          <w:rFonts w:cs="Arial"/>
          <w:szCs w:val="20"/>
        </w:rPr>
      </w:pPr>
    </w:p>
    <w:p w14:paraId="2FD14878" w14:textId="77777777" w:rsidR="00493072" w:rsidRPr="00FD0419" w:rsidRDefault="00493072" w:rsidP="00493072">
      <w:pPr>
        <w:pStyle w:val="ACMABodyText"/>
        <w:rPr>
          <w:bCs/>
          <w:iCs/>
        </w:rPr>
      </w:pPr>
    </w:p>
    <w:p w14:paraId="0A85CFB6" w14:textId="7BE48682" w:rsidR="00602CB8" w:rsidRDefault="00602CB8" w:rsidP="00602CB8">
      <w:pPr>
        <w:pStyle w:val="ACMAHeading2"/>
        <w:pageBreakBefore/>
        <w:spacing w:after="240"/>
        <w:jc w:val="right"/>
      </w:pPr>
      <w:r w:rsidRPr="00153F9D">
        <w:t xml:space="preserve">Attachment </w:t>
      </w:r>
      <w:r>
        <w:t>B</w:t>
      </w:r>
    </w:p>
    <w:p w14:paraId="1362C57B" w14:textId="3231B5BC" w:rsidR="00FF30D5" w:rsidRPr="008A652E" w:rsidRDefault="00CB493D" w:rsidP="00602CB8">
      <w:pPr>
        <w:pStyle w:val="ACMABodyText"/>
        <w:rPr>
          <w:b/>
          <w:bCs/>
          <w:i/>
          <w:iCs/>
          <w:sz w:val="24"/>
          <w:szCs w:val="24"/>
        </w:rPr>
      </w:pPr>
      <w:r>
        <w:rPr>
          <w:b/>
          <w:bCs/>
          <w:i/>
          <w:iCs/>
          <w:sz w:val="24"/>
          <w:szCs w:val="24"/>
        </w:rPr>
        <w:t>Broadcaster</w:t>
      </w:r>
      <w:r w:rsidR="00FF30D5" w:rsidRPr="008A652E">
        <w:rPr>
          <w:b/>
          <w:bCs/>
          <w:i/>
          <w:iCs/>
          <w:sz w:val="24"/>
          <w:szCs w:val="24"/>
        </w:rPr>
        <w:t xml:space="preserve"> </w:t>
      </w:r>
      <w:r w:rsidR="00B778AA" w:rsidRPr="008A652E">
        <w:rPr>
          <w:b/>
          <w:bCs/>
          <w:i/>
          <w:iCs/>
          <w:sz w:val="24"/>
          <w:szCs w:val="24"/>
        </w:rPr>
        <w:t>submissions</w:t>
      </w:r>
    </w:p>
    <w:p w14:paraId="44408CA1" w14:textId="3F62F752" w:rsidR="004C4C34" w:rsidRDefault="004C4C34" w:rsidP="004C4C34">
      <w:pPr>
        <w:pStyle w:val="ACMABodyText"/>
        <w:rPr>
          <w:b/>
          <w:bCs/>
          <w:i/>
          <w:iCs/>
        </w:rPr>
      </w:pPr>
      <w:r w:rsidRPr="002355D4">
        <w:rPr>
          <w:b/>
          <w:bCs/>
          <w:i/>
          <w:iCs/>
        </w:rPr>
        <w:t>Extracts from</w:t>
      </w:r>
      <w:r>
        <w:rPr>
          <w:b/>
          <w:bCs/>
          <w:i/>
          <w:iCs/>
        </w:rPr>
        <w:t xml:space="preserve"> the</w:t>
      </w:r>
      <w:r w:rsidRPr="002355D4">
        <w:rPr>
          <w:b/>
          <w:bCs/>
          <w:i/>
          <w:iCs/>
        </w:rPr>
        <w:t xml:space="preserve"> </w:t>
      </w:r>
      <w:r w:rsidR="00CB493D">
        <w:rPr>
          <w:b/>
          <w:bCs/>
          <w:i/>
          <w:iCs/>
        </w:rPr>
        <w:t>ABC’s</w:t>
      </w:r>
      <w:r w:rsidRPr="002355D4">
        <w:rPr>
          <w:b/>
          <w:bCs/>
          <w:i/>
          <w:iCs/>
        </w:rPr>
        <w:t xml:space="preserve"> submissions to the </w:t>
      </w:r>
      <w:r>
        <w:rPr>
          <w:b/>
          <w:bCs/>
          <w:i/>
          <w:iCs/>
        </w:rPr>
        <w:t xml:space="preserve">complainant </w:t>
      </w:r>
      <w:r w:rsidR="00736F73">
        <w:rPr>
          <w:b/>
          <w:bCs/>
          <w:i/>
          <w:iCs/>
        </w:rPr>
        <w:t>dated 26 September 2019</w:t>
      </w:r>
    </w:p>
    <w:p w14:paraId="15BC91D4" w14:textId="4CD8148A" w:rsidR="00CA52BA" w:rsidRPr="00CA52BA" w:rsidRDefault="00CA52BA" w:rsidP="00CA52BA">
      <w:pPr>
        <w:autoSpaceDE w:val="0"/>
        <w:autoSpaceDN w:val="0"/>
        <w:adjustRightInd w:val="0"/>
        <w:spacing w:before="0" w:after="0" w:line="240" w:lineRule="auto"/>
        <w:rPr>
          <w:rFonts w:cs="Arial"/>
          <w:i w:val="0"/>
          <w:color w:val="000000"/>
          <w:szCs w:val="20"/>
          <w:lang w:eastAsia="en-AU"/>
        </w:rPr>
      </w:pPr>
      <w:r w:rsidRPr="00CA52BA">
        <w:rPr>
          <w:rFonts w:cs="Arial"/>
          <w:i w:val="0"/>
          <w:color w:val="000000"/>
          <w:szCs w:val="20"/>
          <w:lang w:eastAsia="en-AU"/>
        </w:rPr>
        <w:t>[…]</w:t>
      </w:r>
    </w:p>
    <w:p w14:paraId="353ED4CD" w14:textId="7B0ED338" w:rsidR="00990264" w:rsidRPr="00B932B7" w:rsidRDefault="00CA52BA" w:rsidP="003C66D6">
      <w:pPr>
        <w:autoSpaceDE w:val="0"/>
        <w:autoSpaceDN w:val="0"/>
        <w:adjustRightInd w:val="0"/>
        <w:spacing w:before="120" w:after="120" w:line="240" w:lineRule="auto"/>
        <w:rPr>
          <w:rFonts w:cs="Arial"/>
          <w:i w:val="0"/>
          <w:color w:val="000000"/>
          <w:szCs w:val="20"/>
          <w:u w:val="single"/>
          <w:lang w:eastAsia="en-AU"/>
        </w:rPr>
      </w:pPr>
      <w:r w:rsidRPr="00B932B7">
        <w:rPr>
          <w:rFonts w:cs="Arial"/>
          <w:b/>
          <w:bCs/>
          <w:i w:val="0"/>
          <w:color w:val="000000"/>
          <w:szCs w:val="20"/>
          <w:u w:val="single"/>
          <w:lang w:eastAsia="en-AU"/>
        </w:rPr>
        <w:t xml:space="preserve">Accuracy </w:t>
      </w:r>
    </w:p>
    <w:p w14:paraId="065C3FE0" w14:textId="4F30B11B" w:rsidR="005C2DC4" w:rsidRDefault="005C2DC4" w:rsidP="003C66D6">
      <w:pPr>
        <w:autoSpaceDE w:val="0"/>
        <w:autoSpaceDN w:val="0"/>
        <w:adjustRightInd w:val="0"/>
        <w:spacing w:before="120" w:after="120" w:line="240" w:lineRule="auto"/>
        <w:rPr>
          <w:rFonts w:cs="Arial"/>
          <w:i w:val="0"/>
          <w:color w:val="000000"/>
          <w:szCs w:val="20"/>
          <w:lang w:eastAsia="en-AU"/>
        </w:rPr>
      </w:pPr>
      <w:r>
        <w:rPr>
          <w:rFonts w:cs="Arial"/>
          <w:i w:val="0"/>
          <w:color w:val="000000"/>
          <w:szCs w:val="20"/>
          <w:lang w:eastAsia="en-AU"/>
        </w:rPr>
        <w:t>[…]</w:t>
      </w:r>
    </w:p>
    <w:p w14:paraId="1B5516CD" w14:textId="04748D45" w:rsidR="00CA52BA" w:rsidRPr="003C66D6" w:rsidRDefault="00CA52BA" w:rsidP="003C66D6">
      <w:pPr>
        <w:autoSpaceDE w:val="0"/>
        <w:autoSpaceDN w:val="0"/>
        <w:adjustRightInd w:val="0"/>
        <w:spacing w:before="120" w:after="120" w:line="240" w:lineRule="auto"/>
        <w:rPr>
          <w:rFonts w:cs="Arial"/>
          <w:i w:val="0"/>
          <w:color w:val="000000"/>
          <w:szCs w:val="20"/>
          <w:lang w:eastAsia="en-AU"/>
        </w:rPr>
      </w:pPr>
      <w:r w:rsidRPr="003C66D6">
        <w:rPr>
          <w:rFonts w:cs="Arial"/>
          <w:i w:val="0"/>
          <w:color w:val="000000"/>
          <w:szCs w:val="20"/>
          <w:lang w:eastAsia="en-AU"/>
        </w:rPr>
        <w:t xml:space="preserve">In relation to the 2018 Melbourne University study commissioned by the Murray-Darling Basin Authority, ABC News commented: </w:t>
      </w:r>
    </w:p>
    <w:p w14:paraId="2A586707" w14:textId="4B094E9E" w:rsidR="00CA52BA" w:rsidRPr="003C66D6" w:rsidRDefault="00CA52BA" w:rsidP="003C66D6">
      <w:pPr>
        <w:autoSpaceDE w:val="0"/>
        <w:autoSpaceDN w:val="0"/>
        <w:adjustRightInd w:val="0"/>
        <w:spacing w:before="120" w:after="120" w:line="240" w:lineRule="auto"/>
        <w:rPr>
          <w:rFonts w:cs="Arial"/>
          <w:i w:val="0"/>
          <w:color w:val="000000"/>
          <w:szCs w:val="20"/>
          <w:lang w:eastAsia="en-AU"/>
        </w:rPr>
      </w:pPr>
      <w:r w:rsidRPr="003C66D6">
        <w:rPr>
          <w:rFonts w:cs="Arial"/>
          <w:iCs/>
          <w:color w:val="000000"/>
          <w:szCs w:val="20"/>
          <w:lang w:eastAsia="en-AU"/>
        </w:rPr>
        <w:t xml:space="preserve">‘Four Corners did not include the MDBA-commissioned October 2018 Melbourne University study to provide context to criticisms that no measurement of return flows had been undertaken because the authors did not measure return flows or rely on any new measurements of return flows. Furthermore, the study had not been peer-reviewed and relied on untested assumptions. </w:t>
      </w:r>
    </w:p>
    <w:p w14:paraId="1C7545FF" w14:textId="1E531F4E" w:rsidR="00CA52BA" w:rsidRPr="003C66D6" w:rsidRDefault="00CA52BA" w:rsidP="003C66D6">
      <w:pPr>
        <w:autoSpaceDE w:val="0"/>
        <w:autoSpaceDN w:val="0"/>
        <w:adjustRightInd w:val="0"/>
        <w:spacing w:before="120" w:after="120" w:line="240" w:lineRule="auto"/>
        <w:rPr>
          <w:rFonts w:cs="Arial"/>
          <w:i w:val="0"/>
          <w:color w:val="000000"/>
          <w:szCs w:val="20"/>
          <w:lang w:eastAsia="en-AU"/>
        </w:rPr>
      </w:pPr>
      <w:r w:rsidRPr="003C66D6">
        <w:rPr>
          <w:rFonts w:cs="Arial"/>
          <w:iCs/>
          <w:color w:val="000000"/>
          <w:szCs w:val="20"/>
          <w:lang w:eastAsia="en-AU"/>
        </w:rPr>
        <w:t xml:space="preserve">Indeed, return flows have not been measured in the Murray-Darling Basin since 2010, as the Melbourne University study acknowledges: “the most comprehensive data compilation, review and analysis of return flow in the MDB was conducted by [engineering firm] URS (2010) for historical period up to 2008/09” (p.60). Even that 2010 URS consultant report for the MDBA only analysed surface drainage data and not groundwater seepage. </w:t>
      </w:r>
    </w:p>
    <w:p w14:paraId="45E51EC0" w14:textId="2713F7BA" w:rsidR="00CA52BA" w:rsidRPr="003C66D6" w:rsidRDefault="00CA52BA" w:rsidP="003C66D6">
      <w:pPr>
        <w:pStyle w:val="Default"/>
        <w:spacing w:before="120" w:after="120"/>
        <w:rPr>
          <w:rFonts w:ascii="Arial" w:hAnsi="Arial" w:cs="Arial"/>
          <w:sz w:val="20"/>
          <w:szCs w:val="20"/>
        </w:rPr>
      </w:pPr>
      <w:r w:rsidRPr="003C66D6">
        <w:rPr>
          <w:rFonts w:ascii="Arial" w:hAnsi="Arial" w:cs="Arial"/>
          <w:i/>
          <w:iCs/>
          <w:sz w:val="20"/>
          <w:szCs w:val="20"/>
        </w:rPr>
        <w:t xml:space="preserve">The researchers were solely commissioned to undertake an independent review of existing data, as they emphasised on p.7: “The nature of this review means that there can be no significant new modelling or data collection. The approach used is therefore to examine the existing methodologies, </w:t>
      </w:r>
      <w:proofErr w:type="gramStart"/>
      <w:r w:rsidRPr="003C66D6">
        <w:rPr>
          <w:rFonts w:ascii="Arial" w:hAnsi="Arial" w:cs="Arial"/>
          <w:i/>
          <w:iCs/>
          <w:sz w:val="20"/>
          <w:szCs w:val="20"/>
        </w:rPr>
        <w:t>literature</w:t>
      </w:r>
      <w:proofErr w:type="gramEnd"/>
      <w:r w:rsidRPr="003C66D6">
        <w:rPr>
          <w:rFonts w:ascii="Arial" w:hAnsi="Arial" w:cs="Arial"/>
          <w:i/>
          <w:iCs/>
          <w:sz w:val="20"/>
          <w:szCs w:val="20"/>
        </w:rPr>
        <w:t xml:space="preserve"> and datasets”. And on p.9: “In conducting the review, it has not been possible to do any new field work or modelling. Rather, we have reviewed the methodology and literature and analysed existing datasets.” </w:t>
      </w:r>
    </w:p>
    <w:p w14:paraId="01D97B67" w14:textId="2841A870" w:rsidR="00CA52BA" w:rsidRPr="003C66D6" w:rsidRDefault="00CA52BA" w:rsidP="003C66D6">
      <w:pPr>
        <w:autoSpaceDE w:val="0"/>
        <w:autoSpaceDN w:val="0"/>
        <w:adjustRightInd w:val="0"/>
        <w:spacing w:before="120" w:after="120" w:line="240" w:lineRule="auto"/>
        <w:rPr>
          <w:rFonts w:cs="Arial"/>
          <w:i w:val="0"/>
          <w:color w:val="000000"/>
          <w:szCs w:val="20"/>
          <w:lang w:eastAsia="en-AU"/>
        </w:rPr>
      </w:pPr>
      <w:r w:rsidRPr="003C66D6">
        <w:rPr>
          <w:rFonts w:cs="Arial"/>
          <w:iCs/>
          <w:color w:val="000000"/>
          <w:szCs w:val="20"/>
          <w:lang w:eastAsia="en-AU"/>
        </w:rPr>
        <w:t xml:space="preserve">On p. v of the report, the authors say some data on water use was sourced from DAWR, the MDBA and various project reports; however, the report relies on no measures of return flow and models them based on a calculation (known as a “connectivity factor”) which has not been tested in open literature or peer reviewed. The authors acknowledge that “many assumptions had to be made based on published and grey literature and on our own technical understanding”. Given the report and its underlying “assumptions” have not been peer-reviewed, Four Corners identified significant risks in reporting this untested science. </w:t>
      </w:r>
    </w:p>
    <w:p w14:paraId="0F5FD51E" w14:textId="40EC0981" w:rsidR="00CA52BA" w:rsidRPr="003C66D6" w:rsidRDefault="00CA52BA" w:rsidP="003C66D6">
      <w:pPr>
        <w:autoSpaceDE w:val="0"/>
        <w:autoSpaceDN w:val="0"/>
        <w:adjustRightInd w:val="0"/>
        <w:spacing w:before="120" w:after="120" w:line="240" w:lineRule="auto"/>
        <w:rPr>
          <w:rFonts w:cs="Arial"/>
          <w:i w:val="0"/>
          <w:color w:val="000000"/>
          <w:szCs w:val="20"/>
          <w:lang w:eastAsia="en-AU"/>
        </w:rPr>
      </w:pPr>
      <w:r w:rsidRPr="003C66D6">
        <w:rPr>
          <w:rFonts w:cs="Arial"/>
          <w:iCs/>
          <w:color w:val="000000"/>
          <w:szCs w:val="20"/>
          <w:lang w:eastAsia="en-AU"/>
        </w:rPr>
        <w:t xml:space="preserve">The Melbourne University report identified return flows as a threat to the Basin Plan and highlighted the need for better ongoing data collection and regular evaluations, echoing calls made by several interviewees in the Four Corners program: </w:t>
      </w:r>
    </w:p>
    <w:p w14:paraId="6A7FAA4D" w14:textId="05ACCDEB" w:rsidR="00CA52BA" w:rsidRPr="003C66D6" w:rsidRDefault="00CA52BA" w:rsidP="003C66D6">
      <w:pPr>
        <w:autoSpaceDE w:val="0"/>
        <w:autoSpaceDN w:val="0"/>
        <w:adjustRightInd w:val="0"/>
        <w:spacing w:before="120" w:after="120" w:line="240" w:lineRule="auto"/>
        <w:rPr>
          <w:rFonts w:cs="Arial"/>
          <w:i w:val="0"/>
          <w:color w:val="000000"/>
          <w:szCs w:val="20"/>
          <w:lang w:eastAsia="en-AU"/>
        </w:rPr>
      </w:pPr>
      <w:r w:rsidRPr="003C66D6">
        <w:rPr>
          <w:rFonts w:cs="Arial"/>
          <w:iCs/>
          <w:color w:val="000000"/>
          <w:szCs w:val="20"/>
          <w:lang w:eastAsia="en-AU"/>
        </w:rPr>
        <w:t xml:space="preserve">“There is a need for more intensive and on-going data collection, regular evaluation and review of the impacts on river flow from groundwater SDLs, irrigation efficiency projects and other factors… We recommend that MDBA implement a program for data collection, regular assessment and review of impacts on river flow from groundwater SDLs, irrigation efficiency projects and other factors.” (p. vii-viii) </w:t>
      </w:r>
    </w:p>
    <w:p w14:paraId="3EB54AFA" w14:textId="11C1FFBE" w:rsidR="00CA52BA" w:rsidRPr="003C66D6" w:rsidRDefault="00CA52BA" w:rsidP="003C66D6">
      <w:pPr>
        <w:autoSpaceDE w:val="0"/>
        <w:autoSpaceDN w:val="0"/>
        <w:adjustRightInd w:val="0"/>
        <w:spacing w:before="120" w:after="120" w:line="240" w:lineRule="auto"/>
        <w:rPr>
          <w:rFonts w:cs="Arial"/>
          <w:i w:val="0"/>
          <w:color w:val="000000"/>
          <w:szCs w:val="20"/>
          <w:lang w:eastAsia="en-AU"/>
        </w:rPr>
      </w:pPr>
      <w:r w:rsidRPr="003C66D6">
        <w:rPr>
          <w:rFonts w:cs="Arial"/>
          <w:iCs/>
          <w:color w:val="000000"/>
          <w:szCs w:val="20"/>
          <w:lang w:eastAsia="en-AU"/>
        </w:rPr>
        <w:t xml:space="preserve">This call was echoed on Four Corners’ Cash Splash program by interviewees including Professor Quentin Grafton, former MDBA director Maryanne Slattery and the senior counsel assisting the South Australian Royal Commission, Richard Beasley.’ </w:t>
      </w:r>
    </w:p>
    <w:p w14:paraId="4C0A2E17" w14:textId="39F37CDA" w:rsidR="00CA52BA" w:rsidRPr="003C66D6" w:rsidRDefault="00CA52BA" w:rsidP="003C66D6">
      <w:pPr>
        <w:autoSpaceDE w:val="0"/>
        <w:autoSpaceDN w:val="0"/>
        <w:adjustRightInd w:val="0"/>
        <w:spacing w:before="120" w:after="120" w:line="240" w:lineRule="auto"/>
        <w:rPr>
          <w:rFonts w:cs="Arial"/>
          <w:i w:val="0"/>
          <w:color w:val="000000"/>
          <w:szCs w:val="20"/>
          <w:lang w:eastAsia="en-AU"/>
        </w:rPr>
      </w:pPr>
      <w:r w:rsidRPr="003C66D6">
        <w:rPr>
          <w:rFonts w:cs="Arial"/>
          <w:i w:val="0"/>
          <w:color w:val="000000"/>
          <w:szCs w:val="20"/>
          <w:lang w:eastAsia="en-AU"/>
        </w:rPr>
        <w:t xml:space="preserve">It is also notable that, even bearing in mind these limitations, the Melbourne University report did not find the impact of return flows to be inconsequential. It estimated that 15% of the annual water recovery target </w:t>
      </w:r>
      <w:r w:rsidRPr="003C66D6">
        <w:rPr>
          <w:rFonts w:cs="Arial"/>
          <w:iCs/>
          <w:color w:val="000000"/>
          <w:szCs w:val="20"/>
          <w:lang w:eastAsia="en-AU"/>
        </w:rPr>
        <w:t xml:space="preserve">‘may be affected by unintended side effects’ </w:t>
      </w:r>
      <w:r w:rsidRPr="003C66D6">
        <w:rPr>
          <w:rFonts w:cs="Arial"/>
          <w:i w:val="0"/>
          <w:color w:val="000000"/>
          <w:szCs w:val="20"/>
          <w:lang w:eastAsia="en-AU"/>
        </w:rPr>
        <w:t xml:space="preserve">and concluded the </w:t>
      </w:r>
      <w:r w:rsidRPr="003C66D6">
        <w:rPr>
          <w:rFonts w:cs="Arial"/>
          <w:iCs/>
          <w:color w:val="000000"/>
          <w:szCs w:val="20"/>
          <w:lang w:eastAsia="en-AU"/>
        </w:rPr>
        <w:t xml:space="preserve">‘most likely’ </w:t>
      </w:r>
      <w:r w:rsidRPr="003C66D6">
        <w:rPr>
          <w:rFonts w:cs="Arial"/>
          <w:i w:val="0"/>
          <w:color w:val="000000"/>
          <w:szCs w:val="20"/>
          <w:lang w:eastAsia="en-AU"/>
        </w:rPr>
        <w:t xml:space="preserve">scenario was a 170GL reduction in river flow per year. </w:t>
      </w:r>
    </w:p>
    <w:p w14:paraId="3D96F6F5" w14:textId="790138C2" w:rsidR="00CA52BA" w:rsidRPr="003C66D6" w:rsidRDefault="00CA52BA" w:rsidP="003C66D6">
      <w:pPr>
        <w:autoSpaceDE w:val="0"/>
        <w:autoSpaceDN w:val="0"/>
        <w:adjustRightInd w:val="0"/>
        <w:spacing w:before="120" w:after="120" w:line="240" w:lineRule="auto"/>
        <w:rPr>
          <w:rFonts w:cs="Arial"/>
          <w:i w:val="0"/>
          <w:color w:val="000000"/>
          <w:szCs w:val="20"/>
          <w:lang w:eastAsia="en-AU"/>
        </w:rPr>
      </w:pPr>
      <w:r w:rsidRPr="003C66D6">
        <w:rPr>
          <w:rFonts w:cs="Arial"/>
          <w:i w:val="0"/>
          <w:color w:val="000000"/>
          <w:szCs w:val="20"/>
          <w:lang w:eastAsia="en-AU"/>
        </w:rPr>
        <w:t xml:space="preserve">Finally, we note that since the </w:t>
      </w:r>
      <w:r w:rsidRPr="003C66D6">
        <w:rPr>
          <w:rFonts w:cs="Arial"/>
          <w:iCs/>
          <w:color w:val="000000"/>
          <w:szCs w:val="20"/>
          <w:lang w:eastAsia="en-AU"/>
        </w:rPr>
        <w:t xml:space="preserve">Four Corners </w:t>
      </w:r>
      <w:r w:rsidRPr="003C66D6">
        <w:rPr>
          <w:rFonts w:cs="Arial"/>
          <w:i w:val="0"/>
          <w:color w:val="000000"/>
          <w:szCs w:val="20"/>
          <w:lang w:eastAsia="en-AU"/>
        </w:rPr>
        <w:t xml:space="preserve">program aired, details of individual programs funded under the scheme have been revealed for the first time in response to a Question on Notice asked by Senator Rex Patrick of the Minister representing the Minister for Water Resources, Drought, Rural Finance, Natural Disaster and Emergency Management on 2 July 2019. </w:t>
      </w:r>
      <w:r w:rsidRPr="003C66D6">
        <w:rPr>
          <w:rFonts w:cs="Arial"/>
          <w:iCs/>
          <w:color w:val="000000"/>
          <w:szCs w:val="20"/>
          <w:lang w:eastAsia="en-AU"/>
        </w:rPr>
        <w:t xml:space="preserve">Four Corners </w:t>
      </w:r>
      <w:r w:rsidRPr="003C66D6">
        <w:rPr>
          <w:rFonts w:cs="Arial"/>
          <w:i w:val="0"/>
          <w:color w:val="000000"/>
          <w:szCs w:val="20"/>
          <w:lang w:eastAsia="en-AU"/>
        </w:rPr>
        <w:t xml:space="preserve">note that when the amounts listed as ‘Water transferred to Commonwealth Environment Water Holder’ are tallied, they total significantly less than the 700 GL claimed. </w:t>
      </w:r>
    </w:p>
    <w:p w14:paraId="75C76A22" w14:textId="72553E24" w:rsidR="00CA52BA" w:rsidRDefault="00CA52BA" w:rsidP="003C66D6">
      <w:pPr>
        <w:pStyle w:val="ACMABodyText"/>
        <w:suppressAutoHyphens w:val="0"/>
        <w:autoSpaceDE w:val="0"/>
        <w:autoSpaceDN w:val="0"/>
        <w:adjustRightInd w:val="0"/>
        <w:spacing w:before="120" w:after="120" w:line="240" w:lineRule="auto"/>
        <w:rPr>
          <w:rFonts w:cs="Arial"/>
          <w:snapToGrid/>
          <w:color w:val="000000"/>
          <w:lang w:eastAsia="en-AU"/>
        </w:rPr>
      </w:pPr>
      <w:r w:rsidRPr="003C66D6">
        <w:rPr>
          <w:rFonts w:cs="Arial"/>
          <w:snapToGrid/>
          <w:color w:val="000000"/>
          <w:lang w:eastAsia="en-AU"/>
        </w:rPr>
        <w:t xml:space="preserve">We are satisfied that </w:t>
      </w:r>
      <w:proofErr w:type="gramStart"/>
      <w:r w:rsidRPr="003C66D6">
        <w:rPr>
          <w:rFonts w:cs="Arial"/>
          <w:snapToGrid/>
          <w:color w:val="000000"/>
          <w:lang w:eastAsia="en-AU"/>
        </w:rPr>
        <w:t>whether or not</w:t>
      </w:r>
      <w:proofErr w:type="gramEnd"/>
      <w:r w:rsidRPr="003C66D6">
        <w:rPr>
          <w:rFonts w:cs="Arial"/>
          <w:snapToGrid/>
          <w:color w:val="000000"/>
          <w:lang w:eastAsia="en-AU"/>
        </w:rPr>
        <w:t xml:space="preserve"> 700 GL of water has been delivered to the environment as a result of the infrastructure efficiency scheme is a matter of contention. While 700 GL of water entitlements have been purchased under the infrastructure efficiency scheme, experienced and highly credentialled observers argue that – due to, inter alia, a weak accounting system; a lack of government oversight; and a failure to conduct a proper hydrological audit of the basin including measurement of return flows – the amount of water made available to the environment </w:t>
      </w:r>
      <w:proofErr w:type="gramStart"/>
      <w:r w:rsidRPr="003C66D6">
        <w:rPr>
          <w:rFonts w:cs="Arial"/>
          <w:snapToGrid/>
          <w:color w:val="000000"/>
          <w:lang w:eastAsia="en-AU"/>
        </w:rPr>
        <w:t>as a consequence of</w:t>
      </w:r>
      <w:proofErr w:type="gramEnd"/>
      <w:r w:rsidRPr="003C66D6">
        <w:rPr>
          <w:rFonts w:cs="Arial"/>
          <w:snapToGrid/>
          <w:color w:val="000000"/>
          <w:lang w:eastAsia="en-AU"/>
        </w:rPr>
        <w:t xml:space="preserve"> the scheme is not presently capable of independent verification. These observers say the actual amount returned to the environment will be less than 700 GL – some say significantly less. In this context, views about the quantity of water claimed to be recovered for the environment are more appropriately understood as contending perspectives rather than factual content. Accordingly, whether the program was under an obligation to include the claimed figure of 700 GL is a matter for assessment against the ABC’s editorial standards for impartiality and diversity of perspectives, not accuracy.</w:t>
      </w:r>
    </w:p>
    <w:p w14:paraId="4B3DDDCB" w14:textId="793467E1" w:rsidR="00D70581" w:rsidRDefault="00837849" w:rsidP="003C66D6">
      <w:pPr>
        <w:pStyle w:val="ACMABodyText"/>
        <w:suppressAutoHyphens w:val="0"/>
        <w:autoSpaceDE w:val="0"/>
        <w:autoSpaceDN w:val="0"/>
        <w:adjustRightInd w:val="0"/>
        <w:spacing w:before="120" w:after="120" w:line="240" w:lineRule="auto"/>
        <w:rPr>
          <w:rFonts w:cs="Arial"/>
          <w:snapToGrid/>
          <w:color w:val="000000"/>
          <w:lang w:eastAsia="en-AU"/>
        </w:rPr>
      </w:pPr>
      <w:r>
        <w:rPr>
          <w:rFonts w:cs="Arial"/>
          <w:snapToGrid/>
          <w:color w:val="000000"/>
          <w:lang w:eastAsia="en-AU"/>
        </w:rPr>
        <w:t>[…]</w:t>
      </w:r>
    </w:p>
    <w:p w14:paraId="6A821F6B" w14:textId="27C3721A" w:rsidR="00B932B7" w:rsidRPr="00EF39D2" w:rsidRDefault="00B932B7" w:rsidP="003C66D6">
      <w:pPr>
        <w:pStyle w:val="ACMABodyText"/>
        <w:suppressAutoHyphens w:val="0"/>
        <w:autoSpaceDE w:val="0"/>
        <w:autoSpaceDN w:val="0"/>
        <w:adjustRightInd w:val="0"/>
        <w:spacing w:before="120" w:after="120" w:line="240" w:lineRule="auto"/>
        <w:rPr>
          <w:rFonts w:cs="Arial"/>
          <w:b/>
          <w:bCs/>
          <w:snapToGrid/>
          <w:color w:val="000000"/>
          <w:u w:val="single"/>
          <w:lang w:eastAsia="en-AU"/>
        </w:rPr>
      </w:pPr>
      <w:r w:rsidRPr="00EF39D2">
        <w:rPr>
          <w:rFonts w:cs="Arial"/>
          <w:b/>
          <w:bCs/>
          <w:snapToGrid/>
          <w:color w:val="000000"/>
          <w:u w:val="single"/>
          <w:lang w:eastAsia="en-AU"/>
        </w:rPr>
        <w:t>Impartiality</w:t>
      </w:r>
    </w:p>
    <w:p w14:paraId="0FFD1DF9" w14:textId="3AC079B1" w:rsidR="00B932B7" w:rsidRDefault="00B932B7" w:rsidP="003C66D6">
      <w:pPr>
        <w:pStyle w:val="ACMABodyText"/>
        <w:suppressAutoHyphens w:val="0"/>
        <w:autoSpaceDE w:val="0"/>
        <w:autoSpaceDN w:val="0"/>
        <w:adjustRightInd w:val="0"/>
        <w:spacing w:before="120" w:after="120" w:line="240" w:lineRule="auto"/>
        <w:rPr>
          <w:rFonts w:cs="Arial"/>
          <w:snapToGrid/>
          <w:color w:val="000000"/>
          <w:lang w:eastAsia="en-AU"/>
        </w:rPr>
      </w:pPr>
      <w:r w:rsidRPr="00B932B7">
        <w:rPr>
          <w:rFonts w:cs="Arial"/>
          <w:snapToGrid/>
          <w:color w:val="000000"/>
          <w:lang w:eastAsia="en-AU"/>
        </w:rPr>
        <w:t>[</w:t>
      </w:r>
      <w:r>
        <w:rPr>
          <w:rFonts w:cs="Arial"/>
          <w:snapToGrid/>
          <w:color w:val="000000"/>
          <w:lang w:eastAsia="en-AU"/>
        </w:rPr>
        <w:t>…]</w:t>
      </w:r>
    </w:p>
    <w:p w14:paraId="34D3FA8C" w14:textId="77777777" w:rsidR="00B932B7" w:rsidRPr="00B932B7" w:rsidRDefault="00B932B7" w:rsidP="00B932B7">
      <w:pPr>
        <w:pStyle w:val="ACMABodyText"/>
        <w:autoSpaceDE w:val="0"/>
        <w:autoSpaceDN w:val="0"/>
        <w:adjustRightInd w:val="0"/>
        <w:spacing w:before="120" w:after="120" w:line="240" w:lineRule="auto"/>
        <w:rPr>
          <w:rFonts w:cs="Arial"/>
          <w:snapToGrid/>
          <w:color w:val="000000"/>
          <w:lang w:eastAsia="en-AU"/>
        </w:rPr>
      </w:pPr>
      <w:r w:rsidRPr="00B932B7">
        <w:rPr>
          <w:rFonts w:cs="Arial"/>
          <w:snapToGrid/>
          <w:color w:val="000000"/>
          <w:lang w:eastAsia="en-AU"/>
        </w:rPr>
        <w:t xml:space="preserve">Audience and Consumer Affairs consider the Murray-Darling Basin Plan to be a matter of high contention in the Australian community and debates surrounding its implementation are complex, contested and highly politicised. Considerable taxpayer funding has gone into the Plan, and it has been the subject of </w:t>
      </w:r>
      <w:proofErr w:type="gramStart"/>
      <w:r w:rsidRPr="00B932B7">
        <w:rPr>
          <w:rFonts w:cs="Arial"/>
          <w:snapToGrid/>
          <w:color w:val="000000"/>
          <w:lang w:eastAsia="en-AU"/>
        </w:rPr>
        <w:t>a number of</w:t>
      </w:r>
      <w:proofErr w:type="gramEnd"/>
      <w:r w:rsidRPr="00B932B7">
        <w:rPr>
          <w:rFonts w:cs="Arial"/>
          <w:snapToGrid/>
          <w:color w:val="000000"/>
          <w:lang w:eastAsia="en-AU"/>
        </w:rPr>
        <w:t xml:space="preserve"> significant inquiries and reviews, including a substantial examination by the Productivity Commission and a Royal Commission in South Australia. Expectations of the impartiality due in a Four Corners program examining the scheme are necessarily high.</w:t>
      </w:r>
    </w:p>
    <w:p w14:paraId="433F8A9A" w14:textId="77777777" w:rsidR="00B932B7" w:rsidRPr="00B932B7" w:rsidRDefault="00B932B7" w:rsidP="00B932B7">
      <w:pPr>
        <w:pStyle w:val="ACMABodyText"/>
        <w:autoSpaceDE w:val="0"/>
        <w:autoSpaceDN w:val="0"/>
        <w:adjustRightInd w:val="0"/>
        <w:spacing w:before="120" w:after="120" w:line="240" w:lineRule="auto"/>
        <w:rPr>
          <w:rFonts w:cs="Arial"/>
          <w:snapToGrid/>
          <w:color w:val="000000"/>
          <w:lang w:eastAsia="en-AU"/>
        </w:rPr>
      </w:pPr>
      <w:r w:rsidRPr="00B932B7">
        <w:rPr>
          <w:rFonts w:cs="Arial"/>
          <w:snapToGrid/>
          <w:color w:val="000000"/>
          <w:lang w:eastAsia="en-AU"/>
        </w:rPr>
        <w:t>In our view, the impartiality concerns raised in the NFF’s complaint go to the program’s treatment of two interrelated themes:</w:t>
      </w:r>
    </w:p>
    <w:p w14:paraId="77B50331" w14:textId="77777777" w:rsidR="00B932B7" w:rsidRPr="00B932B7" w:rsidRDefault="00B932B7" w:rsidP="00B932B7">
      <w:pPr>
        <w:pStyle w:val="ACMABodyText"/>
        <w:autoSpaceDE w:val="0"/>
        <w:autoSpaceDN w:val="0"/>
        <w:adjustRightInd w:val="0"/>
        <w:spacing w:before="120" w:after="120" w:line="240" w:lineRule="auto"/>
        <w:rPr>
          <w:rFonts w:cs="Arial"/>
          <w:snapToGrid/>
          <w:color w:val="000000"/>
          <w:lang w:eastAsia="en-AU"/>
        </w:rPr>
      </w:pPr>
      <w:r w:rsidRPr="00B932B7">
        <w:rPr>
          <w:rFonts w:cs="Arial"/>
          <w:snapToGrid/>
          <w:color w:val="000000"/>
          <w:lang w:eastAsia="en-AU"/>
        </w:rPr>
        <w:t>- whether the irrigation efficiency subsidy scheme is delivering as intended; and</w:t>
      </w:r>
    </w:p>
    <w:p w14:paraId="7648796A" w14:textId="77777777" w:rsidR="00B932B7" w:rsidRPr="00B932B7" w:rsidRDefault="00B932B7" w:rsidP="00B932B7">
      <w:pPr>
        <w:pStyle w:val="ACMABodyText"/>
        <w:autoSpaceDE w:val="0"/>
        <w:autoSpaceDN w:val="0"/>
        <w:adjustRightInd w:val="0"/>
        <w:spacing w:before="120" w:after="120" w:line="240" w:lineRule="auto"/>
        <w:rPr>
          <w:rFonts w:cs="Arial"/>
          <w:snapToGrid/>
          <w:color w:val="000000"/>
          <w:lang w:eastAsia="en-AU"/>
        </w:rPr>
      </w:pPr>
      <w:r w:rsidRPr="00B932B7">
        <w:rPr>
          <w:rFonts w:cs="Arial"/>
          <w:snapToGrid/>
          <w:color w:val="000000"/>
          <w:lang w:eastAsia="en-AU"/>
        </w:rPr>
        <w:t>- whether the scheme represents value for money.</w:t>
      </w:r>
    </w:p>
    <w:p w14:paraId="5566D935" w14:textId="77777777" w:rsidR="00B932B7" w:rsidRPr="00B932B7" w:rsidRDefault="00B932B7" w:rsidP="00B932B7">
      <w:pPr>
        <w:pStyle w:val="ACMABodyText"/>
        <w:autoSpaceDE w:val="0"/>
        <w:autoSpaceDN w:val="0"/>
        <w:adjustRightInd w:val="0"/>
        <w:spacing w:before="120" w:after="120" w:line="240" w:lineRule="auto"/>
        <w:rPr>
          <w:rFonts w:cs="Arial"/>
          <w:snapToGrid/>
          <w:color w:val="000000"/>
          <w:lang w:eastAsia="en-AU"/>
        </w:rPr>
      </w:pPr>
      <w:r w:rsidRPr="00B932B7">
        <w:rPr>
          <w:rFonts w:cs="Arial"/>
          <w:snapToGrid/>
          <w:color w:val="000000"/>
          <w:lang w:eastAsia="en-AU"/>
        </w:rPr>
        <w:t>ABC News have advised:</w:t>
      </w:r>
    </w:p>
    <w:p w14:paraId="65A7B047" w14:textId="77777777" w:rsidR="00B932B7" w:rsidRPr="00B932B7" w:rsidRDefault="00B932B7" w:rsidP="00B932B7">
      <w:pPr>
        <w:pStyle w:val="ACMABodyText"/>
        <w:autoSpaceDE w:val="0"/>
        <w:autoSpaceDN w:val="0"/>
        <w:adjustRightInd w:val="0"/>
        <w:spacing w:before="120" w:after="120" w:line="240" w:lineRule="auto"/>
        <w:rPr>
          <w:rFonts w:cs="Arial"/>
          <w:i/>
          <w:iCs/>
          <w:snapToGrid/>
          <w:color w:val="000000"/>
          <w:lang w:eastAsia="en-AU"/>
        </w:rPr>
      </w:pPr>
      <w:r w:rsidRPr="00B932B7">
        <w:rPr>
          <w:rFonts w:cs="Arial"/>
          <w:i/>
          <w:iCs/>
          <w:snapToGrid/>
          <w:color w:val="000000"/>
          <w:lang w:eastAsia="en-AU"/>
        </w:rPr>
        <w:t>‘The central focus of the program was to investigate concerns that have been raised since 2010 by the Auditor-General and most recently this year in the findings of the South Australian Royal Commission about what has become the centrepiece of the Murray-Darling Basin Plan: the $5.6 billion irrigation “efficiency” infrastructure grants scheme. The story focused on how the scheme has been implemented in one part of the Murray-Darling Basin, the Murrumbidgee river region, which is Australia’s most productive farming valley. The question of water usage is of course central to an assessment of the administration of the “efficiency” grants scheme, and part of the focus of the Four Corners program was to examine whether and to what extent the grants were leading to a decrease in water use, as promised to taxpayers … The point of this story was to examine the legal activity that the grants scheme incentivises and ask whether the taxpayer-funded scheme is achieving its stated goals … The program [examined] how taxpayers’ money is being spent, whether this expenditure represents good value for taxpayers, and the lack of transparency surrounding this expenditure.’</w:t>
      </w:r>
    </w:p>
    <w:p w14:paraId="5D11AF75" w14:textId="305F2FE9" w:rsidR="00B932B7" w:rsidRDefault="00B932B7" w:rsidP="00B932B7">
      <w:pPr>
        <w:pStyle w:val="ACMABodyText"/>
        <w:suppressAutoHyphens w:val="0"/>
        <w:autoSpaceDE w:val="0"/>
        <w:autoSpaceDN w:val="0"/>
        <w:adjustRightInd w:val="0"/>
        <w:spacing w:before="120" w:after="120" w:line="240" w:lineRule="auto"/>
        <w:rPr>
          <w:rFonts w:cs="Arial"/>
          <w:snapToGrid/>
          <w:color w:val="000000"/>
          <w:lang w:eastAsia="en-AU"/>
        </w:rPr>
      </w:pPr>
      <w:r w:rsidRPr="00B932B7">
        <w:rPr>
          <w:rFonts w:cs="Arial"/>
          <w:snapToGrid/>
          <w:color w:val="000000"/>
          <w:lang w:eastAsia="en-AU"/>
        </w:rPr>
        <w:t xml:space="preserve">The program featured interviews with farmers and irrigators with first-hand experience of the scheme and included the views of a range of former government insiders, </w:t>
      </w:r>
      <w:proofErr w:type="gramStart"/>
      <w:r w:rsidRPr="00B932B7">
        <w:rPr>
          <w:rFonts w:cs="Arial"/>
          <w:snapToGrid/>
          <w:color w:val="000000"/>
          <w:lang w:eastAsia="en-AU"/>
        </w:rPr>
        <w:t>experts</w:t>
      </w:r>
      <w:proofErr w:type="gramEnd"/>
      <w:r w:rsidRPr="00B932B7">
        <w:rPr>
          <w:rFonts w:cs="Arial"/>
          <w:snapToGrid/>
          <w:color w:val="000000"/>
          <w:lang w:eastAsia="en-AU"/>
        </w:rPr>
        <w:t xml:space="preserve"> and lawyers.</w:t>
      </w:r>
    </w:p>
    <w:p w14:paraId="4EBDBB03" w14:textId="00464B67" w:rsidR="00B932B7" w:rsidRPr="003C66D6" w:rsidRDefault="00B932B7" w:rsidP="00B932B7">
      <w:pPr>
        <w:pStyle w:val="ACMABodyText"/>
        <w:suppressAutoHyphens w:val="0"/>
        <w:autoSpaceDE w:val="0"/>
        <w:autoSpaceDN w:val="0"/>
        <w:adjustRightInd w:val="0"/>
        <w:spacing w:before="120" w:after="120" w:line="240" w:lineRule="auto"/>
        <w:rPr>
          <w:rFonts w:cs="Arial"/>
          <w:snapToGrid/>
          <w:color w:val="000000"/>
          <w:lang w:eastAsia="en-AU"/>
        </w:rPr>
      </w:pPr>
      <w:r>
        <w:rPr>
          <w:rFonts w:cs="Arial"/>
          <w:snapToGrid/>
          <w:color w:val="000000"/>
          <w:lang w:eastAsia="en-AU"/>
        </w:rPr>
        <w:t>[…]</w:t>
      </w:r>
    </w:p>
    <w:p w14:paraId="70EC08D7" w14:textId="61FF31BE" w:rsidR="00CA52BA" w:rsidRDefault="00CA52BA">
      <w:pPr>
        <w:spacing w:before="0" w:after="0" w:line="240" w:lineRule="auto"/>
        <w:rPr>
          <w:b/>
          <w:bCs/>
          <w:iCs/>
          <w:snapToGrid w:val="0"/>
          <w:szCs w:val="20"/>
        </w:rPr>
      </w:pPr>
    </w:p>
    <w:p w14:paraId="03050A23" w14:textId="2B4534A8" w:rsidR="00C71D4D" w:rsidRDefault="00A10B78" w:rsidP="00CB5852">
      <w:pPr>
        <w:pStyle w:val="ACMABodyText"/>
        <w:rPr>
          <w:b/>
          <w:bCs/>
          <w:i/>
          <w:iCs/>
        </w:rPr>
      </w:pPr>
      <w:r w:rsidRPr="002355D4">
        <w:rPr>
          <w:b/>
          <w:bCs/>
          <w:i/>
          <w:iCs/>
        </w:rPr>
        <w:t>Extracts from</w:t>
      </w:r>
      <w:r w:rsidR="00FD42E4">
        <w:rPr>
          <w:b/>
          <w:bCs/>
          <w:i/>
          <w:iCs/>
        </w:rPr>
        <w:t xml:space="preserve"> the</w:t>
      </w:r>
      <w:r w:rsidRPr="002355D4">
        <w:rPr>
          <w:b/>
          <w:bCs/>
          <w:i/>
          <w:iCs/>
        </w:rPr>
        <w:t xml:space="preserve"> </w:t>
      </w:r>
      <w:r w:rsidR="00CB493D">
        <w:rPr>
          <w:b/>
          <w:bCs/>
          <w:i/>
          <w:iCs/>
        </w:rPr>
        <w:t>ABC’s</w:t>
      </w:r>
      <w:r w:rsidRPr="002355D4">
        <w:rPr>
          <w:b/>
          <w:bCs/>
          <w:i/>
          <w:iCs/>
        </w:rPr>
        <w:t xml:space="preserve"> submissions to the ACMA</w:t>
      </w:r>
      <w:r w:rsidR="00FF30D5">
        <w:rPr>
          <w:b/>
          <w:bCs/>
          <w:i/>
          <w:iCs/>
        </w:rPr>
        <w:t xml:space="preserve"> </w:t>
      </w:r>
      <w:r w:rsidR="00E62C6F">
        <w:rPr>
          <w:b/>
          <w:bCs/>
          <w:i/>
          <w:iCs/>
        </w:rPr>
        <w:t xml:space="preserve">dated </w:t>
      </w:r>
      <w:r w:rsidR="00C71D4D">
        <w:rPr>
          <w:b/>
          <w:bCs/>
          <w:i/>
          <w:iCs/>
        </w:rPr>
        <w:t>21 February 2020</w:t>
      </w:r>
    </w:p>
    <w:p w14:paraId="34BD752B" w14:textId="5ADC1EC1" w:rsidR="00B44361" w:rsidRPr="00C71D4D" w:rsidRDefault="00C71D4D" w:rsidP="00CB5852">
      <w:pPr>
        <w:pStyle w:val="ACMABodyText"/>
      </w:pPr>
      <w:r w:rsidRPr="00C71D4D">
        <w:t>[…]</w:t>
      </w:r>
      <w:r w:rsidR="00FF30D5" w:rsidRPr="00C71D4D">
        <w:t xml:space="preserve"> </w:t>
      </w:r>
    </w:p>
    <w:p w14:paraId="7387165C" w14:textId="14B03D78" w:rsidR="004452FB" w:rsidRDefault="004452FB" w:rsidP="004452FB">
      <w:pPr>
        <w:widowControl w:val="0"/>
        <w:autoSpaceDE w:val="0"/>
        <w:autoSpaceDN w:val="0"/>
        <w:spacing w:before="0" w:after="0" w:line="240" w:lineRule="auto"/>
        <w:rPr>
          <w:rFonts w:eastAsia="Calibri" w:cs="Arial"/>
          <w:b/>
          <w:i w:val="0"/>
          <w:szCs w:val="20"/>
          <w:u w:val="single"/>
          <w:lang w:val="en-US"/>
        </w:rPr>
      </w:pPr>
      <w:r w:rsidRPr="004452FB">
        <w:rPr>
          <w:rFonts w:eastAsia="Calibri" w:cs="Arial"/>
          <w:b/>
          <w:i w:val="0"/>
          <w:szCs w:val="20"/>
          <w:u w:val="single"/>
          <w:lang w:val="en-US"/>
        </w:rPr>
        <w:t>Accuracy</w:t>
      </w:r>
    </w:p>
    <w:p w14:paraId="6E596BA6" w14:textId="77777777" w:rsidR="004452FB" w:rsidRPr="004452FB" w:rsidRDefault="004452FB" w:rsidP="00AB2F2B">
      <w:pPr>
        <w:widowControl w:val="0"/>
        <w:numPr>
          <w:ilvl w:val="0"/>
          <w:numId w:val="70"/>
        </w:numPr>
        <w:tabs>
          <w:tab w:val="left" w:pos="821"/>
        </w:tabs>
        <w:autoSpaceDE w:val="0"/>
        <w:autoSpaceDN w:val="0"/>
        <w:spacing w:before="56" w:after="0" w:line="259" w:lineRule="auto"/>
        <w:ind w:right="275"/>
        <w:outlineLvl w:val="0"/>
        <w:rPr>
          <w:rFonts w:eastAsia="Calibri" w:cs="Arial"/>
          <w:b/>
          <w:bCs/>
          <w:i w:val="0"/>
          <w:szCs w:val="20"/>
          <w:lang w:val="en-US"/>
        </w:rPr>
      </w:pPr>
      <w:r w:rsidRPr="004452FB">
        <w:rPr>
          <w:rFonts w:eastAsia="Calibri" w:cs="Arial"/>
          <w:b/>
          <w:bCs/>
          <w:i w:val="0"/>
          <w:szCs w:val="20"/>
          <w:lang w:val="en-US"/>
        </w:rPr>
        <w:t>Complaint that the program failed to make clear that the water efficiency programs were primarily aimed at acquiring environmental</w:t>
      </w:r>
      <w:r w:rsidRPr="004452FB">
        <w:rPr>
          <w:rFonts w:eastAsia="Calibri" w:cs="Arial"/>
          <w:b/>
          <w:bCs/>
          <w:i w:val="0"/>
          <w:spacing w:val="-20"/>
          <w:szCs w:val="20"/>
          <w:lang w:val="en-US"/>
        </w:rPr>
        <w:t xml:space="preserve"> </w:t>
      </w:r>
      <w:r w:rsidRPr="004452FB">
        <w:rPr>
          <w:rFonts w:eastAsia="Calibri" w:cs="Arial"/>
          <w:b/>
          <w:bCs/>
          <w:i w:val="0"/>
          <w:szCs w:val="20"/>
          <w:lang w:val="en-US"/>
        </w:rPr>
        <w:t>water</w:t>
      </w:r>
    </w:p>
    <w:p w14:paraId="7783A1FB" w14:textId="77777777" w:rsidR="004452FB" w:rsidRPr="004452FB" w:rsidRDefault="004452FB" w:rsidP="004452FB">
      <w:pPr>
        <w:widowControl w:val="0"/>
        <w:autoSpaceDE w:val="0"/>
        <w:autoSpaceDN w:val="0"/>
        <w:spacing w:before="158" w:after="0" w:line="259" w:lineRule="auto"/>
        <w:ind w:left="100" w:right="231"/>
        <w:rPr>
          <w:rFonts w:eastAsia="Calibri" w:cs="Arial"/>
          <w:szCs w:val="20"/>
          <w:lang w:val="en-US"/>
        </w:rPr>
      </w:pPr>
      <w:r w:rsidRPr="004452FB">
        <w:rPr>
          <w:rFonts w:eastAsia="Calibri" w:cs="Arial"/>
          <w:i w:val="0"/>
          <w:szCs w:val="20"/>
          <w:lang w:val="en-US"/>
        </w:rPr>
        <w:t xml:space="preserve">The reporter described the Murray Darling Basin Plan as variously a </w:t>
      </w:r>
      <w:r w:rsidRPr="004452FB">
        <w:rPr>
          <w:rFonts w:eastAsia="Calibri" w:cs="Arial"/>
          <w:szCs w:val="20"/>
          <w:lang w:val="en-US"/>
        </w:rPr>
        <w:t>‘multi-billion-dollar plan to save Australia’s most threatened river system’</w:t>
      </w:r>
      <w:r w:rsidRPr="004452FB">
        <w:rPr>
          <w:rFonts w:eastAsia="Calibri" w:cs="Arial"/>
          <w:i w:val="0"/>
          <w:szCs w:val="20"/>
          <w:lang w:val="en-US"/>
        </w:rPr>
        <w:t xml:space="preserve">; a </w:t>
      </w:r>
      <w:r w:rsidRPr="004452FB">
        <w:rPr>
          <w:rFonts w:eastAsia="Calibri" w:cs="Arial"/>
          <w:szCs w:val="20"/>
          <w:lang w:val="en-US"/>
        </w:rPr>
        <w:t>‘plan to rescue the Murray Darling River system’</w:t>
      </w:r>
      <w:r w:rsidRPr="004452FB">
        <w:rPr>
          <w:rFonts w:eastAsia="Calibri" w:cs="Arial"/>
          <w:i w:val="0"/>
          <w:szCs w:val="20"/>
          <w:lang w:val="en-US"/>
        </w:rPr>
        <w:t>; and a ‘</w:t>
      </w:r>
      <w:r w:rsidRPr="004452FB">
        <w:rPr>
          <w:rFonts w:eastAsia="Calibri" w:cs="Arial"/>
          <w:szCs w:val="20"/>
          <w:lang w:val="en-US"/>
        </w:rPr>
        <w:t>plan to recover water from [farmers] for the rivers’.</w:t>
      </w:r>
    </w:p>
    <w:p w14:paraId="244ACAF8" w14:textId="7AAE7B6C" w:rsidR="004452FB" w:rsidRPr="004452FB" w:rsidRDefault="004452FB" w:rsidP="004452FB">
      <w:pPr>
        <w:widowControl w:val="0"/>
        <w:autoSpaceDE w:val="0"/>
        <w:autoSpaceDN w:val="0"/>
        <w:spacing w:before="160" w:after="0" w:line="240" w:lineRule="auto"/>
        <w:ind w:left="100"/>
        <w:rPr>
          <w:rFonts w:eastAsia="Calibri" w:cs="Arial"/>
          <w:i w:val="0"/>
          <w:szCs w:val="20"/>
          <w:lang w:val="en-US"/>
        </w:rPr>
      </w:pPr>
      <w:r w:rsidRPr="004452FB">
        <w:rPr>
          <w:rFonts w:eastAsia="Calibri" w:cs="Arial"/>
          <w:i w:val="0"/>
          <w:szCs w:val="20"/>
          <w:lang w:val="en-US"/>
        </w:rPr>
        <w:t xml:space="preserve">In addition to the reporter’s narration, several participants reiterated this </w:t>
      </w:r>
      <w:proofErr w:type="gramStart"/>
      <w:r w:rsidRPr="004452FB">
        <w:rPr>
          <w:rFonts w:eastAsia="Calibri" w:cs="Arial"/>
          <w:i w:val="0"/>
          <w:szCs w:val="20"/>
          <w:lang w:val="en-US"/>
        </w:rPr>
        <w:t>factual information</w:t>
      </w:r>
      <w:proofErr w:type="gramEnd"/>
      <w:r w:rsidRPr="004452FB">
        <w:rPr>
          <w:rFonts w:eastAsia="Calibri" w:cs="Arial"/>
          <w:i w:val="0"/>
          <w:szCs w:val="20"/>
          <w:lang w:val="en-US"/>
        </w:rPr>
        <w:t xml:space="preserve"> about</w:t>
      </w:r>
      <w:r>
        <w:rPr>
          <w:rFonts w:eastAsia="Calibri" w:cs="Arial"/>
          <w:i w:val="0"/>
          <w:szCs w:val="20"/>
          <w:lang w:val="en-US"/>
        </w:rPr>
        <w:t xml:space="preserve"> </w:t>
      </w:r>
      <w:r w:rsidRPr="004452FB">
        <w:rPr>
          <w:rFonts w:eastAsia="Calibri" w:cs="Arial"/>
          <w:i w:val="0"/>
          <w:szCs w:val="20"/>
          <w:lang w:val="en-US"/>
        </w:rPr>
        <w:t>the intent of the scheme while providing their perspective on the scheme’s operation.</w:t>
      </w:r>
    </w:p>
    <w:p w14:paraId="64596302" w14:textId="77777777" w:rsidR="004452FB" w:rsidRPr="004452FB" w:rsidRDefault="004452FB" w:rsidP="004452FB">
      <w:pPr>
        <w:widowControl w:val="0"/>
        <w:autoSpaceDE w:val="0"/>
        <w:autoSpaceDN w:val="0"/>
        <w:spacing w:before="180" w:after="0" w:line="259" w:lineRule="auto"/>
        <w:ind w:left="100" w:right="409"/>
        <w:rPr>
          <w:rFonts w:eastAsia="Calibri" w:cs="Arial"/>
          <w:szCs w:val="20"/>
          <w:lang w:val="en-US"/>
        </w:rPr>
      </w:pPr>
      <w:r w:rsidRPr="004452FB">
        <w:rPr>
          <w:rFonts w:eastAsia="Calibri" w:cs="Arial"/>
          <w:i w:val="0"/>
          <w:szCs w:val="20"/>
          <w:lang w:val="en-US"/>
        </w:rPr>
        <w:t xml:space="preserve">Former Commonwealth Environmental Water Holder, David </w:t>
      </w:r>
      <w:proofErr w:type="spellStart"/>
      <w:r w:rsidRPr="004452FB">
        <w:rPr>
          <w:rFonts w:eastAsia="Calibri" w:cs="Arial"/>
          <w:i w:val="0"/>
          <w:szCs w:val="20"/>
          <w:lang w:val="en-US"/>
        </w:rPr>
        <w:t>Papps</w:t>
      </w:r>
      <w:proofErr w:type="spellEnd"/>
      <w:r w:rsidRPr="004452FB">
        <w:rPr>
          <w:rFonts w:eastAsia="Calibri" w:cs="Arial"/>
          <w:i w:val="0"/>
          <w:szCs w:val="20"/>
          <w:lang w:val="en-US"/>
        </w:rPr>
        <w:t xml:space="preserve">, said that taxpayer money had been used </w:t>
      </w:r>
      <w:r w:rsidRPr="004452FB">
        <w:rPr>
          <w:rFonts w:eastAsia="Calibri" w:cs="Arial"/>
          <w:szCs w:val="20"/>
          <w:lang w:val="en-US"/>
        </w:rPr>
        <w:t xml:space="preserve">‘to get water for the environment’. </w:t>
      </w:r>
      <w:r w:rsidRPr="004452FB">
        <w:rPr>
          <w:rFonts w:eastAsia="Calibri" w:cs="Arial"/>
          <w:i w:val="0"/>
          <w:szCs w:val="20"/>
          <w:lang w:val="en-US"/>
        </w:rPr>
        <w:t xml:space="preserve">The reporter described </w:t>
      </w:r>
      <w:proofErr w:type="spellStart"/>
      <w:r w:rsidRPr="004452FB">
        <w:rPr>
          <w:rFonts w:eastAsia="Calibri" w:cs="Arial"/>
          <w:i w:val="0"/>
          <w:szCs w:val="20"/>
          <w:lang w:val="en-US"/>
        </w:rPr>
        <w:t>Mr</w:t>
      </w:r>
      <w:proofErr w:type="spellEnd"/>
      <w:r w:rsidRPr="004452FB">
        <w:rPr>
          <w:rFonts w:eastAsia="Calibri" w:cs="Arial"/>
          <w:i w:val="0"/>
          <w:szCs w:val="20"/>
          <w:lang w:val="en-US"/>
        </w:rPr>
        <w:t xml:space="preserve"> </w:t>
      </w:r>
      <w:proofErr w:type="spellStart"/>
      <w:r w:rsidRPr="004452FB">
        <w:rPr>
          <w:rFonts w:eastAsia="Calibri" w:cs="Arial"/>
          <w:i w:val="0"/>
          <w:szCs w:val="20"/>
          <w:lang w:val="en-US"/>
        </w:rPr>
        <w:t>Papps</w:t>
      </w:r>
      <w:proofErr w:type="spellEnd"/>
      <w:r w:rsidRPr="004452FB">
        <w:rPr>
          <w:rFonts w:eastAsia="Calibri" w:cs="Arial"/>
          <w:i w:val="0"/>
          <w:szCs w:val="20"/>
          <w:lang w:val="en-US"/>
        </w:rPr>
        <w:t xml:space="preserve">’ former role as being </w:t>
      </w:r>
      <w:r w:rsidRPr="004452FB">
        <w:rPr>
          <w:rFonts w:eastAsia="Calibri" w:cs="Arial"/>
          <w:szCs w:val="20"/>
          <w:lang w:val="en-US"/>
        </w:rPr>
        <w:t>‘in charge of returning water to the rivers recovered from farmers under the water infrastructure scheme’.</w:t>
      </w:r>
    </w:p>
    <w:p w14:paraId="5438388A" w14:textId="77777777" w:rsidR="004452FB" w:rsidRPr="004452FB" w:rsidRDefault="004452FB" w:rsidP="004452FB">
      <w:pPr>
        <w:widowControl w:val="0"/>
        <w:autoSpaceDE w:val="0"/>
        <w:autoSpaceDN w:val="0"/>
        <w:spacing w:before="161" w:after="0" w:line="256" w:lineRule="auto"/>
        <w:ind w:left="100" w:right="311"/>
        <w:rPr>
          <w:rFonts w:eastAsia="Calibri" w:cs="Arial"/>
          <w:szCs w:val="20"/>
          <w:lang w:val="en-US"/>
        </w:rPr>
      </w:pPr>
      <w:r w:rsidRPr="004452FB">
        <w:rPr>
          <w:rFonts w:eastAsia="Calibri" w:cs="Arial"/>
          <w:i w:val="0"/>
          <w:szCs w:val="20"/>
          <w:lang w:val="en-US"/>
        </w:rPr>
        <w:t xml:space="preserve">Senior Water Researcher, Maryanne Slattery, described the infrastructure efficiency scheme as </w:t>
      </w:r>
      <w:r w:rsidRPr="004452FB">
        <w:rPr>
          <w:rFonts w:eastAsia="Calibri" w:cs="Arial"/>
          <w:szCs w:val="20"/>
          <w:lang w:val="en-US"/>
        </w:rPr>
        <w:t xml:space="preserve">‘an environmental program’ </w:t>
      </w:r>
      <w:r w:rsidRPr="004452FB">
        <w:rPr>
          <w:rFonts w:eastAsia="Calibri" w:cs="Arial"/>
          <w:i w:val="0"/>
          <w:szCs w:val="20"/>
          <w:lang w:val="en-US"/>
        </w:rPr>
        <w:t xml:space="preserve">and </w:t>
      </w:r>
      <w:r w:rsidRPr="004452FB">
        <w:rPr>
          <w:rFonts w:eastAsia="Calibri" w:cs="Arial"/>
          <w:szCs w:val="20"/>
          <w:lang w:val="en-US"/>
        </w:rPr>
        <w:t>‘a supposedly environmental program’.</w:t>
      </w:r>
    </w:p>
    <w:p w14:paraId="0BDDE6CB" w14:textId="77777777" w:rsidR="004452FB" w:rsidRPr="004452FB" w:rsidRDefault="004452FB" w:rsidP="004452FB">
      <w:pPr>
        <w:widowControl w:val="0"/>
        <w:autoSpaceDE w:val="0"/>
        <w:autoSpaceDN w:val="0"/>
        <w:spacing w:before="164" w:after="0" w:line="259" w:lineRule="auto"/>
        <w:ind w:left="100" w:right="299"/>
        <w:rPr>
          <w:rFonts w:eastAsia="Calibri" w:cs="Arial"/>
          <w:szCs w:val="20"/>
          <w:lang w:val="en-US"/>
        </w:rPr>
      </w:pPr>
      <w:r w:rsidRPr="004452FB">
        <w:rPr>
          <w:rFonts w:eastAsia="Calibri" w:cs="Arial"/>
          <w:i w:val="0"/>
          <w:szCs w:val="20"/>
          <w:lang w:val="en-US"/>
        </w:rPr>
        <w:t xml:space="preserve">Senior Policy and Law Reform Solicitor, Dr Emma Carmody, said: </w:t>
      </w:r>
      <w:r w:rsidRPr="004452FB">
        <w:rPr>
          <w:rFonts w:eastAsia="Calibri" w:cs="Arial"/>
          <w:szCs w:val="20"/>
          <w:lang w:val="en-US"/>
        </w:rPr>
        <w:t>‘The point of the subsidy is to save water and return that to the river system’.</w:t>
      </w:r>
    </w:p>
    <w:p w14:paraId="2032E06E" w14:textId="55176082" w:rsidR="004452FB" w:rsidRPr="004452FB" w:rsidRDefault="004452FB" w:rsidP="004452FB">
      <w:pPr>
        <w:widowControl w:val="0"/>
        <w:autoSpaceDE w:val="0"/>
        <w:autoSpaceDN w:val="0"/>
        <w:spacing w:before="159" w:after="0" w:line="240" w:lineRule="auto"/>
        <w:ind w:left="100"/>
        <w:rPr>
          <w:rFonts w:eastAsia="Calibri" w:cs="Arial"/>
          <w:szCs w:val="20"/>
          <w:lang w:val="en-US"/>
        </w:rPr>
      </w:pPr>
      <w:r w:rsidRPr="004452FB">
        <w:rPr>
          <w:rFonts w:eastAsia="Calibri" w:cs="Arial"/>
          <w:i w:val="0"/>
          <w:szCs w:val="20"/>
          <w:lang w:val="en-US"/>
        </w:rPr>
        <w:t>Richard Beasley SC, Senior Counsel Assisting the SA Royal Commission, said that he wanted to</w:t>
      </w:r>
      <w:r>
        <w:rPr>
          <w:rFonts w:eastAsia="Calibri" w:cs="Arial"/>
          <w:i w:val="0"/>
          <w:szCs w:val="20"/>
          <w:lang w:val="en-US"/>
        </w:rPr>
        <w:t xml:space="preserve"> </w:t>
      </w:r>
      <w:r w:rsidRPr="004452FB">
        <w:rPr>
          <w:rFonts w:eastAsia="Calibri" w:cs="Arial"/>
          <w:szCs w:val="20"/>
          <w:lang w:val="en-US"/>
        </w:rPr>
        <w:t>‘understand the science of how much water that scheme is saving the environment’.</w:t>
      </w:r>
    </w:p>
    <w:p w14:paraId="5AD8A5EA" w14:textId="77777777" w:rsidR="004452FB" w:rsidRPr="004452FB" w:rsidRDefault="004452FB" w:rsidP="004452FB">
      <w:pPr>
        <w:widowControl w:val="0"/>
        <w:autoSpaceDE w:val="0"/>
        <w:autoSpaceDN w:val="0"/>
        <w:spacing w:before="180" w:after="0" w:line="259" w:lineRule="auto"/>
        <w:ind w:left="100" w:right="257"/>
        <w:rPr>
          <w:rFonts w:eastAsia="Calibri" w:cs="Arial"/>
          <w:szCs w:val="20"/>
          <w:lang w:val="en-US"/>
        </w:rPr>
      </w:pPr>
      <w:r w:rsidRPr="004452FB">
        <w:rPr>
          <w:rFonts w:eastAsia="Calibri" w:cs="Arial"/>
          <w:i w:val="0"/>
          <w:szCs w:val="20"/>
          <w:lang w:val="en-US"/>
        </w:rPr>
        <w:t xml:space="preserve">Ecologist Professor Richard Kingsford expressed concern that the use of taxpayer funding to </w:t>
      </w:r>
      <w:proofErr w:type="spellStart"/>
      <w:r w:rsidRPr="004452FB">
        <w:rPr>
          <w:rFonts w:eastAsia="Calibri" w:cs="Arial"/>
          <w:i w:val="0"/>
          <w:szCs w:val="20"/>
          <w:lang w:val="en-US"/>
        </w:rPr>
        <w:t>subsidise</w:t>
      </w:r>
      <w:proofErr w:type="spellEnd"/>
      <w:r w:rsidRPr="004452FB">
        <w:rPr>
          <w:rFonts w:eastAsia="Calibri" w:cs="Arial"/>
          <w:i w:val="0"/>
          <w:szCs w:val="20"/>
          <w:lang w:val="en-US"/>
        </w:rPr>
        <w:t xml:space="preserve"> construction of dams under the infrastructure efficiency scheme was </w:t>
      </w:r>
      <w:r w:rsidRPr="004452FB">
        <w:rPr>
          <w:rFonts w:eastAsia="Calibri" w:cs="Arial"/>
          <w:szCs w:val="20"/>
          <w:lang w:val="en-US"/>
        </w:rPr>
        <w:t xml:space="preserve">‘denying the river of the water that it </w:t>
      </w:r>
      <w:proofErr w:type="gramStart"/>
      <w:r w:rsidRPr="004452FB">
        <w:rPr>
          <w:rFonts w:eastAsia="Calibri" w:cs="Arial"/>
          <w:szCs w:val="20"/>
          <w:lang w:val="en-US"/>
        </w:rPr>
        <w:t>needs</w:t>
      </w:r>
      <w:proofErr w:type="gramEnd"/>
      <w:r w:rsidRPr="004452FB">
        <w:rPr>
          <w:rFonts w:eastAsia="Calibri" w:cs="Arial"/>
          <w:szCs w:val="20"/>
          <w:lang w:val="en-US"/>
        </w:rPr>
        <w:t xml:space="preserve"> and it seems to be at complete odds with the Murray-Darling Basin Plan and the Water Act’.</w:t>
      </w:r>
    </w:p>
    <w:p w14:paraId="4461E690" w14:textId="6C3AF65C" w:rsidR="004452FB" w:rsidRPr="004452FB" w:rsidRDefault="004C78C6" w:rsidP="004452FB">
      <w:pPr>
        <w:widowControl w:val="0"/>
        <w:autoSpaceDE w:val="0"/>
        <w:autoSpaceDN w:val="0"/>
        <w:spacing w:before="158" w:after="0" w:line="259" w:lineRule="auto"/>
        <w:ind w:left="100" w:right="532"/>
        <w:rPr>
          <w:rFonts w:eastAsia="Calibri" w:cs="Arial"/>
          <w:szCs w:val="20"/>
          <w:lang w:val="en-US"/>
        </w:rPr>
      </w:pPr>
      <w:r>
        <w:rPr>
          <w:rFonts w:eastAsia="Calibri" w:cs="Arial"/>
          <w:i w:val="0"/>
          <w:szCs w:val="20"/>
          <w:lang w:val="en-US"/>
        </w:rPr>
        <w:t>[</w:t>
      </w:r>
      <w:proofErr w:type="spellStart"/>
      <w:r>
        <w:rPr>
          <w:rFonts w:eastAsia="Calibri" w:cs="Arial"/>
          <w:i w:val="0"/>
          <w:szCs w:val="20"/>
          <w:lang w:val="en-US"/>
        </w:rPr>
        <w:t>Mr</w:t>
      </w:r>
      <w:proofErr w:type="spellEnd"/>
      <w:r>
        <w:rPr>
          <w:rFonts w:eastAsia="Calibri" w:cs="Arial"/>
          <w:i w:val="0"/>
          <w:szCs w:val="20"/>
          <w:lang w:val="en-US"/>
        </w:rPr>
        <w:t xml:space="preserve"> J]</w:t>
      </w:r>
      <w:r w:rsidR="004452FB" w:rsidRPr="004452FB">
        <w:rPr>
          <w:rFonts w:eastAsia="Calibri" w:cs="Arial"/>
          <w:i w:val="0"/>
          <w:szCs w:val="20"/>
          <w:lang w:val="en-US"/>
        </w:rPr>
        <w:t xml:space="preserve">, CEO of </w:t>
      </w:r>
      <w:proofErr w:type="spellStart"/>
      <w:r w:rsidR="004452FB" w:rsidRPr="004452FB">
        <w:rPr>
          <w:rFonts w:eastAsia="Calibri" w:cs="Arial"/>
          <w:i w:val="0"/>
          <w:szCs w:val="20"/>
          <w:lang w:val="en-US"/>
        </w:rPr>
        <w:t>Murrumbidgee</w:t>
      </w:r>
      <w:proofErr w:type="spellEnd"/>
      <w:r w:rsidR="004452FB" w:rsidRPr="004452FB">
        <w:rPr>
          <w:rFonts w:eastAsia="Calibri" w:cs="Arial"/>
          <w:i w:val="0"/>
          <w:szCs w:val="20"/>
          <w:lang w:val="en-US"/>
        </w:rPr>
        <w:t xml:space="preserve"> Irrigation described the scheme as </w:t>
      </w:r>
      <w:r w:rsidR="004452FB" w:rsidRPr="004452FB">
        <w:rPr>
          <w:rFonts w:eastAsia="Calibri" w:cs="Arial"/>
          <w:szCs w:val="20"/>
          <w:lang w:val="en-US"/>
        </w:rPr>
        <w:t>‘investing in the Basin, it’s getting water back for the environment’.</w:t>
      </w:r>
    </w:p>
    <w:p w14:paraId="7AD6F302" w14:textId="77777777" w:rsidR="004452FB" w:rsidRPr="004452FB" w:rsidRDefault="004452FB" w:rsidP="004452FB">
      <w:pPr>
        <w:widowControl w:val="0"/>
        <w:autoSpaceDE w:val="0"/>
        <w:autoSpaceDN w:val="0"/>
        <w:spacing w:before="158" w:after="0" w:line="259" w:lineRule="auto"/>
        <w:ind w:left="100" w:right="347"/>
        <w:rPr>
          <w:rFonts w:eastAsia="Calibri" w:cs="Arial"/>
          <w:szCs w:val="20"/>
          <w:lang w:val="en-US"/>
        </w:rPr>
      </w:pPr>
      <w:r w:rsidRPr="004452FB">
        <w:rPr>
          <w:rFonts w:eastAsia="Calibri" w:cs="Arial"/>
          <w:i w:val="0"/>
          <w:szCs w:val="20"/>
          <w:lang w:val="en-US"/>
        </w:rPr>
        <w:t xml:space="preserve">The reporter said that Chair of Water Economics at UNESCO, Professor Quentin Grafton, warned that the government had exaggerated </w:t>
      </w:r>
      <w:r w:rsidRPr="004452FB">
        <w:rPr>
          <w:rFonts w:eastAsia="Calibri" w:cs="Arial"/>
          <w:szCs w:val="20"/>
          <w:lang w:val="en-US"/>
        </w:rPr>
        <w:t>‘the amount of water returned to the rivers under the water for infrastructure scheme’.</w:t>
      </w:r>
    </w:p>
    <w:p w14:paraId="2335859F" w14:textId="4C273D70" w:rsidR="004452FB" w:rsidRDefault="004452FB" w:rsidP="00C71D4D">
      <w:pPr>
        <w:widowControl w:val="0"/>
        <w:autoSpaceDE w:val="0"/>
        <w:autoSpaceDN w:val="0"/>
        <w:spacing w:before="158" w:line="259" w:lineRule="auto"/>
        <w:ind w:left="102" w:right="272"/>
        <w:rPr>
          <w:rFonts w:eastAsia="Calibri" w:cs="Arial"/>
          <w:i w:val="0"/>
          <w:szCs w:val="20"/>
          <w:lang w:val="en-US"/>
        </w:rPr>
      </w:pPr>
      <w:r w:rsidRPr="004452FB">
        <w:rPr>
          <w:rFonts w:eastAsia="Calibri" w:cs="Arial"/>
          <w:i w:val="0"/>
          <w:szCs w:val="20"/>
          <w:lang w:val="en-US"/>
        </w:rPr>
        <w:t>The Murray-Darling Basin Plan is a significant government policy which has been in place for many years. Viewers of a national current affairs program can be expected to have some familiarity with the scheme and its intent, and the program repeatedly referred to it as a plan to save or rescue the river by recovering water for the environment. As set out above, the program provided sufficient context to allow viewers to understand that the purpose of the infrastructure efficiency grants was to acquire water from irrigators and return it to the river for environmental use. A key question explored in the program was whether the scheme was effective in achieving this aim.</w:t>
      </w:r>
    </w:p>
    <w:p w14:paraId="5753DBD5" w14:textId="0E5F0F9B" w:rsidR="004452FB" w:rsidRPr="003B5684" w:rsidRDefault="004452FB" w:rsidP="00AB2F2B">
      <w:pPr>
        <w:widowControl w:val="0"/>
        <w:numPr>
          <w:ilvl w:val="0"/>
          <w:numId w:val="70"/>
        </w:numPr>
        <w:tabs>
          <w:tab w:val="left" w:pos="821"/>
        </w:tabs>
        <w:autoSpaceDE w:val="0"/>
        <w:autoSpaceDN w:val="0"/>
        <w:spacing w:before="56" w:after="0" w:line="259" w:lineRule="auto"/>
        <w:ind w:right="275"/>
        <w:outlineLvl w:val="0"/>
        <w:rPr>
          <w:rFonts w:eastAsia="Calibri" w:cs="Arial"/>
          <w:b/>
          <w:bCs/>
          <w:i w:val="0"/>
          <w:szCs w:val="20"/>
          <w:lang w:val="en-US"/>
        </w:rPr>
      </w:pPr>
      <w:r w:rsidRPr="003B5684">
        <w:rPr>
          <w:rFonts w:eastAsia="Calibri" w:cs="Arial"/>
          <w:b/>
          <w:bCs/>
          <w:i w:val="0"/>
          <w:szCs w:val="20"/>
          <w:lang w:val="en-US"/>
        </w:rPr>
        <w:t>Complaint that the program failed to provide adequate context about the amount of water returned to the environment.</w:t>
      </w:r>
    </w:p>
    <w:p w14:paraId="472567A0" w14:textId="77777777" w:rsidR="004452FB" w:rsidRPr="004452FB" w:rsidRDefault="004452FB" w:rsidP="004452FB">
      <w:pPr>
        <w:widowControl w:val="0"/>
        <w:autoSpaceDE w:val="0"/>
        <w:autoSpaceDN w:val="0"/>
        <w:spacing w:before="159" w:after="0" w:line="259" w:lineRule="auto"/>
        <w:ind w:left="100" w:right="269"/>
        <w:rPr>
          <w:rFonts w:eastAsia="Calibri" w:cs="Arial"/>
          <w:szCs w:val="20"/>
          <w:lang w:val="en-US"/>
        </w:rPr>
      </w:pPr>
      <w:r w:rsidRPr="004452FB">
        <w:rPr>
          <w:rFonts w:eastAsia="Calibri" w:cs="Arial"/>
          <w:i w:val="0"/>
          <w:szCs w:val="20"/>
          <w:lang w:val="en-US"/>
        </w:rPr>
        <w:t xml:space="preserve">The complaint is that the program failed to provide information on </w:t>
      </w:r>
      <w:r w:rsidRPr="004452FB">
        <w:rPr>
          <w:rFonts w:eastAsia="Calibri" w:cs="Arial"/>
          <w:szCs w:val="20"/>
          <w:lang w:val="en-US"/>
        </w:rPr>
        <w:t xml:space="preserve">‘environmental water acquisition’, </w:t>
      </w:r>
      <w:r w:rsidRPr="004452FB">
        <w:rPr>
          <w:rFonts w:eastAsia="Calibri" w:cs="Arial"/>
          <w:i w:val="0"/>
          <w:szCs w:val="20"/>
          <w:lang w:val="en-US"/>
        </w:rPr>
        <w:t>notwithstanding that this information was ‘</w:t>
      </w:r>
      <w:r w:rsidRPr="004452FB">
        <w:rPr>
          <w:rFonts w:eastAsia="Calibri" w:cs="Arial"/>
          <w:szCs w:val="20"/>
          <w:lang w:val="en-US"/>
        </w:rPr>
        <w:t>readily and publicly available</w:t>
      </w:r>
      <w:r w:rsidRPr="004452FB">
        <w:rPr>
          <w:rFonts w:eastAsia="Calibri" w:cs="Arial"/>
          <w:i w:val="0"/>
          <w:szCs w:val="20"/>
          <w:lang w:val="en-US"/>
        </w:rPr>
        <w:t xml:space="preserve">’ and that </w:t>
      </w:r>
      <w:proofErr w:type="gramStart"/>
      <w:r w:rsidRPr="004452FB">
        <w:rPr>
          <w:rFonts w:eastAsia="Calibri" w:cs="Arial"/>
          <w:i w:val="0"/>
          <w:szCs w:val="20"/>
          <w:lang w:val="en-US"/>
        </w:rPr>
        <w:t>as a consequence</w:t>
      </w:r>
      <w:proofErr w:type="gramEnd"/>
      <w:r w:rsidRPr="004452FB">
        <w:rPr>
          <w:rFonts w:eastAsia="Calibri" w:cs="Arial"/>
          <w:i w:val="0"/>
          <w:szCs w:val="20"/>
          <w:lang w:val="en-US"/>
        </w:rPr>
        <w:t xml:space="preserve"> </w:t>
      </w:r>
      <w:r w:rsidRPr="004452FB">
        <w:rPr>
          <w:rFonts w:eastAsia="Calibri" w:cs="Arial"/>
          <w:szCs w:val="20"/>
          <w:lang w:val="en-US"/>
        </w:rPr>
        <w:t xml:space="preserve">‘Four Corners never made clear, either in total or on a project-by-project basis, how much water was returned to the environment. There was a vague reference to water being transferred to the environment but an unbiased viewer without an understanding of the Plan would unlikely be able to appreciate how fundamental that is to the efficiency </w:t>
      </w:r>
      <w:proofErr w:type="gramStart"/>
      <w:r w:rsidRPr="004452FB">
        <w:rPr>
          <w:rFonts w:eastAsia="Calibri" w:cs="Arial"/>
          <w:szCs w:val="20"/>
          <w:lang w:val="en-US"/>
        </w:rPr>
        <w:t>programs’</w:t>
      </w:r>
      <w:proofErr w:type="gramEnd"/>
      <w:r w:rsidRPr="004452FB">
        <w:rPr>
          <w:rFonts w:eastAsia="Calibri" w:cs="Arial"/>
          <w:szCs w:val="20"/>
          <w:lang w:val="en-US"/>
        </w:rPr>
        <w:t>.</w:t>
      </w:r>
    </w:p>
    <w:p w14:paraId="01053886" w14:textId="77777777" w:rsidR="004452FB" w:rsidRPr="004452FB" w:rsidRDefault="004452FB" w:rsidP="004452FB">
      <w:pPr>
        <w:widowControl w:val="0"/>
        <w:autoSpaceDE w:val="0"/>
        <w:autoSpaceDN w:val="0"/>
        <w:spacing w:before="159" w:after="0" w:line="259" w:lineRule="auto"/>
        <w:ind w:left="100" w:right="391"/>
        <w:jc w:val="both"/>
        <w:rPr>
          <w:rFonts w:eastAsia="Calibri" w:cs="Arial"/>
          <w:i w:val="0"/>
          <w:szCs w:val="20"/>
          <w:lang w:val="en-US"/>
        </w:rPr>
      </w:pPr>
      <w:r w:rsidRPr="004452FB">
        <w:rPr>
          <w:rFonts w:eastAsia="Calibri" w:cs="Arial"/>
          <w:i w:val="0"/>
          <w:szCs w:val="20"/>
          <w:lang w:val="en-US"/>
        </w:rPr>
        <w:t>There are two issues here: whether the program adequately explained how the scheme operates, and whether it complied with accuracy standards in dealing with the amount of water returned to the environment.</w:t>
      </w:r>
    </w:p>
    <w:p w14:paraId="40562686" w14:textId="77777777" w:rsidR="004452FB" w:rsidRPr="004452FB" w:rsidRDefault="004452FB" w:rsidP="004452FB">
      <w:pPr>
        <w:widowControl w:val="0"/>
        <w:autoSpaceDE w:val="0"/>
        <w:autoSpaceDN w:val="0"/>
        <w:spacing w:before="8" w:after="0" w:line="240" w:lineRule="auto"/>
        <w:rPr>
          <w:rFonts w:eastAsia="Calibri" w:cs="Arial"/>
          <w:i w:val="0"/>
          <w:szCs w:val="20"/>
          <w:lang w:val="en-US"/>
        </w:rPr>
      </w:pPr>
    </w:p>
    <w:p w14:paraId="4410C536" w14:textId="77777777" w:rsidR="004452FB" w:rsidRPr="004452FB" w:rsidRDefault="004452FB" w:rsidP="00AB2F2B">
      <w:pPr>
        <w:widowControl w:val="0"/>
        <w:numPr>
          <w:ilvl w:val="1"/>
          <w:numId w:val="69"/>
        </w:numPr>
        <w:tabs>
          <w:tab w:val="left" w:pos="432"/>
        </w:tabs>
        <w:autoSpaceDE w:val="0"/>
        <w:autoSpaceDN w:val="0"/>
        <w:spacing w:before="0" w:after="0" w:line="240" w:lineRule="auto"/>
        <w:ind w:hanging="331"/>
        <w:rPr>
          <w:rFonts w:eastAsia="Calibri" w:cs="Arial"/>
          <w:i w:val="0"/>
          <w:szCs w:val="20"/>
          <w:lang w:val="en-US"/>
        </w:rPr>
      </w:pPr>
      <w:r w:rsidRPr="004452FB">
        <w:rPr>
          <w:rFonts w:eastAsia="Calibri" w:cs="Arial"/>
          <w:i w:val="0"/>
          <w:szCs w:val="20"/>
          <w:u w:val="single"/>
          <w:lang w:val="en-US"/>
        </w:rPr>
        <w:t>How the scheme</w:t>
      </w:r>
      <w:r w:rsidRPr="004452FB">
        <w:rPr>
          <w:rFonts w:eastAsia="Calibri" w:cs="Arial"/>
          <w:i w:val="0"/>
          <w:spacing w:val="-8"/>
          <w:szCs w:val="20"/>
          <w:u w:val="single"/>
          <w:lang w:val="en-US"/>
        </w:rPr>
        <w:t xml:space="preserve"> </w:t>
      </w:r>
      <w:r w:rsidRPr="004452FB">
        <w:rPr>
          <w:rFonts w:eastAsia="Calibri" w:cs="Arial"/>
          <w:i w:val="0"/>
          <w:szCs w:val="20"/>
          <w:u w:val="single"/>
          <w:lang w:val="en-US"/>
        </w:rPr>
        <w:t>operates</w:t>
      </w:r>
    </w:p>
    <w:p w14:paraId="526A8873" w14:textId="77777777" w:rsidR="004452FB" w:rsidRPr="004452FB" w:rsidRDefault="004452FB" w:rsidP="004452FB">
      <w:pPr>
        <w:widowControl w:val="0"/>
        <w:autoSpaceDE w:val="0"/>
        <w:autoSpaceDN w:val="0"/>
        <w:spacing w:before="2" w:after="0" w:line="240" w:lineRule="auto"/>
        <w:rPr>
          <w:rFonts w:eastAsia="Calibri" w:cs="Arial"/>
          <w:i w:val="0"/>
          <w:szCs w:val="20"/>
          <w:lang w:val="en-US"/>
        </w:rPr>
      </w:pPr>
    </w:p>
    <w:p w14:paraId="5C0189D4" w14:textId="77777777" w:rsidR="004452FB" w:rsidRPr="004452FB" w:rsidRDefault="004452FB" w:rsidP="004452FB">
      <w:pPr>
        <w:widowControl w:val="0"/>
        <w:autoSpaceDE w:val="0"/>
        <w:autoSpaceDN w:val="0"/>
        <w:spacing w:before="56" w:after="0" w:line="259" w:lineRule="auto"/>
        <w:ind w:left="100" w:right="493"/>
        <w:rPr>
          <w:rFonts w:eastAsia="Calibri" w:cs="Arial"/>
          <w:i w:val="0"/>
          <w:szCs w:val="20"/>
          <w:lang w:val="en-US"/>
        </w:rPr>
      </w:pPr>
      <w:r w:rsidRPr="004452FB">
        <w:rPr>
          <w:rFonts w:eastAsia="Calibri" w:cs="Arial"/>
          <w:i w:val="0"/>
          <w:szCs w:val="20"/>
          <w:lang w:val="en-US"/>
        </w:rPr>
        <w:t>The program clearly explained the mechanism that underpins the scheme: in return for grants to finance projects aimed at enhancing infrastructure efficiency, irrigators must return a portion of their water rights to the government. Notably:</w:t>
      </w:r>
    </w:p>
    <w:p w14:paraId="421172FE" w14:textId="77777777" w:rsidR="004452FB" w:rsidRPr="004452FB" w:rsidRDefault="004452FB" w:rsidP="00AB2F2B">
      <w:pPr>
        <w:widowControl w:val="0"/>
        <w:numPr>
          <w:ilvl w:val="2"/>
          <w:numId w:val="69"/>
        </w:numPr>
        <w:tabs>
          <w:tab w:val="left" w:pos="820"/>
          <w:tab w:val="left" w:pos="821"/>
        </w:tabs>
        <w:autoSpaceDE w:val="0"/>
        <w:autoSpaceDN w:val="0"/>
        <w:spacing w:before="158" w:after="0" w:line="259" w:lineRule="auto"/>
        <w:ind w:right="200"/>
        <w:rPr>
          <w:rFonts w:eastAsia="Calibri" w:cs="Arial"/>
          <w:szCs w:val="20"/>
          <w:lang w:val="en-US"/>
        </w:rPr>
      </w:pPr>
      <w:r w:rsidRPr="004452FB">
        <w:rPr>
          <w:rFonts w:eastAsia="Calibri" w:cs="Arial"/>
          <w:i w:val="0"/>
          <w:szCs w:val="20"/>
          <w:lang w:val="en-US"/>
        </w:rPr>
        <w:t xml:space="preserve">Early in the program, the reporter explained that the Murray-Darling Basin Plan aims </w:t>
      </w:r>
      <w:r w:rsidRPr="004452FB">
        <w:rPr>
          <w:rFonts w:eastAsia="Calibri" w:cs="Arial"/>
          <w:szCs w:val="20"/>
          <w:lang w:val="en-US"/>
        </w:rPr>
        <w:t xml:space="preserve">‘to recover water from [farmers] for the </w:t>
      </w:r>
      <w:proofErr w:type="gramStart"/>
      <w:r w:rsidRPr="004452FB">
        <w:rPr>
          <w:rFonts w:eastAsia="Calibri" w:cs="Arial"/>
          <w:szCs w:val="20"/>
          <w:lang w:val="en-US"/>
        </w:rPr>
        <w:t>rivers’</w:t>
      </w:r>
      <w:proofErr w:type="gramEnd"/>
      <w:r w:rsidRPr="004452FB">
        <w:rPr>
          <w:rFonts w:eastAsia="Calibri" w:cs="Arial"/>
          <w:szCs w:val="20"/>
          <w:lang w:val="en-US"/>
        </w:rPr>
        <w:t xml:space="preserve">. </w:t>
      </w:r>
      <w:r w:rsidRPr="004452FB">
        <w:rPr>
          <w:rFonts w:eastAsia="Calibri" w:cs="Arial"/>
          <w:i w:val="0"/>
          <w:szCs w:val="20"/>
          <w:lang w:val="en-US"/>
        </w:rPr>
        <w:t xml:space="preserve">The plan had </w:t>
      </w:r>
      <w:r w:rsidRPr="004452FB">
        <w:rPr>
          <w:rFonts w:eastAsia="Calibri" w:cs="Arial"/>
          <w:szCs w:val="20"/>
          <w:lang w:val="en-US"/>
        </w:rPr>
        <w:t xml:space="preserve">‘divided and enraged the community’ </w:t>
      </w:r>
      <w:r w:rsidRPr="004452FB">
        <w:rPr>
          <w:rFonts w:eastAsia="Calibri" w:cs="Arial"/>
          <w:i w:val="0"/>
          <w:szCs w:val="20"/>
          <w:lang w:val="en-US"/>
        </w:rPr>
        <w:t xml:space="preserve">and the </w:t>
      </w:r>
      <w:r w:rsidRPr="004452FB">
        <w:rPr>
          <w:rFonts w:eastAsia="Calibri" w:cs="Arial"/>
          <w:szCs w:val="20"/>
          <w:lang w:val="en-US"/>
        </w:rPr>
        <w:t xml:space="preserve">‘furious backlash’ </w:t>
      </w:r>
      <w:r w:rsidRPr="004452FB">
        <w:rPr>
          <w:rFonts w:eastAsia="Calibri" w:cs="Arial"/>
          <w:i w:val="0"/>
          <w:szCs w:val="20"/>
          <w:lang w:val="en-US"/>
        </w:rPr>
        <w:t xml:space="preserve">was so great that </w:t>
      </w:r>
      <w:r w:rsidRPr="004452FB">
        <w:rPr>
          <w:rFonts w:eastAsia="Calibri" w:cs="Arial"/>
          <w:szCs w:val="20"/>
          <w:lang w:val="en-US"/>
        </w:rPr>
        <w:t xml:space="preserve">‘[t]o </w:t>
      </w:r>
      <w:proofErr w:type="gramStart"/>
      <w:r w:rsidRPr="004452FB">
        <w:rPr>
          <w:rFonts w:eastAsia="Calibri" w:cs="Arial"/>
          <w:szCs w:val="20"/>
          <w:lang w:val="en-US"/>
        </w:rPr>
        <w:t>save</w:t>
      </w:r>
      <w:proofErr w:type="gramEnd"/>
      <w:r w:rsidRPr="004452FB">
        <w:rPr>
          <w:rFonts w:eastAsia="Calibri" w:cs="Arial"/>
          <w:szCs w:val="20"/>
          <w:lang w:val="en-US"/>
        </w:rPr>
        <w:t xml:space="preserve"> the 13-billion-dollar plan from going up in smoke, farmers were given a sweetener … Irrigators were offered more than five billion dollars in grants for infrastructure to reduce water going to waste of farms. The funds would pay for new irrigation systems, dams, earthworks – in return for giving up a portion of their water</w:t>
      </w:r>
      <w:r w:rsidRPr="004452FB">
        <w:rPr>
          <w:rFonts w:eastAsia="Calibri" w:cs="Arial"/>
          <w:spacing w:val="-4"/>
          <w:szCs w:val="20"/>
          <w:lang w:val="en-US"/>
        </w:rPr>
        <w:t xml:space="preserve"> </w:t>
      </w:r>
      <w:r w:rsidRPr="004452FB">
        <w:rPr>
          <w:rFonts w:eastAsia="Calibri" w:cs="Arial"/>
          <w:szCs w:val="20"/>
          <w:lang w:val="en-US"/>
        </w:rPr>
        <w:t>rights.’</w:t>
      </w:r>
    </w:p>
    <w:p w14:paraId="3275401C" w14:textId="77777777" w:rsidR="004452FB" w:rsidRPr="004452FB" w:rsidRDefault="004452FB" w:rsidP="004452FB">
      <w:pPr>
        <w:widowControl w:val="0"/>
        <w:autoSpaceDE w:val="0"/>
        <w:autoSpaceDN w:val="0"/>
        <w:spacing w:before="7" w:after="0" w:line="240" w:lineRule="auto"/>
        <w:rPr>
          <w:rFonts w:eastAsia="Calibri" w:cs="Arial"/>
          <w:szCs w:val="20"/>
          <w:lang w:val="en-US"/>
        </w:rPr>
      </w:pPr>
    </w:p>
    <w:p w14:paraId="572930BC" w14:textId="1E3CE8C1" w:rsidR="004452FB" w:rsidRPr="004452FB" w:rsidRDefault="004452FB" w:rsidP="004452FB">
      <w:pPr>
        <w:widowControl w:val="0"/>
        <w:autoSpaceDE w:val="0"/>
        <w:autoSpaceDN w:val="0"/>
        <w:spacing w:before="0" w:after="0" w:line="259" w:lineRule="auto"/>
        <w:ind w:left="820" w:right="189"/>
        <w:rPr>
          <w:rFonts w:eastAsia="Calibri" w:cs="Arial"/>
          <w:szCs w:val="20"/>
          <w:lang w:val="en-US"/>
        </w:rPr>
      </w:pPr>
      <w:r w:rsidRPr="004452FB">
        <w:rPr>
          <w:rFonts w:eastAsia="Calibri" w:cs="Arial"/>
          <w:i w:val="0"/>
          <w:szCs w:val="20"/>
          <w:lang w:val="en-US"/>
        </w:rPr>
        <w:t xml:space="preserve">Farmer </w:t>
      </w:r>
      <w:r w:rsidR="004C78C6">
        <w:rPr>
          <w:rFonts w:eastAsia="Calibri" w:cs="Arial"/>
          <w:i w:val="0"/>
          <w:szCs w:val="20"/>
          <w:lang w:val="en-US"/>
        </w:rPr>
        <w:t>[</w:t>
      </w:r>
      <w:proofErr w:type="spellStart"/>
      <w:r w:rsidR="004C78C6">
        <w:rPr>
          <w:rFonts w:eastAsia="Calibri" w:cs="Arial"/>
          <w:i w:val="0"/>
          <w:szCs w:val="20"/>
          <w:lang w:val="en-US"/>
        </w:rPr>
        <w:t>Mr</w:t>
      </w:r>
      <w:proofErr w:type="spellEnd"/>
      <w:r w:rsidR="004C78C6">
        <w:rPr>
          <w:rFonts w:eastAsia="Calibri" w:cs="Arial"/>
          <w:i w:val="0"/>
          <w:szCs w:val="20"/>
          <w:lang w:val="en-US"/>
        </w:rPr>
        <w:t xml:space="preserve"> A</w:t>
      </w:r>
      <w:r w:rsidR="00480C7F">
        <w:rPr>
          <w:rFonts w:eastAsia="Calibri" w:cs="Arial"/>
          <w:i w:val="0"/>
          <w:szCs w:val="20"/>
          <w:lang w:val="en-US"/>
        </w:rPr>
        <w:t>]</w:t>
      </w:r>
      <w:r w:rsidRPr="004452FB">
        <w:rPr>
          <w:rFonts w:eastAsia="Calibri" w:cs="Arial"/>
          <w:i w:val="0"/>
          <w:szCs w:val="20"/>
          <w:lang w:val="en-US"/>
        </w:rPr>
        <w:t xml:space="preserve"> provided further background, explaining that the scheme aimed to secure additional water for the government from those who had not been tempted by straight buy-backs: </w:t>
      </w:r>
      <w:r w:rsidRPr="004452FB">
        <w:rPr>
          <w:rFonts w:eastAsia="Calibri" w:cs="Arial"/>
          <w:szCs w:val="20"/>
          <w:lang w:val="en-US"/>
        </w:rPr>
        <w:t>‘The government wanted to come and buy back water, and people who were not willing to just give up water as a buy-back, the carrot was dangled in that we could do- perform works and it just made it more palatable to people to do it. And people are going to do it – it’s a lucrative thing.’</w:t>
      </w:r>
    </w:p>
    <w:p w14:paraId="623F8FD6" w14:textId="77777777" w:rsidR="004452FB" w:rsidRPr="004452FB" w:rsidRDefault="004452FB" w:rsidP="004452FB">
      <w:pPr>
        <w:widowControl w:val="0"/>
        <w:autoSpaceDE w:val="0"/>
        <w:autoSpaceDN w:val="0"/>
        <w:spacing w:before="7" w:after="0" w:line="240" w:lineRule="auto"/>
        <w:rPr>
          <w:rFonts w:eastAsia="Calibri" w:cs="Arial"/>
          <w:szCs w:val="20"/>
          <w:lang w:val="en-US"/>
        </w:rPr>
      </w:pPr>
    </w:p>
    <w:p w14:paraId="3B7DE207" w14:textId="77777777" w:rsidR="004452FB" w:rsidRPr="004452FB" w:rsidRDefault="004452FB" w:rsidP="004452FB">
      <w:pPr>
        <w:widowControl w:val="0"/>
        <w:autoSpaceDE w:val="0"/>
        <w:autoSpaceDN w:val="0"/>
        <w:spacing w:before="0" w:after="0" w:line="259" w:lineRule="auto"/>
        <w:ind w:left="820" w:right="298"/>
        <w:rPr>
          <w:rFonts w:eastAsia="Calibri" w:cs="Arial"/>
          <w:szCs w:val="20"/>
          <w:lang w:val="en-US"/>
        </w:rPr>
      </w:pPr>
      <w:r w:rsidRPr="004452FB">
        <w:rPr>
          <w:rFonts w:eastAsia="Calibri" w:cs="Arial"/>
          <w:i w:val="0"/>
          <w:szCs w:val="20"/>
          <w:lang w:val="en-US"/>
        </w:rPr>
        <w:t xml:space="preserve">Professor Richard Kingsford added that the infrastructure efficiency scheme </w:t>
      </w:r>
      <w:r w:rsidRPr="004452FB">
        <w:rPr>
          <w:rFonts w:eastAsia="Calibri" w:cs="Arial"/>
          <w:szCs w:val="20"/>
          <w:lang w:val="en-US"/>
        </w:rPr>
        <w:t xml:space="preserve">‘was a big political call to get the Murray-Darling Basin plan over the line’: </w:t>
      </w:r>
      <w:r w:rsidRPr="004452FB">
        <w:rPr>
          <w:rFonts w:eastAsia="Calibri" w:cs="Arial"/>
          <w:i w:val="0"/>
          <w:szCs w:val="20"/>
          <w:lang w:val="en-US"/>
        </w:rPr>
        <w:t xml:space="preserve">if the government </w:t>
      </w:r>
      <w:proofErr w:type="gramStart"/>
      <w:r w:rsidRPr="004452FB">
        <w:rPr>
          <w:rFonts w:eastAsia="Calibri" w:cs="Arial"/>
          <w:i w:val="0"/>
          <w:szCs w:val="20"/>
          <w:lang w:val="en-US"/>
        </w:rPr>
        <w:t>was</w:t>
      </w:r>
      <w:proofErr w:type="gramEnd"/>
      <w:r w:rsidRPr="004452FB">
        <w:rPr>
          <w:rFonts w:eastAsia="Calibri" w:cs="Arial"/>
          <w:i w:val="0"/>
          <w:szCs w:val="20"/>
          <w:lang w:val="en-US"/>
        </w:rPr>
        <w:t xml:space="preserve"> to persuade irrigators to sell them water for environmental use, ‘</w:t>
      </w:r>
      <w:r w:rsidRPr="004452FB">
        <w:rPr>
          <w:rFonts w:eastAsia="Calibri" w:cs="Arial"/>
          <w:szCs w:val="20"/>
          <w:lang w:val="en-US"/>
        </w:rPr>
        <w:t>it’d have to be sold as a win- win’.</w:t>
      </w:r>
    </w:p>
    <w:p w14:paraId="675505DA" w14:textId="77777777" w:rsidR="004452FB" w:rsidRPr="004452FB" w:rsidRDefault="004452FB" w:rsidP="004452FB">
      <w:pPr>
        <w:widowControl w:val="0"/>
        <w:autoSpaceDE w:val="0"/>
        <w:autoSpaceDN w:val="0"/>
        <w:spacing w:before="7" w:after="0" w:line="240" w:lineRule="auto"/>
        <w:rPr>
          <w:rFonts w:eastAsia="Calibri" w:cs="Arial"/>
          <w:szCs w:val="20"/>
          <w:lang w:val="en-US"/>
        </w:rPr>
      </w:pPr>
    </w:p>
    <w:p w14:paraId="5E0C65D6" w14:textId="2E075E43" w:rsidR="004452FB" w:rsidRPr="003B5684" w:rsidRDefault="004452FB" w:rsidP="00AB2F2B">
      <w:pPr>
        <w:widowControl w:val="0"/>
        <w:numPr>
          <w:ilvl w:val="2"/>
          <w:numId w:val="69"/>
        </w:numPr>
        <w:tabs>
          <w:tab w:val="left" w:pos="820"/>
          <w:tab w:val="left" w:pos="821"/>
        </w:tabs>
        <w:autoSpaceDE w:val="0"/>
        <w:autoSpaceDN w:val="0"/>
        <w:spacing w:before="0" w:after="0" w:line="267" w:lineRule="exact"/>
        <w:ind w:right="621"/>
        <w:rPr>
          <w:rFonts w:eastAsia="Calibri" w:cs="Arial"/>
          <w:szCs w:val="20"/>
          <w:lang w:val="en-US"/>
        </w:rPr>
      </w:pPr>
      <w:r w:rsidRPr="003B5684">
        <w:rPr>
          <w:rFonts w:eastAsia="Calibri" w:cs="Arial"/>
          <w:i w:val="0"/>
          <w:szCs w:val="20"/>
          <w:lang w:val="en-US"/>
        </w:rPr>
        <w:t xml:space="preserve">In his discussion with </w:t>
      </w:r>
      <w:r w:rsidR="00480C7F">
        <w:rPr>
          <w:rFonts w:eastAsia="Calibri" w:cs="Arial"/>
          <w:i w:val="0"/>
          <w:szCs w:val="20"/>
          <w:lang w:val="en-US"/>
        </w:rPr>
        <w:t>[</w:t>
      </w:r>
      <w:proofErr w:type="spellStart"/>
      <w:r w:rsidR="004C78C6">
        <w:rPr>
          <w:rFonts w:eastAsia="Calibri" w:cs="Arial"/>
          <w:i w:val="0"/>
          <w:szCs w:val="20"/>
          <w:lang w:val="en-US"/>
        </w:rPr>
        <w:t>Mr</w:t>
      </w:r>
      <w:proofErr w:type="spellEnd"/>
      <w:r w:rsidR="004C78C6">
        <w:rPr>
          <w:rFonts w:eastAsia="Calibri" w:cs="Arial"/>
          <w:i w:val="0"/>
          <w:szCs w:val="20"/>
          <w:lang w:val="en-US"/>
        </w:rPr>
        <w:t xml:space="preserve"> and </w:t>
      </w:r>
      <w:proofErr w:type="spellStart"/>
      <w:r w:rsidR="004C78C6">
        <w:rPr>
          <w:rFonts w:eastAsia="Calibri" w:cs="Arial"/>
          <w:i w:val="0"/>
          <w:szCs w:val="20"/>
          <w:lang w:val="en-US"/>
        </w:rPr>
        <w:t>Mrs</w:t>
      </w:r>
      <w:proofErr w:type="spellEnd"/>
      <w:r w:rsidR="004C78C6">
        <w:rPr>
          <w:rFonts w:eastAsia="Calibri" w:cs="Arial"/>
          <w:i w:val="0"/>
          <w:szCs w:val="20"/>
          <w:lang w:val="en-US"/>
        </w:rPr>
        <w:t xml:space="preserve"> A]</w:t>
      </w:r>
      <w:r w:rsidRPr="003B5684">
        <w:rPr>
          <w:rFonts w:eastAsia="Calibri" w:cs="Arial"/>
          <w:i w:val="0"/>
          <w:szCs w:val="20"/>
          <w:lang w:val="en-US"/>
        </w:rPr>
        <w:t xml:space="preserve">, the reporter again described the mechanism that underpins the scheme: </w:t>
      </w:r>
      <w:r w:rsidRPr="003B5684">
        <w:rPr>
          <w:rFonts w:eastAsia="Calibri" w:cs="Arial"/>
          <w:szCs w:val="20"/>
          <w:lang w:val="en-US"/>
        </w:rPr>
        <w:t xml:space="preserve">‘The </w:t>
      </w:r>
      <w:r w:rsidR="00480C7F" w:rsidRPr="00837849">
        <w:rPr>
          <w:rFonts w:eastAsia="Calibri" w:cs="Arial"/>
          <w:i w:val="0"/>
          <w:iCs/>
          <w:szCs w:val="20"/>
          <w:lang w:val="en-US"/>
        </w:rPr>
        <w:t>[</w:t>
      </w:r>
      <w:proofErr w:type="spellStart"/>
      <w:r w:rsidR="004C78C6">
        <w:rPr>
          <w:rFonts w:eastAsia="Calibri" w:cs="Arial"/>
          <w:i w:val="0"/>
          <w:iCs/>
          <w:szCs w:val="20"/>
          <w:lang w:val="en-US"/>
        </w:rPr>
        <w:t>Mr</w:t>
      </w:r>
      <w:proofErr w:type="spellEnd"/>
      <w:r w:rsidR="004C78C6">
        <w:rPr>
          <w:rFonts w:eastAsia="Calibri" w:cs="Arial"/>
          <w:i w:val="0"/>
          <w:iCs/>
          <w:szCs w:val="20"/>
          <w:lang w:val="en-US"/>
        </w:rPr>
        <w:t xml:space="preserve"> and </w:t>
      </w:r>
      <w:proofErr w:type="spellStart"/>
      <w:r w:rsidR="004C78C6">
        <w:rPr>
          <w:rFonts w:eastAsia="Calibri" w:cs="Arial"/>
          <w:i w:val="0"/>
          <w:iCs/>
          <w:szCs w:val="20"/>
          <w:lang w:val="en-US"/>
        </w:rPr>
        <w:t>Mrs</w:t>
      </w:r>
      <w:proofErr w:type="spellEnd"/>
      <w:r w:rsidR="004C78C6">
        <w:rPr>
          <w:rFonts w:eastAsia="Calibri" w:cs="Arial"/>
          <w:i w:val="0"/>
          <w:iCs/>
          <w:szCs w:val="20"/>
          <w:lang w:val="en-US"/>
        </w:rPr>
        <w:t xml:space="preserve"> A</w:t>
      </w:r>
      <w:r w:rsidR="00480C7F" w:rsidRPr="00837849">
        <w:rPr>
          <w:rFonts w:eastAsia="Calibri" w:cs="Arial"/>
          <w:i w:val="0"/>
          <w:iCs/>
          <w:szCs w:val="20"/>
          <w:lang w:val="en-US"/>
        </w:rPr>
        <w:t>]</w:t>
      </w:r>
      <w:r w:rsidR="00480C7F" w:rsidRPr="003B5684">
        <w:rPr>
          <w:rFonts w:eastAsia="Calibri" w:cs="Arial"/>
          <w:szCs w:val="20"/>
          <w:lang w:val="en-US"/>
        </w:rPr>
        <w:t xml:space="preserve"> </w:t>
      </w:r>
      <w:r w:rsidRPr="003B5684">
        <w:rPr>
          <w:rFonts w:eastAsia="Calibri" w:cs="Arial"/>
          <w:szCs w:val="20"/>
          <w:lang w:val="en-US"/>
        </w:rPr>
        <w:t>were among the first in Griffith to apply for a subsidy.  In return for giving up a portion of their water rights, they received more</w:t>
      </w:r>
      <w:r w:rsidRPr="003B5684">
        <w:rPr>
          <w:rFonts w:eastAsia="Calibri" w:cs="Arial"/>
          <w:spacing w:val="-26"/>
          <w:szCs w:val="20"/>
          <w:lang w:val="en-US"/>
        </w:rPr>
        <w:t xml:space="preserve"> </w:t>
      </w:r>
      <w:r w:rsidRPr="003B5684">
        <w:rPr>
          <w:rFonts w:eastAsia="Calibri" w:cs="Arial"/>
          <w:szCs w:val="20"/>
          <w:lang w:val="en-US"/>
        </w:rPr>
        <w:t>than</w:t>
      </w:r>
      <w:r w:rsidR="003B5684" w:rsidRPr="003B5684">
        <w:rPr>
          <w:rFonts w:eastAsia="Calibri" w:cs="Arial"/>
          <w:szCs w:val="20"/>
          <w:lang w:val="en-US"/>
        </w:rPr>
        <w:t xml:space="preserve"> </w:t>
      </w:r>
      <w:r w:rsidRPr="003B5684">
        <w:rPr>
          <w:rFonts w:eastAsia="Calibri" w:cs="Arial"/>
          <w:szCs w:val="20"/>
          <w:lang w:val="en-US"/>
        </w:rPr>
        <w:t>$100,000 for earthworks to reduce water run-off from their farm’.</w:t>
      </w:r>
    </w:p>
    <w:p w14:paraId="1CABAC52" w14:textId="77777777" w:rsidR="004452FB" w:rsidRPr="004452FB" w:rsidRDefault="004452FB" w:rsidP="004452FB">
      <w:pPr>
        <w:widowControl w:val="0"/>
        <w:autoSpaceDE w:val="0"/>
        <w:autoSpaceDN w:val="0"/>
        <w:spacing w:before="7" w:after="0" w:line="240" w:lineRule="auto"/>
        <w:rPr>
          <w:rFonts w:eastAsia="Calibri" w:cs="Arial"/>
          <w:szCs w:val="20"/>
          <w:lang w:val="en-US"/>
        </w:rPr>
      </w:pPr>
    </w:p>
    <w:p w14:paraId="00FE76A6" w14:textId="08200B93" w:rsidR="004452FB" w:rsidRPr="004452FB" w:rsidRDefault="004452FB" w:rsidP="00AB2F2B">
      <w:pPr>
        <w:widowControl w:val="0"/>
        <w:numPr>
          <w:ilvl w:val="2"/>
          <w:numId w:val="69"/>
        </w:numPr>
        <w:tabs>
          <w:tab w:val="left" w:pos="820"/>
          <w:tab w:val="left" w:pos="821"/>
        </w:tabs>
        <w:autoSpaceDE w:val="0"/>
        <w:autoSpaceDN w:val="0"/>
        <w:spacing w:before="0" w:after="0" w:line="259" w:lineRule="auto"/>
        <w:ind w:right="247"/>
        <w:rPr>
          <w:rFonts w:eastAsia="Calibri" w:cs="Arial"/>
          <w:szCs w:val="20"/>
          <w:lang w:val="en-US"/>
        </w:rPr>
      </w:pPr>
      <w:r w:rsidRPr="004452FB">
        <w:rPr>
          <w:rFonts w:eastAsia="Calibri" w:cs="Arial"/>
          <w:i w:val="0"/>
          <w:szCs w:val="20"/>
          <w:lang w:val="en-US"/>
        </w:rPr>
        <w:t xml:space="preserve">In relation to </w:t>
      </w:r>
      <w:r w:rsidR="00480C7F">
        <w:rPr>
          <w:rFonts w:eastAsia="Calibri" w:cs="Arial"/>
          <w:i w:val="0"/>
          <w:szCs w:val="20"/>
          <w:lang w:val="en-US"/>
        </w:rPr>
        <w:t>[</w:t>
      </w:r>
      <w:proofErr w:type="spellStart"/>
      <w:r w:rsidR="004C78C6">
        <w:rPr>
          <w:rFonts w:eastAsia="Calibri" w:cs="Arial"/>
          <w:i w:val="0"/>
          <w:szCs w:val="20"/>
          <w:lang w:val="en-US"/>
        </w:rPr>
        <w:t>Mr</w:t>
      </w:r>
      <w:proofErr w:type="spellEnd"/>
      <w:r w:rsidR="004C78C6">
        <w:rPr>
          <w:rFonts w:eastAsia="Calibri" w:cs="Arial"/>
          <w:i w:val="0"/>
          <w:szCs w:val="20"/>
          <w:lang w:val="en-US"/>
        </w:rPr>
        <w:t xml:space="preserve"> K’s</w:t>
      </w:r>
      <w:r w:rsidR="00480C7F">
        <w:rPr>
          <w:rFonts w:eastAsia="Calibri" w:cs="Arial"/>
          <w:i w:val="0"/>
          <w:szCs w:val="20"/>
          <w:lang w:val="en-US"/>
        </w:rPr>
        <w:t>]</w:t>
      </w:r>
      <w:r w:rsidRPr="004452FB">
        <w:rPr>
          <w:rFonts w:eastAsia="Calibri" w:cs="Arial"/>
          <w:i w:val="0"/>
          <w:szCs w:val="20"/>
          <w:lang w:val="en-US"/>
        </w:rPr>
        <w:t xml:space="preserve"> activities, the reporter explained how </w:t>
      </w:r>
      <w:r w:rsidR="00480C7F">
        <w:rPr>
          <w:rFonts w:eastAsia="Calibri" w:cs="Arial"/>
          <w:i w:val="0"/>
          <w:szCs w:val="20"/>
          <w:lang w:val="en-US"/>
        </w:rPr>
        <w:t>[</w:t>
      </w:r>
      <w:proofErr w:type="spellStart"/>
      <w:r w:rsidR="004C78C6">
        <w:rPr>
          <w:rFonts w:eastAsia="Calibri" w:cs="Arial"/>
          <w:i w:val="0"/>
          <w:szCs w:val="20"/>
          <w:lang w:val="en-US"/>
        </w:rPr>
        <w:t>Mr</w:t>
      </w:r>
      <w:proofErr w:type="spellEnd"/>
      <w:r w:rsidR="004C78C6">
        <w:rPr>
          <w:rFonts w:eastAsia="Calibri" w:cs="Arial"/>
          <w:i w:val="0"/>
          <w:szCs w:val="20"/>
          <w:lang w:val="en-US"/>
        </w:rPr>
        <w:t xml:space="preserve"> K</w:t>
      </w:r>
      <w:r w:rsidR="00480C7F">
        <w:rPr>
          <w:rFonts w:eastAsia="Calibri" w:cs="Arial"/>
          <w:i w:val="0"/>
          <w:szCs w:val="20"/>
          <w:lang w:val="en-US"/>
        </w:rPr>
        <w:t>]</w:t>
      </w:r>
      <w:r w:rsidRPr="004452FB">
        <w:rPr>
          <w:rFonts w:eastAsia="Calibri" w:cs="Arial"/>
          <w:i w:val="0"/>
          <w:szCs w:val="20"/>
          <w:lang w:val="en-US"/>
        </w:rPr>
        <w:t xml:space="preserve"> had bought an undeveloped property and secured a grant of more than $200,000 for earthworks to irrigate this land. As </w:t>
      </w:r>
      <w:r w:rsidRPr="004452FB">
        <w:rPr>
          <w:rFonts w:eastAsia="Calibri" w:cs="Arial"/>
          <w:szCs w:val="20"/>
          <w:lang w:val="en-US"/>
        </w:rPr>
        <w:t>‘</w:t>
      </w:r>
      <w:r w:rsidR="00480C7F">
        <w:rPr>
          <w:rFonts w:eastAsia="Calibri" w:cs="Arial"/>
          <w:i w:val="0"/>
          <w:iCs/>
          <w:szCs w:val="20"/>
          <w:lang w:val="en-US"/>
        </w:rPr>
        <w:t>[</w:t>
      </w:r>
      <w:proofErr w:type="spellStart"/>
      <w:r w:rsidR="004C78C6">
        <w:rPr>
          <w:rFonts w:eastAsia="Calibri" w:cs="Arial"/>
          <w:i w:val="0"/>
          <w:iCs/>
          <w:szCs w:val="20"/>
          <w:lang w:val="en-US"/>
        </w:rPr>
        <w:t>Mr</w:t>
      </w:r>
      <w:proofErr w:type="spellEnd"/>
      <w:r w:rsidR="004C78C6">
        <w:rPr>
          <w:rFonts w:eastAsia="Calibri" w:cs="Arial"/>
          <w:i w:val="0"/>
          <w:iCs/>
          <w:szCs w:val="20"/>
          <w:lang w:val="en-US"/>
        </w:rPr>
        <w:t xml:space="preserve"> K</w:t>
      </w:r>
      <w:r w:rsidR="00480C7F">
        <w:rPr>
          <w:rFonts w:eastAsia="Calibri" w:cs="Arial"/>
          <w:i w:val="0"/>
          <w:iCs/>
          <w:szCs w:val="20"/>
          <w:lang w:val="en-US"/>
        </w:rPr>
        <w:t>]</w:t>
      </w:r>
      <w:r w:rsidRPr="004452FB">
        <w:rPr>
          <w:rFonts w:eastAsia="Calibri" w:cs="Arial"/>
          <w:szCs w:val="20"/>
          <w:lang w:val="en-US"/>
        </w:rPr>
        <w:t xml:space="preserve"> didn’t own any water to start with … he bought some to give back to the</w:t>
      </w:r>
      <w:r w:rsidRPr="004452FB">
        <w:rPr>
          <w:rFonts w:eastAsia="Calibri" w:cs="Arial"/>
          <w:spacing w:val="-6"/>
          <w:szCs w:val="20"/>
          <w:lang w:val="en-US"/>
        </w:rPr>
        <w:t xml:space="preserve"> </w:t>
      </w:r>
      <w:r w:rsidRPr="004452FB">
        <w:rPr>
          <w:rFonts w:eastAsia="Calibri" w:cs="Arial"/>
          <w:szCs w:val="20"/>
          <w:lang w:val="en-US"/>
        </w:rPr>
        <w:t>government’.</w:t>
      </w:r>
    </w:p>
    <w:p w14:paraId="3D1A5BE7" w14:textId="77777777" w:rsidR="004452FB" w:rsidRPr="004452FB" w:rsidRDefault="004452FB" w:rsidP="004452FB">
      <w:pPr>
        <w:widowControl w:val="0"/>
        <w:autoSpaceDE w:val="0"/>
        <w:autoSpaceDN w:val="0"/>
        <w:spacing w:before="41" w:after="0" w:line="259" w:lineRule="auto"/>
        <w:ind w:left="100" w:right="407"/>
        <w:rPr>
          <w:rFonts w:eastAsia="Calibri" w:cs="Arial"/>
          <w:i w:val="0"/>
          <w:szCs w:val="20"/>
          <w:lang w:val="en-US"/>
        </w:rPr>
      </w:pPr>
    </w:p>
    <w:p w14:paraId="37447D18" w14:textId="77777777" w:rsidR="004452FB" w:rsidRPr="004452FB" w:rsidRDefault="004452FB" w:rsidP="004452FB">
      <w:pPr>
        <w:widowControl w:val="0"/>
        <w:autoSpaceDE w:val="0"/>
        <w:autoSpaceDN w:val="0"/>
        <w:spacing w:before="41" w:after="0" w:line="259" w:lineRule="auto"/>
        <w:ind w:left="100" w:right="407"/>
        <w:rPr>
          <w:rFonts w:eastAsia="Calibri" w:cs="Arial"/>
          <w:i w:val="0"/>
          <w:szCs w:val="20"/>
          <w:lang w:val="en-US"/>
        </w:rPr>
      </w:pPr>
      <w:r w:rsidRPr="004452FB">
        <w:rPr>
          <w:rFonts w:eastAsia="Calibri" w:cs="Arial"/>
          <w:i w:val="0"/>
          <w:szCs w:val="20"/>
          <w:lang w:val="en-US"/>
        </w:rPr>
        <w:t>Viewers would have understood from these references that as a condition of the grant, recipients were required to return part of a water entitlement to the Commonwealth.</w:t>
      </w:r>
    </w:p>
    <w:p w14:paraId="597FCE4B" w14:textId="77777777" w:rsidR="004452FB" w:rsidRPr="004452FB" w:rsidRDefault="004452FB" w:rsidP="004452FB">
      <w:pPr>
        <w:widowControl w:val="0"/>
        <w:autoSpaceDE w:val="0"/>
        <w:autoSpaceDN w:val="0"/>
        <w:spacing w:before="8" w:after="0" w:line="240" w:lineRule="auto"/>
        <w:rPr>
          <w:rFonts w:eastAsia="Calibri" w:cs="Arial"/>
          <w:i w:val="0"/>
          <w:szCs w:val="20"/>
          <w:lang w:val="en-US"/>
        </w:rPr>
      </w:pPr>
    </w:p>
    <w:p w14:paraId="171A0584" w14:textId="77777777" w:rsidR="004452FB" w:rsidRPr="004452FB" w:rsidRDefault="004452FB" w:rsidP="00AB2F2B">
      <w:pPr>
        <w:widowControl w:val="0"/>
        <w:numPr>
          <w:ilvl w:val="1"/>
          <w:numId w:val="69"/>
        </w:numPr>
        <w:tabs>
          <w:tab w:val="left" w:pos="432"/>
        </w:tabs>
        <w:autoSpaceDE w:val="0"/>
        <w:autoSpaceDN w:val="0"/>
        <w:spacing w:before="0" w:after="0" w:line="240" w:lineRule="auto"/>
        <w:ind w:hanging="331"/>
        <w:rPr>
          <w:rFonts w:eastAsia="Calibri" w:cs="Arial"/>
          <w:i w:val="0"/>
          <w:szCs w:val="20"/>
          <w:lang w:val="en-US"/>
        </w:rPr>
      </w:pPr>
      <w:r w:rsidRPr="004452FB">
        <w:rPr>
          <w:rFonts w:eastAsia="Calibri" w:cs="Arial"/>
          <w:i w:val="0"/>
          <w:szCs w:val="20"/>
          <w:u w:val="single"/>
          <w:lang w:val="en-US"/>
        </w:rPr>
        <w:t>How much water is returned to the</w:t>
      </w:r>
      <w:r w:rsidRPr="004452FB">
        <w:rPr>
          <w:rFonts w:eastAsia="Calibri" w:cs="Arial"/>
          <w:i w:val="0"/>
          <w:spacing w:val="-12"/>
          <w:szCs w:val="20"/>
          <w:u w:val="single"/>
          <w:lang w:val="en-US"/>
        </w:rPr>
        <w:t xml:space="preserve"> </w:t>
      </w:r>
      <w:r w:rsidRPr="004452FB">
        <w:rPr>
          <w:rFonts w:eastAsia="Calibri" w:cs="Arial"/>
          <w:i w:val="0"/>
          <w:szCs w:val="20"/>
          <w:u w:val="single"/>
          <w:lang w:val="en-US"/>
        </w:rPr>
        <w:t>environment?</w:t>
      </w:r>
    </w:p>
    <w:p w14:paraId="5C524C81" w14:textId="77777777" w:rsidR="004452FB" w:rsidRPr="004452FB" w:rsidRDefault="004452FB" w:rsidP="004452FB">
      <w:pPr>
        <w:widowControl w:val="0"/>
        <w:autoSpaceDE w:val="0"/>
        <w:autoSpaceDN w:val="0"/>
        <w:spacing w:before="1" w:after="0" w:line="240" w:lineRule="auto"/>
        <w:rPr>
          <w:rFonts w:eastAsia="Calibri" w:cs="Arial"/>
          <w:i w:val="0"/>
          <w:szCs w:val="20"/>
          <w:lang w:val="en-US"/>
        </w:rPr>
      </w:pPr>
    </w:p>
    <w:p w14:paraId="5C4DC981" w14:textId="77777777" w:rsidR="004452FB" w:rsidRPr="004452FB" w:rsidRDefault="004452FB" w:rsidP="004452FB">
      <w:pPr>
        <w:widowControl w:val="0"/>
        <w:autoSpaceDE w:val="0"/>
        <w:autoSpaceDN w:val="0"/>
        <w:spacing w:before="56" w:after="0" w:line="259" w:lineRule="auto"/>
        <w:ind w:left="100" w:right="154"/>
        <w:rPr>
          <w:rFonts w:eastAsia="Calibri" w:cs="Arial"/>
          <w:i w:val="0"/>
          <w:szCs w:val="20"/>
          <w:lang w:val="en-US"/>
        </w:rPr>
      </w:pPr>
      <w:r w:rsidRPr="004452FB">
        <w:rPr>
          <w:rFonts w:eastAsia="Calibri" w:cs="Arial"/>
          <w:i w:val="0"/>
          <w:szCs w:val="20"/>
          <w:lang w:val="en-US"/>
        </w:rPr>
        <w:t xml:space="preserve">While, as the program explained, the intent of the scheme is to recover water from irrigators and return it to the river for environmental use, serious questions have been raised about whether it has resulted in additional water being returned to the rivers. After detailed examination of these concerns, the program made the editorial decision that the issue of how much water is in fact returned to the environment is a matter of contention and not a matter that could be reported as fact: it was not possible for the program to include a figure of the volume of water returned to the rivers that was specific, </w:t>
      </w:r>
      <w:proofErr w:type="gramStart"/>
      <w:r w:rsidRPr="004452FB">
        <w:rPr>
          <w:rFonts w:eastAsia="Calibri" w:cs="Arial"/>
          <w:i w:val="0"/>
          <w:szCs w:val="20"/>
          <w:lang w:val="en-US"/>
        </w:rPr>
        <w:t>unequivocal</w:t>
      </w:r>
      <w:proofErr w:type="gramEnd"/>
      <w:r w:rsidRPr="004452FB">
        <w:rPr>
          <w:rFonts w:eastAsia="Calibri" w:cs="Arial"/>
          <w:i w:val="0"/>
          <w:szCs w:val="20"/>
          <w:lang w:val="en-US"/>
        </w:rPr>
        <w:t xml:space="preserve"> and capable of independent verification.</w:t>
      </w:r>
    </w:p>
    <w:p w14:paraId="2F382F22" w14:textId="77777777" w:rsidR="004452FB" w:rsidRPr="004452FB" w:rsidRDefault="004452FB" w:rsidP="004452FB">
      <w:pPr>
        <w:widowControl w:val="0"/>
        <w:autoSpaceDE w:val="0"/>
        <w:autoSpaceDN w:val="0"/>
        <w:spacing w:before="160" w:after="0" w:line="259" w:lineRule="auto"/>
        <w:ind w:left="100" w:right="434"/>
        <w:rPr>
          <w:rFonts w:eastAsia="Calibri" w:cs="Arial"/>
          <w:i w:val="0"/>
          <w:szCs w:val="20"/>
          <w:lang w:val="en-US"/>
        </w:rPr>
      </w:pPr>
      <w:r w:rsidRPr="004452FB">
        <w:rPr>
          <w:rFonts w:eastAsia="Calibri" w:cs="Arial"/>
          <w:i w:val="0"/>
          <w:szCs w:val="20"/>
          <w:lang w:val="en-US"/>
        </w:rPr>
        <w:t>Some of the issues considered by the program makers in coming to this view are set out below to assist the ACMA in its assessment.</w:t>
      </w:r>
    </w:p>
    <w:p w14:paraId="1974F9F4" w14:textId="77777777" w:rsidR="004452FB" w:rsidRPr="004452FB" w:rsidRDefault="004452FB" w:rsidP="004452FB">
      <w:pPr>
        <w:widowControl w:val="0"/>
        <w:autoSpaceDE w:val="0"/>
        <w:autoSpaceDN w:val="0"/>
        <w:spacing w:before="159" w:after="0" w:line="259" w:lineRule="auto"/>
        <w:ind w:left="100" w:right="231"/>
        <w:rPr>
          <w:rFonts w:eastAsia="Calibri" w:cs="Arial"/>
          <w:i w:val="0"/>
          <w:szCs w:val="20"/>
          <w:lang w:val="en-US"/>
        </w:rPr>
      </w:pPr>
      <w:r w:rsidRPr="004452FB">
        <w:rPr>
          <w:rFonts w:eastAsia="Calibri" w:cs="Arial"/>
          <w:i w:val="0"/>
          <w:szCs w:val="20"/>
          <w:lang w:val="en-US"/>
        </w:rPr>
        <w:t xml:space="preserve">The regulation and licensing of water in the Murray-Darling Basin is an extraordinarily complex subject. The Murray-Darling Basin Authority (MDBA) provides a </w:t>
      </w:r>
      <w:hyperlink r:id="rId64">
        <w:r w:rsidRPr="004452FB">
          <w:rPr>
            <w:rFonts w:eastAsia="Calibri" w:cs="Arial"/>
            <w:i w:val="0"/>
            <w:color w:val="0462C1"/>
            <w:szCs w:val="20"/>
            <w:u w:val="single" w:color="0462C1"/>
            <w:lang w:val="en-US"/>
          </w:rPr>
          <w:t xml:space="preserve">useful summary </w:t>
        </w:r>
      </w:hyperlink>
      <w:r w:rsidRPr="004452FB">
        <w:rPr>
          <w:rFonts w:eastAsia="Calibri" w:cs="Arial"/>
          <w:i w:val="0"/>
          <w:szCs w:val="20"/>
          <w:lang w:val="en-US"/>
        </w:rPr>
        <w:t>of some of the key points:</w:t>
      </w:r>
    </w:p>
    <w:p w14:paraId="37A5CDDF" w14:textId="77777777" w:rsidR="004452FB" w:rsidRPr="004452FB" w:rsidRDefault="004452FB" w:rsidP="00AB2F2B">
      <w:pPr>
        <w:widowControl w:val="0"/>
        <w:numPr>
          <w:ilvl w:val="0"/>
          <w:numId w:val="68"/>
        </w:numPr>
        <w:tabs>
          <w:tab w:val="left" w:pos="820"/>
          <w:tab w:val="left" w:pos="821"/>
        </w:tabs>
        <w:autoSpaceDE w:val="0"/>
        <w:autoSpaceDN w:val="0"/>
        <w:spacing w:before="159" w:after="0" w:line="259" w:lineRule="auto"/>
        <w:ind w:right="151"/>
        <w:rPr>
          <w:rFonts w:eastAsia="Calibri" w:cs="Arial"/>
          <w:i w:val="0"/>
          <w:szCs w:val="20"/>
          <w:lang w:val="en-US"/>
        </w:rPr>
      </w:pPr>
      <w:r w:rsidRPr="004452FB">
        <w:rPr>
          <w:rFonts w:eastAsia="Calibri" w:cs="Arial"/>
          <w:i w:val="0"/>
          <w:szCs w:val="20"/>
          <w:lang w:val="en-US"/>
        </w:rPr>
        <w:t xml:space="preserve">A </w:t>
      </w:r>
      <w:r w:rsidRPr="004452FB">
        <w:rPr>
          <w:rFonts w:eastAsia="Calibri" w:cs="Arial"/>
          <w:b/>
          <w:i w:val="0"/>
          <w:szCs w:val="20"/>
          <w:lang w:val="en-US"/>
        </w:rPr>
        <w:t xml:space="preserve">water entitlement </w:t>
      </w:r>
      <w:r w:rsidRPr="004452FB">
        <w:rPr>
          <w:rFonts w:eastAsia="Calibri" w:cs="Arial"/>
          <w:i w:val="0"/>
          <w:szCs w:val="20"/>
          <w:lang w:val="en-US"/>
        </w:rPr>
        <w:t>confers a right to an ongoing share of water within a system: no matter whether the year is wet or dry, the amount of the entitlement remains constant. There are more than 150 classes of water entitlement in the</w:t>
      </w:r>
      <w:r w:rsidRPr="004452FB">
        <w:rPr>
          <w:rFonts w:eastAsia="Calibri" w:cs="Arial"/>
          <w:i w:val="0"/>
          <w:spacing w:val="-18"/>
          <w:szCs w:val="20"/>
          <w:lang w:val="en-US"/>
        </w:rPr>
        <w:t xml:space="preserve"> </w:t>
      </w:r>
      <w:r w:rsidRPr="004452FB">
        <w:rPr>
          <w:rFonts w:eastAsia="Calibri" w:cs="Arial"/>
          <w:i w:val="0"/>
          <w:szCs w:val="20"/>
          <w:lang w:val="en-US"/>
        </w:rPr>
        <w:t>Basin.</w:t>
      </w:r>
    </w:p>
    <w:p w14:paraId="6ED7C1BF" w14:textId="77777777" w:rsidR="004452FB" w:rsidRPr="004452FB" w:rsidRDefault="004452FB" w:rsidP="00AB2F2B">
      <w:pPr>
        <w:widowControl w:val="0"/>
        <w:numPr>
          <w:ilvl w:val="0"/>
          <w:numId w:val="68"/>
        </w:numPr>
        <w:tabs>
          <w:tab w:val="left" w:pos="820"/>
          <w:tab w:val="left" w:pos="821"/>
        </w:tabs>
        <w:autoSpaceDE w:val="0"/>
        <w:autoSpaceDN w:val="0"/>
        <w:spacing w:before="0" w:after="0" w:line="259" w:lineRule="auto"/>
        <w:ind w:right="246"/>
        <w:rPr>
          <w:rFonts w:eastAsia="Calibri" w:cs="Arial"/>
          <w:i w:val="0"/>
          <w:szCs w:val="20"/>
          <w:lang w:val="en-US"/>
        </w:rPr>
      </w:pPr>
      <w:r w:rsidRPr="004452FB">
        <w:rPr>
          <w:rFonts w:eastAsia="Calibri" w:cs="Arial"/>
          <w:i w:val="0"/>
          <w:szCs w:val="20"/>
          <w:lang w:val="en-US"/>
        </w:rPr>
        <w:t xml:space="preserve">A </w:t>
      </w:r>
      <w:r w:rsidRPr="004452FB">
        <w:rPr>
          <w:rFonts w:eastAsia="Calibri" w:cs="Arial"/>
          <w:b/>
          <w:i w:val="0"/>
          <w:szCs w:val="20"/>
          <w:lang w:val="en-US"/>
        </w:rPr>
        <w:t xml:space="preserve">water allocation </w:t>
      </w:r>
      <w:r w:rsidRPr="004452FB">
        <w:rPr>
          <w:rFonts w:eastAsia="Calibri" w:cs="Arial"/>
          <w:i w:val="0"/>
          <w:szCs w:val="20"/>
          <w:lang w:val="en-US"/>
        </w:rPr>
        <w:t xml:space="preserve">is the amount of water </w:t>
      </w:r>
      <w:proofErr w:type="gramStart"/>
      <w:r w:rsidRPr="004452FB">
        <w:rPr>
          <w:rFonts w:eastAsia="Calibri" w:cs="Arial"/>
          <w:i w:val="0"/>
          <w:szCs w:val="20"/>
          <w:lang w:val="en-US"/>
        </w:rPr>
        <w:t>actually distributed</w:t>
      </w:r>
      <w:proofErr w:type="gramEnd"/>
      <w:r w:rsidRPr="004452FB">
        <w:rPr>
          <w:rFonts w:eastAsia="Calibri" w:cs="Arial"/>
          <w:i w:val="0"/>
          <w:szCs w:val="20"/>
          <w:lang w:val="en-US"/>
        </w:rPr>
        <w:t xml:space="preserve"> to water entitlement holders in a given year. It will vary according to a range of factors such as rainfall, inflows into storages and how much water is already stored. An allocation will be lower in a dry year than a wet year, but it will never be more than the amount conferred by the</w:t>
      </w:r>
      <w:r w:rsidRPr="004452FB">
        <w:rPr>
          <w:rFonts w:eastAsia="Calibri" w:cs="Arial"/>
          <w:i w:val="0"/>
          <w:spacing w:val="-26"/>
          <w:szCs w:val="20"/>
          <w:lang w:val="en-US"/>
        </w:rPr>
        <w:t xml:space="preserve"> </w:t>
      </w:r>
      <w:r w:rsidRPr="004452FB">
        <w:rPr>
          <w:rFonts w:eastAsia="Calibri" w:cs="Arial"/>
          <w:i w:val="0"/>
          <w:szCs w:val="20"/>
          <w:lang w:val="en-US"/>
        </w:rPr>
        <w:t>entitlement.</w:t>
      </w:r>
    </w:p>
    <w:p w14:paraId="66309F24" w14:textId="77777777" w:rsidR="004452FB" w:rsidRPr="004452FB" w:rsidRDefault="004452FB" w:rsidP="00AB2F2B">
      <w:pPr>
        <w:widowControl w:val="0"/>
        <w:numPr>
          <w:ilvl w:val="0"/>
          <w:numId w:val="68"/>
        </w:numPr>
        <w:tabs>
          <w:tab w:val="left" w:pos="820"/>
          <w:tab w:val="left" w:pos="821"/>
        </w:tabs>
        <w:autoSpaceDE w:val="0"/>
        <w:autoSpaceDN w:val="0"/>
        <w:spacing w:before="0" w:after="0" w:line="259" w:lineRule="auto"/>
        <w:ind w:right="129"/>
        <w:rPr>
          <w:rFonts w:eastAsia="Calibri" w:cs="Arial"/>
          <w:szCs w:val="20"/>
          <w:lang w:val="en-US"/>
        </w:rPr>
      </w:pPr>
      <w:r w:rsidRPr="004452FB">
        <w:rPr>
          <w:rFonts w:eastAsia="Calibri" w:cs="Arial"/>
          <w:b/>
          <w:i w:val="0"/>
          <w:szCs w:val="20"/>
          <w:lang w:val="en-US"/>
        </w:rPr>
        <w:t xml:space="preserve">Water usage </w:t>
      </w:r>
      <w:r w:rsidRPr="004452FB">
        <w:rPr>
          <w:rFonts w:eastAsia="Calibri" w:cs="Arial"/>
          <w:i w:val="0"/>
          <w:szCs w:val="20"/>
          <w:lang w:val="en-US"/>
        </w:rPr>
        <w:t xml:space="preserve">is how much water is </w:t>
      </w:r>
      <w:proofErr w:type="gramStart"/>
      <w:r w:rsidRPr="004452FB">
        <w:rPr>
          <w:rFonts w:eastAsia="Calibri" w:cs="Arial"/>
          <w:i w:val="0"/>
          <w:szCs w:val="20"/>
          <w:lang w:val="en-US"/>
        </w:rPr>
        <w:t>actually used</w:t>
      </w:r>
      <w:proofErr w:type="gramEnd"/>
      <w:r w:rsidRPr="004452FB">
        <w:rPr>
          <w:rFonts w:eastAsia="Calibri" w:cs="Arial"/>
          <w:i w:val="0"/>
          <w:szCs w:val="20"/>
          <w:lang w:val="en-US"/>
        </w:rPr>
        <w:t xml:space="preserve"> from the water that is allocated. The MDBA website explains: </w:t>
      </w:r>
      <w:r w:rsidRPr="004452FB">
        <w:rPr>
          <w:rFonts w:eastAsia="Calibri" w:cs="Arial"/>
          <w:szCs w:val="20"/>
          <w:lang w:val="en-US"/>
        </w:rPr>
        <w:t>‘When water is allocated to an entitlement holder, they use it as needed – sometimes they use only a proportion of their allocated water – for example sometimes they will use 30 per cent, sometimes 95 per cent and sometimes they’ll carryover to the next</w:t>
      </w:r>
      <w:r w:rsidRPr="004452FB">
        <w:rPr>
          <w:rFonts w:eastAsia="Calibri" w:cs="Arial"/>
          <w:spacing w:val="-20"/>
          <w:szCs w:val="20"/>
          <w:lang w:val="en-US"/>
        </w:rPr>
        <w:t xml:space="preserve"> </w:t>
      </w:r>
      <w:r w:rsidRPr="004452FB">
        <w:rPr>
          <w:rFonts w:eastAsia="Calibri" w:cs="Arial"/>
          <w:szCs w:val="20"/>
          <w:lang w:val="en-US"/>
        </w:rPr>
        <w:t>water year’.</w:t>
      </w:r>
    </w:p>
    <w:p w14:paraId="72561180" w14:textId="77777777" w:rsidR="004452FB" w:rsidRPr="004452FB" w:rsidRDefault="004452FB" w:rsidP="004452FB">
      <w:pPr>
        <w:widowControl w:val="0"/>
        <w:autoSpaceDE w:val="0"/>
        <w:autoSpaceDN w:val="0"/>
        <w:spacing w:before="161" w:after="0" w:line="259" w:lineRule="auto"/>
        <w:ind w:left="100" w:right="119"/>
        <w:rPr>
          <w:rFonts w:eastAsia="Calibri" w:cs="Arial"/>
          <w:i w:val="0"/>
          <w:szCs w:val="20"/>
          <w:lang w:val="en-US"/>
        </w:rPr>
      </w:pPr>
      <w:r w:rsidRPr="004452FB">
        <w:rPr>
          <w:rFonts w:eastAsia="Calibri" w:cs="Arial"/>
          <w:i w:val="0"/>
          <w:szCs w:val="20"/>
          <w:lang w:val="en-US"/>
        </w:rPr>
        <w:t xml:space="preserve">It is evident from these definitions that the amount of a water entitlement does not necessarily equate to the amount of water allocated or used. The </w:t>
      </w:r>
      <w:r w:rsidRPr="004452FB">
        <w:rPr>
          <w:rFonts w:eastAsia="Calibri" w:cs="Arial"/>
          <w:szCs w:val="20"/>
          <w:lang w:val="en-US"/>
        </w:rPr>
        <w:t xml:space="preserve">Four Corners </w:t>
      </w:r>
      <w:r w:rsidRPr="004452FB">
        <w:rPr>
          <w:rFonts w:eastAsia="Calibri" w:cs="Arial"/>
          <w:i w:val="0"/>
          <w:szCs w:val="20"/>
          <w:lang w:val="en-US"/>
        </w:rPr>
        <w:t xml:space="preserve">program was not occupied with the volume of </w:t>
      </w:r>
      <w:r w:rsidRPr="004452FB">
        <w:rPr>
          <w:rFonts w:eastAsia="Calibri" w:cs="Arial"/>
          <w:b/>
          <w:i w:val="0"/>
          <w:szCs w:val="20"/>
          <w:lang w:val="en-US"/>
        </w:rPr>
        <w:t xml:space="preserve">water entitlements </w:t>
      </w:r>
      <w:r w:rsidRPr="004452FB">
        <w:rPr>
          <w:rFonts w:eastAsia="Calibri" w:cs="Arial"/>
          <w:i w:val="0"/>
          <w:szCs w:val="20"/>
          <w:lang w:val="en-US"/>
        </w:rPr>
        <w:t xml:space="preserve">transferred to the Commonwealth </w:t>
      </w:r>
      <w:proofErr w:type="gramStart"/>
      <w:r w:rsidRPr="004452FB">
        <w:rPr>
          <w:rFonts w:eastAsia="Calibri" w:cs="Arial"/>
          <w:i w:val="0"/>
          <w:szCs w:val="20"/>
          <w:lang w:val="en-US"/>
        </w:rPr>
        <w:t>as a result of</w:t>
      </w:r>
      <w:proofErr w:type="gramEnd"/>
      <w:r w:rsidRPr="004452FB">
        <w:rPr>
          <w:rFonts w:eastAsia="Calibri" w:cs="Arial"/>
          <w:i w:val="0"/>
          <w:szCs w:val="20"/>
          <w:lang w:val="en-US"/>
        </w:rPr>
        <w:t xml:space="preserve"> the infrastructure efficiency scheme: it questioned how taxpayers could be certain that additional water had been returned to rivers as a result of their investment in this scheme. This focus on actual water rather than water entitlements was deliberate and considered. As </w:t>
      </w:r>
      <w:hyperlink r:id="rId65">
        <w:r w:rsidRPr="004452FB">
          <w:rPr>
            <w:rFonts w:eastAsia="Calibri" w:cs="Arial"/>
            <w:i w:val="0"/>
            <w:color w:val="0462C1"/>
            <w:szCs w:val="20"/>
            <w:u w:val="single" w:color="0462C1"/>
            <w:lang w:val="en-US"/>
          </w:rPr>
          <w:t xml:space="preserve">noted </w:t>
        </w:r>
      </w:hyperlink>
      <w:r w:rsidRPr="004452FB">
        <w:rPr>
          <w:rFonts w:eastAsia="Calibri" w:cs="Arial"/>
          <w:i w:val="0"/>
          <w:szCs w:val="20"/>
          <w:lang w:val="en-US"/>
        </w:rPr>
        <w:t xml:space="preserve">by former Murray-Darling Basin Commission Director Jason Alexandra in relation to water trading, </w:t>
      </w:r>
      <w:r w:rsidRPr="004452FB">
        <w:rPr>
          <w:rFonts w:eastAsia="Calibri" w:cs="Arial"/>
          <w:szCs w:val="20"/>
          <w:lang w:val="en-US"/>
        </w:rPr>
        <w:t xml:space="preserve">‘Entitlement trades are sometimes referred to as “paper water” because entitlements do not necessarily have “real water” attached, unless water has been allocated in a given year’. </w:t>
      </w:r>
      <w:r w:rsidRPr="004452FB">
        <w:rPr>
          <w:rFonts w:eastAsia="Calibri" w:cs="Arial"/>
          <w:i w:val="0"/>
          <w:szCs w:val="20"/>
          <w:lang w:val="en-US"/>
        </w:rPr>
        <w:t xml:space="preserve">For the purposes of the ABC’s accuracy standards, the volume of water entitlements purchased by the government under the scheme was not required material context: it added nothing of significance to viewers understanding of </w:t>
      </w:r>
      <w:r w:rsidRPr="004452FB">
        <w:rPr>
          <w:rFonts w:eastAsia="Calibri" w:cs="Arial"/>
          <w:b/>
          <w:i w:val="0"/>
          <w:szCs w:val="20"/>
          <w:lang w:val="en-US"/>
        </w:rPr>
        <w:t xml:space="preserve">actual </w:t>
      </w:r>
      <w:r w:rsidRPr="004452FB">
        <w:rPr>
          <w:rFonts w:eastAsia="Calibri" w:cs="Arial"/>
          <w:i w:val="0"/>
          <w:szCs w:val="20"/>
          <w:lang w:val="en-US"/>
        </w:rPr>
        <w:t>water recovery.</w:t>
      </w:r>
    </w:p>
    <w:p w14:paraId="6AEA4B24" w14:textId="77777777" w:rsidR="004452FB" w:rsidRPr="004452FB" w:rsidRDefault="004452FB" w:rsidP="004452FB">
      <w:pPr>
        <w:widowControl w:val="0"/>
        <w:autoSpaceDE w:val="0"/>
        <w:autoSpaceDN w:val="0"/>
        <w:spacing w:before="161" w:after="0" w:line="256" w:lineRule="auto"/>
        <w:ind w:left="100" w:right="282"/>
        <w:rPr>
          <w:rFonts w:eastAsia="Calibri" w:cs="Arial"/>
          <w:i w:val="0"/>
          <w:szCs w:val="20"/>
          <w:lang w:val="en-US"/>
        </w:rPr>
      </w:pPr>
      <w:r w:rsidRPr="004452FB">
        <w:rPr>
          <w:rFonts w:eastAsia="Calibri" w:cs="Arial"/>
          <w:i w:val="0"/>
          <w:szCs w:val="20"/>
          <w:lang w:val="en-US"/>
        </w:rPr>
        <w:t xml:space="preserve">The program highlighted </w:t>
      </w:r>
      <w:proofErr w:type="gramStart"/>
      <w:r w:rsidRPr="004452FB">
        <w:rPr>
          <w:rFonts w:eastAsia="Calibri" w:cs="Arial"/>
          <w:i w:val="0"/>
          <w:szCs w:val="20"/>
          <w:lang w:val="en-US"/>
        </w:rPr>
        <w:t>a number of</w:t>
      </w:r>
      <w:proofErr w:type="gramEnd"/>
      <w:r w:rsidRPr="004452FB">
        <w:rPr>
          <w:rFonts w:eastAsia="Calibri" w:cs="Arial"/>
          <w:i w:val="0"/>
          <w:szCs w:val="20"/>
          <w:lang w:val="en-US"/>
        </w:rPr>
        <w:t xml:space="preserve"> concerns from credible sources who questioned whether the volume of water returned to the river could be accurately quantified:</w:t>
      </w:r>
    </w:p>
    <w:p w14:paraId="395196CB" w14:textId="7B898E6A" w:rsidR="004452FB" w:rsidRPr="004452FB" w:rsidRDefault="004452FB" w:rsidP="00AB2F2B">
      <w:pPr>
        <w:widowControl w:val="0"/>
        <w:numPr>
          <w:ilvl w:val="0"/>
          <w:numId w:val="68"/>
        </w:numPr>
        <w:tabs>
          <w:tab w:val="left" w:pos="820"/>
          <w:tab w:val="left" w:pos="821"/>
        </w:tabs>
        <w:autoSpaceDE w:val="0"/>
        <w:autoSpaceDN w:val="0"/>
        <w:spacing w:before="41" w:after="0" w:line="259" w:lineRule="auto"/>
        <w:ind w:right="274"/>
        <w:rPr>
          <w:rFonts w:eastAsia="Calibri" w:cs="Arial"/>
          <w:szCs w:val="20"/>
          <w:lang w:val="en-US"/>
        </w:rPr>
      </w:pPr>
      <w:r w:rsidRPr="004452FB">
        <w:rPr>
          <w:rFonts w:eastAsia="Calibri" w:cs="Arial"/>
          <w:i w:val="0"/>
          <w:szCs w:val="20"/>
          <w:lang w:val="en-US"/>
        </w:rPr>
        <w:t>Professor Quentin Grafton spoke about return flows, a well-established phenomenon in which a quantity of water applied during irrigation returns naturally to the river, aquifer, or groundwater, though run-off. He explained that as irrigation becomes more efficient,</w:t>
      </w:r>
      <w:r w:rsidRPr="004452FB">
        <w:rPr>
          <w:rFonts w:eastAsia="Calibri" w:cs="Arial"/>
          <w:i w:val="0"/>
          <w:spacing w:val="-26"/>
          <w:szCs w:val="20"/>
          <w:lang w:val="en-US"/>
        </w:rPr>
        <w:t xml:space="preserve"> </w:t>
      </w:r>
      <w:r w:rsidRPr="004452FB">
        <w:rPr>
          <w:rFonts w:eastAsia="Calibri" w:cs="Arial"/>
          <w:i w:val="0"/>
          <w:szCs w:val="20"/>
          <w:lang w:val="en-US"/>
        </w:rPr>
        <w:t xml:space="preserve">the volume of water returned through return flows reduces. He said it was impossible to know how much impact return flows might have on the volume of water returned to rivers, since no proper hydrological audit of the Basin had been conducted. He was concerned that his modelling suggested that </w:t>
      </w:r>
      <w:r w:rsidRPr="004452FB">
        <w:rPr>
          <w:rFonts w:eastAsia="Calibri" w:cs="Arial"/>
          <w:szCs w:val="20"/>
          <w:lang w:val="en-US"/>
        </w:rPr>
        <w:t xml:space="preserve">‘in the </w:t>
      </w:r>
      <w:proofErr w:type="gramStart"/>
      <w:r w:rsidRPr="004452FB">
        <w:rPr>
          <w:rFonts w:eastAsia="Calibri" w:cs="Arial"/>
          <w:szCs w:val="20"/>
          <w:lang w:val="en-US"/>
        </w:rPr>
        <w:t>worst case</w:t>
      </w:r>
      <w:proofErr w:type="gramEnd"/>
      <w:r w:rsidRPr="004452FB">
        <w:rPr>
          <w:rFonts w:eastAsia="Calibri" w:cs="Arial"/>
          <w:szCs w:val="20"/>
          <w:lang w:val="en-US"/>
        </w:rPr>
        <w:t xml:space="preserve"> scenarios … the amount of water in the environment has actually in fact declined as a result of these efficiency subsidies and not gone forward’.</w:t>
      </w:r>
    </w:p>
    <w:p w14:paraId="0A12C72F" w14:textId="77777777" w:rsidR="004452FB" w:rsidRPr="004452FB" w:rsidRDefault="004452FB" w:rsidP="004452FB">
      <w:pPr>
        <w:widowControl w:val="0"/>
        <w:autoSpaceDE w:val="0"/>
        <w:autoSpaceDN w:val="0"/>
        <w:spacing w:before="7" w:after="0" w:line="240" w:lineRule="auto"/>
        <w:rPr>
          <w:rFonts w:eastAsia="Calibri" w:cs="Arial"/>
          <w:szCs w:val="20"/>
          <w:lang w:val="en-US"/>
        </w:rPr>
      </w:pPr>
    </w:p>
    <w:p w14:paraId="0D701CF6" w14:textId="77777777" w:rsidR="004452FB" w:rsidRPr="004452FB" w:rsidRDefault="004452FB" w:rsidP="00AB2F2B">
      <w:pPr>
        <w:widowControl w:val="0"/>
        <w:numPr>
          <w:ilvl w:val="0"/>
          <w:numId w:val="68"/>
        </w:numPr>
        <w:tabs>
          <w:tab w:val="left" w:pos="820"/>
          <w:tab w:val="left" w:pos="821"/>
        </w:tabs>
        <w:autoSpaceDE w:val="0"/>
        <w:autoSpaceDN w:val="0"/>
        <w:spacing w:before="0" w:after="0" w:line="259" w:lineRule="auto"/>
        <w:ind w:right="242"/>
        <w:rPr>
          <w:rFonts w:eastAsia="Calibri" w:cs="Arial"/>
          <w:szCs w:val="20"/>
          <w:lang w:val="en-US"/>
        </w:rPr>
      </w:pPr>
      <w:r w:rsidRPr="004452FB">
        <w:rPr>
          <w:rFonts w:eastAsia="Calibri" w:cs="Arial"/>
          <w:i w:val="0"/>
          <w:szCs w:val="20"/>
          <w:lang w:val="en-US"/>
        </w:rPr>
        <w:t xml:space="preserve">The former Commonwealth Environmental Water Holder, David </w:t>
      </w:r>
      <w:proofErr w:type="spellStart"/>
      <w:r w:rsidRPr="004452FB">
        <w:rPr>
          <w:rFonts w:eastAsia="Calibri" w:cs="Arial"/>
          <w:i w:val="0"/>
          <w:szCs w:val="20"/>
          <w:lang w:val="en-US"/>
        </w:rPr>
        <w:t>Papps</w:t>
      </w:r>
      <w:proofErr w:type="spellEnd"/>
      <w:r w:rsidRPr="004452FB">
        <w:rPr>
          <w:rFonts w:eastAsia="Calibri" w:cs="Arial"/>
          <w:i w:val="0"/>
          <w:szCs w:val="20"/>
          <w:lang w:val="en-US"/>
        </w:rPr>
        <w:t xml:space="preserve">, who was </w:t>
      </w:r>
      <w:r w:rsidRPr="004452FB">
        <w:rPr>
          <w:rFonts w:eastAsia="Calibri" w:cs="Arial"/>
          <w:szCs w:val="20"/>
          <w:lang w:val="en-US"/>
        </w:rPr>
        <w:t xml:space="preserve">‘in charge of returning water to the rivers recovered from farmers under the water infrastructure scheme’, </w:t>
      </w:r>
      <w:r w:rsidRPr="004452FB">
        <w:rPr>
          <w:rFonts w:eastAsia="Calibri" w:cs="Arial"/>
          <w:i w:val="0"/>
          <w:szCs w:val="20"/>
          <w:lang w:val="en-US"/>
        </w:rPr>
        <w:t xml:space="preserve">said that </w:t>
      </w:r>
      <w:r w:rsidRPr="004452FB">
        <w:rPr>
          <w:rFonts w:eastAsia="Calibri" w:cs="Arial"/>
          <w:szCs w:val="20"/>
          <w:lang w:val="en-US"/>
        </w:rPr>
        <w:t xml:space="preserve">‘the accounting system was lacking transparency, and lacking </w:t>
      </w:r>
      <w:proofErr w:type="spellStart"/>
      <w:r w:rsidRPr="004452FB">
        <w:rPr>
          <w:rFonts w:eastAsia="Calibri" w:cs="Arial"/>
          <w:szCs w:val="20"/>
          <w:lang w:val="en-US"/>
        </w:rPr>
        <w:t>rigour</w:t>
      </w:r>
      <w:proofErr w:type="spellEnd"/>
      <w:r w:rsidRPr="004452FB">
        <w:rPr>
          <w:rFonts w:eastAsia="Calibri" w:cs="Arial"/>
          <w:i w:val="0"/>
          <w:szCs w:val="20"/>
          <w:lang w:val="en-US"/>
        </w:rPr>
        <w:t xml:space="preserve">’ and he had </w:t>
      </w:r>
      <w:r w:rsidRPr="004452FB">
        <w:rPr>
          <w:rFonts w:eastAsia="Calibri" w:cs="Arial"/>
          <w:szCs w:val="20"/>
          <w:lang w:val="en-US"/>
        </w:rPr>
        <w:t>‘quite strong concerns that perhaps the volumes of water that were being attributed to the environment were not always as accurate as they should have</w:t>
      </w:r>
      <w:r w:rsidRPr="004452FB">
        <w:rPr>
          <w:rFonts w:eastAsia="Calibri" w:cs="Arial"/>
          <w:spacing w:val="-21"/>
          <w:szCs w:val="20"/>
          <w:lang w:val="en-US"/>
        </w:rPr>
        <w:t xml:space="preserve"> </w:t>
      </w:r>
      <w:r w:rsidRPr="004452FB">
        <w:rPr>
          <w:rFonts w:eastAsia="Calibri" w:cs="Arial"/>
          <w:szCs w:val="20"/>
          <w:lang w:val="en-US"/>
        </w:rPr>
        <w:t>been’.</w:t>
      </w:r>
    </w:p>
    <w:p w14:paraId="2113B667" w14:textId="77777777" w:rsidR="004452FB" w:rsidRPr="004452FB" w:rsidRDefault="004452FB" w:rsidP="004452FB">
      <w:pPr>
        <w:widowControl w:val="0"/>
        <w:autoSpaceDE w:val="0"/>
        <w:autoSpaceDN w:val="0"/>
        <w:spacing w:before="9" w:after="0" w:line="240" w:lineRule="auto"/>
        <w:rPr>
          <w:rFonts w:eastAsia="Calibri" w:cs="Arial"/>
          <w:szCs w:val="20"/>
          <w:lang w:val="en-US"/>
        </w:rPr>
      </w:pPr>
    </w:p>
    <w:p w14:paraId="0C494744" w14:textId="1CE1982D" w:rsidR="004452FB" w:rsidRPr="004452FB" w:rsidRDefault="004452FB" w:rsidP="00AB2F2B">
      <w:pPr>
        <w:widowControl w:val="0"/>
        <w:numPr>
          <w:ilvl w:val="0"/>
          <w:numId w:val="68"/>
        </w:numPr>
        <w:tabs>
          <w:tab w:val="left" w:pos="820"/>
          <w:tab w:val="left" w:pos="821"/>
        </w:tabs>
        <w:autoSpaceDE w:val="0"/>
        <w:autoSpaceDN w:val="0"/>
        <w:spacing w:before="0" w:after="0" w:line="259" w:lineRule="auto"/>
        <w:ind w:right="245"/>
        <w:rPr>
          <w:rFonts w:eastAsia="Calibri" w:cs="Arial"/>
          <w:i w:val="0"/>
          <w:szCs w:val="20"/>
          <w:lang w:val="en-US"/>
        </w:rPr>
      </w:pPr>
      <w:r w:rsidRPr="004452FB">
        <w:rPr>
          <w:rFonts w:eastAsia="Calibri" w:cs="Arial"/>
          <w:i w:val="0"/>
          <w:szCs w:val="20"/>
          <w:lang w:val="en-US"/>
        </w:rPr>
        <w:t>Maryanne Slattery was concerned that there was a lack of rigorous oversight of the scheme and that government did not check either the estimated water saving or the actual water saving. (See also 38:47</w:t>
      </w:r>
      <w:r w:rsidRPr="004452FB">
        <w:rPr>
          <w:rFonts w:eastAsia="Calibri" w:cs="Arial"/>
          <w:i w:val="0"/>
          <w:spacing w:val="-10"/>
          <w:szCs w:val="20"/>
          <w:lang w:val="en-US"/>
        </w:rPr>
        <w:t xml:space="preserve"> </w:t>
      </w:r>
      <w:r w:rsidRPr="004452FB">
        <w:rPr>
          <w:rFonts w:eastAsia="Calibri" w:cs="Arial"/>
          <w:i w:val="0"/>
          <w:szCs w:val="20"/>
          <w:lang w:val="en-US"/>
        </w:rPr>
        <w:t>below)</w:t>
      </w:r>
    </w:p>
    <w:p w14:paraId="723FB7DE" w14:textId="77777777" w:rsidR="004452FB" w:rsidRPr="004452FB" w:rsidRDefault="004452FB" w:rsidP="004452FB">
      <w:pPr>
        <w:widowControl w:val="0"/>
        <w:autoSpaceDE w:val="0"/>
        <w:autoSpaceDN w:val="0"/>
        <w:spacing w:before="9" w:after="0" w:line="240" w:lineRule="auto"/>
        <w:rPr>
          <w:rFonts w:eastAsia="Calibri" w:cs="Arial"/>
          <w:i w:val="0"/>
          <w:szCs w:val="20"/>
          <w:lang w:val="en-US"/>
        </w:rPr>
      </w:pPr>
    </w:p>
    <w:p w14:paraId="117DBA62" w14:textId="77777777" w:rsidR="004452FB" w:rsidRPr="004452FB" w:rsidRDefault="004452FB" w:rsidP="00AB2F2B">
      <w:pPr>
        <w:widowControl w:val="0"/>
        <w:numPr>
          <w:ilvl w:val="0"/>
          <w:numId w:val="68"/>
        </w:numPr>
        <w:tabs>
          <w:tab w:val="left" w:pos="820"/>
          <w:tab w:val="left" w:pos="821"/>
        </w:tabs>
        <w:autoSpaceDE w:val="0"/>
        <w:autoSpaceDN w:val="0"/>
        <w:spacing w:before="0" w:after="0" w:line="259" w:lineRule="auto"/>
        <w:ind w:right="131"/>
        <w:rPr>
          <w:rFonts w:eastAsia="Calibri" w:cs="Arial"/>
          <w:i w:val="0"/>
          <w:szCs w:val="20"/>
          <w:lang w:val="en-US"/>
        </w:rPr>
      </w:pPr>
      <w:r w:rsidRPr="004452FB">
        <w:rPr>
          <w:rFonts w:eastAsia="Calibri" w:cs="Arial"/>
          <w:i w:val="0"/>
          <w:szCs w:val="20"/>
          <w:lang w:val="en-US"/>
        </w:rPr>
        <w:t xml:space="preserve">Professor Richard Kingsford and Maryanne Slattery were concerned that the scheme permitted taxpayer funds to be used in the construction of dams, allowing irrigators to take additional water from the rivers. The concern was that while irrigators surrendered a part of a water entitlement in return for grant money, that money was being used to build dams which permitted other under-used water </w:t>
      </w:r>
      <w:proofErr w:type="spellStart"/>
      <w:r w:rsidRPr="004452FB">
        <w:rPr>
          <w:rFonts w:eastAsia="Calibri" w:cs="Arial"/>
          <w:i w:val="0"/>
          <w:szCs w:val="20"/>
          <w:lang w:val="en-US"/>
        </w:rPr>
        <w:t>licences</w:t>
      </w:r>
      <w:proofErr w:type="spellEnd"/>
      <w:r w:rsidRPr="004452FB">
        <w:rPr>
          <w:rFonts w:eastAsia="Calibri" w:cs="Arial"/>
          <w:i w:val="0"/>
          <w:szCs w:val="20"/>
          <w:lang w:val="en-US"/>
        </w:rPr>
        <w:t xml:space="preserve"> to be more fully exploited. (See also 25:15 below).</w:t>
      </w:r>
    </w:p>
    <w:p w14:paraId="1F640976" w14:textId="77777777" w:rsidR="004452FB" w:rsidRPr="004452FB" w:rsidRDefault="004452FB" w:rsidP="004452FB">
      <w:pPr>
        <w:widowControl w:val="0"/>
        <w:autoSpaceDE w:val="0"/>
        <w:autoSpaceDN w:val="0"/>
        <w:spacing w:before="158" w:after="0" w:line="259" w:lineRule="auto"/>
        <w:ind w:left="100" w:right="651"/>
        <w:rPr>
          <w:rFonts w:eastAsia="Calibri" w:cs="Arial"/>
          <w:i w:val="0"/>
          <w:szCs w:val="20"/>
          <w:lang w:val="en-US"/>
        </w:rPr>
      </w:pPr>
      <w:r w:rsidRPr="004452FB">
        <w:rPr>
          <w:rFonts w:eastAsia="Calibri" w:cs="Arial"/>
          <w:i w:val="0"/>
          <w:szCs w:val="20"/>
          <w:lang w:val="en-US"/>
        </w:rPr>
        <w:t>Furthermore, the language used to describe water recoveries under the scheme has lacked the specificity and consistency expected of factual material:</w:t>
      </w:r>
    </w:p>
    <w:p w14:paraId="5BCBAEC2" w14:textId="77777777" w:rsidR="004452FB" w:rsidRPr="004452FB" w:rsidRDefault="004452FB" w:rsidP="00AB2F2B">
      <w:pPr>
        <w:widowControl w:val="0"/>
        <w:numPr>
          <w:ilvl w:val="0"/>
          <w:numId w:val="68"/>
        </w:numPr>
        <w:tabs>
          <w:tab w:val="left" w:pos="820"/>
          <w:tab w:val="left" w:pos="821"/>
        </w:tabs>
        <w:autoSpaceDE w:val="0"/>
        <w:autoSpaceDN w:val="0"/>
        <w:spacing w:before="158" w:after="0" w:line="259" w:lineRule="auto"/>
        <w:ind w:right="611"/>
        <w:rPr>
          <w:rFonts w:eastAsia="Calibri" w:cs="Arial"/>
          <w:i w:val="0"/>
          <w:szCs w:val="20"/>
          <w:lang w:val="en-US"/>
        </w:rPr>
      </w:pPr>
      <w:r w:rsidRPr="004452FB">
        <w:rPr>
          <w:rFonts w:eastAsia="Calibri" w:cs="Arial"/>
          <w:i w:val="0"/>
          <w:szCs w:val="20"/>
          <w:lang w:val="en-US"/>
        </w:rPr>
        <w:t xml:space="preserve">The Murray-Darling Basin Authority has published </w:t>
      </w:r>
      <w:hyperlink r:id="rId66">
        <w:r w:rsidRPr="004452FB">
          <w:rPr>
            <w:rFonts w:eastAsia="Calibri" w:cs="Arial"/>
            <w:i w:val="0"/>
            <w:color w:val="0462C1"/>
            <w:szCs w:val="20"/>
            <w:u w:val="single" w:color="0462C1"/>
            <w:lang w:val="en-US"/>
          </w:rPr>
          <w:t xml:space="preserve">figures </w:t>
        </w:r>
      </w:hyperlink>
      <w:r w:rsidRPr="004452FB">
        <w:rPr>
          <w:rFonts w:eastAsia="Calibri" w:cs="Arial"/>
          <w:i w:val="0"/>
          <w:szCs w:val="20"/>
          <w:lang w:val="en-US"/>
        </w:rPr>
        <w:t>estimating that infrastructure efficiency schemes will deliver 713.1GL per year by 30 June</w:t>
      </w:r>
      <w:r w:rsidRPr="004452FB">
        <w:rPr>
          <w:rFonts w:eastAsia="Calibri" w:cs="Arial"/>
          <w:i w:val="0"/>
          <w:spacing w:val="-29"/>
          <w:szCs w:val="20"/>
          <w:lang w:val="en-US"/>
        </w:rPr>
        <w:t xml:space="preserve"> </w:t>
      </w:r>
      <w:r w:rsidRPr="004452FB">
        <w:rPr>
          <w:rFonts w:eastAsia="Calibri" w:cs="Arial"/>
          <w:i w:val="0"/>
          <w:szCs w:val="20"/>
          <w:lang w:val="en-US"/>
        </w:rPr>
        <w:t>2019.</w:t>
      </w:r>
    </w:p>
    <w:p w14:paraId="2FFC3FD7" w14:textId="77777777" w:rsidR="004452FB" w:rsidRPr="004452FB" w:rsidRDefault="004452FB" w:rsidP="004452FB">
      <w:pPr>
        <w:widowControl w:val="0"/>
        <w:autoSpaceDE w:val="0"/>
        <w:autoSpaceDN w:val="0"/>
        <w:spacing w:before="9" w:after="0" w:line="240" w:lineRule="auto"/>
        <w:rPr>
          <w:rFonts w:eastAsia="Calibri" w:cs="Arial"/>
          <w:i w:val="0"/>
          <w:szCs w:val="20"/>
          <w:lang w:val="en-US"/>
        </w:rPr>
      </w:pPr>
    </w:p>
    <w:p w14:paraId="7B29DC24" w14:textId="77777777" w:rsidR="004452FB" w:rsidRPr="004452FB" w:rsidRDefault="004452FB" w:rsidP="00AB2F2B">
      <w:pPr>
        <w:widowControl w:val="0"/>
        <w:numPr>
          <w:ilvl w:val="0"/>
          <w:numId w:val="68"/>
        </w:numPr>
        <w:tabs>
          <w:tab w:val="left" w:pos="820"/>
          <w:tab w:val="left" w:pos="821"/>
        </w:tabs>
        <w:autoSpaceDE w:val="0"/>
        <w:autoSpaceDN w:val="0"/>
        <w:spacing w:before="0" w:after="0" w:line="259" w:lineRule="auto"/>
        <w:ind w:right="134"/>
        <w:rPr>
          <w:rFonts w:eastAsia="Calibri" w:cs="Arial"/>
          <w:szCs w:val="20"/>
          <w:lang w:val="en-US"/>
        </w:rPr>
      </w:pPr>
      <w:r w:rsidRPr="004452FB">
        <w:rPr>
          <w:rFonts w:eastAsia="Calibri" w:cs="Arial"/>
          <w:i w:val="0"/>
          <w:szCs w:val="20"/>
          <w:lang w:val="en-US"/>
        </w:rPr>
        <w:t xml:space="preserve">The then Water Minister David </w:t>
      </w:r>
      <w:proofErr w:type="spellStart"/>
      <w:r w:rsidRPr="004452FB">
        <w:rPr>
          <w:rFonts w:eastAsia="Calibri" w:cs="Arial"/>
          <w:i w:val="0"/>
          <w:szCs w:val="20"/>
          <w:lang w:val="en-US"/>
        </w:rPr>
        <w:t>Littleproud</w:t>
      </w:r>
      <w:proofErr w:type="spellEnd"/>
      <w:r w:rsidRPr="004452FB">
        <w:rPr>
          <w:rFonts w:eastAsia="Calibri" w:cs="Arial"/>
          <w:i w:val="0"/>
          <w:szCs w:val="20"/>
          <w:lang w:val="en-US"/>
        </w:rPr>
        <w:t xml:space="preserve"> released a statement in March 2019 in relation to the irrigation efficiency infrastructure schemes which </w:t>
      </w:r>
      <w:hyperlink r:id="rId67">
        <w:r w:rsidRPr="004452FB">
          <w:rPr>
            <w:rFonts w:eastAsia="Calibri" w:cs="Arial"/>
            <w:i w:val="0"/>
            <w:color w:val="0462C1"/>
            <w:szCs w:val="20"/>
            <w:u w:val="single" w:color="0462C1"/>
            <w:lang w:val="en-US"/>
          </w:rPr>
          <w:t xml:space="preserve">stated </w:t>
        </w:r>
      </w:hyperlink>
      <w:r w:rsidRPr="004452FB">
        <w:rPr>
          <w:rFonts w:eastAsia="Calibri" w:cs="Arial"/>
          <w:i w:val="0"/>
          <w:szCs w:val="20"/>
          <w:lang w:val="en-US"/>
        </w:rPr>
        <w:t xml:space="preserve">it was </w:t>
      </w:r>
      <w:r w:rsidRPr="004452FB">
        <w:rPr>
          <w:rFonts w:eastAsia="Calibri" w:cs="Arial"/>
          <w:szCs w:val="20"/>
          <w:lang w:val="en-US"/>
        </w:rPr>
        <w:t xml:space="preserve">‘unarguable that 700 gigalitres in water entitlements, previously held by irrigators, is now held by the Commonwealth Environmental Water Holder’. </w:t>
      </w:r>
      <w:r w:rsidRPr="004452FB">
        <w:rPr>
          <w:rFonts w:eastAsia="Calibri" w:cs="Arial"/>
          <w:i w:val="0"/>
          <w:szCs w:val="20"/>
          <w:lang w:val="en-US"/>
        </w:rPr>
        <w:t xml:space="preserve">In a </w:t>
      </w:r>
      <w:hyperlink r:id="rId68">
        <w:r w:rsidRPr="004452FB">
          <w:rPr>
            <w:rFonts w:eastAsia="Calibri" w:cs="Arial"/>
            <w:i w:val="0"/>
            <w:color w:val="0462C1"/>
            <w:szCs w:val="20"/>
            <w:u w:val="single" w:color="0462C1"/>
            <w:lang w:val="en-US"/>
          </w:rPr>
          <w:t xml:space="preserve">statement </w:t>
        </w:r>
      </w:hyperlink>
      <w:r w:rsidRPr="004452FB">
        <w:rPr>
          <w:rFonts w:eastAsia="Calibri" w:cs="Arial"/>
          <w:i w:val="0"/>
          <w:szCs w:val="20"/>
          <w:lang w:val="en-US"/>
        </w:rPr>
        <w:t>released after the program aired he did not refer to water entitlements but said without qualification that water efficiency projects had ‘</w:t>
      </w:r>
      <w:r w:rsidRPr="004452FB">
        <w:rPr>
          <w:rFonts w:eastAsia="Calibri" w:cs="Arial"/>
          <w:szCs w:val="20"/>
          <w:lang w:val="en-US"/>
        </w:rPr>
        <w:t xml:space="preserve">delivered’ </w:t>
      </w:r>
      <w:r w:rsidRPr="004452FB">
        <w:rPr>
          <w:rFonts w:eastAsia="Calibri" w:cs="Arial"/>
          <w:i w:val="0"/>
          <w:szCs w:val="20"/>
          <w:lang w:val="en-US"/>
        </w:rPr>
        <w:t xml:space="preserve">700 GL of water </w:t>
      </w:r>
      <w:r w:rsidRPr="004452FB">
        <w:rPr>
          <w:rFonts w:eastAsia="Calibri" w:cs="Arial"/>
          <w:szCs w:val="20"/>
          <w:lang w:val="en-US"/>
        </w:rPr>
        <w:t>‘back to the river</w:t>
      </w:r>
      <w:r w:rsidRPr="004452FB">
        <w:rPr>
          <w:rFonts w:eastAsia="Calibri" w:cs="Arial"/>
          <w:spacing w:val="-13"/>
          <w:szCs w:val="20"/>
          <w:lang w:val="en-US"/>
        </w:rPr>
        <w:t xml:space="preserve"> </w:t>
      </w:r>
      <w:r w:rsidRPr="004452FB">
        <w:rPr>
          <w:rFonts w:eastAsia="Calibri" w:cs="Arial"/>
          <w:szCs w:val="20"/>
          <w:lang w:val="en-US"/>
        </w:rPr>
        <w:t>system’.</w:t>
      </w:r>
    </w:p>
    <w:p w14:paraId="0FEF4465" w14:textId="77777777" w:rsidR="004452FB" w:rsidRPr="004452FB" w:rsidRDefault="004452FB" w:rsidP="004452FB">
      <w:pPr>
        <w:widowControl w:val="0"/>
        <w:autoSpaceDE w:val="0"/>
        <w:autoSpaceDN w:val="0"/>
        <w:spacing w:before="9" w:after="0" w:line="240" w:lineRule="auto"/>
        <w:rPr>
          <w:rFonts w:eastAsia="Calibri" w:cs="Arial"/>
          <w:szCs w:val="20"/>
          <w:lang w:val="en-US"/>
        </w:rPr>
      </w:pPr>
    </w:p>
    <w:p w14:paraId="691F9F25" w14:textId="77777777" w:rsidR="004452FB" w:rsidRPr="004452FB" w:rsidRDefault="004452FB" w:rsidP="00AB2F2B">
      <w:pPr>
        <w:widowControl w:val="0"/>
        <w:numPr>
          <w:ilvl w:val="0"/>
          <w:numId w:val="68"/>
        </w:numPr>
        <w:tabs>
          <w:tab w:val="left" w:pos="820"/>
          <w:tab w:val="left" w:pos="821"/>
        </w:tabs>
        <w:autoSpaceDE w:val="0"/>
        <w:autoSpaceDN w:val="0"/>
        <w:spacing w:before="0" w:after="0" w:line="259" w:lineRule="auto"/>
        <w:ind w:right="230"/>
        <w:rPr>
          <w:rFonts w:eastAsia="Calibri" w:cs="Arial"/>
          <w:i w:val="0"/>
          <w:szCs w:val="20"/>
          <w:lang w:val="en-US"/>
        </w:rPr>
      </w:pPr>
      <w:r w:rsidRPr="004452FB">
        <w:rPr>
          <w:rFonts w:eastAsia="Calibri" w:cs="Arial"/>
          <w:i w:val="0"/>
          <w:szCs w:val="20"/>
          <w:lang w:val="en-US"/>
        </w:rPr>
        <w:t xml:space="preserve">In its </w:t>
      </w:r>
      <w:hyperlink r:id="rId69">
        <w:r w:rsidRPr="004452FB">
          <w:rPr>
            <w:rFonts w:eastAsia="Calibri" w:cs="Arial"/>
            <w:i w:val="0"/>
            <w:color w:val="0462C1"/>
            <w:szCs w:val="20"/>
            <w:u w:val="single" w:color="0462C1"/>
            <w:lang w:val="en-US"/>
          </w:rPr>
          <w:t xml:space="preserve">response </w:t>
        </w:r>
      </w:hyperlink>
      <w:r w:rsidRPr="004452FB">
        <w:rPr>
          <w:rFonts w:eastAsia="Calibri" w:cs="Arial"/>
          <w:i w:val="0"/>
          <w:szCs w:val="20"/>
          <w:lang w:val="en-US"/>
        </w:rPr>
        <w:t xml:space="preserve">to the </w:t>
      </w:r>
      <w:r w:rsidRPr="004452FB">
        <w:rPr>
          <w:rFonts w:eastAsia="Calibri" w:cs="Arial"/>
          <w:szCs w:val="20"/>
          <w:lang w:val="en-US"/>
        </w:rPr>
        <w:t xml:space="preserve">Four Corners </w:t>
      </w:r>
      <w:r w:rsidRPr="004452FB">
        <w:rPr>
          <w:rFonts w:eastAsia="Calibri" w:cs="Arial"/>
          <w:i w:val="0"/>
          <w:szCs w:val="20"/>
          <w:lang w:val="en-US"/>
        </w:rPr>
        <w:t xml:space="preserve">program, the National Irrigators’ Council said 640 GL had been delivered for the environment under the infrastructure efficiency scheme. Cotton Australia </w:t>
      </w:r>
      <w:hyperlink r:id="rId70">
        <w:r w:rsidRPr="004452FB">
          <w:rPr>
            <w:rFonts w:eastAsia="Calibri" w:cs="Arial"/>
            <w:i w:val="0"/>
            <w:color w:val="0462C1"/>
            <w:szCs w:val="20"/>
            <w:u w:val="single" w:color="0462C1"/>
            <w:lang w:val="en-US"/>
          </w:rPr>
          <w:t xml:space="preserve">said </w:t>
        </w:r>
      </w:hyperlink>
      <w:r w:rsidRPr="004452FB">
        <w:rPr>
          <w:rFonts w:eastAsia="Calibri" w:cs="Arial"/>
          <w:i w:val="0"/>
          <w:szCs w:val="20"/>
          <w:lang w:val="en-US"/>
        </w:rPr>
        <w:t xml:space="preserve">that </w:t>
      </w:r>
      <w:r w:rsidRPr="004452FB">
        <w:rPr>
          <w:rFonts w:eastAsia="Calibri" w:cs="Arial"/>
          <w:szCs w:val="20"/>
          <w:lang w:val="en-US"/>
        </w:rPr>
        <w:t xml:space="preserve">‘just under 700GL’ </w:t>
      </w:r>
      <w:r w:rsidRPr="004452FB">
        <w:rPr>
          <w:rFonts w:eastAsia="Calibri" w:cs="Arial"/>
          <w:i w:val="0"/>
          <w:szCs w:val="20"/>
          <w:lang w:val="en-US"/>
        </w:rPr>
        <w:t>had been returned to the environment through irrigation efficiency and infrastructure</w:t>
      </w:r>
      <w:r w:rsidRPr="004452FB">
        <w:rPr>
          <w:rFonts w:eastAsia="Calibri" w:cs="Arial"/>
          <w:i w:val="0"/>
          <w:spacing w:val="-16"/>
          <w:szCs w:val="20"/>
          <w:lang w:val="en-US"/>
        </w:rPr>
        <w:t xml:space="preserve"> </w:t>
      </w:r>
      <w:r w:rsidRPr="004452FB">
        <w:rPr>
          <w:rFonts w:eastAsia="Calibri" w:cs="Arial"/>
          <w:i w:val="0"/>
          <w:szCs w:val="20"/>
          <w:lang w:val="en-US"/>
        </w:rPr>
        <w:t>programs.</w:t>
      </w:r>
    </w:p>
    <w:p w14:paraId="7D294114" w14:textId="77777777" w:rsidR="004452FB" w:rsidRPr="004452FB" w:rsidRDefault="004452FB" w:rsidP="004452FB">
      <w:pPr>
        <w:widowControl w:val="0"/>
        <w:autoSpaceDE w:val="0"/>
        <w:autoSpaceDN w:val="0"/>
        <w:spacing w:before="9" w:after="0" w:line="240" w:lineRule="auto"/>
        <w:rPr>
          <w:rFonts w:eastAsia="Calibri" w:cs="Arial"/>
          <w:i w:val="0"/>
          <w:szCs w:val="20"/>
          <w:lang w:val="en-US"/>
        </w:rPr>
      </w:pPr>
    </w:p>
    <w:p w14:paraId="32B29906" w14:textId="77777777" w:rsidR="004452FB" w:rsidRPr="004452FB" w:rsidRDefault="004452FB" w:rsidP="00AB2F2B">
      <w:pPr>
        <w:widowControl w:val="0"/>
        <w:numPr>
          <w:ilvl w:val="0"/>
          <w:numId w:val="68"/>
        </w:numPr>
        <w:tabs>
          <w:tab w:val="left" w:pos="820"/>
          <w:tab w:val="left" w:pos="821"/>
        </w:tabs>
        <w:autoSpaceDE w:val="0"/>
        <w:autoSpaceDN w:val="0"/>
        <w:spacing w:before="1" w:after="0" w:line="259" w:lineRule="auto"/>
        <w:ind w:right="302"/>
        <w:rPr>
          <w:rFonts w:eastAsia="Calibri" w:cs="Arial"/>
          <w:i w:val="0"/>
          <w:szCs w:val="20"/>
          <w:lang w:val="en-US"/>
        </w:rPr>
      </w:pPr>
      <w:r w:rsidRPr="004452FB">
        <w:rPr>
          <w:rFonts w:eastAsia="Calibri" w:cs="Arial"/>
          <w:i w:val="0"/>
          <w:szCs w:val="20"/>
          <w:lang w:val="en-US"/>
        </w:rPr>
        <w:t xml:space="preserve">At the time the program aired, information setting out the details of individual projects funded under the scheme had not been made publicly available. After the program aired, details of these programs were revealed for the first time in response to a Question on Notice asked by Senator Rex Patrick of the Minister representing the Minister for Water Resources, Drought, Rural Finance, Natural Disaster and Emergency Management on 2 July 2019. </w:t>
      </w:r>
      <w:r w:rsidRPr="004452FB">
        <w:rPr>
          <w:rFonts w:eastAsia="Calibri" w:cs="Arial"/>
          <w:szCs w:val="20"/>
          <w:lang w:val="en-US"/>
        </w:rPr>
        <w:t xml:space="preserve">Four Corners </w:t>
      </w:r>
      <w:r w:rsidRPr="004452FB">
        <w:rPr>
          <w:rFonts w:eastAsia="Calibri" w:cs="Arial"/>
          <w:i w:val="0"/>
          <w:szCs w:val="20"/>
          <w:lang w:val="en-US"/>
        </w:rPr>
        <w:t>note that when the amounts listed as ‘Water transferred to Commonwealth Environmental Water Holder’ are tallied, they total significantly less</w:t>
      </w:r>
      <w:r w:rsidRPr="004452FB">
        <w:rPr>
          <w:rFonts w:eastAsia="Calibri" w:cs="Arial"/>
          <w:i w:val="0"/>
          <w:spacing w:val="-13"/>
          <w:szCs w:val="20"/>
          <w:lang w:val="en-US"/>
        </w:rPr>
        <w:t xml:space="preserve"> </w:t>
      </w:r>
      <w:r w:rsidRPr="004452FB">
        <w:rPr>
          <w:rFonts w:eastAsia="Calibri" w:cs="Arial"/>
          <w:i w:val="0"/>
          <w:szCs w:val="20"/>
          <w:lang w:val="en-US"/>
        </w:rPr>
        <w:t>than the 700 GL claimed (see attached documents) [</w:t>
      </w:r>
      <w:r w:rsidRPr="004452FB">
        <w:rPr>
          <w:rFonts w:eastAsia="Calibri" w:cs="Arial"/>
          <w:iCs/>
          <w:szCs w:val="20"/>
          <w:lang w:val="en-US"/>
        </w:rPr>
        <w:t>not included in this attachment</w:t>
      </w:r>
      <w:r w:rsidRPr="004452FB">
        <w:rPr>
          <w:rFonts w:eastAsia="Calibri" w:cs="Arial"/>
          <w:i w:val="0"/>
          <w:szCs w:val="20"/>
          <w:lang w:val="en-US"/>
        </w:rPr>
        <w:t>].</w:t>
      </w:r>
    </w:p>
    <w:p w14:paraId="08A53F4B" w14:textId="77777777" w:rsidR="004452FB" w:rsidRPr="004452FB" w:rsidRDefault="004452FB" w:rsidP="004452FB">
      <w:pPr>
        <w:widowControl w:val="0"/>
        <w:autoSpaceDE w:val="0"/>
        <w:autoSpaceDN w:val="0"/>
        <w:spacing w:before="7" w:after="0" w:line="240" w:lineRule="auto"/>
        <w:rPr>
          <w:rFonts w:eastAsia="Calibri" w:cs="Arial"/>
          <w:i w:val="0"/>
          <w:szCs w:val="20"/>
          <w:lang w:val="en-US"/>
        </w:rPr>
      </w:pPr>
    </w:p>
    <w:p w14:paraId="4679D7FE" w14:textId="77777777" w:rsidR="004452FB" w:rsidRPr="004452FB" w:rsidRDefault="004452FB" w:rsidP="00AB2F2B">
      <w:pPr>
        <w:widowControl w:val="0"/>
        <w:numPr>
          <w:ilvl w:val="0"/>
          <w:numId w:val="68"/>
        </w:numPr>
        <w:tabs>
          <w:tab w:val="left" w:pos="820"/>
          <w:tab w:val="left" w:pos="821"/>
        </w:tabs>
        <w:autoSpaceDE w:val="0"/>
        <w:autoSpaceDN w:val="0"/>
        <w:spacing w:before="0" w:after="0" w:line="259" w:lineRule="auto"/>
        <w:ind w:right="115"/>
        <w:rPr>
          <w:rFonts w:eastAsia="Calibri" w:cs="Arial"/>
          <w:i w:val="0"/>
          <w:szCs w:val="20"/>
          <w:lang w:val="en-US"/>
        </w:rPr>
      </w:pPr>
      <w:r w:rsidRPr="004452FB">
        <w:rPr>
          <w:rFonts w:eastAsia="Calibri" w:cs="Arial"/>
          <w:i w:val="0"/>
          <w:szCs w:val="20"/>
          <w:lang w:val="en-US"/>
        </w:rPr>
        <w:t xml:space="preserve">There is also the impact of return flows, which has not been definitively calculated. The non- peer reviewed </w:t>
      </w:r>
      <w:hyperlink r:id="rId71">
        <w:r w:rsidRPr="004452FB">
          <w:rPr>
            <w:rFonts w:eastAsia="Calibri" w:cs="Arial"/>
            <w:i w:val="0"/>
            <w:color w:val="0462C1"/>
            <w:szCs w:val="20"/>
            <w:u w:val="single" w:color="0462C1"/>
            <w:lang w:val="en-US"/>
          </w:rPr>
          <w:t xml:space="preserve">Melbourne University </w:t>
        </w:r>
      </w:hyperlink>
      <w:r w:rsidRPr="004452FB">
        <w:rPr>
          <w:rFonts w:eastAsia="Calibri" w:cs="Arial"/>
          <w:i w:val="0"/>
          <w:szCs w:val="20"/>
          <w:lang w:val="en-US"/>
        </w:rPr>
        <w:t xml:space="preserve">study commissioned by the Murray-Darling Basin Authority in response to concerns about the irrigation infrastructure efficiency scheme found that, in a best case scenario, the government’s reported recoveries were </w:t>
      </w:r>
      <w:r w:rsidRPr="004452FB">
        <w:rPr>
          <w:rFonts w:eastAsia="Calibri" w:cs="Arial"/>
          <w:szCs w:val="20"/>
          <w:lang w:val="en-US"/>
        </w:rPr>
        <w:t xml:space="preserve">‘most likely’ </w:t>
      </w:r>
      <w:r w:rsidRPr="004452FB">
        <w:rPr>
          <w:rFonts w:eastAsia="Calibri" w:cs="Arial"/>
          <w:i w:val="0"/>
          <w:szCs w:val="20"/>
          <w:lang w:val="en-US"/>
        </w:rPr>
        <w:t xml:space="preserve">exaggerated by 170 GL, with the estimated range in reduced river flow estimated as being between 0 and 360 GL per year.  In their peer reviewed </w:t>
      </w:r>
      <w:hyperlink r:id="rId72">
        <w:r w:rsidRPr="004452FB">
          <w:rPr>
            <w:rFonts w:eastAsia="Calibri" w:cs="Arial"/>
            <w:i w:val="0"/>
            <w:color w:val="0462C1"/>
            <w:szCs w:val="20"/>
            <w:u w:val="single" w:color="0462C1"/>
            <w:lang w:val="en-US"/>
          </w:rPr>
          <w:t>study</w:t>
        </w:r>
      </w:hyperlink>
      <w:r w:rsidRPr="004452FB">
        <w:rPr>
          <w:rFonts w:eastAsia="Calibri" w:cs="Arial"/>
          <w:i w:val="0"/>
          <w:szCs w:val="20"/>
          <w:lang w:val="en-US"/>
        </w:rPr>
        <w:t xml:space="preserve">, ANU hydrologist Professor John Williams and UNESCO Chair of Water Economics Professor Quentin Grafton produced a range of estimates of how much water had been recovered from the infrastructure efficiency measures, concluding from their </w:t>
      </w:r>
      <w:r w:rsidRPr="004452FB">
        <w:rPr>
          <w:rFonts w:eastAsia="Calibri" w:cs="Arial"/>
          <w:szCs w:val="20"/>
          <w:lang w:val="en-US"/>
        </w:rPr>
        <w:t xml:space="preserve">‘mid-point’ </w:t>
      </w:r>
      <w:r w:rsidRPr="004452FB">
        <w:rPr>
          <w:rFonts w:eastAsia="Calibri" w:cs="Arial"/>
          <w:i w:val="0"/>
          <w:szCs w:val="20"/>
          <w:lang w:val="en-US"/>
        </w:rPr>
        <w:t>estimate that the government’s assessment of increased stream flows may be out by 630 GL, possibly</w:t>
      </w:r>
      <w:r w:rsidRPr="004452FB">
        <w:rPr>
          <w:rFonts w:eastAsia="Calibri" w:cs="Arial"/>
          <w:i w:val="0"/>
          <w:spacing w:val="-23"/>
          <w:szCs w:val="20"/>
          <w:lang w:val="en-US"/>
        </w:rPr>
        <w:t xml:space="preserve"> </w:t>
      </w:r>
      <w:r w:rsidRPr="004452FB">
        <w:rPr>
          <w:rFonts w:eastAsia="Calibri" w:cs="Arial"/>
          <w:i w:val="0"/>
          <w:szCs w:val="20"/>
          <w:lang w:val="en-US"/>
        </w:rPr>
        <w:t>more.</w:t>
      </w:r>
    </w:p>
    <w:p w14:paraId="4B600A82" w14:textId="77777777" w:rsidR="004452FB" w:rsidRPr="004452FB" w:rsidRDefault="004452FB" w:rsidP="004452FB">
      <w:pPr>
        <w:widowControl w:val="0"/>
        <w:autoSpaceDE w:val="0"/>
        <w:autoSpaceDN w:val="0"/>
        <w:spacing w:before="160" w:after="0" w:line="259" w:lineRule="auto"/>
        <w:ind w:left="100" w:right="176"/>
        <w:rPr>
          <w:rFonts w:eastAsia="Calibri" w:cs="Arial"/>
          <w:i w:val="0"/>
          <w:szCs w:val="20"/>
          <w:lang w:val="en-US"/>
        </w:rPr>
      </w:pPr>
      <w:r w:rsidRPr="004452FB">
        <w:rPr>
          <w:rFonts w:eastAsia="Calibri" w:cs="Arial"/>
          <w:i w:val="0"/>
          <w:szCs w:val="20"/>
          <w:lang w:val="en-US"/>
        </w:rPr>
        <w:t xml:space="preserve">Aware of these types of inconsistencies in reported or estimated water recovery and uncertainty around the impact of return flows, the program determined that, despite reasonable efforts being made, it could not report an amount of water returned to the rivers </w:t>
      </w:r>
      <w:proofErr w:type="gramStart"/>
      <w:r w:rsidRPr="004452FB">
        <w:rPr>
          <w:rFonts w:eastAsia="Calibri" w:cs="Arial"/>
          <w:i w:val="0"/>
          <w:szCs w:val="20"/>
          <w:lang w:val="en-US"/>
        </w:rPr>
        <w:t>as a result of</w:t>
      </w:r>
      <w:proofErr w:type="gramEnd"/>
      <w:r w:rsidRPr="004452FB">
        <w:rPr>
          <w:rFonts w:eastAsia="Calibri" w:cs="Arial"/>
          <w:i w:val="0"/>
          <w:szCs w:val="20"/>
          <w:lang w:val="en-US"/>
        </w:rPr>
        <w:t xml:space="preserve"> the scheme that would comply with the ABC’s accuracy standards.  In view of all this, the program considered that the amount of actual water recovered under the scheme was a matter of contention, and that it would be appropriate to seek principal relevant perspectives on this issue. As the federal government oversees the scheme and is accountable for its delivery, its perspective on the volume of water returned to the river </w:t>
      </w:r>
      <w:proofErr w:type="gramStart"/>
      <w:r w:rsidRPr="004452FB">
        <w:rPr>
          <w:rFonts w:eastAsia="Calibri" w:cs="Arial"/>
          <w:i w:val="0"/>
          <w:szCs w:val="20"/>
          <w:lang w:val="en-US"/>
        </w:rPr>
        <w:t>as a result of</w:t>
      </w:r>
      <w:proofErr w:type="gramEnd"/>
      <w:r w:rsidRPr="004452FB">
        <w:rPr>
          <w:rFonts w:eastAsia="Calibri" w:cs="Arial"/>
          <w:i w:val="0"/>
          <w:szCs w:val="20"/>
          <w:lang w:val="en-US"/>
        </w:rPr>
        <w:t xml:space="preserve"> the scheme was actively sought by the program. The program requested an interview with the relevant authorities so that it could examine this matter in detail and put the concerns and criticisms examined during the program forward for response.</w:t>
      </w:r>
    </w:p>
    <w:p w14:paraId="3E7FF1E5" w14:textId="77777777" w:rsidR="004452FB" w:rsidRPr="004452FB" w:rsidRDefault="004452FB" w:rsidP="004452FB">
      <w:pPr>
        <w:widowControl w:val="0"/>
        <w:autoSpaceDE w:val="0"/>
        <w:autoSpaceDN w:val="0"/>
        <w:spacing w:before="0" w:after="0" w:line="267" w:lineRule="exact"/>
        <w:ind w:left="100"/>
        <w:rPr>
          <w:rFonts w:eastAsia="Calibri" w:cs="Arial"/>
          <w:i w:val="0"/>
          <w:szCs w:val="20"/>
          <w:lang w:val="en-US"/>
        </w:rPr>
      </w:pPr>
      <w:r w:rsidRPr="004452FB">
        <w:rPr>
          <w:rFonts w:eastAsia="Calibri" w:cs="Arial"/>
          <w:i w:val="0"/>
          <w:szCs w:val="20"/>
          <w:lang w:val="en-US"/>
        </w:rPr>
        <w:t>However, no authority agreed to provide an on-camera interview.</w:t>
      </w:r>
    </w:p>
    <w:p w14:paraId="4D6FC1C5" w14:textId="77777777" w:rsidR="004452FB" w:rsidRPr="004452FB" w:rsidRDefault="004452FB" w:rsidP="004452FB">
      <w:pPr>
        <w:widowControl w:val="0"/>
        <w:autoSpaceDE w:val="0"/>
        <w:autoSpaceDN w:val="0"/>
        <w:spacing w:before="6" w:after="0" w:line="240" w:lineRule="auto"/>
        <w:rPr>
          <w:rFonts w:eastAsia="Calibri" w:cs="Arial"/>
          <w:i w:val="0"/>
          <w:szCs w:val="20"/>
          <w:lang w:val="en-US"/>
        </w:rPr>
      </w:pPr>
    </w:p>
    <w:p w14:paraId="1323B8F2" w14:textId="00D9F433" w:rsidR="004452FB" w:rsidRPr="004452FB" w:rsidRDefault="001A2FC0" w:rsidP="004452FB">
      <w:pPr>
        <w:widowControl w:val="0"/>
        <w:autoSpaceDE w:val="0"/>
        <w:autoSpaceDN w:val="0"/>
        <w:spacing w:before="1" w:after="0" w:line="240" w:lineRule="auto"/>
        <w:rPr>
          <w:rFonts w:eastAsia="Calibri" w:cs="Arial"/>
          <w:i w:val="0"/>
          <w:szCs w:val="20"/>
          <w:lang w:val="en-US"/>
        </w:rPr>
      </w:pPr>
      <w:r>
        <w:rPr>
          <w:rFonts w:eastAsia="Calibri" w:cs="Arial"/>
          <w:i w:val="0"/>
          <w:szCs w:val="20"/>
          <w:u w:val="single"/>
          <w:lang w:val="en-US"/>
        </w:rPr>
        <w:t>[…]</w:t>
      </w:r>
    </w:p>
    <w:p w14:paraId="5C7ACE1D" w14:textId="77777777" w:rsidR="004452FB" w:rsidRPr="004452FB" w:rsidRDefault="004452FB" w:rsidP="004452FB">
      <w:pPr>
        <w:widowControl w:val="0"/>
        <w:autoSpaceDE w:val="0"/>
        <w:autoSpaceDN w:val="0"/>
        <w:spacing w:before="57" w:after="0" w:line="259" w:lineRule="auto"/>
        <w:ind w:left="100" w:right="239"/>
        <w:rPr>
          <w:rFonts w:eastAsia="Calibri" w:cs="Arial"/>
          <w:i w:val="0"/>
          <w:szCs w:val="20"/>
          <w:lang w:val="en-US"/>
        </w:rPr>
      </w:pPr>
      <w:r w:rsidRPr="004452FB">
        <w:rPr>
          <w:rFonts w:eastAsia="Calibri" w:cs="Arial"/>
          <w:i w:val="0"/>
          <w:szCs w:val="20"/>
          <w:lang w:val="en-US"/>
        </w:rPr>
        <w:t xml:space="preserve">Where contributions from interviewees included factual statements, the program made reasonable efforts to ensure that material facts were accurate and presented in context. The ACMA has requested further submissions in relation to </w:t>
      </w:r>
      <w:proofErr w:type="gramStart"/>
      <w:r w:rsidRPr="004452FB">
        <w:rPr>
          <w:rFonts w:eastAsia="Calibri" w:cs="Arial"/>
          <w:i w:val="0"/>
          <w:szCs w:val="20"/>
          <w:lang w:val="en-US"/>
        </w:rPr>
        <w:t>a number of</w:t>
      </w:r>
      <w:proofErr w:type="gramEnd"/>
      <w:r w:rsidRPr="004452FB">
        <w:rPr>
          <w:rFonts w:eastAsia="Calibri" w:cs="Arial"/>
          <w:i w:val="0"/>
          <w:szCs w:val="20"/>
          <w:lang w:val="en-US"/>
        </w:rPr>
        <w:t xml:space="preserve"> statements:</w:t>
      </w:r>
    </w:p>
    <w:p w14:paraId="6E422332" w14:textId="36089426" w:rsidR="004452FB" w:rsidRPr="004452FB" w:rsidRDefault="004452FB" w:rsidP="004452FB">
      <w:pPr>
        <w:widowControl w:val="0"/>
        <w:autoSpaceDE w:val="0"/>
        <w:autoSpaceDN w:val="0"/>
        <w:spacing w:before="158" w:after="0" w:line="259" w:lineRule="auto"/>
        <w:ind w:left="820" w:right="218" w:hanging="720"/>
        <w:jc w:val="both"/>
        <w:rPr>
          <w:rFonts w:eastAsia="Calibri" w:cs="Arial"/>
          <w:szCs w:val="20"/>
          <w:lang w:val="en-US"/>
        </w:rPr>
      </w:pPr>
      <w:proofErr w:type="gramStart"/>
      <w:r w:rsidRPr="004452FB">
        <w:rPr>
          <w:rFonts w:eastAsia="Calibri" w:cs="Arial"/>
          <w:szCs w:val="20"/>
          <w:lang w:val="en-US"/>
        </w:rPr>
        <w:t xml:space="preserve">25:15  </w:t>
      </w:r>
      <w:r w:rsidR="004C78C6" w:rsidRPr="00823ED2">
        <w:rPr>
          <w:rFonts w:cs="Arial"/>
          <w:bCs/>
          <w:i w:val="0"/>
          <w:iCs/>
          <w:szCs w:val="20"/>
        </w:rPr>
        <w:t>[</w:t>
      </w:r>
      <w:proofErr w:type="gramEnd"/>
      <w:r w:rsidR="004C78C6" w:rsidRPr="00823ED2">
        <w:rPr>
          <w:rFonts w:cs="Arial"/>
          <w:bCs/>
          <w:i w:val="0"/>
          <w:iCs/>
          <w:szCs w:val="20"/>
        </w:rPr>
        <w:t>Reporter]</w:t>
      </w:r>
      <w:r w:rsidRPr="00823ED2">
        <w:rPr>
          <w:rFonts w:eastAsia="Calibri" w:cs="Arial"/>
          <w:b/>
          <w:i w:val="0"/>
          <w:iCs/>
          <w:szCs w:val="20"/>
          <w:lang w:val="en-US"/>
        </w:rPr>
        <w:t>:</w:t>
      </w:r>
      <w:r w:rsidRPr="004452FB">
        <w:rPr>
          <w:rFonts w:eastAsia="Calibri" w:cs="Arial"/>
          <w:b/>
          <w:szCs w:val="20"/>
          <w:lang w:val="en-US"/>
        </w:rPr>
        <w:t xml:space="preserve"> </w:t>
      </w:r>
      <w:r w:rsidRPr="004452FB">
        <w:rPr>
          <w:rFonts w:eastAsia="Calibri" w:cs="Arial"/>
          <w:szCs w:val="20"/>
          <w:lang w:val="en-US"/>
        </w:rPr>
        <w:t>Near Hay, where the heat soars into the 40s, Webster is planning to build new dams to hold huge volumes of water that would have previously flowed past its properties.  The water will be used to develop prime irrigated cotton country.</w:t>
      </w:r>
    </w:p>
    <w:p w14:paraId="7A4D2E3F" w14:textId="77777777" w:rsidR="004452FB" w:rsidRPr="004452FB" w:rsidRDefault="004452FB" w:rsidP="004452FB">
      <w:pPr>
        <w:widowControl w:val="0"/>
        <w:autoSpaceDE w:val="0"/>
        <w:autoSpaceDN w:val="0"/>
        <w:spacing w:before="158" w:after="0" w:line="259" w:lineRule="auto"/>
        <w:ind w:left="100" w:right="330"/>
        <w:rPr>
          <w:rFonts w:eastAsia="Calibri" w:cs="Arial"/>
          <w:i w:val="0"/>
          <w:szCs w:val="20"/>
          <w:lang w:val="en-US"/>
        </w:rPr>
      </w:pPr>
      <w:r w:rsidRPr="004452FB">
        <w:rPr>
          <w:rFonts w:eastAsia="Calibri" w:cs="Arial"/>
          <w:i w:val="0"/>
          <w:szCs w:val="20"/>
          <w:lang w:val="en-US"/>
        </w:rPr>
        <w:t xml:space="preserve">Webster Limited received $41 million in efficiency grants to pay for more than half of a $78 million capital works expansion, which was in part aimed at irrigating an extra 8,100 hectares of land and storing an extra 30 billion </w:t>
      </w:r>
      <w:proofErr w:type="spellStart"/>
      <w:r w:rsidRPr="004452FB">
        <w:rPr>
          <w:rFonts w:eastAsia="Calibri" w:cs="Arial"/>
          <w:i w:val="0"/>
          <w:szCs w:val="20"/>
          <w:lang w:val="en-US"/>
        </w:rPr>
        <w:t>litres</w:t>
      </w:r>
      <w:proofErr w:type="spellEnd"/>
      <w:r w:rsidRPr="004452FB">
        <w:rPr>
          <w:rFonts w:eastAsia="Calibri" w:cs="Arial"/>
          <w:i w:val="0"/>
          <w:szCs w:val="20"/>
          <w:lang w:val="en-US"/>
        </w:rPr>
        <w:t xml:space="preserve"> of water. The program specifically considered Webster Limited’s taxpayer funded developments at </w:t>
      </w:r>
      <w:proofErr w:type="spellStart"/>
      <w:r w:rsidRPr="004452FB">
        <w:rPr>
          <w:rFonts w:eastAsia="Calibri" w:cs="Arial"/>
          <w:i w:val="0"/>
          <w:szCs w:val="20"/>
          <w:lang w:val="en-US"/>
        </w:rPr>
        <w:t>Kooba</w:t>
      </w:r>
      <w:proofErr w:type="spellEnd"/>
      <w:r w:rsidRPr="004452FB">
        <w:rPr>
          <w:rFonts w:eastAsia="Calibri" w:cs="Arial"/>
          <w:i w:val="0"/>
          <w:szCs w:val="20"/>
          <w:lang w:val="en-US"/>
        </w:rPr>
        <w:t xml:space="preserve"> and </w:t>
      </w:r>
      <w:proofErr w:type="spellStart"/>
      <w:r w:rsidRPr="004452FB">
        <w:rPr>
          <w:rFonts w:eastAsia="Calibri" w:cs="Arial"/>
          <w:i w:val="0"/>
          <w:szCs w:val="20"/>
          <w:lang w:val="en-US"/>
        </w:rPr>
        <w:t>Bringagee</w:t>
      </w:r>
      <w:proofErr w:type="spellEnd"/>
      <w:r w:rsidRPr="004452FB">
        <w:rPr>
          <w:rFonts w:eastAsia="Calibri" w:cs="Arial"/>
          <w:i w:val="0"/>
          <w:szCs w:val="20"/>
          <w:lang w:val="en-US"/>
        </w:rPr>
        <w:t xml:space="preserve"> stations near Hay. It made reasonable efforts to ensure accuracy by relying on the environmental impact statements submitted for these projects (attached).</w:t>
      </w:r>
    </w:p>
    <w:p w14:paraId="7DF4151A" w14:textId="77777777" w:rsidR="004452FB" w:rsidRPr="004452FB" w:rsidRDefault="004452FB" w:rsidP="004452FB">
      <w:pPr>
        <w:widowControl w:val="0"/>
        <w:autoSpaceDE w:val="0"/>
        <w:autoSpaceDN w:val="0"/>
        <w:spacing w:before="161" w:after="0" w:line="259" w:lineRule="auto"/>
        <w:ind w:left="100" w:right="141"/>
        <w:rPr>
          <w:rFonts w:eastAsia="Calibri" w:cs="Arial"/>
          <w:i w:val="0"/>
          <w:szCs w:val="20"/>
          <w:lang w:val="en-US"/>
        </w:rPr>
      </w:pPr>
      <w:r w:rsidRPr="004452FB">
        <w:rPr>
          <w:rFonts w:eastAsia="Calibri" w:cs="Arial"/>
          <w:i w:val="0"/>
          <w:szCs w:val="20"/>
          <w:lang w:val="en-US"/>
        </w:rPr>
        <w:t xml:space="preserve">The environmental impact statements disclose that Webster Limited had sold some of its general security water entitlement to the Federal Government for environmental use, and it planned to use infrastructure efficiency grant money to build dams to capture and store supplementary water to use in place of the surrendered general security water. To appreciate the significance of this, it is necessary to understand the difference between general security and supplementary water </w:t>
      </w:r>
      <w:proofErr w:type="spellStart"/>
      <w:r w:rsidRPr="004452FB">
        <w:rPr>
          <w:rFonts w:eastAsia="Calibri" w:cs="Arial"/>
          <w:i w:val="0"/>
          <w:szCs w:val="20"/>
          <w:lang w:val="en-US"/>
        </w:rPr>
        <w:t>licences</w:t>
      </w:r>
      <w:proofErr w:type="spellEnd"/>
      <w:r w:rsidRPr="004452FB">
        <w:rPr>
          <w:rFonts w:eastAsia="Calibri" w:cs="Arial"/>
          <w:i w:val="0"/>
          <w:szCs w:val="20"/>
          <w:lang w:val="en-US"/>
        </w:rPr>
        <w:t>. According to the NSW Department of Planning, Industry and Environment</w:t>
      </w:r>
      <w:r w:rsidRPr="004452FB">
        <w:rPr>
          <w:rFonts w:eastAsia="Calibri" w:cs="Arial"/>
          <w:i w:val="0"/>
          <w:spacing w:val="-20"/>
          <w:szCs w:val="20"/>
          <w:lang w:val="en-US"/>
        </w:rPr>
        <w:t xml:space="preserve"> </w:t>
      </w:r>
      <w:hyperlink r:id="rId73">
        <w:r w:rsidRPr="004452FB">
          <w:rPr>
            <w:rFonts w:eastAsia="Calibri" w:cs="Arial"/>
            <w:i w:val="0"/>
            <w:color w:val="0462C1"/>
            <w:szCs w:val="20"/>
            <w:u w:val="single" w:color="0462C1"/>
            <w:lang w:val="en-US"/>
          </w:rPr>
          <w:t>website</w:t>
        </w:r>
      </w:hyperlink>
      <w:r w:rsidRPr="004452FB">
        <w:rPr>
          <w:rFonts w:eastAsia="Calibri" w:cs="Arial"/>
          <w:i w:val="0"/>
          <w:szCs w:val="20"/>
          <w:lang w:val="en-US"/>
        </w:rPr>
        <w:t>:</w:t>
      </w:r>
    </w:p>
    <w:p w14:paraId="17DA8E25" w14:textId="77777777" w:rsidR="004452FB" w:rsidRPr="004452FB" w:rsidRDefault="004452FB" w:rsidP="004452FB">
      <w:pPr>
        <w:widowControl w:val="0"/>
        <w:autoSpaceDE w:val="0"/>
        <w:autoSpaceDN w:val="0"/>
        <w:spacing w:before="6" w:after="0" w:line="240" w:lineRule="auto"/>
        <w:rPr>
          <w:rFonts w:eastAsia="Calibri" w:cs="Arial"/>
          <w:i w:val="0"/>
          <w:szCs w:val="20"/>
          <w:lang w:val="en-US"/>
        </w:rPr>
      </w:pPr>
    </w:p>
    <w:p w14:paraId="368BD31F" w14:textId="77777777" w:rsidR="004452FB" w:rsidRPr="004452FB" w:rsidRDefault="004452FB" w:rsidP="00AB2F2B">
      <w:pPr>
        <w:widowControl w:val="0"/>
        <w:numPr>
          <w:ilvl w:val="0"/>
          <w:numId w:val="67"/>
        </w:numPr>
        <w:tabs>
          <w:tab w:val="left" w:pos="820"/>
          <w:tab w:val="left" w:pos="821"/>
        </w:tabs>
        <w:autoSpaceDE w:val="0"/>
        <w:autoSpaceDN w:val="0"/>
        <w:spacing w:before="41" w:after="0" w:line="259" w:lineRule="auto"/>
        <w:ind w:right="119"/>
        <w:rPr>
          <w:rFonts w:eastAsia="Calibri" w:cs="Arial"/>
          <w:i w:val="0"/>
          <w:szCs w:val="20"/>
          <w:lang w:val="en-US"/>
        </w:rPr>
      </w:pPr>
      <w:r w:rsidRPr="004452FB">
        <w:rPr>
          <w:rFonts w:eastAsia="Calibri" w:cs="Arial"/>
          <w:i w:val="0"/>
          <w:szCs w:val="20"/>
          <w:lang w:val="en-US"/>
        </w:rPr>
        <w:t xml:space="preserve">A </w:t>
      </w:r>
      <w:r w:rsidRPr="004452FB">
        <w:rPr>
          <w:rFonts w:eastAsia="Calibri" w:cs="Arial"/>
          <w:b/>
          <w:i w:val="0"/>
          <w:szCs w:val="20"/>
          <w:lang w:val="en-US"/>
        </w:rPr>
        <w:t xml:space="preserve">general security water entitlement </w:t>
      </w:r>
      <w:r w:rsidRPr="004452FB">
        <w:rPr>
          <w:rFonts w:eastAsia="Calibri" w:cs="Arial"/>
          <w:i w:val="0"/>
          <w:szCs w:val="20"/>
          <w:lang w:val="en-US"/>
        </w:rPr>
        <w:t xml:space="preserve">is a regulated </w:t>
      </w:r>
      <w:proofErr w:type="spellStart"/>
      <w:r w:rsidRPr="004452FB">
        <w:rPr>
          <w:rFonts w:eastAsia="Calibri" w:cs="Arial"/>
          <w:i w:val="0"/>
          <w:szCs w:val="20"/>
          <w:lang w:val="en-US"/>
        </w:rPr>
        <w:t>licence</w:t>
      </w:r>
      <w:proofErr w:type="spellEnd"/>
      <w:r w:rsidRPr="004452FB">
        <w:rPr>
          <w:rFonts w:eastAsia="Calibri" w:cs="Arial"/>
          <w:i w:val="0"/>
          <w:szCs w:val="20"/>
          <w:lang w:val="en-US"/>
        </w:rPr>
        <w:t xml:space="preserve"> category with water allocated in accordance with annual availability and the size of the</w:t>
      </w:r>
      <w:r w:rsidRPr="004452FB">
        <w:rPr>
          <w:rFonts w:eastAsia="Calibri" w:cs="Arial"/>
          <w:i w:val="0"/>
          <w:spacing w:val="-13"/>
          <w:szCs w:val="20"/>
          <w:lang w:val="en-US"/>
        </w:rPr>
        <w:t xml:space="preserve"> </w:t>
      </w:r>
      <w:r w:rsidRPr="004452FB">
        <w:rPr>
          <w:rFonts w:eastAsia="Calibri" w:cs="Arial"/>
          <w:i w:val="0"/>
          <w:szCs w:val="20"/>
          <w:lang w:val="en-US"/>
        </w:rPr>
        <w:t>entitlement.</w:t>
      </w:r>
    </w:p>
    <w:p w14:paraId="2D2F1026" w14:textId="77777777" w:rsidR="004452FB" w:rsidRPr="004452FB" w:rsidRDefault="004452FB" w:rsidP="00AB2F2B">
      <w:pPr>
        <w:widowControl w:val="0"/>
        <w:numPr>
          <w:ilvl w:val="0"/>
          <w:numId w:val="67"/>
        </w:numPr>
        <w:tabs>
          <w:tab w:val="left" w:pos="820"/>
          <w:tab w:val="left" w:pos="821"/>
        </w:tabs>
        <w:autoSpaceDE w:val="0"/>
        <w:autoSpaceDN w:val="0"/>
        <w:spacing w:before="41" w:after="0" w:line="259" w:lineRule="auto"/>
        <w:ind w:right="119"/>
        <w:rPr>
          <w:rFonts w:eastAsia="Calibri" w:cs="Arial"/>
          <w:i w:val="0"/>
          <w:szCs w:val="20"/>
          <w:lang w:val="en-US"/>
        </w:rPr>
      </w:pPr>
      <w:r w:rsidRPr="004452FB">
        <w:rPr>
          <w:rFonts w:eastAsia="Calibri" w:cs="Arial"/>
          <w:b/>
          <w:i w:val="0"/>
          <w:szCs w:val="20"/>
          <w:lang w:val="en-US"/>
        </w:rPr>
        <w:t xml:space="preserve">Supplementary water </w:t>
      </w:r>
      <w:r w:rsidRPr="004452FB">
        <w:rPr>
          <w:rFonts w:eastAsia="Calibri" w:cs="Arial"/>
          <w:i w:val="0"/>
          <w:szCs w:val="20"/>
          <w:lang w:val="en-US"/>
        </w:rPr>
        <w:t xml:space="preserve">is effectively ‘opportunistic’ or </w:t>
      </w:r>
      <w:hyperlink r:id="rId74">
        <w:r w:rsidRPr="004452FB">
          <w:rPr>
            <w:rFonts w:eastAsia="Calibri" w:cs="Arial"/>
            <w:i w:val="0"/>
            <w:color w:val="0462C1"/>
            <w:szCs w:val="20"/>
            <w:u w:val="single" w:color="0462C1"/>
            <w:lang w:val="en-US"/>
          </w:rPr>
          <w:t xml:space="preserve">unregulated </w:t>
        </w:r>
      </w:hyperlink>
      <w:r w:rsidRPr="004452FB">
        <w:rPr>
          <w:rFonts w:eastAsia="Calibri" w:cs="Arial"/>
          <w:i w:val="0"/>
          <w:szCs w:val="20"/>
          <w:lang w:val="en-US"/>
        </w:rPr>
        <w:t xml:space="preserve">water. When conditions are such that water is considered surplus to requirements, a period of Supplementary Access is announced and supplementary water access </w:t>
      </w:r>
      <w:proofErr w:type="spellStart"/>
      <w:r w:rsidRPr="004452FB">
        <w:rPr>
          <w:rFonts w:eastAsia="Calibri" w:cs="Arial"/>
          <w:i w:val="0"/>
          <w:szCs w:val="20"/>
          <w:lang w:val="en-US"/>
        </w:rPr>
        <w:t>licence</w:t>
      </w:r>
      <w:proofErr w:type="spellEnd"/>
      <w:r w:rsidRPr="004452FB">
        <w:rPr>
          <w:rFonts w:eastAsia="Calibri" w:cs="Arial"/>
          <w:i w:val="0"/>
          <w:szCs w:val="20"/>
          <w:lang w:val="en-US"/>
        </w:rPr>
        <w:t xml:space="preserve"> holders can pump water against these </w:t>
      </w:r>
      <w:proofErr w:type="spellStart"/>
      <w:r w:rsidRPr="004452FB">
        <w:rPr>
          <w:rFonts w:eastAsia="Calibri" w:cs="Arial"/>
          <w:i w:val="0"/>
          <w:szCs w:val="20"/>
          <w:lang w:val="en-US"/>
        </w:rPr>
        <w:t>licences</w:t>
      </w:r>
      <w:proofErr w:type="spellEnd"/>
      <w:r w:rsidRPr="004452FB">
        <w:rPr>
          <w:rFonts w:eastAsia="Calibri" w:cs="Arial"/>
          <w:i w:val="0"/>
          <w:szCs w:val="20"/>
          <w:lang w:val="en-US"/>
        </w:rPr>
        <w:t xml:space="preserve"> during specified</w:t>
      </w:r>
      <w:r w:rsidRPr="004452FB">
        <w:rPr>
          <w:rFonts w:eastAsia="Calibri" w:cs="Arial"/>
          <w:i w:val="0"/>
          <w:spacing w:val="-8"/>
          <w:szCs w:val="20"/>
          <w:lang w:val="en-US"/>
        </w:rPr>
        <w:t xml:space="preserve"> </w:t>
      </w:r>
      <w:r w:rsidRPr="004452FB">
        <w:rPr>
          <w:rFonts w:eastAsia="Calibri" w:cs="Arial"/>
          <w:i w:val="0"/>
          <w:szCs w:val="20"/>
          <w:lang w:val="en-US"/>
        </w:rPr>
        <w:t>periods.</w:t>
      </w:r>
    </w:p>
    <w:p w14:paraId="018B4B04" w14:textId="77777777" w:rsidR="004452FB" w:rsidRPr="004452FB" w:rsidRDefault="004452FB" w:rsidP="004452FB">
      <w:pPr>
        <w:widowControl w:val="0"/>
        <w:autoSpaceDE w:val="0"/>
        <w:autoSpaceDN w:val="0"/>
        <w:spacing w:before="161" w:after="0" w:line="259" w:lineRule="auto"/>
        <w:ind w:left="100" w:right="251"/>
        <w:rPr>
          <w:rFonts w:eastAsia="Calibri" w:cs="Arial"/>
          <w:i w:val="0"/>
          <w:szCs w:val="20"/>
          <w:lang w:val="en-US"/>
        </w:rPr>
      </w:pPr>
      <w:r w:rsidRPr="004452FB">
        <w:rPr>
          <w:rFonts w:eastAsia="Calibri" w:cs="Arial"/>
          <w:i w:val="0"/>
          <w:szCs w:val="20"/>
          <w:lang w:val="en-US"/>
        </w:rPr>
        <w:t xml:space="preserve">Secure water entitlements are more costly than supplementary water access, reflecting the more challenging and unpredictable conditions in which supplementary water becomes available and the difficulty of storing it: for example, for trades as at 20 December 2019, </w:t>
      </w:r>
      <w:hyperlink r:id="rId75">
        <w:r w:rsidRPr="004452FB">
          <w:rPr>
            <w:rFonts w:eastAsia="Calibri" w:cs="Arial"/>
            <w:i w:val="0"/>
            <w:color w:val="0462C1"/>
            <w:szCs w:val="20"/>
            <w:u w:val="single" w:color="0462C1"/>
            <w:lang w:val="en-US"/>
          </w:rPr>
          <w:t xml:space="preserve">Key Water </w:t>
        </w:r>
      </w:hyperlink>
      <w:r w:rsidRPr="004452FB">
        <w:rPr>
          <w:rFonts w:eastAsia="Calibri" w:cs="Arial"/>
          <w:i w:val="0"/>
          <w:szCs w:val="20"/>
          <w:lang w:val="en-US"/>
        </w:rPr>
        <w:t xml:space="preserve">reported that its last permanent </w:t>
      </w:r>
      <w:proofErr w:type="spellStart"/>
      <w:r w:rsidRPr="004452FB">
        <w:rPr>
          <w:rFonts w:eastAsia="Calibri" w:cs="Arial"/>
          <w:i w:val="0"/>
          <w:szCs w:val="20"/>
          <w:lang w:val="en-US"/>
        </w:rPr>
        <w:t>Murrumbidgee</w:t>
      </w:r>
      <w:proofErr w:type="spellEnd"/>
      <w:r w:rsidRPr="004452FB">
        <w:rPr>
          <w:rFonts w:eastAsia="Calibri" w:cs="Arial"/>
          <w:i w:val="0"/>
          <w:szCs w:val="20"/>
          <w:lang w:val="en-US"/>
        </w:rPr>
        <w:t xml:space="preserve"> General Security trade was valued at $2050/ML whereas its last permanent </w:t>
      </w:r>
      <w:proofErr w:type="spellStart"/>
      <w:r w:rsidRPr="004452FB">
        <w:rPr>
          <w:rFonts w:eastAsia="Calibri" w:cs="Arial"/>
          <w:i w:val="0"/>
          <w:szCs w:val="20"/>
          <w:lang w:val="en-US"/>
        </w:rPr>
        <w:t>Murrumbidgee</w:t>
      </w:r>
      <w:proofErr w:type="spellEnd"/>
      <w:r w:rsidRPr="004452FB">
        <w:rPr>
          <w:rFonts w:eastAsia="Calibri" w:cs="Arial"/>
          <w:i w:val="0"/>
          <w:szCs w:val="20"/>
          <w:lang w:val="en-US"/>
        </w:rPr>
        <w:t xml:space="preserve"> Supplementary trade was valued at $850/ML.</w:t>
      </w:r>
    </w:p>
    <w:p w14:paraId="57C97753" w14:textId="77777777" w:rsidR="004452FB" w:rsidRPr="004452FB" w:rsidRDefault="004452FB" w:rsidP="004452FB">
      <w:pPr>
        <w:widowControl w:val="0"/>
        <w:autoSpaceDE w:val="0"/>
        <w:autoSpaceDN w:val="0"/>
        <w:spacing w:before="158" w:after="0" w:line="259" w:lineRule="auto"/>
        <w:ind w:left="100" w:right="149"/>
        <w:rPr>
          <w:rFonts w:eastAsia="Calibri" w:cs="Arial"/>
          <w:i w:val="0"/>
          <w:szCs w:val="20"/>
          <w:lang w:val="en-US"/>
        </w:rPr>
      </w:pPr>
      <w:r w:rsidRPr="004452FB">
        <w:rPr>
          <w:rFonts w:eastAsia="Calibri" w:cs="Arial"/>
          <w:i w:val="0"/>
          <w:szCs w:val="20"/>
          <w:lang w:val="en-US"/>
        </w:rPr>
        <w:t xml:space="preserve">Before Webster Limited was able to build dams at </w:t>
      </w:r>
      <w:proofErr w:type="spellStart"/>
      <w:r w:rsidRPr="004452FB">
        <w:rPr>
          <w:rFonts w:eastAsia="Calibri" w:cs="Arial"/>
          <w:i w:val="0"/>
          <w:szCs w:val="20"/>
          <w:lang w:val="en-US"/>
        </w:rPr>
        <w:t>Kooba</w:t>
      </w:r>
      <w:proofErr w:type="spellEnd"/>
      <w:r w:rsidRPr="004452FB">
        <w:rPr>
          <w:rFonts w:eastAsia="Calibri" w:cs="Arial"/>
          <w:i w:val="0"/>
          <w:szCs w:val="20"/>
          <w:lang w:val="en-US"/>
        </w:rPr>
        <w:t xml:space="preserve"> and </w:t>
      </w:r>
      <w:proofErr w:type="spellStart"/>
      <w:r w:rsidRPr="004452FB">
        <w:rPr>
          <w:rFonts w:eastAsia="Calibri" w:cs="Arial"/>
          <w:i w:val="0"/>
          <w:szCs w:val="20"/>
          <w:lang w:val="en-US"/>
        </w:rPr>
        <w:t>Bringagee</w:t>
      </w:r>
      <w:proofErr w:type="spellEnd"/>
      <w:r w:rsidRPr="004452FB">
        <w:rPr>
          <w:rFonts w:eastAsia="Calibri" w:cs="Arial"/>
          <w:i w:val="0"/>
          <w:szCs w:val="20"/>
          <w:lang w:val="en-US"/>
        </w:rPr>
        <w:t xml:space="preserve"> stations, the water available during periods of Supplementary Access largely flowed past its properties. For example, the </w:t>
      </w:r>
      <w:proofErr w:type="spellStart"/>
      <w:r w:rsidRPr="004452FB">
        <w:rPr>
          <w:rFonts w:eastAsia="Calibri" w:cs="Arial"/>
          <w:i w:val="0"/>
          <w:szCs w:val="20"/>
          <w:lang w:val="en-US"/>
        </w:rPr>
        <w:t>Bringagee</w:t>
      </w:r>
      <w:proofErr w:type="spellEnd"/>
      <w:r w:rsidRPr="004452FB">
        <w:rPr>
          <w:rFonts w:eastAsia="Calibri" w:cs="Arial"/>
          <w:i w:val="0"/>
          <w:szCs w:val="20"/>
          <w:lang w:val="en-US"/>
        </w:rPr>
        <w:t xml:space="preserve"> EIS states:</w:t>
      </w:r>
    </w:p>
    <w:p w14:paraId="66F37EB2" w14:textId="77777777" w:rsidR="004452FB" w:rsidRPr="004452FB" w:rsidRDefault="004452FB" w:rsidP="00AB2F2B">
      <w:pPr>
        <w:widowControl w:val="0"/>
        <w:numPr>
          <w:ilvl w:val="0"/>
          <w:numId w:val="67"/>
        </w:numPr>
        <w:tabs>
          <w:tab w:val="left" w:pos="820"/>
          <w:tab w:val="left" w:pos="821"/>
        </w:tabs>
        <w:autoSpaceDE w:val="0"/>
        <w:autoSpaceDN w:val="0"/>
        <w:spacing w:before="159" w:after="0" w:line="259" w:lineRule="auto"/>
        <w:ind w:right="356"/>
        <w:rPr>
          <w:rFonts w:eastAsia="Calibri" w:cs="Arial"/>
          <w:i w:val="0"/>
          <w:szCs w:val="20"/>
          <w:lang w:val="en-US"/>
        </w:rPr>
      </w:pPr>
      <w:r w:rsidRPr="004452FB">
        <w:rPr>
          <w:rFonts w:eastAsia="Calibri" w:cs="Arial"/>
          <w:szCs w:val="20"/>
          <w:lang w:val="en-US"/>
        </w:rPr>
        <w:t>‘</w:t>
      </w:r>
      <w:proofErr w:type="spellStart"/>
      <w:r w:rsidRPr="004452FB">
        <w:rPr>
          <w:rFonts w:eastAsia="Calibri" w:cs="Arial"/>
          <w:szCs w:val="20"/>
          <w:lang w:val="en-US"/>
        </w:rPr>
        <w:t>Bringagee</w:t>
      </w:r>
      <w:proofErr w:type="spellEnd"/>
      <w:r w:rsidRPr="004452FB">
        <w:rPr>
          <w:rFonts w:eastAsia="Calibri" w:cs="Arial"/>
          <w:szCs w:val="20"/>
          <w:lang w:val="en-US"/>
        </w:rPr>
        <w:t xml:space="preserve"> currently has no substantial water storages. Subsequently, current operations are such that irrigation water is applied directly to irrigation fields. The farm therefore has limited capacity to use supplementary water entitlement, thus increasing its reliance on other water sources’ </w:t>
      </w:r>
      <w:r w:rsidRPr="004452FB">
        <w:rPr>
          <w:rFonts w:eastAsia="Calibri" w:cs="Arial"/>
          <w:i w:val="0"/>
          <w:szCs w:val="20"/>
          <w:lang w:val="en-US"/>
        </w:rPr>
        <w:t>(p</w:t>
      </w:r>
      <w:r w:rsidRPr="004452FB">
        <w:rPr>
          <w:rFonts w:eastAsia="Calibri" w:cs="Arial"/>
          <w:i w:val="0"/>
          <w:spacing w:val="-7"/>
          <w:szCs w:val="20"/>
          <w:lang w:val="en-US"/>
        </w:rPr>
        <w:t xml:space="preserve"> </w:t>
      </w:r>
      <w:r w:rsidRPr="004452FB">
        <w:rPr>
          <w:rFonts w:eastAsia="Calibri" w:cs="Arial"/>
          <w:i w:val="0"/>
          <w:szCs w:val="20"/>
          <w:lang w:val="en-US"/>
        </w:rPr>
        <w:t>32-33).</w:t>
      </w:r>
    </w:p>
    <w:p w14:paraId="26506C46" w14:textId="77777777" w:rsidR="004452FB" w:rsidRPr="004452FB" w:rsidRDefault="004452FB" w:rsidP="004452FB">
      <w:pPr>
        <w:widowControl w:val="0"/>
        <w:autoSpaceDE w:val="0"/>
        <w:autoSpaceDN w:val="0"/>
        <w:spacing w:before="10" w:after="0" w:line="240" w:lineRule="auto"/>
        <w:rPr>
          <w:rFonts w:eastAsia="Calibri" w:cs="Arial"/>
          <w:i w:val="0"/>
          <w:szCs w:val="20"/>
          <w:lang w:val="en-US"/>
        </w:rPr>
      </w:pPr>
    </w:p>
    <w:p w14:paraId="76568BB3" w14:textId="77777777" w:rsidR="004452FB" w:rsidRPr="004452FB" w:rsidRDefault="004452FB" w:rsidP="00AB2F2B">
      <w:pPr>
        <w:widowControl w:val="0"/>
        <w:numPr>
          <w:ilvl w:val="0"/>
          <w:numId w:val="67"/>
        </w:numPr>
        <w:tabs>
          <w:tab w:val="left" w:pos="820"/>
          <w:tab w:val="left" w:pos="821"/>
        </w:tabs>
        <w:autoSpaceDE w:val="0"/>
        <w:autoSpaceDN w:val="0"/>
        <w:spacing w:before="0" w:after="0" w:line="259" w:lineRule="auto"/>
        <w:ind w:right="322"/>
        <w:rPr>
          <w:rFonts w:eastAsia="Calibri" w:cs="Arial"/>
          <w:i w:val="0"/>
          <w:szCs w:val="20"/>
          <w:lang w:val="en-US"/>
        </w:rPr>
      </w:pPr>
      <w:r w:rsidRPr="004452FB">
        <w:rPr>
          <w:rFonts w:eastAsia="Calibri" w:cs="Arial"/>
          <w:szCs w:val="20"/>
          <w:lang w:val="en-US"/>
        </w:rPr>
        <w:t xml:space="preserve">‘The storages will enable </w:t>
      </w:r>
      <w:proofErr w:type="spellStart"/>
      <w:r w:rsidRPr="004452FB">
        <w:rPr>
          <w:rFonts w:eastAsia="Calibri" w:cs="Arial"/>
          <w:szCs w:val="20"/>
          <w:lang w:val="en-US"/>
        </w:rPr>
        <w:t>Bringagee</w:t>
      </w:r>
      <w:proofErr w:type="spellEnd"/>
      <w:r w:rsidRPr="004452FB">
        <w:rPr>
          <w:rFonts w:eastAsia="Calibri" w:cs="Arial"/>
          <w:szCs w:val="20"/>
          <w:lang w:val="en-US"/>
        </w:rPr>
        <w:t xml:space="preserve"> to pump additional supplementary flows to replace the general security entitlement which has been sold to the Federal government for environmental use’ </w:t>
      </w:r>
      <w:r w:rsidRPr="004452FB">
        <w:rPr>
          <w:rFonts w:eastAsia="Calibri" w:cs="Arial"/>
          <w:i w:val="0"/>
          <w:szCs w:val="20"/>
          <w:lang w:val="en-US"/>
        </w:rPr>
        <w:t>(p</w:t>
      </w:r>
      <w:r w:rsidRPr="004452FB">
        <w:rPr>
          <w:rFonts w:eastAsia="Calibri" w:cs="Arial"/>
          <w:i w:val="0"/>
          <w:spacing w:val="-4"/>
          <w:szCs w:val="20"/>
          <w:lang w:val="en-US"/>
        </w:rPr>
        <w:t xml:space="preserve"> </w:t>
      </w:r>
      <w:r w:rsidRPr="004452FB">
        <w:rPr>
          <w:rFonts w:eastAsia="Calibri" w:cs="Arial"/>
          <w:i w:val="0"/>
          <w:szCs w:val="20"/>
          <w:lang w:val="en-US"/>
        </w:rPr>
        <w:t>49).</w:t>
      </w:r>
    </w:p>
    <w:p w14:paraId="713A3CCC" w14:textId="77777777" w:rsidR="004452FB" w:rsidRPr="004452FB" w:rsidRDefault="004452FB" w:rsidP="004452FB">
      <w:pPr>
        <w:widowControl w:val="0"/>
        <w:autoSpaceDE w:val="0"/>
        <w:autoSpaceDN w:val="0"/>
        <w:spacing w:before="9" w:after="0" w:line="240" w:lineRule="auto"/>
        <w:rPr>
          <w:rFonts w:eastAsia="Calibri" w:cs="Arial"/>
          <w:i w:val="0"/>
          <w:szCs w:val="20"/>
          <w:lang w:val="en-US"/>
        </w:rPr>
      </w:pPr>
    </w:p>
    <w:p w14:paraId="623B582A" w14:textId="77777777" w:rsidR="004452FB" w:rsidRPr="004452FB" w:rsidRDefault="004452FB" w:rsidP="00AB2F2B">
      <w:pPr>
        <w:widowControl w:val="0"/>
        <w:numPr>
          <w:ilvl w:val="0"/>
          <w:numId w:val="67"/>
        </w:numPr>
        <w:tabs>
          <w:tab w:val="left" w:pos="820"/>
          <w:tab w:val="left" w:pos="821"/>
        </w:tabs>
        <w:autoSpaceDE w:val="0"/>
        <w:autoSpaceDN w:val="0"/>
        <w:spacing w:before="1" w:after="0" w:line="259" w:lineRule="auto"/>
        <w:ind w:right="172"/>
        <w:rPr>
          <w:rFonts w:eastAsia="Calibri" w:cs="Arial"/>
          <w:i w:val="0"/>
          <w:szCs w:val="20"/>
          <w:lang w:val="en-US"/>
        </w:rPr>
      </w:pPr>
      <w:r w:rsidRPr="004452FB">
        <w:rPr>
          <w:rFonts w:eastAsia="Calibri" w:cs="Arial"/>
          <w:szCs w:val="20"/>
          <w:lang w:val="en-US"/>
        </w:rPr>
        <w:t xml:space="preserve">‘This water in the storages would be used before general security water is ordered and pumped from the river … The general aim of management would be to empty the storages toward the end of a summer irrigation season … If the storages are empty in March, they then become available to capture supplementary flow from the river and re-start the process of filling and emptying the storages’ </w:t>
      </w:r>
      <w:r w:rsidRPr="004452FB">
        <w:rPr>
          <w:rFonts w:eastAsia="Calibri" w:cs="Arial"/>
          <w:i w:val="0"/>
          <w:szCs w:val="20"/>
          <w:lang w:val="en-US"/>
        </w:rPr>
        <w:t>(p</w:t>
      </w:r>
      <w:r w:rsidRPr="004452FB">
        <w:rPr>
          <w:rFonts w:eastAsia="Calibri" w:cs="Arial"/>
          <w:i w:val="0"/>
          <w:spacing w:val="-13"/>
          <w:szCs w:val="20"/>
          <w:lang w:val="en-US"/>
        </w:rPr>
        <w:t xml:space="preserve"> </w:t>
      </w:r>
      <w:r w:rsidRPr="004452FB">
        <w:rPr>
          <w:rFonts w:eastAsia="Calibri" w:cs="Arial"/>
          <w:i w:val="0"/>
          <w:szCs w:val="20"/>
          <w:lang w:val="en-US"/>
        </w:rPr>
        <w:t>50).</w:t>
      </w:r>
    </w:p>
    <w:p w14:paraId="19B23F6B" w14:textId="77777777" w:rsidR="004452FB" w:rsidRPr="004452FB" w:rsidRDefault="004452FB" w:rsidP="004452FB">
      <w:pPr>
        <w:widowControl w:val="0"/>
        <w:autoSpaceDE w:val="0"/>
        <w:autoSpaceDN w:val="0"/>
        <w:spacing w:before="7" w:after="0" w:line="240" w:lineRule="auto"/>
        <w:rPr>
          <w:rFonts w:eastAsia="Calibri" w:cs="Arial"/>
          <w:i w:val="0"/>
          <w:szCs w:val="20"/>
          <w:lang w:val="en-US"/>
        </w:rPr>
      </w:pPr>
    </w:p>
    <w:p w14:paraId="66379E85" w14:textId="77777777" w:rsidR="004452FB" w:rsidRPr="004452FB" w:rsidRDefault="004452FB" w:rsidP="00AB2F2B">
      <w:pPr>
        <w:widowControl w:val="0"/>
        <w:numPr>
          <w:ilvl w:val="0"/>
          <w:numId w:val="67"/>
        </w:numPr>
        <w:tabs>
          <w:tab w:val="left" w:pos="820"/>
          <w:tab w:val="left" w:pos="821"/>
        </w:tabs>
        <w:autoSpaceDE w:val="0"/>
        <w:autoSpaceDN w:val="0"/>
        <w:spacing w:before="0" w:after="0" w:line="259" w:lineRule="auto"/>
        <w:ind w:right="291"/>
        <w:rPr>
          <w:rFonts w:eastAsia="Calibri" w:cs="Arial"/>
          <w:i w:val="0"/>
          <w:szCs w:val="20"/>
          <w:lang w:val="en-US"/>
        </w:rPr>
      </w:pPr>
      <w:r w:rsidRPr="004452FB">
        <w:rPr>
          <w:rFonts w:eastAsia="Calibri" w:cs="Arial"/>
          <w:szCs w:val="20"/>
          <w:lang w:val="en-US"/>
        </w:rPr>
        <w:t xml:space="preserve">‘If the development is not approved, the Proponent will continue its current farm management practices on </w:t>
      </w:r>
      <w:proofErr w:type="spellStart"/>
      <w:r w:rsidRPr="004452FB">
        <w:rPr>
          <w:rFonts w:eastAsia="Calibri" w:cs="Arial"/>
          <w:szCs w:val="20"/>
          <w:lang w:val="en-US"/>
        </w:rPr>
        <w:t>Bringagee</w:t>
      </w:r>
      <w:proofErr w:type="spellEnd"/>
      <w:r w:rsidRPr="004452FB">
        <w:rPr>
          <w:rFonts w:eastAsia="Calibri" w:cs="Arial"/>
          <w:szCs w:val="20"/>
          <w:lang w:val="en-US"/>
        </w:rPr>
        <w:t xml:space="preserve">. This would involve a reliance upon general security water and very occasional use of supplementary flows if these flows occur when crop watering is required. The general security water has been sold to the Federal Government and therefore the option of relying upon remaining entitlements would result in a reduction in cropped area on </w:t>
      </w:r>
      <w:proofErr w:type="spellStart"/>
      <w:r w:rsidRPr="004452FB">
        <w:rPr>
          <w:rFonts w:eastAsia="Calibri" w:cs="Arial"/>
          <w:szCs w:val="20"/>
          <w:lang w:val="en-US"/>
        </w:rPr>
        <w:t>Bringagee</w:t>
      </w:r>
      <w:proofErr w:type="spellEnd"/>
      <w:r w:rsidRPr="004452FB">
        <w:rPr>
          <w:rFonts w:eastAsia="Calibri" w:cs="Arial"/>
          <w:szCs w:val="20"/>
          <w:lang w:val="en-US"/>
        </w:rPr>
        <w:t xml:space="preserve">’ </w:t>
      </w:r>
      <w:r w:rsidRPr="004452FB">
        <w:rPr>
          <w:rFonts w:eastAsia="Calibri" w:cs="Arial"/>
          <w:i w:val="0"/>
          <w:szCs w:val="20"/>
          <w:lang w:val="en-US"/>
        </w:rPr>
        <w:t>(p</w:t>
      </w:r>
      <w:r w:rsidRPr="004452FB">
        <w:rPr>
          <w:rFonts w:eastAsia="Calibri" w:cs="Arial"/>
          <w:i w:val="0"/>
          <w:spacing w:val="-10"/>
          <w:szCs w:val="20"/>
          <w:lang w:val="en-US"/>
        </w:rPr>
        <w:t xml:space="preserve"> </w:t>
      </w:r>
      <w:r w:rsidRPr="004452FB">
        <w:rPr>
          <w:rFonts w:eastAsia="Calibri" w:cs="Arial"/>
          <w:i w:val="0"/>
          <w:szCs w:val="20"/>
          <w:lang w:val="en-US"/>
        </w:rPr>
        <w:t>57).</w:t>
      </w:r>
    </w:p>
    <w:p w14:paraId="7EC94C6C" w14:textId="77777777" w:rsidR="004452FB" w:rsidRPr="004452FB" w:rsidRDefault="004452FB" w:rsidP="004452FB">
      <w:pPr>
        <w:widowControl w:val="0"/>
        <w:autoSpaceDE w:val="0"/>
        <w:autoSpaceDN w:val="0"/>
        <w:spacing w:before="160" w:after="0" w:line="240" w:lineRule="auto"/>
        <w:ind w:left="100"/>
        <w:rPr>
          <w:rFonts w:eastAsia="Calibri" w:cs="Arial"/>
          <w:i w:val="0"/>
          <w:szCs w:val="20"/>
          <w:lang w:val="en-US"/>
        </w:rPr>
      </w:pPr>
      <w:r w:rsidRPr="004452FB">
        <w:rPr>
          <w:rFonts w:eastAsia="Calibri" w:cs="Arial"/>
          <w:i w:val="0"/>
          <w:szCs w:val="20"/>
          <w:lang w:val="en-US"/>
        </w:rPr>
        <w:t xml:space="preserve">The </w:t>
      </w:r>
      <w:proofErr w:type="spellStart"/>
      <w:r w:rsidRPr="004452FB">
        <w:rPr>
          <w:rFonts w:eastAsia="Calibri" w:cs="Arial"/>
          <w:i w:val="0"/>
          <w:szCs w:val="20"/>
          <w:lang w:val="en-US"/>
        </w:rPr>
        <w:t>Kooba</w:t>
      </w:r>
      <w:proofErr w:type="spellEnd"/>
      <w:r w:rsidRPr="004452FB">
        <w:rPr>
          <w:rFonts w:eastAsia="Calibri" w:cs="Arial"/>
          <w:i w:val="0"/>
          <w:szCs w:val="20"/>
          <w:lang w:val="en-US"/>
        </w:rPr>
        <w:t xml:space="preserve"> EIS is in similar terms.</w:t>
      </w:r>
    </w:p>
    <w:p w14:paraId="0B85D1F5" w14:textId="77777777" w:rsidR="004452FB" w:rsidRPr="004452FB" w:rsidRDefault="004452FB" w:rsidP="004452FB">
      <w:pPr>
        <w:widowControl w:val="0"/>
        <w:autoSpaceDE w:val="0"/>
        <w:autoSpaceDN w:val="0"/>
        <w:spacing w:before="180" w:after="0" w:line="259" w:lineRule="auto"/>
        <w:ind w:left="100" w:right="272"/>
        <w:rPr>
          <w:rFonts w:eastAsia="Calibri" w:cs="Arial"/>
          <w:i w:val="0"/>
          <w:szCs w:val="20"/>
          <w:lang w:val="en-US"/>
        </w:rPr>
      </w:pPr>
      <w:r w:rsidRPr="004452FB">
        <w:rPr>
          <w:rFonts w:eastAsia="Calibri" w:cs="Arial"/>
          <w:i w:val="0"/>
          <w:szCs w:val="20"/>
          <w:lang w:val="en-US"/>
        </w:rPr>
        <w:t xml:space="preserve">The </w:t>
      </w:r>
      <w:proofErr w:type="spellStart"/>
      <w:r w:rsidRPr="004452FB">
        <w:rPr>
          <w:rFonts w:eastAsia="Calibri" w:cs="Arial"/>
          <w:i w:val="0"/>
          <w:szCs w:val="20"/>
          <w:lang w:val="en-US"/>
        </w:rPr>
        <w:t>Bringagee</w:t>
      </w:r>
      <w:proofErr w:type="spellEnd"/>
      <w:r w:rsidRPr="004452FB">
        <w:rPr>
          <w:rFonts w:eastAsia="Calibri" w:cs="Arial"/>
          <w:i w:val="0"/>
          <w:szCs w:val="20"/>
          <w:lang w:val="en-US"/>
        </w:rPr>
        <w:t xml:space="preserve"> environmental impact statement also includes a broader observation about how the Murray-Darling Basin Plan has changed irrigation practices in the region:</w:t>
      </w:r>
    </w:p>
    <w:p w14:paraId="27D46E42" w14:textId="77777777" w:rsidR="004452FB" w:rsidRPr="004452FB" w:rsidRDefault="004452FB" w:rsidP="00AB2F2B">
      <w:pPr>
        <w:widowControl w:val="0"/>
        <w:numPr>
          <w:ilvl w:val="0"/>
          <w:numId w:val="67"/>
        </w:numPr>
        <w:tabs>
          <w:tab w:val="left" w:pos="820"/>
          <w:tab w:val="left" w:pos="821"/>
        </w:tabs>
        <w:autoSpaceDE w:val="0"/>
        <w:autoSpaceDN w:val="0"/>
        <w:spacing w:before="41" w:after="0" w:line="259" w:lineRule="auto"/>
        <w:ind w:right="217"/>
        <w:rPr>
          <w:rFonts w:eastAsia="Calibri" w:cs="Arial"/>
          <w:i w:val="0"/>
          <w:szCs w:val="20"/>
          <w:lang w:val="en-US"/>
        </w:rPr>
      </w:pPr>
      <w:r w:rsidRPr="004452FB">
        <w:rPr>
          <w:rFonts w:eastAsia="Calibri" w:cs="Arial"/>
          <w:szCs w:val="20"/>
          <w:lang w:val="en-US"/>
        </w:rPr>
        <w:t xml:space="preserve">‘A secondary component of the storage construction involves responding to the </w:t>
      </w:r>
      <w:proofErr w:type="spellStart"/>
      <w:r w:rsidRPr="004452FB">
        <w:rPr>
          <w:rFonts w:eastAsia="Calibri" w:cs="Arial"/>
          <w:szCs w:val="20"/>
          <w:lang w:val="en-US"/>
        </w:rPr>
        <w:t>Murrumbidgee</w:t>
      </w:r>
      <w:proofErr w:type="spellEnd"/>
      <w:r w:rsidRPr="004452FB">
        <w:rPr>
          <w:rFonts w:eastAsia="Calibri" w:cs="Arial"/>
          <w:szCs w:val="20"/>
          <w:lang w:val="en-US"/>
        </w:rPr>
        <w:t xml:space="preserve"> River operations regime. This has changed over time </w:t>
      </w:r>
      <w:proofErr w:type="gramStart"/>
      <w:r w:rsidRPr="004452FB">
        <w:rPr>
          <w:rFonts w:eastAsia="Calibri" w:cs="Arial"/>
          <w:szCs w:val="20"/>
          <w:lang w:val="en-US"/>
        </w:rPr>
        <w:t>as a result of</w:t>
      </w:r>
      <w:proofErr w:type="gramEnd"/>
      <w:r w:rsidRPr="004452FB">
        <w:rPr>
          <w:rFonts w:eastAsia="Calibri" w:cs="Arial"/>
          <w:szCs w:val="20"/>
          <w:lang w:val="en-US"/>
        </w:rPr>
        <w:t xml:space="preserve"> increased </w:t>
      </w:r>
      <w:proofErr w:type="spellStart"/>
      <w:r w:rsidRPr="004452FB">
        <w:rPr>
          <w:rFonts w:eastAsia="Calibri" w:cs="Arial"/>
          <w:szCs w:val="20"/>
          <w:lang w:val="en-US"/>
        </w:rPr>
        <w:t>utilisation</w:t>
      </w:r>
      <w:proofErr w:type="spellEnd"/>
      <w:r w:rsidRPr="004452FB">
        <w:rPr>
          <w:rFonts w:eastAsia="Calibri" w:cs="Arial"/>
          <w:szCs w:val="20"/>
          <w:lang w:val="en-US"/>
        </w:rPr>
        <w:t xml:space="preserve"> of available water entitlements. The irrigation farms which are not connected to MI channel schemes are relying more on supplementary river flows to obtain their entitlements and operate their farms to </w:t>
      </w:r>
      <w:proofErr w:type="spellStart"/>
      <w:r w:rsidRPr="004452FB">
        <w:rPr>
          <w:rFonts w:eastAsia="Calibri" w:cs="Arial"/>
          <w:szCs w:val="20"/>
          <w:lang w:val="en-US"/>
        </w:rPr>
        <w:t>utilise</w:t>
      </w:r>
      <w:proofErr w:type="spellEnd"/>
      <w:r w:rsidRPr="004452FB">
        <w:rPr>
          <w:rFonts w:eastAsia="Calibri" w:cs="Arial"/>
          <w:szCs w:val="20"/>
          <w:lang w:val="en-US"/>
        </w:rPr>
        <w:t xml:space="preserve"> </w:t>
      </w:r>
      <w:proofErr w:type="gramStart"/>
      <w:r w:rsidRPr="004452FB">
        <w:rPr>
          <w:rFonts w:eastAsia="Calibri" w:cs="Arial"/>
          <w:szCs w:val="20"/>
          <w:lang w:val="en-US"/>
        </w:rPr>
        <w:t>all of</w:t>
      </w:r>
      <w:proofErr w:type="gramEnd"/>
      <w:r w:rsidRPr="004452FB">
        <w:rPr>
          <w:rFonts w:eastAsia="Calibri" w:cs="Arial"/>
          <w:szCs w:val="20"/>
          <w:lang w:val="en-US"/>
        </w:rPr>
        <w:t xml:space="preserve"> the entitlement available. This has resulted from a program of general security water buy-backs funded under Federal Government schemes. The general security water has been returned for environmental use in the river.  The usage of existing supplementary allocations has therefore become</w:t>
      </w:r>
      <w:r w:rsidRPr="004452FB">
        <w:rPr>
          <w:rFonts w:eastAsia="Calibri" w:cs="Arial"/>
          <w:spacing w:val="-34"/>
          <w:szCs w:val="20"/>
          <w:lang w:val="en-US"/>
        </w:rPr>
        <w:t xml:space="preserve"> </w:t>
      </w:r>
      <w:r w:rsidRPr="004452FB">
        <w:rPr>
          <w:rFonts w:eastAsia="Calibri" w:cs="Arial"/>
          <w:szCs w:val="20"/>
          <w:lang w:val="en-US"/>
        </w:rPr>
        <w:t xml:space="preserve">more prominent … Construction of storages to hold supplementary water is therefore a significant component in capturing opportunity water entitlements when it is available … This opportunity water must be stored when available and used when required to improve the sustainability and efficiency of water use practices on the farm. The storages would provide this option for the Proponent’ </w:t>
      </w:r>
      <w:r w:rsidRPr="004452FB">
        <w:rPr>
          <w:rFonts w:eastAsia="Calibri" w:cs="Arial"/>
          <w:i w:val="0"/>
          <w:szCs w:val="20"/>
          <w:lang w:val="en-US"/>
        </w:rPr>
        <w:t>(p 55).</w:t>
      </w:r>
    </w:p>
    <w:p w14:paraId="1B96B40B" w14:textId="77777777" w:rsidR="004452FB" w:rsidRPr="004452FB" w:rsidRDefault="004452FB" w:rsidP="004452FB">
      <w:pPr>
        <w:widowControl w:val="0"/>
        <w:autoSpaceDE w:val="0"/>
        <w:autoSpaceDN w:val="0"/>
        <w:spacing w:before="159" w:after="0" w:line="259" w:lineRule="auto"/>
        <w:ind w:left="100" w:right="177"/>
        <w:rPr>
          <w:rFonts w:eastAsia="Calibri" w:cs="Arial"/>
          <w:i w:val="0"/>
          <w:szCs w:val="20"/>
          <w:lang w:val="en-US"/>
        </w:rPr>
      </w:pPr>
      <w:r w:rsidRPr="004452FB">
        <w:rPr>
          <w:rFonts w:eastAsia="Calibri" w:cs="Arial"/>
          <w:i w:val="0"/>
          <w:szCs w:val="20"/>
          <w:lang w:val="en-US"/>
        </w:rPr>
        <w:t xml:space="preserve">With the new dams constructed and capable of storing large volumes of water, Webster Limited will be able to use cheaper, supplementary water to irrigate cotton crops, replacing the more expensive general security water that it has traded to the Federal Government. The new dams will </w:t>
      </w:r>
      <w:r w:rsidRPr="004452FB">
        <w:rPr>
          <w:rFonts w:eastAsia="Calibri" w:cs="Arial"/>
          <w:szCs w:val="20"/>
          <w:lang w:val="en-US"/>
        </w:rPr>
        <w:t>‘hold huge volumes of water that would have previously flowed past its properties’</w:t>
      </w:r>
      <w:r w:rsidRPr="004452FB">
        <w:rPr>
          <w:rFonts w:eastAsia="Calibri" w:cs="Arial"/>
          <w:i w:val="0"/>
          <w:szCs w:val="20"/>
          <w:lang w:val="en-US"/>
        </w:rPr>
        <w:t>.</w:t>
      </w:r>
    </w:p>
    <w:p w14:paraId="7F85CA35" w14:textId="77777777" w:rsidR="004452FB" w:rsidRPr="004452FB" w:rsidRDefault="004452FB" w:rsidP="004452FB">
      <w:pPr>
        <w:widowControl w:val="0"/>
        <w:autoSpaceDE w:val="0"/>
        <w:autoSpaceDN w:val="0"/>
        <w:spacing w:before="159" w:after="0" w:line="259" w:lineRule="auto"/>
        <w:ind w:left="100" w:right="220"/>
        <w:rPr>
          <w:rFonts w:eastAsia="Calibri" w:cs="Arial"/>
          <w:i w:val="0"/>
          <w:szCs w:val="20"/>
          <w:lang w:val="en-US"/>
        </w:rPr>
      </w:pPr>
      <w:r w:rsidRPr="004452FB">
        <w:rPr>
          <w:rFonts w:eastAsia="Calibri" w:cs="Arial"/>
          <w:i w:val="0"/>
          <w:szCs w:val="20"/>
          <w:lang w:val="en-US"/>
        </w:rPr>
        <w:t xml:space="preserve">The substitution of regulated, allocated security water for unregulated supplementary water is one factor which provides the opportunity for irrigators to increase their water use in the Basin. As indicated in the environmental impact statements, this transition is being </w:t>
      </w:r>
      <w:proofErr w:type="spellStart"/>
      <w:r w:rsidRPr="004452FB">
        <w:rPr>
          <w:rFonts w:eastAsia="Calibri" w:cs="Arial"/>
          <w:i w:val="0"/>
          <w:szCs w:val="20"/>
          <w:lang w:val="en-US"/>
        </w:rPr>
        <w:t>fuelled</w:t>
      </w:r>
      <w:proofErr w:type="spellEnd"/>
      <w:r w:rsidRPr="004452FB">
        <w:rPr>
          <w:rFonts w:eastAsia="Calibri" w:cs="Arial"/>
          <w:i w:val="0"/>
          <w:szCs w:val="20"/>
          <w:lang w:val="en-US"/>
        </w:rPr>
        <w:t xml:space="preserve"> and funded by the water recovery schemes.</w:t>
      </w:r>
    </w:p>
    <w:p w14:paraId="4AAB46A5" w14:textId="77777777" w:rsidR="004452FB" w:rsidRPr="004452FB" w:rsidRDefault="004452FB" w:rsidP="004452FB">
      <w:pPr>
        <w:widowControl w:val="0"/>
        <w:autoSpaceDE w:val="0"/>
        <w:autoSpaceDN w:val="0"/>
        <w:spacing w:before="9" w:after="0" w:line="240" w:lineRule="auto"/>
        <w:rPr>
          <w:rFonts w:eastAsia="Calibri" w:cs="Arial"/>
          <w:i w:val="0"/>
          <w:szCs w:val="20"/>
          <w:lang w:val="en-US"/>
        </w:rPr>
      </w:pPr>
    </w:p>
    <w:p w14:paraId="5738B96F" w14:textId="4DB141DF" w:rsidR="004452FB" w:rsidRPr="004452FB" w:rsidRDefault="004452FB" w:rsidP="004C78C6">
      <w:pPr>
        <w:widowControl w:val="0"/>
        <w:tabs>
          <w:tab w:val="left" w:pos="820"/>
        </w:tabs>
        <w:autoSpaceDE w:val="0"/>
        <w:autoSpaceDN w:val="0"/>
        <w:spacing w:before="0" w:after="0" w:line="240" w:lineRule="auto"/>
        <w:ind w:left="720" w:hanging="620"/>
        <w:rPr>
          <w:rFonts w:eastAsia="Calibri" w:cs="Arial"/>
          <w:szCs w:val="20"/>
          <w:lang w:val="en-US"/>
        </w:rPr>
      </w:pPr>
      <w:r w:rsidRPr="004452FB">
        <w:rPr>
          <w:rFonts w:eastAsia="Calibri" w:cs="Arial"/>
          <w:szCs w:val="20"/>
          <w:lang w:val="en-US"/>
        </w:rPr>
        <w:t>23:20</w:t>
      </w:r>
      <w:r w:rsidRPr="004452FB">
        <w:rPr>
          <w:rFonts w:eastAsia="Calibri" w:cs="Arial"/>
          <w:szCs w:val="20"/>
          <w:lang w:val="en-US"/>
        </w:rPr>
        <w:tab/>
      </w:r>
      <w:r w:rsidRPr="004452FB">
        <w:rPr>
          <w:rFonts w:eastAsia="Calibri" w:cs="Arial"/>
          <w:b/>
          <w:szCs w:val="20"/>
          <w:lang w:val="en-US"/>
        </w:rPr>
        <w:t>Maryanne Slattery</w:t>
      </w:r>
      <w:r w:rsidRPr="004452FB">
        <w:rPr>
          <w:rFonts w:eastAsia="Calibri" w:cs="Arial"/>
          <w:szCs w:val="20"/>
          <w:lang w:val="en-US"/>
        </w:rPr>
        <w:t>: That program was supposed to reduce the amount of water that</w:t>
      </w:r>
      <w:r w:rsidRPr="004452FB">
        <w:rPr>
          <w:rFonts w:eastAsia="Calibri" w:cs="Arial"/>
          <w:spacing w:val="-31"/>
          <w:szCs w:val="20"/>
          <w:lang w:val="en-US"/>
        </w:rPr>
        <w:t xml:space="preserve"> </w:t>
      </w:r>
      <w:r w:rsidRPr="004452FB">
        <w:rPr>
          <w:rFonts w:eastAsia="Calibri" w:cs="Arial"/>
          <w:szCs w:val="20"/>
          <w:lang w:val="en-US"/>
        </w:rPr>
        <w:t>was</w:t>
      </w:r>
      <w:r w:rsidR="004C78C6">
        <w:rPr>
          <w:rFonts w:eastAsia="Calibri" w:cs="Arial"/>
          <w:szCs w:val="20"/>
          <w:lang w:val="en-US"/>
        </w:rPr>
        <w:t xml:space="preserve"> </w:t>
      </w:r>
      <w:r w:rsidRPr="004452FB">
        <w:rPr>
          <w:rFonts w:eastAsia="Calibri" w:cs="Arial"/>
          <w:szCs w:val="20"/>
          <w:lang w:val="en-US"/>
        </w:rPr>
        <w:t xml:space="preserve">going to irrigation, when </w:t>
      </w:r>
      <w:proofErr w:type="gramStart"/>
      <w:r w:rsidRPr="004452FB">
        <w:rPr>
          <w:rFonts w:eastAsia="Calibri" w:cs="Arial"/>
          <w:szCs w:val="20"/>
          <w:lang w:val="en-US"/>
        </w:rPr>
        <w:t>it’s</w:t>
      </w:r>
      <w:proofErr w:type="gramEnd"/>
      <w:r w:rsidRPr="004452FB">
        <w:rPr>
          <w:rFonts w:eastAsia="Calibri" w:cs="Arial"/>
          <w:szCs w:val="20"/>
          <w:lang w:val="en-US"/>
        </w:rPr>
        <w:t xml:space="preserve"> actually increased the opportunities for irrigation.</w:t>
      </w:r>
    </w:p>
    <w:p w14:paraId="362EB237" w14:textId="77777777" w:rsidR="004452FB" w:rsidRPr="004452FB" w:rsidRDefault="004452FB" w:rsidP="004452FB">
      <w:pPr>
        <w:widowControl w:val="0"/>
        <w:autoSpaceDE w:val="0"/>
        <w:autoSpaceDN w:val="0"/>
        <w:spacing w:before="179" w:after="0" w:line="259" w:lineRule="auto"/>
        <w:ind w:left="100" w:right="231"/>
        <w:rPr>
          <w:rFonts w:eastAsia="Calibri" w:cs="Arial"/>
          <w:i w:val="0"/>
          <w:szCs w:val="20"/>
          <w:lang w:val="en-US"/>
        </w:rPr>
      </w:pPr>
      <w:r w:rsidRPr="004452FB">
        <w:rPr>
          <w:rFonts w:eastAsia="Calibri" w:cs="Arial"/>
          <w:i w:val="0"/>
          <w:szCs w:val="20"/>
          <w:lang w:val="en-US"/>
        </w:rPr>
        <w:t xml:space="preserve">As demonstrated above, the infrastructure efficiency program has </w:t>
      </w:r>
      <w:proofErr w:type="spellStart"/>
      <w:r w:rsidRPr="004452FB">
        <w:rPr>
          <w:rFonts w:eastAsia="Calibri" w:cs="Arial"/>
          <w:i w:val="0"/>
          <w:szCs w:val="20"/>
          <w:lang w:val="en-US"/>
        </w:rPr>
        <w:t>subsidised</w:t>
      </w:r>
      <w:proofErr w:type="spellEnd"/>
      <w:r w:rsidRPr="004452FB">
        <w:rPr>
          <w:rFonts w:eastAsia="Calibri" w:cs="Arial"/>
          <w:i w:val="0"/>
          <w:szCs w:val="20"/>
          <w:lang w:val="en-US"/>
        </w:rPr>
        <w:t xml:space="preserve"> construction of dams to store supplementary water, increasing the opportunities for this water to be used for</w:t>
      </w:r>
      <w:r w:rsidRPr="004452FB">
        <w:rPr>
          <w:rFonts w:eastAsia="Calibri" w:cs="Arial"/>
          <w:i w:val="0"/>
          <w:spacing w:val="-25"/>
          <w:szCs w:val="20"/>
          <w:lang w:val="en-US"/>
        </w:rPr>
        <w:t xml:space="preserve"> </w:t>
      </w:r>
      <w:r w:rsidRPr="004452FB">
        <w:rPr>
          <w:rFonts w:eastAsia="Calibri" w:cs="Arial"/>
          <w:i w:val="0"/>
          <w:szCs w:val="20"/>
          <w:lang w:val="en-US"/>
        </w:rPr>
        <w:t>irrigation.</w:t>
      </w:r>
    </w:p>
    <w:p w14:paraId="3877A81F" w14:textId="77777777" w:rsidR="004452FB" w:rsidRPr="004452FB" w:rsidRDefault="004452FB" w:rsidP="004452FB">
      <w:pPr>
        <w:widowControl w:val="0"/>
        <w:autoSpaceDE w:val="0"/>
        <w:autoSpaceDN w:val="0"/>
        <w:spacing w:before="7" w:after="0" w:line="240" w:lineRule="auto"/>
        <w:rPr>
          <w:rFonts w:eastAsia="Calibri" w:cs="Arial"/>
          <w:i w:val="0"/>
          <w:szCs w:val="20"/>
          <w:lang w:val="en-US"/>
        </w:rPr>
      </w:pPr>
    </w:p>
    <w:p w14:paraId="61797351" w14:textId="77777777" w:rsidR="004452FB" w:rsidRPr="004452FB" w:rsidRDefault="004452FB" w:rsidP="004452FB">
      <w:pPr>
        <w:widowControl w:val="0"/>
        <w:tabs>
          <w:tab w:val="left" w:pos="820"/>
        </w:tabs>
        <w:autoSpaceDE w:val="0"/>
        <w:autoSpaceDN w:val="0"/>
        <w:spacing w:before="1" w:after="0" w:line="259" w:lineRule="auto"/>
        <w:ind w:left="820" w:right="119" w:hanging="720"/>
        <w:rPr>
          <w:rFonts w:eastAsia="Calibri" w:cs="Arial"/>
          <w:szCs w:val="20"/>
          <w:lang w:val="en-US"/>
        </w:rPr>
      </w:pPr>
      <w:r w:rsidRPr="004452FB">
        <w:rPr>
          <w:rFonts w:eastAsia="Calibri" w:cs="Arial"/>
          <w:szCs w:val="20"/>
          <w:lang w:val="en-US"/>
        </w:rPr>
        <w:t>16:10</w:t>
      </w:r>
      <w:r w:rsidRPr="004452FB">
        <w:rPr>
          <w:rFonts w:eastAsia="Calibri" w:cs="Arial"/>
          <w:szCs w:val="20"/>
          <w:lang w:val="en-US"/>
        </w:rPr>
        <w:tab/>
      </w:r>
      <w:r w:rsidRPr="004452FB">
        <w:rPr>
          <w:rFonts w:eastAsia="Calibri" w:cs="Arial"/>
          <w:b/>
          <w:szCs w:val="20"/>
          <w:lang w:val="en-US"/>
        </w:rPr>
        <w:t>Sarah Wheeler</w:t>
      </w:r>
      <w:r w:rsidRPr="004452FB">
        <w:rPr>
          <w:rFonts w:eastAsia="Calibri" w:cs="Arial"/>
          <w:szCs w:val="20"/>
          <w:lang w:val="en-US"/>
        </w:rPr>
        <w:t>: This happens all around the world and this is something that</w:t>
      </w:r>
      <w:r w:rsidRPr="004452FB">
        <w:rPr>
          <w:rFonts w:eastAsia="Calibri" w:cs="Arial"/>
          <w:spacing w:val="-31"/>
          <w:szCs w:val="20"/>
          <w:lang w:val="en-US"/>
        </w:rPr>
        <w:t xml:space="preserve"> </w:t>
      </w:r>
      <w:r w:rsidRPr="004452FB">
        <w:rPr>
          <w:rFonts w:eastAsia="Calibri" w:cs="Arial"/>
          <w:szCs w:val="20"/>
          <w:lang w:val="en-US"/>
        </w:rPr>
        <w:t>economists</w:t>
      </w:r>
      <w:r w:rsidRPr="004452FB">
        <w:rPr>
          <w:rFonts w:eastAsia="Calibri" w:cs="Arial"/>
          <w:spacing w:val="-3"/>
          <w:szCs w:val="20"/>
          <w:lang w:val="en-US"/>
        </w:rPr>
        <w:t xml:space="preserve"> </w:t>
      </w:r>
      <w:r w:rsidRPr="004452FB">
        <w:rPr>
          <w:rFonts w:eastAsia="Calibri" w:cs="Arial"/>
          <w:szCs w:val="20"/>
          <w:lang w:val="en-US"/>
        </w:rPr>
        <w:t xml:space="preserve">said right at the beginning when these programs were being designed for water recovery purposes in the Murray-Darling Basin. </w:t>
      </w:r>
      <w:proofErr w:type="gramStart"/>
      <w:r w:rsidRPr="004452FB">
        <w:rPr>
          <w:rFonts w:eastAsia="Calibri" w:cs="Arial"/>
          <w:szCs w:val="20"/>
          <w:lang w:val="en-US"/>
        </w:rPr>
        <w:t>They’re</w:t>
      </w:r>
      <w:proofErr w:type="gramEnd"/>
      <w:r w:rsidRPr="004452FB">
        <w:rPr>
          <w:rFonts w:eastAsia="Calibri" w:cs="Arial"/>
          <w:szCs w:val="20"/>
          <w:lang w:val="en-US"/>
        </w:rPr>
        <w:t xml:space="preserve"> increasing the irrigation land area and they’re increasing their water use over</w:t>
      </w:r>
      <w:r w:rsidRPr="004452FB">
        <w:rPr>
          <w:rFonts w:eastAsia="Calibri" w:cs="Arial"/>
          <w:spacing w:val="-10"/>
          <w:szCs w:val="20"/>
          <w:lang w:val="en-US"/>
        </w:rPr>
        <w:t xml:space="preserve"> </w:t>
      </w:r>
      <w:r w:rsidRPr="004452FB">
        <w:rPr>
          <w:rFonts w:eastAsia="Calibri" w:cs="Arial"/>
          <w:szCs w:val="20"/>
          <w:lang w:val="en-US"/>
        </w:rPr>
        <w:t>time.</w:t>
      </w:r>
    </w:p>
    <w:p w14:paraId="0B49E443" w14:textId="77777777" w:rsidR="004452FB" w:rsidRPr="004452FB" w:rsidRDefault="004452FB" w:rsidP="004452FB">
      <w:pPr>
        <w:widowControl w:val="0"/>
        <w:autoSpaceDE w:val="0"/>
        <w:autoSpaceDN w:val="0"/>
        <w:spacing w:before="161" w:after="0" w:line="259" w:lineRule="auto"/>
        <w:ind w:left="100" w:right="241"/>
        <w:jc w:val="both"/>
        <w:rPr>
          <w:rFonts w:eastAsia="Calibri" w:cs="Arial"/>
          <w:i w:val="0"/>
          <w:szCs w:val="20"/>
          <w:lang w:val="en-US"/>
        </w:rPr>
      </w:pPr>
      <w:r w:rsidRPr="004452FB">
        <w:rPr>
          <w:rFonts w:eastAsia="Calibri" w:cs="Arial"/>
          <w:i w:val="0"/>
          <w:szCs w:val="20"/>
          <w:lang w:val="en-US"/>
        </w:rPr>
        <w:t>There is considerable literature to support Professor Wheeler’s assertion that the global experience of improvements in irrigation efficiency is that they increase irrigation land area and water use over time.</w:t>
      </w:r>
    </w:p>
    <w:p w14:paraId="2CC69F28" w14:textId="77777777" w:rsidR="004452FB" w:rsidRPr="004452FB" w:rsidRDefault="004452FB" w:rsidP="00AB2F2B">
      <w:pPr>
        <w:widowControl w:val="0"/>
        <w:numPr>
          <w:ilvl w:val="0"/>
          <w:numId w:val="67"/>
        </w:numPr>
        <w:tabs>
          <w:tab w:val="left" w:pos="820"/>
          <w:tab w:val="left" w:pos="821"/>
        </w:tabs>
        <w:autoSpaceDE w:val="0"/>
        <w:autoSpaceDN w:val="0"/>
        <w:spacing w:before="158" w:after="0" w:line="259" w:lineRule="auto"/>
        <w:ind w:right="148"/>
        <w:rPr>
          <w:rFonts w:eastAsia="Calibri" w:cs="Arial"/>
          <w:i w:val="0"/>
          <w:szCs w:val="20"/>
          <w:lang w:val="en-US"/>
        </w:rPr>
      </w:pPr>
      <w:r w:rsidRPr="004452FB">
        <w:rPr>
          <w:rFonts w:eastAsia="Calibri" w:cs="Arial"/>
          <w:i w:val="0"/>
          <w:szCs w:val="20"/>
          <w:lang w:val="en-US"/>
        </w:rPr>
        <w:t xml:space="preserve">The Food and Agriculture Organization of the United Nations in 2017 published a paper titled </w:t>
      </w:r>
      <w:hyperlink r:id="rId76">
        <w:r w:rsidRPr="004452FB">
          <w:rPr>
            <w:rFonts w:eastAsia="Calibri" w:cs="Arial"/>
            <w:i w:val="0"/>
            <w:szCs w:val="20"/>
            <w:lang w:val="en-US"/>
          </w:rPr>
          <w:t>‘</w:t>
        </w:r>
        <w:r w:rsidRPr="004452FB">
          <w:rPr>
            <w:rFonts w:eastAsia="Calibri" w:cs="Arial"/>
            <w:i w:val="0"/>
            <w:color w:val="0462C1"/>
            <w:szCs w:val="20"/>
            <w:u w:val="single" w:color="0462C1"/>
            <w:lang w:val="en-US"/>
          </w:rPr>
          <w:t>Does improved irrigation technology save water? A review of the evidence</w:t>
        </w:r>
      </w:hyperlink>
      <w:r w:rsidRPr="004452FB">
        <w:rPr>
          <w:rFonts w:eastAsia="Calibri" w:cs="Arial"/>
          <w:i w:val="0"/>
          <w:szCs w:val="20"/>
          <w:lang w:val="en-US"/>
        </w:rPr>
        <w:t>’, which focused on practices in the Near East and North Africa.  The Executive Summary states (p</w:t>
      </w:r>
      <w:r w:rsidRPr="004452FB">
        <w:rPr>
          <w:rFonts w:eastAsia="Calibri" w:cs="Arial"/>
          <w:i w:val="0"/>
          <w:spacing w:val="-28"/>
          <w:szCs w:val="20"/>
          <w:lang w:val="en-US"/>
        </w:rPr>
        <w:t xml:space="preserve"> </w:t>
      </w:r>
      <w:r w:rsidRPr="004452FB">
        <w:rPr>
          <w:rFonts w:eastAsia="Calibri" w:cs="Arial"/>
          <w:i w:val="0"/>
          <w:szCs w:val="20"/>
          <w:lang w:val="en-US"/>
        </w:rPr>
        <w:t>xi):</w:t>
      </w:r>
    </w:p>
    <w:p w14:paraId="5AD47994" w14:textId="77777777" w:rsidR="004452FB" w:rsidRPr="004452FB" w:rsidRDefault="004452FB" w:rsidP="004452FB">
      <w:pPr>
        <w:widowControl w:val="0"/>
        <w:autoSpaceDE w:val="0"/>
        <w:autoSpaceDN w:val="0"/>
        <w:spacing w:before="0" w:after="0" w:line="240" w:lineRule="auto"/>
        <w:rPr>
          <w:rFonts w:eastAsia="Calibri" w:cs="Arial"/>
          <w:i w:val="0"/>
          <w:szCs w:val="20"/>
          <w:lang w:val="en-US"/>
        </w:rPr>
      </w:pPr>
    </w:p>
    <w:p w14:paraId="2448F783" w14:textId="77777777" w:rsidR="004452FB" w:rsidRPr="004452FB" w:rsidRDefault="004452FB" w:rsidP="004452FB">
      <w:pPr>
        <w:widowControl w:val="0"/>
        <w:autoSpaceDE w:val="0"/>
        <w:autoSpaceDN w:val="0"/>
        <w:spacing w:before="0" w:after="0" w:line="259" w:lineRule="auto"/>
        <w:ind w:left="820" w:right="147"/>
        <w:rPr>
          <w:rFonts w:eastAsia="Calibri" w:cs="Arial"/>
          <w:szCs w:val="20"/>
          <w:lang w:val="en-US"/>
        </w:rPr>
      </w:pPr>
      <w:r w:rsidRPr="004452FB">
        <w:rPr>
          <w:rFonts w:eastAsia="Calibri" w:cs="Arial"/>
          <w:szCs w:val="20"/>
          <w:lang w:val="en-US"/>
        </w:rPr>
        <w:t xml:space="preserve">‘This review indicates, somewhat surprisingly, that there are rather few examples of carefully documented impacts of hi-tech irrigation, while there are many examples of projects and </w:t>
      </w:r>
      <w:proofErr w:type="spellStart"/>
      <w:r w:rsidRPr="004452FB">
        <w:rPr>
          <w:rFonts w:eastAsia="Calibri" w:cs="Arial"/>
          <w:szCs w:val="20"/>
          <w:lang w:val="en-US"/>
        </w:rPr>
        <w:t>programmes</w:t>
      </w:r>
      <w:proofErr w:type="spellEnd"/>
      <w:r w:rsidRPr="004452FB">
        <w:rPr>
          <w:rFonts w:eastAsia="Calibri" w:cs="Arial"/>
          <w:szCs w:val="20"/>
          <w:lang w:val="en-US"/>
        </w:rPr>
        <w:t xml:space="preserve"> that assume that water will be </w:t>
      </w:r>
      <w:proofErr w:type="gramStart"/>
      <w:r w:rsidRPr="004452FB">
        <w:rPr>
          <w:rFonts w:eastAsia="Calibri" w:cs="Arial"/>
          <w:szCs w:val="20"/>
          <w:lang w:val="en-US"/>
        </w:rPr>
        <w:t>saved</w:t>
      </w:r>
      <w:proofErr w:type="gramEnd"/>
      <w:r w:rsidRPr="004452FB">
        <w:rPr>
          <w:rFonts w:eastAsia="Calibri" w:cs="Arial"/>
          <w:szCs w:val="20"/>
          <w:lang w:val="en-US"/>
        </w:rPr>
        <w:t xml:space="preserve"> and productivity increased. Such studies as do exist, are either inconclusive or, more often, show that water consumption actually increased (as science would predict) when irrigation systems were upgraded, and that productivity per unit of water consumed was </w:t>
      </w:r>
      <w:proofErr w:type="gramStart"/>
      <w:r w:rsidRPr="004452FB">
        <w:rPr>
          <w:rFonts w:eastAsia="Calibri" w:cs="Arial"/>
          <w:szCs w:val="20"/>
          <w:lang w:val="en-US"/>
        </w:rPr>
        <w:t>more or less constant</w:t>
      </w:r>
      <w:proofErr w:type="gramEnd"/>
      <w:r w:rsidRPr="004452FB">
        <w:rPr>
          <w:rFonts w:eastAsia="Calibri" w:cs="Arial"/>
          <w:szCs w:val="20"/>
          <w:lang w:val="en-US"/>
        </w:rPr>
        <w:t>.’</w:t>
      </w:r>
    </w:p>
    <w:p w14:paraId="1E4C20C7" w14:textId="77777777" w:rsidR="004452FB" w:rsidRPr="004452FB" w:rsidRDefault="004452FB" w:rsidP="004452FB">
      <w:pPr>
        <w:widowControl w:val="0"/>
        <w:autoSpaceDE w:val="0"/>
        <w:autoSpaceDN w:val="0"/>
        <w:spacing w:before="9" w:after="0" w:line="240" w:lineRule="auto"/>
        <w:rPr>
          <w:rFonts w:eastAsia="Calibri" w:cs="Arial"/>
          <w:szCs w:val="20"/>
          <w:lang w:val="en-US"/>
        </w:rPr>
      </w:pPr>
    </w:p>
    <w:p w14:paraId="69923101" w14:textId="77777777" w:rsidR="004452FB" w:rsidRPr="004452FB" w:rsidRDefault="004452FB" w:rsidP="004452FB">
      <w:pPr>
        <w:widowControl w:val="0"/>
        <w:autoSpaceDE w:val="0"/>
        <w:autoSpaceDN w:val="0"/>
        <w:spacing w:before="0" w:after="0" w:line="240" w:lineRule="auto"/>
        <w:ind w:left="820"/>
        <w:rPr>
          <w:rFonts w:eastAsia="Calibri" w:cs="Arial"/>
          <w:i w:val="0"/>
          <w:szCs w:val="20"/>
          <w:lang w:val="en-US"/>
        </w:rPr>
      </w:pPr>
      <w:r w:rsidRPr="004452FB">
        <w:rPr>
          <w:rFonts w:eastAsia="Calibri" w:cs="Arial"/>
          <w:i w:val="0"/>
          <w:szCs w:val="20"/>
          <w:lang w:val="en-US"/>
        </w:rPr>
        <w:t>The report relevantly notes:</w:t>
      </w:r>
    </w:p>
    <w:p w14:paraId="286EF4D7" w14:textId="77777777" w:rsidR="004452FB" w:rsidRPr="004452FB" w:rsidRDefault="004452FB" w:rsidP="004452FB">
      <w:pPr>
        <w:widowControl w:val="0"/>
        <w:autoSpaceDE w:val="0"/>
        <w:autoSpaceDN w:val="0"/>
        <w:spacing w:before="4" w:after="0" w:line="240" w:lineRule="auto"/>
        <w:rPr>
          <w:rFonts w:eastAsia="Calibri" w:cs="Arial"/>
          <w:i w:val="0"/>
          <w:szCs w:val="20"/>
          <w:lang w:val="en-US"/>
        </w:rPr>
      </w:pPr>
    </w:p>
    <w:p w14:paraId="43B3B126" w14:textId="77777777" w:rsidR="004452FB" w:rsidRPr="004452FB" w:rsidRDefault="004452FB" w:rsidP="004452FB">
      <w:pPr>
        <w:widowControl w:val="0"/>
        <w:autoSpaceDE w:val="0"/>
        <w:autoSpaceDN w:val="0"/>
        <w:spacing w:before="0" w:after="0" w:line="259" w:lineRule="auto"/>
        <w:ind w:left="820" w:right="173"/>
        <w:rPr>
          <w:rFonts w:eastAsia="Calibri" w:cs="Arial"/>
          <w:szCs w:val="20"/>
          <w:lang w:val="en-US"/>
        </w:rPr>
      </w:pPr>
      <w:r w:rsidRPr="004452FB">
        <w:rPr>
          <w:rFonts w:eastAsia="Calibri" w:cs="Arial"/>
          <w:szCs w:val="20"/>
          <w:lang w:val="en-US"/>
        </w:rPr>
        <w:t>‘…[H]</w:t>
      </w:r>
      <w:proofErr w:type="spellStart"/>
      <w:r w:rsidRPr="004452FB">
        <w:rPr>
          <w:rFonts w:eastAsia="Calibri" w:cs="Arial"/>
          <w:szCs w:val="20"/>
          <w:lang w:val="en-US"/>
        </w:rPr>
        <w:t>i</w:t>
      </w:r>
      <w:proofErr w:type="spellEnd"/>
      <w:r w:rsidRPr="004452FB">
        <w:rPr>
          <w:rFonts w:eastAsia="Calibri" w:cs="Arial"/>
          <w:szCs w:val="20"/>
          <w:lang w:val="en-US"/>
        </w:rPr>
        <w:t xml:space="preserve">-tech irrigation has an additional effect that is more worrying. From the individual farmer’s perspective, hi-tech irrigation makes water delivered to the farm more profitable: he or she can irrigate a larger area, obtain higher yields, and perhaps switch to higher value crops. These effects combine to make water an even more valuable input, making pumping more affordable, and increasing the incentives that the farmer </w:t>
      </w:r>
      <w:proofErr w:type="gramStart"/>
      <w:r w:rsidRPr="004452FB">
        <w:rPr>
          <w:rFonts w:eastAsia="Calibri" w:cs="Arial"/>
          <w:szCs w:val="20"/>
          <w:lang w:val="en-US"/>
        </w:rPr>
        <w:t>has to</w:t>
      </w:r>
      <w:proofErr w:type="gramEnd"/>
      <w:r w:rsidRPr="004452FB">
        <w:rPr>
          <w:rFonts w:eastAsia="Calibri" w:cs="Arial"/>
          <w:szCs w:val="20"/>
          <w:lang w:val="en-US"/>
        </w:rPr>
        <w:t xml:space="preserve"> obtain more water. In sum, the predictable impact of “more efficient” irrigation is to increase </w:t>
      </w:r>
      <w:r w:rsidRPr="004452FB">
        <w:rPr>
          <w:rFonts w:eastAsia="Calibri" w:cs="Arial"/>
          <w:szCs w:val="20"/>
          <w:u w:val="single"/>
          <w:lang w:val="en-US"/>
        </w:rPr>
        <w:t xml:space="preserve">current </w:t>
      </w:r>
      <w:r w:rsidRPr="004452FB">
        <w:rPr>
          <w:rFonts w:eastAsia="Calibri" w:cs="Arial"/>
          <w:szCs w:val="20"/>
          <w:lang w:val="en-US"/>
        </w:rPr>
        <w:t xml:space="preserve">consumption, and to increase </w:t>
      </w:r>
      <w:r w:rsidRPr="004452FB">
        <w:rPr>
          <w:rFonts w:eastAsia="Calibri" w:cs="Arial"/>
          <w:szCs w:val="20"/>
          <w:u w:val="single"/>
          <w:lang w:val="en-US"/>
        </w:rPr>
        <w:t xml:space="preserve">demand </w:t>
      </w:r>
      <w:r w:rsidRPr="004452FB">
        <w:rPr>
          <w:rFonts w:eastAsia="Calibri" w:cs="Arial"/>
          <w:szCs w:val="20"/>
          <w:lang w:val="en-US"/>
        </w:rPr>
        <w:t>for water – making scarcity both worse and more difficult to manage’.</w:t>
      </w:r>
    </w:p>
    <w:p w14:paraId="5F9FDEDC" w14:textId="77777777" w:rsidR="004452FB" w:rsidRPr="004452FB" w:rsidRDefault="004452FB" w:rsidP="004452FB">
      <w:pPr>
        <w:widowControl w:val="0"/>
        <w:autoSpaceDE w:val="0"/>
        <w:autoSpaceDN w:val="0"/>
        <w:spacing w:before="9" w:after="0" w:line="240" w:lineRule="auto"/>
        <w:rPr>
          <w:rFonts w:eastAsia="Calibri" w:cs="Arial"/>
          <w:szCs w:val="20"/>
          <w:lang w:val="en-US"/>
        </w:rPr>
      </w:pPr>
    </w:p>
    <w:p w14:paraId="133598E2" w14:textId="77777777" w:rsidR="004452FB" w:rsidRPr="004452FB" w:rsidRDefault="004452FB" w:rsidP="00AB2F2B">
      <w:pPr>
        <w:widowControl w:val="0"/>
        <w:numPr>
          <w:ilvl w:val="0"/>
          <w:numId w:val="66"/>
        </w:numPr>
        <w:tabs>
          <w:tab w:val="left" w:pos="480"/>
          <w:tab w:val="left" w:pos="481"/>
        </w:tabs>
        <w:autoSpaceDE w:val="0"/>
        <w:autoSpaceDN w:val="0"/>
        <w:spacing w:before="0" w:after="0" w:line="259" w:lineRule="auto"/>
        <w:ind w:right="158"/>
        <w:rPr>
          <w:rFonts w:eastAsia="Calibri" w:cs="Arial"/>
          <w:i w:val="0"/>
          <w:szCs w:val="20"/>
          <w:lang w:val="en-US"/>
        </w:rPr>
      </w:pPr>
      <w:r w:rsidRPr="004452FB">
        <w:rPr>
          <w:rFonts w:eastAsia="Calibri" w:cs="Arial"/>
          <w:i w:val="0"/>
          <w:szCs w:val="20"/>
          <w:lang w:val="en-US"/>
        </w:rPr>
        <w:t xml:space="preserve">Professor Wheeler co-authored a paper published in </w:t>
      </w:r>
      <w:hyperlink r:id="rId77">
        <w:r w:rsidRPr="004452FB">
          <w:rPr>
            <w:rFonts w:eastAsia="Calibri" w:cs="Arial"/>
            <w:color w:val="0462C1"/>
            <w:szCs w:val="20"/>
            <w:u w:val="single" w:color="0462C1"/>
            <w:lang w:val="en-US"/>
          </w:rPr>
          <w:t xml:space="preserve">Science </w:t>
        </w:r>
      </w:hyperlink>
      <w:r w:rsidRPr="004452FB">
        <w:rPr>
          <w:rFonts w:eastAsia="Calibri" w:cs="Arial"/>
          <w:i w:val="0"/>
          <w:szCs w:val="20"/>
          <w:lang w:val="en-US"/>
        </w:rPr>
        <w:t xml:space="preserve">in August 2018 which discussed </w:t>
      </w:r>
      <w:proofErr w:type="gramStart"/>
      <w:r w:rsidRPr="004452FB">
        <w:rPr>
          <w:rFonts w:eastAsia="Calibri" w:cs="Arial"/>
          <w:i w:val="0"/>
          <w:szCs w:val="20"/>
          <w:lang w:val="en-US"/>
        </w:rPr>
        <w:t>a number of</w:t>
      </w:r>
      <w:proofErr w:type="gramEnd"/>
      <w:r w:rsidRPr="004452FB">
        <w:rPr>
          <w:rFonts w:eastAsia="Calibri" w:cs="Arial"/>
          <w:i w:val="0"/>
          <w:szCs w:val="20"/>
          <w:lang w:val="en-US"/>
        </w:rPr>
        <w:t xml:space="preserve"> international</w:t>
      </w:r>
      <w:r w:rsidRPr="004452FB">
        <w:rPr>
          <w:rFonts w:eastAsia="Calibri" w:cs="Arial"/>
          <w:i w:val="0"/>
          <w:spacing w:val="-7"/>
          <w:szCs w:val="20"/>
          <w:lang w:val="en-US"/>
        </w:rPr>
        <w:t xml:space="preserve"> </w:t>
      </w:r>
      <w:r w:rsidRPr="004452FB">
        <w:rPr>
          <w:rFonts w:eastAsia="Calibri" w:cs="Arial"/>
          <w:i w:val="0"/>
          <w:szCs w:val="20"/>
          <w:lang w:val="en-US"/>
        </w:rPr>
        <w:t>experiences:</w:t>
      </w:r>
    </w:p>
    <w:p w14:paraId="0A36CC5A" w14:textId="77777777" w:rsidR="004452FB" w:rsidRPr="004452FB" w:rsidRDefault="004452FB" w:rsidP="004452FB">
      <w:pPr>
        <w:widowControl w:val="0"/>
        <w:autoSpaceDE w:val="0"/>
        <w:autoSpaceDN w:val="0"/>
        <w:spacing w:before="6" w:after="0" w:line="240" w:lineRule="auto"/>
        <w:rPr>
          <w:rFonts w:eastAsia="Calibri" w:cs="Arial"/>
          <w:i w:val="0"/>
          <w:szCs w:val="20"/>
          <w:lang w:val="en-US"/>
        </w:rPr>
      </w:pPr>
    </w:p>
    <w:p w14:paraId="734A5FA6" w14:textId="77777777" w:rsidR="004452FB" w:rsidRPr="004452FB" w:rsidRDefault="004452FB" w:rsidP="004452FB">
      <w:pPr>
        <w:widowControl w:val="0"/>
        <w:autoSpaceDE w:val="0"/>
        <w:autoSpaceDN w:val="0"/>
        <w:spacing w:before="1" w:after="0" w:line="259" w:lineRule="auto"/>
        <w:ind w:left="480" w:right="132"/>
        <w:rPr>
          <w:rFonts w:eastAsia="Calibri" w:cs="Arial"/>
          <w:szCs w:val="20"/>
          <w:lang w:val="en-US"/>
        </w:rPr>
      </w:pPr>
      <w:r w:rsidRPr="004452FB">
        <w:rPr>
          <w:rFonts w:eastAsia="Calibri" w:cs="Arial"/>
          <w:szCs w:val="20"/>
          <w:lang w:val="en-US"/>
        </w:rPr>
        <w:t>‘Studies in several locations confirm the effects of higher IE [irrigation efficiency], including (</w:t>
      </w:r>
      <w:proofErr w:type="spellStart"/>
      <w:r w:rsidRPr="004452FB">
        <w:rPr>
          <w:rFonts w:eastAsia="Calibri" w:cs="Arial"/>
          <w:szCs w:val="20"/>
          <w:lang w:val="en-US"/>
        </w:rPr>
        <w:t>i</w:t>
      </w:r>
      <w:proofErr w:type="spellEnd"/>
      <w:r w:rsidRPr="004452FB">
        <w:rPr>
          <w:rFonts w:eastAsia="Calibri" w:cs="Arial"/>
          <w:szCs w:val="20"/>
          <w:lang w:val="en-US"/>
        </w:rPr>
        <w:t>) Rajasthan, India, where subsidies for drip irrigation improved farm incomes but also increased the irrigated area and total volume of water applied by farmers (</w:t>
      </w:r>
      <w:hyperlink r:id="rId78" w:anchor="ref-10">
        <w:r w:rsidRPr="004452FB">
          <w:rPr>
            <w:rFonts w:eastAsia="Calibri" w:cs="Arial"/>
            <w:i w:val="0"/>
            <w:szCs w:val="20"/>
            <w:lang w:val="en-US"/>
          </w:rPr>
          <w:t>10</w:t>
        </w:r>
      </w:hyperlink>
      <w:r w:rsidRPr="004452FB">
        <w:rPr>
          <w:rFonts w:eastAsia="Calibri" w:cs="Arial"/>
          <w:szCs w:val="20"/>
          <w:lang w:val="en-US"/>
        </w:rPr>
        <w:t>); (ii) Snake River, Idaho, where farmers have increased their IE, but this has reduced groundwater recharge and led to a decline in the Eastern Snake Plain Aquifer by about 30% since the mid- 1970s, despite increased precipitation (</w:t>
      </w:r>
      <w:hyperlink r:id="rId79" w:anchor="ref-11">
        <w:r w:rsidRPr="004452FB">
          <w:rPr>
            <w:rFonts w:eastAsia="Calibri" w:cs="Arial"/>
            <w:i w:val="0"/>
            <w:szCs w:val="20"/>
            <w:lang w:val="en-US"/>
          </w:rPr>
          <w:t>11</w:t>
        </w:r>
      </w:hyperlink>
      <w:r w:rsidRPr="004452FB">
        <w:rPr>
          <w:rFonts w:eastAsia="Calibri" w:cs="Arial"/>
          <w:szCs w:val="20"/>
          <w:lang w:val="en-US"/>
        </w:rPr>
        <w:t>); (iii) the Rio Grande in the United States, where subsidies for drip irrigation increase crop yields and irrigators' net income but can reduce downstream flows and the water potentially available for other purposes (</w:t>
      </w:r>
      <w:hyperlink r:id="rId80" w:anchor="ref-7">
        <w:r w:rsidRPr="004452FB">
          <w:rPr>
            <w:rFonts w:eastAsia="Calibri" w:cs="Arial"/>
            <w:i w:val="0"/>
            <w:szCs w:val="20"/>
            <w:lang w:val="en-US"/>
          </w:rPr>
          <w:t>7</w:t>
        </w:r>
      </w:hyperlink>
      <w:r w:rsidRPr="004452FB">
        <w:rPr>
          <w:rFonts w:eastAsia="Calibri" w:cs="Arial"/>
          <w:szCs w:val="20"/>
          <w:lang w:val="en-US"/>
        </w:rPr>
        <w:t xml:space="preserve">); and (iv) the </w:t>
      </w:r>
      <w:proofErr w:type="spellStart"/>
      <w:r w:rsidRPr="004452FB">
        <w:rPr>
          <w:rFonts w:eastAsia="Calibri" w:cs="Arial"/>
          <w:szCs w:val="20"/>
          <w:lang w:val="en-US"/>
        </w:rPr>
        <w:t>Souss</w:t>
      </w:r>
      <w:proofErr w:type="spellEnd"/>
      <w:r w:rsidRPr="004452FB">
        <w:rPr>
          <w:rFonts w:eastAsia="Calibri" w:cs="Arial"/>
          <w:szCs w:val="20"/>
          <w:lang w:val="en-US"/>
        </w:rPr>
        <w:t xml:space="preserve"> and </w:t>
      </w:r>
      <w:proofErr w:type="spellStart"/>
      <w:r w:rsidRPr="004452FB">
        <w:rPr>
          <w:rFonts w:eastAsia="Calibri" w:cs="Arial"/>
          <w:szCs w:val="20"/>
          <w:lang w:val="en-US"/>
        </w:rPr>
        <w:t>Tensift</w:t>
      </w:r>
      <w:proofErr w:type="spellEnd"/>
      <w:r w:rsidRPr="004452FB">
        <w:rPr>
          <w:rFonts w:eastAsia="Calibri" w:cs="Arial"/>
          <w:szCs w:val="20"/>
          <w:lang w:val="en-US"/>
        </w:rPr>
        <w:t xml:space="preserve"> Basins of Morocco, where the adoption of drip irrigation, supported by subsidies, reduced recoverable return flows, principally to overexploited aquifers. This led to increased water consumption and exacerbated groundwater overexploitation in Morocco because of crop intensification, especially denser tree plantations; increased irrigated area owing to improved control of water; and a greater area of crops with higher water-use requirements (</w:t>
      </w:r>
      <w:hyperlink r:id="rId81" w:anchor="ref-12">
        <w:r w:rsidRPr="004452FB">
          <w:rPr>
            <w:rFonts w:eastAsia="Calibri" w:cs="Arial"/>
            <w:i w:val="0"/>
            <w:szCs w:val="20"/>
            <w:lang w:val="en-US"/>
          </w:rPr>
          <w:t>12</w:t>
        </w:r>
      </w:hyperlink>
      <w:r w:rsidRPr="004452FB">
        <w:rPr>
          <w:rFonts w:eastAsia="Calibri" w:cs="Arial"/>
          <w:szCs w:val="20"/>
          <w:lang w:val="en-US"/>
        </w:rPr>
        <w:t>).</w:t>
      </w:r>
    </w:p>
    <w:p w14:paraId="07446409" w14:textId="77777777" w:rsidR="004452FB" w:rsidRPr="004452FB" w:rsidRDefault="004452FB" w:rsidP="004452FB">
      <w:pPr>
        <w:widowControl w:val="0"/>
        <w:autoSpaceDE w:val="0"/>
        <w:autoSpaceDN w:val="0"/>
        <w:spacing w:before="10" w:after="0" w:line="240" w:lineRule="auto"/>
        <w:rPr>
          <w:rFonts w:eastAsia="Calibri" w:cs="Arial"/>
          <w:szCs w:val="20"/>
          <w:lang w:val="en-US"/>
        </w:rPr>
      </w:pPr>
    </w:p>
    <w:p w14:paraId="65BE6324" w14:textId="77777777" w:rsidR="004452FB" w:rsidRPr="004452FB" w:rsidRDefault="004452FB" w:rsidP="004452FB">
      <w:pPr>
        <w:widowControl w:val="0"/>
        <w:autoSpaceDE w:val="0"/>
        <w:autoSpaceDN w:val="0"/>
        <w:spacing w:before="0" w:after="0" w:line="259" w:lineRule="auto"/>
        <w:ind w:left="480" w:right="147"/>
        <w:rPr>
          <w:rFonts w:eastAsia="Calibri" w:cs="Arial"/>
          <w:szCs w:val="20"/>
          <w:lang w:val="en-US"/>
        </w:rPr>
      </w:pPr>
      <w:r w:rsidRPr="004452FB">
        <w:rPr>
          <w:rFonts w:eastAsia="Calibri" w:cs="Arial"/>
          <w:szCs w:val="20"/>
          <w:lang w:val="en-US"/>
        </w:rPr>
        <w:t>These four cases, and others (</w:t>
      </w:r>
      <w:hyperlink r:id="rId82" w:anchor="ref-5">
        <w:r w:rsidRPr="004452FB">
          <w:rPr>
            <w:rFonts w:eastAsia="Calibri" w:cs="Arial"/>
            <w:i w:val="0"/>
            <w:szCs w:val="20"/>
            <w:lang w:val="en-US"/>
          </w:rPr>
          <w:t>5</w:t>
        </w:r>
      </w:hyperlink>
      <w:r w:rsidRPr="004452FB">
        <w:rPr>
          <w:rFonts w:eastAsia="Calibri" w:cs="Arial"/>
          <w:szCs w:val="20"/>
          <w:lang w:val="en-US"/>
        </w:rPr>
        <w:t>), show that increases in IE are typically associated with a reduction in recoverable return flows and an increase in crop yields and in crop transpiration. Contrary to the policy intent, however, a higher IE is not usually associated with a decline in water consumption. Only when a commensurate decrease in some combination of nonbeneficial water consumption and nonrecoverable flows is observed is it possible to reallocate water to other uses at a watershed or basin scale after an increase in IE (see supplementary materials).’</w:t>
      </w:r>
    </w:p>
    <w:p w14:paraId="53EE4CEB" w14:textId="77777777" w:rsidR="004452FB" w:rsidRPr="004452FB" w:rsidRDefault="004452FB" w:rsidP="004452FB">
      <w:pPr>
        <w:widowControl w:val="0"/>
        <w:autoSpaceDE w:val="0"/>
        <w:autoSpaceDN w:val="0"/>
        <w:spacing w:before="9" w:after="0" w:line="240" w:lineRule="auto"/>
        <w:rPr>
          <w:rFonts w:eastAsia="Calibri" w:cs="Arial"/>
          <w:szCs w:val="20"/>
          <w:lang w:val="en-US"/>
        </w:rPr>
      </w:pPr>
    </w:p>
    <w:p w14:paraId="7809C256" w14:textId="77777777" w:rsidR="004452FB" w:rsidRPr="004452FB" w:rsidRDefault="004452FB" w:rsidP="00AB2F2B">
      <w:pPr>
        <w:widowControl w:val="0"/>
        <w:numPr>
          <w:ilvl w:val="0"/>
          <w:numId w:val="66"/>
        </w:numPr>
        <w:tabs>
          <w:tab w:val="left" w:pos="480"/>
          <w:tab w:val="left" w:pos="481"/>
        </w:tabs>
        <w:autoSpaceDE w:val="0"/>
        <w:autoSpaceDN w:val="0"/>
        <w:spacing w:before="1" w:after="0" w:line="259" w:lineRule="auto"/>
        <w:ind w:right="361"/>
        <w:rPr>
          <w:rFonts w:eastAsia="Calibri" w:cs="Arial"/>
          <w:i w:val="0"/>
          <w:szCs w:val="20"/>
          <w:lang w:val="en-US"/>
        </w:rPr>
      </w:pPr>
      <w:proofErr w:type="spellStart"/>
      <w:r w:rsidRPr="004452FB">
        <w:rPr>
          <w:rFonts w:eastAsia="Calibri" w:cs="Arial"/>
          <w:i w:val="0"/>
          <w:szCs w:val="20"/>
          <w:lang w:val="en-US"/>
        </w:rPr>
        <w:t>Koech</w:t>
      </w:r>
      <w:proofErr w:type="spellEnd"/>
      <w:r w:rsidRPr="004452FB">
        <w:rPr>
          <w:rFonts w:eastAsia="Calibri" w:cs="Arial"/>
          <w:i w:val="0"/>
          <w:szCs w:val="20"/>
          <w:lang w:val="en-US"/>
        </w:rPr>
        <w:t xml:space="preserve"> and Langat’s 2018 paper, </w:t>
      </w:r>
      <w:hyperlink r:id="rId83">
        <w:r w:rsidRPr="004452FB">
          <w:rPr>
            <w:rFonts w:eastAsia="Calibri" w:cs="Arial"/>
            <w:i w:val="0"/>
            <w:szCs w:val="20"/>
            <w:lang w:val="en-US"/>
          </w:rPr>
          <w:t>‘</w:t>
        </w:r>
        <w:r w:rsidRPr="004452FB">
          <w:rPr>
            <w:rFonts w:eastAsia="Calibri" w:cs="Arial"/>
            <w:i w:val="0"/>
            <w:color w:val="0462C1"/>
            <w:szCs w:val="20"/>
            <w:u w:val="single" w:color="0462C1"/>
            <w:lang w:val="en-US"/>
          </w:rPr>
          <w:t xml:space="preserve">Improving Irrigation Water Use Efficiency: A Review of </w:t>
        </w:r>
      </w:hyperlink>
      <w:hyperlink r:id="rId84">
        <w:r w:rsidRPr="004452FB">
          <w:rPr>
            <w:rFonts w:eastAsia="Calibri" w:cs="Arial"/>
            <w:i w:val="0"/>
            <w:color w:val="0462C1"/>
            <w:szCs w:val="20"/>
            <w:u w:val="single" w:color="0462C1"/>
            <w:lang w:val="en-US"/>
          </w:rPr>
          <w:t>Advances, Challenges and Opportunities in the Australian Context</w:t>
        </w:r>
      </w:hyperlink>
      <w:r w:rsidRPr="004452FB">
        <w:rPr>
          <w:rFonts w:eastAsia="Calibri" w:cs="Arial"/>
          <w:i w:val="0"/>
          <w:szCs w:val="20"/>
          <w:lang w:val="en-US"/>
        </w:rPr>
        <w:t>’, also discusses relevant studies in section 7.1.  Some of their observations</w:t>
      </w:r>
      <w:r w:rsidRPr="004452FB">
        <w:rPr>
          <w:rFonts w:eastAsia="Calibri" w:cs="Arial"/>
          <w:i w:val="0"/>
          <w:spacing w:val="-16"/>
          <w:szCs w:val="20"/>
          <w:lang w:val="en-US"/>
        </w:rPr>
        <w:t xml:space="preserve"> </w:t>
      </w:r>
      <w:r w:rsidRPr="004452FB">
        <w:rPr>
          <w:rFonts w:eastAsia="Calibri" w:cs="Arial"/>
          <w:i w:val="0"/>
          <w:szCs w:val="20"/>
          <w:lang w:val="en-US"/>
        </w:rPr>
        <w:t>are:</w:t>
      </w:r>
    </w:p>
    <w:p w14:paraId="29715DD2" w14:textId="77777777" w:rsidR="004452FB" w:rsidRPr="004452FB" w:rsidRDefault="004452FB" w:rsidP="004452FB">
      <w:pPr>
        <w:widowControl w:val="0"/>
        <w:autoSpaceDE w:val="0"/>
        <w:autoSpaceDN w:val="0"/>
        <w:spacing w:before="10" w:after="0" w:line="240" w:lineRule="auto"/>
        <w:rPr>
          <w:rFonts w:eastAsia="Calibri" w:cs="Arial"/>
          <w:i w:val="0"/>
          <w:szCs w:val="20"/>
          <w:lang w:val="en-US"/>
        </w:rPr>
      </w:pPr>
    </w:p>
    <w:p w14:paraId="7D290F70" w14:textId="77777777" w:rsidR="004452FB" w:rsidRPr="004452FB" w:rsidRDefault="004452FB" w:rsidP="004452FB">
      <w:pPr>
        <w:widowControl w:val="0"/>
        <w:autoSpaceDE w:val="0"/>
        <w:autoSpaceDN w:val="0"/>
        <w:spacing w:before="0" w:after="0" w:line="256" w:lineRule="auto"/>
        <w:ind w:left="480" w:right="452"/>
        <w:rPr>
          <w:rFonts w:eastAsia="Calibri" w:cs="Arial"/>
          <w:szCs w:val="20"/>
          <w:lang w:val="en-US"/>
        </w:rPr>
      </w:pPr>
      <w:r w:rsidRPr="004452FB">
        <w:rPr>
          <w:rFonts w:eastAsia="Calibri" w:cs="Arial"/>
          <w:szCs w:val="20"/>
          <w:lang w:val="en-US"/>
        </w:rPr>
        <w:t>‘The need for water users to achieve greater WUE [water use efficiency] is often seen as a prerequisite for saving water for the benefit of other users as well as the environment.</w:t>
      </w:r>
    </w:p>
    <w:p w14:paraId="2B4226D6" w14:textId="77777777" w:rsidR="004452FB" w:rsidRPr="004452FB" w:rsidRDefault="004452FB" w:rsidP="004452FB">
      <w:pPr>
        <w:widowControl w:val="0"/>
        <w:autoSpaceDE w:val="0"/>
        <w:autoSpaceDN w:val="0"/>
        <w:spacing w:before="3" w:after="0" w:line="259" w:lineRule="auto"/>
        <w:ind w:left="480" w:right="332"/>
        <w:rPr>
          <w:rFonts w:eastAsia="Calibri" w:cs="Arial"/>
          <w:szCs w:val="20"/>
          <w:lang w:val="en-US"/>
        </w:rPr>
      </w:pPr>
      <w:r w:rsidRPr="004452FB">
        <w:rPr>
          <w:rFonts w:eastAsia="Calibri" w:cs="Arial"/>
          <w:szCs w:val="20"/>
          <w:lang w:val="en-US"/>
        </w:rPr>
        <w:t>However, literature reviewed suggests that a higher WUE does not necessarily equal to net water saving, particularly at the basin scale. …</w:t>
      </w:r>
    </w:p>
    <w:p w14:paraId="23D8AFFE" w14:textId="77777777" w:rsidR="004452FB" w:rsidRPr="004452FB" w:rsidRDefault="004452FB" w:rsidP="004452FB">
      <w:pPr>
        <w:widowControl w:val="0"/>
        <w:autoSpaceDE w:val="0"/>
        <w:autoSpaceDN w:val="0"/>
        <w:spacing w:before="7" w:after="0" w:line="240" w:lineRule="auto"/>
        <w:rPr>
          <w:rFonts w:eastAsia="Calibri" w:cs="Arial"/>
          <w:szCs w:val="20"/>
          <w:lang w:val="en-US"/>
        </w:rPr>
      </w:pPr>
    </w:p>
    <w:p w14:paraId="4AE46B5B" w14:textId="700F31CA" w:rsidR="004452FB" w:rsidRDefault="004452FB" w:rsidP="004452FB">
      <w:pPr>
        <w:widowControl w:val="0"/>
        <w:autoSpaceDE w:val="0"/>
        <w:autoSpaceDN w:val="0"/>
        <w:spacing w:before="0" w:after="0" w:line="259" w:lineRule="auto"/>
        <w:ind w:left="480" w:right="110"/>
        <w:rPr>
          <w:rFonts w:eastAsia="Calibri" w:cs="Arial"/>
          <w:szCs w:val="20"/>
          <w:lang w:val="en-US"/>
        </w:rPr>
      </w:pPr>
      <w:r w:rsidRPr="004452FB">
        <w:rPr>
          <w:rFonts w:eastAsia="Calibri" w:cs="Arial"/>
          <w:szCs w:val="20"/>
          <w:lang w:val="en-US"/>
        </w:rPr>
        <w:t>… Some research has shown that significant improvement in delivery and on-farm WUE may in fact lead to a decline in groundwater resources [</w:t>
      </w:r>
      <w:hyperlink r:id="rId85" w:anchor="B21-water-10-01771">
        <w:r w:rsidRPr="004452FB">
          <w:rPr>
            <w:rFonts w:eastAsia="Calibri" w:cs="Arial"/>
            <w:szCs w:val="20"/>
            <w:lang w:val="en-US"/>
          </w:rPr>
          <w:t>21</w:t>
        </w:r>
      </w:hyperlink>
      <w:r w:rsidRPr="004452FB">
        <w:rPr>
          <w:rFonts w:eastAsia="Calibri" w:cs="Arial"/>
          <w:szCs w:val="20"/>
          <w:lang w:val="en-US"/>
        </w:rPr>
        <w:t>] or reduce water for environment and downstream users [</w:t>
      </w:r>
      <w:hyperlink r:id="rId86" w:anchor="B3-water-10-01771">
        <w:r w:rsidRPr="004452FB">
          <w:rPr>
            <w:rFonts w:eastAsia="Calibri" w:cs="Arial"/>
            <w:szCs w:val="20"/>
            <w:lang w:val="en-US"/>
          </w:rPr>
          <w:t>3</w:t>
        </w:r>
      </w:hyperlink>
      <w:r w:rsidRPr="004452FB">
        <w:rPr>
          <w:rFonts w:eastAsia="Calibri" w:cs="Arial"/>
          <w:szCs w:val="20"/>
          <w:lang w:val="en-US"/>
        </w:rPr>
        <w:t>]. Therefore, although improvement of on-farm irrigation WUE may lead to water savings on the farm, it will not necessarily be beneficial on a catchment or basin scale [</w:t>
      </w:r>
      <w:hyperlink r:id="rId87" w:anchor="B15-water-10-01771">
        <w:r w:rsidRPr="004452FB">
          <w:rPr>
            <w:rFonts w:eastAsia="Calibri" w:cs="Arial"/>
            <w:szCs w:val="20"/>
            <w:lang w:val="en-US"/>
          </w:rPr>
          <w:t>15</w:t>
        </w:r>
      </w:hyperlink>
      <w:r w:rsidRPr="004452FB">
        <w:rPr>
          <w:rFonts w:eastAsia="Calibri" w:cs="Arial"/>
          <w:szCs w:val="20"/>
          <w:lang w:val="en-US"/>
        </w:rPr>
        <w:t>].</w:t>
      </w:r>
    </w:p>
    <w:p w14:paraId="11F5F930" w14:textId="533BFA8C" w:rsidR="003B5684" w:rsidRDefault="003B5684" w:rsidP="003B5684">
      <w:pPr>
        <w:pStyle w:val="ACMABodyText"/>
        <w:ind w:left="480"/>
        <w:rPr>
          <w:rFonts w:eastAsia="Calibri"/>
          <w:lang w:val="en-US"/>
        </w:rPr>
      </w:pPr>
      <w:r>
        <w:rPr>
          <w:rFonts w:eastAsia="Calibri"/>
          <w:lang w:val="en-US"/>
        </w:rPr>
        <w:t>…</w:t>
      </w:r>
    </w:p>
    <w:p w14:paraId="260C298F" w14:textId="77777777" w:rsidR="004452FB" w:rsidRPr="004452FB" w:rsidRDefault="004452FB" w:rsidP="003B5684">
      <w:pPr>
        <w:widowControl w:val="0"/>
        <w:autoSpaceDE w:val="0"/>
        <w:autoSpaceDN w:val="0"/>
        <w:spacing w:before="0" w:after="0" w:line="256" w:lineRule="auto"/>
        <w:ind w:left="480" w:right="452"/>
        <w:rPr>
          <w:rFonts w:eastAsia="Calibri" w:cs="Arial"/>
          <w:szCs w:val="20"/>
          <w:lang w:val="en-US"/>
        </w:rPr>
      </w:pPr>
      <w:r w:rsidRPr="004452FB">
        <w:rPr>
          <w:rFonts w:eastAsia="Calibri" w:cs="Arial"/>
          <w:szCs w:val="20"/>
          <w:lang w:val="en-US"/>
        </w:rPr>
        <w:t>An analysis of the MDB in Australia showed that the environment may become the unintended casualty (receive less water on average) of the increases in WUE driven by the adoption of water-efficient technologies [</w:t>
      </w:r>
      <w:hyperlink r:id="rId88" w:anchor="B47-water-10-01771">
        <w:r w:rsidRPr="004452FB">
          <w:rPr>
            <w:rFonts w:eastAsia="Calibri" w:cs="Arial"/>
            <w:szCs w:val="20"/>
            <w:lang w:val="en-US"/>
          </w:rPr>
          <w:t>47</w:t>
        </w:r>
      </w:hyperlink>
      <w:r w:rsidRPr="004452FB">
        <w:rPr>
          <w:rFonts w:eastAsia="Calibri" w:cs="Arial"/>
          <w:szCs w:val="20"/>
          <w:lang w:val="en-US"/>
        </w:rPr>
        <w:t>] with most of the saved water being reused. The reuse of the saved water seems to be corroborated by the trend of the total irrigation water use in Australia between 2002 and 2017 (</w:t>
      </w:r>
      <w:hyperlink r:id="rId89" w:anchor="fig_body_display_water-10-01771-f005">
        <w:r w:rsidRPr="004452FB">
          <w:rPr>
            <w:rFonts w:eastAsia="Calibri" w:cs="Arial"/>
            <w:szCs w:val="20"/>
            <w:lang w:val="en-US"/>
          </w:rPr>
          <w:t>Figure 5</w:t>
        </w:r>
      </w:hyperlink>
      <w:r w:rsidRPr="004452FB">
        <w:rPr>
          <w:rFonts w:eastAsia="Calibri" w:cs="Arial"/>
          <w:szCs w:val="20"/>
          <w:lang w:val="en-US"/>
        </w:rPr>
        <w:t xml:space="preserve">). The graph shows that the total irrigation water </w:t>
      </w:r>
      <w:proofErr w:type="gramStart"/>
      <w:r w:rsidRPr="004452FB">
        <w:rPr>
          <w:rFonts w:eastAsia="Calibri" w:cs="Arial"/>
          <w:szCs w:val="20"/>
          <w:lang w:val="en-US"/>
        </w:rPr>
        <w:t>use</w:t>
      </w:r>
      <w:proofErr w:type="gramEnd"/>
      <w:r w:rsidRPr="004452FB">
        <w:rPr>
          <w:rFonts w:eastAsia="Calibri" w:cs="Arial"/>
          <w:szCs w:val="20"/>
          <w:lang w:val="en-US"/>
        </w:rPr>
        <w:t xml:space="preserve"> between 2002 and 2006 was above 10,000 gigalitres (GL) but reduced to a low of just above 6000 GL in the four-year period: 2007–2008 and 2010–2011. The reduced irrigation water </w:t>
      </w:r>
      <w:proofErr w:type="gramStart"/>
      <w:r w:rsidRPr="004452FB">
        <w:rPr>
          <w:rFonts w:eastAsia="Calibri" w:cs="Arial"/>
          <w:szCs w:val="20"/>
          <w:lang w:val="en-US"/>
        </w:rPr>
        <w:t>use</w:t>
      </w:r>
      <w:proofErr w:type="gramEnd"/>
      <w:r w:rsidRPr="004452FB">
        <w:rPr>
          <w:rFonts w:eastAsia="Calibri" w:cs="Arial"/>
          <w:szCs w:val="20"/>
          <w:lang w:val="en-US"/>
        </w:rPr>
        <w:t xml:space="preserve"> in the period 2006–2011 was as a result of a severe drought that drastically reduced the availability of water for irrigation. In the period 2012–2014, the water use increased back to a similar level to the early part of the available data (approximately 11,000 GL), effectively </w:t>
      </w:r>
      <w:proofErr w:type="spellStart"/>
      <w:r w:rsidRPr="004452FB">
        <w:rPr>
          <w:rFonts w:eastAsia="Calibri" w:cs="Arial"/>
          <w:szCs w:val="20"/>
          <w:lang w:val="en-US"/>
        </w:rPr>
        <w:t>signalling</w:t>
      </w:r>
      <w:proofErr w:type="spellEnd"/>
      <w:r w:rsidRPr="004452FB">
        <w:rPr>
          <w:rFonts w:eastAsia="Calibri" w:cs="Arial"/>
          <w:szCs w:val="20"/>
          <w:lang w:val="en-US"/>
        </w:rPr>
        <w:t xml:space="preserve"> no net water saving. There was a decrease of irrigation water use in 2014–2016, but increased slightly in 2016–2017 to just over 9000 GL. The trends appear to be largely dependent on weather patterns.’</w:t>
      </w:r>
    </w:p>
    <w:p w14:paraId="3BA3151D" w14:textId="77777777" w:rsidR="004452FB" w:rsidRPr="004452FB" w:rsidRDefault="004452FB" w:rsidP="004452FB">
      <w:pPr>
        <w:widowControl w:val="0"/>
        <w:autoSpaceDE w:val="0"/>
        <w:autoSpaceDN w:val="0"/>
        <w:spacing w:before="159" w:after="0" w:line="259" w:lineRule="auto"/>
        <w:ind w:left="100" w:right="299"/>
        <w:rPr>
          <w:rFonts w:eastAsia="Calibri" w:cs="Arial"/>
          <w:i w:val="0"/>
          <w:szCs w:val="20"/>
          <w:lang w:val="en-US"/>
        </w:rPr>
      </w:pPr>
      <w:r w:rsidRPr="004452FB">
        <w:rPr>
          <w:rFonts w:eastAsia="Calibri" w:cs="Arial"/>
          <w:i w:val="0"/>
          <w:szCs w:val="20"/>
          <w:lang w:val="en-US"/>
        </w:rPr>
        <w:t xml:space="preserve">It is also evident that concerns about the paradox of irrigation efficiency were brought to the government’s attention as the scheme was being developed. For example, a paper co-authored by Professor Grafton, </w:t>
      </w:r>
      <w:hyperlink r:id="rId90">
        <w:r w:rsidRPr="004452FB">
          <w:rPr>
            <w:rFonts w:eastAsia="Calibri" w:cs="Arial"/>
            <w:i w:val="0"/>
            <w:szCs w:val="20"/>
            <w:lang w:val="en-US"/>
          </w:rPr>
          <w:t>‘</w:t>
        </w:r>
        <w:r w:rsidRPr="004452FB">
          <w:rPr>
            <w:rFonts w:eastAsia="Calibri" w:cs="Arial"/>
            <w:i w:val="0"/>
            <w:color w:val="0462C1"/>
            <w:szCs w:val="20"/>
            <w:u w:val="single" w:color="0462C1"/>
            <w:lang w:val="en-US"/>
          </w:rPr>
          <w:t>Missing in action: effects of water recovery on net environmental flows in the</w:t>
        </w:r>
      </w:hyperlink>
      <w:r w:rsidRPr="004452FB">
        <w:rPr>
          <w:rFonts w:eastAsia="Calibri" w:cs="Arial"/>
          <w:i w:val="0"/>
          <w:color w:val="0462C1"/>
          <w:szCs w:val="20"/>
          <w:u w:val="single" w:color="0462C1"/>
          <w:lang w:val="en-US"/>
        </w:rPr>
        <w:t xml:space="preserve"> </w:t>
      </w:r>
      <w:hyperlink r:id="rId91">
        <w:r w:rsidRPr="004452FB">
          <w:rPr>
            <w:rFonts w:eastAsia="Calibri" w:cs="Arial"/>
            <w:i w:val="0"/>
            <w:color w:val="0462C1"/>
            <w:szCs w:val="20"/>
            <w:u w:val="single" w:color="0462C1"/>
            <w:lang w:val="en-US"/>
          </w:rPr>
          <w:t>Murray-Darling Basin, Australia</w:t>
        </w:r>
        <w:r w:rsidRPr="004452FB">
          <w:rPr>
            <w:rFonts w:eastAsia="Calibri" w:cs="Arial"/>
            <w:i w:val="0"/>
            <w:szCs w:val="20"/>
            <w:lang w:val="en-US"/>
          </w:rPr>
          <w:t>’</w:t>
        </w:r>
      </w:hyperlink>
      <w:r w:rsidRPr="004452FB">
        <w:rPr>
          <w:rFonts w:eastAsia="Calibri" w:cs="Arial"/>
          <w:i w:val="0"/>
          <w:szCs w:val="20"/>
          <w:lang w:val="en-US"/>
        </w:rPr>
        <w:t xml:space="preserve"> refers to several relevant sources:</w:t>
      </w:r>
    </w:p>
    <w:p w14:paraId="7A6DBBEB" w14:textId="77777777" w:rsidR="004452FB" w:rsidRPr="004452FB" w:rsidRDefault="004452FB" w:rsidP="004452FB">
      <w:pPr>
        <w:widowControl w:val="0"/>
        <w:autoSpaceDE w:val="0"/>
        <w:autoSpaceDN w:val="0"/>
        <w:spacing w:before="7" w:after="0" w:line="240" w:lineRule="auto"/>
        <w:rPr>
          <w:rFonts w:eastAsia="Calibri" w:cs="Arial"/>
          <w:i w:val="0"/>
          <w:szCs w:val="20"/>
          <w:lang w:val="en-US"/>
        </w:rPr>
      </w:pPr>
    </w:p>
    <w:p w14:paraId="5ECF2406" w14:textId="77777777" w:rsidR="004452FB" w:rsidRPr="004452FB" w:rsidRDefault="004452FB" w:rsidP="004452FB">
      <w:pPr>
        <w:widowControl w:val="0"/>
        <w:autoSpaceDE w:val="0"/>
        <w:autoSpaceDN w:val="0"/>
        <w:spacing w:before="56" w:after="0" w:line="259" w:lineRule="auto"/>
        <w:ind w:left="820" w:right="146"/>
        <w:rPr>
          <w:rFonts w:eastAsia="Calibri" w:cs="Arial"/>
          <w:szCs w:val="20"/>
          <w:lang w:val="en-US"/>
        </w:rPr>
      </w:pPr>
      <w:r w:rsidRPr="004452FB">
        <w:rPr>
          <w:rFonts w:eastAsia="Calibri" w:cs="Arial"/>
          <w:szCs w:val="20"/>
          <w:lang w:val="en-US"/>
        </w:rPr>
        <w:t xml:space="preserve">‘Increases in irrigation efficiency can, and frequently do, reduce return flows (Grafton et al. 2018). This is long established in the international literature (Jensen 2007; Perry 2007; Ward and Pulido-Velazquez 2008; Qureshi et al. 2010; Batchelor et al. 2014; FAO 2017; Grafton et al. 2018). Importantly, insights from this literature were drawn to the attention of the Australian Government agencies during the early analysis of the water reform in the Murray- Darling Basin Plan (Young et al. 2002; ACIL Tasman 2003; CSIRO 2005), clearly stated by </w:t>
      </w:r>
      <w:proofErr w:type="spellStart"/>
      <w:r w:rsidRPr="004452FB">
        <w:rPr>
          <w:rFonts w:eastAsia="Calibri" w:cs="Arial"/>
          <w:szCs w:val="20"/>
          <w:lang w:val="en-US"/>
        </w:rPr>
        <w:t>Crase</w:t>
      </w:r>
      <w:proofErr w:type="spellEnd"/>
      <w:r w:rsidRPr="004452FB">
        <w:rPr>
          <w:rFonts w:eastAsia="Calibri" w:cs="Arial"/>
          <w:szCs w:val="20"/>
          <w:lang w:val="en-US"/>
        </w:rPr>
        <w:t xml:space="preserve"> and O’Keefe (2009), and acknowledged by the Productivity Commission (2010).</w:t>
      </w:r>
    </w:p>
    <w:p w14:paraId="4BA5EB8C" w14:textId="77777777" w:rsidR="004452FB" w:rsidRPr="004452FB" w:rsidRDefault="004452FB" w:rsidP="004452FB">
      <w:pPr>
        <w:widowControl w:val="0"/>
        <w:autoSpaceDE w:val="0"/>
        <w:autoSpaceDN w:val="0"/>
        <w:spacing w:before="7" w:after="0" w:line="240" w:lineRule="auto"/>
        <w:rPr>
          <w:rFonts w:eastAsia="Calibri" w:cs="Arial"/>
          <w:szCs w:val="20"/>
          <w:lang w:val="en-US"/>
        </w:rPr>
      </w:pPr>
    </w:p>
    <w:p w14:paraId="374A2CE1" w14:textId="77777777" w:rsidR="004452FB" w:rsidRPr="004452FB" w:rsidRDefault="004452FB" w:rsidP="004452FB">
      <w:pPr>
        <w:widowControl w:val="0"/>
        <w:tabs>
          <w:tab w:val="left" w:pos="820"/>
        </w:tabs>
        <w:autoSpaceDE w:val="0"/>
        <w:autoSpaceDN w:val="0"/>
        <w:spacing w:before="0" w:after="0" w:line="259" w:lineRule="auto"/>
        <w:ind w:left="820" w:right="314" w:hanging="720"/>
        <w:rPr>
          <w:rFonts w:eastAsia="Calibri" w:cs="Arial"/>
          <w:szCs w:val="20"/>
          <w:lang w:val="en-US"/>
        </w:rPr>
      </w:pPr>
      <w:r w:rsidRPr="004452FB">
        <w:rPr>
          <w:rFonts w:eastAsia="Calibri" w:cs="Arial"/>
          <w:szCs w:val="20"/>
          <w:lang w:val="en-US"/>
        </w:rPr>
        <w:t>38:47</w:t>
      </w:r>
      <w:r w:rsidRPr="004452FB">
        <w:rPr>
          <w:rFonts w:eastAsia="Calibri" w:cs="Arial"/>
          <w:szCs w:val="20"/>
          <w:lang w:val="en-US"/>
        </w:rPr>
        <w:tab/>
      </w:r>
      <w:r w:rsidRPr="004452FB">
        <w:rPr>
          <w:rFonts w:eastAsia="Calibri" w:cs="Arial"/>
          <w:b/>
          <w:szCs w:val="20"/>
          <w:lang w:val="en-US"/>
        </w:rPr>
        <w:t xml:space="preserve">Maryanne Slattery: </w:t>
      </w:r>
      <w:r w:rsidRPr="004452FB">
        <w:rPr>
          <w:rFonts w:eastAsia="Calibri" w:cs="Arial"/>
          <w:szCs w:val="20"/>
          <w:lang w:val="en-US"/>
        </w:rPr>
        <w:t>Government does not do any checking of, either at the first</w:t>
      </w:r>
      <w:r w:rsidRPr="004452FB">
        <w:rPr>
          <w:rFonts w:eastAsia="Calibri" w:cs="Arial"/>
          <w:spacing w:val="-28"/>
          <w:szCs w:val="20"/>
          <w:lang w:val="en-US"/>
        </w:rPr>
        <w:t xml:space="preserve"> </w:t>
      </w:r>
      <w:r w:rsidRPr="004452FB">
        <w:rPr>
          <w:rFonts w:eastAsia="Calibri" w:cs="Arial"/>
          <w:szCs w:val="20"/>
          <w:lang w:val="en-US"/>
        </w:rPr>
        <w:t>point,</w:t>
      </w:r>
      <w:r w:rsidRPr="004452FB">
        <w:rPr>
          <w:rFonts w:eastAsia="Calibri" w:cs="Arial"/>
          <w:spacing w:val="-2"/>
          <w:szCs w:val="20"/>
          <w:lang w:val="en-US"/>
        </w:rPr>
        <w:t xml:space="preserve"> </w:t>
      </w:r>
      <w:r w:rsidRPr="004452FB">
        <w:rPr>
          <w:rFonts w:eastAsia="Calibri" w:cs="Arial"/>
          <w:szCs w:val="20"/>
          <w:lang w:val="en-US"/>
        </w:rPr>
        <w:t xml:space="preserve">the estimated saving or at the last point, the actual saving. </w:t>
      </w:r>
      <w:proofErr w:type="gramStart"/>
      <w:r w:rsidRPr="004452FB">
        <w:rPr>
          <w:rFonts w:eastAsia="Calibri" w:cs="Arial"/>
          <w:szCs w:val="20"/>
          <w:lang w:val="en-US"/>
        </w:rPr>
        <w:t>So</w:t>
      </w:r>
      <w:proofErr w:type="gramEnd"/>
      <w:r w:rsidRPr="004452FB">
        <w:rPr>
          <w:rFonts w:eastAsia="Calibri" w:cs="Arial"/>
          <w:szCs w:val="20"/>
          <w:lang w:val="en-US"/>
        </w:rPr>
        <w:t xml:space="preserve"> there’s no government checking in that process at</w:t>
      </w:r>
      <w:r w:rsidRPr="004452FB">
        <w:rPr>
          <w:rFonts w:eastAsia="Calibri" w:cs="Arial"/>
          <w:spacing w:val="-8"/>
          <w:szCs w:val="20"/>
          <w:lang w:val="en-US"/>
        </w:rPr>
        <w:t xml:space="preserve"> </w:t>
      </w:r>
      <w:r w:rsidRPr="004452FB">
        <w:rPr>
          <w:rFonts w:eastAsia="Calibri" w:cs="Arial"/>
          <w:szCs w:val="20"/>
          <w:lang w:val="en-US"/>
        </w:rPr>
        <w:t>all.</w:t>
      </w:r>
    </w:p>
    <w:p w14:paraId="33A89778" w14:textId="77777777" w:rsidR="004452FB" w:rsidRPr="004452FB" w:rsidRDefault="004452FB" w:rsidP="004452FB">
      <w:pPr>
        <w:widowControl w:val="0"/>
        <w:autoSpaceDE w:val="0"/>
        <w:autoSpaceDN w:val="0"/>
        <w:spacing w:before="8" w:after="0" w:line="240" w:lineRule="auto"/>
        <w:rPr>
          <w:rFonts w:eastAsia="Calibri" w:cs="Arial"/>
          <w:szCs w:val="20"/>
          <w:lang w:val="en-US"/>
        </w:rPr>
      </w:pPr>
    </w:p>
    <w:p w14:paraId="65C7A75D" w14:textId="77777777" w:rsidR="004452FB" w:rsidRPr="004452FB" w:rsidRDefault="004452FB" w:rsidP="004452FB">
      <w:pPr>
        <w:widowControl w:val="0"/>
        <w:autoSpaceDE w:val="0"/>
        <w:autoSpaceDN w:val="0"/>
        <w:spacing w:before="0" w:after="0" w:line="259" w:lineRule="auto"/>
        <w:ind w:left="100" w:right="111"/>
        <w:rPr>
          <w:rFonts w:eastAsia="Calibri" w:cs="Arial"/>
          <w:i w:val="0"/>
          <w:szCs w:val="20"/>
          <w:lang w:val="en-US"/>
        </w:rPr>
      </w:pPr>
      <w:r w:rsidRPr="004452FB">
        <w:rPr>
          <w:rFonts w:eastAsia="Calibri" w:cs="Arial"/>
          <w:i w:val="0"/>
          <w:szCs w:val="20"/>
          <w:lang w:val="en-US"/>
        </w:rPr>
        <w:t xml:space="preserve">In terms of whether government conducts </w:t>
      </w:r>
      <w:proofErr w:type="gramStart"/>
      <w:r w:rsidRPr="004452FB">
        <w:rPr>
          <w:rFonts w:eastAsia="Calibri" w:cs="Arial"/>
          <w:i w:val="0"/>
          <w:szCs w:val="20"/>
          <w:lang w:val="en-US"/>
        </w:rPr>
        <w:t>checks</w:t>
      </w:r>
      <w:proofErr w:type="gramEnd"/>
      <w:r w:rsidRPr="004452FB">
        <w:rPr>
          <w:rFonts w:eastAsia="Calibri" w:cs="Arial"/>
          <w:i w:val="0"/>
          <w:szCs w:val="20"/>
          <w:lang w:val="en-US"/>
        </w:rPr>
        <w:t xml:space="preserve"> on the estimated and actual savings to be delivered by individual projects, the program demonstrated reasonable efforts to ensure accuracy by relying on multiple sources with knowledge of the programs.  The program advises:</w:t>
      </w:r>
    </w:p>
    <w:p w14:paraId="376C93A5" w14:textId="77777777" w:rsidR="004452FB" w:rsidRPr="004452FB" w:rsidRDefault="004452FB" w:rsidP="004452FB">
      <w:pPr>
        <w:widowControl w:val="0"/>
        <w:autoSpaceDE w:val="0"/>
        <w:autoSpaceDN w:val="0"/>
        <w:spacing w:before="158" w:after="0" w:line="259" w:lineRule="auto"/>
        <w:ind w:left="820" w:right="147"/>
        <w:rPr>
          <w:rFonts w:eastAsia="Calibri" w:cs="Arial"/>
          <w:szCs w:val="20"/>
          <w:lang w:val="en-US"/>
        </w:rPr>
      </w:pPr>
      <w:r w:rsidRPr="004452FB">
        <w:rPr>
          <w:rFonts w:eastAsia="Calibri" w:cs="Arial"/>
          <w:szCs w:val="20"/>
          <w:lang w:val="en-US"/>
        </w:rPr>
        <w:t xml:space="preserve">Four Corners spoke on background with dozens of people from every side of the story to gather evidence about the operation of the scheme, including a large number of former government insiders, farmers, irrigation engineers, earthworks contractors, senior </w:t>
      </w:r>
      <w:proofErr w:type="gramStart"/>
      <w:r w:rsidRPr="004452FB">
        <w:rPr>
          <w:rFonts w:eastAsia="Calibri" w:cs="Arial"/>
          <w:szCs w:val="20"/>
          <w:lang w:val="en-US"/>
        </w:rPr>
        <w:t>business people</w:t>
      </w:r>
      <w:proofErr w:type="gramEnd"/>
      <w:r w:rsidRPr="004452FB">
        <w:rPr>
          <w:rFonts w:eastAsia="Calibri" w:cs="Arial"/>
          <w:szCs w:val="20"/>
          <w:lang w:val="en-US"/>
        </w:rPr>
        <w:t xml:space="preserve"> in the agriculture industry, investors, water trading brokers, irrigation corporation insiders, current and former politicians, investigators, economists and scientists. Many declined to be interviewed on camera due to what they described as the insular nature of the industry, its close connections with bureaucracy and a culture of silence and fear within government, the irrigation industry and farming communities. Those who declined to go on the record feared losing work and business relationships.</w:t>
      </w:r>
    </w:p>
    <w:p w14:paraId="5B68FA41" w14:textId="77777777" w:rsidR="004452FB" w:rsidRPr="004452FB" w:rsidRDefault="004452FB" w:rsidP="004452FB">
      <w:pPr>
        <w:widowControl w:val="0"/>
        <w:autoSpaceDE w:val="0"/>
        <w:autoSpaceDN w:val="0"/>
        <w:spacing w:before="0" w:after="0" w:line="240" w:lineRule="auto"/>
        <w:rPr>
          <w:rFonts w:eastAsia="Calibri" w:cs="Arial"/>
          <w:szCs w:val="20"/>
          <w:lang w:val="en-US"/>
        </w:rPr>
      </w:pPr>
    </w:p>
    <w:p w14:paraId="65557D3B" w14:textId="77777777" w:rsidR="004452FB" w:rsidRPr="004452FB" w:rsidRDefault="004452FB" w:rsidP="004452FB">
      <w:pPr>
        <w:widowControl w:val="0"/>
        <w:autoSpaceDE w:val="0"/>
        <w:autoSpaceDN w:val="0"/>
        <w:spacing w:before="0" w:after="0" w:line="240" w:lineRule="auto"/>
        <w:ind w:left="100" w:right="472"/>
        <w:rPr>
          <w:rFonts w:eastAsia="Calibri" w:cs="Arial"/>
          <w:i w:val="0"/>
          <w:szCs w:val="20"/>
          <w:lang w:val="en-US"/>
        </w:rPr>
      </w:pPr>
      <w:r w:rsidRPr="004452FB">
        <w:rPr>
          <w:rFonts w:eastAsia="Calibri" w:cs="Arial"/>
          <w:i w:val="0"/>
          <w:szCs w:val="20"/>
          <w:lang w:val="en-US"/>
        </w:rPr>
        <w:t xml:space="preserve">Maryanne Slattery, Senior Water Researcher with the Australia </w:t>
      </w:r>
      <w:proofErr w:type="gramStart"/>
      <w:r w:rsidRPr="004452FB">
        <w:rPr>
          <w:rFonts w:eastAsia="Calibri" w:cs="Arial"/>
          <w:i w:val="0"/>
          <w:szCs w:val="20"/>
          <w:lang w:val="en-US"/>
        </w:rPr>
        <w:t>Institute</w:t>
      </w:r>
      <w:proofErr w:type="gramEnd"/>
      <w:r w:rsidRPr="004452FB">
        <w:rPr>
          <w:rFonts w:eastAsia="Calibri" w:cs="Arial"/>
          <w:i w:val="0"/>
          <w:szCs w:val="20"/>
          <w:lang w:val="en-US"/>
        </w:rPr>
        <w:t xml:space="preserve"> and a former Director of Environmental Policy at the Murray-Darling Basin Authority, was prepared to speak on camera.</w:t>
      </w:r>
    </w:p>
    <w:p w14:paraId="1BB236AC" w14:textId="77777777" w:rsidR="004452FB" w:rsidRPr="004452FB" w:rsidRDefault="004452FB" w:rsidP="004452FB">
      <w:pPr>
        <w:widowControl w:val="0"/>
        <w:autoSpaceDE w:val="0"/>
        <w:autoSpaceDN w:val="0"/>
        <w:spacing w:before="12" w:after="0" w:line="240" w:lineRule="auto"/>
        <w:rPr>
          <w:rFonts w:eastAsia="Calibri" w:cs="Arial"/>
          <w:i w:val="0"/>
          <w:szCs w:val="20"/>
          <w:lang w:val="en-US"/>
        </w:rPr>
      </w:pPr>
    </w:p>
    <w:p w14:paraId="1EE83017" w14:textId="77777777" w:rsidR="004452FB" w:rsidRPr="004452FB" w:rsidRDefault="004452FB" w:rsidP="004452FB">
      <w:pPr>
        <w:widowControl w:val="0"/>
        <w:autoSpaceDE w:val="0"/>
        <w:autoSpaceDN w:val="0"/>
        <w:spacing w:before="0" w:after="0" w:line="256" w:lineRule="auto"/>
        <w:ind w:left="100" w:right="864"/>
        <w:rPr>
          <w:rFonts w:eastAsia="Calibri" w:cs="Arial"/>
          <w:i w:val="0"/>
          <w:szCs w:val="20"/>
          <w:lang w:val="en-US"/>
        </w:rPr>
      </w:pPr>
      <w:r w:rsidRPr="004452FB">
        <w:rPr>
          <w:rFonts w:eastAsia="Calibri" w:cs="Arial"/>
          <w:i w:val="0"/>
          <w:szCs w:val="20"/>
          <w:lang w:val="en-US"/>
        </w:rPr>
        <w:t xml:space="preserve">Other well-placed sources who confirmed </w:t>
      </w:r>
      <w:proofErr w:type="spellStart"/>
      <w:r w:rsidRPr="004452FB">
        <w:rPr>
          <w:rFonts w:eastAsia="Calibri" w:cs="Arial"/>
          <w:i w:val="0"/>
          <w:szCs w:val="20"/>
          <w:lang w:val="en-US"/>
        </w:rPr>
        <w:t>Ms</w:t>
      </w:r>
      <w:proofErr w:type="spellEnd"/>
      <w:r w:rsidRPr="004452FB">
        <w:rPr>
          <w:rFonts w:eastAsia="Calibri" w:cs="Arial"/>
          <w:i w:val="0"/>
          <w:szCs w:val="20"/>
          <w:lang w:val="en-US"/>
        </w:rPr>
        <w:t xml:space="preserve"> Slattery’s account would only agree to provide information on background.</w:t>
      </w:r>
    </w:p>
    <w:p w14:paraId="4C89A065" w14:textId="77777777" w:rsidR="004452FB" w:rsidRPr="004452FB" w:rsidRDefault="004452FB" w:rsidP="004452FB">
      <w:pPr>
        <w:widowControl w:val="0"/>
        <w:autoSpaceDE w:val="0"/>
        <w:autoSpaceDN w:val="0"/>
        <w:spacing w:before="0" w:after="0" w:line="256" w:lineRule="auto"/>
        <w:ind w:left="100" w:right="864"/>
        <w:rPr>
          <w:rFonts w:eastAsia="Calibri" w:cs="Arial"/>
          <w:i w:val="0"/>
          <w:szCs w:val="20"/>
          <w:lang w:val="en-US"/>
        </w:rPr>
      </w:pPr>
    </w:p>
    <w:p w14:paraId="56DB2BD1" w14:textId="77777777" w:rsidR="004452FB" w:rsidRPr="004452FB" w:rsidRDefault="004452FB" w:rsidP="004452FB">
      <w:pPr>
        <w:widowControl w:val="0"/>
        <w:autoSpaceDE w:val="0"/>
        <w:autoSpaceDN w:val="0"/>
        <w:spacing w:before="0" w:after="0" w:line="256" w:lineRule="auto"/>
        <w:ind w:left="100" w:right="864"/>
        <w:rPr>
          <w:rFonts w:eastAsia="Calibri" w:cs="Arial"/>
          <w:i w:val="0"/>
          <w:szCs w:val="20"/>
          <w:lang w:val="en-US"/>
        </w:rPr>
      </w:pPr>
      <w:r w:rsidRPr="004452FB">
        <w:rPr>
          <w:rFonts w:eastAsia="Calibri" w:cs="Arial"/>
          <w:i w:val="0"/>
          <w:szCs w:val="20"/>
          <w:lang w:val="en-US"/>
        </w:rPr>
        <w:t xml:space="preserve">The Department of Agriculture and Water Resources (DAWR) declined an on-camera interview but agreed to two background briefings </w:t>
      </w:r>
      <w:proofErr w:type="gramStart"/>
      <w:r w:rsidRPr="004452FB">
        <w:rPr>
          <w:rFonts w:eastAsia="Calibri" w:cs="Arial"/>
          <w:i w:val="0"/>
          <w:szCs w:val="20"/>
          <w:lang w:val="en-US"/>
        </w:rPr>
        <w:t>in order to</w:t>
      </w:r>
      <w:proofErr w:type="gramEnd"/>
      <w:r w:rsidRPr="004452FB">
        <w:rPr>
          <w:rFonts w:eastAsia="Calibri" w:cs="Arial"/>
          <w:i w:val="0"/>
          <w:szCs w:val="20"/>
          <w:lang w:val="en-US"/>
        </w:rPr>
        <w:t xml:space="preserve"> ensure the program accurately reported the current situation. In the briefings, senior Department officials told </w:t>
      </w:r>
      <w:r w:rsidRPr="004452FB">
        <w:rPr>
          <w:rFonts w:eastAsia="Calibri" w:cs="Arial"/>
          <w:szCs w:val="20"/>
          <w:lang w:val="en-US"/>
        </w:rPr>
        <w:t xml:space="preserve">Four Corners </w:t>
      </w:r>
      <w:r w:rsidRPr="004452FB">
        <w:rPr>
          <w:rFonts w:eastAsia="Calibri" w:cs="Arial"/>
          <w:i w:val="0"/>
          <w:szCs w:val="20"/>
          <w:lang w:val="en-US"/>
        </w:rPr>
        <w:t>that government does not carry out auditing or hydrological modelling of each individual project’s estimated water savings, before or after the completion of the project.</w:t>
      </w:r>
    </w:p>
    <w:p w14:paraId="312CC4B2" w14:textId="77777777" w:rsidR="004452FB" w:rsidRPr="004452FB" w:rsidRDefault="004452FB" w:rsidP="004452FB">
      <w:pPr>
        <w:widowControl w:val="0"/>
        <w:autoSpaceDE w:val="0"/>
        <w:autoSpaceDN w:val="0"/>
        <w:spacing w:before="159" w:after="0" w:line="259" w:lineRule="auto"/>
        <w:ind w:left="100" w:right="380"/>
        <w:rPr>
          <w:rFonts w:eastAsia="Calibri" w:cs="Arial"/>
          <w:i w:val="0"/>
          <w:szCs w:val="20"/>
          <w:lang w:val="en-US"/>
        </w:rPr>
      </w:pPr>
      <w:r w:rsidRPr="004452FB">
        <w:rPr>
          <w:rFonts w:eastAsia="Calibri" w:cs="Arial"/>
          <w:i w:val="0"/>
          <w:szCs w:val="20"/>
          <w:lang w:val="en-US"/>
        </w:rPr>
        <w:t xml:space="preserve">While information published by DAWR refers to its reliance on independent irrigation experts in validating estimated water savings, farmers on the ground told the program that they provided a ‘guesstimate’ of water savings which was simply signed off by an irrigation consultant or irrigation corporation and that no one checked that water savings were accurate, either before or after projects were </w:t>
      </w:r>
      <w:proofErr w:type="spellStart"/>
      <w:r w:rsidRPr="004452FB">
        <w:rPr>
          <w:rFonts w:eastAsia="Calibri" w:cs="Arial"/>
          <w:i w:val="0"/>
          <w:szCs w:val="20"/>
          <w:lang w:val="en-US"/>
        </w:rPr>
        <w:t>finalised</w:t>
      </w:r>
      <w:proofErr w:type="spellEnd"/>
      <w:r w:rsidRPr="004452FB">
        <w:rPr>
          <w:rFonts w:eastAsia="Calibri" w:cs="Arial"/>
          <w:i w:val="0"/>
          <w:szCs w:val="20"/>
          <w:lang w:val="en-US"/>
        </w:rPr>
        <w:t>.</w:t>
      </w:r>
    </w:p>
    <w:p w14:paraId="1D82BD5A" w14:textId="7EB0C5C7" w:rsidR="004452FB" w:rsidRPr="004452FB" w:rsidRDefault="004452FB" w:rsidP="004452FB">
      <w:pPr>
        <w:widowControl w:val="0"/>
        <w:autoSpaceDE w:val="0"/>
        <w:autoSpaceDN w:val="0"/>
        <w:spacing w:before="161" w:after="0" w:line="259" w:lineRule="auto"/>
        <w:ind w:left="100" w:right="208"/>
        <w:rPr>
          <w:rFonts w:eastAsia="Calibri" w:cs="Arial"/>
          <w:szCs w:val="20"/>
          <w:lang w:val="en-US"/>
        </w:rPr>
      </w:pPr>
      <w:r w:rsidRPr="004452FB">
        <w:rPr>
          <w:rFonts w:eastAsia="Calibri" w:cs="Arial"/>
          <w:i w:val="0"/>
          <w:szCs w:val="20"/>
          <w:lang w:val="en-US"/>
        </w:rPr>
        <w:t xml:space="preserve">Speaking at </w:t>
      </w:r>
      <w:proofErr w:type="spellStart"/>
      <w:r w:rsidRPr="004452FB">
        <w:rPr>
          <w:rFonts w:eastAsia="Calibri" w:cs="Arial"/>
          <w:i w:val="0"/>
          <w:szCs w:val="20"/>
          <w:lang w:val="en-US"/>
        </w:rPr>
        <w:t>Murrumbidgee</w:t>
      </w:r>
      <w:proofErr w:type="spellEnd"/>
      <w:r w:rsidRPr="004452FB">
        <w:rPr>
          <w:rFonts w:eastAsia="Calibri" w:cs="Arial"/>
          <w:i w:val="0"/>
          <w:szCs w:val="20"/>
          <w:lang w:val="en-US"/>
        </w:rPr>
        <w:t xml:space="preserve"> Irrigation’s 2018 annual general meeting, </w:t>
      </w:r>
      <w:r w:rsidR="00480C7F">
        <w:rPr>
          <w:rFonts w:eastAsia="Calibri" w:cs="Arial"/>
          <w:i w:val="0"/>
          <w:szCs w:val="20"/>
          <w:lang w:val="en-US"/>
        </w:rPr>
        <w:t>[</w:t>
      </w:r>
      <w:proofErr w:type="spellStart"/>
      <w:r w:rsidR="004C78C6">
        <w:rPr>
          <w:rFonts w:eastAsia="Calibri" w:cs="Arial"/>
          <w:i w:val="0"/>
          <w:szCs w:val="20"/>
          <w:lang w:val="en-US"/>
        </w:rPr>
        <w:t>Mr</w:t>
      </w:r>
      <w:proofErr w:type="spellEnd"/>
      <w:r w:rsidR="004C78C6">
        <w:rPr>
          <w:rFonts w:eastAsia="Calibri" w:cs="Arial"/>
          <w:i w:val="0"/>
          <w:szCs w:val="20"/>
          <w:lang w:val="en-US"/>
        </w:rPr>
        <w:t xml:space="preserve"> S</w:t>
      </w:r>
      <w:r w:rsidR="00480C7F">
        <w:rPr>
          <w:rFonts w:eastAsia="Calibri" w:cs="Arial"/>
          <w:i w:val="0"/>
          <w:szCs w:val="20"/>
          <w:lang w:val="en-US"/>
        </w:rPr>
        <w:t>]</w:t>
      </w:r>
      <w:r w:rsidRPr="004452FB">
        <w:rPr>
          <w:rFonts w:eastAsia="Calibri" w:cs="Arial"/>
          <w:i w:val="0"/>
          <w:szCs w:val="20"/>
          <w:lang w:val="en-US"/>
        </w:rPr>
        <w:t xml:space="preserve"> and CEO </w:t>
      </w:r>
      <w:r w:rsidR="00480C7F">
        <w:rPr>
          <w:rFonts w:eastAsia="Calibri" w:cs="Arial"/>
          <w:i w:val="0"/>
          <w:szCs w:val="20"/>
          <w:lang w:val="en-US"/>
        </w:rPr>
        <w:t>[</w:t>
      </w:r>
      <w:proofErr w:type="spellStart"/>
      <w:r w:rsidR="004C78C6">
        <w:rPr>
          <w:rFonts w:eastAsia="Calibri" w:cs="Arial"/>
          <w:i w:val="0"/>
          <w:szCs w:val="20"/>
          <w:lang w:val="en-US"/>
        </w:rPr>
        <w:t>Mr</w:t>
      </w:r>
      <w:proofErr w:type="spellEnd"/>
      <w:r w:rsidR="004C78C6">
        <w:rPr>
          <w:rFonts w:eastAsia="Calibri" w:cs="Arial"/>
          <w:i w:val="0"/>
          <w:szCs w:val="20"/>
          <w:lang w:val="en-US"/>
        </w:rPr>
        <w:t xml:space="preserve"> J</w:t>
      </w:r>
      <w:r w:rsidR="00480C7F">
        <w:rPr>
          <w:rFonts w:eastAsia="Calibri" w:cs="Arial"/>
          <w:i w:val="0"/>
          <w:szCs w:val="20"/>
          <w:lang w:val="en-US"/>
        </w:rPr>
        <w:t>]</w:t>
      </w:r>
      <w:r w:rsidRPr="004452FB">
        <w:rPr>
          <w:rFonts w:eastAsia="Calibri" w:cs="Arial"/>
          <w:i w:val="0"/>
          <w:szCs w:val="20"/>
          <w:lang w:val="en-US"/>
        </w:rPr>
        <w:t xml:space="preserve"> both acknowledged the lack of precision in estimated water savings. </w:t>
      </w:r>
      <w:r w:rsidR="00480C7F">
        <w:rPr>
          <w:rFonts w:eastAsia="Calibri" w:cs="Arial"/>
          <w:i w:val="0"/>
          <w:szCs w:val="20"/>
          <w:lang w:val="en-US"/>
        </w:rPr>
        <w:t>[</w:t>
      </w:r>
      <w:proofErr w:type="spellStart"/>
      <w:r w:rsidR="003F4F24">
        <w:rPr>
          <w:rFonts w:eastAsia="Calibri" w:cs="Arial"/>
          <w:i w:val="0"/>
          <w:szCs w:val="20"/>
          <w:lang w:val="en-US"/>
        </w:rPr>
        <w:t>Mr</w:t>
      </w:r>
      <w:proofErr w:type="spellEnd"/>
      <w:r w:rsidR="003F4F24">
        <w:rPr>
          <w:rFonts w:eastAsia="Calibri" w:cs="Arial"/>
          <w:i w:val="0"/>
          <w:szCs w:val="20"/>
          <w:lang w:val="en-US"/>
        </w:rPr>
        <w:t xml:space="preserve"> S</w:t>
      </w:r>
      <w:r w:rsidR="00480C7F">
        <w:rPr>
          <w:rFonts w:eastAsia="Calibri" w:cs="Arial"/>
          <w:i w:val="0"/>
          <w:szCs w:val="20"/>
          <w:lang w:val="en-US"/>
        </w:rPr>
        <w:t>]</w:t>
      </w:r>
      <w:r w:rsidRPr="004452FB">
        <w:rPr>
          <w:rFonts w:eastAsia="Calibri" w:cs="Arial"/>
          <w:i w:val="0"/>
          <w:szCs w:val="20"/>
          <w:lang w:val="en-US"/>
        </w:rPr>
        <w:t xml:space="preserve"> described the process as </w:t>
      </w:r>
      <w:r w:rsidRPr="004452FB">
        <w:rPr>
          <w:rFonts w:eastAsia="Calibri" w:cs="Arial"/>
          <w:szCs w:val="20"/>
          <w:lang w:val="en-US"/>
        </w:rPr>
        <w:t>‘</w:t>
      </w:r>
      <w:r w:rsidRPr="004452FB">
        <w:rPr>
          <w:rFonts w:eastAsia="Calibri" w:cs="Arial"/>
          <w:i w:val="0"/>
          <w:szCs w:val="20"/>
          <w:lang w:val="en-US"/>
        </w:rPr>
        <w:t xml:space="preserve">guesstimating’ and </w:t>
      </w:r>
      <w:r w:rsidR="00480C7F">
        <w:rPr>
          <w:rFonts w:eastAsia="Calibri" w:cs="Arial"/>
          <w:i w:val="0"/>
          <w:szCs w:val="20"/>
          <w:lang w:val="en-US"/>
        </w:rPr>
        <w:t>[</w:t>
      </w:r>
      <w:proofErr w:type="spellStart"/>
      <w:r w:rsidR="004C78C6">
        <w:rPr>
          <w:rFonts w:eastAsia="Calibri" w:cs="Arial"/>
          <w:i w:val="0"/>
          <w:szCs w:val="20"/>
          <w:lang w:val="en-US"/>
        </w:rPr>
        <w:t>Mr</w:t>
      </w:r>
      <w:proofErr w:type="spellEnd"/>
      <w:r w:rsidR="004C78C6">
        <w:rPr>
          <w:rFonts w:eastAsia="Calibri" w:cs="Arial"/>
          <w:i w:val="0"/>
          <w:szCs w:val="20"/>
          <w:lang w:val="en-US"/>
        </w:rPr>
        <w:t xml:space="preserve"> J</w:t>
      </w:r>
      <w:r w:rsidR="00480C7F">
        <w:rPr>
          <w:rFonts w:eastAsia="Calibri" w:cs="Arial"/>
          <w:i w:val="0"/>
          <w:szCs w:val="20"/>
          <w:lang w:val="en-US"/>
        </w:rPr>
        <w:t>]</w:t>
      </w:r>
      <w:r w:rsidRPr="004452FB">
        <w:rPr>
          <w:rFonts w:eastAsia="Calibri" w:cs="Arial"/>
          <w:i w:val="0"/>
          <w:szCs w:val="20"/>
          <w:lang w:val="en-US"/>
        </w:rPr>
        <w:t xml:space="preserve"> said that estimated water savings are not measured for each infrastructure project and do not ‘have to be on the mark’. In his on-camera interview (in remarks not presented on the program), </w:t>
      </w:r>
      <w:r w:rsidR="00480C7F">
        <w:rPr>
          <w:rFonts w:eastAsia="Calibri" w:cs="Arial"/>
          <w:i w:val="0"/>
          <w:szCs w:val="20"/>
          <w:lang w:val="en-US"/>
        </w:rPr>
        <w:t>[</w:t>
      </w:r>
      <w:proofErr w:type="spellStart"/>
      <w:r w:rsidR="00A52DD1">
        <w:rPr>
          <w:rFonts w:eastAsia="Calibri" w:cs="Arial"/>
          <w:i w:val="0"/>
          <w:szCs w:val="20"/>
          <w:lang w:val="en-US"/>
        </w:rPr>
        <w:t>Mr</w:t>
      </w:r>
      <w:proofErr w:type="spellEnd"/>
      <w:r w:rsidR="00A52DD1">
        <w:rPr>
          <w:rFonts w:eastAsia="Calibri" w:cs="Arial"/>
          <w:i w:val="0"/>
          <w:szCs w:val="20"/>
          <w:lang w:val="en-US"/>
        </w:rPr>
        <w:t xml:space="preserve"> J]</w:t>
      </w:r>
      <w:r w:rsidRPr="004452FB">
        <w:rPr>
          <w:rFonts w:eastAsia="Calibri" w:cs="Arial"/>
          <w:i w:val="0"/>
          <w:szCs w:val="20"/>
          <w:lang w:val="en-US"/>
        </w:rPr>
        <w:t xml:space="preserve"> said that the process used to estimate potential water savings is </w:t>
      </w:r>
      <w:r w:rsidRPr="004452FB">
        <w:rPr>
          <w:rFonts w:eastAsia="Calibri" w:cs="Arial"/>
          <w:szCs w:val="20"/>
          <w:lang w:val="en-US"/>
        </w:rPr>
        <w:t>‘not exact science … It’s agreed at the start of the program and that’s how much water goes back’.</w:t>
      </w:r>
    </w:p>
    <w:p w14:paraId="3BA6F39F" w14:textId="77777777" w:rsidR="004452FB" w:rsidRPr="004452FB" w:rsidRDefault="004452FB" w:rsidP="004452FB">
      <w:pPr>
        <w:widowControl w:val="0"/>
        <w:autoSpaceDE w:val="0"/>
        <w:autoSpaceDN w:val="0"/>
        <w:spacing w:before="161" w:after="0" w:line="259" w:lineRule="auto"/>
        <w:ind w:left="100" w:right="104"/>
        <w:rPr>
          <w:rFonts w:eastAsia="Calibri" w:cs="Arial"/>
          <w:i w:val="0"/>
          <w:szCs w:val="20"/>
          <w:lang w:val="en-US"/>
        </w:rPr>
      </w:pPr>
      <w:r w:rsidRPr="004452FB">
        <w:rPr>
          <w:rFonts w:eastAsia="Calibri" w:cs="Arial"/>
          <w:i w:val="0"/>
          <w:szCs w:val="20"/>
          <w:lang w:val="en-US"/>
        </w:rPr>
        <w:t xml:space="preserve">DAWR also provided a written response to some of </w:t>
      </w:r>
      <w:r w:rsidRPr="004452FB">
        <w:rPr>
          <w:rFonts w:eastAsia="Calibri" w:cs="Arial"/>
          <w:szCs w:val="20"/>
          <w:lang w:val="en-US"/>
        </w:rPr>
        <w:t xml:space="preserve">Four Corners’ </w:t>
      </w:r>
      <w:r w:rsidRPr="004452FB">
        <w:rPr>
          <w:rFonts w:eastAsia="Calibri" w:cs="Arial"/>
          <w:i w:val="0"/>
          <w:szCs w:val="20"/>
          <w:lang w:val="en-US"/>
        </w:rPr>
        <w:t>questions, including about whether steps are taken by government departments to verify that the projected water savings have been achieved.</w:t>
      </w:r>
    </w:p>
    <w:p w14:paraId="0EDCF102" w14:textId="77777777" w:rsidR="004452FB" w:rsidRPr="004452FB" w:rsidRDefault="004452FB" w:rsidP="004452FB">
      <w:pPr>
        <w:widowControl w:val="0"/>
        <w:autoSpaceDE w:val="0"/>
        <w:autoSpaceDN w:val="0"/>
        <w:spacing w:before="161" w:after="0" w:line="259" w:lineRule="auto"/>
        <w:ind w:left="100" w:right="231"/>
        <w:rPr>
          <w:rFonts w:eastAsia="Calibri" w:cs="Arial"/>
          <w:i w:val="0"/>
          <w:szCs w:val="20"/>
          <w:lang w:val="en-US"/>
        </w:rPr>
      </w:pPr>
      <w:r w:rsidRPr="004452FB">
        <w:rPr>
          <w:rFonts w:eastAsia="Calibri" w:cs="Arial"/>
          <w:i w:val="0"/>
          <w:szCs w:val="20"/>
          <w:lang w:val="en-US"/>
        </w:rPr>
        <w:t xml:space="preserve">The statement from DAWR pertained to two funding programs which were part of the water efficiency scheme, known as the Private Irrigation Infrastructure Operators Program (PIIOP) and the On-Farm Irrigation Efficiency Program (OFIEP). These programs had provided the funding for the irrigators who were interviewed by </w:t>
      </w:r>
      <w:r w:rsidRPr="004452FB">
        <w:rPr>
          <w:rFonts w:eastAsia="Calibri" w:cs="Arial"/>
          <w:szCs w:val="20"/>
          <w:lang w:val="en-US"/>
        </w:rPr>
        <w:t xml:space="preserve">Four Corners </w:t>
      </w:r>
      <w:r w:rsidRPr="004452FB">
        <w:rPr>
          <w:rFonts w:eastAsia="Calibri" w:cs="Arial"/>
          <w:i w:val="0"/>
          <w:szCs w:val="20"/>
          <w:lang w:val="en-US"/>
        </w:rPr>
        <w:t xml:space="preserve">and for the individual irrigation efficiency projects which </w:t>
      </w:r>
      <w:r w:rsidRPr="004452FB">
        <w:rPr>
          <w:rFonts w:eastAsia="Calibri" w:cs="Arial"/>
          <w:szCs w:val="20"/>
          <w:lang w:val="en-US"/>
        </w:rPr>
        <w:t xml:space="preserve">Four Corners </w:t>
      </w:r>
      <w:r w:rsidRPr="004452FB">
        <w:rPr>
          <w:rFonts w:eastAsia="Calibri" w:cs="Arial"/>
          <w:i w:val="0"/>
          <w:szCs w:val="20"/>
          <w:lang w:val="en-US"/>
        </w:rPr>
        <w:t>focused on.</w:t>
      </w:r>
    </w:p>
    <w:p w14:paraId="4D168FD3" w14:textId="77777777" w:rsidR="004452FB" w:rsidRPr="004452FB" w:rsidRDefault="004452FB" w:rsidP="004452FB">
      <w:pPr>
        <w:widowControl w:val="0"/>
        <w:autoSpaceDE w:val="0"/>
        <w:autoSpaceDN w:val="0"/>
        <w:spacing w:before="159" w:after="0" w:line="259" w:lineRule="auto"/>
        <w:ind w:left="100" w:right="147"/>
        <w:rPr>
          <w:rFonts w:eastAsia="Calibri" w:cs="Arial"/>
          <w:szCs w:val="20"/>
          <w:lang w:val="en-US"/>
        </w:rPr>
      </w:pPr>
      <w:r w:rsidRPr="004452FB">
        <w:rPr>
          <w:rFonts w:eastAsia="Calibri" w:cs="Arial"/>
          <w:i w:val="0"/>
          <w:szCs w:val="20"/>
          <w:lang w:val="en-US"/>
        </w:rPr>
        <w:t xml:space="preserve">Under PIIOP, the funding for on-farm projects is administered by irrigation corporations, such as </w:t>
      </w:r>
      <w:proofErr w:type="spellStart"/>
      <w:r w:rsidRPr="004452FB">
        <w:rPr>
          <w:rFonts w:eastAsia="Calibri" w:cs="Arial"/>
          <w:i w:val="0"/>
          <w:szCs w:val="20"/>
          <w:lang w:val="en-US"/>
        </w:rPr>
        <w:t>Murrumbidgee</w:t>
      </w:r>
      <w:proofErr w:type="spellEnd"/>
      <w:r w:rsidRPr="004452FB">
        <w:rPr>
          <w:rFonts w:eastAsia="Calibri" w:cs="Arial"/>
          <w:i w:val="0"/>
          <w:szCs w:val="20"/>
          <w:lang w:val="en-US"/>
        </w:rPr>
        <w:t xml:space="preserve"> Irrigation, which was profiled in the </w:t>
      </w:r>
      <w:r w:rsidRPr="004452FB">
        <w:rPr>
          <w:rFonts w:eastAsia="Calibri" w:cs="Arial"/>
          <w:szCs w:val="20"/>
          <w:lang w:val="en-US"/>
        </w:rPr>
        <w:t xml:space="preserve">Four Corners </w:t>
      </w:r>
      <w:r w:rsidRPr="004452FB">
        <w:rPr>
          <w:rFonts w:eastAsia="Calibri" w:cs="Arial"/>
          <w:i w:val="0"/>
          <w:szCs w:val="20"/>
          <w:lang w:val="en-US"/>
        </w:rPr>
        <w:t xml:space="preserve">program. DAWR’s statement to </w:t>
      </w:r>
      <w:r w:rsidRPr="004452FB">
        <w:rPr>
          <w:rFonts w:eastAsia="Calibri" w:cs="Arial"/>
          <w:szCs w:val="20"/>
          <w:lang w:val="en-US"/>
        </w:rPr>
        <w:t xml:space="preserve">Four Corners </w:t>
      </w:r>
      <w:r w:rsidRPr="004452FB">
        <w:rPr>
          <w:rFonts w:eastAsia="Calibri" w:cs="Arial"/>
          <w:i w:val="0"/>
          <w:szCs w:val="20"/>
          <w:lang w:val="en-US"/>
        </w:rPr>
        <w:t xml:space="preserve">relied on estimates from those corporations to demonstrate that there had been water savings: </w:t>
      </w:r>
      <w:r w:rsidRPr="004452FB">
        <w:rPr>
          <w:rFonts w:eastAsia="Calibri" w:cs="Arial"/>
          <w:szCs w:val="20"/>
          <w:lang w:val="en-US"/>
        </w:rPr>
        <w:t>‘The final project reports from the boards of irrigation networks estimate that sufficient water savings have been achieved.’</w:t>
      </w:r>
    </w:p>
    <w:p w14:paraId="75987108" w14:textId="77777777" w:rsidR="004452FB" w:rsidRPr="004452FB" w:rsidRDefault="004452FB" w:rsidP="004452FB">
      <w:pPr>
        <w:widowControl w:val="0"/>
        <w:autoSpaceDE w:val="0"/>
        <w:autoSpaceDN w:val="0"/>
        <w:spacing w:before="161" w:after="0" w:line="256" w:lineRule="auto"/>
        <w:ind w:left="100" w:right="562"/>
        <w:rPr>
          <w:rFonts w:eastAsia="Calibri" w:cs="Arial"/>
          <w:i w:val="0"/>
          <w:szCs w:val="20"/>
          <w:lang w:val="en-US"/>
        </w:rPr>
      </w:pPr>
      <w:r w:rsidRPr="004452FB">
        <w:rPr>
          <w:rFonts w:eastAsia="Calibri" w:cs="Arial"/>
          <w:i w:val="0"/>
          <w:szCs w:val="20"/>
          <w:lang w:val="en-US"/>
        </w:rPr>
        <w:t>Speaking on background, the senior DAWR officials confirmed government departments did not verify those estimates.</w:t>
      </w:r>
    </w:p>
    <w:p w14:paraId="743548DF" w14:textId="77777777" w:rsidR="004452FB" w:rsidRPr="004452FB" w:rsidRDefault="004452FB" w:rsidP="004452FB">
      <w:pPr>
        <w:widowControl w:val="0"/>
        <w:autoSpaceDE w:val="0"/>
        <w:autoSpaceDN w:val="0"/>
        <w:spacing w:before="122" w:after="0" w:line="259" w:lineRule="auto"/>
        <w:ind w:left="100" w:right="113"/>
        <w:rPr>
          <w:rFonts w:eastAsia="Calibri" w:cs="Arial"/>
          <w:szCs w:val="20"/>
          <w:lang w:val="en-US"/>
        </w:rPr>
      </w:pPr>
      <w:r w:rsidRPr="004452FB">
        <w:rPr>
          <w:rFonts w:eastAsia="Calibri" w:cs="Arial"/>
          <w:i w:val="0"/>
          <w:szCs w:val="20"/>
          <w:lang w:val="en-US"/>
        </w:rPr>
        <w:t xml:space="preserve">Under the OFIEP program, the funding for infrastructure projects is distributed to farming businesses selected by private </w:t>
      </w:r>
      <w:proofErr w:type="spellStart"/>
      <w:r w:rsidRPr="004452FB">
        <w:rPr>
          <w:rFonts w:eastAsia="Calibri" w:cs="Arial"/>
          <w:i w:val="0"/>
          <w:szCs w:val="20"/>
          <w:lang w:val="en-US"/>
        </w:rPr>
        <w:t>organisations</w:t>
      </w:r>
      <w:proofErr w:type="spellEnd"/>
      <w:r w:rsidRPr="004452FB">
        <w:rPr>
          <w:rFonts w:eastAsia="Calibri" w:cs="Arial"/>
          <w:i w:val="0"/>
          <w:szCs w:val="20"/>
          <w:lang w:val="en-US"/>
        </w:rPr>
        <w:t xml:space="preserve"> or companies known as ’delivery partners’. In its statement, DAWR told </w:t>
      </w:r>
      <w:r w:rsidRPr="004452FB">
        <w:rPr>
          <w:rFonts w:eastAsia="Calibri" w:cs="Arial"/>
          <w:szCs w:val="20"/>
          <w:lang w:val="en-US"/>
        </w:rPr>
        <w:t xml:space="preserve">Four Corners </w:t>
      </w:r>
      <w:r w:rsidRPr="004452FB">
        <w:rPr>
          <w:rFonts w:eastAsia="Calibri" w:cs="Arial"/>
          <w:i w:val="0"/>
          <w:szCs w:val="20"/>
          <w:lang w:val="en-US"/>
        </w:rPr>
        <w:t xml:space="preserve">it relied on those delivery partners to verify the estimated water savings: </w:t>
      </w:r>
      <w:r w:rsidRPr="004452FB">
        <w:rPr>
          <w:rFonts w:eastAsia="Calibri" w:cs="Arial"/>
          <w:szCs w:val="20"/>
          <w:lang w:val="en-US"/>
        </w:rPr>
        <w:t>’Verification of on-ground works, including water savings, at the project level is undertaken by OFIEP delivery partners.’</w:t>
      </w:r>
    </w:p>
    <w:p w14:paraId="3B3994B7" w14:textId="77777777" w:rsidR="004452FB" w:rsidRPr="004452FB" w:rsidRDefault="004452FB" w:rsidP="004452FB">
      <w:pPr>
        <w:widowControl w:val="0"/>
        <w:autoSpaceDE w:val="0"/>
        <w:autoSpaceDN w:val="0"/>
        <w:spacing w:before="119" w:after="0" w:line="259" w:lineRule="auto"/>
        <w:ind w:left="100" w:right="406"/>
        <w:rPr>
          <w:rFonts w:eastAsia="Calibri" w:cs="Arial"/>
          <w:szCs w:val="20"/>
          <w:lang w:val="en-US"/>
        </w:rPr>
      </w:pPr>
      <w:r w:rsidRPr="004452FB">
        <w:rPr>
          <w:rFonts w:eastAsia="Calibri" w:cs="Arial"/>
          <w:i w:val="0"/>
          <w:szCs w:val="20"/>
          <w:lang w:val="en-US"/>
        </w:rPr>
        <w:t xml:space="preserve">Additionally, DAWR said that 10 per cent of those OFIEP projects are reviewed by an independent technical consultant who provides advice on, among other things, </w:t>
      </w:r>
      <w:r w:rsidRPr="004452FB">
        <w:rPr>
          <w:rFonts w:eastAsia="Calibri" w:cs="Arial"/>
          <w:szCs w:val="20"/>
          <w:lang w:val="en-US"/>
        </w:rPr>
        <w:t>’whether … the irrigation infrastructure upgrades funded by the Australian Government have delivered the expected water savings.’</w:t>
      </w:r>
    </w:p>
    <w:p w14:paraId="2B0AF424" w14:textId="77777777" w:rsidR="004452FB" w:rsidRPr="004452FB" w:rsidRDefault="004452FB" w:rsidP="004452FB">
      <w:pPr>
        <w:widowControl w:val="0"/>
        <w:autoSpaceDE w:val="0"/>
        <w:autoSpaceDN w:val="0"/>
        <w:spacing w:before="119" w:after="0" w:line="240" w:lineRule="auto"/>
        <w:ind w:left="100"/>
        <w:rPr>
          <w:rFonts w:eastAsia="Calibri" w:cs="Arial"/>
          <w:i w:val="0"/>
          <w:szCs w:val="20"/>
          <w:lang w:val="en-US"/>
        </w:rPr>
      </w:pPr>
      <w:r w:rsidRPr="004452FB">
        <w:rPr>
          <w:rFonts w:eastAsia="Calibri" w:cs="Arial"/>
          <w:i w:val="0"/>
          <w:szCs w:val="20"/>
          <w:lang w:val="en-US"/>
        </w:rPr>
        <w:t>This verification work is not carried out by government.</w:t>
      </w:r>
    </w:p>
    <w:p w14:paraId="5E44E3BD" w14:textId="77777777" w:rsidR="004452FB" w:rsidRPr="004452FB" w:rsidRDefault="004452FB" w:rsidP="004452FB">
      <w:pPr>
        <w:widowControl w:val="0"/>
        <w:autoSpaceDE w:val="0"/>
        <w:autoSpaceDN w:val="0"/>
        <w:spacing w:before="41" w:after="0" w:line="240" w:lineRule="auto"/>
        <w:ind w:left="100" w:right="485"/>
        <w:rPr>
          <w:rFonts w:eastAsia="Calibri" w:cs="Arial"/>
          <w:i w:val="0"/>
          <w:szCs w:val="20"/>
          <w:lang w:val="en-US"/>
        </w:rPr>
      </w:pPr>
    </w:p>
    <w:p w14:paraId="13E1C1A0" w14:textId="77777777" w:rsidR="004452FB" w:rsidRPr="004452FB" w:rsidRDefault="004452FB" w:rsidP="004452FB">
      <w:pPr>
        <w:widowControl w:val="0"/>
        <w:autoSpaceDE w:val="0"/>
        <w:autoSpaceDN w:val="0"/>
        <w:spacing w:before="41" w:after="0" w:line="240" w:lineRule="auto"/>
        <w:ind w:left="100" w:right="485"/>
        <w:rPr>
          <w:rFonts w:eastAsia="Calibri" w:cs="Arial"/>
          <w:szCs w:val="20"/>
          <w:lang w:val="en-US"/>
        </w:rPr>
      </w:pPr>
      <w:r w:rsidRPr="004452FB">
        <w:rPr>
          <w:rFonts w:eastAsia="Calibri" w:cs="Arial"/>
          <w:i w:val="0"/>
          <w:szCs w:val="20"/>
          <w:lang w:val="en-US"/>
        </w:rPr>
        <w:t xml:space="preserve">DAWR also noted anecdotal feedback from farmers who have participated in the OFIEP technical reviews, suggesting this independent verification of water savings was unreliable: </w:t>
      </w:r>
      <w:r w:rsidRPr="004452FB">
        <w:rPr>
          <w:rFonts w:eastAsia="Calibri" w:cs="Arial"/>
          <w:szCs w:val="20"/>
          <w:lang w:val="en-US"/>
        </w:rPr>
        <w:t>’The exact quantification of water savings varies from season-to-season, particularly in response to variable factors such as weather and, if cropping, the type of crop they are growing that year.’</w:t>
      </w:r>
    </w:p>
    <w:p w14:paraId="56CDC32F" w14:textId="77777777" w:rsidR="004452FB" w:rsidRPr="004452FB" w:rsidRDefault="004452FB" w:rsidP="004452FB">
      <w:pPr>
        <w:widowControl w:val="0"/>
        <w:autoSpaceDE w:val="0"/>
        <w:autoSpaceDN w:val="0"/>
        <w:spacing w:before="120" w:after="0" w:line="259" w:lineRule="auto"/>
        <w:ind w:left="100" w:right="162"/>
        <w:rPr>
          <w:rFonts w:eastAsia="Calibri" w:cs="Arial"/>
          <w:i w:val="0"/>
          <w:szCs w:val="20"/>
          <w:lang w:val="en-US"/>
        </w:rPr>
      </w:pPr>
      <w:r w:rsidRPr="004452FB">
        <w:rPr>
          <w:rFonts w:eastAsia="Calibri" w:cs="Arial"/>
          <w:i w:val="0"/>
          <w:szCs w:val="20"/>
          <w:lang w:val="en-US"/>
        </w:rPr>
        <w:t xml:space="preserve">In the background briefings with </w:t>
      </w:r>
      <w:r w:rsidRPr="004452FB">
        <w:rPr>
          <w:rFonts w:eastAsia="Calibri" w:cs="Arial"/>
          <w:szCs w:val="20"/>
          <w:lang w:val="en-US"/>
        </w:rPr>
        <w:t>Four Corners</w:t>
      </w:r>
      <w:r w:rsidRPr="004452FB">
        <w:rPr>
          <w:rFonts w:eastAsia="Calibri" w:cs="Arial"/>
          <w:i w:val="0"/>
          <w:szCs w:val="20"/>
          <w:lang w:val="en-US"/>
        </w:rPr>
        <w:t>, the senior DAWR officials confirmed it was difficult to verify the estimated water savings. The officials said it was too early to evaluate whether the water savings had been achieved in many cases, particularly in the case of permanent plantations such as nut orchards, which consistently require increasing volumes of water as they grow.</w:t>
      </w:r>
    </w:p>
    <w:p w14:paraId="2EC5B46C" w14:textId="77777777" w:rsidR="004452FB" w:rsidRPr="004452FB" w:rsidRDefault="004452FB" w:rsidP="004452FB">
      <w:pPr>
        <w:widowControl w:val="0"/>
        <w:autoSpaceDE w:val="0"/>
        <w:autoSpaceDN w:val="0"/>
        <w:spacing w:before="158" w:after="0" w:line="259" w:lineRule="auto"/>
        <w:ind w:left="100" w:right="301"/>
        <w:rPr>
          <w:rFonts w:eastAsia="Calibri" w:cs="Arial"/>
          <w:i w:val="0"/>
          <w:szCs w:val="20"/>
          <w:lang w:val="en-US"/>
        </w:rPr>
      </w:pPr>
      <w:r w:rsidRPr="004452FB">
        <w:rPr>
          <w:rFonts w:eastAsia="Calibri" w:cs="Arial"/>
          <w:i w:val="0"/>
          <w:szCs w:val="20"/>
          <w:lang w:val="en-US"/>
        </w:rPr>
        <w:t xml:space="preserve">Further to </w:t>
      </w:r>
      <w:r w:rsidRPr="004452FB">
        <w:rPr>
          <w:rFonts w:eastAsia="Calibri" w:cs="Arial"/>
          <w:szCs w:val="20"/>
          <w:lang w:val="en-US"/>
        </w:rPr>
        <w:t xml:space="preserve">Four Corners’ </w:t>
      </w:r>
      <w:r w:rsidRPr="004452FB">
        <w:rPr>
          <w:rFonts w:eastAsia="Calibri" w:cs="Arial"/>
          <w:i w:val="0"/>
          <w:szCs w:val="20"/>
          <w:lang w:val="en-US"/>
        </w:rPr>
        <w:t xml:space="preserve">conversations with the DAWR officials and other senior and well-informed sources, the program spoke with irrigators who participated on camera in the program, as well as other farmers and members of the irrigation industry on background, </w:t>
      </w:r>
      <w:proofErr w:type="gramStart"/>
      <w:r w:rsidRPr="004452FB">
        <w:rPr>
          <w:rFonts w:eastAsia="Calibri" w:cs="Arial"/>
          <w:i w:val="0"/>
          <w:szCs w:val="20"/>
          <w:lang w:val="en-US"/>
        </w:rPr>
        <w:t>in order to</w:t>
      </w:r>
      <w:proofErr w:type="gramEnd"/>
      <w:r w:rsidRPr="004452FB">
        <w:rPr>
          <w:rFonts w:eastAsia="Calibri" w:cs="Arial"/>
          <w:i w:val="0"/>
          <w:szCs w:val="20"/>
          <w:lang w:val="en-US"/>
        </w:rPr>
        <w:t xml:space="preserve"> ensure accuracy. They confirmed that government was not involved in verifying water savings in the projects they were involved in.</w:t>
      </w:r>
    </w:p>
    <w:p w14:paraId="71A75E9C" w14:textId="77777777" w:rsidR="004452FB" w:rsidRPr="004452FB" w:rsidRDefault="004452FB" w:rsidP="004452FB">
      <w:pPr>
        <w:widowControl w:val="0"/>
        <w:autoSpaceDE w:val="0"/>
        <w:autoSpaceDN w:val="0"/>
        <w:spacing w:before="161" w:after="0" w:line="259" w:lineRule="auto"/>
        <w:ind w:left="100" w:right="138"/>
        <w:rPr>
          <w:rFonts w:eastAsia="Calibri" w:cs="Arial"/>
          <w:szCs w:val="20"/>
          <w:lang w:val="en-US"/>
        </w:rPr>
      </w:pPr>
      <w:r w:rsidRPr="004452FB">
        <w:rPr>
          <w:rFonts w:eastAsia="Calibri" w:cs="Arial"/>
          <w:i w:val="0"/>
          <w:szCs w:val="20"/>
          <w:lang w:val="en-US"/>
        </w:rPr>
        <w:t xml:space="preserve">The program certainly did consider the information available at the time on the Department of Agriculture’s website and was familiar with the 2012 Auditor General Report. Neither of these sources provide assurance that government conducts </w:t>
      </w:r>
      <w:proofErr w:type="gramStart"/>
      <w:r w:rsidRPr="004452FB">
        <w:rPr>
          <w:rFonts w:eastAsia="Calibri" w:cs="Arial"/>
          <w:i w:val="0"/>
          <w:szCs w:val="20"/>
          <w:lang w:val="en-US"/>
        </w:rPr>
        <w:t>checks</w:t>
      </w:r>
      <w:proofErr w:type="gramEnd"/>
      <w:r w:rsidRPr="004452FB">
        <w:rPr>
          <w:rFonts w:eastAsia="Calibri" w:cs="Arial"/>
          <w:i w:val="0"/>
          <w:szCs w:val="20"/>
          <w:lang w:val="en-US"/>
        </w:rPr>
        <w:t xml:space="preserve"> on the estimated and actual savings to be delivered by individual projects. We note, for example, that the </w:t>
      </w:r>
      <w:hyperlink r:id="rId92">
        <w:r w:rsidRPr="004452FB">
          <w:rPr>
            <w:rFonts w:eastAsia="Calibri" w:cs="Arial"/>
            <w:i w:val="0"/>
            <w:color w:val="0462C1"/>
            <w:szCs w:val="20"/>
            <w:u w:val="single" w:color="0462C1"/>
            <w:lang w:val="en-US"/>
          </w:rPr>
          <w:t xml:space="preserve">Auditor General </w:t>
        </w:r>
      </w:hyperlink>
      <w:r w:rsidRPr="004452FB">
        <w:rPr>
          <w:rFonts w:eastAsia="Calibri" w:cs="Arial"/>
          <w:i w:val="0"/>
          <w:szCs w:val="20"/>
          <w:lang w:val="en-US"/>
        </w:rPr>
        <w:t xml:space="preserve">concluded that </w:t>
      </w:r>
      <w:r w:rsidRPr="004452FB">
        <w:rPr>
          <w:rFonts w:eastAsia="Calibri" w:cs="Arial"/>
          <w:szCs w:val="20"/>
          <w:lang w:val="en-US"/>
        </w:rPr>
        <w:t xml:space="preserve">‘shortcomings were evident in </w:t>
      </w:r>
      <w:proofErr w:type="spellStart"/>
      <w:r w:rsidRPr="004452FB">
        <w:rPr>
          <w:rFonts w:eastAsia="Calibri" w:cs="Arial"/>
          <w:szCs w:val="20"/>
          <w:lang w:val="en-US"/>
        </w:rPr>
        <w:t>DSEWPaC’s</w:t>
      </w:r>
      <w:proofErr w:type="spellEnd"/>
      <w:r w:rsidRPr="004452FB">
        <w:rPr>
          <w:rFonts w:eastAsia="Calibri" w:cs="Arial"/>
          <w:szCs w:val="20"/>
          <w:lang w:val="en-US"/>
        </w:rPr>
        <w:t xml:space="preserve"> design of the program, the assessment of applications and the development of measures to inform an assessment of whether the program is achieving its objectives’. </w:t>
      </w:r>
      <w:r w:rsidRPr="004452FB">
        <w:rPr>
          <w:rFonts w:eastAsia="Calibri" w:cs="Arial"/>
          <w:i w:val="0"/>
          <w:szCs w:val="20"/>
          <w:lang w:val="en-US"/>
        </w:rPr>
        <w:t xml:space="preserve">The ANAO report observes that the merit assessment process was heavily weighted towards the value for money criteria but </w:t>
      </w:r>
      <w:r w:rsidRPr="004452FB">
        <w:rPr>
          <w:rFonts w:eastAsia="Calibri" w:cs="Arial"/>
          <w:szCs w:val="20"/>
          <w:lang w:val="en-US"/>
        </w:rPr>
        <w:t xml:space="preserve">‘information used in the assessment against other criteria was lacking and it remains to be established how the recommended projects will meet the wider economic/social and environmental/technical criteria’. </w:t>
      </w:r>
      <w:r w:rsidRPr="004452FB">
        <w:rPr>
          <w:rFonts w:eastAsia="Calibri" w:cs="Arial"/>
          <w:i w:val="0"/>
          <w:szCs w:val="20"/>
          <w:lang w:val="en-US"/>
        </w:rPr>
        <w:t xml:space="preserve">These environmental/technical criteria include the requirement for projects to be based on </w:t>
      </w:r>
      <w:r w:rsidRPr="004452FB">
        <w:rPr>
          <w:rFonts w:eastAsia="Calibri" w:cs="Arial"/>
          <w:szCs w:val="20"/>
          <w:lang w:val="en-US"/>
        </w:rPr>
        <w:t>‘technically valid calculations of new water savings’.</w:t>
      </w:r>
    </w:p>
    <w:p w14:paraId="3CE57C89" w14:textId="77777777" w:rsidR="004452FB" w:rsidRPr="004452FB" w:rsidRDefault="004452FB" w:rsidP="004452FB">
      <w:pPr>
        <w:widowControl w:val="0"/>
        <w:autoSpaceDE w:val="0"/>
        <w:autoSpaceDN w:val="0"/>
        <w:spacing w:before="11" w:after="0" w:line="240" w:lineRule="auto"/>
        <w:rPr>
          <w:rFonts w:eastAsia="Calibri" w:cs="Arial"/>
          <w:szCs w:val="20"/>
          <w:lang w:val="en-US"/>
        </w:rPr>
      </w:pPr>
    </w:p>
    <w:p w14:paraId="4AE762F8" w14:textId="77777777" w:rsidR="004452FB" w:rsidRPr="004452FB" w:rsidRDefault="004452FB" w:rsidP="00AB2F2B">
      <w:pPr>
        <w:widowControl w:val="0"/>
        <w:numPr>
          <w:ilvl w:val="0"/>
          <w:numId w:val="70"/>
        </w:numPr>
        <w:tabs>
          <w:tab w:val="left" w:pos="821"/>
        </w:tabs>
        <w:autoSpaceDE w:val="0"/>
        <w:autoSpaceDN w:val="0"/>
        <w:spacing w:before="1" w:after="0" w:line="259" w:lineRule="auto"/>
        <w:ind w:right="333"/>
        <w:outlineLvl w:val="0"/>
        <w:rPr>
          <w:rFonts w:eastAsia="Calibri" w:cs="Arial"/>
          <w:b/>
          <w:bCs/>
          <w:i w:val="0"/>
          <w:szCs w:val="20"/>
          <w:lang w:val="en-US"/>
        </w:rPr>
      </w:pPr>
      <w:r w:rsidRPr="004452FB">
        <w:rPr>
          <w:rFonts w:eastAsia="Calibri" w:cs="Arial"/>
          <w:b/>
          <w:bCs/>
          <w:i w:val="0"/>
          <w:szCs w:val="20"/>
          <w:lang w:val="en-US"/>
        </w:rPr>
        <w:t xml:space="preserve">Complaint that the program provided inadequate context about how water </w:t>
      </w:r>
      <w:proofErr w:type="spellStart"/>
      <w:r w:rsidRPr="004452FB">
        <w:rPr>
          <w:rFonts w:eastAsia="Calibri" w:cs="Arial"/>
          <w:b/>
          <w:bCs/>
          <w:i w:val="0"/>
          <w:szCs w:val="20"/>
          <w:lang w:val="en-US"/>
        </w:rPr>
        <w:t>licencing</w:t>
      </w:r>
      <w:proofErr w:type="spellEnd"/>
      <w:r w:rsidRPr="004452FB">
        <w:rPr>
          <w:rFonts w:eastAsia="Calibri" w:cs="Arial"/>
          <w:b/>
          <w:bCs/>
          <w:i w:val="0"/>
          <w:szCs w:val="20"/>
          <w:lang w:val="en-US"/>
        </w:rPr>
        <w:t xml:space="preserve"> worked and how an increase in water use in the basin cannot occur, even if an individual can increase their </w:t>
      </w:r>
      <w:proofErr w:type="spellStart"/>
      <w:r w:rsidRPr="004452FB">
        <w:rPr>
          <w:rFonts w:eastAsia="Calibri" w:cs="Arial"/>
          <w:b/>
          <w:bCs/>
          <w:i w:val="0"/>
          <w:szCs w:val="20"/>
          <w:lang w:val="en-US"/>
        </w:rPr>
        <w:t>licenced</w:t>
      </w:r>
      <w:proofErr w:type="spellEnd"/>
      <w:r w:rsidRPr="004452FB">
        <w:rPr>
          <w:rFonts w:eastAsia="Calibri" w:cs="Arial"/>
          <w:b/>
          <w:bCs/>
          <w:i w:val="0"/>
          <w:szCs w:val="20"/>
          <w:lang w:val="en-US"/>
        </w:rPr>
        <w:t xml:space="preserve"> capacity through the</w:t>
      </w:r>
      <w:r w:rsidRPr="004452FB">
        <w:rPr>
          <w:rFonts w:eastAsia="Calibri" w:cs="Arial"/>
          <w:b/>
          <w:bCs/>
          <w:i w:val="0"/>
          <w:spacing w:val="-24"/>
          <w:szCs w:val="20"/>
          <w:lang w:val="en-US"/>
        </w:rPr>
        <w:t xml:space="preserve"> </w:t>
      </w:r>
      <w:r w:rsidRPr="004452FB">
        <w:rPr>
          <w:rFonts w:eastAsia="Calibri" w:cs="Arial"/>
          <w:b/>
          <w:bCs/>
          <w:i w:val="0"/>
          <w:szCs w:val="20"/>
          <w:lang w:val="en-US"/>
        </w:rPr>
        <w:t>market.</w:t>
      </w:r>
    </w:p>
    <w:p w14:paraId="29CC9DB6" w14:textId="77777777" w:rsidR="004452FB" w:rsidRPr="004452FB" w:rsidRDefault="004452FB" w:rsidP="004452FB">
      <w:pPr>
        <w:widowControl w:val="0"/>
        <w:autoSpaceDE w:val="0"/>
        <w:autoSpaceDN w:val="0"/>
        <w:spacing w:before="161" w:after="0" w:line="259" w:lineRule="auto"/>
        <w:ind w:left="100" w:right="153"/>
        <w:rPr>
          <w:rFonts w:eastAsia="Calibri" w:cs="Arial"/>
          <w:i w:val="0"/>
          <w:szCs w:val="20"/>
          <w:lang w:val="en-US"/>
        </w:rPr>
      </w:pPr>
      <w:r w:rsidRPr="004452FB">
        <w:rPr>
          <w:rFonts w:eastAsia="Calibri" w:cs="Arial"/>
          <w:i w:val="0"/>
          <w:szCs w:val="20"/>
          <w:lang w:val="en-US"/>
        </w:rPr>
        <w:t xml:space="preserve">As noted above, the regulation and licensing of water in the Murray-Darling Basin is an extraordinarily complex subject and, according to the Murray-Darling Basin Authority, there are more than 150 entitlement classes of water entitlement in the Basin. This program was examining a specific newsworthy matter of public interest; it was not an appropriate vehicle for a detailed examination of water </w:t>
      </w:r>
      <w:proofErr w:type="spellStart"/>
      <w:r w:rsidRPr="004452FB">
        <w:rPr>
          <w:rFonts w:eastAsia="Calibri" w:cs="Arial"/>
          <w:i w:val="0"/>
          <w:szCs w:val="20"/>
          <w:lang w:val="en-US"/>
        </w:rPr>
        <w:t>licencing</w:t>
      </w:r>
      <w:proofErr w:type="spellEnd"/>
      <w:r w:rsidRPr="004452FB">
        <w:rPr>
          <w:rFonts w:eastAsia="Calibri" w:cs="Arial"/>
          <w:i w:val="0"/>
          <w:szCs w:val="20"/>
          <w:lang w:val="en-US"/>
        </w:rPr>
        <w:t>. It was important that the program explain that infrastructure efficiency grants are provided in exchange for part of a water entitlement with the aim of recovering water for the environment, and as set out above, the program was successful in achieving this.</w:t>
      </w:r>
    </w:p>
    <w:p w14:paraId="29CB0BE3" w14:textId="77777777" w:rsidR="004452FB" w:rsidRPr="004452FB" w:rsidRDefault="004452FB" w:rsidP="004452FB">
      <w:pPr>
        <w:widowControl w:val="0"/>
        <w:autoSpaceDE w:val="0"/>
        <w:autoSpaceDN w:val="0"/>
        <w:spacing w:before="161" w:after="0" w:line="259" w:lineRule="auto"/>
        <w:ind w:left="100" w:right="134"/>
        <w:rPr>
          <w:rFonts w:eastAsia="Calibri" w:cs="Arial"/>
          <w:i w:val="0"/>
          <w:szCs w:val="20"/>
          <w:lang w:val="en-US"/>
        </w:rPr>
      </w:pPr>
      <w:r w:rsidRPr="004452FB">
        <w:rPr>
          <w:rFonts w:eastAsia="Calibri" w:cs="Arial"/>
          <w:i w:val="0"/>
          <w:szCs w:val="20"/>
          <w:lang w:val="en-US"/>
        </w:rPr>
        <w:t xml:space="preserve">The complaint asserts as fact that an increase in water use cannot occur in the Basin because an individual wishing to increase their </w:t>
      </w:r>
      <w:proofErr w:type="spellStart"/>
      <w:r w:rsidRPr="004452FB">
        <w:rPr>
          <w:rFonts w:eastAsia="Calibri" w:cs="Arial"/>
          <w:i w:val="0"/>
          <w:szCs w:val="20"/>
          <w:lang w:val="en-US"/>
        </w:rPr>
        <w:t>licenced</w:t>
      </w:r>
      <w:proofErr w:type="spellEnd"/>
      <w:r w:rsidRPr="004452FB">
        <w:rPr>
          <w:rFonts w:eastAsia="Calibri" w:cs="Arial"/>
          <w:i w:val="0"/>
          <w:szCs w:val="20"/>
          <w:lang w:val="en-US"/>
        </w:rPr>
        <w:t xml:space="preserve"> capacity can only do so by purchasing an existing entitlement. However, </w:t>
      </w:r>
      <w:proofErr w:type="gramStart"/>
      <w:r w:rsidRPr="004452FB">
        <w:rPr>
          <w:rFonts w:eastAsia="Calibri" w:cs="Arial"/>
          <w:i w:val="0"/>
          <w:szCs w:val="20"/>
          <w:lang w:val="en-US"/>
        </w:rPr>
        <w:t>on the basis of</w:t>
      </w:r>
      <w:proofErr w:type="gramEnd"/>
      <w:r w:rsidRPr="004452FB">
        <w:rPr>
          <w:rFonts w:eastAsia="Calibri" w:cs="Arial"/>
          <w:i w:val="0"/>
          <w:szCs w:val="20"/>
          <w:lang w:val="en-US"/>
        </w:rPr>
        <w:t xml:space="preserve"> its research the program concluded that this is a matter of contention: there are significant concerns that regulation is not effective to prevent additional water extraction, as was intended. After making reasonable efforts, the program concluded that it could not present this as a factual statement. Had authorities agreed to participate in an on-camera interview, the program could have explored this matter further.</w:t>
      </w:r>
    </w:p>
    <w:p w14:paraId="6D93C2DA" w14:textId="77777777" w:rsidR="004452FB" w:rsidRPr="004452FB" w:rsidRDefault="004452FB" w:rsidP="004452FB">
      <w:pPr>
        <w:widowControl w:val="0"/>
        <w:autoSpaceDE w:val="0"/>
        <w:autoSpaceDN w:val="0"/>
        <w:spacing w:before="160" w:after="0" w:line="240" w:lineRule="auto"/>
        <w:ind w:left="100"/>
        <w:rPr>
          <w:rFonts w:eastAsia="Calibri" w:cs="Arial"/>
          <w:i w:val="0"/>
          <w:szCs w:val="20"/>
          <w:lang w:val="en-US"/>
        </w:rPr>
      </w:pPr>
      <w:r w:rsidRPr="004452FB">
        <w:rPr>
          <w:rFonts w:eastAsia="Calibri" w:cs="Arial"/>
          <w:i w:val="0"/>
          <w:szCs w:val="20"/>
          <w:lang w:val="en-US"/>
        </w:rPr>
        <w:t>Some of the issues considered by the program in coming to its view are set out below.</w:t>
      </w:r>
    </w:p>
    <w:p w14:paraId="58A718A9" w14:textId="77777777" w:rsidR="004452FB" w:rsidRPr="004452FB" w:rsidRDefault="004452FB" w:rsidP="004452FB">
      <w:pPr>
        <w:widowControl w:val="0"/>
        <w:autoSpaceDE w:val="0"/>
        <w:autoSpaceDN w:val="0"/>
        <w:spacing w:before="41" w:after="0" w:line="240" w:lineRule="auto"/>
        <w:ind w:left="100"/>
        <w:rPr>
          <w:rFonts w:eastAsia="Calibri" w:cs="Arial"/>
          <w:i w:val="0"/>
          <w:szCs w:val="20"/>
          <w:u w:val="single"/>
          <w:lang w:val="en-US"/>
        </w:rPr>
      </w:pPr>
    </w:p>
    <w:p w14:paraId="1D69E1CA" w14:textId="77777777" w:rsidR="004452FB" w:rsidRPr="004452FB" w:rsidRDefault="004452FB" w:rsidP="004452FB">
      <w:pPr>
        <w:widowControl w:val="0"/>
        <w:autoSpaceDE w:val="0"/>
        <w:autoSpaceDN w:val="0"/>
        <w:spacing w:before="41" w:after="0" w:line="240" w:lineRule="auto"/>
        <w:ind w:left="100"/>
        <w:rPr>
          <w:rFonts w:eastAsia="Calibri" w:cs="Arial"/>
          <w:i w:val="0"/>
          <w:szCs w:val="20"/>
          <w:lang w:val="en-US"/>
        </w:rPr>
      </w:pPr>
      <w:r w:rsidRPr="004452FB">
        <w:rPr>
          <w:rFonts w:eastAsia="Calibri" w:cs="Arial"/>
          <w:i w:val="0"/>
          <w:szCs w:val="20"/>
          <w:u w:val="single"/>
          <w:lang w:val="en-US"/>
        </w:rPr>
        <w:t xml:space="preserve">Supplementary water </w:t>
      </w:r>
      <w:proofErr w:type="spellStart"/>
      <w:r w:rsidRPr="004452FB">
        <w:rPr>
          <w:rFonts w:eastAsia="Calibri" w:cs="Arial"/>
          <w:i w:val="0"/>
          <w:szCs w:val="20"/>
          <w:u w:val="single"/>
          <w:lang w:val="en-US"/>
        </w:rPr>
        <w:t>licences</w:t>
      </w:r>
      <w:proofErr w:type="spellEnd"/>
    </w:p>
    <w:p w14:paraId="0207C66C" w14:textId="77777777" w:rsidR="004452FB" w:rsidRPr="004452FB" w:rsidRDefault="004452FB" w:rsidP="004452FB">
      <w:pPr>
        <w:widowControl w:val="0"/>
        <w:autoSpaceDE w:val="0"/>
        <w:autoSpaceDN w:val="0"/>
        <w:spacing w:before="2" w:after="0" w:line="240" w:lineRule="auto"/>
        <w:rPr>
          <w:rFonts w:eastAsia="Calibri" w:cs="Arial"/>
          <w:i w:val="0"/>
          <w:szCs w:val="20"/>
          <w:lang w:val="en-US"/>
        </w:rPr>
      </w:pPr>
    </w:p>
    <w:p w14:paraId="7F53CE02" w14:textId="77777777" w:rsidR="004452FB" w:rsidRPr="004452FB" w:rsidRDefault="004452FB" w:rsidP="004452FB">
      <w:pPr>
        <w:widowControl w:val="0"/>
        <w:autoSpaceDE w:val="0"/>
        <w:autoSpaceDN w:val="0"/>
        <w:spacing w:before="56" w:after="0" w:line="259" w:lineRule="auto"/>
        <w:ind w:left="100" w:right="165"/>
        <w:rPr>
          <w:rFonts w:eastAsia="Calibri" w:cs="Arial"/>
          <w:i w:val="0"/>
          <w:szCs w:val="20"/>
          <w:lang w:val="en-US"/>
        </w:rPr>
      </w:pPr>
      <w:r w:rsidRPr="004452FB">
        <w:rPr>
          <w:rFonts w:eastAsia="Calibri" w:cs="Arial"/>
          <w:i w:val="0"/>
          <w:szCs w:val="20"/>
          <w:lang w:val="en-US"/>
        </w:rPr>
        <w:t xml:space="preserve">As explained above, supplementary water is un-regulated. This water can often become available at times when it is not immediately needed for irrigation, creating challenges for full exploitation of supplementary water entitlements. Grants provided under the infrastructure irrigation efficiency scheme have permitted some irrigators to construct large water storages which allow them to capture supplementary water when it is </w:t>
      </w:r>
      <w:proofErr w:type="gramStart"/>
      <w:r w:rsidRPr="004452FB">
        <w:rPr>
          <w:rFonts w:eastAsia="Calibri" w:cs="Arial"/>
          <w:i w:val="0"/>
          <w:szCs w:val="20"/>
          <w:lang w:val="en-US"/>
        </w:rPr>
        <w:t>available, and</w:t>
      </w:r>
      <w:proofErr w:type="gramEnd"/>
      <w:r w:rsidRPr="004452FB">
        <w:rPr>
          <w:rFonts w:eastAsia="Calibri" w:cs="Arial"/>
          <w:i w:val="0"/>
          <w:szCs w:val="20"/>
          <w:lang w:val="en-US"/>
        </w:rPr>
        <w:t xml:space="preserve"> store it until it is needed for irrigation purposes. Previously, much of this supplementary water flowed past irrigators’ properties. As is made clear in the environmental impact statements for </w:t>
      </w:r>
      <w:proofErr w:type="spellStart"/>
      <w:r w:rsidRPr="004452FB">
        <w:rPr>
          <w:rFonts w:eastAsia="Calibri" w:cs="Arial"/>
          <w:i w:val="0"/>
          <w:szCs w:val="20"/>
          <w:lang w:val="en-US"/>
        </w:rPr>
        <w:t>Kooba</w:t>
      </w:r>
      <w:proofErr w:type="spellEnd"/>
      <w:r w:rsidRPr="004452FB">
        <w:rPr>
          <w:rFonts w:eastAsia="Calibri" w:cs="Arial"/>
          <w:i w:val="0"/>
          <w:szCs w:val="20"/>
          <w:lang w:val="en-US"/>
        </w:rPr>
        <w:t xml:space="preserve"> and </w:t>
      </w:r>
      <w:proofErr w:type="spellStart"/>
      <w:r w:rsidRPr="004452FB">
        <w:rPr>
          <w:rFonts w:eastAsia="Calibri" w:cs="Arial"/>
          <w:i w:val="0"/>
          <w:szCs w:val="20"/>
          <w:lang w:val="en-US"/>
        </w:rPr>
        <w:t>Bringagee</w:t>
      </w:r>
      <w:proofErr w:type="spellEnd"/>
      <w:r w:rsidRPr="004452FB">
        <w:rPr>
          <w:rFonts w:eastAsia="Calibri" w:cs="Arial"/>
          <w:i w:val="0"/>
          <w:szCs w:val="20"/>
          <w:lang w:val="en-US"/>
        </w:rPr>
        <w:t xml:space="preserve">, the irrigator has given up part of an existing water entitlement in order to receive the </w:t>
      </w:r>
      <w:proofErr w:type="gramStart"/>
      <w:r w:rsidRPr="004452FB">
        <w:rPr>
          <w:rFonts w:eastAsia="Calibri" w:cs="Arial"/>
          <w:i w:val="0"/>
          <w:szCs w:val="20"/>
          <w:lang w:val="en-US"/>
        </w:rPr>
        <w:t>subsidy, and</w:t>
      </w:r>
      <w:proofErr w:type="gramEnd"/>
      <w:r w:rsidRPr="004452FB">
        <w:rPr>
          <w:rFonts w:eastAsia="Calibri" w:cs="Arial"/>
          <w:i w:val="0"/>
          <w:szCs w:val="20"/>
          <w:lang w:val="en-US"/>
        </w:rPr>
        <w:t xml:space="preserve"> intends to use the supplementary water it will now be able to capture to replace the surrendered entitlement. In this scenario, an increase in water extraction can occur with no need for additional </w:t>
      </w:r>
      <w:proofErr w:type="spellStart"/>
      <w:r w:rsidRPr="004452FB">
        <w:rPr>
          <w:rFonts w:eastAsia="Calibri" w:cs="Arial"/>
          <w:i w:val="0"/>
          <w:szCs w:val="20"/>
          <w:lang w:val="en-US"/>
        </w:rPr>
        <w:t>licences</w:t>
      </w:r>
      <w:proofErr w:type="spellEnd"/>
      <w:r w:rsidRPr="004452FB">
        <w:rPr>
          <w:rFonts w:eastAsia="Calibri" w:cs="Arial"/>
          <w:i w:val="0"/>
          <w:szCs w:val="20"/>
          <w:lang w:val="en-US"/>
        </w:rPr>
        <w:t xml:space="preserve"> to be purchased. The cap does not operate effectively to prevent an increase in water use in the Basin.  It is not the case that building a dam gives a farmer more entitlement; rather, building a dam enables greater exploitation of existing </w:t>
      </w:r>
      <w:proofErr w:type="spellStart"/>
      <w:r w:rsidRPr="004452FB">
        <w:rPr>
          <w:rFonts w:eastAsia="Calibri" w:cs="Arial"/>
          <w:i w:val="0"/>
          <w:szCs w:val="20"/>
          <w:lang w:val="en-US"/>
        </w:rPr>
        <w:t>licences</w:t>
      </w:r>
      <w:proofErr w:type="spellEnd"/>
      <w:r w:rsidRPr="004452FB">
        <w:rPr>
          <w:rFonts w:eastAsia="Calibri" w:cs="Arial"/>
          <w:i w:val="0"/>
          <w:szCs w:val="20"/>
          <w:lang w:val="en-US"/>
        </w:rPr>
        <w:t>.</w:t>
      </w:r>
    </w:p>
    <w:p w14:paraId="4D132C72" w14:textId="77777777" w:rsidR="004452FB" w:rsidRPr="004452FB" w:rsidRDefault="004452FB" w:rsidP="004452FB">
      <w:pPr>
        <w:widowControl w:val="0"/>
        <w:autoSpaceDE w:val="0"/>
        <w:autoSpaceDN w:val="0"/>
        <w:spacing w:before="8" w:after="0" w:line="240" w:lineRule="auto"/>
        <w:rPr>
          <w:rFonts w:eastAsia="Calibri" w:cs="Arial"/>
          <w:i w:val="0"/>
          <w:szCs w:val="20"/>
          <w:lang w:val="en-US"/>
        </w:rPr>
      </w:pPr>
    </w:p>
    <w:p w14:paraId="739CFCC9" w14:textId="165F6FD0" w:rsidR="004452FB" w:rsidRPr="004452FB" w:rsidRDefault="004452FB" w:rsidP="004452FB">
      <w:pPr>
        <w:widowControl w:val="0"/>
        <w:autoSpaceDE w:val="0"/>
        <w:autoSpaceDN w:val="0"/>
        <w:spacing w:before="0" w:after="0" w:line="240" w:lineRule="auto"/>
        <w:ind w:left="100"/>
        <w:rPr>
          <w:rFonts w:eastAsia="Calibri" w:cs="Arial"/>
          <w:i w:val="0"/>
          <w:szCs w:val="20"/>
          <w:lang w:val="en-US"/>
        </w:rPr>
      </w:pPr>
      <w:r w:rsidRPr="004452FB">
        <w:rPr>
          <w:rFonts w:eastAsia="Calibri" w:cs="Arial"/>
          <w:i w:val="0"/>
          <w:szCs w:val="20"/>
          <w:u w:val="single"/>
          <w:lang w:val="en-US"/>
        </w:rPr>
        <w:t xml:space="preserve">Sleeper water </w:t>
      </w:r>
      <w:proofErr w:type="spellStart"/>
      <w:r w:rsidRPr="004452FB">
        <w:rPr>
          <w:rFonts w:eastAsia="Calibri" w:cs="Arial"/>
          <w:i w:val="0"/>
          <w:szCs w:val="20"/>
          <w:u w:val="single"/>
          <w:lang w:val="en-US"/>
        </w:rPr>
        <w:t>licences</w:t>
      </w:r>
      <w:proofErr w:type="spellEnd"/>
    </w:p>
    <w:p w14:paraId="689A9005" w14:textId="77777777" w:rsidR="004452FB" w:rsidRPr="004452FB" w:rsidRDefault="004452FB" w:rsidP="004452FB">
      <w:pPr>
        <w:widowControl w:val="0"/>
        <w:autoSpaceDE w:val="0"/>
        <w:autoSpaceDN w:val="0"/>
        <w:spacing w:before="4" w:after="0" w:line="240" w:lineRule="auto"/>
        <w:rPr>
          <w:rFonts w:eastAsia="Calibri" w:cs="Arial"/>
          <w:i w:val="0"/>
          <w:szCs w:val="20"/>
          <w:lang w:val="en-US"/>
        </w:rPr>
      </w:pPr>
    </w:p>
    <w:p w14:paraId="0C940A54" w14:textId="77777777" w:rsidR="004452FB" w:rsidRPr="004452FB" w:rsidRDefault="004452FB" w:rsidP="004452FB">
      <w:pPr>
        <w:widowControl w:val="0"/>
        <w:autoSpaceDE w:val="0"/>
        <w:autoSpaceDN w:val="0"/>
        <w:spacing w:before="56" w:after="0" w:line="259" w:lineRule="auto"/>
        <w:ind w:left="100"/>
        <w:rPr>
          <w:rFonts w:eastAsia="Calibri" w:cs="Arial"/>
          <w:i w:val="0"/>
          <w:szCs w:val="20"/>
          <w:lang w:val="en-US"/>
        </w:rPr>
      </w:pPr>
      <w:r w:rsidRPr="004452FB">
        <w:rPr>
          <w:rFonts w:eastAsia="Calibri" w:cs="Arial"/>
          <w:i w:val="0"/>
          <w:szCs w:val="20"/>
          <w:lang w:val="en-US"/>
        </w:rPr>
        <w:t xml:space="preserve">Similarly, increased demand and competition for water in the Murray-Darling Basin has led to activation of so-called ‘sleeper </w:t>
      </w:r>
      <w:proofErr w:type="spellStart"/>
      <w:r w:rsidRPr="004452FB">
        <w:rPr>
          <w:rFonts w:eastAsia="Calibri" w:cs="Arial"/>
          <w:i w:val="0"/>
          <w:szCs w:val="20"/>
          <w:lang w:val="en-US"/>
        </w:rPr>
        <w:t>licences</w:t>
      </w:r>
      <w:proofErr w:type="spellEnd"/>
      <w:r w:rsidRPr="004452FB">
        <w:rPr>
          <w:rFonts w:eastAsia="Calibri" w:cs="Arial"/>
          <w:i w:val="0"/>
          <w:szCs w:val="20"/>
          <w:lang w:val="en-US"/>
        </w:rPr>
        <w:t xml:space="preserve">’, which were previously unused or </w:t>
      </w:r>
      <w:proofErr w:type="spellStart"/>
      <w:r w:rsidRPr="004452FB">
        <w:rPr>
          <w:rFonts w:eastAsia="Calibri" w:cs="Arial"/>
          <w:i w:val="0"/>
          <w:szCs w:val="20"/>
          <w:lang w:val="en-US"/>
        </w:rPr>
        <w:t>under-utilised</w:t>
      </w:r>
      <w:proofErr w:type="spellEnd"/>
      <w:r w:rsidRPr="004452FB">
        <w:rPr>
          <w:rFonts w:eastAsia="Calibri" w:cs="Arial"/>
          <w:i w:val="0"/>
          <w:szCs w:val="20"/>
          <w:lang w:val="en-US"/>
        </w:rPr>
        <w:t>. Again, the overall entitlement to water extraction remains unchanged, but greater use of the entitlement can lead to more water being extracted from the rivers.</w:t>
      </w:r>
    </w:p>
    <w:p w14:paraId="265CEB52" w14:textId="77777777" w:rsidR="004452FB" w:rsidRPr="004452FB" w:rsidRDefault="00A41A4B" w:rsidP="004452FB">
      <w:pPr>
        <w:widowControl w:val="0"/>
        <w:autoSpaceDE w:val="0"/>
        <w:autoSpaceDN w:val="0"/>
        <w:spacing w:before="158" w:after="0" w:line="259" w:lineRule="auto"/>
        <w:ind w:left="100" w:right="208"/>
        <w:rPr>
          <w:rFonts w:eastAsia="Calibri" w:cs="Arial"/>
          <w:i w:val="0"/>
          <w:szCs w:val="20"/>
          <w:lang w:val="en-US"/>
        </w:rPr>
      </w:pPr>
      <w:hyperlink r:id="rId93">
        <w:r w:rsidR="004452FB" w:rsidRPr="004452FB">
          <w:rPr>
            <w:rFonts w:eastAsia="Calibri" w:cs="Arial"/>
            <w:i w:val="0"/>
            <w:color w:val="0462C1"/>
            <w:szCs w:val="20"/>
            <w:u w:val="single" w:color="0462C1"/>
            <w:lang w:val="en-US"/>
          </w:rPr>
          <w:t xml:space="preserve">Research </w:t>
        </w:r>
      </w:hyperlink>
      <w:r w:rsidR="004452FB" w:rsidRPr="004452FB">
        <w:rPr>
          <w:rFonts w:eastAsia="Calibri" w:cs="Arial"/>
          <w:i w:val="0"/>
          <w:szCs w:val="20"/>
          <w:lang w:val="en-US"/>
        </w:rPr>
        <w:t>conducted by Professor Sarah Wheeler demonstrates this impact. Her work indicates that irrigators sold entitlements to the Commonwealth that were not being used – that is, even though the irrigator had a right to extract the water, it was ‘surplus’ or ‘buffer’ water which was not being used on farm. Professor Wheeler argues that purchasing these entitlements provides no net benefit to the environment.</w:t>
      </w:r>
    </w:p>
    <w:p w14:paraId="55BC621C" w14:textId="77777777" w:rsidR="004452FB" w:rsidRPr="004452FB" w:rsidRDefault="004452FB" w:rsidP="004452FB">
      <w:pPr>
        <w:widowControl w:val="0"/>
        <w:autoSpaceDE w:val="0"/>
        <w:autoSpaceDN w:val="0"/>
        <w:spacing w:before="8" w:after="0" w:line="240" w:lineRule="auto"/>
        <w:rPr>
          <w:rFonts w:eastAsia="Calibri" w:cs="Arial"/>
          <w:i w:val="0"/>
          <w:szCs w:val="20"/>
          <w:lang w:val="en-US"/>
        </w:rPr>
      </w:pPr>
    </w:p>
    <w:p w14:paraId="370CA44A" w14:textId="77777777" w:rsidR="004452FB" w:rsidRPr="004452FB" w:rsidRDefault="004452FB" w:rsidP="004452FB">
      <w:pPr>
        <w:widowControl w:val="0"/>
        <w:autoSpaceDE w:val="0"/>
        <w:autoSpaceDN w:val="0"/>
        <w:spacing w:before="0" w:after="0" w:line="240" w:lineRule="auto"/>
        <w:ind w:left="100"/>
        <w:rPr>
          <w:rFonts w:eastAsia="Calibri" w:cs="Arial"/>
          <w:i w:val="0"/>
          <w:szCs w:val="20"/>
          <w:lang w:val="en-US"/>
        </w:rPr>
      </w:pPr>
      <w:r w:rsidRPr="004452FB">
        <w:rPr>
          <w:rFonts w:eastAsia="Calibri" w:cs="Arial"/>
          <w:i w:val="0"/>
          <w:szCs w:val="20"/>
          <w:u w:val="single"/>
          <w:lang w:val="en-US"/>
        </w:rPr>
        <w:t>Floodplain harvesting</w:t>
      </w:r>
    </w:p>
    <w:p w14:paraId="7B0775BC" w14:textId="77777777" w:rsidR="004452FB" w:rsidRPr="004452FB" w:rsidRDefault="004452FB" w:rsidP="004452FB">
      <w:pPr>
        <w:widowControl w:val="0"/>
        <w:autoSpaceDE w:val="0"/>
        <w:autoSpaceDN w:val="0"/>
        <w:spacing w:before="4" w:after="0" w:line="240" w:lineRule="auto"/>
        <w:rPr>
          <w:rFonts w:eastAsia="Calibri" w:cs="Arial"/>
          <w:i w:val="0"/>
          <w:szCs w:val="20"/>
          <w:lang w:val="en-US"/>
        </w:rPr>
      </w:pPr>
    </w:p>
    <w:p w14:paraId="683C98BE" w14:textId="77777777" w:rsidR="004452FB" w:rsidRPr="004452FB" w:rsidRDefault="004452FB" w:rsidP="004452FB">
      <w:pPr>
        <w:widowControl w:val="0"/>
        <w:autoSpaceDE w:val="0"/>
        <w:autoSpaceDN w:val="0"/>
        <w:spacing w:before="56" w:after="0" w:line="256" w:lineRule="auto"/>
        <w:ind w:left="100" w:right="556"/>
        <w:rPr>
          <w:rFonts w:eastAsia="Calibri" w:cs="Arial"/>
          <w:i w:val="0"/>
          <w:szCs w:val="20"/>
          <w:lang w:val="en-US"/>
        </w:rPr>
      </w:pPr>
      <w:r w:rsidRPr="004452FB">
        <w:rPr>
          <w:rFonts w:eastAsia="Calibri" w:cs="Arial"/>
          <w:i w:val="0"/>
          <w:szCs w:val="20"/>
          <w:lang w:val="en-US"/>
        </w:rPr>
        <w:t>The extent of floodplain harvesting in NSW undermines claims that no increase in water use can occur in the Basin.</w:t>
      </w:r>
    </w:p>
    <w:p w14:paraId="77BC9D24" w14:textId="77777777" w:rsidR="004452FB" w:rsidRPr="004452FB" w:rsidRDefault="004452FB" w:rsidP="004452FB">
      <w:pPr>
        <w:widowControl w:val="0"/>
        <w:autoSpaceDE w:val="0"/>
        <w:autoSpaceDN w:val="0"/>
        <w:spacing w:before="163" w:after="0" w:line="259" w:lineRule="auto"/>
        <w:ind w:left="100" w:right="392"/>
        <w:rPr>
          <w:rFonts w:eastAsia="Calibri" w:cs="Arial"/>
          <w:szCs w:val="20"/>
          <w:lang w:val="en-US"/>
        </w:rPr>
      </w:pPr>
      <w:r w:rsidRPr="004452FB">
        <w:rPr>
          <w:rFonts w:eastAsia="Calibri" w:cs="Arial"/>
          <w:i w:val="0"/>
          <w:szCs w:val="20"/>
          <w:lang w:val="en-US"/>
        </w:rPr>
        <w:t xml:space="preserve">The NSW Department of Planning, Industry and Environment </w:t>
      </w:r>
      <w:hyperlink r:id="rId94">
        <w:r w:rsidRPr="004452FB">
          <w:rPr>
            <w:rFonts w:eastAsia="Calibri" w:cs="Arial"/>
            <w:i w:val="0"/>
            <w:color w:val="0462C1"/>
            <w:szCs w:val="20"/>
            <w:u w:val="single" w:color="0462C1"/>
            <w:lang w:val="en-US"/>
          </w:rPr>
          <w:t xml:space="preserve">acknowledges </w:t>
        </w:r>
      </w:hyperlink>
      <w:r w:rsidRPr="004452FB">
        <w:rPr>
          <w:rFonts w:eastAsia="Calibri" w:cs="Arial"/>
          <w:i w:val="0"/>
          <w:szCs w:val="20"/>
          <w:lang w:val="en-US"/>
        </w:rPr>
        <w:t xml:space="preserve">that </w:t>
      </w:r>
      <w:r w:rsidRPr="004452FB">
        <w:rPr>
          <w:rFonts w:eastAsia="Calibri" w:cs="Arial"/>
          <w:szCs w:val="20"/>
          <w:lang w:val="en-US"/>
        </w:rPr>
        <w:t xml:space="preserve">‘[t]here has been growth in floodplain harvesting across many parts of the NSW northern basin that has caused an increase in water diversions above legal limits set under Water Sharing Plans and the Basin Plan’. </w:t>
      </w:r>
      <w:r w:rsidRPr="004452FB">
        <w:rPr>
          <w:rFonts w:eastAsia="Calibri" w:cs="Arial"/>
          <w:i w:val="0"/>
          <w:szCs w:val="20"/>
          <w:lang w:val="en-US"/>
        </w:rPr>
        <w:t xml:space="preserve">Steps are being taken </w:t>
      </w:r>
      <w:r w:rsidRPr="004452FB">
        <w:rPr>
          <w:rFonts w:eastAsia="Calibri" w:cs="Arial"/>
          <w:szCs w:val="20"/>
          <w:lang w:val="en-US"/>
        </w:rPr>
        <w:t xml:space="preserve">‘to stop unconstrained floodplain harvesting by bringing it into a licensing framework … to restrict current floodplain diversions so that they return to statutory </w:t>
      </w:r>
      <w:proofErr w:type="gramStart"/>
      <w:r w:rsidRPr="004452FB">
        <w:rPr>
          <w:rFonts w:eastAsia="Calibri" w:cs="Arial"/>
          <w:szCs w:val="20"/>
          <w:lang w:val="en-US"/>
        </w:rPr>
        <w:t>limits’</w:t>
      </w:r>
      <w:proofErr w:type="gramEnd"/>
      <w:r w:rsidRPr="004452FB">
        <w:rPr>
          <w:rFonts w:eastAsia="Calibri" w:cs="Arial"/>
          <w:szCs w:val="20"/>
          <w:lang w:val="en-US"/>
        </w:rPr>
        <w:t>.</w:t>
      </w:r>
    </w:p>
    <w:p w14:paraId="19E57267" w14:textId="77777777" w:rsidR="004452FB" w:rsidRPr="004452FB" w:rsidRDefault="004452FB" w:rsidP="004452FB">
      <w:pPr>
        <w:widowControl w:val="0"/>
        <w:autoSpaceDE w:val="0"/>
        <w:autoSpaceDN w:val="0"/>
        <w:spacing w:before="158" w:after="0" w:line="259" w:lineRule="auto"/>
        <w:ind w:left="100" w:right="214"/>
        <w:rPr>
          <w:rFonts w:eastAsia="Calibri" w:cs="Arial"/>
          <w:i w:val="0"/>
          <w:szCs w:val="20"/>
          <w:lang w:val="en-US"/>
        </w:rPr>
      </w:pPr>
      <w:r w:rsidRPr="004452FB">
        <w:rPr>
          <w:rFonts w:eastAsia="Calibri" w:cs="Arial"/>
          <w:i w:val="0"/>
          <w:szCs w:val="20"/>
          <w:lang w:val="en-US"/>
        </w:rPr>
        <w:t xml:space="preserve">Notwithstanding these commitments, there remains significant </w:t>
      </w:r>
      <w:hyperlink r:id="rId95">
        <w:r w:rsidRPr="004452FB">
          <w:rPr>
            <w:rFonts w:eastAsia="Calibri" w:cs="Arial"/>
            <w:i w:val="0"/>
            <w:color w:val="0462C1"/>
            <w:szCs w:val="20"/>
            <w:u w:val="single" w:color="0462C1"/>
            <w:lang w:val="en-US"/>
          </w:rPr>
          <w:t xml:space="preserve">discontent </w:t>
        </w:r>
      </w:hyperlink>
      <w:r w:rsidRPr="004452FB">
        <w:rPr>
          <w:rFonts w:eastAsia="Calibri" w:cs="Arial"/>
          <w:i w:val="0"/>
          <w:szCs w:val="20"/>
          <w:lang w:val="en-US"/>
        </w:rPr>
        <w:t xml:space="preserve">about the practice and concerns about a lack of regulation. In its </w:t>
      </w:r>
      <w:hyperlink r:id="rId96">
        <w:r w:rsidRPr="004452FB">
          <w:rPr>
            <w:rFonts w:eastAsia="Calibri" w:cs="Arial"/>
            <w:i w:val="0"/>
            <w:color w:val="0462C1"/>
            <w:szCs w:val="20"/>
            <w:u w:val="single" w:color="0462C1"/>
            <w:lang w:val="en-US"/>
          </w:rPr>
          <w:t xml:space="preserve">investigation </w:t>
        </w:r>
      </w:hyperlink>
      <w:r w:rsidRPr="004452FB">
        <w:rPr>
          <w:rFonts w:eastAsia="Calibri" w:cs="Arial"/>
          <w:i w:val="0"/>
          <w:szCs w:val="20"/>
          <w:lang w:val="en-US"/>
        </w:rPr>
        <w:t xml:space="preserve">of the causes of mass fish kills in the </w:t>
      </w:r>
      <w:proofErr w:type="spellStart"/>
      <w:r w:rsidRPr="004452FB">
        <w:rPr>
          <w:rFonts w:eastAsia="Calibri" w:cs="Arial"/>
          <w:i w:val="0"/>
          <w:szCs w:val="20"/>
          <w:lang w:val="en-US"/>
        </w:rPr>
        <w:t>Menindee</w:t>
      </w:r>
      <w:proofErr w:type="spellEnd"/>
      <w:r w:rsidRPr="004452FB">
        <w:rPr>
          <w:rFonts w:eastAsia="Calibri" w:cs="Arial"/>
          <w:i w:val="0"/>
          <w:szCs w:val="20"/>
          <w:lang w:val="en-US"/>
        </w:rPr>
        <w:t xml:space="preserve"> region in 2018-19, the Australian Academy of Science observed that data about water capture remains poor and </w:t>
      </w:r>
      <w:r w:rsidRPr="004452FB">
        <w:rPr>
          <w:rFonts w:eastAsia="Calibri" w:cs="Arial"/>
          <w:szCs w:val="20"/>
          <w:lang w:val="en-US"/>
        </w:rPr>
        <w:t>‘[d]</w:t>
      </w:r>
      <w:proofErr w:type="spellStart"/>
      <w:r w:rsidRPr="004452FB">
        <w:rPr>
          <w:rFonts w:eastAsia="Calibri" w:cs="Arial"/>
          <w:szCs w:val="20"/>
          <w:lang w:val="en-US"/>
        </w:rPr>
        <w:t>evelopment</w:t>
      </w:r>
      <w:proofErr w:type="spellEnd"/>
      <w:r w:rsidRPr="004452FB">
        <w:rPr>
          <w:rFonts w:eastAsia="Calibri" w:cs="Arial"/>
          <w:szCs w:val="20"/>
          <w:lang w:val="en-US"/>
        </w:rPr>
        <w:t xml:space="preserve"> of off-river storages has continued after the agreement of all governments and the Australian Government to a Murray-Darling Basin Cap in 1995’ </w:t>
      </w:r>
      <w:r w:rsidRPr="004452FB">
        <w:rPr>
          <w:rFonts w:eastAsia="Calibri" w:cs="Arial"/>
          <w:i w:val="0"/>
          <w:szCs w:val="20"/>
          <w:lang w:val="en-US"/>
        </w:rPr>
        <w:t xml:space="preserve">(p 20 onwards). The report says that the NSW government’s floodplain harvesting policy </w:t>
      </w:r>
      <w:r w:rsidRPr="004452FB">
        <w:rPr>
          <w:rFonts w:eastAsia="Calibri" w:cs="Arial"/>
          <w:szCs w:val="20"/>
          <w:lang w:val="en-US"/>
        </w:rPr>
        <w:t xml:space="preserve">‘effectively “grandfathers” development after the Murray-Darling Basin Cap’ </w:t>
      </w:r>
      <w:r w:rsidRPr="004452FB">
        <w:rPr>
          <w:rFonts w:eastAsia="Calibri" w:cs="Arial"/>
          <w:i w:val="0"/>
          <w:szCs w:val="20"/>
          <w:lang w:val="en-US"/>
        </w:rPr>
        <w:t>(page 23).</w:t>
      </w:r>
    </w:p>
    <w:p w14:paraId="1262AADE" w14:textId="77777777" w:rsidR="004452FB" w:rsidRPr="004452FB" w:rsidRDefault="004452FB" w:rsidP="004452FB">
      <w:pPr>
        <w:widowControl w:val="0"/>
        <w:autoSpaceDE w:val="0"/>
        <w:autoSpaceDN w:val="0"/>
        <w:spacing w:before="158" w:after="0" w:line="240" w:lineRule="auto"/>
        <w:ind w:left="100" w:right="240"/>
        <w:rPr>
          <w:rFonts w:eastAsia="Calibri" w:cs="Arial"/>
          <w:i w:val="0"/>
          <w:szCs w:val="20"/>
          <w:lang w:val="en-US"/>
        </w:rPr>
      </w:pPr>
      <w:r w:rsidRPr="004452FB">
        <w:rPr>
          <w:rFonts w:eastAsia="Calibri" w:cs="Arial"/>
          <w:i w:val="0"/>
          <w:szCs w:val="20"/>
          <w:lang w:val="en-US"/>
        </w:rPr>
        <w:t xml:space="preserve">A 2018 independent </w:t>
      </w:r>
      <w:hyperlink r:id="rId97">
        <w:r w:rsidRPr="004452FB">
          <w:rPr>
            <w:rFonts w:eastAsia="Calibri" w:cs="Arial"/>
            <w:i w:val="0"/>
            <w:color w:val="0462C1"/>
            <w:szCs w:val="20"/>
            <w:u w:val="single" w:color="0462C1"/>
            <w:lang w:val="en-US"/>
          </w:rPr>
          <w:t xml:space="preserve">audit </w:t>
        </w:r>
      </w:hyperlink>
      <w:r w:rsidRPr="004452FB">
        <w:rPr>
          <w:rFonts w:eastAsia="Calibri" w:cs="Arial"/>
          <w:i w:val="0"/>
          <w:szCs w:val="20"/>
          <w:lang w:val="en-US"/>
        </w:rPr>
        <w:t>of Queensland non-urban water measurement and compliance observed that the volumes of water involved in overland flow and water harvesting in that state can be significant. The report identified considerable uncertainty about the volume of overland flow and water harvesting taken in the Murray-Darling Basin, creating major uncertainty on the total water take against the Basin Plan sustainable diversion limits.</w:t>
      </w:r>
    </w:p>
    <w:p w14:paraId="6E41CB21" w14:textId="77777777" w:rsidR="004452FB" w:rsidRPr="004452FB" w:rsidRDefault="004452FB" w:rsidP="004452FB">
      <w:pPr>
        <w:widowControl w:val="0"/>
        <w:autoSpaceDE w:val="0"/>
        <w:autoSpaceDN w:val="0"/>
        <w:spacing w:before="8" w:after="0" w:line="240" w:lineRule="auto"/>
        <w:rPr>
          <w:rFonts w:eastAsia="Calibri" w:cs="Arial"/>
          <w:i w:val="0"/>
          <w:szCs w:val="20"/>
          <w:lang w:val="en-US"/>
        </w:rPr>
      </w:pPr>
    </w:p>
    <w:p w14:paraId="6D1AB1F0" w14:textId="77777777" w:rsidR="004452FB" w:rsidRPr="004452FB" w:rsidRDefault="004452FB" w:rsidP="004452FB">
      <w:pPr>
        <w:widowControl w:val="0"/>
        <w:autoSpaceDE w:val="0"/>
        <w:autoSpaceDN w:val="0"/>
        <w:spacing w:before="0" w:after="0" w:line="240" w:lineRule="auto"/>
        <w:ind w:left="100"/>
        <w:rPr>
          <w:rFonts w:eastAsia="Calibri" w:cs="Arial"/>
          <w:i w:val="0"/>
          <w:szCs w:val="20"/>
          <w:lang w:val="en-US"/>
        </w:rPr>
      </w:pPr>
      <w:r w:rsidRPr="004452FB">
        <w:rPr>
          <w:rFonts w:eastAsia="Calibri" w:cs="Arial"/>
          <w:i w:val="0"/>
          <w:szCs w:val="20"/>
          <w:lang w:val="en-US"/>
        </w:rPr>
        <w:t xml:space="preserve">These are ongoing concerns, as reflected in recent media coverage. </w:t>
      </w:r>
      <w:hyperlink r:id="rId98">
        <w:r w:rsidRPr="004452FB">
          <w:rPr>
            <w:rFonts w:eastAsia="Calibri" w:cs="Arial"/>
            <w:i w:val="0"/>
            <w:color w:val="0462C1"/>
            <w:szCs w:val="20"/>
            <w:u w:val="single" w:color="0462C1"/>
            <w:lang w:val="en-US"/>
          </w:rPr>
          <w:t xml:space="preserve">The Guardian </w:t>
        </w:r>
      </w:hyperlink>
      <w:r w:rsidRPr="004452FB">
        <w:rPr>
          <w:rFonts w:eastAsia="Calibri" w:cs="Arial"/>
          <w:i w:val="0"/>
          <w:szCs w:val="20"/>
          <w:lang w:val="en-US"/>
        </w:rPr>
        <w:t xml:space="preserve">has reported that the NSW government had announced that it would restrict the harvesting of overland flows throughout the Murray-Darling Basin for the first time. However, within days this ban on harvesting was overturned for two valleys and part of a third. Several huge cotton properties </w:t>
      </w:r>
      <w:proofErr w:type="gramStart"/>
      <w:r w:rsidRPr="004452FB">
        <w:rPr>
          <w:rFonts w:eastAsia="Calibri" w:cs="Arial"/>
          <w:i w:val="0"/>
          <w:szCs w:val="20"/>
          <w:lang w:val="en-US"/>
        </w:rPr>
        <w:t>were allowed to</w:t>
      </w:r>
      <w:proofErr w:type="gramEnd"/>
      <w:r w:rsidRPr="004452FB">
        <w:rPr>
          <w:rFonts w:eastAsia="Calibri" w:cs="Arial"/>
          <w:i w:val="0"/>
          <w:szCs w:val="20"/>
          <w:lang w:val="en-US"/>
        </w:rPr>
        <w:t xml:space="preserve"> take the first flows in year, the Guardian reported; no information was available about how much water was harvested.</w:t>
      </w:r>
    </w:p>
    <w:p w14:paraId="34293541" w14:textId="77777777" w:rsidR="004452FB" w:rsidRPr="004452FB" w:rsidRDefault="004452FB" w:rsidP="004452FB">
      <w:pPr>
        <w:widowControl w:val="0"/>
        <w:autoSpaceDE w:val="0"/>
        <w:autoSpaceDN w:val="0"/>
        <w:spacing w:before="7" w:after="0" w:line="240" w:lineRule="auto"/>
        <w:rPr>
          <w:rFonts w:eastAsia="Calibri" w:cs="Arial"/>
          <w:i w:val="0"/>
          <w:szCs w:val="20"/>
          <w:lang w:val="en-US"/>
        </w:rPr>
      </w:pPr>
    </w:p>
    <w:p w14:paraId="2BECDC33" w14:textId="77777777" w:rsidR="004452FB" w:rsidRPr="004452FB" w:rsidRDefault="004452FB" w:rsidP="004452FB">
      <w:pPr>
        <w:widowControl w:val="0"/>
        <w:autoSpaceDE w:val="0"/>
        <w:autoSpaceDN w:val="0"/>
        <w:spacing w:before="1" w:after="0" w:line="240" w:lineRule="auto"/>
        <w:ind w:left="100"/>
        <w:rPr>
          <w:rFonts w:eastAsia="Calibri" w:cs="Arial"/>
          <w:i w:val="0"/>
          <w:szCs w:val="20"/>
          <w:lang w:val="en-US"/>
        </w:rPr>
      </w:pPr>
      <w:r w:rsidRPr="004452FB">
        <w:rPr>
          <w:rFonts w:eastAsia="Calibri" w:cs="Arial"/>
          <w:i w:val="0"/>
          <w:szCs w:val="20"/>
          <w:u w:val="single"/>
          <w:lang w:val="en-US"/>
        </w:rPr>
        <w:t>Monitoring of water use</w:t>
      </w:r>
    </w:p>
    <w:p w14:paraId="38C86559" w14:textId="77777777" w:rsidR="004452FB" w:rsidRPr="004452FB" w:rsidRDefault="004452FB" w:rsidP="004452FB">
      <w:pPr>
        <w:widowControl w:val="0"/>
        <w:autoSpaceDE w:val="0"/>
        <w:autoSpaceDN w:val="0"/>
        <w:spacing w:before="1" w:after="0" w:line="240" w:lineRule="auto"/>
        <w:rPr>
          <w:rFonts w:eastAsia="Calibri" w:cs="Arial"/>
          <w:i w:val="0"/>
          <w:szCs w:val="20"/>
          <w:lang w:val="en-US"/>
        </w:rPr>
      </w:pPr>
    </w:p>
    <w:p w14:paraId="7AE4D27B" w14:textId="77777777" w:rsidR="004452FB" w:rsidRPr="004452FB" w:rsidRDefault="004452FB" w:rsidP="004452FB">
      <w:pPr>
        <w:widowControl w:val="0"/>
        <w:autoSpaceDE w:val="0"/>
        <w:autoSpaceDN w:val="0"/>
        <w:spacing w:before="56" w:after="0" w:line="240" w:lineRule="auto"/>
        <w:ind w:left="100" w:right="231"/>
        <w:rPr>
          <w:rFonts w:eastAsia="Calibri" w:cs="Arial"/>
          <w:i w:val="0"/>
          <w:szCs w:val="20"/>
          <w:lang w:val="en-US"/>
        </w:rPr>
      </w:pPr>
      <w:r w:rsidRPr="004452FB">
        <w:rPr>
          <w:rFonts w:eastAsia="Calibri" w:cs="Arial"/>
          <w:i w:val="0"/>
          <w:szCs w:val="20"/>
          <w:lang w:val="en-US"/>
        </w:rPr>
        <w:t xml:space="preserve">The Australian Academy of Science </w:t>
      </w:r>
      <w:hyperlink r:id="rId99">
        <w:r w:rsidRPr="004452FB">
          <w:rPr>
            <w:rFonts w:eastAsia="Calibri" w:cs="Arial"/>
            <w:i w:val="0"/>
            <w:color w:val="0462C1"/>
            <w:szCs w:val="20"/>
            <w:u w:val="single" w:color="0462C1"/>
            <w:lang w:val="en-US"/>
          </w:rPr>
          <w:t xml:space="preserve">report </w:t>
        </w:r>
      </w:hyperlink>
      <w:r w:rsidRPr="004452FB">
        <w:rPr>
          <w:rFonts w:eastAsia="Calibri" w:cs="Arial"/>
          <w:i w:val="0"/>
          <w:szCs w:val="20"/>
          <w:lang w:val="en-US"/>
        </w:rPr>
        <w:t xml:space="preserve">referenced above noted that poor metering and monitoring, theft and fraud have been features of the river system (p 23). These issues had also been examined by </w:t>
      </w:r>
      <w:r w:rsidRPr="004452FB">
        <w:rPr>
          <w:rFonts w:eastAsia="Calibri" w:cs="Arial"/>
          <w:szCs w:val="20"/>
          <w:lang w:val="en-US"/>
        </w:rPr>
        <w:t xml:space="preserve">Four Corners </w:t>
      </w:r>
      <w:r w:rsidRPr="004452FB">
        <w:rPr>
          <w:rFonts w:eastAsia="Calibri" w:cs="Arial"/>
          <w:i w:val="0"/>
          <w:szCs w:val="20"/>
          <w:lang w:val="en-US"/>
        </w:rPr>
        <w:t xml:space="preserve">in its 2017 program, </w:t>
      </w:r>
      <w:hyperlink r:id="rId100">
        <w:r w:rsidRPr="004452FB">
          <w:rPr>
            <w:rFonts w:eastAsia="Calibri" w:cs="Arial"/>
            <w:i w:val="0"/>
            <w:szCs w:val="20"/>
            <w:lang w:val="en-US"/>
          </w:rPr>
          <w:t>‘</w:t>
        </w:r>
        <w:r w:rsidRPr="004452FB">
          <w:rPr>
            <w:rFonts w:eastAsia="Calibri" w:cs="Arial"/>
            <w:i w:val="0"/>
            <w:color w:val="0462C1"/>
            <w:szCs w:val="20"/>
            <w:u w:val="single" w:color="0462C1"/>
            <w:lang w:val="en-US"/>
          </w:rPr>
          <w:t>Pumped</w:t>
        </w:r>
      </w:hyperlink>
      <w:r w:rsidRPr="004452FB">
        <w:rPr>
          <w:rFonts w:eastAsia="Calibri" w:cs="Arial"/>
          <w:i w:val="0"/>
          <w:szCs w:val="20"/>
          <w:lang w:val="en-US"/>
        </w:rPr>
        <w:t xml:space="preserve">’, resulting in </w:t>
      </w:r>
      <w:hyperlink r:id="rId101">
        <w:r w:rsidRPr="004452FB">
          <w:rPr>
            <w:rFonts w:eastAsia="Calibri" w:cs="Arial"/>
            <w:i w:val="0"/>
            <w:color w:val="0462C1"/>
            <w:szCs w:val="20"/>
            <w:u w:val="single" w:color="0462C1"/>
            <w:lang w:val="en-US"/>
          </w:rPr>
          <w:t>prosecutions</w:t>
        </w:r>
      </w:hyperlink>
      <w:r w:rsidRPr="004452FB">
        <w:rPr>
          <w:rFonts w:eastAsia="Calibri" w:cs="Arial"/>
          <w:i w:val="0"/>
          <w:szCs w:val="20"/>
          <w:lang w:val="en-US"/>
        </w:rPr>
        <w:t>.</w:t>
      </w:r>
    </w:p>
    <w:p w14:paraId="376BC001" w14:textId="77777777" w:rsidR="004452FB" w:rsidRPr="004452FB" w:rsidRDefault="004452FB" w:rsidP="004452FB">
      <w:pPr>
        <w:widowControl w:val="0"/>
        <w:autoSpaceDE w:val="0"/>
        <w:autoSpaceDN w:val="0"/>
        <w:spacing w:before="1" w:after="0" w:line="240" w:lineRule="auto"/>
        <w:rPr>
          <w:rFonts w:eastAsia="Calibri" w:cs="Arial"/>
          <w:i w:val="0"/>
          <w:szCs w:val="20"/>
          <w:lang w:val="en-US"/>
        </w:rPr>
      </w:pPr>
    </w:p>
    <w:p w14:paraId="3BB1C200" w14:textId="77777777" w:rsidR="004452FB" w:rsidRPr="004452FB" w:rsidRDefault="004452FB" w:rsidP="004452FB">
      <w:pPr>
        <w:widowControl w:val="0"/>
        <w:autoSpaceDE w:val="0"/>
        <w:autoSpaceDN w:val="0"/>
        <w:spacing w:before="56" w:after="0" w:line="240" w:lineRule="auto"/>
        <w:ind w:left="100" w:right="244"/>
        <w:rPr>
          <w:rFonts w:eastAsia="Calibri" w:cs="Arial"/>
          <w:szCs w:val="20"/>
          <w:lang w:val="en-US"/>
        </w:rPr>
      </w:pPr>
      <w:r w:rsidRPr="004452FB">
        <w:rPr>
          <w:rFonts w:eastAsia="Calibri" w:cs="Arial"/>
          <w:i w:val="0"/>
          <w:szCs w:val="20"/>
          <w:lang w:val="en-US"/>
        </w:rPr>
        <w:t xml:space="preserve">Again, these are ongoing concerns, as reflected in recent media coverage. The SMH has </w:t>
      </w:r>
      <w:hyperlink r:id="rId102">
        <w:r w:rsidRPr="004452FB">
          <w:rPr>
            <w:rFonts w:eastAsia="Calibri" w:cs="Arial"/>
            <w:i w:val="0"/>
            <w:color w:val="0462C1"/>
            <w:szCs w:val="20"/>
            <w:u w:val="single" w:color="0462C1"/>
            <w:lang w:val="en-US"/>
          </w:rPr>
          <w:t>reported</w:t>
        </w:r>
      </w:hyperlink>
      <w:r w:rsidRPr="004452FB">
        <w:rPr>
          <w:rFonts w:eastAsia="Calibri" w:cs="Arial"/>
          <w:i w:val="0"/>
          <w:color w:val="0462C1"/>
          <w:szCs w:val="20"/>
          <w:u w:val="single" w:color="0462C1"/>
          <w:lang w:val="en-US"/>
        </w:rPr>
        <w:t xml:space="preserve"> </w:t>
      </w:r>
      <w:r w:rsidRPr="004452FB">
        <w:rPr>
          <w:rFonts w:eastAsia="Calibri" w:cs="Arial"/>
          <w:i w:val="0"/>
          <w:szCs w:val="20"/>
          <w:lang w:val="en-US"/>
        </w:rPr>
        <w:t xml:space="preserve">that audits delivered to the NSW government covering 25 river management plans associated with Murray-Darling Basin commitments </w:t>
      </w:r>
      <w:r w:rsidRPr="004452FB">
        <w:rPr>
          <w:rFonts w:eastAsia="Calibri" w:cs="Arial"/>
          <w:szCs w:val="20"/>
          <w:lang w:val="en-US"/>
        </w:rPr>
        <w:t xml:space="preserve">‘show serious mismanagement </w:t>
      </w:r>
      <w:proofErr w:type="spellStart"/>
      <w:r w:rsidRPr="004452FB">
        <w:rPr>
          <w:rFonts w:eastAsia="Calibri" w:cs="Arial"/>
          <w:szCs w:val="20"/>
          <w:lang w:val="en-US"/>
        </w:rPr>
        <w:t>characterised</w:t>
      </w:r>
      <w:proofErr w:type="spellEnd"/>
      <w:r w:rsidRPr="004452FB">
        <w:rPr>
          <w:rFonts w:eastAsia="Calibri" w:cs="Arial"/>
          <w:szCs w:val="20"/>
          <w:lang w:val="en-US"/>
        </w:rPr>
        <w:t xml:space="preserve"> by a lack of resources, blame-shifting between agencies, and a lack of monitoring on how much water remained in the rivers and what was being used’.</w:t>
      </w:r>
    </w:p>
    <w:p w14:paraId="2D6C5976" w14:textId="77777777" w:rsidR="004452FB" w:rsidRPr="004452FB" w:rsidRDefault="004452FB" w:rsidP="004452FB">
      <w:pPr>
        <w:widowControl w:val="0"/>
        <w:autoSpaceDE w:val="0"/>
        <w:autoSpaceDN w:val="0"/>
        <w:spacing w:before="7" w:after="0" w:line="240" w:lineRule="auto"/>
        <w:rPr>
          <w:rFonts w:eastAsia="Calibri" w:cs="Arial"/>
          <w:szCs w:val="20"/>
          <w:lang w:val="en-US"/>
        </w:rPr>
      </w:pPr>
    </w:p>
    <w:p w14:paraId="30B0C714" w14:textId="77777777" w:rsidR="004452FB" w:rsidRPr="004452FB" w:rsidRDefault="004452FB" w:rsidP="004452FB">
      <w:pPr>
        <w:widowControl w:val="0"/>
        <w:autoSpaceDE w:val="0"/>
        <w:autoSpaceDN w:val="0"/>
        <w:spacing w:before="0" w:after="0" w:line="240" w:lineRule="auto"/>
        <w:ind w:left="100"/>
        <w:rPr>
          <w:rFonts w:eastAsia="Calibri" w:cs="Arial"/>
          <w:i w:val="0"/>
          <w:szCs w:val="20"/>
          <w:lang w:val="en-US"/>
        </w:rPr>
      </w:pPr>
      <w:r w:rsidRPr="004452FB">
        <w:rPr>
          <w:rFonts w:eastAsia="Calibri" w:cs="Arial"/>
          <w:i w:val="0"/>
          <w:szCs w:val="20"/>
          <w:u w:val="single"/>
          <w:lang w:val="en-US"/>
        </w:rPr>
        <w:t>Water use figures</w:t>
      </w:r>
    </w:p>
    <w:p w14:paraId="08D2217C" w14:textId="77777777" w:rsidR="004452FB" w:rsidRPr="004452FB" w:rsidRDefault="004452FB" w:rsidP="004452FB">
      <w:pPr>
        <w:widowControl w:val="0"/>
        <w:autoSpaceDE w:val="0"/>
        <w:autoSpaceDN w:val="0"/>
        <w:spacing w:before="3" w:after="0" w:line="240" w:lineRule="auto"/>
        <w:rPr>
          <w:rFonts w:eastAsia="Calibri" w:cs="Arial"/>
          <w:i w:val="0"/>
          <w:szCs w:val="20"/>
          <w:lang w:val="en-US"/>
        </w:rPr>
      </w:pPr>
    </w:p>
    <w:p w14:paraId="4AFF5AE6" w14:textId="496D36FD" w:rsidR="004452FB" w:rsidRPr="004452FB" w:rsidRDefault="004452FB" w:rsidP="00C71D4D">
      <w:pPr>
        <w:widowControl w:val="0"/>
        <w:autoSpaceDE w:val="0"/>
        <w:autoSpaceDN w:val="0"/>
        <w:spacing w:before="56" w:after="0" w:line="259" w:lineRule="auto"/>
        <w:ind w:left="100" w:right="133"/>
        <w:rPr>
          <w:rFonts w:eastAsia="Calibri" w:cs="Arial"/>
          <w:i w:val="0"/>
          <w:szCs w:val="20"/>
          <w:lang w:val="en-US"/>
        </w:rPr>
      </w:pPr>
      <w:r w:rsidRPr="004452FB">
        <w:rPr>
          <w:rFonts w:eastAsia="Calibri" w:cs="Arial"/>
          <w:i w:val="0"/>
          <w:szCs w:val="20"/>
          <w:lang w:val="en-US"/>
        </w:rPr>
        <w:t xml:space="preserve">Agricultural water use statistics in the Murray-Darling Basin published by the Australian Bureau of Statistics show that while the volume of water applied to agricultural use declined after the signing of the Murray-Darling Basin Plan, water use is now increasing and the total volume of water applied in </w:t>
      </w:r>
      <w:hyperlink r:id="rId103">
        <w:r w:rsidRPr="004452FB">
          <w:rPr>
            <w:rFonts w:eastAsia="Calibri" w:cs="Arial"/>
            <w:i w:val="0"/>
            <w:color w:val="0462C1"/>
            <w:szCs w:val="20"/>
            <w:u w:val="single" w:color="0462C1"/>
            <w:lang w:val="en-US"/>
          </w:rPr>
          <w:t xml:space="preserve">2017-18 </w:t>
        </w:r>
      </w:hyperlink>
      <w:r w:rsidRPr="004452FB">
        <w:rPr>
          <w:rFonts w:eastAsia="Calibri" w:cs="Arial"/>
          <w:i w:val="0"/>
          <w:szCs w:val="20"/>
          <w:lang w:val="en-US"/>
        </w:rPr>
        <w:t xml:space="preserve">(6.8 million ML of water) is greater than the amount applied in </w:t>
      </w:r>
      <w:hyperlink r:id="rId104">
        <w:r w:rsidRPr="004452FB">
          <w:rPr>
            <w:rFonts w:eastAsia="Calibri" w:cs="Arial"/>
            <w:i w:val="0"/>
            <w:color w:val="0462C1"/>
            <w:szCs w:val="20"/>
            <w:u w:val="single" w:color="0462C1"/>
            <w:lang w:val="en-US"/>
          </w:rPr>
          <w:t xml:space="preserve">2011-12 </w:t>
        </w:r>
      </w:hyperlink>
      <w:r w:rsidRPr="004452FB">
        <w:rPr>
          <w:rFonts w:eastAsia="Calibri" w:cs="Arial"/>
          <w:i w:val="0"/>
          <w:szCs w:val="20"/>
          <w:lang w:val="en-US"/>
        </w:rPr>
        <w:t xml:space="preserve">(6.17 million ML of water), the year the Murray-Darling Basin Plan came into effect. It is only marginally less than the amount applied during drought conditions in </w:t>
      </w:r>
      <w:hyperlink r:id="rId105">
        <w:r w:rsidRPr="004452FB">
          <w:rPr>
            <w:rFonts w:eastAsia="Calibri" w:cs="Arial"/>
            <w:i w:val="0"/>
            <w:color w:val="0462C1"/>
            <w:szCs w:val="20"/>
            <w:u w:val="single" w:color="0462C1"/>
            <w:lang w:val="en-US"/>
          </w:rPr>
          <w:t>2013-14</w:t>
        </w:r>
      </w:hyperlink>
      <w:r w:rsidRPr="004452FB">
        <w:rPr>
          <w:rFonts w:eastAsia="Calibri" w:cs="Arial"/>
          <w:i w:val="0"/>
          <w:szCs w:val="20"/>
          <w:lang w:val="en-US"/>
        </w:rPr>
        <w:t>. This trend of increased water use has come at a time when it has been reported that the region is experiencing its second-driest period since 1943. If a cap on extraction, water buybacks and irrigation efficiency schemes were operating to decrease take from the river, we could expect to see lower volumes of water used in agriculture in the</w:t>
      </w:r>
      <w:r w:rsidR="00C71D4D">
        <w:rPr>
          <w:rFonts w:eastAsia="Calibri" w:cs="Arial"/>
          <w:i w:val="0"/>
          <w:szCs w:val="20"/>
          <w:lang w:val="en-US"/>
        </w:rPr>
        <w:t xml:space="preserve"> </w:t>
      </w:r>
      <w:r w:rsidRPr="004452FB">
        <w:rPr>
          <w:rFonts w:eastAsia="Calibri" w:cs="Arial"/>
          <w:i w:val="0"/>
          <w:szCs w:val="20"/>
          <w:lang w:val="en-US"/>
        </w:rPr>
        <w:t>Murray-Darling Basin.</w:t>
      </w:r>
    </w:p>
    <w:p w14:paraId="414F1108" w14:textId="77777777" w:rsidR="004452FB" w:rsidRPr="004452FB" w:rsidRDefault="004452FB" w:rsidP="004452FB">
      <w:pPr>
        <w:widowControl w:val="0"/>
        <w:autoSpaceDE w:val="0"/>
        <w:autoSpaceDN w:val="0"/>
        <w:spacing w:before="0" w:after="0" w:line="240" w:lineRule="auto"/>
        <w:rPr>
          <w:rFonts w:eastAsia="Calibri" w:cs="Arial"/>
          <w:i w:val="0"/>
          <w:szCs w:val="20"/>
          <w:lang w:val="en-US"/>
        </w:rPr>
      </w:pPr>
    </w:p>
    <w:p w14:paraId="5BF1F771" w14:textId="77777777" w:rsidR="004452FB" w:rsidRPr="004452FB" w:rsidRDefault="004452FB" w:rsidP="004452FB">
      <w:pPr>
        <w:widowControl w:val="0"/>
        <w:autoSpaceDE w:val="0"/>
        <w:autoSpaceDN w:val="0"/>
        <w:spacing w:before="0" w:after="0" w:line="240" w:lineRule="auto"/>
        <w:ind w:left="100"/>
        <w:outlineLvl w:val="0"/>
        <w:rPr>
          <w:rFonts w:eastAsia="Calibri" w:cs="Arial"/>
          <w:b/>
          <w:bCs/>
          <w:i w:val="0"/>
          <w:szCs w:val="20"/>
          <w:lang w:val="en-US"/>
        </w:rPr>
      </w:pPr>
      <w:r w:rsidRPr="004452FB">
        <w:rPr>
          <w:rFonts w:eastAsia="Calibri" w:cs="Arial"/>
          <w:b/>
          <w:bCs/>
          <w:i w:val="0"/>
          <w:szCs w:val="20"/>
          <w:u w:val="single"/>
          <w:lang w:val="en-US"/>
        </w:rPr>
        <w:t>Impartiality</w:t>
      </w:r>
    </w:p>
    <w:p w14:paraId="6CAEA47B" w14:textId="77777777" w:rsidR="004452FB" w:rsidRPr="004452FB" w:rsidRDefault="004452FB" w:rsidP="004452FB">
      <w:pPr>
        <w:widowControl w:val="0"/>
        <w:autoSpaceDE w:val="0"/>
        <w:autoSpaceDN w:val="0"/>
        <w:spacing w:before="3" w:after="0" w:line="240" w:lineRule="auto"/>
        <w:rPr>
          <w:rFonts w:eastAsia="Calibri" w:cs="Arial"/>
          <w:b/>
          <w:i w:val="0"/>
          <w:szCs w:val="20"/>
          <w:lang w:val="en-US"/>
        </w:rPr>
      </w:pPr>
    </w:p>
    <w:p w14:paraId="02E8FB3F" w14:textId="77777777" w:rsidR="004452FB" w:rsidRPr="004452FB" w:rsidRDefault="004452FB" w:rsidP="004452FB">
      <w:pPr>
        <w:widowControl w:val="0"/>
        <w:autoSpaceDE w:val="0"/>
        <w:autoSpaceDN w:val="0"/>
        <w:spacing w:before="57" w:after="0" w:line="240" w:lineRule="auto"/>
        <w:ind w:left="100"/>
        <w:rPr>
          <w:rFonts w:eastAsia="Calibri" w:cs="Arial"/>
          <w:i w:val="0"/>
          <w:szCs w:val="20"/>
          <w:lang w:val="en-US"/>
        </w:rPr>
      </w:pPr>
      <w:r w:rsidRPr="004452FB">
        <w:rPr>
          <w:rFonts w:eastAsia="Calibri" w:cs="Arial"/>
          <w:i w:val="0"/>
          <w:szCs w:val="20"/>
          <w:lang w:val="en-US"/>
        </w:rPr>
        <w:t>The ACMA has asked the ABC to address three issues in its submissions:</w:t>
      </w:r>
    </w:p>
    <w:p w14:paraId="3EFB5D67" w14:textId="77777777" w:rsidR="004452FB" w:rsidRPr="004452FB" w:rsidRDefault="004452FB" w:rsidP="00AB2F2B">
      <w:pPr>
        <w:widowControl w:val="0"/>
        <w:numPr>
          <w:ilvl w:val="1"/>
          <w:numId w:val="66"/>
        </w:numPr>
        <w:tabs>
          <w:tab w:val="left" w:pos="820"/>
          <w:tab w:val="left" w:pos="821"/>
        </w:tabs>
        <w:autoSpaceDE w:val="0"/>
        <w:autoSpaceDN w:val="0"/>
        <w:spacing w:before="180" w:after="0" w:line="240" w:lineRule="auto"/>
        <w:rPr>
          <w:rFonts w:eastAsia="Calibri" w:cs="Arial"/>
          <w:i w:val="0"/>
          <w:szCs w:val="20"/>
          <w:lang w:val="en-US"/>
        </w:rPr>
      </w:pPr>
      <w:r w:rsidRPr="004452FB">
        <w:rPr>
          <w:rFonts w:eastAsia="Calibri" w:cs="Arial"/>
          <w:i w:val="0"/>
          <w:szCs w:val="20"/>
          <w:lang w:val="en-US"/>
        </w:rPr>
        <w:t>transfer of existing water</w:t>
      </w:r>
      <w:r w:rsidRPr="004452FB">
        <w:rPr>
          <w:rFonts w:eastAsia="Calibri" w:cs="Arial"/>
          <w:i w:val="0"/>
          <w:spacing w:val="-13"/>
          <w:szCs w:val="20"/>
          <w:lang w:val="en-US"/>
        </w:rPr>
        <w:t xml:space="preserve"> </w:t>
      </w:r>
      <w:proofErr w:type="spellStart"/>
      <w:proofErr w:type="gramStart"/>
      <w:r w:rsidRPr="004452FB">
        <w:rPr>
          <w:rFonts w:eastAsia="Calibri" w:cs="Arial"/>
          <w:i w:val="0"/>
          <w:szCs w:val="20"/>
          <w:lang w:val="en-US"/>
        </w:rPr>
        <w:t>licences</w:t>
      </w:r>
      <w:proofErr w:type="spellEnd"/>
      <w:r w:rsidRPr="004452FB">
        <w:rPr>
          <w:rFonts w:eastAsia="Calibri" w:cs="Arial"/>
          <w:i w:val="0"/>
          <w:szCs w:val="20"/>
          <w:lang w:val="en-US"/>
        </w:rPr>
        <w:t>;</w:t>
      </w:r>
      <w:proofErr w:type="gramEnd"/>
    </w:p>
    <w:p w14:paraId="4C3B1721" w14:textId="77777777" w:rsidR="004452FB" w:rsidRPr="004452FB" w:rsidRDefault="004452FB" w:rsidP="00AB2F2B">
      <w:pPr>
        <w:widowControl w:val="0"/>
        <w:numPr>
          <w:ilvl w:val="1"/>
          <w:numId w:val="66"/>
        </w:numPr>
        <w:tabs>
          <w:tab w:val="left" w:pos="820"/>
          <w:tab w:val="left" w:pos="821"/>
        </w:tabs>
        <w:autoSpaceDE w:val="0"/>
        <w:autoSpaceDN w:val="0"/>
        <w:spacing w:before="21" w:after="0" w:line="240" w:lineRule="auto"/>
        <w:rPr>
          <w:rFonts w:eastAsia="Calibri" w:cs="Arial"/>
          <w:i w:val="0"/>
          <w:szCs w:val="20"/>
          <w:lang w:val="en-US"/>
        </w:rPr>
      </w:pPr>
      <w:r w:rsidRPr="004452FB">
        <w:rPr>
          <w:rFonts w:eastAsia="Calibri" w:cs="Arial"/>
          <w:i w:val="0"/>
          <w:szCs w:val="20"/>
          <w:lang w:val="en-US"/>
        </w:rPr>
        <w:t>viewpoints about return flows;</w:t>
      </w:r>
      <w:r w:rsidRPr="004452FB">
        <w:rPr>
          <w:rFonts w:eastAsia="Calibri" w:cs="Arial"/>
          <w:i w:val="0"/>
          <w:spacing w:val="-7"/>
          <w:szCs w:val="20"/>
          <w:lang w:val="en-US"/>
        </w:rPr>
        <w:t xml:space="preserve"> </w:t>
      </w:r>
      <w:r w:rsidRPr="004452FB">
        <w:rPr>
          <w:rFonts w:eastAsia="Calibri" w:cs="Arial"/>
          <w:i w:val="0"/>
          <w:szCs w:val="20"/>
          <w:lang w:val="en-US"/>
        </w:rPr>
        <w:t>and</w:t>
      </w:r>
    </w:p>
    <w:p w14:paraId="11F32E40" w14:textId="77777777" w:rsidR="004452FB" w:rsidRPr="004452FB" w:rsidRDefault="004452FB" w:rsidP="00AB2F2B">
      <w:pPr>
        <w:widowControl w:val="0"/>
        <w:numPr>
          <w:ilvl w:val="1"/>
          <w:numId w:val="66"/>
        </w:numPr>
        <w:tabs>
          <w:tab w:val="left" w:pos="820"/>
          <w:tab w:val="left" w:pos="821"/>
        </w:tabs>
        <w:autoSpaceDE w:val="0"/>
        <w:autoSpaceDN w:val="0"/>
        <w:spacing w:before="21" w:after="0" w:line="240" w:lineRule="auto"/>
        <w:rPr>
          <w:rFonts w:eastAsia="Calibri" w:cs="Arial"/>
          <w:i w:val="0"/>
          <w:szCs w:val="20"/>
          <w:lang w:val="en-US"/>
        </w:rPr>
      </w:pPr>
      <w:r w:rsidRPr="004452FB">
        <w:rPr>
          <w:rFonts w:eastAsia="Calibri" w:cs="Arial"/>
          <w:i w:val="0"/>
          <w:szCs w:val="20"/>
          <w:lang w:val="en-US"/>
        </w:rPr>
        <w:t>balance in the overall viewpoints</w:t>
      </w:r>
      <w:r w:rsidRPr="004452FB">
        <w:rPr>
          <w:rFonts w:eastAsia="Calibri" w:cs="Arial"/>
          <w:i w:val="0"/>
          <w:spacing w:val="-7"/>
          <w:szCs w:val="20"/>
          <w:lang w:val="en-US"/>
        </w:rPr>
        <w:t xml:space="preserve"> </w:t>
      </w:r>
      <w:r w:rsidRPr="004452FB">
        <w:rPr>
          <w:rFonts w:eastAsia="Calibri" w:cs="Arial"/>
          <w:i w:val="0"/>
          <w:szCs w:val="20"/>
          <w:lang w:val="en-US"/>
        </w:rPr>
        <w:t>presented</w:t>
      </w:r>
    </w:p>
    <w:p w14:paraId="3941F7E3" w14:textId="77777777" w:rsidR="004452FB" w:rsidRPr="004452FB" w:rsidRDefault="004452FB" w:rsidP="004452FB">
      <w:pPr>
        <w:widowControl w:val="0"/>
        <w:autoSpaceDE w:val="0"/>
        <w:autoSpaceDN w:val="0"/>
        <w:spacing w:before="0" w:after="0" w:line="240" w:lineRule="auto"/>
        <w:rPr>
          <w:rFonts w:eastAsia="Calibri" w:cs="Arial"/>
          <w:i w:val="0"/>
          <w:szCs w:val="20"/>
          <w:lang w:val="en-US"/>
        </w:rPr>
      </w:pPr>
    </w:p>
    <w:p w14:paraId="5D81A1D0" w14:textId="77777777" w:rsidR="004452FB" w:rsidRPr="004452FB" w:rsidRDefault="004452FB" w:rsidP="00AB2F2B">
      <w:pPr>
        <w:widowControl w:val="0"/>
        <w:numPr>
          <w:ilvl w:val="0"/>
          <w:numId w:val="65"/>
        </w:numPr>
        <w:tabs>
          <w:tab w:val="left" w:pos="461"/>
        </w:tabs>
        <w:autoSpaceDE w:val="0"/>
        <w:autoSpaceDN w:val="0"/>
        <w:spacing w:before="0" w:after="0" w:line="240" w:lineRule="auto"/>
        <w:outlineLvl w:val="0"/>
        <w:rPr>
          <w:rFonts w:eastAsia="Calibri" w:cs="Arial"/>
          <w:b/>
          <w:bCs/>
          <w:i w:val="0"/>
          <w:szCs w:val="20"/>
          <w:lang w:val="en-US"/>
        </w:rPr>
      </w:pPr>
      <w:r w:rsidRPr="004452FB">
        <w:rPr>
          <w:rFonts w:eastAsia="Calibri" w:cs="Arial"/>
          <w:b/>
          <w:bCs/>
          <w:i w:val="0"/>
          <w:szCs w:val="20"/>
          <w:lang w:val="en-US"/>
        </w:rPr>
        <w:t>Transfer of existing water</w:t>
      </w:r>
      <w:r w:rsidRPr="004452FB">
        <w:rPr>
          <w:rFonts w:eastAsia="Calibri" w:cs="Arial"/>
          <w:b/>
          <w:bCs/>
          <w:i w:val="0"/>
          <w:spacing w:val="-16"/>
          <w:szCs w:val="20"/>
          <w:lang w:val="en-US"/>
        </w:rPr>
        <w:t xml:space="preserve"> </w:t>
      </w:r>
      <w:proofErr w:type="spellStart"/>
      <w:r w:rsidRPr="004452FB">
        <w:rPr>
          <w:rFonts w:eastAsia="Calibri" w:cs="Arial"/>
          <w:b/>
          <w:bCs/>
          <w:i w:val="0"/>
          <w:szCs w:val="20"/>
          <w:lang w:val="en-US"/>
        </w:rPr>
        <w:t>licences</w:t>
      </w:r>
      <w:proofErr w:type="spellEnd"/>
    </w:p>
    <w:p w14:paraId="5129974E" w14:textId="77777777" w:rsidR="004452FB" w:rsidRPr="004452FB" w:rsidRDefault="004452FB" w:rsidP="004452FB">
      <w:pPr>
        <w:widowControl w:val="0"/>
        <w:autoSpaceDE w:val="0"/>
        <w:autoSpaceDN w:val="0"/>
        <w:spacing w:before="180" w:after="0" w:line="259" w:lineRule="auto"/>
        <w:ind w:left="100" w:right="143"/>
        <w:rPr>
          <w:rFonts w:eastAsia="Calibri" w:cs="Arial"/>
          <w:i w:val="0"/>
          <w:szCs w:val="20"/>
          <w:lang w:val="en-US"/>
        </w:rPr>
      </w:pPr>
      <w:r w:rsidRPr="004452FB">
        <w:rPr>
          <w:rFonts w:eastAsia="Calibri" w:cs="Arial"/>
          <w:i w:val="0"/>
          <w:szCs w:val="20"/>
          <w:lang w:val="en-US"/>
        </w:rPr>
        <w:t xml:space="preserve">The mechanism that underpins the scheme is a fact, not a matter of contention: </w:t>
      </w:r>
      <w:proofErr w:type="gramStart"/>
      <w:r w:rsidRPr="004452FB">
        <w:rPr>
          <w:rFonts w:eastAsia="Calibri" w:cs="Arial"/>
          <w:i w:val="0"/>
          <w:szCs w:val="20"/>
          <w:lang w:val="en-US"/>
        </w:rPr>
        <w:t>in order to</w:t>
      </w:r>
      <w:proofErr w:type="gramEnd"/>
      <w:r w:rsidRPr="004452FB">
        <w:rPr>
          <w:rFonts w:eastAsia="Calibri" w:cs="Arial"/>
          <w:i w:val="0"/>
          <w:szCs w:val="20"/>
          <w:lang w:val="en-US"/>
        </w:rPr>
        <w:t xml:space="preserve"> receive a subsidy for works to improve irrigation efficiency, applicants must surrender part of an existing water entitlement.  As set out in section 2.1 above, the program repeatedly stated that water </w:t>
      </w:r>
      <w:proofErr w:type="spellStart"/>
      <w:r w:rsidRPr="004452FB">
        <w:rPr>
          <w:rFonts w:eastAsia="Calibri" w:cs="Arial"/>
          <w:i w:val="0"/>
          <w:szCs w:val="20"/>
          <w:lang w:val="en-US"/>
        </w:rPr>
        <w:t>licences</w:t>
      </w:r>
      <w:proofErr w:type="spellEnd"/>
      <w:r w:rsidRPr="004452FB">
        <w:rPr>
          <w:rFonts w:eastAsia="Calibri" w:cs="Arial"/>
          <w:i w:val="0"/>
          <w:szCs w:val="20"/>
          <w:lang w:val="en-US"/>
        </w:rPr>
        <w:t xml:space="preserve"> were bought back from irrigators under the</w:t>
      </w:r>
      <w:r w:rsidRPr="004452FB">
        <w:rPr>
          <w:rFonts w:eastAsia="Calibri" w:cs="Arial"/>
          <w:i w:val="0"/>
          <w:spacing w:val="-16"/>
          <w:szCs w:val="20"/>
          <w:lang w:val="en-US"/>
        </w:rPr>
        <w:t xml:space="preserve"> </w:t>
      </w:r>
      <w:r w:rsidRPr="004452FB">
        <w:rPr>
          <w:rFonts w:eastAsia="Calibri" w:cs="Arial"/>
          <w:i w:val="0"/>
          <w:szCs w:val="20"/>
          <w:lang w:val="en-US"/>
        </w:rPr>
        <w:t xml:space="preserve">scheme. </w:t>
      </w:r>
    </w:p>
    <w:p w14:paraId="439E7702" w14:textId="77777777" w:rsidR="004452FB" w:rsidRPr="004452FB" w:rsidRDefault="004452FB" w:rsidP="004452FB">
      <w:pPr>
        <w:widowControl w:val="0"/>
        <w:autoSpaceDE w:val="0"/>
        <w:autoSpaceDN w:val="0"/>
        <w:spacing w:before="180" w:after="0" w:line="259" w:lineRule="auto"/>
        <w:ind w:left="100" w:right="143"/>
        <w:rPr>
          <w:rFonts w:eastAsia="Calibri" w:cs="Arial"/>
          <w:i w:val="0"/>
          <w:szCs w:val="20"/>
          <w:lang w:val="en-US"/>
        </w:rPr>
      </w:pPr>
      <w:r w:rsidRPr="004452FB">
        <w:rPr>
          <w:rFonts w:eastAsia="Calibri" w:cs="Arial"/>
          <w:i w:val="0"/>
          <w:szCs w:val="20"/>
          <w:lang w:val="en-US"/>
        </w:rPr>
        <w:t>The program presented concerns from former government insiders as well as leading scientists and economists about the true volume of water recovered for the river system.  The program showed that – whatever the amount claimed to be returned to the environment – there are serious concerns that the water is not being appropriately measured. The program highlighted important (and complex) issues such as return flow and capture of supplementary water – both of which can undermine the intent of the efficiency scheme.</w:t>
      </w:r>
    </w:p>
    <w:p w14:paraId="3148623E" w14:textId="77777777" w:rsidR="004452FB" w:rsidRPr="004452FB" w:rsidRDefault="004452FB" w:rsidP="004452FB">
      <w:pPr>
        <w:widowControl w:val="0"/>
        <w:autoSpaceDE w:val="0"/>
        <w:autoSpaceDN w:val="0"/>
        <w:spacing w:before="159" w:after="0" w:line="240" w:lineRule="auto"/>
        <w:ind w:left="100"/>
        <w:rPr>
          <w:rFonts w:eastAsia="Calibri" w:cs="Arial"/>
          <w:i w:val="0"/>
          <w:szCs w:val="20"/>
          <w:lang w:val="en-US"/>
        </w:rPr>
      </w:pPr>
      <w:r w:rsidRPr="004452FB">
        <w:rPr>
          <w:rFonts w:eastAsia="Calibri" w:cs="Arial"/>
          <w:i w:val="0"/>
          <w:szCs w:val="20"/>
          <w:lang w:val="en-US"/>
        </w:rPr>
        <w:t>The range of viewpoints sought and presented on these issues is discussed in detail below in the</w:t>
      </w:r>
    </w:p>
    <w:p w14:paraId="40EDA82F" w14:textId="77777777" w:rsidR="004452FB" w:rsidRPr="004452FB" w:rsidRDefault="004452FB" w:rsidP="004452FB">
      <w:pPr>
        <w:widowControl w:val="0"/>
        <w:autoSpaceDE w:val="0"/>
        <w:autoSpaceDN w:val="0"/>
        <w:spacing w:before="22" w:after="0" w:line="240" w:lineRule="auto"/>
        <w:ind w:left="100"/>
        <w:rPr>
          <w:rFonts w:eastAsia="Calibri" w:cs="Arial"/>
          <w:i w:val="0"/>
          <w:szCs w:val="20"/>
          <w:lang w:val="en-US"/>
        </w:rPr>
      </w:pPr>
      <w:r w:rsidRPr="004452FB">
        <w:rPr>
          <w:rFonts w:eastAsia="Calibri" w:cs="Arial"/>
          <w:i w:val="0"/>
          <w:szCs w:val="20"/>
          <w:lang w:val="en-US"/>
        </w:rPr>
        <w:t>section ‘Overall viewpoints presented’.</w:t>
      </w:r>
    </w:p>
    <w:p w14:paraId="7859EDBC" w14:textId="312E1C15" w:rsidR="00685649" w:rsidRDefault="00685649">
      <w:pPr>
        <w:spacing w:before="0" w:after="0" w:line="240" w:lineRule="auto"/>
        <w:rPr>
          <w:rFonts w:eastAsia="Calibri" w:cs="Arial"/>
          <w:i w:val="0"/>
          <w:szCs w:val="20"/>
          <w:lang w:val="en-US"/>
        </w:rPr>
      </w:pPr>
      <w:r>
        <w:rPr>
          <w:rFonts w:eastAsia="Calibri" w:cs="Arial"/>
          <w:i w:val="0"/>
          <w:szCs w:val="20"/>
          <w:lang w:val="en-US"/>
        </w:rPr>
        <w:br w:type="page"/>
      </w:r>
    </w:p>
    <w:p w14:paraId="522DFE45" w14:textId="77777777" w:rsidR="004452FB" w:rsidRPr="004452FB" w:rsidRDefault="004452FB" w:rsidP="00AB2F2B">
      <w:pPr>
        <w:widowControl w:val="0"/>
        <w:numPr>
          <w:ilvl w:val="0"/>
          <w:numId w:val="65"/>
        </w:numPr>
        <w:tabs>
          <w:tab w:val="left" w:pos="461"/>
        </w:tabs>
        <w:autoSpaceDE w:val="0"/>
        <w:autoSpaceDN w:val="0"/>
        <w:spacing w:before="0" w:after="0" w:line="240" w:lineRule="auto"/>
        <w:outlineLvl w:val="0"/>
        <w:rPr>
          <w:rFonts w:eastAsia="Calibri" w:cs="Arial"/>
          <w:b/>
          <w:bCs/>
          <w:i w:val="0"/>
          <w:szCs w:val="20"/>
          <w:lang w:val="en-US"/>
        </w:rPr>
      </w:pPr>
      <w:r w:rsidRPr="004452FB">
        <w:rPr>
          <w:rFonts w:eastAsia="Calibri" w:cs="Arial"/>
          <w:b/>
          <w:bCs/>
          <w:i w:val="0"/>
          <w:szCs w:val="20"/>
          <w:lang w:val="en-US"/>
        </w:rPr>
        <w:t>Viewpoints about return</w:t>
      </w:r>
      <w:r w:rsidRPr="004452FB">
        <w:rPr>
          <w:rFonts w:eastAsia="Calibri" w:cs="Arial"/>
          <w:b/>
          <w:bCs/>
          <w:i w:val="0"/>
          <w:spacing w:val="-8"/>
          <w:szCs w:val="20"/>
          <w:lang w:val="en-US"/>
        </w:rPr>
        <w:t xml:space="preserve"> </w:t>
      </w:r>
      <w:r w:rsidRPr="004452FB">
        <w:rPr>
          <w:rFonts w:eastAsia="Calibri" w:cs="Arial"/>
          <w:b/>
          <w:bCs/>
          <w:i w:val="0"/>
          <w:szCs w:val="20"/>
          <w:lang w:val="en-US"/>
        </w:rPr>
        <w:t>flows</w:t>
      </w:r>
    </w:p>
    <w:p w14:paraId="49808AB0" w14:textId="77777777" w:rsidR="004452FB" w:rsidRPr="004452FB" w:rsidRDefault="004452FB" w:rsidP="004452FB">
      <w:pPr>
        <w:widowControl w:val="0"/>
        <w:autoSpaceDE w:val="0"/>
        <w:autoSpaceDN w:val="0"/>
        <w:spacing w:before="182" w:after="0" w:line="259" w:lineRule="auto"/>
        <w:ind w:left="100" w:right="386"/>
        <w:jc w:val="both"/>
        <w:rPr>
          <w:rFonts w:eastAsia="Calibri" w:cs="Arial"/>
          <w:i w:val="0"/>
          <w:szCs w:val="20"/>
          <w:lang w:val="en-US"/>
        </w:rPr>
      </w:pPr>
      <w:r w:rsidRPr="004452FB">
        <w:rPr>
          <w:rFonts w:eastAsia="Calibri" w:cs="Arial"/>
          <w:i w:val="0"/>
          <w:szCs w:val="20"/>
          <w:lang w:val="en-US"/>
        </w:rPr>
        <w:t>As noted in 2.2 above, return flows and the paradox of irrigation efficiency are well-established in the expert literature. The issue of contention is the degree to which return flows impact on water recovery in the Murray-Darling Basin.</w:t>
      </w:r>
    </w:p>
    <w:p w14:paraId="635551CF" w14:textId="77777777" w:rsidR="004452FB" w:rsidRPr="004452FB" w:rsidRDefault="004452FB" w:rsidP="004452FB">
      <w:pPr>
        <w:widowControl w:val="0"/>
        <w:autoSpaceDE w:val="0"/>
        <w:autoSpaceDN w:val="0"/>
        <w:spacing w:before="161" w:after="0" w:line="259" w:lineRule="auto"/>
        <w:ind w:left="100" w:right="119"/>
        <w:rPr>
          <w:rFonts w:eastAsia="Calibri" w:cs="Arial"/>
          <w:szCs w:val="20"/>
          <w:lang w:val="en-US"/>
        </w:rPr>
      </w:pPr>
      <w:r w:rsidRPr="004452FB">
        <w:rPr>
          <w:rFonts w:eastAsia="Calibri" w:cs="Arial"/>
          <w:i w:val="0"/>
          <w:szCs w:val="20"/>
          <w:lang w:val="en-US"/>
        </w:rPr>
        <w:t xml:space="preserve">Professor Quentin Grafton was the only interviewee who referred directly to return flows. He said that the actual amount of water recovered by the scheme was less than the government claimed and that </w:t>
      </w:r>
      <w:r w:rsidRPr="004452FB">
        <w:rPr>
          <w:rFonts w:eastAsia="Calibri" w:cs="Arial"/>
          <w:szCs w:val="20"/>
          <w:lang w:val="en-US"/>
        </w:rPr>
        <w:t xml:space="preserve">‘in the </w:t>
      </w:r>
      <w:proofErr w:type="gramStart"/>
      <w:r w:rsidRPr="004452FB">
        <w:rPr>
          <w:rFonts w:eastAsia="Calibri" w:cs="Arial"/>
          <w:szCs w:val="20"/>
          <w:lang w:val="en-US"/>
        </w:rPr>
        <w:t>worst case</w:t>
      </w:r>
      <w:proofErr w:type="gramEnd"/>
      <w:r w:rsidRPr="004452FB">
        <w:rPr>
          <w:rFonts w:eastAsia="Calibri" w:cs="Arial"/>
          <w:szCs w:val="20"/>
          <w:lang w:val="en-US"/>
        </w:rPr>
        <w:t xml:space="preserve"> scenarios … in fact the amount of water in the environment has actually in fact declined as a result of these efficiency subsidies’.  </w:t>
      </w:r>
      <w:r w:rsidRPr="004452FB">
        <w:rPr>
          <w:rFonts w:eastAsia="Calibri" w:cs="Arial"/>
          <w:i w:val="0"/>
          <w:szCs w:val="20"/>
          <w:lang w:val="en-US"/>
        </w:rPr>
        <w:t xml:space="preserve">His key point was that there is minimal accurate data on how much water is in the river system </w:t>
      </w:r>
      <w:proofErr w:type="gramStart"/>
      <w:r w:rsidRPr="004452FB">
        <w:rPr>
          <w:rFonts w:eastAsia="Calibri" w:cs="Arial"/>
          <w:i w:val="0"/>
          <w:szCs w:val="20"/>
          <w:lang w:val="en-US"/>
        </w:rPr>
        <w:t>as a result of</w:t>
      </w:r>
      <w:proofErr w:type="gramEnd"/>
      <w:r w:rsidRPr="004452FB">
        <w:rPr>
          <w:rFonts w:eastAsia="Calibri" w:cs="Arial"/>
          <w:i w:val="0"/>
          <w:szCs w:val="20"/>
          <w:lang w:val="en-US"/>
        </w:rPr>
        <w:t xml:space="preserve"> the irrigation efficiency infrastructure scheme. Professor Grafton said: </w:t>
      </w:r>
      <w:r w:rsidRPr="004452FB">
        <w:rPr>
          <w:rFonts w:eastAsia="Calibri" w:cs="Arial"/>
          <w:szCs w:val="20"/>
          <w:lang w:val="en-US"/>
        </w:rPr>
        <w:t>‘We don’t know, and we don’t know because we need a water audit, a hydrological audit of what’s going on in the basin … We haven’t done those measurements, those basic measurements to allow us to know what in fact we’ve got, net, in terms of the impact for the</w:t>
      </w:r>
      <w:r w:rsidRPr="004452FB">
        <w:rPr>
          <w:rFonts w:eastAsia="Calibri" w:cs="Arial"/>
          <w:spacing w:val="-7"/>
          <w:szCs w:val="20"/>
          <w:lang w:val="en-US"/>
        </w:rPr>
        <w:t xml:space="preserve"> </w:t>
      </w:r>
      <w:r w:rsidRPr="004452FB">
        <w:rPr>
          <w:rFonts w:eastAsia="Calibri" w:cs="Arial"/>
          <w:szCs w:val="20"/>
          <w:lang w:val="en-US"/>
        </w:rPr>
        <w:t>environment’.</w:t>
      </w:r>
    </w:p>
    <w:p w14:paraId="5B30642A" w14:textId="77777777" w:rsidR="004452FB" w:rsidRPr="004452FB" w:rsidRDefault="004452FB" w:rsidP="004452FB">
      <w:pPr>
        <w:widowControl w:val="0"/>
        <w:autoSpaceDE w:val="0"/>
        <w:autoSpaceDN w:val="0"/>
        <w:spacing w:before="158" w:after="0" w:line="259" w:lineRule="auto"/>
        <w:ind w:left="100" w:right="231"/>
        <w:rPr>
          <w:rFonts w:eastAsia="Calibri" w:cs="Arial"/>
          <w:i w:val="0"/>
          <w:szCs w:val="20"/>
          <w:lang w:val="en-US"/>
        </w:rPr>
      </w:pPr>
      <w:r w:rsidRPr="004452FB">
        <w:rPr>
          <w:rFonts w:eastAsia="Calibri" w:cs="Arial"/>
          <w:i w:val="0"/>
          <w:szCs w:val="20"/>
          <w:lang w:val="en-US"/>
        </w:rPr>
        <w:t xml:space="preserve">In considering compliance with the ABC’s impartiality standards, it is important to note that the standards do not demand balance as an </w:t>
      </w:r>
      <w:proofErr w:type="gramStart"/>
      <w:r w:rsidRPr="004452FB">
        <w:rPr>
          <w:rFonts w:eastAsia="Calibri" w:cs="Arial"/>
          <w:i w:val="0"/>
          <w:szCs w:val="20"/>
          <w:lang w:val="en-US"/>
        </w:rPr>
        <w:t>end in itself</w:t>
      </w:r>
      <w:proofErr w:type="gramEnd"/>
      <w:r w:rsidRPr="004452FB">
        <w:rPr>
          <w:rFonts w:eastAsia="Calibri" w:cs="Arial"/>
          <w:i w:val="0"/>
          <w:szCs w:val="20"/>
          <w:lang w:val="en-US"/>
        </w:rPr>
        <w:t xml:space="preserve">. Rather, program makers are to be guided by a balance </w:t>
      </w:r>
      <w:r w:rsidRPr="004452FB">
        <w:rPr>
          <w:rFonts w:eastAsia="Calibri" w:cs="Arial"/>
          <w:szCs w:val="20"/>
          <w:lang w:val="en-US"/>
        </w:rPr>
        <w:t xml:space="preserve">that follows the weight of evidence.  </w:t>
      </w:r>
      <w:r w:rsidRPr="004452FB">
        <w:rPr>
          <w:rFonts w:eastAsia="Calibri" w:cs="Arial"/>
          <w:i w:val="0"/>
          <w:szCs w:val="20"/>
          <w:lang w:val="en-US"/>
        </w:rPr>
        <w:t>We note the following:</w:t>
      </w:r>
    </w:p>
    <w:p w14:paraId="6A7F83A9" w14:textId="77777777" w:rsidR="004452FB" w:rsidRPr="004452FB" w:rsidRDefault="004452FB" w:rsidP="00AB2F2B">
      <w:pPr>
        <w:widowControl w:val="0"/>
        <w:numPr>
          <w:ilvl w:val="0"/>
          <w:numId w:val="64"/>
        </w:numPr>
        <w:tabs>
          <w:tab w:val="left" w:pos="820"/>
          <w:tab w:val="left" w:pos="821"/>
        </w:tabs>
        <w:autoSpaceDE w:val="0"/>
        <w:autoSpaceDN w:val="0"/>
        <w:spacing w:before="158" w:after="0" w:line="259" w:lineRule="auto"/>
        <w:ind w:right="176"/>
        <w:rPr>
          <w:rFonts w:eastAsia="Calibri" w:cs="Arial"/>
          <w:i w:val="0"/>
          <w:szCs w:val="20"/>
          <w:lang w:val="en-US"/>
        </w:rPr>
      </w:pPr>
      <w:r w:rsidRPr="004452FB">
        <w:rPr>
          <w:rFonts w:eastAsia="Calibri" w:cs="Arial"/>
          <w:i w:val="0"/>
          <w:szCs w:val="20"/>
          <w:lang w:val="en-US"/>
        </w:rPr>
        <w:t xml:space="preserve">Professor Grafton has published extensively on return flows and the irrigation efficiency infrastructure scheme, including the peer-reviewed paper, </w:t>
      </w:r>
      <w:hyperlink r:id="rId106">
        <w:r w:rsidRPr="004452FB">
          <w:rPr>
            <w:rFonts w:eastAsia="Calibri" w:cs="Arial"/>
            <w:i w:val="0"/>
            <w:szCs w:val="20"/>
            <w:lang w:val="en-US"/>
          </w:rPr>
          <w:t>‘</w:t>
        </w:r>
        <w:r w:rsidRPr="004452FB">
          <w:rPr>
            <w:rFonts w:eastAsia="Calibri" w:cs="Arial"/>
            <w:i w:val="0"/>
            <w:color w:val="0462C1"/>
            <w:szCs w:val="20"/>
            <w:u w:val="single" w:color="0462C1"/>
            <w:lang w:val="en-US"/>
          </w:rPr>
          <w:t xml:space="preserve">Missing in action: effects of </w:t>
        </w:r>
      </w:hyperlink>
      <w:hyperlink r:id="rId107">
        <w:r w:rsidRPr="004452FB">
          <w:rPr>
            <w:rFonts w:eastAsia="Calibri" w:cs="Arial"/>
            <w:i w:val="0"/>
            <w:color w:val="0462C1"/>
            <w:szCs w:val="20"/>
            <w:u w:val="single" w:color="0462C1"/>
            <w:lang w:val="en-US"/>
          </w:rPr>
          <w:t>water recovery on net environmental flows in the Murray-Darling Basin, Australia</w:t>
        </w:r>
        <w:r w:rsidRPr="004452FB">
          <w:rPr>
            <w:rFonts w:eastAsia="Calibri" w:cs="Arial"/>
            <w:i w:val="0"/>
            <w:szCs w:val="20"/>
            <w:lang w:val="en-US"/>
          </w:rPr>
          <w:t>’</w:t>
        </w:r>
      </w:hyperlink>
      <w:r w:rsidRPr="004452FB">
        <w:rPr>
          <w:rFonts w:eastAsia="Calibri" w:cs="Arial"/>
          <w:i w:val="0"/>
          <w:szCs w:val="20"/>
          <w:lang w:val="en-US"/>
        </w:rPr>
        <w:t>, which he co-authored.</w:t>
      </w:r>
    </w:p>
    <w:p w14:paraId="38EAD385" w14:textId="77777777" w:rsidR="004452FB" w:rsidRPr="004452FB" w:rsidRDefault="004452FB" w:rsidP="004452FB">
      <w:pPr>
        <w:widowControl w:val="0"/>
        <w:autoSpaceDE w:val="0"/>
        <w:autoSpaceDN w:val="0"/>
        <w:spacing w:before="7" w:after="0" w:line="240" w:lineRule="auto"/>
        <w:rPr>
          <w:rFonts w:eastAsia="Calibri" w:cs="Arial"/>
          <w:i w:val="0"/>
          <w:szCs w:val="20"/>
          <w:lang w:val="en-US"/>
        </w:rPr>
      </w:pPr>
    </w:p>
    <w:p w14:paraId="23C16917" w14:textId="77777777" w:rsidR="004452FB" w:rsidRPr="004452FB" w:rsidRDefault="004452FB" w:rsidP="00AB2F2B">
      <w:pPr>
        <w:widowControl w:val="0"/>
        <w:numPr>
          <w:ilvl w:val="0"/>
          <w:numId w:val="64"/>
        </w:numPr>
        <w:tabs>
          <w:tab w:val="left" w:pos="820"/>
          <w:tab w:val="left" w:pos="821"/>
        </w:tabs>
        <w:autoSpaceDE w:val="0"/>
        <w:autoSpaceDN w:val="0"/>
        <w:spacing w:before="0" w:after="0" w:line="259" w:lineRule="auto"/>
        <w:ind w:right="183"/>
        <w:rPr>
          <w:rFonts w:eastAsia="Calibri" w:cs="Arial"/>
          <w:i w:val="0"/>
          <w:szCs w:val="20"/>
          <w:lang w:val="en-US"/>
        </w:rPr>
      </w:pPr>
      <w:r w:rsidRPr="004452FB">
        <w:rPr>
          <w:rFonts w:eastAsia="Calibri" w:cs="Arial"/>
          <w:i w:val="0"/>
          <w:szCs w:val="20"/>
          <w:lang w:val="en-US"/>
        </w:rPr>
        <w:t xml:space="preserve">The </w:t>
      </w:r>
      <w:hyperlink r:id="rId108">
        <w:r w:rsidRPr="004452FB">
          <w:rPr>
            <w:rFonts w:eastAsia="Calibri" w:cs="Arial"/>
            <w:i w:val="0"/>
            <w:color w:val="0462C1"/>
            <w:szCs w:val="20"/>
            <w:u w:val="single" w:color="0462C1"/>
            <w:lang w:val="en-US"/>
          </w:rPr>
          <w:t xml:space="preserve">Melbourne University </w:t>
        </w:r>
      </w:hyperlink>
      <w:r w:rsidRPr="004452FB">
        <w:rPr>
          <w:rFonts w:eastAsia="Calibri" w:cs="Arial"/>
          <w:i w:val="0"/>
          <w:szCs w:val="20"/>
          <w:lang w:val="en-US"/>
        </w:rPr>
        <w:t xml:space="preserve">study to which the complaint specifically refers did not find the impact of reduced return flows to be inconsequential. It estimated that 15% of the annual water recovery target </w:t>
      </w:r>
      <w:r w:rsidRPr="004452FB">
        <w:rPr>
          <w:rFonts w:eastAsia="Calibri" w:cs="Arial"/>
          <w:szCs w:val="20"/>
          <w:lang w:val="en-US"/>
        </w:rPr>
        <w:t xml:space="preserve">‘may be affected by unintended side effects’ </w:t>
      </w:r>
      <w:r w:rsidRPr="004452FB">
        <w:rPr>
          <w:rFonts w:eastAsia="Calibri" w:cs="Arial"/>
          <w:i w:val="0"/>
          <w:szCs w:val="20"/>
          <w:lang w:val="en-US"/>
        </w:rPr>
        <w:t xml:space="preserve">and concluded the most likely scenario was a 170 GL reduction in river flow per year. In coming to this estimate, the authors did not measure return flows or rely on any new measurements of return flows and indeed the authors specifically called for </w:t>
      </w:r>
      <w:r w:rsidRPr="004452FB">
        <w:rPr>
          <w:rFonts w:eastAsia="Calibri" w:cs="Arial"/>
          <w:szCs w:val="20"/>
          <w:lang w:val="en-US"/>
        </w:rPr>
        <w:t xml:space="preserve">‘more intensive and on-going data collection’. </w:t>
      </w:r>
      <w:r w:rsidRPr="004452FB">
        <w:rPr>
          <w:rFonts w:eastAsia="Calibri" w:cs="Arial"/>
          <w:i w:val="0"/>
          <w:szCs w:val="20"/>
          <w:lang w:val="en-US"/>
        </w:rPr>
        <w:t>(See also p 6-7 of Audience and Consumer Affairs’ response to the initial complaint, which details the program’s consideration of the</w:t>
      </w:r>
      <w:r w:rsidRPr="004452FB">
        <w:rPr>
          <w:rFonts w:eastAsia="Calibri" w:cs="Arial"/>
          <w:i w:val="0"/>
          <w:spacing w:val="-12"/>
          <w:szCs w:val="20"/>
          <w:lang w:val="en-US"/>
        </w:rPr>
        <w:t xml:space="preserve"> </w:t>
      </w:r>
      <w:r w:rsidRPr="004452FB">
        <w:rPr>
          <w:rFonts w:eastAsia="Calibri" w:cs="Arial"/>
          <w:i w:val="0"/>
          <w:szCs w:val="20"/>
          <w:lang w:val="en-US"/>
        </w:rPr>
        <w:t>study.)</w:t>
      </w:r>
    </w:p>
    <w:p w14:paraId="4DE94DAE" w14:textId="77777777" w:rsidR="004452FB" w:rsidRPr="004452FB" w:rsidRDefault="004452FB" w:rsidP="004452FB">
      <w:pPr>
        <w:widowControl w:val="0"/>
        <w:autoSpaceDE w:val="0"/>
        <w:autoSpaceDN w:val="0"/>
        <w:spacing w:before="9" w:after="0" w:line="240" w:lineRule="auto"/>
        <w:rPr>
          <w:rFonts w:eastAsia="Calibri" w:cs="Arial"/>
          <w:i w:val="0"/>
          <w:szCs w:val="20"/>
          <w:lang w:val="en-US"/>
        </w:rPr>
      </w:pPr>
    </w:p>
    <w:p w14:paraId="0A55DA24" w14:textId="77777777" w:rsidR="004452FB" w:rsidRPr="004452FB" w:rsidRDefault="004452FB" w:rsidP="00AB2F2B">
      <w:pPr>
        <w:widowControl w:val="0"/>
        <w:numPr>
          <w:ilvl w:val="0"/>
          <w:numId w:val="64"/>
        </w:numPr>
        <w:tabs>
          <w:tab w:val="left" w:pos="820"/>
          <w:tab w:val="left" w:pos="821"/>
        </w:tabs>
        <w:autoSpaceDE w:val="0"/>
        <w:autoSpaceDN w:val="0"/>
        <w:spacing w:before="131" w:after="0" w:line="259" w:lineRule="auto"/>
        <w:ind w:right="133"/>
        <w:rPr>
          <w:rFonts w:eastAsia="Calibri" w:cs="Arial"/>
          <w:i w:val="0"/>
          <w:szCs w:val="20"/>
          <w:lang w:val="en-US"/>
        </w:rPr>
      </w:pPr>
      <w:r w:rsidRPr="004452FB">
        <w:rPr>
          <w:rFonts w:eastAsia="Calibri" w:cs="Arial"/>
          <w:i w:val="0"/>
          <w:szCs w:val="20"/>
          <w:lang w:val="en-US"/>
        </w:rPr>
        <w:t xml:space="preserve">The </w:t>
      </w:r>
      <w:hyperlink r:id="rId109">
        <w:r w:rsidRPr="004452FB">
          <w:rPr>
            <w:rFonts w:eastAsia="Calibri" w:cs="Arial"/>
            <w:i w:val="0"/>
            <w:color w:val="0462C1"/>
            <w:szCs w:val="20"/>
            <w:u w:val="single" w:color="0462C1"/>
            <w:lang w:val="en-US"/>
          </w:rPr>
          <w:t xml:space="preserve">open letter </w:t>
        </w:r>
      </w:hyperlink>
      <w:r w:rsidRPr="004452FB">
        <w:rPr>
          <w:rFonts w:eastAsia="Calibri" w:cs="Arial"/>
          <w:i w:val="0"/>
          <w:szCs w:val="20"/>
          <w:lang w:val="en-US"/>
        </w:rPr>
        <w:t xml:space="preserve">signed by a number of scientists and published after the program was broadcast acknowledges that </w:t>
      </w:r>
      <w:r w:rsidRPr="004452FB">
        <w:rPr>
          <w:rFonts w:eastAsia="Calibri" w:cs="Arial"/>
          <w:szCs w:val="20"/>
          <w:lang w:val="en-US"/>
        </w:rPr>
        <w:t xml:space="preserve">‘there should be more comprehensive and rigorous analysis of the hydrologic, ecologic, economic and social impacts of the Basin Plan’ </w:t>
      </w:r>
      <w:r w:rsidRPr="004452FB">
        <w:rPr>
          <w:rFonts w:eastAsia="Calibri" w:cs="Arial"/>
          <w:i w:val="0"/>
          <w:szCs w:val="20"/>
          <w:lang w:val="en-US"/>
        </w:rPr>
        <w:t xml:space="preserve">and that </w:t>
      </w:r>
      <w:r w:rsidRPr="004452FB">
        <w:rPr>
          <w:rFonts w:eastAsia="Calibri" w:cs="Arial"/>
          <w:szCs w:val="20"/>
          <w:lang w:val="en-US"/>
        </w:rPr>
        <w:t>‘calls for more detailed hydrologic audits have</w:t>
      </w:r>
      <w:r w:rsidRPr="004452FB">
        <w:rPr>
          <w:rFonts w:eastAsia="Calibri" w:cs="Arial"/>
          <w:spacing w:val="-8"/>
          <w:szCs w:val="20"/>
          <w:lang w:val="en-US"/>
        </w:rPr>
        <w:t xml:space="preserve"> </w:t>
      </w:r>
      <w:r w:rsidRPr="004452FB">
        <w:rPr>
          <w:rFonts w:eastAsia="Calibri" w:cs="Arial"/>
          <w:szCs w:val="20"/>
          <w:lang w:val="en-US"/>
        </w:rPr>
        <w:t xml:space="preserve">merit’. </w:t>
      </w:r>
      <w:r w:rsidRPr="004452FB">
        <w:rPr>
          <w:rFonts w:eastAsia="Calibri" w:cs="Arial"/>
          <w:i w:val="0"/>
          <w:szCs w:val="20"/>
          <w:lang w:val="en-US"/>
        </w:rPr>
        <w:t xml:space="preserve">The Productivity Commission’s Inquiry Report, </w:t>
      </w:r>
      <w:hyperlink r:id="rId110">
        <w:r w:rsidRPr="004452FB">
          <w:rPr>
            <w:rFonts w:eastAsia="Calibri" w:cs="Arial"/>
            <w:i w:val="0"/>
            <w:szCs w:val="20"/>
            <w:lang w:val="en-US"/>
          </w:rPr>
          <w:t>‘</w:t>
        </w:r>
        <w:r w:rsidRPr="004452FB">
          <w:rPr>
            <w:rFonts w:eastAsia="Calibri" w:cs="Arial"/>
            <w:i w:val="0"/>
            <w:color w:val="0462C1"/>
            <w:szCs w:val="20"/>
            <w:u w:val="single" w:color="0462C1"/>
            <w:lang w:val="en-US"/>
          </w:rPr>
          <w:t xml:space="preserve">Murray-Darling Basin Plan: Five-year </w:t>
        </w:r>
      </w:hyperlink>
      <w:hyperlink r:id="rId111">
        <w:r w:rsidRPr="004452FB">
          <w:rPr>
            <w:rFonts w:eastAsia="Calibri" w:cs="Arial"/>
            <w:i w:val="0"/>
            <w:color w:val="0462C1"/>
            <w:szCs w:val="20"/>
            <w:u w:val="single" w:color="0462C1"/>
            <w:lang w:val="en-US"/>
          </w:rPr>
          <w:t>assessment</w:t>
        </w:r>
      </w:hyperlink>
      <w:r w:rsidRPr="004452FB">
        <w:rPr>
          <w:rFonts w:eastAsia="Calibri" w:cs="Arial"/>
          <w:i w:val="0"/>
          <w:szCs w:val="20"/>
          <w:lang w:val="en-US"/>
        </w:rPr>
        <w:t xml:space="preserve">’, observes that the impacts of improved irrigation efficiency have not been systematically assessed. It noted that the Murray-Darling Basin Authority, in response to the Melbourne University study, had declined to act immediately to undertake additional investigation of return flows. The Productivity Commission said that DAWR should take action to address identified shortcomings from previous water recovery programs, including monitoring the potential impacts on return flows from infrastructure </w:t>
      </w:r>
      <w:proofErr w:type="spellStart"/>
      <w:r w:rsidRPr="004452FB">
        <w:rPr>
          <w:rFonts w:eastAsia="Calibri" w:cs="Arial"/>
          <w:i w:val="0"/>
          <w:szCs w:val="20"/>
          <w:lang w:val="en-US"/>
        </w:rPr>
        <w:t>modernisation</w:t>
      </w:r>
      <w:proofErr w:type="spellEnd"/>
      <w:r w:rsidRPr="004452FB">
        <w:rPr>
          <w:rFonts w:eastAsia="Calibri" w:cs="Arial"/>
          <w:i w:val="0"/>
          <w:szCs w:val="20"/>
          <w:lang w:val="en-US"/>
        </w:rPr>
        <w:t xml:space="preserve">. This built on the Productivity Commission’s </w:t>
      </w:r>
      <w:hyperlink r:id="rId112">
        <w:r w:rsidRPr="004452FB">
          <w:rPr>
            <w:rFonts w:eastAsia="Calibri" w:cs="Arial"/>
            <w:i w:val="0"/>
            <w:color w:val="0462C1"/>
            <w:szCs w:val="20"/>
            <w:u w:val="single" w:color="0462C1"/>
            <w:lang w:val="en-US"/>
          </w:rPr>
          <w:t xml:space="preserve">2006 </w:t>
        </w:r>
      </w:hyperlink>
      <w:r w:rsidRPr="004452FB">
        <w:rPr>
          <w:rFonts w:eastAsia="Calibri" w:cs="Arial"/>
          <w:i w:val="0"/>
          <w:szCs w:val="20"/>
          <w:lang w:val="en-US"/>
        </w:rPr>
        <w:t>observation that on-farm incentives can have unintended consequences, such as reducing return flows that currently contribute to environmental flows. The 2006 report said that further advances in knowledge about return flows were necessary to gauge the extent to which reduced return flows are likely to substantially reduce water available for environmental purposes or other entitlement holders.</w:t>
      </w:r>
    </w:p>
    <w:p w14:paraId="1A9E46F6" w14:textId="77777777" w:rsidR="004452FB" w:rsidRPr="004452FB" w:rsidRDefault="004452FB" w:rsidP="004452FB">
      <w:pPr>
        <w:widowControl w:val="0"/>
        <w:autoSpaceDE w:val="0"/>
        <w:autoSpaceDN w:val="0"/>
        <w:spacing w:before="158" w:after="0" w:line="259" w:lineRule="auto"/>
        <w:ind w:left="100" w:right="118"/>
        <w:rPr>
          <w:rFonts w:eastAsia="Calibri" w:cs="Arial"/>
          <w:i w:val="0"/>
          <w:szCs w:val="20"/>
          <w:lang w:val="en-US"/>
        </w:rPr>
      </w:pPr>
      <w:r w:rsidRPr="004452FB">
        <w:rPr>
          <w:rFonts w:eastAsia="Calibri" w:cs="Arial"/>
          <w:i w:val="0"/>
          <w:szCs w:val="20"/>
          <w:lang w:val="en-US"/>
        </w:rPr>
        <w:t>The weight of evidence supports Professor Grafton’s perspective that a failure to systematically account for return flows means that the amount of water recovered by the scheme is less than the government claims, and that the specific measurements that would allow the volume of return flows to be accurately calculated have not been collected.</w:t>
      </w:r>
    </w:p>
    <w:p w14:paraId="45150177" w14:textId="77777777" w:rsidR="004452FB" w:rsidRPr="004452FB" w:rsidRDefault="004452FB" w:rsidP="004452FB">
      <w:pPr>
        <w:widowControl w:val="0"/>
        <w:autoSpaceDE w:val="0"/>
        <w:autoSpaceDN w:val="0"/>
        <w:spacing w:before="0" w:after="0" w:line="240" w:lineRule="auto"/>
        <w:rPr>
          <w:rFonts w:eastAsia="Calibri" w:cs="Arial"/>
          <w:i w:val="0"/>
          <w:szCs w:val="20"/>
          <w:lang w:val="en-US"/>
        </w:rPr>
      </w:pPr>
    </w:p>
    <w:p w14:paraId="023E96A5" w14:textId="77777777" w:rsidR="004452FB" w:rsidRPr="004452FB" w:rsidRDefault="004452FB" w:rsidP="00AB2F2B">
      <w:pPr>
        <w:widowControl w:val="0"/>
        <w:numPr>
          <w:ilvl w:val="0"/>
          <w:numId w:val="65"/>
        </w:numPr>
        <w:tabs>
          <w:tab w:val="left" w:pos="461"/>
        </w:tabs>
        <w:autoSpaceDE w:val="0"/>
        <w:autoSpaceDN w:val="0"/>
        <w:spacing w:before="0" w:after="0" w:line="240" w:lineRule="auto"/>
        <w:outlineLvl w:val="0"/>
        <w:rPr>
          <w:rFonts w:eastAsia="Calibri" w:cs="Arial"/>
          <w:b/>
          <w:bCs/>
          <w:i w:val="0"/>
          <w:szCs w:val="20"/>
          <w:lang w:val="en-US"/>
        </w:rPr>
      </w:pPr>
      <w:r w:rsidRPr="004452FB">
        <w:rPr>
          <w:rFonts w:eastAsia="Calibri" w:cs="Arial"/>
          <w:b/>
          <w:bCs/>
          <w:i w:val="0"/>
          <w:szCs w:val="20"/>
          <w:lang w:val="en-US"/>
        </w:rPr>
        <w:t>Overall viewpoints</w:t>
      </w:r>
      <w:r w:rsidRPr="004452FB">
        <w:rPr>
          <w:rFonts w:eastAsia="Calibri" w:cs="Arial"/>
          <w:b/>
          <w:bCs/>
          <w:i w:val="0"/>
          <w:spacing w:val="-10"/>
          <w:szCs w:val="20"/>
          <w:lang w:val="en-US"/>
        </w:rPr>
        <w:t xml:space="preserve"> </w:t>
      </w:r>
      <w:r w:rsidRPr="004452FB">
        <w:rPr>
          <w:rFonts w:eastAsia="Calibri" w:cs="Arial"/>
          <w:b/>
          <w:bCs/>
          <w:i w:val="0"/>
          <w:szCs w:val="20"/>
          <w:lang w:val="en-US"/>
        </w:rPr>
        <w:t>presented</w:t>
      </w:r>
    </w:p>
    <w:p w14:paraId="3625ECEB" w14:textId="77777777" w:rsidR="004452FB" w:rsidRPr="004452FB" w:rsidRDefault="004452FB" w:rsidP="004452FB">
      <w:pPr>
        <w:widowControl w:val="0"/>
        <w:autoSpaceDE w:val="0"/>
        <w:autoSpaceDN w:val="0"/>
        <w:spacing w:before="182" w:after="0" w:line="259" w:lineRule="auto"/>
        <w:ind w:left="100" w:right="211"/>
        <w:rPr>
          <w:rFonts w:eastAsia="Calibri" w:cs="Arial"/>
          <w:i w:val="0"/>
          <w:szCs w:val="20"/>
          <w:lang w:val="en-US"/>
        </w:rPr>
      </w:pPr>
      <w:r w:rsidRPr="004452FB">
        <w:rPr>
          <w:rFonts w:eastAsia="Calibri" w:cs="Arial"/>
          <w:i w:val="0"/>
          <w:szCs w:val="20"/>
          <w:lang w:val="en-US"/>
        </w:rPr>
        <w:t xml:space="preserve">A hallmark of impartiality is the provision of opportunities, over time, for principal relevant perspectives to be expressed on matters of contention. The impartiality </w:t>
      </w:r>
      <w:hyperlink r:id="rId113">
        <w:r w:rsidRPr="004452FB">
          <w:rPr>
            <w:rFonts w:eastAsia="Calibri" w:cs="Arial"/>
            <w:i w:val="0"/>
            <w:color w:val="0462C1"/>
            <w:szCs w:val="20"/>
            <w:u w:val="single" w:color="0462C1"/>
            <w:lang w:val="en-US"/>
          </w:rPr>
          <w:t xml:space="preserve">guidance note </w:t>
        </w:r>
      </w:hyperlink>
      <w:r w:rsidRPr="004452FB">
        <w:rPr>
          <w:rFonts w:eastAsia="Calibri" w:cs="Arial"/>
          <w:i w:val="0"/>
          <w:szCs w:val="20"/>
          <w:lang w:val="en-US"/>
        </w:rPr>
        <w:t xml:space="preserve">identifies four categories of principal relevant viewpoints: authority, experts, influencers and affected parties. The note </w:t>
      </w:r>
      <w:proofErr w:type="spellStart"/>
      <w:r w:rsidRPr="004452FB">
        <w:rPr>
          <w:rFonts w:eastAsia="Calibri" w:cs="Arial"/>
          <w:i w:val="0"/>
          <w:szCs w:val="20"/>
          <w:lang w:val="en-US"/>
        </w:rPr>
        <w:t>emphasises</w:t>
      </w:r>
      <w:proofErr w:type="spellEnd"/>
      <w:r w:rsidRPr="004452FB">
        <w:rPr>
          <w:rFonts w:eastAsia="Calibri" w:cs="Arial"/>
          <w:i w:val="0"/>
          <w:szCs w:val="20"/>
          <w:lang w:val="en-US"/>
        </w:rPr>
        <w:t xml:space="preserve"> that the ABC should be particularly careful to include the perspectives of affected parties, as these voices may lack power or media experience and are at risk of being drowned out by others.</w:t>
      </w:r>
    </w:p>
    <w:p w14:paraId="67FEB6F5" w14:textId="77777777" w:rsidR="004452FB" w:rsidRPr="004452FB" w:rsidRDefault="004452FB" w:rsidP="004452FB">
      <w:pPr>
        <w:widowControl w:val="0"/>
        <w:autoSpaceDE w:val="0"/>
        <w:autoSpaceDN w:val="0"/>
        <w:spacing w:before="159" w:after="0" w:line="259" w:lineRule="auto"/>
        <w:ind w:left="100" w:right="127"/>
        <w:rPr>
          <w:rFonts w:eastAsia="Calibri" w:cs="Arial"/>
          <w:i w:val="0"/>
          <w:szCs w:val="20"/>
          <w:lang w:val="en-US"/>
        </w:rPr>
      </w:pPr>
      <w:r w:rsidRPr="004452FB">
        <w:rPr>
          <w:rFonts w:eastAsia="Calibri" w:cs="Arial"/>
          <w:i w:val="0"/>
          <w:szCs w:val="20"/>
          <w:lang w:val="en-US"/>
        </w:rPr>
        <w:t xml:space="preserve">This episode of </w:t>
      </w:r>
      <w:r w:rsidRPr="004452FB">
        <w:rPr>
          <w:rFonts w:eastAsia="Calibri" w:cs="Arial"/>
          <w:szCs w:val="20"/>
          <w:lang w:val="en-US"/>
        </w:rPr>
        <w:t xml:space="preserve">Four Corners </w:t>
      </w:r>
      <w:r w:rsidRPr="004452FB">
        <w:rPr>
          <w:rFonts w:eastAsia="Calibri" w:cs="Arial"/>
          <w:i w:val="0"/>
          <w:szCs w:val="20"/>
          <w:lang w:val="en-US"/>
        </w:rPr>
        <w:t xml:space="preserve">included interviews with a range of affected parties – farmers, </w:t>
      </w:r>
      <w:proofErr w:type="gramStart"/>
      <w:r w:rsidRPr="004452FB">
        <w:rPr>
          <w:rFonts w:eastAsia="Calibri" w:cs="Arial"/>
          <w:i w:val="0"/>
          <w:szCs w:val="20"/>
          <w:lang w:val="en-US"/>
        </w:rPr>
        <w:t>irrigators</w:t>
      </w:r>
      <w:proofErr w:type="gramEnd"/>
      <w:r w:rsidRPr="004452FB">
        <w:rPr>
          <w:rFonts w:eastAsia="Calibri" w:cs="Arial"/>
          <w:i w:val="0"/>
          <w:szCs w:val="20"/>
          <w:lang w:val="en-US"/>
        </w:rPr>
        <w:t xml:space="preserve"> and local business interests. Several of these interviewees reported that the irrigation infrastructure efficiency schemes had helped their businesses become more productive and allowed them to expand; one farmer felt that changes brought about by the scheme had negatively affected his business. Some of the farmers said they would have funded irrigation improvements themselves if the subsidy scheme had not been available, and one family felt the government had paid too much for the water entitlements it acquired. An irrigation specialist applauded the scheme for the transformative opportunities it offered while a local business specialist was highly critical of the scheme. Interviewees with long experience of farming in the Griffith area spoke of how the region was being transformed, with consolidation of farming businesses and expansion of higher value but thirstier crops </w:t>
      </w:r>
      <w:proofErr w:type="spellStart"/>
      <w:r w:rsidRPr="004452FB">
        <w:rPr>
          <w:rFonts w:eastAsia="Calibri" w:cs="Arial"/>
          <w:i w:val="0"/>
          <w:szCs w:val="20"/>
          <w:lang w:val="en-US"/>
        </w:rPr>
        <w:t>fuelling</w:t>
      </w:r>
      <w:proofErr w:type="spellEnd"/>
      <w:r w:rsidRPr="004452FB">
        <w:rPr>
          <w:rFonts w:eastAsia="Calibri" w:cs="Arial"/>
          <w:i w:val="0"/>
          <w:szCs w:val="20"/>
          <w:lang w:val="en-US"/>
        </w:rPr>
        <w:t xml:space="preserve"> competition in the water market.</w:t>
      </w:r>
    </w:p>
    <w:p w14:paraId="31BDBFB4" w14:textId="470D98A2" w:rsidR="004452FB" w:rsidRPr="004452FB" w:rsidRDefault="004452FB" w:rsidP="008A652E">
      <w:pPr>
        <w:widowControl w:val="0"/>
        <w:autoSpaceDE w:val="0"/>
        <w:autoSpaceDN w:val="0"/>
        <w:spacing w:before="159" w:after="0" w:line="259" w:lineRule="auto"/>
        <w:ind w:left="100" w:right="127"/>
        <w:rPr>
          <w:rFonts w:eastAsia="Calibri" w:cs="Arial"/>
          <w:i w:val="0"/>
          <w:szCs w:val="20"/>
          <w:lang w:val="en-US"/>
        </w:rPr>
      </w:pPr>
      <w:r w:rsidRPr="004452FB">
        <w:rPr>
          <w:rFonts w:eastAsia="Calibri" w:cs="Arial"/>
          <w:i w:val="0"/>
          <w:szCs w:val="20"/>
          <w:lang w:val="en-US"/>
        </w:rPr>
        <w:t xml:space="preserve">In the limited time available, the program </w:t>
      </w:r>
      <w:proofErr w:type="spellStart"/>
      <w:r w:rsidRPr="004452FB">
        <w:rPr>
          <w:rFonts w:eastAsia="Calibri" w:cs="Arial"/>
          <w:i w:val="0"/>
          <w:szCs w:val="20"/>
          <w:lang w:val="en-US"/>
        </w:rPr>
        <w:t>prioritised</w:t>
      </w:r>
      <w:proofErr w:type="spellEnd"/>
      <w:r w:rsidRPr="004452FB">
        <w:rPr>
          <w:rFonts w:eastAsia="Calibri" w:cs="Arial"/>
          <w:i w:val="0"/>
          <w:szCs w:val="20"/>
          <w:lang w:val="en-US"/>
        </w:rPr>
        <w:t xml:space="preserve"> these voices over those of influencers – like the NFF – which </w:t>
      </w:r>
      <w:hyperlink r:id="rId114">
        <w:r w:rsidRPr="004452FB">
          <w:rPr>
            <w:rFonts w:eastAsia="Calibri" w:cs="Arial"/>
            <w:i w:val="0"/>
            <w:color w:val="0462C1"/>
            <w:szCs w:val="20"/>
            <w:u w:val="single" w:color="0462C1"/>
            <w:lang w:val="en-US"/>
          </w:rPr>
          <w:t xml:space="preserve">lobbies </w:t>
        </w:r>
      </w:hyperlink>
      <w:r w:rsidRPr="004452FB">
        <w:rPr>
          <w:rFonts w:eastAsia="Calibri" w:cs="Arial"/>
          <w:i w:val="0"/>
          <w:szCs w:val="20"/>
          <w:lang w:val="en-US"/>
        </w:rPr>
        <w:t xml:space="preserve">for the irrigation infrastructure efficiency scheme. The program wanted to go beyond the familiar voices of peak bodies and speak directly to regional Australians who were experiencing the scheme as it played out in their communities. This yielded a diversity of first-hand perspectives, informed by lived experience, which were highly </w:t>
      </w:r>
      <w:proofErr w:type="gramStart"/>
      <w:r w:rsidRPr="004452FB">
        <w:rPr>
          <w:rFonts w:eastAsia="Calibri" w:cs="Arial"/>
          <w:i w:val="0"/>
          <w:szCs w:val="20"/>
          <w:lang w:val="en-US"/>
        </w:rPr>
        <w:t>newsworthy</w:t>
      </w:r>
      <w:proofErr w:type="gramEnd"/>
      <w:r w:rsidRPr="004452FB">
        <w:rPr>
          <w:rFonts w:eastAsia="Calibri" w:cs="Arial"/>
          <w:i w:val="0"/>
          <w:szCs w:val="20"/>
          <w:lang w:val="en-US"/>
        </w:rPr>
        <w:t xml:space="preserve"> and which had received relatively little attention in national coverage of the Murray-Darling Basin Plan.</w:t>
      </w:r>
    </w:p>
    <w:p w14:paraId="5770290B" w14:textId="77777777" w:rsidR="004452FB" w:rsidRPr="004452FB" w:rsidRDefault="004452FB" w:rsidP="008A652E">
      <w:pPr>
        <w:widowControl w:val="0"/>
        <w:autoSpaceDE w:val="0"/>
        <w:autoSpaceDN w:val="0"/>
        <w:spacing w:before="159" w:after="0" w:line="259" w:lineRule="auto"/>
        <w:ind w:left="100" w:right="127"/>
        <w:rPr>
          <w:rFonts w:eastAsia="Calibri" w:cs="Arial"/>
          <w:i w:val="0"/>
          <w:szCs w:val="20"/>
          <w:lang w:val="en-US"/>
        </w:rPr>
      </w:pPr>
      <w:r w:rsidRPr="004452FB">
        <w:rPr>
          <w:rFonts w:eastAsia="Calibri" w:cs="Arial"/>
          <w:i w:val="0"/>
          <w:szCs w:val="20"/>
          <w:lang w:val="en-US"/>
        </w:rPr>
        <w:t xml:space="preserve">The program also sought and presented expert voices across a range of relevant disciplines. The interviewees in this category were all eminent in their respective fields. All had in-depth knowledge of the Murray-Darling Basin and the irrigation infrastructure efficiency schemes. In selecting experts to be interviewed, </w:t>
      </w:r>
      <w:r w:rsidRPr="004452FB">
        <w:rPr>
          <w:rFonts w:eastAsia="Calibri" w:cs="Arial"/>
          <w:szCs w:val="20"/>
          <w:lang w:val="en-US"/>
        </w:rPr>
        <w:t xml:space="preserve">Four Corners </w:t>
      </w:r>
      <w:proofErr w:type="spellStart"/>
      <w:r w:rsidRPr="004452FB">
        <w:rPr>
          <w:rFonts w:eastAsia="Calibri" w:cs="Arial"/>
          <w:i w:val="0"/>
          <w:szCs w:val="20"/>
          <w:lang w:val="en-US"/>
        </w:rPr>
        <w:t>prioritised</w:t>
      </w:r>
      <w:proofErr w:type="spellEnd"/>
      <w:r w:rsidRPr="004452FB">
        <w:rPr>
          <w:rFonts w:eastAsia="Calibri" w:cs="Arial"/>
          <w:i w:val="0"/>
          <w:szCs w:val="20"/>
          <w:lang w:val="en-US"/>
        </w:rPr>
        <w:t xml:space="preserve"> those with independence from the Murray-Darling Basin scheme.</w:t>
      </w:r>
    </w:p>
    <w:p w14:paraId="04E35DDF" w14:textId="77777777" w:rsidR="004452FB" w:rsidRPr="004452FB" w:rsidRDefault="004452FB" w:rsidP="008A652E">
      <w:pPr>
        <w:widowControl w:val="0"/>
        <w:autoSpaceDE w:val="0"/>
        <w:autoSpaceDN w:val="0"/>
        <w:spacing w:before="159" w:after="0" w:line="259" w:lineRule="auto"/>
        <w:ind w:left="100" w:right="127"/>
        <w:rPr>
          <w:rFonts w:eastAsia="Calibri" w:cs="Arial"/>
          <w:i w:val="0"/>
          <w:szCs w:val="20"/>
          <w:lang w:val="en-US"/>
        </w:rPr>
      </w:pPr>
      <w:r w:rsidRPr="004452FB">
        <w:rPr>
          <w:rFonts w:eastAsia="Calibri" w:cs="Arial"/>
          <w:i w:val="0"/>
          <w:szCs w:val="20"/>
          <w:lang w:val="en-US"/>
        </w:rPr>
        <w:t xml:space="preserve">The complaint refers to these as ‘anti-Plan voices’ and asserts that there was a lack of diversity in the views presented. Two preliminary points should be made in response to this criticism. Firstly, there are a range of views amongst these experts about whether the Murray-Darling Basin Plan, properly implemented, can work. It is wrong to refer to them collectively as ‘anti-Plan’. Secondly, the issue explored in the program was not the Murray-Darling Basin Plan in its entirety: the program focused </w:t>
      </w:r>
      <w:proofErr w:type="gramStart"/>
      <w:r w:rsidRPr="004452FB">
        <w:rPr>
          <w:rFonts w:eastAsia="Calibri" w:cs="Arial"/>
          <w:i w:val="0"/>
          <w:szCs w:val="20"/>
          <w:lang w:val="en-US"/>
        </w:rPr>
        <w:t>in particular on</w:t>
      </w:r>
      <w:proofErr w:type="gramEnd"/>
      <w:r w:rsidRPr="004452FB">
        <w:rPr>
          <w:rFonts w:eastAsia="Calibri" w:cs="Arial"/>
          <w:i w:val="0"/>
          <w:szCs w:val="20"/>
          <w:lang w:val="en-US"/>
        </w:rPr>
        <w:t xml:space="preserve"> the irrigation infrastructure efficiency schemes.</w:t>
      </w:r>
    </w:p>
    <w:p w14:paraId="2194E372" w14:textId="527211BD" w:rsidR="004452FB" w:rsidRPr="004452FB" w:rsidRDefault="004452FB" w:rsidP="008A652E">
      <w:pPr>
        <w:widowControl w:val="0"/>
        <w:autoSpaceDE w:val="0"/>
        <w:autoSpaceDN w:val="0"/>
        <w:spacing w:before="159" w:after="0" w:line="259" w:lineRule="auto"/>
        <w:ind w:left="100" w:right="127"/>
        <w:rPr>
          <w:rFonts w:eastAsia="Calibri" w:cs="Arial"/>
          <w:i w:val="0"/>
          <w:szCs w:val="20"/>
          <w:lang w:val="en-US"/>
        </w:rPr>
      </w:pPr>
      <w:r w:rsidRPr="004452FB">
        <w:rPr>
          <w:rFonts w:eastAsia="Calibri" w:cs="Arial"/>
          <w:i w:val="0"/>
          <w:szCs w:val="20"/>
          <w:lang w:val="en-US"/>
        </w:rPr>
        <w:t>Each of these experts highlighted concerns about the scheme that were relevant to their field:</w:t>
      </w:r>
    </w:p>
    <w:p w14:paraId="67E63F10" w14:textId="77777777" w:rsidR="004452FB" w:rsidRPr="004452FB" w:rsidRDefault="004452FB" w:rsidP="00AB2F2B">
      <w:pPr>
        <w:widowControl w:val="0"/>
        <w:numPr>
          <w:ilvl w:val="0"/>
          <w:numId w:val="63"/>
        </w:numPr>
        <w:tabs>
          <w:tab w:val="left" w:pos="820"/>
          <w:tab w:val="left" w:pos="821"/>
        </w:tabs>
        <w:autoSpaceDE w:val="0"/>
        <w:autoSpaceDN w:val="0"/>
        <w:spacing w:before="180" w:after="0" w:line="259" w:lineRule="auto"/>
        <w:ind w:right="206"/>
        <w:rPr>
          <w:rFonts w:eastAsia="Calibri" w:cs="Arial"/>
          <w:szCs w:val="20"/>
          <w:lang w:val="en-US"/>
        </w:rPr>
      </w:pPr>
      <w:r w:rsidRPr="004452FB">
        <w:rPr>
          <w:rFonts w:eastAsia="Calibri" w:cs="Arial"/>
          <w:i w:val="0"/>
          <w:szCs w:val="20"/>
          <w:lang w:val="en-US"/>
        </w:rPr>
        <w:t xml:space="preserve">The former Commonwealth Environmental Water Holder drew on his observations and experience as an insider at the highest level. He said he had concerns about the accuracy of the water accounting scheme, the expansion of permanent plantations in the Basin, and a </w:t>
      </w:r>
      <w:r w:rsidRPr="004452FB">
        <w:rPr>
          <w:rFonts w:eastAsia="Calibri" w:cs="Arial"/>
          <w:szCs w:val="20"/>
          <w:lang w:val="en-US"/>
        </w:rPr>
        <w:t>‘</w:t>
      </w:r>
      <w:proofErr w:type="spellStart"/>
      <w:r w:rsidRPr="004452FB">
        <w:rPr>
          <w:rFonts w:eastAsia="Calibri" w:cs="Arial"/>
          <w:szCs w:val="20"/>
          <w:lang w:val="en-US"/>
        </w:rPr>
        <w:t>wilful</w:t>
      </w:r>
      <w:proofErr w:type="spellEnd"/>
      <w:r w:rsidRPr="004452FB">
        <w:rPr>
          <w:rFonts w:eastAsia="Calibri" w:cs="Arial"/>
          <w:szCs w:val="20"/>
          <w:lang w:val="en-US"/>
        </w:rPr>
        <w:t xml:space="preserve"> lack of determination’ </w:t>
      </w:r>
      <w:r w:rsidRPr="004452FB">
        <w:rPr>
          <w:rFonts w:eastAsia="Calibri" w:cs="Arial"/>
          <w:i w:val="0"/>
          <w:szCs w:val="20"/>
          <w:lang w:val="en-US"/>
        </w:rPr>
        <w:t>on the part of</w:t>
      </w:r>
      <w:r w:rsidRPr="004452FB">
        <w:rPr>
          <w:rFonts w:eastAsia="Calibri" w:cs="Arial"/>
          <w:i w:val="0"/>
          <w:spacing w:val="-8"/>
          <w:szCs w:val="20"/>
          <w:lang w:val="en-US"/>
        </w:rPr>
        <w:t xml:space="preserve"> </w:t>
      </w:r>
      <w:r w:rsidRPr="004452FB">
        <w:rPr>
          <w:rFonts w:eastAsia="Calibri" w:cs="Arial"/>
          <w:i w:val="0"/>
          <w:szCs w:val="20"/>
          <w:lang w:val="en-US"/>
        </w:rPr>
        <w:t>governments</w:t>
      </w:r>
      <w:r w:rsidRPr="004452FB">
        <w:rPr>
          <w:rFonts w:eastAsia="Calibri" w:cs="Arial"/>
          <w:szCs w:val="20"/>
          <w:lang w:val="en-US"/>
        </w:rPr>
        <w:t>.</w:t>
      </w:r>
    </w:p>
    <w:p w14:paraId="070E40ED" w14:textId="77777777" w:rsidR="004452FB" w:rsidRPr="004452FB" w:rsidRDefault="004452FB" w:rsidP="004452FB">
      <w:pPr>
        <w:widowControl w:val="0"/>
        <w:autoSpaceDE w:val="0"/>
        <w:autoSpaceDN w:val="0"/>
        <w:spacing w:before="9" w:after="0" w:line="240" w:lineRule="auto"/>
        <w:rPr>
          <w:rFonts w:eastAsia="Calibri" w:cs="Arial"/>
          <w:szCs w:val="20"/>
          <w:lang w:val="en-US"/>
        </w:rPr>
      </w:pPr>
    </w:p>
    <w:p w14:paraId="48DD7E18" w14:textId="77777777" w:rsidR="004452FB" w:rsidRPr="004452FB" w:rsidRDefault="004452FB" w:rsidP="00AB2F2B">
      <w:pPr>
        <w:widowControl w:val="0"/>
        <w:numPr>
          <w:ilvl w:val="0"/>
          <w:numId w:val="63"/>
        </w:numPr>
        <w:tabs>
          <w:tab w:val="left" w:pos="820"/>
          <w:tab w:val="left" w:pos="821"/>
        </w:tabs>
        <w:autoSpaceDE w:val="0"/>
        <w:autoSpaceDN w:val="0"/>
        <w:spacing w:before="0" w:after="0" w:line="259" w:lineRule="auto"/>
        <w:ind w:right="291"/>
        <w:rPr>
          <w:rFonts w:eastAsia="Calibri" w:cs="Arial"/>
          <w:i w:val="0"/>
          <w:szCs w:val="20"/>
          <w:lang w:val="en-US"/>
        </w:rPr>
      </w:pPr>
      <w:r w:rsidRPr="004452FB">
        <w:rPr>
          <w:rFonts w:eastAsia="Calibri" w:cs="Arial"/>
          <w:i w:val="0"/>
          <w:szCs w:val="20"/>
          <w:lang w:val="en-US"/>
        </w:rPr>
        <w:t>Richard Beasley SC was concerned that a rigorous scientific basis for the scheme had not been made available for public scrutiny and, absent this information, the scheme could not be considered to offer value for</w:t>
      </w:r>
      <w:r w:rsidRPr="004452FB">
        <w:rPr>
          <w:rFonts w:eastAsia="Calibri" w:cs="Arial"/>
          <w:i w:val="0"/>
          <w:spacing w:val="-13"/>
          <w:szCs w:val="20"/>
          <w:lang w:val="en-US"/>
        </w:rPr>
        <w:t xml:space="preserve"> </w:t>
      </w:r>
      <w:r w:rsidRPr="004452FB">
        <w:rPr>
          <w:rFonts w:eastAsia="Calibri" w:cs="Arial"/>
          <w:i w:val="0"/>
          <w:szCs w:val="20"/>
          <w:lang w:val="en-US"/>
        </w:rPr>
        <w:t>money.</w:t>
      </w:r>
    </w:p>
    <w:p w14:paraId="743B28D2" w14:textId="77777777" w:rsidR="004452FB" w:rsidRPr="004452FB" w:rsidRDefault="004452FB" w:rsidP="004452FB">
      <w:pPr>
        <w:widowControl w:val="0"/>
        <w:autoSpaceDE w:val="0"/>
        <w:autoSpaceDN w:val="0"/>
        <w:spacing w:before="9" w:after="0" w:line="240" w:lineRule="auto"/>
        <w:rPr>
          <w:rFonts w:eastAsia="Calibri" w:cs="Arial"/>
          <w:i w:val="0"/>
          <w:szCs w:val="20"/>
          <w:lang w:val="en-US"/>
        </w:rPr>
      </w:pPr>
    </w:p>
    <w:p w14:paraId="1C99F2C8" w14:textId="77777777" w:rsidR="004452FB" w:rsidRPr="004452FB" w:rsidRDefault="004452FB" w:rsidP="00AB2F2B">
      <w:pPr>
        <w:widowControl w:val="0"/>
        <w:numPr>
          <w:ilvl w:val="0"/>
          <w:numId w:val="63"/>
        </w:numPr>
        <w:tabs>
          <w:tab w:val="left" w:pos="820"/>
          <w:tab w:val="left" w:pos="821"/>
        </w:tabs>
        <w:autoSpaceDE w:val="0"/>
        <w:autoSpaceDN w:val="0"/>
        <w:spacing w:before="0" w:after="0" w:line="259" w:lineRule="auto"/>
        <w:ind w:right="550"/>
        <w:rPr>
          <w:rFonts w:eastAsia="Calibri" w:cs="Arial"/>
          <w:i w:val="0"/>
          <w:szCs w:val="20"/>
          <w:lang w:val="en-US"/>
        </w:rPr>
      </w:pPr>
      <w:r w:rsidRPr="004452FB">
        <w:rPr>
          <w:rFonts w:eastAsia="Calibri" w:cs="Arial"/>
          <w:i w:val="0"/>
          <w:szCs w:val="20"/>
          <w:lang w:val="en-US"/>
        </w:rPr>
        <w:t xml:space="preserve">Professor Sarah Wheeler was concerned about the unintended consequences of </w:t>
      </w:r>
      <w:proofErr w:type="spellStart"/>
      <w:r w:rsidRPr="004452FB">
        <w:rPr>
          <w:rFonts w:eastAsia="Calibri" w:cs="Arial"/>
          <w:i w:val="0"/>
          <w:szCs w:val="20"/>
          <w:lang w:val="en-US"/>
        </w:rPr>
        <w:t>incentivising</w:t>
      </w:r>
      <w:proofErr w:type="spellEnd"/>
      <w:r w:rsidRPr="004452FB">
        <w:rPr>
          <w:rFonts w:eastAsia="Calibri" w:cs="Arial"/>
          <w:i w:val="0"/>
          <w:szCs w:val="20"/>
          <w:lang w:val="en-US"/>
        </w:rPr>
        <w:t xml:space="preserve"> Australian farmers, who she regarded as </w:t>
      </w:r>
      <w:r w:rsidRPr="004452FB">
        <w:rPr>
          <w:rFonts w:eastAsia="Calibri" w:cs="Arial"/>
          <w:szCs w:val="20"/>
          <w:lang w:val="en-US"/>
        </w:rPr>
        <w:t xml:space="preserve">‘some of the smartest, most productive, most efficient farmers in the whole world’. </w:t>
      </w:r>
      <w:r w:rsidRPr="004452FB">
        <w:rPr>
          <w:rFonts w:eastAsia="Calibri" w:cs="Arial"/>
          <w:i w:val="0"/>
          <w:szCs w:val="20"/>
          <w:lang w:val="en-US"/>
        </w:rPr>
        <w:t xml:space="preserve">She was concerned that changed </w:t>
      </w:r>
      <w:proofErr w:type="spellStart"/>
      <w:r w:rsidRPr="004452FB">
        <w:rPr>
          <w:rFonts w:eastAsia="Calibri" w:cs="Arial"/>
          <w:i w:val="0"/>
          <w:szCs w:val="20"/>
          <w:lang w:val="en-US"/>
        </w:rPr>
        <w:t>behaviour</w:t>
      </w:r>
      <w:proofErr w:type="spellEnd"/>
      <w:r w:rsidRPr="004452FB">
        <w:rPr>
          <w:rFonts w:eastAsia="Calibri" w:cs="Arial"/>
          <w:i w:val="0"/>
          <w:szCs w:val="20"/>
          <w:lang w:val="en-US"/>
        </w:rPr>
        <w:t xml:space="preserve"> could see more water used, leading to money invested in the scheme being wasted.</w:t>
      </w:r>
    </w:p>
    <w:p w14:paraId="5903AB1C" w14:textId="77777777" w:rsidR="004452FB" w:rsidRPr="004452FB" w:rsidRDefault="004452FB" w:rsidP="004452FB">
      <w:pPr>
        <w:widowControl w:val="0"/>
        <w:autoSpaceDE w:val="0"/>
        <w:autoSpaceDN w:val="0"/>
        <w:spacing w:before="7" w:after="0" w:line="240" w:lineRule="auto"/>
        <w:rPr>
          <w:rFonts w:eastAsia="Calibri" w:cs="Arial"/>
          <w:i w:val="0"/>
          <w:szCs w:val="20"/>
          <w:lang w:val="en-US"/>
        </w:rPr>
      </w:pPr>
    </w:p>
    <w:p w14:paraId="7CC843CF" w14:textId="77777777" w:rsidR="004452FB" w:rsidRPr="004452FB" w:rsidRDefault="004452FB" w:rsidP="00AB2F2B">
      <w:pPr>
        <w:widowControl w:val="0"/>
        <w:numPr>
          <w:ilvl w:val="0"/>
          <w:numId w:val="63"/>
        </w:numPr>
        <w:tabs>
          <w:tab w:val="left" w:pos="820"/>
          <w:tab w:val="left" w:pos="821"/>
        </w:tabs>
        <w:autoSpaceDE w:val="0"/>
        <w:autoSpaceDN w:val="0"/>
        <w:spacing w:before="0" w:after="0" w:line="259" w:lineRule="auto"/>
        <w:ind w:right="153"/>
        <w:rPr>
          <w:rFonts w:eastAsia="Calibri" w:cs="Arial"/>
          <w:i w:val="0"/>
          <w:szCs w:val="20"/>
          <w:lang w:val="en-US"/>
        </w:rPr>
      </w:pPr>
      <w:r w:rsidRPr="004452FB">
        <w:rPr>
          <w:rFonts w:eastAsia="Calibri" w:cs="Arial"/>
          <w:i w:val="0"/>
          <w:szCs w:val="20"/>
          <w:lang w:val="en-US"/>
        </w:rPr>
        <w:t xml:space="preserve">Maryanne Slattery was concerned about what she regarded as deficiencies in administration of the scheme.  She felt Australians would not welcome the use of taxpayer funds to </w:t>
      </w:r>
      <w:proofErr w:type="spellStart"/>
      <w:r w:rsidRPr="004452FB">
        <w:rPr>
          <w:rFonts w:eastAsia="Calibri" w:cs="Arial"/>
          <w:i w:val="0"/>
          <w:szCs w:val="20"/>
          <w:lang w:val="en-US"/>
        </w:rPr>
        <w:t>subsidise</w:t>
      </w:r>
      <w:proofErr w:type="spellEnd"/>
      <w:r w:rsidRPr="004452FB">
        <w:rPr>
          <w:rFonts w:eastAsia="Calibri" w:cs="Arial"/>
          <w:i w:val="0"/>
          <w:szCs w:val="20"/>
          <w:lang w:val="en-US"/>
        </w:rPr>
        <w:t xml:space="preserve"> foreign investors and large</w:t>
      </w:r>
      <w:r w:rsidRPr="004452FB">
        <w:rPr>
          <w:rFonts w:eastAsia="Calibri" w:cs="Arial"/>
          <w:i w:val="0"/>
          <w:spacing w:val="-19"/>
          <w:szCs w:val="20"/>
          <w:lang w:val="en-US"/>
        </w:rPr>
        <w:t xml:space="preserve"> </w:t>
      </w:r>
      <w:r w:rsidRPr="004452FB">
        <w:rPr>
          <w:rFonts w:eastAsia="Calibri" w:cs="Arial"/>
          <w:i w:val="0"/>
          <w:szCs w:val="20"/>
          <w:lang w:val="en-US"/>
        </w:rPr>
        <w:t>agribusinesses.</w:t>
      </w:r>
    </w:p>
    <w:p w14:paraId="29DE58F5" w14:textId="77777777" w:rsidR="004452FB" w:rsidRPr="004452FB" w:rsidRDefault="004452FB" w:rsidP="004452FB">
      <w:pPr>
        <w:widowControl w:val="0"/>
        <w:autoSpaceDE w:val="0"/>
        <w:autoSpaceDN w:val="0"/>
        <w:spacing w:before="7" w:after="0" w:line="240" w:lineRule="auto"/>
        <w:rPr>
          <w:rFonts w:eastAsia="Calibri" w:cs="Arial"/>
          <w:i w:val="0"/>
          <w:szCs w:val="20"/>
          <w:lang w:val="en-US"/>
        </w:rPr>
      </w:pPr>
    </w:p>
    <w:p w14:paraId="5207731D" w14:textId="77777777" w:rsidR="004452FB" w:rsidRPr="004452FB" w:rsidRDefault="004452FB" w:rsidP="00AB2F2B">
      <w:pPr>
        <w:widowControl w:val="0"/>
        <w:numPr>
          <w:ilvl w:val="0"/>
          <w:numId w:val="63"/>
        </w:numPr>
        <w:tabs>
          <w:tab w:val="left" w:pos="820"/>
          <w:tab w:val="left" w:pos="821"/>
        </w:tabs>
        <w:autoSpaceDE w:val="0"/>
        <w:autoSpaceDN w:val="0"/>
        <w:spacing w:before="0" w:after="0" w:line="259" w:lineRule="auto"/>
        <w:ind w:right="177"/>
        <w:rPr>
          <w:rFonts w:eastAsia="Calibri" w:cs="Arial"/>
          <w:szCs w:val="20"/>
          <w:lang w:val="en-US"/>
        </w:rPr>
      </w:pPr>
      <w:r w:rsidRPr="004452FB">
        <w:rPr>
          <w:rFonts w:eastAsia="Calibri" w:cs="Arial"/>
          <w:i w:val="0"/>
          <w:szCs w:val="20"/>
          <w:lang w:val="en-US"/>
        </w:rPr>
        <w:t xml:space="preserve">Professor Richard Kingsford was specifically concerned about the construction of large dams at public cost which </w:t>
      </w:r>
      <w:r w:rsidRPr="004452FB">
        <w:rPr>
          <w:rFonts w:eastAsia="Calibri" w:cs="Arial"/>
          <w:szCs w:val="20"/>
          <w:lang w:val="en-US"/>
        </w:rPr>
        <w:t>‘ultimately decreases the amount of water in the</w:t>
      </w:r>
      <w:r w:rsidRPr="004452FB">
        <w:rPr>
          <w:rFonts w:eastAsia="Calibri" w:cs="Arial"/>
          <w:spacing w:val="-12"/>
          <w:szCs w:val="20"/>
          <w:lang w:val="en-US"/>
        </w:rPr>
        <w:t xml:space="preserve"> </w:t>
      </w:r>
      <w:r w:rsidRPr="004452FB">
        <w:rPr>
          <w:rFonts w:eastAsia="Calibri" w:cs="Arial"/>
          <w:szCs w:val="20"/>
          <w:lang w:val="en-US"/>
        </w:rPr>
        <w:t>river’.</w:t>
      </w:r>
    </w:p>
    <w:p w14:paraId="02D7FDA6" w14:textId="77777777" w:rsidR="004452FB" w:rsidRPr="004452FB" w:rsidRDefault="004452FB" w:rsidP="004452FB">
      <w:pPr>
        <w:widowControl w:val="0"/>
        <w:autoSpaceDE w:val="0"/>
        <w:autoSpaceDN w:val="0"/>
        <w:spacing w:before="9" w:after="0" w:line="240" w:lineRule="auto"/>
        <w:rPr>
          <w:rFonts w:eastAsia="Calibri" w:cs="Arial"/>
          <w:szCs w:val="20"/>
          <w:lang w:val="en-US"/>
        </w:rPr>
      </w:pPr>
    </w:p>
    <w:p w14:paraId="332A822D" w14:textId="77777777" w:rsidR="004452FB" w:rsidRPr="004452FB" w:rsidRDefault="004452FB" w:rsidP="00AB2F2B">
      <w:pPr>
        <w:widowControl w:val="0"/>
        <w:numPr>
          <w:ilvl w:val="0"/>
          <w:numId w:val="63"/>
        </w:numPr>
        <w:tabs>
          <w:tab w:val="left" w:pos="820"/>
          <w:tab w:val="left" w:pos="821"/>
        </w:tabs>
        <w:autoSpaceDE w:val="0"/>
        <w:autoSpaceDN w:val="0"/>
        <w:spacing w:before="0" w:after="0" w:line="256" w:lineRule="auto"/>
        <w:ind w:right="144"/>
        <w:rPr>
          <w:rFonts w:eastAsia="Calibri" w:cs="Arial"/>
          <w:i w:val="0"/>
          <w:szCs w:val="20"/>
          <w:lang w:val="en-US"/>
        </w:rPr>
      </w:pPr>
      <w:r w:rsidRPr="004452FB">
        <w:rPr>
          <w:rFonts w:eastAsia="Calibri" w:cs="Arial"/>
          <w:i w:val="0"/>
          <w:szCs w:val="20"/>
          <w:lang w:val="en-US"/>
        </w:rPr>
        <w:t>Dr Emma Carmody was concerned that, contrary to the aims of the scheme, the government was sanctioning increased water</w:t>
      </w:r>
      <w:r w:rsidRPr="004452FB">
        <w:rPr>
          <w:rFonts w:eastAsia="Calibri" w:cs="Arial"/>
          <w:i w:val="0"/>
          <w:spacing w:val="-10"/>
          <w:szCs w:val="20"/>
          <w:lang w:val="en-US"/>
        </w:rPr>
        <w:t xml:space="preserve"> </w:t>
      </w:r>
      <w:r w:rsidRPr="004452FB">
        <w:rPr>
          <w:rFonts w:eastAsia="Calibri" w:cs="Arial"/>
          <w:i w:val="0"/>
          <w:szCs w:val="20"/>
          <w:lang w:val="en-US"/>
        </w:rPr>
        <w:t>extraction.</w:t>
      </w:r>
    </w:p>
    <w:p w14:paraId="00D0CD06" w14:textId="77777777" w:rsidR="004452FB" w:rsidRPr="004452FB" w:rsidRDefault="004452FB" w:rsidP="004452FB">
      <w:pPr>
        <w:widowControl w:val="0"/>
        <w:autoSpaceDE w:val="0"/>
        <w:autoSpaceDN w:val="0"/>
        <w:spacing w:before="163" w:after="0" w:line="259" w:lineRule="auto"/>
        <w:ind w:left="100" w:right="154"/>
        <w:rPr>
          <w:rFonts w:eastAsia="Calibri" w:cs="Arial"/>
          <w:i w:val="0"/>
          <w:szCs w:val="20"/>
          <w:lang w:val="en-US"/>
        </w:rPr>
      </w:pPr>
      <w:r w:rsidRPr="004452FB">
        <w:rPr>
          <w:rFonts w:eastAsia="Calibri" w:cs="Arial"/>
          <w:i w:val="0"/>
          <w:szCs w:val="20"/>
          <w:lang w:val="en-US"/>
        </w:rPr>
        <w:t xml:space="preserve">The program did not drill down into each concern expressed on the program, seeking to provide a range of perspectives on each specific issue. As the ABC’s </w:t>
      </w:r>
      <w:hyperlink r:id="rId115">
        <w:r w:rsidRPr="004452FB">
          <w:rPr>
            <w:rFonts w:eastAsia="Calibri" w:cs="Arial"/>
            <w:i w:val="0"/>
            <w:color w:val="0462C1"/>
            <w:szCs w:val="20"/>
            <w:u w:val="single" w:color="0462C1"/>
            <w:lang w:val="en-US"/>
          </w:rPr>
          <w:t xml:space="preserve">guidance </w:t>
        </w:r>
        <w:proofErr w:type="gramStart"/>
        <w:r w:rsidRPr="004452FB">
          <w:rPr>
            <w:rFonts w:eastAsia="Calibri" w:cs="Arial"/>
            <w:i w:val="0"/>
            <w:color w:val="0462C1"/>
            <w:szCs w:val="20"/>
            <w:u w:val="single" w:color="0462C1"/>
            <w:lang w:val="en-US"/>
          </w:rPr>
          <w:t>note</w:t>
        </w:r>
        <w:proofErr w:type="gramEnd"/>
        <w:r w:rsidRPr="004452FB">
          <w:rPr>
            <w:rFonts w:eastAsia="Calibri" w:cs="Arial"/>
            <w:i w:val="0"/>
            <w:color w:val="0462C1"/>
            <w:szCs w:val="20"/>
            <w:u w:val="single" w:color="0462C1"/>
            <w:lang w:val="en-US"/>
          </w:rPr>
          <w:t xml:space="preserve"> </w:t>
        </w:r>
      </w:hyperlink>
      <w:r w:rsidRPr="004452FB">
        <w:rPr>
          <w:rFonts w:eastAsia="Calibri" w:cs="Arial"/>
          <w:i w:val="0"/>
          <w:szCs w:val="20"/>
          <w:lang w:val="en-US"/>
        </w:rPr>
        <w:t xml:space="preserve">states, impartial treatment of an issue or topic does not mean always opposing one view with another. As an example of robust investigative journalism examining a significant taxpayer-funded program, </w:t>
      </w:r>
      <w:r w:rsidRPr="004452FB">
        <w:rPr>
          <w:rFonts w:eastAsia="Calibri" w:cs="Arial"/>
          <w:szCs w:val="20"/>
          <w:lang w:val="en-US"/>
        </w:rPr>
        <w:t xml:space="preserve">Four Corners </w:t>
      </w:r>
      <w:r w:rsidRPr="004452FB">
        <w:rPr>
          <w:rFonts w:eastAsia="Calibri" w:cs="Arial"/>
          <w:i w:val="0"/>
          <w:szCs w:val="20"/>
          <w:lang w:val="en-US"/>
        </w:rPr>
        <w:t>drew attention to the range and gravity of concerns held by these experts which called into question the overall integrity of the scheme. These were matters that required response from the authorities accountable for the performance of the scheme. It is these authorities who are responsible for satisfying taxpayers that the scheme represents value for money.</w:t>
      </w:r>
    </w:p>
    <w:p w14:paraId="65560D09" w14:textId="77777777" w:rsidR="004452FB" w:rsidRPr="004452FB" w:rsidRDefault="004452FB" w:rsidP="004452FB">
      <w:pPr>
        <w:widowControl w:val="0"/>
        <w:autoSpaceDE w:val="0"/>
        <w:autoSpaceDN w:val="0"/>
        <w:spacing w:before="0" w:after="0" w:line="259" w:lineRule="auto"/>
        <w:rPr>
          <w:rFonts w:eastAsia="Calibri" w:cs="Arial"/>
          <w:i w:val="0"/>
          <w:szCs w:val="20"/>
          <w:lang w:val="en-US"/>
        </w:rPr>
      </w:pPr>
    </w:p>
    <w:p w14:paraId="313EF268" w14:textId="77777777" w:rsidR="004452FB" w:rsidRPr="004452FB" w:rsidRDefault="004452FB" w:rsidP="004452FB">
      <w:pPr>
        <w:widowControl w:val="0"/>
        <w:autoSpaceDE w:val="0"/>
        <w:autoSpaceDN w:val="0"/>
        <w:spacing w:before="0" w:after="0" w:line="259" w:lineRule="auto"/>
        <w:rPr>
          <w:rFonts w:eastAsia="Calibri" w:cs="Arial"/>
          <w:i w:val="0"/>
          <w:szCs w:val="20"/>
          <w:lang w:val="en-US"/>
        </w:rPr>
      </w:pPr>
      <w:r w:rsidRPr="004452FB">
        <w:rPr>
          <w:rFonts w:eastAsia="Calibri" w:cs="Arial"/>
          <w:i w:val="0"/>
          <w:szCs w:val="20"/>
          <w:lang w:val="en-US"/>
        </w:rPr>
        <w:t>The program sought interviews with authorities accountable for the scheme. The program was anxious to put the concerns and criticisms directly to these parties so that viewers could see and hear their responses first-hand. All such parties approached by the program declined to speak on the record or declined to participate in an on-camera interview. Specifically:</w:t>
      </w:r>
    </w:p>
    <w:p w14:paraId="56E64071" w14:textId="77777777" w:rsidR="004452FB" w:rsidRPr="004452FB" w:rsidRDefault="004452FB" w:rsidP="00AB2F2B">
      <w:pPr>
        <w:widowControl w:val="0"/>
        <w:numPr>
          <w:ilvl w:val="0"/>
          <w:numId w:val="63"/>
        </w:numPr>
        <w:tabs>
          <w:tab w:val="left" w:pos="820"/>
          <w:tab w:val="left" w:pos="821"/>
        </w:tabs>
        <w:autoSpaceDE w:val="0"/>
        <w:autoSpaceDN w:val="0"/>
        <w:spacing w:before="161" w:after="0" w:line="259" w:lineRule="auto"/>
        <w:ind w:right="164"/>
        <w:rPr>
          <w:rFonts w:eastAsia="Calibri" w:cs="Arial"/>
          <w:i w:val="0"/>
          <w:szCs w:val="20"/>
          <w:lang w:val="en-US"/>
        </w:rPr>
      </w:pPr>
      <w:r w:rsidRPr="004452FB">
        <w:rPr>
          <w:rFonts w:eastAsia="Calibri" w:cs="Arial"/>
          <w:i w:val="0"/>
          <w:szCs w:val="20"/>
          <w:lang w:val="en-US"/>
        </w:rPr>
        <w:t>Aware that the Murray-Darling Basin Authority had contributed work on relevant issues (such as by commissioning the Melbourne University study), the program requested an interview. It was advised by the Authority that the infrastructure efficiency scheme was the remit of the Department of Agriculture and Water Resources (DAWR), to which all questions should be directed. The program nonetheless conducted two background briefings with the Authority to seek information and viewpoints about issues relevant to the program. The stipulation that these briefings were on background meant that the program could not present the Authority’s</w:t>
      </w:r>
      <w:r w:rsidRPr="004452FB">
        <w:rPr>
          <w:rFonts w:eastAsia="Calibri" w:cs="Arial"/>
          <w:i w:val="0"/>
          <w:spacing w:val="-5"/>
          <w:szCs w:val="20"/>
          <w:lang w:val="en-US"/>
        </w:rPr>
        <w:t xml:space="preserve"> </w:t>
      </w:r>
      <w:r w:rsidRPr="004452FB">
        <w:rPr>
          <w:rFonts w:eastAsia="Calibri" w:cs="Arial"/>
          <w:i w:val="0"/>
          <w:szCs w:val="20"/>
          <w:lang w:val="en-US"/>
        </w:rPr>
        <w:t>perspective.</w:t>
      </w:r>
    </w:p>
    <w:p w14:paraId="5A4325E3" w14:textId="77777777" w:rsidR="004452FB" w:rsidRPr="004452FB" w:rsidRDefault="004452FB" w:rsidP="004452FB">
      <w:pPr>
        <w:widowControl w:val="0"/>
        <w:autoSpaceDE w:val="0"/>
        <w:autoSpaceDN w:val="0"/>
        <w:spacing w:before="7" w:after="0" w:line="240" w:lineRule="auto"/>
        <w:rPr>
          <w:rFonts w:eastAsia="Calibri" w:cs="Arial"/>
          <w:i w:val="0"/>
          <w:szCs w:val="20"/>
          <w:lang w:val="en-US"/>
        </w:rPr>
      </w:pPr>
    </w:p>
    <w:p w14:paraId="5D115273" w14:textId="77777777" w:rsidR="004452FB" w:rsidRPr="004452FB" w:rsidRDefault="004452FB" w:rsidP="00AB2F2B">
      <w:pPr>
        <w:widowControl w:val="0"/>
        <w:numPr>
          <w:ilvl w:val="0"/>
          <w:numId w:val="63"/>
        </w:numPr>
        <w:tabs>
          <w:tab w:val="left" w:pos="820"/>
          <w:tab w:val="left" w:pos="821"/>
        </w:tabs>
        <w:autoSpaceDE w:val="0"/>
        <w:autoSpaceDN w:val="0"/>
        <w:spacing w:before="0" w:after="0" w:line="259" w:lineRule="auto"/>
        <w:ind w:right="200"/>
        <w:rPr>
          <w:rFonts w:eastAsia="Calibri" w:cs="Arial"/>
          <w:i w:val="0"/>
          <w:szCs w:val="20"/>
          <w:lang w:val="en-US"/>
        </w:rPr>
      </w:pPr>
      <w:r w:rsidRPr="004452FB">
        <w:rPr>
          <w:rFonts w:eastAsia="Calibri" w:cs="Arial"/>
          <w:i w:val="0"/>
          <w:szCs w:val="20"/>
          <w:lang w:val="en-US"/>
        </w:rPr>
        <w:t xml:space="preserve">The program approached the Department of Agriculture and Water Resources. No departmental representative would agree to an on-camera interview with the program and, accordingly, its perspective could not be properly presented. In efforts to ensure accuracy and seek viewpoints, the program held two detailed background briefings with the Department </w:t>
      </w:r>
      <w:proofErr w:type="gramStart"/>
      <w:r w:rsidRPr="004452FB">
        <w:rPr>
          <w:rFonts w:eastAsia="Calibri" w:cs="Arial"/>
          <w:i w:val="0"/>
          <w:szCs w:val="20"/>
          <w:lang w:val="en-US"/>
        </w:rPr>
        <w:t>and also</w:t>
      </w:r>
      <w:proofErr w:type="gramEnd"/>
      <w:r w:rsidRPr="004452FB">
        <w:rPr>
          <w:rFonts w:eastAsia="Calibri" w:cs="Arial"/>
          <w:i w:val="0"/>
          <w:szCs w:val="20"/>
          <w:lang w:val="en-US"/>
        </w:rPr>
        <w:t xml:space="preserve"> received some information in email correspondence. The information gleaned through these exchanges heavily informed the content of the program. However, the stipulation that the more significant briefings were on background meant that the program could not attribute information and views expressed in these meetings to the Department.</w:t>
      </w:r>
    </w:p>
    <w:p w14:paraId="7C94EF93" w14:textId="77777777" w:rsidR="004452FB" w:rsidRPr="004452FB" w:rsidRDefault="004452FB" w:rsidP="004452FB">
      <w:pPr>
        <w:widowControl w:val="0"/>
        <w:autoSpaceDE w:val="0"/>
        <w:autoSpaceDN w:val="0"/>
        <w:spacing w:before="7" w:after="0" w:line="240" w:lineRule="auto"/>
        <w:rPr>
          <w:rFonts w:eastAsia="Calibri" w:cs="Arial"/>
          <w:i w:val="0"/>
          <w:szCs w:val="20"/>
          <w:lang w:val="en-US"/>
        </w:rPr>
      </w:pPr>
    </w:p>
    <w:p w14:paraId="78B7C685" w14:textId="77777777" w:rsidR="004452FB" w:rsidRPr="004452FB" w:rsidRDefault="004452FB" w:rsidP="00AB2F2B">
      <w:pPr>
        <w:widowControl w:val="0"/>
        <w:numPr>
          <w:ilvl w:val="0"/>
          <w:numId w:val="63"/>
        </w:numPr>
        <w:tabs>
          <w:tab w:val="left" w:pos="820"/>
          <w:tab w:val="left" w:pos="821"/>
        </w:tabs>
        <w:autoSpaceDE w:val="0"/>
        <w:autoSpaceDN w:val="0"/>
        <w:spacing w:before="0" w:after="0" w:line="259" w:lineRule="auto"/>
        <w:ind w:right="211"/>
        <w:rPr>
          <w:rFonts w:eastAsia="Calibri" w:cs="Arial"/>
          <w:i w:val="0"/>
          <w:szCs w:val="20"/>
          <w:lang w:val="en-US"/>
        </w:rPr>
      </w:pPr>
      <w:r w:rsidRPr="004452FB">
        <w:rPr>
          <w:rFonts w:eastAsia="Calibri" w:cs="Arial"/>
          <w:i w:val="0"/>
          <w:szCs w:val="20"/>
          <w:lang w:val="en-US"/>
        </w:rPr>
        <w:t xml:space="preserve">The program approached the then Environment Minister, </w:t>
      </w:r>
      <w:proofErr w:type="spellStart"/>
      <w:r w:rsidRPr="004452FB">
        <w:rPr>
          <w:rFonts w:eastAsia="Calibri" w:cs="Arial"/>
          <w:i w:val="0"/>
          <w:szCs w:val="20"/>
          <w:lang w:val="en-US"/>
        </w:rPr>
        <w:t>Sussan</w:t>
      </w:r>
      <w:proofErr w:type="spellEnd"/>
      <w:r w:rsidRPr="004452FB">
        <w:rPr>
          <w:rFonts w:eastAsia="Calibri" w:cs="Arial"/>
          <w:i w:val="0"/>
          <w:szCs w:val="20"/>
          <w:lang w:val="en-US"/>
        </w:rPr>
        <w:t xml:space="preserve"> Ley, for interview, clearly </w:t>
      </w:r>
      <w:proofErr w:type="spellStart"/>
      <w:r w:rsidRPr="004452FB">
        <w:rPr>
          <w:rFonts w:eastAsia="Calibri" w:cs="Arial"/>
          <w:i w:val="0"/>
          <w:szCs w:val="20"/>
          <w:lang w:val="en-US"/>
        </w:rPr>
        <w:t>signalling</w:t>
      </w:r>
      <w:proofErr w:type="spellEnd"/>
      <w:r w:rsidRPr="004452FB">
        <w:rPr>
          <w:rFonts w:eastAsia="Calibri" w:cs="Arial"/>
          <w:i w:val="0"/>
          <w:szCs w:val="20"/>
          <w:lang w:val="en-US"/>
        </w:rPr>
        <w:t xml:space="preserve"> the subjects the program wished to discuss. It directed its request to the Environment Minister primarily because water recovery is an environmental program, but also because </w:t>
      </w:r>
      <w:proofErr w:type="spellStart"/>
      <w:r w:rsidRPr="004452FB">
        <w:rPr>
          <w:rFonts w:eastAsia="Calibri" w:cs="Arial"/>
          <w:i w:val="0"/>
          <w:szCs w:val="20"/>
          <w:lang w:val="en-US"/>
        </w:rPr>
        <w:t>Ms</w:t>
      </w:r>
      <w:proofErr w:type="spellEnd"/>
      <w:r w:rsidRPr="004452FB">
        <w:rPr>
          <w:rFonts w:eastAsia="Calibri" w:cs="Arial"/>
          <w:i w:val="0"/>
          <w:szCs w:val="20"/>
          <w:lang w:val="en-US"/>
        </w:rPr>
        <w:t xml:space="preserve"> Ley had been outspoken about how water </w:t>
      </w:r>
      <w:proofErr w:type="spellStart"/>
      <w:r w:rsidRPr="004452FB">
        <w:rPr>
          <w:rFonts w:eastAsia="Calibri" w:cs="Arial"/>
          <w:i w:val="0"/>
          <w:szCs w:val="20"/>
          <w:lang w:val="en-US"/>
        </w:rPr>
        <w:t>licences</w:t>
      </w:r>
      <w:proofErr w:type="spellEnd"/>
      <w:r w:rsidRPr="004452FB">
        <w:rPr>
          <w:rFonts w:eastAsia="Calibri" w:cs="Arial"/>
          <w:i w:val="0"/>
          <w:szCs w:val="20"/>
          <w:lang w:val="en-US"/>
        </w:rPr>
        <w:t xml:space="preserve"> should be handled by the government and had recently </w:t>
      </w:r>
      <w:hyperlink r:id="rId116">
        <w:r w:rsidRPr="004452FB">
          <w:rPr>
            <w:rFonts w:eastAsia="Calibri" w:cs="Arial"/>
            <w:i w:val="0"/>
            <w:color w:val="0462C1"/>
            <w:szCs w:val="20"/>
            <w:u w:val="single" w:color="0462C1"/>
            <w:lang w:val="en-US"/>
          </w:rPr>
          <w:t xml:space="preserve">publicly said </w:t>
        </w:r>
      </w:hyperlink>
      <w:r w:rsidRPr="004452FB">
        <w:rPr>
          <w:rFonts w:eastAsia="Calibri" w:cs="Arial"/>
          <w:i w:val="0"/>
          <w:szCs w:val="20"/>
          <w:lang w:val="en-US"/>
        </w:rPr>
        <w:t xml:space="preserve">the Commonwealth Environmental Water Holder should loan </w:t>
      </w:r>
      <w:proofErr w:type="spellStart"/>
      <w:r w:rsidRPr="004452FB">
        <w:rPr>
          <w:rFonts w:eastAsia="Calibri" w:cs="Arial"/>
          <w:i w:val="0"/>
          <w:szCs w:val="20"/>
          <w:lang w:val="en-US"/>
        </w:rPr>
        <w:t>licences</w:t>
      </w:r>
      <w:proofErr w:type="spellEnd"/>
      <w:r w:rsidRPr="004452FB">
        <w:rPr>
          <w:rFonts w:eastAsia="Calibri" w:cs="Arial"/>
          <w:i w:val="0"/>
          <w:szCs w:val="20"/>
          <w:lang w:val="en-US"/>
        </w:rPr>
        <w:t xml:space="preserve"> back to irrigators – the only change to the Murray-Darling Basin Plan proposed by the federal government since before the federal election. </w:t>
      </w:r>
      <w:proofErr w:type="spellStart"/>
      <w:r w:rsidRPr="004452FB">
        <w:rPr>
          <w:rFonts w:eastAsia="Calibri" w:cs="Arial"/>
          <w:i w:val="0"/>
          <w:szCs w:val="20"/>
          <w:lang w:val="en-US"/>
        </w:rPr>
        <w:t>Ms</w:t>
      </w:r>
      <w:proofErr w:type="spellEnd"/>
      <w:r w:rsidRPr="004452FB">
        <w:rPr>
          <w:rFonts w:eastAsia="Calibri" w:cs="Arial"/>
          <w:i w:val="0"/>
          <w:szCs w:val="20"/>
          <w:lang w:val="en-US"/>
        </w:rPr>
        <w:t xml:space="preserve"> Ley was also the Member for Farrer (which covers the </w:t>
      </w:r>
      <w:proofErr w:type="spellStart"/>
      <w:r w:rsidRPr="004452FB">
        <w:rPr>
          <w:rFonts w:eastAsia="Calibri" w:cs="Arial"/>
          <w:i w:val="0"/>
          <w:szCs w:val="20"/>
          <w:lang w:val="en-US"/>
        </w:rPr>
        <w:t>Murrumbidgee</w:t>
      </w:r>
      <w:proofErr w:type="spellEnd"/>
      <w:r w:rsidRPr="004452FB">
        <w:rPr>
          <w:rFonts w:eastAsia="Calibri" w:cs="Arial"/>
          <w:i w:val="0"/>
          <w:szCs w:val="20"/>
          <w:lang w:val="en-US"/>
        </w:rPr>
        <w:t xml:space="preserve"> Valley) and </w:t>
      </w:r>
      <w:r w:rsidRPr="004452FB">
        <w:rPr>
          <w:rFonts w:eastAsia="Calibri" w:cs="Arial"/>
          <w:szCs w:val="20"/>
          <w:lang w:val="en-US"/>
        </w:rPr>
        <w:t xml:space="preserve">Four Corners </w:t>
      </w:r>
      <w:r w:rsidRPr="004452FB">
        <w:rPr>
          <w:rFonts w:eastAsia="Calibri" w:cs="Arial"/>
          <w:i w:val="0"/>
          <w:szCs w:val="20"/>
          <w:lang w:val="en-US"/>
        </w:rPr>
        <w:t>had specific allegations to put to her in person about her knowledge of and connection to individual government-funded projects. Six days later the Minister’s office advised the program that not only would she not participate in an interview, but nobody from the government would be providing an interview for the program. This advice came late in the production process for a program of this</w:t>
      </w:r>
      <w:r w:rsidRPr="004452FB">
        <w:rPr>
          <w:rFonts w:eastAsia="Calibri" w:cs="Arial"/>
          <w:i w:val="0"/>
          <w:spacing w:val="-13"/>
          <w:szCs w:val="20"/>
          <w:lang w:val="en-US"/>
        </w:rPr>
        <w:t xml:space="preserve"> </w:t>
      </w:r>
      <w:r w:rsidRPr="004452FB">
        <w:rPr>
          <w:rFonts w:eastAsia="Calibri" w:cs="Arial"/>
          <w:i w:val="0"/>
          <w:szCs w:val="20"/>
          <w:lang w:val="en-US"/>
        </w:rPr>
        <w:t>nature.</w:t>
      </w:r>
    </w:p>
    <w:p w14:paraId="3D47E0B7" w14:textId="77777777" w:rsidR="004452FB" w:rsidRPr="004452FB" w:rsidRDefault="004452FB" w:rsidP="004452FB">
      <w:pPr>
        <w:widowControl w:val="0"/>
        <w:autoSpaceDE w:val="0"/>
        <w:autoSpaceDN w:val="0"/>
        <w:spacing w:before="161" w:after="0" w:line="259" w:lineRule="auto"/>
        <w:ind w:left="100" w:right="239"/>
        <w:rPr>
          <w:rFonts w:eastAsia="Calibri" w:cs="Arial"/>
          <w:i w:val="0"/>
          <w:szCs w:val="20"/>
          <w:lang w:val="en-US"/>
        </w:rPr>
      </w:pPr>
      <w:r w:rsidRPr="004452FB">
        <w:rPr>
          <w:rFonts w:eastAsia="Calibri" w:cs="Arial"/>
          <w:i w:val="0"/>
          <w:szCs w:val="20"/>
          <w:lang w:val="en-US"/>
        </w:rPr>
        <w:t xml:space="preserve">The program did not approach the current Commonwealth Environmental Water Holder for interview. This is because it had already secured an on the record interview with </w:t>
      </w:r>
      <w:proofErr w:type="spellStart"/>
      <w:r w:rsidRPr="004452FB">
        <w:rPr>
          <w:rFonts w:eastAsia="Calibri" w:cs="Arial"/>
          <w:i w:val="0"/>
          <w:szCs w:val="20"/>
          <w:lang w:val="en-US"/>
        </w:rPr>
        <w:t>Mr</w:t>
      </w:r>
      <w:proofErr w:type="spellEnd"/>
      <w:r w:rsidRPr="004452FB">
        <w:rPr>
          <w:rFonts w:eastAsia="Calibri" w:cs="Arial"/>
          <w:i w:val="0"/>
          <w:szCs w:val="20"/>
          <w:lang w:val="en-US"/>
        </w:rPr>
        <w:t xml:space="preserve"> David </w:t>
      </w:r>
      <w:proofErr w:type="spellStart"/>
      <w:r w:rsidRPr="004452FB">
        <w:rPr>
          <w:rFonts w:eastAsia="Calibri" w:cs="Arial"/>
          <w:i w:val="0"/>
          <w:szCs w:val="20"/>
          <w:lang w:val="en-US"/>
        </w:rPr>
        <w:t>Papps</w:t>
      </w:r>
      <w:proofErr w:type="spellEnd"/>
      <w:r w:rsidRPr="004452FB">
        <w:rPr>
          <w:rFonts w:eastAsia="Calibri" w:cs="Arial"/>
          <w:i w:val="0"/>
          <w:szCs w:val="20"/>
          <w:lang w:val="en-US"/>
        </w:rPr>
        <w:t xml:space="preserve">, the immediately previous Commonwealth Environmental Water Holder who had held the role from 2012 to 2018. </w:t>
      </w:r>
      <w:proofErr w:type="spellStart"/>
      <w:r w:rsidRPr="004452FB">
        <w:rPr>
          <w:rFonts w:eastAsia="Calibri" w:cs="Arial"/>
          <w:i w:val="0"/>
          <w:szCs w:val="20"/>
          <w:lang w:val="en-US"/>
        </w:rPr>
        <w:t>Mr</w:t>
      </w:r>
      <w:proofErr w:type="spellEnd"/>
      <w:r w:rsidRPr="004452FB">
        <w:rPr>
          <w:rFonts w:eastAsia="Calibri" w:cs="Arial"/>
          <w:i w:val="0"/>
          <w:szCs w:val="20"/>
          <w:lang w:val="en-US"/>
        </w:rPr>
        <w:t xml:space="preserve"> </w:t>
      </w:r>
      <w:proofErr w:type="spellStart"/>
      <w:r w:rsidRPr="004452FB">
        <w:rPr>
          <w:rFonts w:eastAsia="Calibri" w:cs="Arial"/>
          <w:i w:val="0"/>
          <w:szCs w:val="20"/>
          <w:lang w:val="en-US"/>
        </w:rPr>
        <w:t>Papps</w:t>
      </w:r>
      <w:proofErr w:type="spellEnd"/>
      <w:r w:rsidRPr="004452FB">
        <w:rPr>
          <w:rFonts w:eastAsia="Calibri" w:cs="Arial"/>
          <w:i w:val="0"/>
          <w:szCs w:val="20"/>
          <w:lang w:val="en-US"/>
        </w:rPr>
        <w:t xml:space="preserve"> is not an ‘anti-Plan voice’. His views on implementation of the Plan were highly newsworthy, informed by his long experience working at the highest levels to deliver environmental water.  Importantly, he was prepared to speak candidly and on the record.</w:t>
      </w:r>
    </w:p>
    <w:p w14:paraId="0984A4D3" w14:textId="0E5894E1" w:rsidR="004452FB" w:rsidRPr="004452FB" w:rsidRDefault="004452FB" w:rsidP="004452FB">
      <w:pPr>
        <w:widowControl w:val="0"/>
        <w:autoSpaceDE w:val="0"/>
        <w:autoSpaceDN w:val="0"/>
        <w:spacing w:before="161" w:after="0" w:line="259" w:lineRule="auto"/>
        <w:ind w:left="100" w:right="202"/>
        <w:rPr>
          <w:rFonts w:eastAsia="Calibri" w:cs="Arial"/>
          <w:i w:val="0"/>
          <w:szCs w:val="20"/>
          <w:lang w:val="en-US"/>
        </w:rPr>
      </w:pPr>
      <w:r w:rsidRPr="004452FB">
        <w:rPr>
          <w:rFonts w:eastAsia="Calibri" w:cs="Arial"/>
          <w:i w:val="0"/>
          <w:szCs w:val="20"/>
          <w:lang w:val="en-US"/>
        </w:rPr>
        <w:t xml:space="preserve">The program did not approach the then Water Minister, David </w:t>
      </w:r>
      <w:proofErr w:type="spellStart"/>
      <w:r w:rsidRPr="004452FB">
        <w:rPr>
          <w:rFonts w:eastAsia="Calibri" w:cs="Arial"/>
          <w:i w:val="0"/>
          <w:szCs w:val="20"/>
          <w:lang w:val="en-US"/>
        </w:rPr>
        <w:t>Littleproud</w:t>
      </w:r>
      <w:proofErr w:type="spellEnd"/>
      <w:r w:rsidRPr="004452FB">
        <w:rPr>
          <w:rFonts w:eastAsia="Calibri" w:cs="Arial"/>
          <w:i w:val="0"/>
          <w:szCs w:val="20"/>
          <w:lang w:val="en-US"/>
        </w:rPr>
        <w:t xml:space="preserve">, for interview. Based on its long experience in investigative journalism, it considered that an explicit statement from a senior Minister’s media representative that nobody from government would speak to the program clearly telegraphed what the outcome of a request to </w:t>
      </w:r>
      <w:proofErr w:type="spellStart"/>
      <w:r w:rsidRPr="004452FB">
        <w:rPr>
          <w:rFonts w:eastAsia="Calibri" w:cs="Arial"/>
          <w:i w:val="0"/>
          <w:szCs w:val="20"/>
          <w:lang w:val="en-US"/>
        </w:rPr>
        <w:t>Mr</w:t>
      </w:r>
      <w:proofErr w:type="spellEnd"/>
      <w:r w:rsidRPr="004452FB">
        <w:rPr>
          <w:rFonts w:eastAsia="Calibri" w:cs="Arial"/>
          <w:i w:val="0"/>
          <w:szCs w:val="20"/>
          <w:lang w:val="en-US"/>
        </w:rPr>
        <w:t xml:space="preserve"> </w:t>
      </w:r>
      <w:proofErr w:type="spellStart"/>
      <w:r w:rsidRPr="004452FB">
        <w:rPr>
          <w:rFonts w:eastAsia="Calibri" w:cs="Arial"/>
          <w:i w:val="0"/>
          <w:szCs w:val="20"/>
          <w:lang w:val="en-US"/>
        </w:rPr>
        <w:t>Littleproud’s</w:t>
      </w:r>
      <w:proofErr w:type="spellEnd"/>
      <w:r w:rsidRPr="004452FB">
        <w:rPr>
          <w:rFonts w:eastAsia="Calibri" w:cs="Arial"/>
          <w:i w:val="0"/>
          <w:szCs w:val="20"/>
          <w:lang w:val="en-US"/>
        </w:rPr>
        <w:t xml:space="preserve"> office would be.  It is important to bear in mind the broader circumstances in which this message was delivered. </w:t>
      </w:r>
      <w:r w:rsidRPr="004452FB">
        <w:rPr>
          <w:rFonts w:eastAsia="Calibri" w:cs="Arial"/>
          <w:szCs w:val="20"/>
          <w:lang w:val="en-US"/>
        </w:rPr>
        <w:t xml:space="preserve">Four Corners </w:t>
      </w:r>
      <w:r w:rsidRPr="004452FB">
        <w:rPr>
          <w:rFonts w:eastAsia="Calibri" w:cs="Arial"/>
          <w:i w:val="0"/>
          <w:szCs w:val="20"/>
          <w:lang w:val="en-US"/>
        </w:rPr>
        <w:t xml:space="preserve">had clearly communicated the focus of its program to the Environment Minister’s office. Whether the scheme is operating as intended and delivering value for money are highly contentious matters. This is well known to government. Concerns and criticisms have been ventilated in a range of fora over many years, including inquiries initiated by federal and state governments. This included a Royal Commission in South Australia which the federal government </w:t>
      </w:r>
      <w:hyperlink r:id="rId117">
        <w:r w:rsidRPr="004452FB">
          <w:rPr>
            <w:rFonts w:eastAsia="Calibri" w:cs="Arial"/>
            <w:i w:val="0"/>
            <w:color w:val="0462C1"/>
            <w:szCs w:val="20"/>
            <w:u w:val="single" w:color="0462C1"/>
            <w:lang w:val="en-US"/>
          </w:rPr>
          <w:t xml:space="preserve">blocked </w:t>
        </w:r>
      </w:hyperlink>
      <w:r w:rsidRPr="004452FB">
        <w:rPr>
          <w:rFonts w:eastAsia="Calibri" w:cs="Arial"/>
          <w:i w:val="0"/>
          <w:szCs w:val="20"/>
          <w:lang w:val="en-US"/>
        </w:rPr>
        <w:t xml:space="preserve">Commonwealth public servants from giving evidence to. It would have been clear to government that the program intended to ask challenging </w:t>
      </w:r>
      <w:proofErr w:type="gramStart"/>
      <w:r w:rsidRPr="004452FB">
        <w:rPr>
          <w:rFonts w:eastAsia="Calibri" w:cs="Arial"/>
          <w:i w:val="0"/>
          <w:szCs w:val="20"/>
          <w:lang w:val="en-US"/>
        </w:rPr>
        <w:t>questions, and</w:t>
      </w:r>
      <w:proofErr w:type="gramEnd"/>
      <w:r w:rsidRPr="004452FB">
        <w:rPr>
          <w:rFonts w:eastAsia="Calibri" w:cs="Arial"/>
          <w:i w:val="0"/>
          <w:szCs w:val="20"/>
          <w:lang w:val="en-US"/>
        </w:rPr>
        <w:t xml:space="preserve"> hold it to account for the performance of the scheme.</w:t>
      </w:r>
    </w:p>
    <w:p w14:paraId="40B3EC0C" w14:textId="77777777" w:rsidR="004452FB" w:rsidRPr="004452FB" w:rsidRDefault="004452FB" w:rsidP="004452FB">
      <w:pPr>
        <w:widowControl w:val="0"/>
        <w:autoSpaceDE w:val="0"/>
        <w:autoSpaceDN w:val="0"/>
        <w:spacing w:before="161" w:after="0" w:line="259" w:lineRule="auto"/>
        <w:ind w:left="100" w:right="202"/>
        <w:rPr>
          <w:rFonts w:eastAsia="Calibri" w:cs="Arial"/>
          <w:i w:val="0"/>
          <w:szCs w:val="20"/>
          <w:lang w:val="en-US"/>
        </w:rPr>
      </w:pPr>
    </w:p>
    <w:p w14:paraId="51736771" w14:textId="77777777" w:rsidR="004452FB" w:rsidRPr="004452FB" w:rsidRDefault="004452FB" w:rsidP="004452FB">
      <w:pPr>
        <w:widowControl w:val="0"/>
        <w:autoSpaceDE w:val="0"/>
        <w:autoSpaceDN w:val="0"/>
        <w:spacing w:before="0" w:after="0" w:line="259" w:lineRule="auto"/>
        <w:ind w:left="100" w:right="191"/>
        <w:rPr>
          <w:rFonts w:eastAsia="Calibri" w:cs="Arial"/>
          <w:i w:val="0"/>
          <w:szCs w:val="20"/>
          <w:lang w:val="en-US"/>
        </w:rPr>
      </w:pPr>
      <w:r w:rsidRPr="004452FB">
        <w:rPr>
          <w:rFonts w:eastAsia="Calibri" w:cs="Arial"/>
          <w:i w:val="0"/>
          <w:szCs w:val="20"/>
          <w:lang w:val="en-US"/>
        </w:rPr>
        <w:t xml:space="preserve">The government had shown little appetite for responding to difficult questions about the scheme and with the decision on government participation relayed to </w:t>
      </w:r>
      <w:r w:rsidRPr="004452FB">
        <w:rPr>
          <w:rFonts w:eastAsia="Calibri" w:cs="Arial"/>
          <w:szCs w:val="20"/>
          <w:lang w:val="en-US"/>
        </w:rPr>
        <w:t xml:space="preserve">Four Corners </w:t>
      </w:r>
      <w:r w:rsidRPr="004452FB">
        <w:rPr>
          <w:rFonts w:eastAsia="Calibri" w:cs="Arial"/>
          <w:i w:val="0"/>
          <w:szCs w:val="20"/>
          <w:lang w:val="en-US"/>
        </w:rPr>
        <w:t>by the Environment Minister’s media representative late in its production cycle, the program was mindful of the need to meet its production deadlines.</w:t>
      </w:r>
    </w:p>
    <w:p w14:paraId="633A4243" w14:textId="4E5754D4" w:rsidR="004452FB" w:rsidRPr="004452FB" w:rsidRDefault="004452FB" w:rsidP="008A652E">
      <w:pPr>
        <w:widowControl w:val="0"/>
        <w:autoSpaceDE w:val="0"/>
        <w:autoSpaceDN w:val="0"/>
        <w:spacing w:before="160" w:after="0" w:line="240" w:lineRule="auto"/>
        <w:ind w:left="100"/>
        <w:rPr>
          <w:rFonts w:eastAsia="Calibri" w:cs="Arial"/>
          <w:i w:val="0"/>
          <w:szCs w:val="20"/>
          <w:lang w:val="en-US"/>
        </w:rPr>
      </w:pPr>
      <w:r w:rsidRPr="004452FB">
        <w:rPr>
          <w:rFonts w:eastAsia="Calibri" w:cs="Arial"/>
          <w:i w:val="0"/>
          <w:szCs w:val="20"/>
          <w:lang w:val="en-US"/>
        </w:rPr>
        <w:t>The newsworthy focus of this program was two-fold.  It explored the experiences of affected parties</w:t>
      </w:r>
      <w:r w:rsidR="008A652E">
        <w:rPr>
          <w:rFonts w:eastAsia="Calibri" w:cs="Arial"/>
          <w:i w:val="0"/>
          <w:szCs w:val="20"/>
          <w:lang w:val="en-US"/>
        </w:rPr>
        <w:t xml:space="preserve"> </w:t>
      </w:r>
      <w:r w:rsidRPr="004452FB">
        <w:rPr>
          <w:rFonts w:eastAsia="Calibri" w:cs="Arial"/>
          <w:i w:val="0"/>
          <w:szCs w:val="20"/>
          <w:lang w:val="en-US"/>
        </w:rPr>
        <w:t xml:space="preserve">– people from local communities who had participated in or observed the scheme, and whose voices rarely feature in national media coverage. It canvassed concerns from a range of independent and eminently qualified experts with deep familiarity with the scheme. It did not unduly </w:t>
      </w:r>
      <w:proofErr w:type="spellStart"/>
      <w:r w:rsidRPr="004452FB">
        <w:rPr>
          <w:rFonts w:eastAsia="Calibri" w:cs="Arial"/>
          <w:i w:val="0"/>
          <w:szCs w:val="20"/>
          <w:lang w:val="en-US"/>
        </w:rPr>
        <w:t>favour</w:t>
      </w:r>
      <w:proofErr w:type="spellEnd"/>
      <w:r w:rsidRPr="004452FB">
        <w:rPr>
          <w:rFonts w:eastAsia="Calibri" w:cs="Arial"/>
          <w:i w:val="0"/>
          <w:szCs w:val="20"/>
          <w:lang w:val="en-US"/>
        </w:rPr>
        <w:t xml:space="preserve"> any of these perspectives; rather, it persistently sought the views of authorities on the operation of the scheme and their responses to the specific criticisms canvassed.</w:t>
      </w:r>
    </w:p>
    <w:p w14:paraId="4D0CECCA" w14:textId="3BAF5BFF" w:rsidR="004452FB" w:rsidRDefault="004452FB" w:rsidP="004452FB">
      <w:pPr>
        <w:widowControl w:val="0"/>
        <w:autoSpaceDE w:val="0"/>
        <w:autoSpaceDN w:val="0"/>
        <w:spacing w:before="158" w:after="0" w:line="259" w:lineRule="auto"/>
        <w:ind w:left="100" w:right="104"/>
        <w:rPr>
          <w:rFonts w:eastAsia="Calibri" w:cs="Arial"/>
          <w:i w:val="0"/>
          <w:szCs w:val="20"/>
          <w:lang w:val="en-US"/>
        </w:rPr>
      </w:pPr>
      <w:r w:rsidRPr="004452FB">
        <w:rPr>
          <w:rFonts w:eastAsia="Calibri" w:cs="Arial"/>
          <w:i w:val="0"/>
          <w:szCs w:val="20"/>
          <w:lang w:val="en-US"/>
        </w:rPr>
        <w:t>It is sometimes the case that parties who refuse to go on the record or be interviewed later complain that their perspective was not presented. The fact that the authorities in this case refused to go on the record or refused to provide an on-camera interview does not preclude the program from covering this important matter of public interest. The program’s approach demonstrated due impartiality, in keeping with the Code requirements.</w:t>
      </w:r>
    </w:p>
    <w:p w14:paraId="51690F11" w14:textId="659B484C" w:rsidR="00CD674D" w:rsidRDefault="00CD674D">
      <w:pPr>
        <w:spacing w:before="0" w:after="0" w:line="240" w:lineRule="auto"/>
        <w:rPr>
          <w:rFonts w:eastAsia="Calibri"/>
          <w:i w:val="0"/>
          <w:snapToGrid w:val="0"/>
          <w:szCs w:val="20"/>
          <w:lang w:val="en-US"/>
        </w:rPr>
      </w:pPr>
      <w:r>
        <w:rPr>
          <w:rFonts w:eastAsia="Calibri"/>
          <w:lang w:val="en-US"/>
        </w:rPr>
        <w:br w:type="page"/>
      </w:r>
    </w:p>
    <w:p w14:paraId="4582EA3C" w14:textId="1BA5E8C7" w:rsidR="004D6A32" w:rsidRDefault="004D6A32" w:rsidP="004D6A32">
      <w:pPr>
        <w:pStyle w:val="ACMABodyText"/>
        <w:rPr>
          <w:b/>
          <w:bCs/>
          <w:i/>
          <w:iCs/>
        </w:rPr>
      </w:pPr>
      <w:r w:rsidRPr="002355D4">
        <w:rPr>
          <w:b/>
          <w:bCs/>
          <w:i/>
          <w:iCs/>
        </w:rPr>
        <w:t>Extracts from</w:t>
      </w:r>
      <w:r>
        <w:rPr>
          <w:b/>
          <w:bCs/>
          <w:i/>
          <w:iCs/>
        </w:rPr>
        <w:t xml:space="preserve"> the</w:t>
      </w:r>
      <w:r w:rsidRPr="002355D4">
        <w:rPr>
          <w:b/>
          <w:bCs/>
          <w:i/>
          <w:iCs/>
        </w:rPr>
        <w:t xml:space="preserve"> </w:t>
      </w:r>
      <w:r>
        <w:rPr>
          <w:b/>
          <w:bCs/>
          <w:i/>
          <w:iCs/>
        </w:rPr>
        <w:t>ABC’s</w:t>
      </w:r>
      <w:r w:rsidRPr="002355D4">
        <w:rPr>
          <w:b/>
          <w:bCs/>
          <w:i/>
          <w:iCs/>
        </w:rPr>
        <w:t xml:space="preserve"> submissions to the ACMA</w:t>
      </w:r>
      <w:r>
        <w:rPr>
          <w:b/>
          <w:bCs/>
          <w:i/>
          <w:iCs/>
        </w:rPr>
        <w:t xml:space="preserve"> </w:t>
      </w:r>
      <w:r w:rsidR="00F15504">
        <w:rPr>
          <w:b/>
          <w:bCs/>
          <w:i/>
          <w:iCs/>
        </w:rPr>
        <w:t>received 28 August 2020</w:t>
      </w:r>
    </w:p>
    <w:p w14:paraId="4A60E95F" w14:textId="7BE155F9" w:rsidR="004D6A32" w:rsidRDefault="00033F0D" w:rsidP="004600B3">
      <w:pPr>
        <w:pStyle w:val="ACMABodyText"/>
        <w:rPr>
          <w:b/>
          <w:bCs/>
          <w:w w:val="105"/>
        </w:rPr>
      </w:pPr>
      <w:r w:rsidRPr="00CD65AF">
        <w:rPr>
          <w:b/>
          <w:bCs/>
          <w:noProof/>
          <w:snapToGrid/>
          <w:highlight w:val="lightGray"/>
        </w:rPr>
        <mc:AlternateContent>
          <mc:Choice Requires="wps">
            <w:drawing>
              <wp:anchor distT="0" distB="0" distL="114300" distR="114300" simplePos="0" relativeHeight="251659264" behindDoc="0" locked="0" layoutInCell="1" allowOverlap="1" wp14:anchorId="7ED8E592" wp14:editId="528BE932">
                <wp:simplePos x="0" y="0"/>
                <wp:positionH relativeFrom="column">
                  <wp:posOffset>-55245</wp:posOffset>
                </wp:positionH>
                <wp:positionV relativeFrom="paragraph">
                  <wp:posOffset>275590</wp:posOffset>
                </wp:positionV>
                <wp:extent cx="5210175" cy="590550"/>
                <wp:effectExtent l="0" t="0" r="28575" b="19050"/>
                <wp:wrapNone/>
                <wp:docPr id="10" name="Text Box 10"/>
                <wp:cNvGraphicFramePr/>
                <a:graphic xmlns:a="http://schemas.openxmlformats.org/drawingml/2006/main">
                  <a:graphicData uri="http://schemas.microsoft.com/office/word/2010/wordprocessingShape">
                    <wps:wsp>
                      <wps:cNvSpPr txBox="1"/>
                      <wps:spPr>
                        <a:xfrm>
                          <a:off x="0" y="0"/>
                          <a:ext cx="5210175" cy="590550"/>
                        </a:xfrm>
                        <a:prstGeom prst="rect">
                          <a:avLst/>
                        </a:prstGeom>
                        <a:solidFill>
                          <a:schemeClr val="lt1"/>
                        </a:solidFill>
                        <a:ln w="6350">
                          <a:solidFill>
                            <a:prstClr val="black"/>
                          </a:solidFill>
                        </a:ln>
                      </wps:spPr>
                      <wps:txbx>
                        <w:txbxContent>
                          <w:p w14:paraId="5DC98E9D" w14:textId="5CF88D6F" w:rsidR="00685649" w:rsidRPr="00CD65AF" w:rsidRDefault="00685649">
                            <w:pPr>
                              <w:rPr>
                                <w:i w:val="0"/>
                                <w:iCs/>
                              </w:rPr>
                            </w:pPr>
                            <w:r w:rsidRPr="00CD65AF">
                              <w:rPr>
                                <w:i w:val="0"/>
                                <w:iCs/>
                              </w:rPr>
                              <w:t>Standard 2.1: Make reasonable efforts to ensure that material facts are accurate and presented in context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ED8E592" id="_x0000_t202" coordsize="21600,21600" o:spt="202" path="m,l,21600r21600,l21600,xe">
                <v:stroke joinstyle="miter"/>
                <v:path gradientshapeok="t" o:connecttype="rect"/>
              </v:shapetype>
              <v:shape id="Text Box 10" o:spid="_x0000_s1026" type="#_x0000_t202" style="position:absolute;margin-left:-4.35pt;margin-top:21.7pt;width:410.2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" fillcolor="white [3201]" strokeweight=".5pt">
                <v:textbox>
                  <w:txbxContent>
                    <w:p w14:paraId="5DC98E9D" w14:textId="5CF88D6F" w:rsidR="00685649" w:rsidRPr="00CD65AF" w:rsidRDefault="00685649">
                      <w:pPr>
                        <w:rPr>
                          <w:i w:val="0"/>
                          <w:iCs/>
                        </w:rPr>
                      </w:pPr>
                      <w:r w:rsidRPr="00CD65AF">
                        <w:rPr>
                          <w:i w:val="0"/>
                          <w:iCs/>
                        </w:rPr>
                        <w:t>Standard 2.1: Make reasonable efforts to ensure that material facts are accurate and presented in context</w:t>
                      </w:r>
                    </w:p>
                  </w:txbxContent>
                </v:textbox>
              </v:shape>
            </w:pict>
          </mc:Fallback>
        </mc:AlternateContent>
      </w:r>
      <w:r w:rsidR="004D6A32" w:rsidRPr="00FE653D">
        <w:rPr>
          <w:b/>
          <w:bCs/>
          <w:w w:val="105"/>
        </w:rPr>
        <w:t>ACCURACY</w:t>
      </w:r>
    </w:p>
    <w:p w14:paraId="7625FEEA" w14:textId="349A818E" w:rsidR="00BF0E96" w:rsidRDefault="00BF0E96" w:rsidP="004600B3">
      <w:pPr>
        <w:pStyle w:val="ACMABodyText"/>
        <w:rPr>
          <w:b/>
          <w:bCs/>
          <w:w w:val="105"/>
        </w:rPr>
      </w:pPr>
    </w:p>
    <w:p w14:paraId="63593EE5" w14:textId="3F5D5DB9" w:rsidR="00BF0E96" w:rsidRPr="00CD65AF" w:rsidRDefault="00BF0E96" w:rsidP="004600B3">
      <w:pPr>
        <w:pStyle w:val="ACMABodyText"/>
        <w:rPr>
          <w:b/>
          <w:bCs/>
          <w:w w:val="105"/>
          <w:highlight w:val="lightGray"/>
        </w:rPr>
      </w:pPr>
    </w:p>
    <w:p w14:paraId="4054BD5C" w14:textId="77777777" w:rsidR="00033F0D" w:rsidRDefault="00033F0D" w:rsidP="00BF0E96">
      <w:pPr>
        <w:pStyle w:val="BodyText"/>
        <w:ind w:left="119"/>
        <w:rPr>
          <w:rFonts w:ascii="Arial" w:hAnsi="Arial" w:cs="Arial"/>
          <w:sz w:val="20"/>
          <w:szCs w:val="20"/>
        </w:rPr>
      </w:pPr>
    </w:p>
    <w:p w14:paraId="31F0154B" w14:textId="424D6179" w:rsidR="00BF0E96" w:rsidRPr="009F760A" w:rsidRDefault="00685649" w:rsidP="00BF0E96">
      <w:pPr>
        <w:spacing w:before="21"/>
        <w:ind w:left="119"/>
        <w:rPr>
          <w:rFonts w:cs="Arial"/>
          <w:i w:val="0"/>
          <w:szCs w:val="20"/>
        </w:rPr>
      </w:pPr>
      <w:r>
        <w:rPr>
          <w:rFonts w:cs="Arial"/>
          <w:i w:val="0"/>
          <w:szCs w:val="20"/>
        </w:rPr>
        <w:t>[…]</w:t>
      </w:r>
    </w:p>
    <w:p w14:paraId="61432259" w14:textId="43A907CB" w:rsidR="00BF0E96" w:rsidRPr="00CD65AF" w:rsidRDefault="00BF0E96" w:rsidP="00CD65AF">
      <w:pPr>
        <w:spacing w:before="182" w:line="256" w:lineRule="auto"/>
        <w:ind w:left="839" w:right="124"/>
        <w:rPr>
          <w:rFonts w:cs="Arial"/>
          <w:i w:val="0"/>
          <w:szCs w:val="20"/>
        </w:rPr>
      </w:pPr>
      <w:r w:rsidRPr="009F760A">
        <w:rPr>
          <w:rFonts w:cs="Arial"/>
          <w:szCs w:val="20"/>
        </w:rPr>
        <w:t xml:space="preserve">Government does not do any checking of, either at the first point, the estimated savings or at the last point, the actual saving.  </w:t>
      </w:r>
      <w:proofErr w:type="gramStart"/>
      <w:r w:rsidRPr="009F760A">
        <w:rPr>
          <w:rFonts w:cs="Arial"/>
          <w:szCs w:val="20"/>
        </w:rPr>
        <w:t>So</w:t>
      </w:r>
      <w:proofErr w:type="gramEnd"/>
      <w:r w:rsidRPr="009F760A">
        <w:rPr>
          <w:rFonts w:cs="Arial"/>
          <w:szCs w:val="20"/>
        </w:rPr>
        <w:t xml:space="preserve"> there’s no government checking in that process at all.</w:t>
      </w:r>
    </w:p>
    <w:p w14:paraId="41ECA1E5" w14:textId="0C11F668" w:rsidR="004D6A32" w:rsidRPr="00075AD8" w:rsidRDefault="004D6A32" w:rsidP="004D6A32">
      <w:pPr>
        <w:pStyle w:val="BodyText"/>
        <w:ind w:left="120"/>
        <w:rPr>
          <w:rFonts w:ascii="Arial" w:hAnsi="Arial" w:cs="Arial"/>
          <w:sz w:val="20"/>
          <w:szCs w:val="20"/>
        </w:rPr>
      </w:pPr>
      <w:r w:rsidRPr="00075AD8">
        <w:rPr>
          <w:rFonts w:ascii="Arial" w:hAnsi="Arial" w:cs="Arial"/>
          <w:w w:val="105"/>
          <w:sz w:val="20"/>
          <w:szCs w:val="20"/>
        </w:rPr>
        <w:t>Efforts made by the program to ensure accuracy of the statement</w:t>
      </w:r>
    </w:p>
    <w:p w14:paraId="2E0B9E5E" w14:textId="2AA2D9A7" w:rsidR="004D6A32" w:rsidRPr="003642FF" w:rsidRDefault="004D6A32" w:rsidP="004D6A32">
      <w:pPr>
        <w:spacing w:before="182" w:line="259" w:lineRule="auto"/>
        <w:ind w:left="120" w:right="162"/>
        <w:rPr>
          <w:rFonts w:cs="Arial"/>
          <w:i w:val="0"/>
          <w:iCs/>
          <w:szCs w:val="20"/>
        </w:rPr>
      </w:pPr>
      <w:r w:rsidRPr="003642FF">
        <w:rPr>
          <w:rFonts w:cs="Arial"/>
          <w:i w:val="0"/>
          <w:iCs/>
          <w:szCs w:val="20"/>
        </w:rPr>
        <w:t>The preli</w:t>
      </w:r>
      <w:r w:rsidR="00A023C4">
        <w:rPr>
          <w:rFonts w:cs="Arial"/>
          <w:i w:val="0"/>
          <w:iCs/>
          <w:szCs w:val="20"/>
        </w:rPr>
        <w:t>m</w:t>
      </w:r>
      <w:r w:rsidRPr="003642FF">
        <w:rPr>
          <w:rFonts w:cs="Arial"/>
          <w:i w:val="0"/>
          <w:iCs/>
          <w:szCs w:val="20"/>
        </w:rPr>
        <w:t>inary report notes that Ms Slattery ‘was introduced as a Senior Water Researcher at the Australia Institute. Her comments on the monitoring of water savings were presented as the expert commentary of a former government official with first-hand knowledge of government practices and procedures’.  This description accurately represents Ms Slattery’s expertise in this matter.</w:t>
      </w:r>
    </w:p>
    <w:p w14:paraId="0EC75444" w14:textId="77777777" w:rsidR="004D6A32" w:rsidRPr="00075AD8" w:rsidRDefault="004D6A32" w:rsidP="004D6A32">
      <w:pPr>
        <w:pStyle w:val="BodyText"/>
        <w:spacing w:before="159" w:line="259" w:lineRule="auto"/>
        <w:ind w:left="120" w:right="428"/>
        <w:jc w:val="both"/>
        <w:rPr>
          <w:rFonts w:ascii="Arial" w:hAnsi="Arial" w:cs="Arial"/>
          <w:sz w:val="20"/>
          <w:szCs w:val="20"/>
        </w:rPr>
      </w:pPr>
      <w:proofErr w:type="spellStart"/>
      <w:r w:rsidRPr="00075AD8">
        <w:rPr>
          <w:rFonts w:ascii="Arial" w:hAnsi="Arial" w:cs="Arial"/>
          <w:sz w:val="20"/>
          <w:szCs w:val="20"/>
        </w:rPr>
        <w:t>Ms</w:t>
      </w:r>
      <w:proofErr w:type="spellEnd"/>
      <w:r w:rsidRPr="00075AD8">
        <w:rPr>
          <w:rFonts w:ascii="Arial" w:hAnsi="Arial" w:cs="Arial"/>
          <w:sz w:val="20"/>
          <w:szCs w:val="20"/>
        </w:rPr>
        <w:t xml:space="preserve"> Slattery advised </w:t>
      </w:r>
      <w:r w:rsidRPr="00075AD8">
        <w:rPr>
          <w:rFonts w:ascii="Arial" w:hAnsi="Arial" w:cs="Arial"/>
          <w:i/>
          <w:sz w:val="20"/>
          <w:szCs w:val="20"/>
        </w:rPr>
        <w:t xml:space="preserve">Four Corners </w:t>
      </w:r>
      <w:r w:rsidRPr="00075AD8">
        <w:rPr>
          <w:rFonts w:ascii="Arial" w:hAnsi="Arial" w:cs="Arial"/>
          <w:sz w:val="20"/>
          <w:szCs w:val="20"/>
        </w:rPr>
        <w:t xml:space="preserve">that her comments about the lack of checking of water savings were informed by two conversations with DAWR’s successive directors in charge of the irrigation infrastructure program in 2016, while </w:t>
      </w:r>
      <w:proofErr w:type="spellStart"/>
      <w:r w:rsidRPr="00075AD8">
        <w:rPr>
          <w:rFonts w:ascii="Arial" w:hAnsi="Arial" w:cs="Arial"/>
          <w:sz w:val="20"/>
          <w:szCs w:val="20"/>
        </w:rPr>
        <w:t>Ms</w:t>
      </w:r>
      <w:proofErr w:type="spellEnd"/>
      <w:r w:rsidRPr="00075AD8">
        <w:rPr>
          <w:rFonts w:ascii="Arial" w:hAnsi="Arial" w:cs="Arial"/>
          <w:sz w:val="20"/>
          <w:szCs w:val="20"/>
        </w:rPr>
        <w:t xml:space="preserve"> Slattery was employed by the MDBA. She said both told her the department did not check water savings.</w:t>
      </w:r>
    </w:p>
    <w:p w14:paraId="0FF87F8F" w14:textId="418A9F3D" w:rsidR="004D6A32" w:rsidRDefault="004D6A32" w:rsidP="004D6A32">
      <w:pPr>
        <w:pStyle w:val="BodyText"/>
        <w:spacing w:before="159" w:line="259" w:lineRule="auto"/>
        <w:ind w:left="120" w:right="470"/>
        <w:rPr>
          <w:rFonts w:ascii="Arial" w:hAnsi="Arial" w:cs="Arial"/>
          <w:sz w:val="20"/>
          <w:szCs w:val="20"/>
        </w:rPr>
      </w:pPr>
      <w:r w:rsidRPr="00075AD8">
        <w:rPr>
          <w:rFonts w:ascii="Arial" w:hAnsi="Arial" w:cs="Arial"/>
          <w:sz w:val="20"/>
          <w:szCs w:val="20"/>
        </w:rPr>
        <w:t xml:space="preserve">In correspondence, </w:t>
      </w:r>
      <w:proofErr w:type="spellStart"/>
      <w:r w:rsidRPr="00075AD8">
        <w:rPr>
          <w:rFonts w:ascii="Arial" w:hAnsi="Arial" w:cs="Arial"/>
          <w:sz w:val="20"/>
          <w:szCs w:val="20"/>
        </w:rPr>
        <w:t>Ms</w:t>
      </w:r>
      <w:proofErr w:type="spellEnd"/>
      <w:r w:rsidRPr="00075AD8">
        <w:rPr>
          <w:rFonts w:ascii="Arial" w:hAnsi="Arial" w:cs="Arial"/>
          <w:sz w:val="20"/>
          <w:szCs w:val="20"/>
        </w:rPr>
        <w:t xml:space="preserve"> Slattery told </w:t>
      </w:r>
      <w:r w:rsidRPr="00075AD8">
        <w:rPr>
          <w:rFonts w:ascii="Arial" w:hAnsi="Arial" w:cs="Arial"/>
          <w:i/>
          <w:sz w:val="20"/>
          <w:szCs w:val="20"/>
        </w:rPr>
        <w:t xml:space="preserve">Four Corners </w:t>
      </w:r>
      <w:r w:rsidRPr="00075AD8">
        <w:rPr>
          <w:rFonts w:ascii="Arial" w:hAnsi="Arial" w:cs="Arial"/>
          <w:sz w:val="20"/>
          <w:szCs w:val="20"/>
        </w:rPr>
        <w:t>the first conversation came about in early 2016 when she was seeking information on water storages (dams) which were funded through the infrastructure program:</w:t>
      </w:r>
    </w:p>
    <w:p w14:paraId="7E0BB18F" w14:textId="3577FF42" w:rsidR="000C34BD" w:rsidRDefault="006C33E5" w:rsidP="006C33E5">
      <w:pPr>
        <w:pStyle w:val="BodyText"/>
        <w:spacing w:before="159" w:line="259" w:lineRule="auto"/>
        <w:ind w:left="720" w:right="470"/>
        <w:rPr>
          <w:rFonts w:ascii="Arial" w:hAnsi="Arial" w:cs="Arial"/>
          <w:i/>
          <w:iCs/>
          <w:sz w:val="20"/>
          <w:szCs w:val="20"/>
        </w:rPr>
      </w:pPr>
      <w:r w:rsidRPr="006C33E5">
        <w:rPr>
          <w:rFonts w:ascii="Arial" w:hAnsi="Arial" w:cs="Arial"/>
          <w:i/>
          <w:iCs/>
          <w:sz w:val="20"/>
          <w:szCs w:val="20"/>
        </w:rPr>
        <w:t xml:space="preserve">I was told that was technical information and not held by the Commonwealth. I pushed the point because I </w:t>
      </w:r>
      <w:proofErr w:type="gramStart"/>
      <w:r w:rsidRPr="006C33E5">
        <w:rPr>
          <w:rFonts w:ascii="Arial" w:hAnsi="Arial" w:cs="Arial"/>
          <w:i/>
          <w:iCs/>
          <w:sz w:val="20"/>
          <w:szCs w:val="20"/>
        </w:rPr>
        <w:t>couldn’t</w:t>
      </w:r>
      <w:proofErr w:type="gramEnd"/>
      <w:r w:rsidRPr="006C33E5">
        <w:rPr>
          <w:rFonts w:ascii="Arial" w:hAnsi="Arial" w:cs="Arial"/>
          <w:i/>
          <w:iCs/>
          <w:sz w:val="20"/>
          <w:szCs w:val="20"/>
        </w:rPr>
        <w:t xml:space="preserve"> believe that could be the case. I offered to send a staff member over to go through the documents, but the director was very clear that the Commonwealth </w:t>
      </w:r>
      <w:proofErr w:type="gramStart"/>
      <w:r w:rsidRPr="006C33E5">
        <w:rPr>
          <w:rFonts w:ascii="Arial" w:hAnsi="Arial" w:cs="Arial"/>
          <w:i/>
          <w:iCs/>
          <w:sz w:val="20"/>
          <w:szCs w:val="20"/>
        </w:rPr>
        <w:t>doesn’t</w:t>
      </w:r>
      <w:proofErr w:type="gramEnd"/>
      <w:r w:rsidRPr="006C33E5">
        <w:rPr>
          <w:rFonts w:ascii="Arial" w:hAnsi="Arial" w:cs="Arial"/>
          <w:i/>
          <w:iCs/>
          <w:sz w:val="20"/>
          <w:szCs w:val="20"/>
        </w:rPr>
        <w:t xml:space="preserve"> have that information. I remember saying something like ‘so, the Commonwealth hands over</w:t>
      </w:r>
      <w:r w:rsidR="00823BD8">
        <w:rPr>
          <w:rFonts w:ascii="Arial" w:hAnsi="Arial" w:cs="Arial"/>
          <w:i/>
          <w:iCs/>
          <w:sz w:val="20"/>
          <w:szCs w:val="20"/>
        </w:rPr>
        <w:t xml:space="preserve"> </w:t>
      </w:r>
      <w:r w:rsidR="00823BD8" w:rsidRPr="00823BD8">
        <w:rPr>
          <w:rFonts w:ascii="Arial" w:hAnsi="Arial" w:cs="Arial"/>
          <w:i/>
          <w:iCs/>
          <w:sz w:val="20"/>
          <w:szCs w:val="20"/>
        </w:rPr>
        <w:t>a heap of money to make dams bigger, but we don’t know how big the dam was beforehand, and we don’t know how big it was afterwards’, which was confirmed by the director.</w:t>
      </w:r>
    </w:p>
    <w:p w14:paraId="732C656E" w14:textId="22016EC2" w:rsidR="00AB1029" w:rsidRDefault="00AB1029" w:rsidP="00AB1029">
      <w:pPr>
        <w:spacing w:before="159" w:line="259" w:lineRule="auto"/>
        <w:ind w:left="720" w:right="129"/>
        <w:rPr>
          <w:rFonts w:cs="Arial"/>
          <w:szCs w:val="20"/>
        </w:rPr>
      </w:pPr>
      <w:r w:rsidRPr="00075AD8">
        <w:rPr>
          <w:rFonts w:cs="Arial"/>
          <w:szCs w:val="20"/>
        </w:rPr>
        <w:t>I became aware that the director of that program changed at some time in 2016, so I contacted the new director, after she was in the job for several months (late 2016) and asked her the same question. She said something like, ‘the Commonwealth didn’t need to check the savings, because all of the risk was borne by the irrigator’.</w:t>
      </w:r>
    </w:p>
    <w:p w14:paraId="1617C2D6" w14:textId="77777777" w:rsidR="00323960" w:rsidRPr="00075AD8" w:rsidRDefault="00323960" w:rsidP="00323960">
      <w:pPr>
        <w:pStyle w:val="BodyText"/>
        <w:spacing w:before="161" w:line="259" w:lineRule="auto"/>
        <w:ind w:left="120" w:right="426"/>
        <w:rPr>
          <w:rFonts w:ascii="Arial" w:hAnsi="Arial" w:cs="Arial"/>
          <w:sz w:val="20"/>
          <w:szCs w:val="20"/>
        </w:rPr>
      </w:pPr>
      <w:r w:rsidRPr="00075AD8">
        <w:rPr>
          <w:rFonts w:ascii="Arial" w:hAnsi="Arial" w:cs="Arial"/>
          <w:sz w:val="20"/>
          <w:szCs w:val="20"/>
        </w:rPr>
        <w:t xml:space="preserve">We note that this is the context in which </w:t>
      </w:r>
      <w:proofErr w:type="spellStart"/>
      <w:r w:rsidRPr="00075AD8">
        <w:rPr>
          <w:rFonts w:ascii="Arial" w:hAnsi="Arial" w:cs="Arial"/>
          <w:sz w:val="20"/>
          <w:szCs w:val="20"/>
        </w:rPr>
        <w:t>Ms</w:t>
      </w:r>
      <w:proofErr w:type="spellEnd"/>
      <w:r w:rsidRPr="00075AD8">
        <w:rPr>
          <w:rFonts w:ascii="Arial" w:hAnsi="Arial" w:cs="Arial"/>
          <w:sz w:val="20"/>
          <w:szCs w:val="20"/>
        </w:rPr>
        <w:t xml:space="preserve"> Slattery’s remarks are presented in the program – as part of her concluding statement on observations she made while looking into funding for the expansion of dams prior to her departure from the MDBA in 2017.</w:t>
      </w:r>
    </w:p>
    <w:p w14:paraId="578844F1" w14:textId="02C1437A" w:rsidR="00823BD8" w:rsidRPr="004E2B87" w:rsidRDefault="00323960" w:rsidP="007E3F97">
      <w:pPr>
        <w:pStyle w:val="BodyText"/>
        <w:spacing w:before="161" w:line="259" w:lineRule="auto"/>
        <w:ind w:left="120" w:right="236"/>
        <w:rPr>
          <w:rFonts w:ascii="Arial" w:hAnsi="Arial" w:cs="Arial"/>
          <w:sz w:val="20"/>
          <w:szCs w:val="20"/>
        </w:rPr>
      </w:pPr>
      <w:r w:rsidRPr="004E2B87">
        <w:rPr>
          <w:rFonts w:ascii="Arial" w:hAnsi="Arial" w:cs="Arial"/>
          <w:sz w:val="20"/>
          <w:szCs w:val="20"/>
        </w:rPr>
        <w:t xml:space="preserve">As detailed in the ABC’s previous submission to the ACMA, </w:t>
      </w:r>
      <w:r w:rsidRPr="004E2B87">
        <w:rPr>
          <w:rFonts w:ascii="Arial" w:hAnsi="Arial" w:cs="Arial"/>
          <w:i/>
          <w:sz w:val="20"/>
          <w:szCs w:val="20"/>
        </w:rPr>
        <w:t xml:space="preserve">Four Corners </w:t>
      </w:r>
      <w:r w:rsidRPr="004E2B87">
        <w:rPr>
          <w:rFonts w:ascii="Arial" w:hAnsi="Arial" w:cs="Arial"/>
          <w:sz w:val="20"/>
          <w:szCs w:val="20"/>
        </w:rPr>
        <w:t xml:space="preserve">spoke with a large range of farmers on the ground who told the program that they provided a ‘guesstimate’ of water savings which was simply signed off by an irrigation consultant or irrigation corporation, without any government verification, either before or after projects were </w:t>
      </w:r>
      <w:proofErr w:type="spellStart"/>
      <w:r w:rsidRPr="004E2B87">
        <w:rPr>
          <w:rFonts w:ascii="Arial" w:hAnsi="Arial" w:cs="Arial"/>
          <w:sz w:val="20"/>
          <w:szCs w:val="20"/>
        </w:rPr>
        <w:t>finalised</w:t>
      </w:r>
      <w:proofErr w:type="spellEnd"/>
      <w:r w:rsidRPr="004E2B87">
        <w:rPr>
          <w:rFonts w:ascii="Arial" w:hAnsi="Arial" w:cs="Arial"/>
          <w:sz w:val="20"/>
          <w:szCs w:val="20"/>
        </w:rPr>
        <w:t>.</w:t>
      </w:r>
    </w:p>
    <w:p w14:paraId="2DF59974" w14:textId="59F18379" w:rsidR="009C31AD" w:rsidRPr="009C31AD" w:rsidRDefault="009C31AD" w:rsidP="009C31AD">
      <w:pPr>
        <w:pStyle w:val="BodyText"/>
        <w:spacing w:before="161" w:line="259" w:lineRule="auto"/>
        <w:ind w:left="120" w:right="236"/>
        <w:rPr>
          <w:rFonts w:ascii="Arial" w:hAnsi="Arial" w:cs="Arial"/>
          <w:sz w:val="20"/>
          <w:szCs w:val="20"/>
        </w:rPr>
      </w:pPr>
      <w:r w:rsidRPr="004E2B87">
        <w:rPr>
          <w:rFonts w:ascii="Arial" w:hAnsi="Arial" w:cs="Arial"/>
          <w:sz w:val="20"/>
          <w:szCs w:val="20"/>
        </w:rPr>
        <w:t>Furthermore, and as acknowledged in the preliminary report, senior officials from DAWR told the program in background briefings ‘that government does not carry out auditing or hydrological modelling of each individual project’s estimated water savings, before or after the completion of the program’. These background briefings specifically went to these issues of the government’s involvement in checking estimated and actual water savings. Restrictions placed on the program’s use of information provided by government mean the ABC is unable to provide more specific details of the information conveyed to the program team</w:t>
      </w:r>
      <w:r w:rsidRPr="009C31AD">
        <w:rPr>
          <w:rFonts w:ascii="Arial" w:hAnsi="Arial" w:cs="Arial"/>
          <w:sz w:val="20"/>
          <w:szCs w:val="20"/>
        </w:rPr>
        <w:t>.</w:t>
      </w:r>
    </w:p>
    <w:p w14:paraId="5370A35E" w14:textId="27C37B82" w:rsidR="009C31AD" w:rsidRPr="009C31AD" w:rsidRDefault="009C31AD" w:rsidP="009C31AD">
      <w:pPr>
        <w:pStyle w:val="BodyText"/>
        <w:spacing w:before="161" w:line="259" w:lineRule="auto"/>
        <w:ind w:left="120" w:right="236"/>
        <w:rPr>
          <w:rFonts w:ascii="Arial" w:hAnsi="Arial" w:cs="Arial"/>
          <w:sz w:val="20"/>
          <w:szCs w:val="20"/>
        </w:rPr>
      </w:pPr>
      <w:r w:rsidRPr="009C31AD">
        <w:rPr>
          <w:rFonts w:ascii="Arial" w:hAnsi="Arial" w:cs="Arial"/>
          <w:sz w:val="20"/>
          <w:szCs w:val="20"/>
        </w:rPr>
        <w:t>DAWR provided some attributable information to the program in a 17 June 2019 email. In relation</w:t>
      </w:r>
      <w:r>
        <w:rPr>
          <w:rFonts w:ascii="Arial" w:hAnsi="Arial" w:cs="Arial"/>
          <w:sz w:val="20"/>
          <w:szCs w:val="20"/>
        </w:rPr>
        <w:t xml:space="preserve"> </w:t>
      </w:r>
      <w:r w:rsidRPr="009C31AD">
        <w:rPr>
          <w:rFonts w:ascii="Arial" w:hAnsi="Arial" w:cs="Arial"/>
          <w:sz w:val="20"/>
          <w:szCs w:val="20"/>
        </w:rPr>
        <w:t xml:space="preserve">to the scheme referred to by </w:t>
      </w:r>
      <w:proofErr w:type="spellStart"/>
      <w:r w:rsidRPr="009C31AD">
        <w:rPr>
          <w:rFonts w:ascii="Arial" w:hAnsi="Arial" w:cs="Arial"/>
          <w:sz w:val="20"/>
          <w:szCs w:val="20"/>
        </w:rPr>
        <w:t>Ms</w:t>
      </w:r>
      <w:proofErr w:type="spellEnd"/>
      <w:r w:rsidRPr="009C31AD">
        <w:rPr>
          <w:rFonts w:ascii="Arial" w:hAnsi="Arial" w:cs="Arial"/>
          <w:sz w:val="20"/>
          <w:szCs w:val="20"/>
        </w:rPr>
        <w:t xml:space="preserve"> Slattery, Four Corners confirmed with DAWR that independent</w:t>
      </w:r>
      <w:r>
        <w:rPr>
          <w:rFonts w:ascii="Arial" w:hAnsi="Arial" w:cs="Arial"/>
          <w:sz w:val="20"/>
          <w:szCs w:val="20"/>
        </w:rPr>
        <w:t xml:space="preserve"> </w:t>
      </w:r>
      <w:r w:rsidRPr="009C31AD">
        <w:rPr>
          <w:rFonts w:ascii="Arial" w:hAnsi="Arial" w:cs="Arial"/>
          <w:sz w:val="20"/>
          <w:szCs w:val="20"/>
        </w:rPr>
        <w:t>irrigation experts were contracted by farmers to certify estimated water savings, among other</w:t>
      </w:r>
      <w:r>
        <w:rPr>
          <w:rFonts w:ascii="Arial" w:hAnsi="Arial" w:cs="Arial"/>
          <w:sz w:val="20"/>
          <w:szCs w:val="20"/>
        </w:rPr>
        <w:t xml:space="preserve"> </w:t>
      </w:r>
      <w:r w:rsidRPr="009C31AD">
        <w:rPr>
          <w:rFonts w:ascii="Arial" w:hAnsi="Arial" w:cs="Arial"/>
          <w:sz w:val="20"/>
          <w:szCs w:val="20"/>
        </w:rPr>
        <w:t>things, as a condition of receiving the subsidy only under tightened restrictions in the fifth and final</w:t>
      </w:r>
      <w:r>
        <w:rPr>
          <w:rFonts w:ascii="Arial" w:hAnsi="Arial" w:cs="Arial"/>
          <w:sz w:val="20"/>
          <w:szCs w:val="20"/>
        </w:rPr>
        <w:t xml:space="preserve"> </w:t>
      </w:r>
      <w:r w:rsidRPr="009C31AD">
        <w:rPr>
          <w:rFonts w:ascii="Arial" w:hAnsi="Arial" w:cs="Arial"/>
          <w:sz w:val="20"/>
          <w:szCs w:val="20"/>
        </w:rPr>
        <w:t>round of the OFIEP program. As noted above, grant recipients told the program that their own</w:t>
      </w:r>
      <w:r>
        <w:rPr>
          <w:rFonts w:ascii="Arial" w:hAnsi="Arial" w:cs="Arial"/>
          <w:sz w:val="20"/>
          <w:szCs w:val="20"/>
        </w:rPr>
        <w:t xml:space="preserve"> </w:t>
      </w:r>
      <w:r w:rsidRPr="009C31AD">
        <w:rPr>
          <w:rFonts w:ascii="Arial" w:hAnsi="Arial" w:cs="Arial"/>
          <w:sz w:val="20"/>
          <w:szCs w:val="20"/>
        </w:rPr>
        <w:t>‘guesstimate’ of water savings was simply signed off by an irrigation consultant or irrigation</w:t>
      </w:r>
      <w:r>
        <w:rPr>
          <w:rFonts w:ascii="Arial" w:hAnsi="Arial" w:cs="Arial"/>
          <w:sz w:val="20"/>
          <w:szCs w:val="20"/>
        </w:rPr>
        <w:t xml:space="preserve"> </w:t>
      </w:r>
      <w:r w:rsidRPr="009C31AD">
        <w:rPr>
          <w:rFonts w:ascii="Arial" w:hAnsi="Arial" w:cs="Arial"/>
          <w:sz w:val="20"/>
          <w:szCs w:val="20"/>
        </w:rPr>
        <w:t>corporation without verification.</w:t>
      </w:r>
    </w:p>
    <w:p w14:paraId="71B4572A" w14:textId="6BD63A62" w:rsidR="009C31AD" w:rsidRPr="009C31AD" w:rsidRDefault="009C31AD" w:rsidP="009C31AD">
      <w:pPr>
        <w:pStyle w:val="BodyText"/>
        <w:spacing w:before="161" w:line="259" w:lineRule="auto"/>
        <w:ind w:left="120" w:right="236"/>
        <w:rPr>
          <w:rFonts w:ascii="Arial" w:hAnsi="Arial" w:cs="Arial"/>
          <w:sz w:val="20"/>
          <w:szCs w:val="20"/>
        </w:rPr>
      </w:pPr>
      <w:r w:rsidRPr="004E2B87">
        <w:rPr>
          <w:rFonts w:ascii="Arial" w:hAnsi="Arial" w:cs="Arial"/>
          <w:sz w:val="20"/>
          <w:szCs w:val="20"/>
        </w:rPr>
        <w:t xml:space="preserve">In public comments in 2018, the Chairman of </w:t>
      </w:r>
      <w:proofErr w:type="spellStart"/>
      <w:r w:rsidRPr="004E2B87">
        <w:rPr>
          <w:rFonts w:ascii="Arial" w:hAnsi="Arial" w:cs="Arial"/>
          <w:sz w:val="20"/>
          <w:szCs w:val="20"/>
        </w:rPr>
        <w:t>Murrumbidgee</w:t>
      </w:r>
      <w:proofErr w:type="spellEnd"/>
      <w:r w:rsidRPr="004E2B87">
        <w:rPr>
          <w:rFonts w:ascii="Arial" w:hAnsi="Arial" w:cs="Arial"/>
          <w:sz w:val="20"/>
          <w:szCs w:val="20"/>
        </w:rPr>
        <w:t xml:space="preserve"> Irrigation described the process of estimating water savings as ‘guesstimating’. The CEO of </w:t>
      </w:r>
      <w:proofErr w:type="spellStart"/>
      <w:r w:rsidRPr="004E2B87">
        <w:rPr>
          <w:rFonts w:ascii="Arial" w:hAnsi="Arial" w:cs="Arial"/>
          <w:sz w:val="20"/>
          <w:szCs w:val="20"/>
        </w:rPr>
        <w:t>Murrumbidgee</w:t>
      </w:r>
      <w:proofErr w:type="spellEnd"/>
      <w:r w:rsidRPr="004E2B87">
        <w:rPr>
          <w:rFonts w:ascii="Arial" w:hAnsi="Arial" w:cs="Arial"/>
          <w:sz w:val="20"/>
          <w:szCs w:val="20"/>
        </w:rPr>
        <w:t xml:space="preserve"> Irrigation said that estimated water savings do not have to be ‘on the mark’ and are not measured for each infrastructure project.</w:t>
      </w:r>
    </w:p>
    <w:p w14:paraId="7A56EC8F" w14:textId="08AD9735" w:rsidR="009C31AD" w:rsidRDefault="009C31AD" w:rsidP="009C31AD">
      <w:pPr>
        <w:pStyle w:val="BodyText"/>
        <w:spacing w:before="161" w:line="259" w:lineRule="auto"/>
        <w:ind w:left="120" w:right="236"/>
        <w:rPr>
          <w:rFonts w:ascii="Arial" w:hAnsi="Arial" w:cs="Arial"/>
          <w:sz w:val="20"/>
          <w:szCs w:val="20"/>
        </w:rPr>
      </w:pPr>
      <w:r w:rsidRPr="009C31AD">
        <w:rPr>
          <w:rFonts w:ascii="Arial" w:hAnsi="Arial" w:cs="Arial"/>
          <w:sz w:val="20"/>
          <w:szCs w:val="20"/>
        </w:rPr>
        <w:t>The ABC submits that this reliance on current and former officials, as well as farmers and irrigation</w:t>
      </w:r>
      <w:r>
        <w:rPr>
          <w:rFonts w:ascii="Arial" w:hAnsi="Arial" w:cs="Arial"/>
          <w:sz w:val="20"/>
          <w:szCs w:val="20"/>
        </w:rPr>
        <w:t xml:space="preserve"> </w:t>
      </w:r>
      <w:r w:rsidRPr="009C31AD">
        <w:rPr>
          <w:rFonts w:ascii="Arial" w:hAnsi="Arial" w:cs="Arial"/>
          <w:sz w:val="20"/>
          <w:szCs w:val="20"/>
        </w:rPr>
        <w:t>corporations who had participated in the scheme, demonstrably constitutes reasonable efforts to</w:t>
      </w:r>
      <w:r>
        <w:rPr>
          <w:rFonts w:ascii="Arial" w:hAnsi="Arial" w:cs="Arial"/>
          <w:sz w:val="20"/>
          <w:szCs w:val="20"/>
        </w:rPr>
        <w:t xml:space="preserve"> </w:t>
      </w:r>
      <w:r w:rsidRPr="009C31AD">
        <w:rPr>
          <w:rFonts w:ascii="Arial" w:hAnsi="Arial" w:cs="Arial"/>
          <w:sz w:val="20"/>
          <w:szCs w:val="20"/>
        </w:rPr>
        <w:t>ensure that material facts are accurate and presented in context. We note that the Principles which</w:t>
      </w:r>
      <w:r>
        <w:rPr>
          <w:rFonts w:ascii="Arial" w:hAnsi="Arial" w:cs="Arial"/>
          <w:sz w:val="20"/>
          <w:szCs w:val="20"/>
        </w:rPr>
        <w:t xml:space="preserve"> </w:t>
      </w:r>
      <w:r w:rsidRPr="009C31AD">
        <w:rPr>
          <w:rFonts w:ascii="Arial" w:hAnsi="Arial" w:cs="Arial"/>
          <w:sz w:val="20"/>
          <w:szCs w:val="20"/>
        </w:rPr>
        <w:t>accompany the ABC’s accuracy standards state that ‘[s]</w:t>
      </w:r>
      <w:proofErr w:type="spellStart"/>
      <w:r w:rsidRPr="009C31AD">
        <w:rPr>
          <w:rFonts w:ascii="Arial" w:hAnsi="Arial" w:cs="Arial"/>
          <w:sz w:val="20"/>
          <w:szCs w:val="20"/>
        </w:rPr>
        <w:t>ources</w:t>
      </w:r>
      <w:proofErr w:type="spellEnd"/>
      <w:r w:rsidRPr="009C31AD">
        <w:rPr>
          <w:rFonts w:ascii="Arial" w:hAnsi="Arial" w:cs="Arial"/>
          <w:sz w:val="20"/>
          <w:szCs w:val="20"/>
        </w:rPr>
        <w:t xml:space="preserve"> with relevant expertise may be relied</w:t>
      </w:r>
      <w:r>
        <w:rPr>
          <w:rFonts w:ascii="Arial" w:hAnsi="Arial" w:cs="Arial"/>
          <w:sz w:val="20"/>
          <w:szCs w:val="20"/>
        </w:rPr>
        <w:t xml:space="preserve"> </w:t>
      </w:r>
      <w:r w:rsidRPr="009C31AD">
        <w:rPr>
          <w:rFonts w:ascii="Arial" w:hAnsi="Arial" w:cs="Arial"/>
          <w:sz w:val="20"/>
          <w:szCs w:val="20"/>
        </w:rPr>
        <w:t>on more heavily than those without’. In its extensive research prior to broadcast, none of the expert</w:t>
      </w:r>
      <w:r>
        <w:rPr>
          <w:rFonts w:ascii="Arial" w:hAnsi="Arial" w:cs="Arial"/>
          <w:sz w:val="20"/>
          <w:szCs w:val="20"/>
        </w:rPr>
        <w:t xml:space="preserve"> </w:t>
      </w:r>
      <w:r w:rsidRPr="009C31AD">
        <w:rPr>
          <w:rFonts w:ascii="Arial" w:hAnsi="Arial" w:cs="Arial"/>
          <w:sz w:val="20"/>
          <w:szCs w:val="20"/>
        </w:rPr>
        <w:t xml:space="preserve">sources consulted by the program contradicted </w:t>
      </w:r>
      <w:proofErr w:type="spellStart"/>
      <w:r w:rsidRPr="009C31AD">
        <w:rPr>
          <w:rFonts w:ascii="Arial" w:hAnsi="Arial" w:cs="Arial"/>
          <w:sz w:val="20"/>
          <w:szCs w:val="20"/>
        </w:rPr>
        <w:t>Ms</w:t>
      </w:r>
      <w:proofErr w:type="spellEnd"/>
      <w:r w:rsidRPr="009C31AD">
        <w:rPr>
          <w:rFonts w:ascii="Arial" w:hAnsi="Arial" w:cs="Arial"/>
          <w:sz w:val="20"/>
          <w:szCs w:val="20"/>
        </w:rPr>
        <w:t xml:space="preserve"> Slattery’s statement.</w:t>
      </w:r>
    </w:p>
    <w:p w14:paraId="068E89D9" w14:textId="29E895A5" w:rsidR="004600B3" w:rsidRDefault="004600B3" w:rsidP="009C31AD">
      <w:pPr>
        <w:pStyle w:val="BodyText"/>
        <w:spacing w:before="161" w:line="259" w:lineRule="auto"/>
        <w:ind w:left="120" w:right="236"/>
        <w:rPr>
          <w:rFonts w:ascii="Arial" w:hAnsi="Arial"/>
          <w:sz w:val="20"/>
        </w:rPr>
      </w:pPr>
      <w:r w:rsidRPr="00B624D9">
        <w:rPr>
          <w:rFonts w:ascii="Arial" w:hAnsi="Arial"/>
          <w:sz w:val="20"/>
        </w:rPr>
        <w:t xml:space="preserve">It is of concern that, notwithstanding the methodology set out on page 3 of the preliminary finding, the ACMA does not in its assessment consider the final listed question: </w:t>
      </w:r>
      <w:r w:rsidRPr="00B624D9">
        <w:rPr>
          <w:rFonts w:ascii="Arial" w:hAnsi="Arial"/>
          <w:i/>
          <w:sz w:val="20"/>
        </w:rPr>
        <w:t xml:space="preserve">‘If a material fact was not accurate (or its accuracy cannot be determined), did the ABC make reasonable efforts to ensure that the material fact was accurate and presented in context?’ </w:t>
      </w:r>
      <w:r w:rsidRPr="00B624D9">
        <w:rPr>
          <w:rFonts w:ascii="Arial" w:hAnsi="Arial"/>
          <w:sz w:val="20"/>
        </w:rPr>
        <w:t>Rather than consider this question, the ACMA’s preliminary finding is based on a conclusion that the statement complained of was inaccurate.  That approach does not reflect the test set out in the Code</w:t>
      </w:r>
      <w:r>
        <w:rPr>
          <w:rFonts w:ascii="Arial" w:hAnsi="Arial"/>
          <w:sz w:val="20"/>
        </w:rPr>
        <w:t>.</w:t>
      </w:r>
    </w:p>
    <w:p w14:paraId="6D244174" w14:textId="77777777" w:rsidR="004600B3" w:rsidRDefault="004600B3" w:rsidP="004600B3">
      <w:pPr>
        <w:pStyle w:val="BodyText"/>
        <w:ind w:left="119"/>
        <w:rPr>
          <w:rFonts w:ascii="Arial" w:hAnsi="Arial"/>
          <w:w w:val="105"/>
          <w:sz w:val="20"/>
        </w:rPr>
      </w:pPr>
    </w:p>
    <w:p w14:paraId="042DB20A" w14:textId="4C04BF1B" w:rsidR="004600B3" w:rsidRPr="00B624D9" w:rsidRDefault="004600B3" w:rsidP="004600B3">
      <w:pPr>
        <w:pStyle w:val="BodyText"/>
        <w:ind w:left="119"/>
        <w:rPr>
          <w:rFonts w:ascii="Arial" w:hAnsi="Arial"/>
          <w:sz w:val="20"/>
        </w:rPr>
      </w:pPr>
      <w:r w:rsidRPr="00B624D9">
        <w:rPr>
          <w:rFonts w:ascii="Arial" w:hAnsi="Arial"/>
          <w:w w:val="105"/>
          <w:sz w:val="20"/>
        </w:rPr>
        <w:t>The ACMA’s preliminary determination that the statement was inaccurate</w:t>
      </w:r>
    </w:p>
    <w:p w14:paraId="6813E6D9" w14:textId="76CD389C" w:rsidR="004600B3" w:rsidRPr="00B624D9" w:rsidRDefault="00685649" w:rsidP="004600B3">
      <w:pPr>
        <w:spacing w:before="182" w:line="259" w:lineRule="auto"/>
        <w:ind w:left="119" w:right="116"/>
      </w:pPr>
      <w:r>
        <w:rPr>
          <w:i w:val="0"/>
          <w:iCs/>
        </w:rPr>
        <w:t>[…]</w:t>
      </w:r>
    </w:p>
    <w:p w14:paraId="1A06E63D" w14:textId="77777777" w:rsidR="00685649" w:rsidRDefault="004600B3" w:rsidP="004600B3">
      <w:pPr>
        <w:pStyle w:val="BodyText"/>
        <w:spacing w:before="39" w:line="259" w:lineRule="auto"/>
        <w:ind w:left="119"/>
        <w:rPr>
          <w:rFonts w:ascii="Arial" w:hAnsi="Arial"/>
          <w:sz w:val="20"/>
        </w:rPr>
      </w:pPr>
      <w:r w:rsidRPr="00B624D9">
        <w:rPr>
          <w:rFonts w:ascii="Arial" w:hAnsi="Arial"/>
          <w:sz w:val="20"/>
        </w:rPr>
        <w:t xml:space="preserve">While the ABC reiterates that – prior to broadcast – the program made the reasonable efforts necessary to comply with the Code, </w:t>
      </w:r>
      <w:r w:rsidRPr="00B624D9">
        <w:rPr>
          <w:rFonts w:ascii="Arial" w:hAnsi="Arial"/>
          <w:i/>
          <w:sz w:val="20"/>
        </w:rPr>
        <w:t xml:space="preserve">Four Corners </w:t>
      </w:r>
      <w:r w:rsidRPr="00B624D9">
        <w:rPr>
          <w:rFonts w:ascii="Arial" w:hAnsi="Arial"/>
          <w:sz w:val="20"/>
        </w:rPr>
        <w:t>has nonetheless made further enquiries to test the</w:t>
      </w:r>
      <w:r>
        <w:rPr>
          <w:rFonts w:ascii="Arial" w:hAnsi="Arial"/>
          <w:sz w:val="20"/>
        </w:rPr>
        <w:t xml:space="preserve"> </w:t>
      </w:r>
      <w:r w:rsidRPr="00B624D9">
        <w:rPr>
          <w:rFonts w:ascii="Arial" w:hAnsi="Arial"/>
          <w:sz w:val="20"/>
        </w:rPr>
        <w:t xml:space="preserve">accuracy of </w:t>
      </w:r>
      <w:proofErr w:type="spellStart"/>
      <w:r w:rsidRPr="00B624D9">
        <w:rPr>
          <w:rFonts w:ascii="Arial" w:hAnsi="Arial"/>
          <w:sz w:val="20"/>
        </w:rPr>
        <w:t>Ms</w:t>
      </w:r>
      <w:proofErr w:type="spellEnd"/>
      <w:r w:rsidRPr="00B624D9">
        <w:rPr>
          <w:rFonts w:ascii="Arial" w:hAnsi="Arial"/>
          <w:sz w:val="20"/>
        </w:rPr>
        <w:t xml:space="preserve"> Slattery’s statement. </w:t>
      </w:r>
    </w:p>
    <w:p w14:paraId="298B5DBD" w14:textId="77777777" w:rsidR="00685649" w:rsidRDefault="00685649" w:rsidP="00685649">
      <w:pPr>
        <w:pStyle w:val="BodyText"/>
        <w:spacing w:before="120" w:line="259" w:lineRule="auto"/>
        <w:ind w:left="119"/>
        <w:rPr>
          <w:rFonts w:ascii="Arial" w:hAnsi="Arial"/>
          <w:sz w:val="20"/>
        </w:rPr>
      </w:pPr>
      <w:r>
        <w:rPr>
          <w:rFonts w:ascii="Arial" w:hAnsi="Arial"/>
          <w:sz w:val="20"/>
        </w:rPr>
        <w:t>[…]</w:t>
      </w:r>
    </w:p>
    <w:p w14:paraId="7F425188" w14:textId="77777777" w:rsidR="000617BB" w:rsidRPr="00B624D9" w:rsidRDefault="000617BB" w:rsidP="000617BB">
      <w:pPr>
        <w:pStyle w:val="BodyText"/>
        <w:spacing w:before="158" w:line="259" w:lineRule="auto"/>
        <w:ind w:left="120" w:right="600"/>
        <w:rPr>
          <w:rFonts w:ascii="Arial" w:hAnsi="Arial"/>
          <w:sz w:val="20"/>
        </w:rPr>
      </w:pPr>
      <w:r w:rsidRPr="00B624D9">
        <w:rPr>
          <w:rFonts w:ascii="Arial" w:hAnsi="Arial"/>
          <w:sz w:val="20"/>
        </w:rPr>
        <w:t xml:space="preserve">Government officials rely on information from </w:t>
      </w:r>
      <w:proofErr w:type="spellStart"/>
      <w:r w:rsidRPr="00B624D9">
        <w:rPr>
          <w:rFonts w:ascii="Arial" w:hAnsi="Arial"/>
          <w:sz w:val="20"/>
        </w:rPr>
        <w:t>organisations</w:t>
      </w:r>
      <w:proofErr w:type="spellEnd"/>
      <w:r w:rsidRPr="00B624D9">
        <w:rPr>
          <w:rFonts w:ascii="Arial" w:hAnsi="Arial"/>
          <w:sz w:val="20"/>
        </w:rPr>
        <w:t xml:space="preserve"> or individuals who either are grant recipients or who act on behalf of them, not on behalf of government.</w:t>
      </w:r>
    </w:p>
    <w:p w14:paraId="2E3EC432" w14:textId="77777777" w:rsidR="000617BB" w:rsidRPr="00B624D9" w:rsidRDefault="000617BB" w:rsidP="000617BB">
      <w:pPr>
        <w:pStyle w:val="BodyText"/>
        <w:spacing w:before="158" w:line="259" w:lineRule="auto"/>
        <w:ind w:left="120" w:right="738"/>
        <w:rPr>
          <w:rFonts w:ascii="Arial" w:hAnsi="Arial"/>
          <w:sz w:val="20"/>
        </w:rPr>
      </w:pPr>
      <w:r w:rsidRPr="00B624D9">
        <w:rPr>
          <w:rFonts w:ascii="Arial" w:hAnsi="Arial"/>
          <w:sz w:val="20"/>
        </w:rPr>
        <w:t xml:space="preserve">The ACMA described these </w:t>
      </w:r>
      <w:r w:rsidRPr="00B624D9">
        <w:rPr>
          <w:rFonts w:ascii="Arial" w:hAnsi="Arial"/>
          <w:i/>
          <w:sz w:val="20"/>
        </w:rPr>
        <w:t xml:space="preserve">‘agents’ </w:t>
      </w:r>
      <w:r w:rsidRPr="00B624D9">
        <w:rPr>
          <w:rFonts w:ascii="Arial" w:hAnsi="Arial"/>
          <w:sz w:val="20"/>
        </w:rPr>
        <w:t>as either (a) independent irrigation experts or (b) on-farm delivery partners.</w:t>
      </w:r>
    </w:p>
    <w:p w14:paraId="38F97A52" w14:textId="77777777" w:rsidR="000617BB" w:rsidRPr="00B624D9" w:rsidRDefault="000617BB" w:rsidP="000617BB">
      <w:pPr>
        <w:pStyle w:val="BodyText"/>
        <w:spacing w:before="161" w:line="256" w:lineRule="auto"/>
        <w:ind w:left="120" w:right="505"/>
        <w:rPr>
          <w:rFonts w:ascii="Arial" w:hAnsi="Arial"/>
          <w:i/>
          <w:sz w:val="20"/>
        </w:rPr>
      </w:pPr>
      <w:r w:rsidRPr="00B624D9">
        <w:rPr>
          <w:rFonts w:ascii="Arial" w:hAnsi="Arial"/>
          <w:sz w:val="20"/>
        </w:rPr>
        <w:t>The ACMA also highlighted (c) a technical review of a fraction of OFIEP projects as an example of ‘</w:t>
      </w:r>
      <w:r w:rsidRPr="00B624D9">
        <w:rPr>
          <w:rFonts w:ascii="Arial" w:hAnsi="Arial"/>
          <w:i/>
          <w:sz w:val="20"/>
        </w:rPr>
        <w:t>government checking’.</w:t>
      </w:r>
    </w:p>
    <w:p w14:paraId="55D6728E" w14:textId="77777777" w:rsidR="000617BB" w:rsidRPr="00B624D9" w:rsidRDefault="000617BB" w:rsidP="000617BB">
      <w:pPr>
        <w:pStyle w:val="BodyText"/>
        <w:spacing w:before="164"/>
        <w:ind w:left="120"/>
        <w:rPr>
          <w:rFonts w:ascii="Arial" w:hAnsi="Arial"/>
          <w:sz w:val="20"/>
        </w:rPr>
      </w:pPr>
      <w:r w:rsidRPr="00B624D9">
        <w:rPr>
          <w:rFonts w:ascii="Arial" w:hAnsi="Arial"/>
          <w:sz w:val="20"/>
        </w:rPr>
        <w:t>We will deal with each individually below.</w:t>
      </w:r>
    </w:p>
    <w:p w14:paraId="4749EA47" w14:textId="77777777" w:rsidR="00CD65AF" w:rsidRDefault="00CD65AF" w:rsidP="000617BB">
      <w:pPr>
        <w:pStyle w:val="BodyText"/>
        <w:spacing w:before="1"/>
        <w:ind w:left="120"/>
        <w:rPr>
          <w:rFonts w:ascii="Arial" w:hAnsi="Arial"/>
          <w:sz w:val="20"/>
          <w:u w:val="single"/>
        </w:rPr>
      </w:pPr>
    </w:p>
    <w:p w14:paraId="7204FF20" w14:textId="447E95E9" w:rsidR="000617BB" w:rsidRPr="00B624D9" w:rsidRDefault="000617BB" w:rsidP="000617BB">
      <w:pPr>
        <w:pStyle w:val="BodyText"/>
        <w:spacing w:before="1"/>
        <w:ind w:left="120"/>
        <w:rPr>
          <w:rFonts w:ascii="Arial" w:hAnsi="Arial"/>
          <w:sz w:val="20"/>
        </w:rPr>
      </w:pPr>
      <w:r w:rsidRPr="00B624D9">
        <w:rPr>
          <w:rFonts w:ascii="Arial" w:hAnsi="Arial"/>
          <w:sz w:val="20"/>
          <w:u w:val="single"/>
        </w:rPr>
        <w:t>Independent irrigation experts</w:t>
      </w:r>
    </w:p>
    <w:p w14:paraId="44BC604B" w14:textId="77777777" w:rsidR="000617BB" w:rsidRPr="00B624D9" w:rsidRDefault="000617BB" w:rsidP="000617BB">
      <w:pPr>
        <w:pStyle w:val="BodyText"/>
        <w:spacing w:before="2"/>
        <w:rPr>
          <w:rFonts w:ascii="Arial" w:hAnsi="Arial"/>
          <w:sz w:val="20"/>
        </w:rPr>
      </w:pPr>
    </w:p>
    <w:p w14:paraId="09C6E5DB" w14:textId="77777777" w:rsidR="000617BB" w:rsidRPr="00B624D9" w:rsidRDefault="000617BB" w:rsidP="000617BB">
      <w:pPr>
        <w:pStyle w:val="BodyText"/>
        <w:spacing w:before="56" w:line="259" w:lineRule="auto"/>
        <w:ind w:left="119" w:right="587"/>
        <w:rPr>
          <w:rFonts w:ascii="Arial" w:hAnsi="Arial"/>
          <w:sz w:val="20"/>
        </w:rPr>
      </w:pPr>
      <w:r w:rsidRPr="00B624D9">
        <w:rPr>
          <w:rFonts w:ascii="Arial" w:hAnsi="Arial"/>
          <w:sz w:val="20"/>
        </w:rPr>
        <w:t xml:space="preserve">The program is not aware of any additional information which would indicate that </w:t>
      </w:r>
      <w:proofErr w:type="spellStart"/>
      <w:r w:rsidRPr="00B624D9">
        <w:rPr>
          <w:rFonts w:ascii="Arial" w:hAnsi="Arial"/>
          <w:sz w:val="20"/>
        </w:rPr>
        <w:t>Ms</w:t>
      </w:r>
      <w:proofErr w:type="spellEnd"/>
      <w:r w:rsidRPr="00B624D9">
        <w:rPr>
          <w:rFonts w:ascii="Arial" w:hAnsi="Arial"/>
          <w:sz w:val="20"/>
        </w:rPr>
        <w:t xml:space="preserve"> Slattery’s statement was inaccurate.</w:t>
      </w:r>
    </w:p>
    <w:p w14:paraId="2E6CB669" w14:textId="77777777" w:rsidR="000617BB" w:rsidRPr="00B624D9" w:rsidRDefault="000617BB" w:rsidP="000617BB">
      <w:pPr>
        <w:pStyle w:val="BodyText"/>
        <w:spacing w:before="158" w:line="259" w:lineRule="auto"/>
        <w:ind w:left="119" w:right="145"/>
        <w:rPr>
          <w:rFonts w:ascii="Arial" w:hAnsi="Arial"/>
          <w:sz w:val="20"/>
        </w:rPr>
      </w:pPr>
      <w:r w:rsidRPr="00B624D9">
        <w:rPr>
          <w:rFonts w:ascii="Arial" w:hAnsi="Arial"/>
          <w:sz w:val="20"/>
        </w:rPr>
        <w:t>It is not reasonable to conclude that an ordinary reasonable viewer would understand the process in place to be ‘</w:t>
      </w:r>
      <w:r w:rsidRPr="00B624D9">
        <w:rPr>
          <w:rFonts w:ascii="Arial" w:hAnsi="Arial"/>
          <w:i/>
          <w:sz w:val="20"/>
        </w:rPr>
        <w:t>government checking’</w:t>
      </w:r>
      <w:r w:rsidRPr="00B624D9">
        <w:rPr>
          <w:rFonts w:ascii="Arial" w:hAnsi="Arial"/>
          <w:sz w:val="20"/>
        </w:rPr>
        <w:t>.</w:t>
      </w:r>
    </w:p>
    <w:p w14:paraId="5AC197EF" w14:textId="77777777" w:rsidR="004600B3" w:rsidRPr="009C31AD" w:rsidRDefault="004600B3" w:rsidP="009C31AD">
      <w:pPr>
        <w:pStyle w:val="BodyText"/>
        <w:spacing w:before="161" w:line="259" w:lineRule="auto"/>
        <w:ind w:left="120" w:right="236"/>
        <w:rPr>
          <w:rFonts w:ascii="Arial" w:hAnsi="Arial" w:cs="Arial"/>
          <w:sz w:val="20"/>
          <w:szCs w:val="20"/>
        </w:rPr>
      </w:pPr>
    </w:p>
    <w:p w14:paraId="46B91096" w14:textId="77777777" w:rsidR="007E3F97" w:rsidRPr="006F3405" w:rsidRDefault="007E3F97" w:rsidP="007E3F97">
      <w:pPr>
        <w:pStyle w:val="BodyText"/>
        <w:ind w:left="119"/>
        <w:rPr>
          <w:rFonts w:ascii="Arial" w:hAnsi="Arial" w:cs="Arial"/>
          <w:sz w:val="20"/>
          <w:szCs w:val="20"/>
        </w:rPr>
      </w:pPr>
      <w:r w:rsidRPr="006F3405">
        <w:rPr>
          <w:rFonts w:ascii="Arial" w:hAnsi="Arial" w:cs="Arial"/>
          <w:sz w:val="20"/>
          <w:szCs w:val="20"/>
          <w:u w:val="single"/>
        </w:rPr>
        <w:t>On-farm delivery partners</w:t>
      </w:r>
    </w:p>
    <w:p w14:paraId="44BE2395" w14:textId="77777777" w:rsidR="007E3F97" w:rsidRPr="006F3405" w:rsidRDefault="007E3F97" w:rsidP="007E3F97">
      <w:pPr>
        <w:pStyle w:val="BodyText"/>
        <w:spacing w:before="1"/>
        <w:rPr>
          <w:rFonts w:ascii="Arial" w:hAnsi="Arial" w:cs="Arial"/>
          <w:sz w:val="20"/>
          <w:szCs w:val="20"/>
        </w:rPr>
      </w:pPr>
    </w:p>
    <w:p w14:paraId="4D67E3D8" w14:textId="77777777" w:rsidR="007E3F97" w:rsidRPr="006F3405" w:rsidRDefault="007E3F97" w:rsidP="007E3F97">
      <w:pPr>
        <w:spacing w:before="57" w:line="259" w:lineRule="auto"/>
        <w:ind w:left="120" w:right="190" w:hanging="1"/>
        <w:rPr>
          <w:rFonts w:cs="Arial"/>
          <w:szCs w:val="20"/>
        </w:rPr>
      </w:pPr>
      <w:r w:rsidRPr="00EB7FF8">
        <w:rPr>
          <w:rFonts w:cs="Arial"/>
          <w:i w:val="0"/>
          <w:iCs/>
          <w:szCs w:val="20"/>
        </w:rPr>
        <w:t>The ACMA also noted that DAWR says water savings are</w:t>
      </w:r>
      <w:r w:rsidRPr="006F3405">
        <w:rPr>
          <w:rFonts w:cs="Arial"/>
          <w:szCs w:val="20"/>
        </w:rPr>
        <w:t xml:space="preserve"> ‘verified at project level by on-farm delivery </w:t>
      </w:r>
      <w:proofErr w:type="gramStart"/>
      <w:r w:rsidRPr="006F3405">
        <w:rPr>
          <w:rFonts w:cs="Arial"/>
          <w:szCs w:val="20"/>
        </w:rPr>
        <w:t>partners’</w:t>
      </w:r>
      <w:proofErr w:type="gramEnd"/>
      <w:r w:rsidRPr="006F3405">
        <w:rPr>
          <w:rFonts w:cs="Arial"/>
          <w:szCs w:val="20"/>
        </w:rPr>
        <w:t>.</w:t>
      </w:r>
    </w:p>
    <w:p w14:paraId="259CB1B5" w14:textId="77777777" w:rsidR="007E3F97" w:rsidRPr="006F3405" w:rsidRDefault="007E3F97" w:rsidP="007E3F97">
      <w:pPr>
        <w:pStyle w:val="BodyText"/>
        <w:spacing w:before="159" w:line="259" w:lineRule="auto"/>
        <w:ind w:left="119" w:right="163"/>
        <w:rPr>
          <w:rFonts w:ascii="Arial" w:hAnsi="Arial" w:cs="Arial"/>
          <w:sz w:val="20"/>
          <w:szCs w:val="20"/>
        </w:rPr>
      </w:pPr>
      <w:r w:rsidRPr="006F3405">
        <w:rPr>
          <w:rFonts w:ascii="Arial" w:hAnsi="Arial" w:cs="Arial"/>
          <w:sz w:val="20"/>
          <w:szCs w:val="20"/>
        </w:rPr>
        <w:t xml:space="preserve">These delivery partners are private </w:t>
      </w:r>
      <w:proofErr w:type="spellStart"/>
      <w:r w:rsidRPr="006F3405">
        <w:rPr>
          <w:rFonts w:ascii="Arial" w:hAnsi="Arial" w:cs="Arial"/>
          <w:sz w:val="20"/>
          <w:szCs w:val="20"/>
        </w:rPr>
        <w:t>organisations</w:t>
      </w:r>
      <w:proofErr w:type="spellEnd"/>
      <w:r w:rsidRPr="006F3405">
        <w:rPr>
          <w:rFonts w:ascii="Arial" w:hAnsi="Arial" w:cs="Arial"/>
          <w:sz w:val="20"/>
          <w:szCs w:val="20"/>
        </w:rPr>
        <w:t xml:space="preserve"> or companies who apply for and receive the grants under the OFIEP program on behalf of farming businesses.</w:t>
      </w:r>
    </w:p>
    <w:p w14:paraId="075A373D" w14:textId="77777777" w:rsidR="007E3F97" w:rsidRPr="006F3405" w:rsidRDefault="007E3F97" w:rsidP="007E3F97">
      <w:pPr>
        <w:pStyle w:val="BodyText"/>
        <w:spacing w:before="161" w:line="259" w:lineRule="auto"/>
        <w:ind w:left="119" w:right="190"/>
        <w:rPr>
          <w:rFonts w:ascii="Arial" w:hAnsi="Arial" w:cs="Arial"/>
          <w:i/>
          <w:sz w:val="20"/>
          <w:szCs w:val="20"/>
        </w:rPr>
      </w:pPr>
      <w:r w:rsidRPr="006F3405">
        <w:rPr>
          <w:rFonts w:ascii="Arial" w:hAnsi="Arial" w:cs="Arial"/>
          <w:sz w:val="20"/>
          <w:szCs w:val="20"/>
        </w:rPr>
        <w:t xml:space="preserve">The delivery partners keep a portion of the grant money that they distribute and therefore profit from the scheme. These are not independent agents working on behalf of the government: they are commercially </w:t>
      </w:r>
      <w:proofErr w:type="spellStart"/>
      <w:r w:rsidRPr="006F3405">
        <w:rPr>
          <w:rFonts w:ascii="Arial" w:hAnsi="Arial" w:cs="Arial"/>
          <w:sz w:val="20"/>
          <w:szCs w:val="20"/>
        </w:rPr>
        <w:t>incentivised</w:t>
      </w:r>
      <w:proofErr w:type="spellEnd"/>
      <w:r w:rsidRPr="006F3405">
        <w:rPr>
          <w:rFonts w:ascii="Arial" w:hAnsi="Arial" w:cs="Arial"/>
          <w:sz w:val="20"/>
          <w:szCs w:val="20"/>
        </w:rPr>
        <w:t xml:space="preserve"> to participate in the scheme. </w:t>
      </w:r>
      <w:proofErr w:type="spellStart"/>
      <w:r w:rsidRPr="006F3405">
        <w:rPr>
          <w:rFonts w:ascii="Arial" w:hAnsi="Arial" w:cs="Arial"/>
          <w:color w:val="0562C1"/>
          <w:sz w:val="20"/>
          <w:szCs w:val="20"/>
          <w:u w:val="single" w:color="0562C1"/>
        </w:rPr>
        <w:t>Waterfind</w:t>
      </w:r>
      <w:proofErr w:type="spellEnd"/>
      <w:r w:rsidRPr="006F3405">
        <w:rPr>
          <w:rFonts w:ascii="Arial" w:hAnsi="Arial" w:cs="Arial"/>
          <w:color w:val="0562C1"/>
          <w:sz w:val="20"/>
          <w:szCs w:val="20"/>
          <w:u w:val="single" w:color="0562C1"/>
        </w:rPr>
        <w:t xml:space="preserve"> </w:t>
      </w:r>
      <w:r w:rsidRPr="006F3405">
        <w:rPr>
          <w:rFonts w:ascii="Arial" w:hAnsi="Arial" w:cs="Arial"/>
          <w:sz w:val="20"/>
          <w:szCs w:val="20"/>
        </w:rPr>
        <w:t>is one example of a delivery partner. It markets its services directly to farmers and irrigators, urging potential customers to ‘</w:t>
      </w:r>
      <w:r w:rsidRPr="006F3405">
        <w:rPr>
          <w:rFonts w:ascii="Arial" w:hAnsi="Arial" w:cs="Arial"/>
          <w:i/>
          <w:sz w:val="20"/>
          <w:szCs w:val="20"/>
        </w:rPr>
        <w:t xml:space="preserve">choose </w:t>
      </w:r>
      <w:proofErr w:type="spellStart"/>
      <w:r w:rsidRPr="006F3405">
        <w:rPr>
          <w:rFonts w:ascii="Arial" w:hAnsi="Arial" w:cs="Arial"/>
          <w:i/>
          <w:sz w:val="20"/>
          <w:szCs w:val="20"/>
        </w:rPr>
        <w:t>Waterfind</w:t>
      </w:r>
      <w:proofErr w:type="spellEnd"/>
      <w:r w:rsidRPr="006F3405">
        <w:rPr>
          <w:rFonts w:ascii="Arial" w:hAnsi="Arial" w:cs="Arial"/>
          <w:i/>
          <w:sz w:val="20"/>
          <w:szCs w:val="20"/>
        </w:rPr>
        <w:t xml:space="preserve"> as your delivery partner’.</w:t>
      </w:r>
    </w:p>
    <w:p w14:paraId="2B05C167" w14:textId="7BEBBCE2" w:rsidR="007E3F97" w:rsidRDefault="007E3F97" w:rsidP="007E3F97">
      <w:pPr>
        <w:pStyle w:val="BodyText"/>
        <w:spacing w:before="158" w:line="259" w:lineRule="auto"/>
        <w:ind w:left="119" w:right="284"/>
        <w:rPr>
          <w:rFonts w:ascii="Arial" w:hAnsi="Arial" w:cs="Arial"/>
          <w:sz w:val="20"/>
          <w:szCs w:val="20"/>
        </w:rPr>
      </w:pPr>
      <w:r w:rsidRPr="006F3405">
        <w:rPr>
          <w:rFonts w:ascii="Arial" w:hAnsi="Arial" w:cs="Arial"/>
          <w:sz w:val="20"/>
          <w:szCs w:val="20"/>
        </w:rPr>
        <w:t>Delivery partners do not operate as agents of government and there is no independent verification of the estimates they provide to government.</w:t>
      </w:r>
    </w:p>
    <w:p w14:paraId="3F1FA5E4" w14:textId="77777777" w:rsidR="000617BB" w:rsidRDefault="000617BB" w:rsidP="000617BB">
      <w:pPr>
        <w:pStyle w:val="BodyText"/>
        <w:ind w:left="119"/>
        <w:rPr>
          <w:rFonts w:ascii="Arial" w:hAnsi="Arial" w:cs="Arial"/>
          <w:sz w:val="20"/>
          <w:szCs w:val="20"/>
          <w:u w:val="single"/>
        </w:rPr>
      </w:pPr>
    </w:p>
    <w:p w14:paraId="5EAFC7FA" w14:textId="71BB725F" w:rsidR="000617BB" w:rsidRPr="00C56DC7" w:rsidRDefault="000617BB" w:rsidP="000617BB">
      <w:pPr>
        <w:pStyle w:val="BodyText"/>
        <w:ind w:left="119"/>
        <w:rPr>
          <w:rFonts w:ascii="Arial" w:hAnsi="Arial" w:cs="Arial"/>
          <w:sz w:val="20"/>
          <w:szCs w:val="20"/>
        </w:rPr>
      </w:pPr>
      <w:r w:rsidRPr="00C56DC7">
        <w:rPr>
          <w:rFonts w:ascii="Arial" w:hAnsi="Arial" w:cs="Arial"/>
          <w:sz w:val="20"/>
          <w:szCs w:val="20"/>
          <w:u w:val="single"/>
        </w:rPr>
        <w:t>Technical review of a portion of OFIEP projects</w:t>
      </w:r>
    </w:p>
    <w:p w14:paraId="18979D4F" w14:textId="77777777" w:rsidR="000617BB" w:rsidRPr="00C56DC7" w:rsidRDefault="000617BB" w:rsidP="000617BB">
      <w:pPr>
        <w:pStyle w:val="BodyText"/>
        <w:spacing w:before="1"/>
        <w:rPr>
          <w:rFonts w:ascii="Arial" w:hAnsi="Arial" w:cs="Arial"/>
          <w:sz w:val="20"/>
          <w:szCs w:val="20"/>
        </w:rPr>
      </w:pPr>
    </w:p>
    <w:p w14:paraId="23A53EA3" w14:textId="71CDDE3A" w:rsidR="000617BB" w:rsidRDefault="000617BB" w:rsidP="000617BB">
      <w:pPr>
        <w:spacing w:before="39" w:line="259" w:lineRule="auto"/>
        <w:ind w:left="119"/>
        <w:rPr>
          <w:rFonts w:cs="Arial"/>
          <w:i w:val="0"/>
          <w:iCs/>
          <w:szCs w:val="20"/>
        </w:rPr>
      </w:pPr>
      <w:r w:rsidRPr="006961B3">
        <w:rPr>
          <w:rFonts w:cs="Arial"/>
          <w:i w:val="0"/>
          <w:iCs/>
          <w:szCs w:val="20"/>
        </w:rPr>
        <w:t>The ACMA also noted that DAWR relies on an independent technical consultant to review around 10 per cent of OFIEP projects. According to DAWR, the consultant provides advice on</w:t>
      </w:r>
      <w:r w:rsidRPr="00C56DC7">
        <w:rPr>
          <w:rFonts w:cs="Arial"/>
          <w:szCs w:val="20"/>
        </w:rPr>
        <w:t xml:space="preserve"> ‘whether … the</w:t>
      </w:r>
      <w:r>
        <w:rPr>
          <w:rFonts w:cs="Arial"/>
          <w:i w:val="0"/>
          <w:szCs w:val="20"/>
        </w:rPr>
        <w:t xml:space="preserve"> </w:t>
      </w:r>
      <w:r w:rsidRPr="009206BB">
        <w:rPr>
          <w:rFonts w:cs="Arial"/>
          <w:szCs w:val="20"/>
        </w:rPr>
        <w:t xml:space="preserve">irrigation infrastructure upgrades funded by the Australian Government have delivered the expected water savings’ </w:t>
      </w:r>
      <w:r w:rsidRPr="00CD65AF">
        <w:rPr>
          <w:rFonts w:cs="Arial"/>
          <w:i w:val="0"/>
          <w:iCs/>
          <w:szCs w:val="20"/>
        </w:rPr>
        <w:t>(emphasis added).</w:t>
      </w:r>
    </w:p>
    <w:p w14:paraId="01D34991" w14:textId="6D6FBC66" w:rsidR="00685649" w:rsidRPr="00685649" w:rsidRDefault="00685649" w:rsidP="00685649">
      <w:pPr>
        <w:pStyle w:val="ACMABodyText"/>
        <w:ind w:left="119"/>
      </w:pPr>
      <w:r>
        <w:t>[…]</w:t>
      </w:r>
    </w:p>
    <w:p w14:paraId="690553FA" w14:textId="77777777" w:rsidR="00FD4E23" w:rsidRPr="008C1AA9" w:rsidRDefault="00FD4E23" w:rsidP="00FD4E23">
      <w:pPr>
        <w:pStyle w:val="BodyText"/>
        <w:spacing w:before="183"/>
        <w:ind w:left="119"/>
        <w:rPr>
          <w:rFonts w:ascii="Arial" w:hAnsi="Arial" w:cs="Arial"/>
          <w:sz w:val="20"/>
          <w:szCs w:val="20"/>
        </w:rPr>
      </w:pPr>
      <w:r w:rsidRPr="008C1AA9">
        <w:rPr>
          <w:rFonts w:ascii="Arial" w:hAnsi="Arial" w:cs="Arial"/>
          <w:w w:val="105"/>
          <w:sz w:val="20"/>
          <w:szCs w:val="20"/>
        </w:rPr>
        <w:t>Other matter</w:t>
      </w:r>
    </w:p>
    <w:p w14:paraId="0C7396C2" w14:textId="77777777" w:rsidR="00FD4E23" w:rsidRPr="008C1AA9" w:rsidRDefault="00FD4E23" w:rsidP="00FD4E23">
      <w:pPr>
        <w:spacing w:before="180" w:line="259" w:lineRule="auto"/>
        <w:ind w:left="119" w:right="163"/>
        <w:rPr>
          <w:rFonts w:cs="Arial"/>
          <w:i w:val="0"/>
          <w:szCs w:val="20"/>
        </w:rPr>
      </w:pPr>
      <w:r w:rsidRPr="00CD65AF">
        <w:rPr>
          <w:rFonts w:cs="Arial"/>
          <w:i w:val="0"/>
          <w:iCs/>
          <w:szCs w:val="20"/>
        </w:rPr>
        <w:t>The preliminary report states:</w:t>
      </w:r>
      <w:r w:rsidRPr="008C1AA9">
        <w:rPr>
          <w:rFonts w:cs="Arial"/>
          <w:szCs w:val="20"/>
        </w:rPr>
        <w:t xml:space="preserve"> ‘The ABC submitted that DAWR advised that government projects funded under the OFIEP are administered by irrigation corporations who later provide DAWR with an estimate of water savings from those projects.’</w:t>
      </w:r>
    </w:p>
    <w:p w14:paraId="496B4A65" w14:textId="77777777" w:rsidR="00FD4E23" w:rsidRPr="008C1AA9" w:rsidRDefault="00FD4E23" w:rsidP="00FD4E23">
      <w:pPr>
        <w:pStyle w:val="BodyText"/>
        <w:spacing w:before="158"/>
        <w:ind w:left="119"/>
        <w:rPr>
          <w:rFonts w:ascii="Arial" w:hAnsi="Arial" w:cs="Arial"/>
          <w:sz w:val="20"/>
          <w:szCs w:val="20"/>
        </w:rPr>
      </w:pPr>
      <w:r w:rsidRPr="008C1AA9">
        <w:rPr>
          <w:rFonts w:ascii="Arial" w:hAnsi="Arial" w:cs="Arial"/>
          <w:sz w:val="20"/>
          <w:szCs w:val="20"/>
        </w:rPr>
        <w:t>In fact, we submitted that irrigation corporations are only involved in the PIIOP program, not OFIEP.</w:t>
      </w:r>
    </w:p>
    <w:p w14:paraId="773E2631" w14:textId="7157F579" w:rsidR="00974D71" w:rsidRDefault="00974D71" w:rsidP="00685649">
      <w:pPr>
        <w:pStyle w:val="ACMABodyText"/>
        <w:spacing w:before="240"/>
        <w:rPr>
          <w:b/>
          <w:bCs/>
          <w:w w:val="105"/>
        </w:rPr>
      </w:pPr>
      <w:r w:rsidRPr="00106F15">
        <w:rPr>
          <w:b/>
          <w:bCs/>
          <w:w w:val="105"/>
        </w:rPr>
        <w:t>IMPARTIALITY</w:t>
      </w:r>
    </w:p>
    <w:p w14:paraId="567120C3" w14:textId="4FC0BA7F" w:rsidR="00FD4E23" w:rsidRDefault="00FD4E23" w:rsidP="00974D71">
      <w:pPr>
        <w:pStyle w:val="ACMABodyText"/>
        <w:rPr>
          <w:w w:val="105"/>
        </w:rPr>
      </w:pPr>
      <w:r w:rsidRPr="00CD65AF">
        <w:rPr>
          <w:w w:val="105"/>
        </w:rPr>
        <w:t>Preliminary remarks</w:t>
      </w:r>
    </w:p>
    <w:p w14:paraId="6A733C36" w14:textId="77777777" w:rsidR="00FD4E23" w:rsidRPr="00400580" w:rsidRDefault="00FD4E23" w:rsidP="00FD4E23">
      <w:pPr>
        <w:pStyle w:val="BodyText"/>
        <w:spacing w:before="2"/>
        <w:ind w:left="119"/>
        <w:rPr>
          <w:rFonts w:ascii="Arial" w:hAnsi="Arial" w:cs="Arial"/>
          <w:sz w:val="20"/>
          <w:szCs w:val="20"/>
        </w:rPr>
      </w:pPr>
      <w:r w:rsidRPr="00400580">
        <w:rPr>
          <w:rFonts w:ascii="Arial" w:hAnsi="Arial" w:cs="Arial"/>
          <w:sz w:val="20"/>
          <w:szCs w:val="20"/>
        </w:rPr>
        <w:t>The relevant standards are set out on page 15 of the preliminary investigation report:</w:t>
      </w:r>
    </w:p>
    <w:p w14:paraId="61D9D907" w14:textId="77777777" w:rsidR="00FD4E23" w:rsidRPr="00400580" w:rsidRDefault="00FD4E23" w:rsidP="00FD4E23">
      <w:pPr>
        <w:pStyle w:val="BodyText"/>
        <w:spacing w:before="4"/>
        <w:rPr>
          <w:rFonts w:ascii="Arial" w:hAnsi="Arial" w:cs="Arial"/>
          <w:sz w:val="20"/>
          <w:szCs w:val="20"/>
        </w:rPr>
      </w:pPr>
    </w:p>
    <w:p w14:paraId="7D67D395" w14:textId="77777777" w:rsidR="00FD4E23" w:rsidRPr="00400580" w:rsidRDefault="00FD4E23" w:rsidP="00FD4E23">
      <w:pPr>
        <w:pStyle w:val="BodyText"/>
        <w:ind w:left="839"/>
        <w:rPr>
          <w:rFonts w:ascii="Arial" w:hAnsi="Arial" w:cs="Arial"/>
          <w:sz w:val="20"/>
          <w:szCs w:val="20"/>
        </w:rPr>
      </w:pPr>
      <w:r w:rsidRPr="00400580">
        <w:rPr>
          <w:rFonts w:ascii="Arial" w:hAnsi="Arial" w:cs="Arial"/>
          <w:sz w:val="20"/>
          <w:szCs w:val="20"/>
        </w:rPr>
        <w:t>4.1 Gather and present news and information with due impartiality.</w:t>
      </w:r>
    </w:p>
    <w:p w14:paraId="132CE681" w14:textId="77777777" w:rsidR="00FD4E23" w:rsidRPr="00400580" w:rsidRDefault="00FD4E23" w:rsidP="00FD4E23">
      <w:pPr>
        <w:pStyle w:val="BodyText"/>
        <w:spacing w:before="22"/>
        <w:ind w:left="839"/>
        <w:rPr>
          <w:rFonts w:ascii="Arial" w:hAnsi="Arial" w:cs="Arial"/>
          <w:sz w:val="20"/>
          <w:szCs w:val="20"/>
        </w:rPr>
      </w:pPr>
      <w:r w:rsidRPr="00400580">
        <w:rPr>
          <w:rFonts w:ascii="Arial" w:hAnsi="Arial" w:cs="Arial"/>
          <w:sz w:val="20"/>
          <w:szCs w:val="20"/>
        </w:rPr>
        <w:t xml:space="preserve">4.5 Do not unduly </w:t>
      </w:r>
      <w:proofErr w:type="spellStart"/>
      <w:r w:rsidRPr="00400580">
        <w:rPr>
          <w:rFonts w:ascii="Arial" w:hAnsi="Arial" w:cs="Arial"/>
          <w:sz w:val="20"/>
          <w:szCs w:val="20"/>
        </w:rPr>
        <w:t>favour</w:t>
      </w:r>
      <w:proofErr w:type="spellEnd"/>
      <w:r w:rsidRPr="00400580">
        <w:rPr>
          <w:rFonts w:ascii="Arial" w:hAnsi="Arial" w:cs="Arial"/>
          <w:sz w:val="20"/>
          <w:szCs w:val="20"/>
        </w:rPr>
        <w:t xml:space="preserve"> one perspective over another.</w:t>
      </w:r>
    </w:p>
    <w:p w14:paraId="3C93A194" w14:textId="77777777" w:rsidR="00FD4E23" w:rsidRPr="00400580" w:rsidRDefault="00FD4E23" w:rsidP="00FD4E23">
      <w:pPr>
        <w:pStyle w:val="BodyText"/>
        <w:spacing w:before="7"/>
        <w:rPr>
          <w:rFonts w:ascii="Arial" w:hAnsi="Arial" w:cs="Arial"/>
          <w:sz w:val="20"/>
          <w:szCs w:val="20"/>
        </w:rPr>
      </w:pPr>
    </w:p>
    <w:p w14:paraId="728CD9F8" w14:textId="77777777" w:rsidR="004724E9" w:rsidRDefault="00FD4E23" w:rsidP="004724E9">
      <w:pPr>
        <w:spacing w:line="259" w:lineRule="auto"/>
        <w:ind w:left="120" w:right="124"/>
        <w:rPr>
          <w:rFonts w:cs="Arial"/>
          <w:i w:val="0"/>
          <w:iCs/>
          <w:szCs w:val="20"/>
        </w:rPr>
      </w:pPr>
      <w:r w:rsidRPr="00CD65AF">
        <w:rPr>
          <w:rFonts w:cs="Arial"/>
          <w:i w:val="0"/>
          <w:iCs/>
          <w:szCs w:val="20"/>
        </w:rPr>
        <w:t>This is the only specific reference to the requirements of standards 4.1 and 4.5 in the preliminary report’s assessment of compliance with impartiality standards. The discussion that follows touches on</w:t>
      </w:r>
      <w:r w:rsidRPr="00400580">
        <w:rPr>
          <w:rFonts w:cs="Arial"/>
          <w:szCs w:val="20"/>
        </w:rPr>
        <w:t xml:space="preserve"> ‘contextual factors’ </w:t>
      </w:r>
      <w:r w:rsidRPr="00CD65AF">
        <w:rPr>
          <w:rFonts w:cs="Arial"/>
          <w:i w:val="0"/>
          <w:iCs/>
          <w:szCs w:val="20"/>
        </w:rPr>
        <w:t>and</w:t>
      </w:r>
      <w:r w:rsidRPr="00400580">
        <w:rPr>
          <w:rFonts w:cs="Arial"/>
          <w:szCs w:val="20"/>
        </w:rPr>
        <w:t xml:space="preserve"> ‘the ABC’s hallmarks of impartiality’, </w:t>
      </w:r>
      <w:r w:rsidRPr="00CD65AF">
        <w:rPr>
          <w:rFonts w:cs="Arial"/>
          <w:i w:val="0"/>
          <w:iCs/>
          <w:szCs w:val="20"/>
        </w:rPr>
        <w:t>drawing to some degree from the Principles which accompany the ABC’s impartiality standards. These Principles are intended to assist in the interpretation and application of the standards. Like the non-binding guidance notes that are occasionally published by the ABC, the Principles are not enforceable: only the standards are enforceable. This is made clear in the Code of Practice’s Note of Interpretation, which also explicitly states that the standards are to be applied ‘in ways that maintain independence and integrity, preserve trust and do not unduly constrain journalistic enquiry’.</w:t>
      </w:r>
    </w:p>
    <w:p w14:paraId="76ED3E12" w14:textId="54243F9F" w:rsidR="00FD4E23" w:rsidRPr="00CD65AF" w:rsidRDefault="00FD4E23" w:rsidP="00CD65AF">
      <w:pPr>
        <w:spacing w:line="259" w:lineRule="auto"/>
        <w:ind w:left="120" w:right="124"/>
        <w:rPr>
          <w:rFonts w:cs="Arial"/>
          <w:i w:val="0"/>
          <w:iCs/>
          <w:szCs w:val="20"/>
        </w:rPr>
      </w:pPr>
      <w:r w:rsidRPr="00CD65AF">
        <w:rPr>
          <w:rFonts w:cs="Arial"/>
          <w:i w:val="0"/>
          <w:iCs/>
          <w:szCs w:val="20"/>
        </w:rPr>
        <w:t>There is no substantive discussion of what ‘due impartiality’ requires for a program of this nature, and no discussion of how the program ‘unduly favour[ed]’ one perspective over another.</w:t>
      </w:r>
    </w:p>
    <w:p w14:paraId="06733B84" w14:textId="77777777" w:rsidR="00FD4E23" w:rsidRPr="00400580" w:rsidRDefault="00FD4E23" w:rsidP="00FD4E23">
      <w:pPr>
        <w:pStyle w:val="BodyText"/>
        <w:spacing w:line="259" w:lineRule="auto"/>
        <w:ind w:left="120" w:right="532"/>
        <w:rPr>
          <w:rFonts w:ascii="Arial" w:hAnsi="Arial" w:cs="Arial"/>
          <w:sz w:val="20"/>
          <w:szCs w:val="20"/>
        </w:rPr>
      </w:pPr>
      <w:r w:rsidRPr="00400580">
        <w:rPr>
          <w:rFonts w:ascii="Arial" w:hAnsi="Arial" w:cs="Arial"/>
          <w:sz w:val="20"/>
          <w:szCs w:val="20"/>
        </w:rPr>
        <w:t xml:space="preserve">Judgements must be based on the standards set out in the ABC’s Code, informed by proper consideration of </w:t>
      </w:r>
      <w:proofErr w:type="gramStart"/>
      <w:r w:rsidRPr="00400580">
        <w:rPr>
          <w:rFonts w:ascii="Arial" w:hAnsi="Arial" w:cs="Arial"/>
          <w:sz w:val="20"/>
          <w:szCs w:val="20"/>
        </w:rPr>
        <w:t>all of</w:t>
      </w:r>
      <w:proofErr w:type="gramEnd"/>
      <w:r w:rsidRPr="00400580">
        <w:rPr>
          <w:rFonts w:ascii="Arial" w:hAnsi="Arial" w:cs="Arial"/>
          <w:sz w:val="20"/>
          <w:szCs w:val="20"/>
        </w:rPr>
        <w:t xml:space="preserve"> the relevant considerations set out in the Principles. The ABC remains confident that, for the reasons set out below, </w:t>
      </w:r>
      <w:r w:rsidRPr="00400580">
        <w:rPr>
          <w:rFonts w:ascii="Arial" w:hAnsi="Arial" w:cs="Arial"/>
          <w:i/>
          <w:sz w:val="20"/>
          <w:szCs w:val="20"/>
        </w:rPr>
        <w:t xml:space="preserve">Four Corners </w:t>
      </w:r>
      <w:r w:rsidRPr="00400580">
        <w:rPr>
          <w:rFonts w:ascii="Arial" w:hAnsi="Arial" w:cs="Arial"/>
          <w:sz w:val="20"/>
          <w:szCs w:val="20"/>
        </w:rPr>
        <w:t xml:space="preserve">demonstrated </w:t>
      </w:r>
      <w:r w:rsidRPr="00400580">
        <w:rPr>
          <w:rFonts w:ascii="Arial" w:hAnsi="Arial" w:cs="Arial"/>
          <w:i/>
          <w:sz w:val="20"/>
          <w:szCs w:val="20"/>
        </w:rPr>
        <w:t xml:space="preserve">due </w:t>
      </w:r>
      <w:r w:rsidRPr="00400580">
        <w:rPr>
          <w:rFonts w:ascii="Arial" w:hAnsi="Arial" w:cs="Arial"/>
          <w:sz w:val="20"/>
          <w:szCs w:val="20"/>
        </w:rPr>
        <w:t xml:space="preserve">impartiality in gathering and presenting the information and perspectives featured in ‘Cash Splash’ and did not </w:t>
      </w:r>
      <w:r w:rsidRPr="00400580">
        <w:rPr>
          <w:rFonts w:ascii="Arial" w:hAnsi="Arial" w:cs="Arial"/>
          <w:i/>
          <w:sz w:val="20"/>
          <w:szCs w:val="20"/>
        </w:rPr>
        <w:t xml:space="preserve">unduly </w:t>
      </w:r>
      <w:proofErr w:type="spellStart"/>
      <w:r w:rsidRPr="00400580">
        <w:rPr>
          <w:rFonts w:ascii="Arial" w:hAnsi="Arial" w:cs="Arial"/>
          <w:sz w:val="20"/>
          <w:szCs w:val="20"/>
        </w:rPr>
        <w:t>favour</w:t>
      </w:r>
      <w:proofErr w:type="spellEnd"/>
      <w:r w:rsidRPr="00400580">
        <w:rPr>
          <w:rFonts w:ascii="Arial" w:hAnsi="Arial" w:cs="Arial"/>
          <w:sz w:val="20"/>
          <w:szCs w:val="20"/>
        </w:rPr>
        <w:t xml:space="preserve"> one perspective over another.</w:t>
      </w:r>
    </w:p>
    <w:p w14:paraId="264C1885" w14:textId="77777777" w:rsidR="00974D71" w:rsidRPr="00106F15" w:rsidRDefault="00974D71" w:rsidP="00685649">
      <w:pPr>
        <w:pStyle w:val="BodyText"/>
        <w:spacing w:before="240"/>
        <w:ind w:left="0" w:firstLine="119"/>
        <w:rPr>
          <w:rFonts w:ascii="Arial" w:hAnsi="Arial" w:cs="Arial"/>
          <w:sz w:val="20"/>
          <w:szCs w:val="20"/>
        </w:rPr>
      </w:pPr>
      <w:r w:rsidRPr="00106F15">
        <w:rPr>
          <w:rFonts w:ascii="Arial" w:hAnsi="Arial" w:cs="Arial"/>
          <w:sz w:val="20"/>
          <w:szCs w:val="20"/>
          <w:u w:val="single"/>
        </w:rPr>
        <w:t>Assessing the impartiality due in given circumstances</w:t>
      </w:r>
    </w:p>
    <w:p w14:paraId="50555D63" w14:textId="77777777" w:rsidR="00974D71" w:rsidRDefault="00974D71" w:rsidP="00974D71">
      <w:pPr>
        <w:pStyle w:val="BodyText"/>
        <w:spacing w:before="8"/>
        <w:rPr>
          <w:sz w:val="20"/>
        </w:rPr>
      </w:pPr>
    </w:p>
    <w:p w14:paraId="75EC8C35" w14:textId="77777777" w:rsidR="00974D71" w:rsidRPr="00390FBC" w:rsidRDefault="00974D71" w:rsidP="00974D71">
      <w:pPr>
        <w:spacing w:before="57" w:line="259" w:lineRule="auto"/>
        <w:ind w:left="119" w:right="120"/>
        <w:jc w:val="both"/>
        <w:rPr>
          <w:i w:val="0"/>
          <w:iCs/>
        </w:rPr>
      </w:pPr>
      <w:r w:rsidRPr="00390FBC">
        <w:rPr>
          <w:i w:val="0"/>
          <w:iCs/>
        </w:rPr>
        <w:t xml:space="preserve">The Principles which accompany the impartiality standards list </w:t>
      </w:r>
      <w:proofErr w:type="gramStart"/>
      <w:r w:rsidRPr="00390FBC">
        <w:rPr>
          <w:i w:val="0"/>
          <w:iCs/>
        </w:rPr>
        <w:t>a number of</w:t>
      </w:r>
      <w:proofErr w:type="gramEnd"/>
      <w:r w:rsidRPr="00390FBC">
        <w:rPr>
          <w:i w:val="0"/>
          <w:iCs/>
        </w:rPr>
        <w:t xml:space="preserve"> matters to be considered when assessing the impartiality due in given circumstances, including ‘the type, subject and nature of the content’ and ‘the circumstances in which the content is made and presented’.</w:t>
      </w:r>
    </w:p>
    <w:p w14:paraId="118EC3B3" w14:textId="77777777" w:rsidR="009B1E64" w:rsidRPr="00390FBC" w:rsidRDefault="00974D71" w:rsidP="009B1E64">
      <w:pPr>
        <w:pStyle w:val="BodyText"/>
        <w:spacing w:line="259" w:lineRule="auto"/>
        <w:ind w:left="119" w:right="246"/>
        <w:rPr>
          <w:rFonts w:ascii="Arial" w:hAnsi="Arial" w:cs="Arial"/>
          <w:sz w:val="20"/>
          <w:szCs w:val="20"/>
        </w:rPr>
      </w:pPr>
      <w:r w:rsidRPr="00390FBC">
        <w:rPr>
          <w:rFonts w:ascii="Arial" w:hAnsi="Arial" w:cs="Arial"/>
          <w:sz w:val="20"/>
          <w:szCs w:val="20"/>
        </w:rPr>
        <w:t>This was an example of investigative, or ‘</w:t>
      </w:r>
      <w:r w:rsidRPr="00390FBC">
        <w:rPr>
          <w:rFonts w:ascii="Arial" w:hAnsi="Arial" w:cs="Arial"/>
          <w:color w:val="0562C1"/>
          <w:sz w:val="20"/>
          <w:szCs w:val="20"/>
          <w:u w:val="single" w:color="0562C1"/>
        </w:rPr>
        <w:t>accountability</w:t>
      </w:r>
      <w:r w:rsidRPr="00390FBC">
        <w:rPr>
          <w:rFonts w:ascii="Arial" w:hAnsi="Arial" w:cs="Arial"/>
          <w:sz w:val="20"/>
          <w:szCs w:val="20"/>
        </w:rPr>
        <w:t xml:space="preserve">’, journalism, which serves as a </w:t>
      </w:r>
      <w:r w:rsidRPr="00390FBC">
        <w:rPr>
          <w:rFonts w:ascii="Arial" w:hAnsi="Arial" w:cs="Arial"/>
          <w:color w:val="0562C1"/>
          <w:sz w:val="20"/>
          <w:szCs w:val="20"/>
          <w:u w:val="single" w:color="0562C1"/>
        </w:rPr>
        <w:t>watchdog on power</w:t>
      </w:r>
      <w:r w:rsidRPr="00390FBC">
        <w:rPr>
          <w:rFonts w:ascii="Arial" w:hAnsi="Arial" w:cs="Arial"/>
          <w:sz w:val="20"/>
          <w:szCs w:val="20"/>
        </w:rPr>
        <w:t xml:space="preserve">. </w:t>
      </w:r>
      <w:proofErr w:type="gramStart"/>
      <w:r w:rsidRPr="00390FBC">
        <w:rPr>
          <w:rFonts w:ascii="Arial" w:hAnsi="Arial" w:cs="Arial"/>
          <w:sz w:val="20"/>
          <w:szCs w:val="20"/>
        </w:rPr>
        <w:t>It</w:t>
      </w:r>
      <w:r>
        <w:rPr>
          <w:rFonts w:ascii="Arial" w:hAnsi="Arial" w:cs="Arial"/>
          <w:sz w:val="20"/>
          <w:szCs w:val="20"/>
        </w:rPr>
        <w:t>’</w:t>
      </w:r>
      <w:r w:rsidRPr="00390FBC">
        <w:rPr>
          <w:rFonts w:ascii="Arial" w:hAnsi="Arial" w:cs="Arial"/>
          <w:sz w:val="20"/>
          <w:szCs w:val="20"/>
        </w:rPr>
        <w:t>s</w:t>
      </w:r>
      <w:proofErr w:type="gramEnd"/>
      <w:r w:rsidRPr="00390FBC">
        <w:rPr>
          <w:rFonts w:ascii="Arial" w:hAnsi="Arial" w:cs="Arial"/>
          <w:sz w:val="20"/>
          <w:szCs w:val="20"/>
        </w:rPr>
        <w:t xml:space="preserve"> clear and highly newsworthy focus was to present evidence-based concerns about the operation of the infrastructure scheme, so as to hold government to account for the use of significant taxpayer funding to support the scheme. Investigative journalism plays a crucial role in informing the community and supporting democracy. It would be a grave error for a regulator to chill or suppress</w:t>
      </w:r>
      <w:r w:rsidR="009B1E64">
        <w:rPr>
          <w:rFonts w:ascii="Arial" w:hAnsi="Arial" w:cs="Arial"/>
          <w:sz w:val="20"/>
          <w:szCs w:val="20"/>
        </w:rPr>
        <w:t xml:space="preserve"> </w:t>
      </w:r>
      <w:r w:rsidR="009B1E64" w:rsidRPr="00390FBC">
        <w:rPr>
          <w:rFonts w:ascii="Arial" w:hAnsi="Arial" w:cs="Arial"/>
          <w:sz w:val="20"/>
          <w:szCs w:val="20"/>
        </w:rPr>
        <w:t>the practice of investigative journalism through a distorted application of impartiality standards.</w:t>
      </w:r>
    </w:p>
    <w:p w14:paraId="2CF669F1" w14:textId="77777777" w:rsidR="009B1E64" w:rsidRDefault="009B1E64" w:rsidP="009B1E64">
      <w:pPr>
        <w:pStyle w:val="BodyText"/>
        <w:spacing w:before="9"/>
        <w:rPr>
          <w:sz w:val="23"/>
        </w:rPr>
      </w:pPr>
    </w:p>
    <w:p w14:paraId="403108DC" w14:textId="77777777" w:rsidR="006E428D" w:rsidRDefault="009B1E64" w:rsidP="006E428D">
      <w:pPr>
        <w:pStyle w:val="BodyText"/>
        <w:spacing w:before="39" w:line="259" w:lineRule="auto"/>
        <w:ind w:left="119" w:right="227"/>
      </w:pPr>
      <w:r w:rsidRPr="00390FBC">
        <w:rPr>
          <w:rFonts w:ascii="Arial" w:hAnsi="Arial" w:cs="Arial"/>
          <w:sz w:val="20"/>
          <w:szCs w:val="20"/>
        </w:rPr>
        <w:t>The circumstances in which this content was made and presented are all too familiar in the practice of investigative journalism. Those who are the subject of investigative reporting rarely enjoy the experience. They may actively seek to undermine or discredit reporting; they may refuse to participate in the hope of suppressing critical coverage. In a program such as this where the clear focus is government accountability for expenditure of taxpayer funds, the government’s view on the</w:t>
      </w:r>
      <w:r w:rsidR="006E428D">
        <w:rPr>
          <w:rFonts w:ascii="Arial" w:hAnsi="Arial" w:cs="Arial"/>
          <w:sz w:val="20"/>
          <w:szCs w:val="20"/>
        </w:rPr>
        <w:t xml:space="preserve"> </w:t>
      </w:r>
      <w:r w:rsidR="006E428D" w:rsidRPr="00390FBC">
        <w:rPr>
          <w:rFonts w:ascii="Arial" w:hAnsi="Arial" w:cs="Arial"/>
          <w:sz w:val="20"/>
          <w:szCs w:val="20"/>
        </w:rPr>
        <w:t xml:space="preserve">effectiveness of the scheme is undoubtedly a principal relevant viewpoint. The program demonstrably sought to gather and present this perspective. In view of the government’s decision not to participate, the presentation of other critical perspectives did not unduly </w:t>
      </w:r>
      <w:proofErr w:type="spellStart"/>
      <w:r w:rsidR="006E428D" w:rsidRPr="00390FBC">
        <w:rPr>
          <w:rFonts w:ascii="Arial" w:hAnsi="Arial" w:cs="Arial"/>
          <w:sz w:val="20"/>
          <w:szCs w:val="20"/>
        </w:rPr>
        <w:t>favour</w:t>
      </w:r>
      <w:proofErr w:type="spellEnd"/>
      <w:r w:rsidR="006E428D" w:rsidRPr="00390FBC">
        <w:rPr>
          <w:rFonts w:ascii="Arial" w:hAnsi="Arial" w:cs="Arial"/>
          <w:sz w:val="20"/>
          <w:szCs w:val="20"/>
        </w:rPr>
        <w:t xml:space="preserve"> those views</w:t>
      </w:r>
      <w:r w:rsidR="006E428D" w:rsidRPr="00390FBC">
        <w:t>.</w:t>
      </w:r>
    </w:p>
    <w:p w14:paraId="342DC8AC" w14:textId="77777777" w:rsidR="006E428D" w:rsidRDefault="006E428D" w:rsidP="006E428D">
      <w:pPr>
        <w:pStyle w:val="BodyText"/>
        <w:spacing w:before="7"/>
        <w:rPr>
          <w:sz w:val="23"/>
        </w:rPr>
      </w:pPr>
    </w:p>
    <w:p w14:paraId="5B7845C6" w14:textId="77777777" w:rsidR="006E428D" w:rsidRPr="00390FBC" w:rsidRDefault="006E428D" w:rsidP="006E428D">
      <w:pPr>
        <w:pStyle w:val="BodyText"/>
        <w:ind w:left="119"/>
        <w:rPr>
          <w:rFonts w:ascii="Arial" w:hAnsi="Arial" w:cs="Arial"/>
          <w:sz w:val="20"/>
          <w:szCs w:val="20"/>
        </w:rPr>
      </w:pPr>
      <w:r w:rsidRPr="00390FBC">
        <w:rPr>
          <w:rFonts w:ascii="Arial" w:hAnsi="Arial" w:cs="Arial"/>
          <w:sz w:val="20"/>
          <w:szCs w:val="20"/>
          <w:u w:val="single"/>
        </w:rPr>
        <w:t>Hallmarks of impartiality:  balance and diversity of perspectives</w:t>
      </w:r>
    </w:p>
    <w:p w14:paraId="3019AE39" w14:textId="77777777" w:rsidR="006E428D" w:rsidRPr="00390FBC" w:rsidRDefault="006E428D" w:rsidP="006E428D">
      <w:pPr>
        <w:pStyle w:val="BodyText"/>
        <w:spacing w:before="11"/>
        <w:rPr>
          <w:rFonts w:ascii="Arial" w:hAnsi="Arial" w:cs="Arial"/>
          <w:sz w:val="20"/>
          <w:szCs w:val="20"/>
        </w:rPr>
      </w:pPr>
    </w:p>
    <w:p w14:paraId="643D8CC2" w14:textId="77777777" w:rsidR="006E428D" w:rsidRPr="00390FBC" w:rsidRDefault="006E428D" w:rsidP="006E428D">
      <w:pPr>
        <w:pStyle w:val="BodyText"/>
        <w:spacing w:before="57" w:line="259" w:lineRule="auto"/>
        <w:ind w:left="119" w:right="364"/>
        <w:rPr>
          <w:rFonts w:ascii="Arial" w:hAnsi="Arial" w:cs="Arial"/>
          <w:sz w:val="20"/>
          <w:szCs w:val="20"/>
        </w:rPr>
      </w:pPr>
      <w:r w:rsidRPr="00390FBC">
        <w:rPr>
          <w:rFonts w:ascii="Arial" w:hAnsi="Arial" w:cs="Arial"/>
          <w:sz w:val="20"/>
          <w:szCs w:val="20"/>
        </w:rPr>
        <w:t xml:space="preserve">The Code does not insist that a balance of perspectives on matters of contention be presented within a single program, nor does it oblige accountability journalism of this nature to take steps to moderate the impact of </w:t>
      </w:r>
      <w:proofErr w:type="spellStart"/>
      <w:r w:rsidRPr="00390FBC">
        <w:rPr>
          <w:rFonts w:ascii="Arial" w:hAnsi="Arial" w:cs="Arial"/>
          <w:sz w:val="20"/>
          <w:szCs w:val="20"/>
        </w:rPr>
        <w:t>wilful</w:t>
      </w:r>
      <w:proofErr w:type="spellEnd"/>
      <w:r w:rsidRPr="00390FBC">
        <w:rPr>
          <w:rFonts w:ascii="Arial" w:hAnsi="Arial" w:cs="Arial"/>
          <w:sz w:val="20"/>
          <w:szCs w:val="20"/>
        </w:rPr>
        <w:t xml:space="preserve"> decisions not to participate.</w:t>
      </w:r>
    </w:p>
    <w:p w14:paraId="284DD654" w14:textId="77777777" w:rsidR="006E428D" w:rsidRPr="00390FBC" w:rsidRDefault="006E428D" w:rsidP="006E428D">
      <w:pPr>
        <w:pStyle w:val="BodyText"/>
        <w:spacing w:before="10"/>
        <w:rPr>
          <w:rFonts w:ascii="Arial" w:hAnsi="Arial" w:cs="Arial"/>
          <w:sz w:val="20"/>
          <w:szCs w:val="20"/>
        </w:rPr>
      </w:pPr>
    </w:p>
    <w:p w14:paraId="4D2424EA" w14:textId="77777777" w:rsidR="006E428D" w:rsidRPr="00390FBC" w:rsidRDefault="006E428D" w:rsidP="006E428D">
      <w:pPr>
        <w:pStyle w:val="BodyText"/>
        <w:spacing w:line="256" w:lineRule="auto"/>
        <w:ind w:left="119" w:right="1005"/>
        <w:rPr>
          <w:rFonts w:ascii="Arial" w:hAnsi="Arial" w:cs="Arial"/>
          <w:sz w:val="20"/>
          <w:szCs w:val="20"/>
        </w:rPr>
      </w:pPr>
      <w:r w:rsidRPr="00390FBC">
        <w:rPr>
          <w:rFonts w:ascii="Arial" w:hAnsi="Arial" w:cs="Arial"/>
          <w:sz w:val="20"/>
          <w:szCs w:val="20"/>
        </w:rPr>
        <w:t>In its 2018 paper, ‘</w:t>
      </w:r>
      <w:r w:rsidRPr="00390FBC">
        <w:rPr>
          <w:rFonts w:ascii="Arial" w:hAnsi="Arial" w:cs="Arial"/>
          <w:color w:val="0562C1"/>
          <w:sz w:val="20"/>
          <w:szCs w:val="20"/>
          <w:u w:val="single" w:color="0562C1"/>
        </w:rPr>
        <w:t xml:space="preserve">Investigation concepts: Fairness, </w:t>
      </w:r>
      <w:proofErr w:type="gramStart"/>
      <w:r w:rsidRPr="00390FBC">
        <w:rPr>
          <w:rFonts w:ascii="Arial" w:hAnsi="Arial" w:cs="Arial"/>
          <w:color w:val="0562C1"/>
          <w:sz w:val="20"/>
          <w:szCs w:val="20"/>
          <w:u w:val="single" w:color="0562C1"/>
        </w:rPr>
        <w:t>impartiality</w:t>
      </w:r>
      <w:proofErr w:type="gramEnd"/>
      <w:r w:rsidRPr="00390FBC">
        <w:rPr>
          <w:rFonts w:ascii="Arial" w:hAnsi="Arial" w:cs="Arial"/>
          <w:color w:val="0562C1"/>
          <w:sz w:val="20"/>
          <w:szCs w:val="20"/>
          <w:u w:val="single" w:color="0562C1"/>
        </w:rPr>
        <w:t xml:space="preserve"> and viewpoints</w:t>
      </w:r>
      <w:r w:rsidRPr="00390FBC">
        <w:rPr>
          <w:rFonts w:ascii="Arial" w:hAnsi="Arial" w:cs="Arial"/>
          <w:sz w:val="20"/>
          <w:szCs w:val="20"/>
        </w:rPr>
        <w:t>’, the ACMA observed:</w:t>
      </w:r>
    </w:p>
    <w:p w14:paraId="7EA8FB06" w14:textId="77777777" w:rsidR="006E428D" w:rsidRPr="00390FBC" w:rsidRDefault="006E428D" w:rsidP="006E428D">
      <w:pPr>
        <w:pStyle w:val="BodyText"/>
        <w:rPr>
          <w:rFonts w:ascii="Arial" w:hAnsi="Arial" w:cs="Arial"/>
          <w:sz w:val="20"/>
          <w:szCs w:val="20"/>
        </w:rPr>
      </w:pPr>
    </w:p>
    <w:p w14:paraId="33B3031A" w14:textId="77777777" w:rsidR="006E428D" w:rsidRPr="00B06D10" w:rsidRDefault="006E428D" w:rsidP="006E428D">
      <w:pPr>
        <w:spacing w:line="259" w:lineRule="auto"/>
        <w:ind w:left="839" w:right="161"/>
        <w:rPr>
          <w:rFonts w:cs="Arial"/>
          <w:szCs w:val="20"/>
        </w:rPr>
      </w:pPr>
      <w:r w:rsidRPr="00390FBC">
        <w:rPr>
          <w:rFonts w:cs="Arial"/>
          <w:szCs w:val="20"/>
        </w:rPr>
        <w:t xml:space="preserve">‘Balance and impartiality are different concepts. The requirement for balance essentially concerns </w:t>
      </w:r>
      <w:r w:rsidRPr="00390FBC">
        <w:rPr>
          <w:rFonts w:cs="Arial"/>
          <w:szCs w:val="20"/>
          <w:u w:val="single"/>
        </w:rPr>
        <w:t xml:space="preserve">what </w:t>
      </w:r>
      <w:r w:rsidRPr="00390FBC">
        <w:rPr>
          <w:rFonts w:cs="Arial"/>
          <w:szCs w:val="20"/>
        </w:rPr>
        <w:t xml:space="preserve">is presented (for example, a range of viewpoints), whereas impartiality essentially concerns </w:t>
      </w:r>
      <w:r w:rsidRPr="008F5C37">
        <w:rPr>
          <w:rFonts w:cs="Arial"/>
          <w:szCs w:val="20"/>
          <w:u w:val="single"/>
        </w:rPr>
        <w:t xml:space="preserve">how </w:t>
      </w:r>
      <w:r w:rsidRPr="008F5C37">
        <w:rPr>
          <w:rFonts w:cs="Arial"/>
          <w:szCs w:val="20"/>
        </w:rPr>
        <w:t>it is presented (for example, without prejudgement or in a way that</w:t>
      </w:r>
      <w:r w:rsidRPr="00341E68">
        <w:rPr>
          <w:rFonts w:cs="Arial"/>
          <w:szCs w:val="20"/>
        </w:rPr>
        <w:t xml:space="preserve"> follows the weight of evidence).</w:t>
      </w:r>
      <w:r w:rsidRPr="00B06D10">
        <w:rPr>
          <w:rFonts w:cs="Arial"/>
          <w:szCs w:val="20"/>
        </w:rPr>
        <w:t>’</w:t>
      </w:r>
    </w:p>
    <w:p w14:paraId="758AC1E7" w14:textId="77777777" w:rsidR="006E428D" w:rsidRPr="00390FBC" w:rsidRDefault="006E428D" w:rsidP="006E428D">
      <w:pPr>
        <w:pStyle w:val="BodyText"/>
        <w:spacing w:before="9"/>
        <w:rPr>
          <w:rFonts w:ascii="Arial" w:hAnsi="Arial" w:cs="Arial"/>
          <w:sz w:val="20"/>
          <w:szCs w:val="20"/>
        </w:rPr>
      </w:pPr>
    </w:p>
    <w:p w14:paraId="673DA35E" w14:textId="77777777" w:rsidR="006E428D" w:rsidRPr="00390FBC" w:rsidRDefault="006E428D" w:rsidP="006E428D">
      <w:pPr>
        <w:spacing w:line="259" w:lineRule="auto"/>
        <w:ind w:left="119" w:right="274"/>
        <w:rPr>
          <w:rFonts w:cs="Arial"/>
          <w:i w:val="0"/>
          <w:iCs/>
          <w:szCs w:val="20"/>
        </w:rPr>
      </w:pPr>
      <w:r w:rsidRPr="00390FBC">
        <w:rPr>
          <w:rFonts w:cs="Arial"/>
          <w:i w:val="0"/>
          <w:iCs/>
          <w:szCs w:val="20"/>
        </w:rPr>
        <w:t>In this paper, the ACMA recognised that</w:t>
      </w:r>
      <w:r w:rsidRPr="00390FBC">
        <w:rPr>
          <w:rFonts w:cs="Arial"/>
          <w:szCs w:val="20"/>
        </w:rPr>
        <w:t xml:space="preserve"> ‘[t]he ABC code has shifted over time, decreasing its emphasis on balance while maintaining its emphasis on impartiality’. </w:t>
      </w:r>
      <w:r w:rsidRPr="00390FBC">
        <w:rPr>
          <w:rFonts w:cs="Arial"/>
          <w:i w:val="0"/>
          <w:iCs/>
          <w:szCs w:val="20"/>
        </w:rPr>
        <w:t>The ABC agrees with this observation, noting that it reflects a considered decision on the part of the ABC. The ABC’s shift recognised that there can be any number of circumstances where a balance of perspectives cannot (or need not) be presented in a single program, but which do not signal a failure of</w:t>
      </w:r>
      <w:r>
        <w:rPr>
          <w:rFonts w:cs="Arial"/>
          <w:i w:val="0"/>
          <w:iCs/>
          <w:szCs w:val="20"/>
        </w:rPr>
        <w:t xml:space="preserve"> </w:t>
      </w:r>
      <w:r w:rsidRPr="00390FBC">
        <w:rPr>
          <w:rFonts w:cs="Arial"/>
          <w:i w:val="0"/>
          <w:iCs/>
          <w:szCs w:val="20"/>
        </w:rPr>
        <w:t>impartiality.  Importantly, considerations of ‘</w:t>
      </w:r>
      <w:r w:rsidRPr="00CD1401">
        <w:rPr>
          <w:rFonts w:cs="Arial"/>
          <w:szCs w:val="20"/>
        </w:rPr>
        <w:t>balance</w:t>
      </w:r>
      <w:r w:rsidRPr="00390FBC">
        <w:rPr>
          <w:rFonts w:cs="Arial"/>
          <w:i w:val="0"/>
          <w:iCs/>
          <w:szCs w:val="20"/>
        </w:rPr>
        <w:t>’ must not be permitted to undermine due</w:t>
      </w:r>
      <w:r>
        <w:rPr>
          <w:rFonts w:cs="Arial"/>
          <w:i w:val="0"/>
          <w:iCs/>
          <w:szCs w:val="20"/>
        </w:rPr>
        <w:t xml:space="preserve"> </w:t>
      </w:r>
      <w:r w:rsidRPr="00390FBC">
        <w:rPr>
          <w:rFonts w:cs="Arial"/>
          <w:i w:val="0"/>
          <w:iCs/>
          <w:szCs w:val="20"/>
        </w:rPr>
        <w:t>impartiality, ‘</w:t>
      </w:r>
      <w:r w:rsidRPr="00CD1401">
        <w:rPr>
          <w:rFonts w:cs="Arial"/>
          <w:szCs w:val="20"/>
        </w:rPr>
        <w:t>independence and integrity’</w:t>
      </w:r>
      <w:r w:rsidRPr="00390FBC">
        <w:rPr>
          <w:rFonts w:cs="Arial"/>
          <w:i w:val="0"/>
          <w:iCs/>
          <w:szCs w:val="20"/>
        </w:rPr>
        <w:t xml:space="preserve"> or ‘</w:t>
      </w:r>
      <w:r w:rsidRPr="00CD1401">
        <w:rPr>
          <w:rFonts w:cs="Arial"/>
          <w:szCs w:val="20"/>
        </w:rPr>
        <w:t>constrain journalistic enquiry’</w:t>
      </w:r>
      <w:r w:rsidRPr="00390FBC">
        <w:rPr>
          <w:rFonts w:cs="Arial"/>
          <w:i w:val="0"/>
          <w:iCs/>
          <w:szCs w:val="20"/>
        </w:rPr>
        <w:t>.</w:t>
      </w:r>
    </w:p>
    <w:p w14:paraId="57D0FE6D" w14:textId="77777777" w:rsidR="005E1380" w:rsidRPr="00CD1401" w:rsidRDefault="005E1380" w:rsidP="005E1380">
      <w:pPr>
        <w:spacing w:line="259" w:lineRule="auto"/>
        <w:ind w:left="119" w:right="282"/>
        <w:rPr>
          <w:rFonts w:cs="Arial"/>
          <w:i w:val="0"/>
          <w:iCs/>
          <w:szCs w:val="20"/>
        </w:rPr>
      </w:pPr>
      <w:r w:rsidRPr="00CD1401">
        <w:rPr>
          <w:rFonts w:cs="Arial"/>
          <w:i w:val="0"/>
          <w:iCs/>
          <w:szCs w:val="20"/>
        </w:rPr>
        <w:t>The Code does not oblige the ABC to present ‘</w:t>
      </w:r>
      <w:r w:rsidRPr="00CD1401">
        <w:rPr>
          <w:rFonts w:cs="Arial"/>
          <w:szCs w:val="20"/>
        </w:rPr>
        <w:t>the principal relevant perspectives on the matter of contention</w:t>
      </w:r>
      <w:r w:rsidRPr="00CD1401">
        <w:rPr>
          <w:rFonts w:cs="Arial"/>
          <w:i w:val="0"/>
          <w:iCs/>
          <w:szCs w:val="20"/>
        </w:rPr>
        <w:t xml:space="preserve">’ within a specific program: rather, it requires the ABC to </w:t>
      </w:r>
      <w:proofErr w:type="gramStart"/>
      <w:r w:rsidRPr="00CD1401">
        <w:rPr>
          <w:rFonts w:cs="Arial"/>
          <w:i w:val="0"/>
          <w:iCs/>
          <w:szCs w:val="20"/>
        </w:rPr>
        <w:t>give consideration to</w:t>
      </w:r>
      <w:proofErr w:type="gramEnd"/>
      <w:r w:rsidRPr="00CD1401">
        <w:rPr>
          <w:rFonts w:cs="Arial"/>
          <w:i w:val="0"/>
          <w:iCs/>
          <w:szCs w:val="20"/>
        </w:rPr>
        <w:t xml:space="preserve"> the range of views and look for </w:t>
      </w:r>
      <w:r w:rsidRPr="00CD1401">
        <w:rPr>
          <w:rFonts w:cs="Arial"/>
          <w:szCs w:val="20"/>
        </w:rPr>
        <w:t>‘opportunities over time for principal relevant perspectives on matters of contention to be expressed</w:t>
      </w:r>
      <w:r w:rsidRPr="00CD1401">
        <w:rPr>
          <w:rFonts w:cs="Arial"/>
          <w:i w:val="0"/>
          <w:iCs/>
          <w:szCs w:val="20"/>
        </w:rPr>
        <w:t>’ (emphasis added). Standard 4.2 – which the ACMA has not considered in this investigation – is the relevant standard for assessing whether the ABC has successfully presented a diversity of perspectives.</w:t>
      </w:r>
    </w:p>
    <w:p w14:paraId="7F89F984" w14:textId="77777777" w:rsidR="00B8557D" w:rsidRPr="00CD1401" w:rsidRDefault="00B8557D" w:rsidP="00B8557D">
      <w:pPr>
        <w:pStyle w:val="BodyText"/>
        <w:spacing w:line="259" w:lineRule="auto"/>
        <w:ind w:left="119" w:right="162"/>
        <w:rPr>
          <w:rFonts w:ascii="Arial" w:hAnsi="Arial" w:cs="Arial"/>
          <w:sz w:val="20"/>
          <w:szCs w:val="20"/>
        </w:rPr>
      </w:pPr>
      <w:r w:rsidRPr="00CD1401">
        <w:rPr>
          <w:rFonts w:ascii="Arial" w:hAnsi="Arial" w:cs="Arial"/>
          <w:sz w:val="20"/>
          <w:szCs w:val="20"/>
        </w:rPr>
        <w:t xml:space="preserve">Furthermore, the idea of a </w:t>
      </w:r>
      <w:r w:rsidRPr="00CD1401">
        <w:rPr>
          <w:rFonts w:ascii="Arial" w:hAnsi="Arial" w:cs="Arial"/>
          <w:i/>
          <w:sz w:val="20"/>
          <w:szCs w:val="20"/>
        </w:rPr>
        <w:t xml:space="preserve">‘balance’ </w:t>
      </w:r>
      <w:r w:rsidRPr="00CD1401">
        <w:rPr>
          <w:rFonts w:ascii="Arial" w:hAnsi="Arial" w:cs="Arial"/>
          <w:sz w:val="20"/>
          <w:szCs w:val="20"/>
        </w:rPr>
        <w:t xml:space="preserve">of perspectives does not feature at all in the Code. Rather, </w:t>
      </w:r>
      <w:r w:rsidRPr="00CD1401">
        <w:rPr>
          <w:rFonts w:ascii="Arial" w:hAnsi="Arial" w:cs="Arial"/>
          <w:i/>
          <w:sz w:val="20"/>
          <w:szCs w:val="20"/>
        </w:rPr>
        <w:t xml:space="preserve">‘balance’ </w:t>
      </w:r>
      <w:r w:rsidRPr="00CD1401">
        <w:rPr>
          <w:rFonts w:ascii="Arial" w:hAnsi="Arial" w:cs="Arial"/>
          <w:sz w:val="20"/>
          <w:szCs w:val="20"/>
        </w:rPr>
        <w:t xml:space="preserve">is discussed in an importantly qualified way: one of the hallmarks of impartiality is </w:t>
      </w:r>
      <w:r w:rsidRPr="00CD1401">
        <w:rPr>
          <w:rFonts w:ascii="Arial" w:hAnsi="Arial" w:cs="Arial"/>
          <w:i/>
          <w:sz w:val="20"/>
          <w:szCs w:val="20"/>
        </w:rPr>
        <w:t xml:space="preserve">‘a balance that follows the weight of evidence’ </w:t>
      </w:r>
      <w:r w:rsidRPr="00CD1401">
        <w:rPr>
          <w:rFonts w:ascii="Arial" w:hAnsi="Arial" w:cs="Arial"/>
          <w:sz w:val="20"/>
          <w:szCs w:val="20"/>
        </w:rPr>
        <w:t>(emphasis added)</w:t>
      </w:r>
      <w:r w:rsidRPr="00CD1401">
        <w:rPr>
          <w:rFonts w:ascii="Arial" w:hAnsi="Arial" w:cs="Arial"/>
          <w:i/>
          <w:sz w:val="20"/>
          <w:szCs w:val="20"/>
        </w:rPr>
        <w:t xml:space="preserve">. </w:t>
      </w:r>
      <w:r w:rsidRPr="00CD1401">
        <w:rPr>
          <w:rFonts w:ascii="Arial" w:hAnsi="Arial" w:cs="Arial"/>
          <w:sz w:val="20"/>
          <w:szCs w:val="20"/>
        </w:rPr>
        <w:t>Evidence, in this context, refers to grounds for belief; that which tends to prove or disprove something. This idea of balance is consistent with a style of public interest reporting that seeks not simply to present contending perspectives, but rather to examine the substantive facts and analysis that underpin various perspectives – that is, the grounds for a particular belief – and to be guided by this in determining the material to be presented.</w:t>
      </w:r>
    </w:p>
    <w:p w14:paraId="6B362F71" w14:textId="77777777" w:rsidR="00B8557D" w:rsidRPr="00CD1401" w:rsidRDefault="00B8557D" w:rsidP="00B8557D">
      <w:pPr>
        <w:pStyle w:val="BodyText"/>
        <w:spacing w:before="9"/>
        <w:rPr>
          <w:rFonts w:ascii="Arial" w:hAnsi="Arial" w:cs="Arial"/>
          <w:sz w:val="20"/>
          <w:szCs w:val="20"/>
        </w:rPr>
      </w:pPr>
    </w:p>
    <w:p w14:paraId="29B062EE" w14:textId="7A671114" w:rsidR="00F17E7E" w:rsidRPr="00CD1401" w:rsidRDefault="00B8557D" w:rsidP="00F17E7E">
      <w:pPr>
        <w:pStyle w:val="BodyText"/>
        <w:spacing w:before="39" w:line="259" w:lineRule="auto"/>
        <w:ind w:right="371"/>
        <w:rPr>
          <w:rFonts w:ascii="Arial" w:hAnsi="Arial" w:cs="Arial"/>
          <w:sz w:val="20"/>
          <w:szCs w:val="20"/>
        </w:rPr>
      </w:pPr>
      <w:r w:rsidRPr="00CD1401">
        <w:rPr>
          <w:rFonts w:ascii="Arial" w:hAnsi="Arial" w:cs="Arial"/>
          <w:sz w:val="20"/>
          <w:szCs w:val="20"/>
        </w:rPr>
        <w:t>In this case and as noted below, the program had undertaken significant research into the operation of the infrastructure efficiency scheme. This included interviews and background briefings with funding recipients, relevant experts, government agencies and a wide range of other</w:t>
      </w:r>
      <w:r>
        <w:rPr>
          <w:rFonts w:ascii="Arial" w:hAnsi="Arial" w:cs="Arial"/>
          <w:sz w:val="20"/>
          <w:szCs w:val="20"/>
        </w:rPr>
        <w:t xml:space="preserve"> </w:t>
      </w:r>
      <w:r w:rsidRPr="00CD1401">
        <w:rPr>
          <w:rFonts w:ascii="Arial" w:hAnsi="Arial" w:cs="Arial"/>
          <w:sz w:val="20"/>
          <w:szCs w:val="20"/>
        </w:rPr>
        <w:t>stakeholders. This research highlighted that serious questions were being raised about the efficacy of the scheme and whether it provided value for money. The weight of evidence – as set out in the program – was that the government had a serious case to answer. The fact that government</w:t>
      </w:r>
      <w:r w:rsidR="00F17E7E">
        <w:rPr>
          <w:rFonts w:ascii="Arial" w:hAnsi="Arial" w:cs="Arial"/>
          <w:sz w:val="20"/>
          <w:szCs w:val="20"/>
        </w:rPr>
        <w:t xml:space="preserve"> </w:t>
      </w:r>
      <w:r w:rsidR="00F17E7E" w:rsidRPr="00CD1401">
        <w:rPr>
          <w:rFonts w:ascii="Arial" w:hAnsi="Arial" w:cs="Arial"/>
          <w:sz w:val="20"/>
          <w:szCs w:val="20"/>
        </w:rPr>
        <w:t xml:space="preserve">declined to provide on-camera responses setting out its grounds for believing that these concerns were either </w:t>
      </w:r>
      <w:proofErr w:type="gramStart"/>
      <w:r w:rsidR="00F17E7E" w:rsidRPr="00CD1401">
        <w:rPr>
          <w:rFonts w:ascii="Arial" w:hAnsi="Arial" w:cs="Arial"/>
          <w:sz w:val="20"/>
          <w:szCs w:val="20"/>
        </w:rPr>
        <w:t>invalid, or</w:t>
      </w:r>
      <w:proofErr w:type="gramEnd"/>
      <w:r w:rsidR="00F17E7E" w:rsidRPr="00CD1401">
        <w:rPr>
          <w:rFonts w:ascii="Arial" w:hAnsi="Arial" w:cs="Arial"/>
          <w:sz w:val="20"/>
          <w:szCs w:val="20"/>
        </w:rPr>
        <w:t xml:space="preserve"> had been adequately addressed in the operation of the scheme, resulted in these criticisms going unanswered in the program. This was entirely </w:t>
      </w:r>
      <w:proofErr w:type="gramStart"/>
      <w:r w:rsidR="00F17E7E" w:rsidRPr="00CD1401">
        <w:rPr>
          <w:rFonts w:ascii="Arial" w:hAnsi="Arial" w:cs="Arial"/>
          <w:sz w:val="20"/>
          <w:szCs w:val="20"/>
        </w:rPr>
        <w:t>foreseeable</w:t>
      </w:r>
      <w:proofErr w:type="gramEnd"/>
      <w:r w:rsidR="00F17E7E" w:rsidRPr="00CD1401">
        <w:rPr>
          <w:rFonts w:ascii="Arial" w:hAnsi="Arial" w:cs="Arial"/>
          <w:sz w:val="20"/>
          <w:szCs w:val="20"/>
        </w:rPr>
        <w:t xml:space="preserve"> and government would have been fully aware that this was a likely consequence of their decision not to participate.  The ordinary reasonable viewer would have implicitly understood from the program</w:t>
      </w:r>
      <w:r w:rsidR="00F17E7E">
        <w:rPr>
          <w:rFonts w:ascii="Arial" w:hAnsi="Arial" w:cs="Arial"/>
          <w:sz w:val="20"/>
          <w:szCs w:val="20"/>
        </w:rPr>
        <w:t xml:space="preserve"> </w:t>
      </w:r>
      <w:r w:rsidR="00F17E7E" w:rsidRPr="00CD1401">
        <w:rPr>
          <w:rFonts w:ascii="Arial" w:hAnsi="Arial" w:cs="Arial"/>
          <w:sz w:val="20"/>
          <w:szCs w:val="20"/>
        </w:rPr>
        <w:t>that government supported the scheme and believed it was operating as intended and represented value for taxpayers’ money. Were that not the case, the government would surely have taken action to correct acknowledged shortcomings.</w:t>
      </w:r>
    </w:p>
    <w:p w14:paraId="2313675E" w14:textId="6ED01DD9" w:rsidR="00B8557D" w:rsidRPr="00CD1401" w:rsidRDefault="00B8557D" w:rsidP="00B8557D">
      <w:pPr>
        <w:pStyle w:val="BodyText"/>
        <w:spacing w:line="259" w:lineRule="auto"/>
        <w:ind w:left="119" w:right="162"/>
        <w:rPr>
          <w:rFonts w:ascii="Arial" w:hAnsi="Arial" w:cs="Arial"/>
          <w:sz w:val="20"/>
          <w:szCs w:val="20"/>
        </w:rPr>
      </w:pPr>
    </w:p>
    <w:p w14:paraId="60C3E0B5" w14:textId="77777777" w:rsidR="004724E9" w:rsidRPr="00CD65AF" w:rsidRDefault="0005200E" w:rsidP="004724E9">
      <w:pPr>
        <w:pStyle w:val="BodyText"/>
        <w:spacing w:before="1" w:line="259" w:lineRule="auto"/>
        <w:ind w:right="263"/>
        <w:rPr>
          <w:rFonts w:ascii="Arial" w:hAnsi="Arial" w:cs="Arial"/>
          <w:sz w:val="20"/>
          <w:szCs w:val="20"/>
        </w:rPr>
      </w:pPr>
      <w:r w:rsidRPr="00CD65AF">
        <w:rPr>
          <w:rFonts w:ascii="Arial" w:hAnsi="Arial" w:cs="Arial"/>
          <w:sz w:val="20"/>
          <w:szCs w:val="20"/>
        </w:rPr>
        <w:t xml:space="preserve">It is demonstrably the case that a diversity of perspectives, representing the views of the key stakeholders, was presented by the ABC </w:t>
      </w:r>
      <w:proofErr w:type="gramStart"/>
      <w:r w:rsidRPr="00CD65AF">
        <w:rPr>
          <w:rFonts w:ascii="Arial" w:hAnsi="Arial" w:cs="Arial"/>
          <w:sz w:val="20"/>
          <w:szCs w:val="20"/>
        </w:rPr>
        <w:t>in close proximity to</w:t>
      </w:r>
      <w:proofErr w:type="gramEnd"/>
      <w:r w:rsidRPr="00CD65AF">
        <w:rPr>
          <w:rFonts w:ascii="Arial" w:hAnsi="Arial" w:cs="Arial"/>
          <w:sz w:val="20"/>
          <w:szCs w:val="20"/>
        </w:rPr>
        <w:t xml:space="preserve"> the 8 July 2019 broadcast. Some of these stakeholders had declined </w:t>
      </w:r>
      <w:r w:rsidRPr="00CD65AF">
        <w:rPr>
          <w:rFonts w:ascii="Arial" w:hAnsi="Arial" w:cs="Arial"/>
          <w:i/>
          <w:sz w:val="20"/>
          <w:szCs w:val="20"/>
        </w:rPr>
        <w:t xml:space="preserve">Four Corners’ </w:t>
      </w:r>
      <w:r w:rsidRPr="00CD65AF">
        <w:rPr>
          <w:rFonts w:ascii="Arial" w:hAnsi="Arial" w:cs="Arial"/>
          <w:sz w:val="20"/>
          <w:szCs w:val="20"/>
        </w:rPr>
        <w:t xml:space="preserve">requests for interview. Indeed, it was the broadcast of the </w:t>
      </w:r>
      <w:r w:rsidRPr="00CD65AF">
        <w:rPr>
          <w:rFonts w:ascii="Arial" w:hAnsi="Arial" w:cs="Arial"/>
          <w:i/>
          <w:sz w:val="20"/>
          <w:szCs w:val="20"/>
        </w:rPr>
        <w:t xml:space="preserve">Four Corners </w:t>
      </w:r>
      <w:r w:rsidRPr="00CD65AF">
        <w:rPr>
          <w:rFonts w:ascii="Arial" w:hAnsi="Arial" w:cs="Arial"/>
          <w:sz w:val="20"/>
          <w:szCs w:val="20"/>
        </w:rPr>
        <w:t>program which prompted these stakeholders to respond, eventually permitting the ABC to present the diversity of perspectives that it wanted to bring to audiences</w:t>
      </w:r>
      <w:r w:rsidR="004965CF" w:rsidRPr="00CD65AF">
        <w:rPr>
          <w:rFonts w:ascii="Arial" w:hAnsi="Arial" w:cs="Arial"/>
          <w:sz w:val="20"/>
          <w:szCs w:val="20"/>
        </w:rPr>
        <w:t>.</w:t>
      </w:r>
      <w:r w:rsidR="004724E9" w:rsidRPr="00CD65AF">
        <w:rPr>
          <w:rFonts w:ascii="Arial" w:hAnsi="Arial" w:cs="Arial"/>
          <w:sz w:val="20"/>
          <w:szCs w:val="20"/>
        </w:rPr>
        <w:t xml:space="preserve"> See, for example:</w:t>
      </w:r>
    </w:p>
    <w:p w14:paraId="5590741E" w14:textId="77777777" w:rsidR="004724E9" w:rsidRPr="00E274D8" w:rsidRDefault="004724E9" w:rsidP="004724E9">
      <w:pPr>
        <w:pStyle w:val="BodyText"/>
        <w:spacing w:before="7"/>
        <w:rPr>
          <w:rFonts w:ascii="Arial" w:hAnsi="Arial" w:cs="Arial"/>
          <w:sz w:val="20"/>
          <w:szCs w:val="20"/>
        </w:rPr>
      </w:pPr>
    </w:p>
    <w:p w14:paraId="21C3801D" w14:textId="77777777" w:rsidR="004724E9" w:rsidRPr="00E274D8" w:rsidRDefault="004724E9" w:rsidP="004724E9">
      <w:pPr>
        <w:pStyle w:val="ListParagraph"/>
        <w:widowControl w:val="0"/>
        <w:numPr>
          <w:ilvl w:val="0"/>
          <w:numId w:val="95"/>
        </w:numPr>
        <w:tabs>
          <w:tab w:val="left" w:pos="819"/>
          <w:tab w:val="left" w:pos="820"/>
        </w:tabs>
        <w:autoSpaceDE w:val="0"/>
        <w:autoSpaceDN w:val="0"/>
        <w:spacing w:after="0" w:line="259" w:lineRule="auto"/>
        <w:ind w:right="296"/>
        <w:contextualSpacing w:val="0"/>
        <w:rPr>
          <w:rFonts w:cs="Arial"/>
          <w:sz w:val="20"/>
          <w:szCs w:val="20"/>
        </w:rPr>
      </w:pPr>
      <w:r w:rsidRPr="00E274D8">
        <w:rPr>
          <w:rFonts w:cs="Arial"/>
          <w:sz w:val="20"/>
          <w:szCs w:val="20"/>
        </w:rPr>
        <w:t xml:space="preserve">RN </w:t>
      </w:r>
      <w:r w:rsidRPr="00E274D8">
        <w:rPr>
          <w:rFonts w:cs="Arial"/>
          <w:i/>
          <w:sz w:val="20"/>
          <w:szCs w:val="20"/>
        </w:rPr>
        <w:t xml:space="preserve">Breakfast, </w:t>
      </w:r>
      <w:r w:rsidRPr="00E274D8">
        <w:rPr>
          <w:rFonts w:cs="Arial"/>
          <w:sz w:val="20"/>
          <w:szCs w:val="20"/>
        </w:rPr>
        <w:t xml:space="preserve">9 July, </w:t>
      </w:r>
      <w:proofErr w:type="gramStart"/>
      <w:r w:rsidRPr="00E274D8">
        <w:rPr>
          <w:rFonts w:cs="Arial"/>
          <w:sz w:val="20"/>
          <w:szCs w:val="20"/>
        </w:rPr>
        <w:t>‘</w:t>
      </w:r>
      <w:r w:rsidRPr="00E274D8">
        <w:rPr>
          <w:rFonts w:cs="Arial"/>
          <w:color w:val="0562C1"/>
          <w:sz w:val="20"/>
          <w:szCs w:val="20"/>
          <w:u w:val="single" w:color="0562C1"/>
        </w:rPr>
        <w:t>”The</w:t>
      </w:r>
      <w:proofErr w:type="gramEnd"/>
      <w:r w:rsidRPr="00E274D8">
        <w:rPr>
          <w:rFonts w:cs="Arial"/>
          <w:color w:val="0562C1"/>
          <w:sz w:val="20"/>
          <w:szCs w:val="20"/>
          <w:u w:val="single" w:color="0562C1"/>
        </w:rPr>
        <w:t xml:space="preserve"> bucket overall is smaller”: NIC CEO defends water infrastructure program</w:t>
      </w:r>
      <w:r w:rsidRPr="00E274D8">
        <w:rPr>
          <w:rFonts w:cs="Arial"/>
          <w:sz w:val="20"/>
          <w:szCs w:val="20"/>
        </w:rPr>
        <w:t xml:space="preserve">’: featuring Steve </w:t>
      </w:r>
      <w:proofErr w:type="spellStart"/>
      <w:r w:rsidRPr="00E274D8">
        <w:rPr>
          <w:rFonts w:cs="Arial"/>
          <w:sz w:val="20"/>
          <w:szCs w:val="20"/>
        </w:rPr>
        <w:t>Whan</w:t>
      </w:r>
      <w:proofErr w:type="spellEnd"/>
      <w:r w:rsidRPr="00E274D8">
        <w:rPr>
          <w:rFonts w:cs="Arial"/>
          <w:sz w:val="20"/>
          <w:szCs w:val="20"/>
        </w:rPr>
        <w:t>, CEO, National Irrigators’</w:t>
      </w:r>
      <w:r w:rsidRPr="00E274D8">
        <w:rPr>
          <w:rFonts w:cs="Arial"/>
          <w:spacing w:val="-29"/>
          <w:sz w:val="20"/>
          <w:szCs w:val="20"/>
        </w:rPr>
        <w:t xml:space="preserve"> </w:t>
      </w:r>
      <w:r w:rsidRPr="00E274D8">
        <w:rPr>
          <w:rFonts w:cs="Arial"/>
          <w:sz w:val="20"/>
          <w:szCs w:val="20"/>
        </w:rPr>
        <w:t>Council.</w:t>
      </w:r>
    </w:p>
    <w:p w14:paraId="64168A83" w14:textId="77777777" w:rsidR="004724E9" w:rsidRPr="00E274D8" w:rsidRDefault="004724E9" w:rsidP="004724E9">
      <w:pPr>
        <w:pStyle w:val="ListParagraph"/>
        <w:widowControl w:val="0"/>
        <w:numPr>
          <w:ilvl w:val="0"/>
          <w:numId w:val="95"/>
        </w:numPr>
        <w:tabs>
          <w:tab w:val="left" w:pos="819"/>
          <w:tab w:val="left" w:pos="820"/>
        </w:tabs>
        <w:autoSpaceDE w:val="0"/>
        <w:autoSpaceDN w:val="0"/>
        <w:spacing w:after="0" w:line="256" w:lineRule="auto"/>
        <w:ind w:right="142"/>
        <w:contextualSpacing w:val="0"/>
        <w:rPr>
          <w:rFonts w:cs="Arial"/>
          <w:sz w:val="20"/>
          <w:szCs w:val="20"/>
        </w:rPr>
      </w:pPr>
      <w:r w:rsidRPr="00E274D8">
        <w:rPr>
          <w:rFonts w:cs="Arial"/>
          <w:sz w:val="20"/>
          <w:szCs w:val="20"/>
        </w:rPr>
        <w:t xml:space="preserve">RN </w:t>
      </w:r>
      <w:r w:rsidRPr="00E274D8">
        <w:rPr>
          <w:rFonts w:cs="Arial"/>
          <w:i/>
          <w:sz w:val="20"/>
          <w:szCs w:val="20"/>
        </w:rPr>
        <w:t xml:space="preserve">Drive, </w:t>
      </w:r>
      <w:r w:rsidRPr="00E274D8">
        <w:rPr>
          <w:rFonts w:cs="Arial"/>
          <w:sz w:val="20"/>
          <w:szCs w:val="20"/>
        </w:rPr>
        <w:t>9 July, ‘</w:t>
      </w:r>
      <w:r w:rsidRPr="00E274D8">
        <w:rPr>
          <w:rFonts w:cs="Arial"/>
          <w:color w:val="0562C1"/>
          <w:sz w:val="20"/>
          <w:szCs w:val="20"/>
          <w:u w:val="single" w:color="0562C1"/>
        </w:rPr>
        <w:t>Calls mount for a Royal Commission into the Murray-Darling Basin Plan</w:t>
      </w:r>
      <w:r w:rsidRPr="00E274D8">
        <w:rPr>
          <w:rFonts w:cs="Arial"/>
          <w:sz w:val="20"/>
          <w:szCs w:val="20"/>
        </w:rPr>
        <w:t>’: featuring</w:t>
      </w:r>
      <w:r w:rsidRPr="00E274D8">
        <w:rPr>
          <w:rFonts w:cs="Arial"/>
          <w:spacing w:val="-4"/>
          <w:sz w:val="20"/>
          <w:szCs w:val="20"/>
        </w:rPr>
        <w:t xml:space="preserve"> </w:t>
      </w:r>
      <w:r w:rsidRPr="00E274D8">
        <w:rPr>
          <w:rFonts w:cs="Arial"/>
          <w:sz w:val="20"/>
          <w:szCs w:val="20"/>
        </w:rPr>
        <w:t>lawyer</w:t>
      </w:r>
      <w:r w:rsidRPr="00E274D8">
        <w:rPr>
          <w:rFonts w:cs="Arial"/>
          <w:spacing w:val="-5"/>
          <w:sz w:val="20"/>
          <w:szCs w:val="20"/>
        </w:rPr>
        <w:t xml:space="preserve"> </w:t>
      </w:r>
      <w:r w:rsidRPr="00E274D8">
        <w:rPr>
          <w:rFonts w:cs="Arial"/>
          <w:sz w:val="20"/>
          <w:szCs w:val="20"/>
        </w:rPr>
        <w:t>Richard</w:t>
      </w:r>
      <w:r w:rsidRPr="00E274D8">
        <w:rPr>
          <w:rFonts w:cs="Arial"/>
          <w:spacing w:val="-4"/>
          <w:sz w:val="20"/>
          <w:szCs w:val="20"/>
        </w:rPr>
        <w:t xml:space="preserve"> </w:t>
      </w:r>
      <w:r w:rsidRPr="00E274D8">
        <w:rPr>
          <w:rFonts w:cs="Arial"/>
          <w:sz w:val="20"/>
          <w:szCs w:val="20"/>
        </w:rPr>
        <w:t>Beasley</w:t>
      </w:r>
      <w:r w:rsidRPr="00E274D8">
        <w:rPr>
          <w:rFonts w:cs="Arial"/>
          <w:spacing w:val="-4"/>
          <w:sz w:val="20"/>
          <w:szCs w:val="20"/>
        </w:rPr>
        <w:t xml:space="preserve"> </w:t>
      </w:r>
      <w:r w:rsidRPr="00E274D8">
        <w:rPr>
          <w:rFonts w:cs="Arial"/>
          <w:sz w:val="20"/>
          <w:szCs w:val="20"/>
        </w:rPr>
        <w:t>and</w:t>
      </w:r>
      <w:r w:rsidRPr="00E274D8">
        <w:rPr>
          <w:rFonts w:cs="Arial"/>
          <w:spacing w:val="-4"/>
          <w:sz w:val="20"/>
          <w:szCs w:val="20"/>
        </w:rPr>
        <w:t xml:space="preserve"> </w:t>
      </w:r>
      <w:r w:rsidRPr="00E274D8">
        <w:rPr>
          <w:rFonts w:cs="Arial"/>
          <w:sz w:val="20"/>
          <w:szCs w:val="20"/>
        </w:rPr>
        <w:t>Fiona</w:t>
      </w:r>
      <w:r w:rsidRPr="00E274D8">
        <w:rPr>
          <w:rFonts w:cs="Arial"/>
          <w:spacing w:val="-4"/>
          <w:sz w:val="20"/>
          <w:szCs w:val="20"/>
        </w:rPr>
        <w:t xml:space="preserve"> </w:t>
      </w:r>
      <w:r w:rsidRPr="00E274D8">
        <w:rPr>
          <w:rFonts w:cs="Arial"/>
          <w:sz w:val="20"/>
          <w:szCs w:val="20"/>
        </w:rPr>
        <w:t>Simson,</w:t>
      </w:r>
      <w:r w:rsidRPr="00E274D8">
        <w:rPr>
          <w:rFonts w:cs="Arial"/>
          <w:spacing w:val="-4"/>
          <w:sz w:val="20"/>
          <w:szCs w:val="20"/>
        </w:rPr>
        <w:t xml:space="preserve"> </w:t>
      </w:r>
      <w:r w:rsidRPr="00E274D8">
        <w:rPr>
          <w:rFonts w:cs="Arial"/>
          <w:sz w:val="20"/>
          <w:szCs w:val="20"/>
        </w:rPr>
        <w:t>President,</w:t>
      </w:r>
      <w:r w:rsidRPr="00E274D8">
        <w:rPr>
          <w:rFonts w:cs="Arial"/>
          <w:spacing w:val="-4"/>
          <w:sz w:val="20"/>
          <w:szCs w:val="20"/>
        </w:rPr>
        <w:t xml:space="preserve"> </w:t>
      </w:r>
      <w:r w:rsidRPr="00E274D8">
        <w:rPr>
          <w:rFonts w:cs="Arial"/>
          <w:sz w:val="20"/>
          <w:szCs w:val="20"/>
        </w:rPr>
        <w:t>National</w:t>
      </w:r>
      <w:r w:rsidRPr="00E274D8">
        <w:rPr>
          <w:rFonts w:cs="Arial"/>
          <w:spacing w:val="-4"/>
          <w:sz w:val="20"/>
          <w:szCs w:val="20"/>
        </w:rPr>
        <w:t xml:space="preserve"> </w:t>
      </w:r>
      <w:r w:rsidRPr="00E274D8">
        <w:rPr>
          <w:rFonts w:cs="Arial"/>
          <w:sz w:val="20"/>
          <w:szCs w:val="20"/>
        </w:rPr>
        <w:t>Farmers’</w:t>
      </w:r>
      <w:r w:rsidRPr="00E274D8">
        <w:rPr>
          <w:rFonts w:cs="Arial"/>
          <w:spacing w:val="-5"/>
          <w:sz w:val="20"/>
          <w:szCs w:val="20"/>
        </w:rPr>
        <w:t xml:space="preserve"> </w:t>
      </w:r>
      <w:r w:rsidRPr="00E274D8">
        <w:rPr>
          <w:rFonts w:cs="Arial"/>
          <w:sz w:val="20"/>
          <w:szCs w:val="20"/>
        </w:rPr>
        <w:t>Federation.</w:t>
      </w:r>
    </w:p>
    <w:p w14:paraId="4FCCA359" w14:textId="77777777" w:rsidR="004724E9" w:rsidRPr="00E274D8" w:rsidRDefault="004724E9" w:rsidP="004724E9">
      <w:pPr>
        <w:pStyle w:val="ListParagraph"/>
        <w:widowControl w:val="0"/>
        <w:numPr>
          <w:ilvl w:val="0"/>
          <w:numId w:val="95"/>
        </w:numPr>
        <w:tabs>
          <w:tab w:val="left" w:pos="819"/>
          <w:tab w:val="left" w:pos="820"/>
        </w:tabs>
        <w:autoSpaceDE w:val="0"/>
        <w:autoSpaceDN w:val="0"/>
        <w:spacing w:before="3" w:after="0" w:line="259" w:lineRule="auto"/>
        <w:ind w:right="313"/>
        <w:contextualSpacing w:val="0"/>
        <w:rPr>
          <w:rFonts w:cs="Arial"/>
          <w:sz w:val="20"/>
          <w:szCs w:val="20"/>
        </w:rPr>
      </w:pPr>
      <w:r w:rsidRPr="00E274D8">
        <w:rPr>
          <w:rFonts w:cs="Arial"/>
          <w:sz w:val="20"/>
          <w:szCs w:val="20"/>
        </w:rPr>
        <w:t xml:space="preserve">RN </w:t>
      </w:r>
      <w:r w:rsidRPr="00E274D8">
        <w:rPr>
          <w:rFonts w:cs="Arial"/>
          <w:i/>
          <w:sz w:val="20"/>
          <w:szCs w:val="20"/>
        </w:rPr>
        <w:t xml:space="preserve">Drive, </w:t>
      </w:r>
      <w:r w:rsidRPr="00E274D8">
        <w:rPr>
          <w:rFonts w:cs="Arial"/>
          <w:sz w:val="20"/>
          <w:szCs w:val="20"/>
        </w:rPr>
        <w:t>9 July, ‘</w:t>
      </w:r>
      <w:r w:rsidRPr="00E274D8">
        <w:rPr>
          <w:rFonts w:cs="Arial"/>
          <w:color w:val="0562C1"/>
          <w:sz w:val="20"/>
          <w:szCs w:val="20"/>
          <w:u w:val="single" w:color="0562C1"/>
        </w:rPr>
        <w:t>Terri Butler on the Murray-Darling Basin Plan</w:t>
      </w:r>
      <w:r w:rsidRPr="00E274D8">
        <w:rPr>
          <w:rFonts w:cs="Arial"/>
          <w:sz w:val="20"/>
          <w:szCs w:val="20"/>
        </w:rPr>
        <w:t>’: featuring Shadow Minister for the Environment and Water Terri</w:t>
      </w:r>
      <w:r w:rsidRPr="00E274D8">
        <w:rPr>
          <w:rFonts w:cs="Arial"/>
          <w:spacing w:val="-16"/>
          <w:sz w:val="20"/>
          <w:szCs w:val="20"/>
        </w:rPr>
        <w:t xml:space="preserve"> </w:t>
      </w:r>
      <w:r w:rsidRPr="00E274D8">
        <w:rPr>
          <w:rFonts w:cs="Arial"/>
          <w:sz w:val="20"/>
          <w:szCs w:val="20"/>
        </w:rPr>
        <w:t>Butler.</w:t>
      </w:r>
    </w:p>
    <w:p w14:paraId="78A36C6A" w14:textId="77777777" w:rsidR="004724E9" w:rsidRPr="00E274D8" w:rsidRDefault="004724E9" w:rsidP="004724E9">
      <w:pPr>
        <w:pStyle w:val="ListParagraph"/>
        <w:widowControl w:val="0"/>
        <w:numPr>
          <w:ilvl w:val="0"/>
          <w:numId w:val="95"/>
        </w:numPr>
        <w:tabs>
          <w:tab w:val="left" w:pos="819"/>
          <w:tab w:val="left" w:pos="820"/>
        </w:tabs>
        <w:autoSpaceDE w:val="0"/>
        <w:autoSpaceDN w:val="0"/>
        <w:spacing w:after="0" w:line="259" w:lineRule="auto"/>
        <w:ind w:right="189"/>
        <w:contextualSpacing w:val="0"/>
        <w:rPr>
          <w:rFonts w:cs="Arial"/>
          <w:sz w:val="20"/>
          <w:szCs w:val="20"/>
        </w:rPr>
      </w:pPr>
      <w:r w:rsidRPr="00E274D8">
        <w:rPr>
          <w:rFonts w:cs="Arial"/>
          <w:i/>
          <w:color w:val="0562C1"/>
          <w:sz w:val="20"/>
          <w:szCs w:val="20"/>
          <w:u w:val="single" w:color="0562C1"/>
        </w:rPr>
        <w:t>The Drum</w:t>
      </w:r>
      <w:r w:rsidRPr="00E274D8">
        <w:rPr>
          <w:rFonts w:cs="Arial"/>
          <w:sz w:val="20"/>
          <w:szCs w:val="20"/>
        </w:rPr>
        <w:t xml:space="preserve">, 9 July: featuring perspectives including Paul </w:t>
      </w:r>
      <w:proofErr w:type="spellStart"/>
      <w:r w:rsidRPr="00E274D8">
        <w:rPr>
          <w:rFonts w:cs="Arial"/>
          <w:sz w:val="20"/>
          <w:szCs w:val="20"/>
        </w:rPr>
        <w:t>Pierotti</w:t>
      </w:r>
      <w:proofErr w:type="spellEnd"/>
      <w:r w:rsidRPr="00E274D8">
        <w:rPr>
          <w:rFonts w:cs="Arial"/>
          <w:sz w:val="20"/>
          <w:szCs w:val="20"/>
        </w:rPr>
        <w:t xml:space="preserve">, Griffith Business Chamber; Steve </w:t>
      </w:r>
      <w:proofErr w:type="spellStart"/>
      <w:r w:rsidRPr="00E274D8">
        <w:rPr>
          <w:rFonts w:cs="Arial"/>
          <w:sz w:val="20"/>
          <w:szCs w:val="20"/>
        </w:rPr>
        <w:t>Whan</w:t>
      </w:r>
      <w:proofErr w:type="spellEnd"/>
      <w:r w:rsidRPr="00E274D8">
        <w:rPr>
          <w:rFonts w:cs="Arial"/>
          <w:sz w:val="20"/>
          <w:szCs w:val="20"/>
        </w:rPr>
        <w:t xml:space="preserve">, CEO, National Irrigators’ Council; David </w:t>
      </w:r>
      <w:proofErr w:type="spellStart"/>
      <w:r w:rsidRPr="00E274D8">
        <w:rPr>
          <w:rFonts w:cs="Arial"/>
          <w:sz w:val="20"/>
          <w:szCs w:val="20"/>
        </w:rPr>
        <w:t>Littleproud</w:t>
      </w:r>
      <w:proofErr w:type="spellEnd"/>
      <w:r w:rsidRPr="00E274D8">
        <w:rPr>
          <w:rFonts w:cs="Arial"/>
          <w:sz w:val="20"/>
          <w:szCs w:val="20"/>
        </w:rPr>
        <w:t xml:space="preserve">, Federal Water Minister; and Greens Senator Sarah Hanson Young; and a panel featuring Macquarie University’s Amy </w:t>
      </w:r>
      <w:proofErr w:type="spellStart"/>
      <w:r w:rsidRPr="00E274D8">
        <w:rPr>
          <w:rFonts w:cs="Arial"/>
          <w:sz w:val="20"/>
          <w:szCs w:val="20"/>
        </w:rPr>
        <w:t>Thunig</w:t>
      </w:r>
      <w:proofErr w:type="spellEnd"/>
      <w:r w:rsidRPr="00E274D8">
        <w:rPr>
          <w:rFonts w:cs="Arial"/>
          <w:sz w:val="20"/>
          <w:szCs w:val="20"/>
        </w:rPr>
        <w:t xml:space="preserve">; author and journalist Ben Law; Managing Director of </w:t>
      </w:r>
      <w:proofErr w:type="spellStart"/>
      <w:r w:rsidRPr="00E274D8">
        <w:rPr>
          <w:rFonts w:cs="Arial"/>
          <w:sz w:val="20"/>
          <w:szCs w:val="20"/>
        </w:rPr>
        <w:t>Yat-sen</w:t>
      </w:r>
      <w:proofErr w:type="spellEnd"/>
      <w:r w:rsidRPr="00E274D8">
        <w:rPr>
          <w:rFonts w:cs="Arial"/>
          <w:sz w:val="20"/>
          <w:szCs w:val="20"/>
        </w:rPr>
        <w:t xml:space="preserve"> Associates and former Labor Senate candidate Jason </w:t>
      </w:r>
      <w:proofErr w:type="spellStart"/>
      <w:r w:rsidRPr="00E274D8">
        <w:rPr>
          <w:rFonts w:cs="Arial"/>
          <w:sz w:val="20"/>
          <w:szCs w:val="20"/>
        </w:rPr>
        <w:t>Yat-sen</w:t>
      </w:r>
      <w:proofErr w:type="spellEnd"/>
      <w:r w:rsidRPr="00E274D8">
        <w:rPr>
          <w:rFonts w:cs="Arial"/>
          <w:sz w:val="20"/>
          <w:szCs w:val="20"/>
        </w:rPr>
        <w:t xml:space="preserve"> Li; Director at Barton Deakin Government Relations and member of the National Party Katrina Hodgkinson; and national affairs columnist at the Australian Financial Review Jennifer</w:t>
      </w:r>
      <w:r w:rsidRPr="00E274D8">
        <w:rPr>
          <w:rFonts w:cs="Arial"/>
          <w:spacing w:val="-18"/>
          <w:sz w:val="20"/>
          <w:szCs w:val="20"/>
        </w:rPr>
        <w:t xml:space="preserve"> </w:t>
      </w:r>
      <w:r w:rsidRPr="00E274D8">
        <w:rPr>
          <w:rFonts w:cs="Arial"/>
          <w:sz w:val="20"/>
          <w:szCs w:val="20"/>
        </w:rPr>
        <w:t>Hewett.</w:t>
      </w:r>
    </w:p>
    <w:p w14:paraId="30830B9B" w14:textId="77777777" w:rsidR="004724E9" w:rsidRPr="00E274D8" w:rsidRDefault="004724E9" w:rsidP="004724E9">
      <w:pPr>
        <w:pStyle w:val="ListParagraph"/>
        <w:widowControl w:val="0"/>
        <w:numPr>
          <w:ilvl w:val="0"/>
          <w:numId w:val="95"/>
        </w:numPr>
        <w:tabs>
          <w:tab w:val="left" w:pos="819"/>
          <w:tab w:val="left" w:pos="820"/>
        </w:tabs>
        <w:autoSpaceDE w:val="0"/>
        <w:autoSpaceDN w:val="0"/>
        <w:spacing w:after="0" w:line="259" w:lineRule="auto"/>
        <w:ind w:right="323"/>
        <w:contextualSpacing w:val="0"/>
        <w:rPr>
          <w:rFonts w:cs="Arial"/>
          <w:sz w:val="20"/>
          <w:szCs w:val="20"/>
        </w:rPr>
      </w:pPr>
      <w:r w:rsidRPr="00E274D8">
        <w:rPr>
          <w:rFonts w:cs="Arial"/>
          <w:sz w:val="20"/>
          <w:szCs w:val="20"/>
        </w:rPr>
        <w:t>ABC Online, 9 July, ‘</w:t>
      </w:r>
      <w:r w:rsidRPr="00E274D8">
        <w:rPr>
          <w:rFonts w:cs="Arial"/>
          <w:color w:val="0562C1"/>
          <w:sz w:val="20"/>
          <w:szCs w:val="20"/>
          <w:u w:val="single" w:color="0562C1"/>
        </w:rPr>
        <w:t>Murray-Darling water plan walks a fine line between efficiency and the environment</w:t>
      </w:r>
      <w:r w:rsidRPr="00E274D8">
        <w:rPr>
          <w:rFonts w:cs="Arial"/>
          <w:sz w:val="20"/>
          <w:szCs w:val="20"/>
        </w:rPr>
        <w:t>’: written by Q J Wang and Avril Horn, two of the authors of the Melbourne University study commissioned by the</w:t>
      </w:r>
      <w:r w:rsidRPr="00E274D8">
        <w:rPr>
          <w:rFonts w:cs="Arial"/>
          <w:spacing w:val="-13"/>
          <w:sz w:val="20"/>
          <w:szCs w:val="20"/>
        </w:rPr>
        <w:t xml:space="preserve"> </w:t>
      </w:r>
      <w:r w:rsidRPr="00E274D8">
        <w:rPr>
          <w:rFonts w:cs="Arial"/>
          <w:sz w:val="20"/>
          <w:szCs w:val="20"/>
        </w:rPr>
        <w:t>MDBA.</w:t>
      </w:r>
    </w:p>
    <w:p w14:paraId="2E60FEC5" w14:textId="77777777" w:rsidR="004724E9" w:rsidRPr="00E274D8" w:rsidRDefault="004724E9" w:rsidP="004724E9">
      <w:pPr>
        <w:pStyle w:val="ListParagraph"/>
        <w:widowControl w:val="0"/>
        <w:numPr>
          <w:ilvl w:val="0"/>
          <w:numId w:val="95"/>
        </w:numPr>
        <w:tabs>
          <w:tab w:val="left" w:pos="819"/>
          <w:tab w:val="left" w:pos="820"/>
        </w:tabs>
        <w:autoSpaceDE w:val="0"/>
        <w:autoSpaceDN w:val="0"/>
        <w:spacing w:after="0" w:line="259" w:lineRule="auto"/>
        <w:ind w:right="277"/>
        <w:contextualSpacing w:val="0"/>
        <w:rPr>
          <w:rFonts w:cs="Arial"/>
          <w:sz w:val="20"/>
          <w:szCs w:val="20"/>
        </w:rPr>
      </w:pPr>
      <w:r w:rsidRPr="00E274D8">
        <w:rPr>
          <w:rFonts w:cs="Arial"/>
          <w:sz w:val="20"/>
          <w:szCs w:val="20"/>
        </w:rPr>
        <w:t xml:space="preserve">RN </w:t>
      </w:r>
      <w:r w:rsidRPr="00E274D8">
        <w:rPr>
          <w:rFonts w:cs="Arial"/>
          <w:i/>
          <w:sz w:val="20"/>
          <w:szCs w:val="20"/>
        </w:rPr>
        <w:t xml:space="preserve">Breakfast, </w:t>
      </w:r>
      <w:r w:rsidRPr="00E274D8">
        <w:rPr>
          <w:rFonts w:cs="Arial"/>
          <w:sz w:val="20"/>
          <w:szCs w:val="20"/>
        </w:rPr>
        <w:t>10 July, ‘</w:t>
      </w:r>
      <w:r w:rsidRPr="00E274D8">
        <w:rPr>
          <w:rFonts w:cs="Arial"/>
          <w:color w:val="0562C1"/>
          <w:sz w:val="20"/>
          <w:szCs w:val="20"/>
          <w:u w:val="single" w:color="0562C1"/>
        </w:rPr>
        <w:t>Murray-Darling water plan a “fraud on taxpayers”, says senior water researcher</w:t>
      </w:r>
      <w:r w:rsidRPr="00E274D8">
        <w:rPr>
          <w:rFonts w:cs="Arial"/>
          <w:sz w:val="20"/>
          <w:szCs w:val="20"/>
        </w:rPr>
        <w:t>’: featuring Michael Murray, general manager, Cotton Australia, and Maryanne Slattery, senior water researcher, Australia</w:t>
      </w:r>
      <w:r w:rsidRPr="00E274D8">
        <w:rPr>
          <w:rFonts w:cs="Arial"/>
          <w:spacing w:val="-25"/>
          <w:sz w:val="20"/>
          <w:szCs w:val="20"/>
        </w:rPr>
        <w:t xml:space="preserve"> </w:t>
      </w:r>
      <w:r w:rsidRPr="00E274D8">
        <w:rPr>
          <w:rFonts w:cs="Arial"/>
          <w:sz w:val="20"/>
          <w:szCs w:val="20"/>
        </w:rPr>
        <w:t>Institute.</w:t>
      </w:r>
    </w:p>
    <w:p w14:paraId="5A1A8DA7" w14:textId="77777777" w:rsidR="004724E9" w:rsidRPr="00E274D8" w:rsidRDefault="004724E9" w:rsidP="004724E9">
      <w:pPr>
        <w:pStyle w:val="ListParagraph"/>
        <w:widowControl w:val="0"/>
        <w:numPr>
          <w:ilvl w:val="0"/>
          <w:numId w:val="95"/>
        </w:numPr>
        <w:tabs>
          <w:tab w:val="left" w:pos="819"/>
          <w:tab w:val="left" w:pos="820"/>
        </w:tabs>
        <w:autoSpaceDE w:val="0"/>
        <w:autoSpaceDN w:val="0"/>
        <w:spacing w:after="0" w:line="259" w:lineRule="auto"/>
        <w:ind w:right="272"/>
        <w:contextualSpacing w:val="0"/>
        <w:rPr>
          <w:rFonts w:cs="Arial"/>
          <w:sz w:val="20"/>
          <w:szCs w:val="20"/>
        </w:rPr>
      </w:pPr>
      <w:r w:rsidRPr="00E274D8">
        <w:rPr>
          <w:rFonts w:cs="Arial"/>
          <w:sz w:val="20"/>
          <w:szCs w:val="20"/>
        </w:rPr>
        <w:t xml:space="preserve">RN </w:t>
      </w:r>
      <w:r w:rsidRPr="00E274D8">
        <w:rPr>
          <w:rFonts w:cs="Arial"/>
          <w:i/>
          <w:sz w:val="20"/>
          <w:szCs w:val="20"/>
        </w:rPr>
        <w:t xml:space="preserve">Breakfast, </w:t>
      </w:r>
      <w:r w:rsidRPr="00E274D8">
        <w:rPr>
          <w:rFonts w:cs="Arial"/>
          <w:sz w:val="20"/>
          <w:szCs w:val="20"/>
        </w:rPr>
        <w:t>10 July, ‘</w:t>
      </w:r>
      <w:r w:rsidRPr="00E274D8">
        <w:rPr>
          <w:rFonts w:cs="Arial"/>
          <w:color w:val="0562C1"/>
          <w:sz w:val="20"/>
          <w:szCs w:val="20"/>
          <w:u w:val="single" w:color="0562C1"/>
        </w:rPr>
        <w:t>Four Corners shows “fundamental misunderstanding” of water plan, says Webster chairman</w:t>
      </w:r>
      <w:r w:rsidRPr="00E274D8">
        <w:rPr>
          <w:rFonts w:cs="Arial"/>
          <w:sz w:val="20"/>
          <w:szCs w:val="20"/>
        </w:rPr>
        <w:t>’: featuring Chris Corrigan, Chairman of Webster</w:t>
      </w:r>
      <w:r w:rsidRPr="00E274D8">
        <w:rPr>
          <w:rFonts w:cs="Arial"/>
          <w:spacing w:val="-31"/>
          <w:sz w:val="20"/>
          <w:szCs w:val="20"/>
        </w:rPr>
        <w:t xml:space="preserve"> </w:t>
      </w:r>
      <w:r w:rsidRPr="00E274D8">
        <w:rPr>
          <w:rFonts w:cs="Arial"/>
          <w:sz w:val="20"/>
          <w:szCs w:val="20"/>
        </w:rPr>
        <w:t>Ltd.</w:t>
      </w:r>
    </w:p>
    <w:p w14:paraId="47B92173" w14:textId="77777777" w:rsidR="004724E9" w:rsidRPr="00E274D8" w:rsidRDefault="004724E9" w:rsidP="004724E9">
      <w:pPr>
        <w:pStyle w:val="ListParagraph"/>
        <w:widowControl w:val="0"/>
        <w:numPr>
          <w:ilvl w:val="0"/>
          <w:numId w:val="95"/>
        </w:numPr>
        <w:tabs>
          <w:tab w:val="left" w:pos="819"/>
          <w:tab w:val="left" w:pos="820"/>
        </w:tabs>
        <w:autoSpaceDE w:val="0"/>
        <w:autoSpaceDN w:val="0"/>
        <w:spacing w:before="2" w:after="0" w:line="259" w:lineRule="auto"/>
        <w:ind w:right="257"/>
        <w:contextualSpacing w:val="0"/>
        <w:rPr>
          <w:rFonts w:cs="Arial"/>
          <w:sz w:val="20"/>
          <w:szCs w:val="20"/>
        </w:rPr>
      </w:pPr>
      <w:r w:rsidRPr="00E274D8">
        <w:rPr>
          <w:rFonts w:cs="Arial"/>
          <w:sz w:val="20"/>
          <w:szCs w:val="20"/>
        </w:rPr>
        <w:t xml:space="preserve">NSW </w:t>
      </w:r>
      <w:r w:rsidRPr="00E274D8">
        <w:rPr>
          <w:rFonts w:cs="Arial"/>
          <w:i/>
          <w:sz w:val="20"/>
          <w:szCs w:val="20"/>
        </w:rPr>
        <w:t xml:space="preserve">Country Hour, </w:t>
      </w:r>
      <w:r w:rsidRPr="00E274D8">
        <w:rPr>
          <w:rFonts w:cs="Arial"/>
          <w:sz w:val="20"/>
          <w:szCs w:val="20"/>
        </w:rPr>
        <w:t>10 July, ‘</w:t>
      </w:r>
      <w:r w:rsidRPr="00E274D8">
        <w:rPr>
          <w:rFonts w:cs="Arial"/>
          <w:color w:val="0562C1"/>
          <w:sz w:val="20"/>
          <w:szCs w:val="20"/>
          <w:u w:val="single" w:color="0562C1"/>
        </w:rPr>
        <w:t>Murray plan and water savings scheme designed to save water for environment: Corrigan</w:t>
      </w:r>
      <w:r w:rsidRPr="00E274D8">
        <w:rPr>
          <w:rFonts w:cs="Arial"/>
          <w:sz w:val="20"/>
          <w:szCs w:val="20"/>
        </w:rPr>
        <w:t>’: featuring Greens Senator Sarah Hanson Young; former Liberal Senator Bill Heffernan; and Chris Corrigan, Chairman of Webster</w:t>
      </w:r>
      <w:r w:rsidRPr="00E274D8">
        <w:rPr>
          <w:rFonts w:cs="Arial"/>
          <w:spacing w:val="-31"/>
          <w:sz w:val="20"/>
          <w:szCs w:val="20"/>
        </w:rPr>
        <w:t xml:space="preserve"> </w:t>
      </w:r>
      <w:r w:rsidRPr="00E274D8">
        <w:rPr>
          <w:rFonts w:cs="Arial"/>
          <w:sz w:val="20"/>
          <w:szCs w:val="20"/>
        </w:rPr>
        <w:t>Ltd.</w:t>
      </w:r>
    </w:p>
    <w:p w14:paraId="24451431" w14:textId="77777777" w:rsidR="004724E9" w:rsidRPr="00E274D8" w:rsidRDefault="004724E9" w:rsidP="004724E9">
      <w:pPr>
        <w:pStyle w:val="ListParagraph"/>
        <w:widowControl w:val="0"/>
        <w:numPr>
          <w:ilvl w:val="0"/>
          <w:numId w:val="95"/>
        </w:numPr>
        <w:tabs>
          <w:tab w:val="left" w:pos="819"/>
          <w:tab w:val="left" w:pos="820"/>
        </w:tabs>
        <w:autoSpaceDE w:val="0"/>
        <w:autoSpaceDN w:val="0"/>
        <w:spacing w:after="0" w:line="259" w:lineRule="auto"/>
        <w:ind w:right="178"/>
        <w:contextualSpacing w:val="0"/>
        <w:rPr>
          <w:rFonts w:cs="Arial"/>
          <w:sz w:val="20"/>
          <w:szCs w:val="20"/>
        </w:rPr>
      </w:pPr>
      <w:r w:rsidRPr="00E274D8">
        <w:rPr>
          <w:rFonts w:cs="Arial"/>
          <w:sz w:val="20"/>
          <w:szCs w:val="20"/>
        </w:rPr>
        <w:t xml:space="preserve">RN </w:t>
      </w:r>
      <w:r w:rsidRPr="00E274D8">
        <w:rPr>
          <w:rFonts w:cs="Arial"/>
          <w:i/>
          <w:sz w:val="20"/>
          <w:szCs w:val="20"/>
        </w:rPr>
        <w:t xml:space="preserve">Breakfast, </w:t>
      </w:r>
      <w:r w:rsidRPr="00E274D8">
        <w:rPr>
          <w:rFonts w:cs="Arial"/>
          <w:sz w:val="20"/>
          <w:szCs w:val="20"/>
        </w:rPr>
        <w:t xml:space="preserve">11 July, </w:t>
      </w:r>
      <w:proofErr w:type="gramStart"/>
      <w:r w:rsidRPr="00E274D8">
        <w:rPr>
          <w:rFonts w:cs="Arial"/>
          <w:sz w:val="20"/>
          <w:szCs w:val="20"/>
        </w:rPr>
        <w:t>‘</w:t>
      </w:r>
      <w:r w:rsidRPr="00E274D8">
        <w:rPr>
          <w:rFonts w:cs="Arial"/>
          <w:color w:val="0562C1"/>
          <w:sz w:val="20"/>
          <w:szCs w:val="20"/>
          <w:u w:val="single" w:color="0562C1"/>
        </w:rPr>
        <w:t>”Big</w:t>
      </w:r>
      <w:proofErr w:type="gramEnd"/>
      <w:r w:rsidRPr="00E274D8">
        <w:rPr>
          <w:rFonts w:cs="Arial"/>
          <w:color w:val="0562C1"/>
          <w:sz w:val="20"/>
          <w:szCs w:val="20"/>
          <w:u w:val="single" w:color="0562C1"/>
        </w:rPr>
        <w:t xml:space="preserve"> business is gaming the system” in Murray-Darling Basin, Hanson- Young says</w:t>
      </w:r>
      <w:r w:rsidRPr="00E274D8">
        <w:rPr>
          <w:rFonts w:cs="Arial"/>
          <w:sz w:val="20"/>
          <w:szCs w:val="20"/>
        </w:rPr>
        <w:t>’: featuring Greens Senator Sarah Hanson</w:t>
      </w:r>
      <w:r w:rsidRPr="00E274D8">
        <w:rPr>
          <w:rFonts w:cs="Arial"/>
          <w:spacing w:val="-20"/>
          <w:sz w:val="20"/>
          <w:szCs w:val="20"/>
        </w:rPr>
        <w:t xml:space="preserve"> </w:t>
      </w:r>
      <w:r w:rsidRPr="00E274D8">
        <w:rPr>
          <w:rFonts w:cs="Arial"/>
          <w:sz w:val="20"/>
          <w:szCs w:val="20"/>
        </w:rPr>
        <w:t>Young.</w:t>
      </w:r>
    </w:p>
    <w:p w14:paraId="0924665C" w14:textId="77777777" w:rsidR="004724E9" w:rsidRPr="00E274D8" w:rsidRDefault="004724E9" w:rsidP="004724E9">
      <w:pPr>
        <w:pStyle w:val="ListParagraph"/>
        <w:widowControl w:val="0"/>
        <w:numPr>
          <w:ilvl w:val="0"/>
          <w:numId w:val="95"/>
        </w:numPr>
        <w:tabs>
          <w:tab w:val="left" w:pos="819"/>
          <w:tab w:val="left" w:pos="820"/>
        </w:tabs>
        <w:autoSpaceDE w:val="0"/>
        <w:autoSpaceDN w:val="0"/>
        <w:spacing w:after="0" w:line="259" w:lineRule="auto"/>
        <w:ind w:right="162"/>
        <w:contextualSpacing w:val="0"/>
        <w:rPr>
          <w:rFonts w:cs="Arial"/>
          <w:sz w:val="20"/>
          <w:szCs w:val="20"/>
        </w:rPr>
      </w:pPr>
      <w:r w:rsidRPr="00E274D8">
        <w:rPr>
          <w:rFonts w:cs="Arial"/>
          <w:sz w:val="20"/>
          <w:szCs w:val="20"/>
        </w:rPr>
        <w:t>ABC News Online, 12 July, ‘</w:t>
      </w:r>
      <w:r w:rsidRPr="00E274D8">
        <w:rPr>
          <w:rFonts w:cs="Arial"/>
          <w:color w:val="0562C1"/>
          <w:sz w:val="20"/>
          <w:szCs w:val="20"/>
          <w:u w:val="single" w:color="0562C1"/>
        </w:rPr>
        <w:t>Irrigators reject claims that taxpayer-funded water-saving scheme is inadequately audited</w:t>
      </w:r>
      <w:r w:rsidRPr="00E274D8">
        <w:rPr>
          <w:rFonts w:cs="Arial"/>
          <w:sz w:val="20"/>
          <w:szCs w:val="20"/>
        </w:rPr>
        <w:t xml:space="preserve">’: featuring Maryanne Slattery, senior water researcher, Australia Institute; Brett Jones, CEO of </w:t>
      </w:r>
      <w:proofErr w:type="spellStart"/>
      <w:r w:rsidRPr="00E274D8">
        <w:rPr>
          <w:rFonts w:cs="Arial"/>
          <w:sz w:val="20"/>
          <w:szCs w:val="20"/>
        </w:rPr>
        <w:t>Murrumbidgee</w:t>
      </w:r>
      <w:proofErr w:type="spellEnd"/>
      <w:r w:rsidRPr="00E274D8">
        <w:rPr>
          <w:rFonts w:cs="Arial"/>
          <w:sz w:val="20"/>
          <w:szCs w:val="20"/>
        </w:rPr>
        <w:t xml:space="preserve"> Irrigation; Chris Corrigan, Chairman of Webster Ltd; Federal Minister for Water Resources, David </w:t>
      </w:r>
      <w:proofErr w:type="spellStart"/>
      <w:r w:rsidRPr="00E274D8">
        <w:rPr>
          <w:rFonts w:cs="Arial"/>
          <w:sz w:val="20"/>
          <w:szCs w:val="20"/>
        </w:rPr>
        <w:t>Littleproud</w:t>
      </w:r>
      <w:proofErr w:type="spellEnd"/>
      <w:r w:rsidRPr="00E274D8">
        <w:rPr>
          <w:rFonts w:cs="Arial"/>
          <w:sz w:val="20"/>
          <w:szCs w:val="20"/>
        </w:rPr>
        <w:t>; National Farmers' Federation Water Taskforce chairman Les Gordon; and Bev Smiles, President of the Inland Rivers</w:t>
      </w:r>
      <w:r w:rsidRPr="00E274D8">
        <w:rPr>
          <w:rFonts w:cs="Arial"/>
          <w:spacing w:val="-4"/>
          <w:sz w:val="20"/>
          <w:szCs w:val="20"/>
        </w:rPr>
        <w:t xml:space="preserve"> </w:t>
      </w:r>
      <w:r w:rsidRPr="00E274D8">
        <w:rPr>
          <w:rFonts w:cs="Arial"/>
          <w:sz w:val="20"/>
          <w:szCs w:val="20"/>
        </w:rPr>
        <w:t>Network.</w:t>
      </w:r>
    </w:p>
    <w:p w14:paraId="5C4CC72E" w14:textId="77777777" w:rsidR="004724E9" w:rsidRDefault="004724E9" w:rsidP="004724E9">
      <w:pPr>
        <w:pStyle w:val="BodyText"/>
        <w:spacing w:before="39"/>
        <w:ind w:left="120"/>
        <w:rPr>
          <w:rFonts w:ascii="Arial" w:hAnsi="Arial" w:cs="Arial"/>
          <w:w w:val="105"/>
          <w:sz w:val="20"/>
          <w:szCs w:val="20"/>
        </w:rPr>
      </w:pPr>
    </w:p>
    <w:p w14:paraId="512451C1" w14:textId="4D30983A" w:rsidR="004724E9" w:rsidRPr="00CD65AF" w:rsidRDefault="004724E9" w:rsidP="004724E9">
      <w:pPr>
        <w:pStyle w:val="BodyText"/>
        <w:spacing w:before="39"/>
        <w:ind w:left="120"/>
        <w:rPr>
          <w:rFonts w:ascii="Arial" w:hAnsi="Arial" w:cs="Arial"/>
          <w:sz w:val="20"/>
          <w:szCs w:val="20"/>
        </w:rPr>
      </w:pPr>
      <w:r w:rsidRPr="00CD65AF">
        <w:rPr>
          <w:rFonts w:ascii="Arial" w:hAnsi="Arial" w:cs="Arial"/>
          <w:w w:val="105"/>
          <w:sz w:val="20"/>
          <w:szCs w:val="20"/>
        </w:rPr>
        <w:t>The ACMA’s approach to assessment</w:t>
      </w:r>
    </w:p>
    <w:p w14:paraId="796128C2" w14:textId="77777777" w:rsidR="004724E9" w:rsidRPr="00CD65AF" w:rsidRDefault="004724E9" w:rsidP="004724E9">
      <w:pPr>
        <w:pStyle w:val="BodyText"/>
        <w:spacing w:before="6"/>
        <w:rPr>
          <w:rFonts w:ascii="Arial" w:hAnsi="Arial" w:cs="Arial"/>
          <w:sz w:val="20"/>
          <w:szCs w:val="20"/>
        </w:rPr>
      </w:pPr>
    </w:p>
    <w:p w14:paraId="1F659DE7" w14:textId="77777777" w:rsidR="004724E9" w:rsidRPr="00CD65AF" w:rsidRDefault="004724E9" w:rsidP="004724E9">
      <w:pPr>
        <w:pStyle w:val="BodyText"/>
        <w:spacing w:line="256" w:lineRule="auto"/>
        <w:ind w:left="120" w:right="1249"/>
        <w:rPr>
          <w:rFonts w:ascii="Arial" w:hAnsi="Arial" w:cs="Arial"/>
          <w:sz w:val="20"/>
          <w:szCs w:val="20"/>
        </w:rPr>
      </w:pPr>
      <w:r w:rsidRPr="00CD65AF">
        <w:rPr>
          <w:rFonts w:ascii="Arial" w:hAnsi="Arial" w:cs="Arial"/>
          <w:sz w:val="20"/>
          <w:szCs w:val="20"/>
        </w:rPr>
        <w:t>The ACMA’s assessment of compliance with standards 4.1 and 4.5 is set out under three subheadings:</w:t>
      </w:r>
    </w:p>
    <w:p w14:paraId="18677179" w14:textId="77777777" w:rsidR="004724E9" w:rsidRPr="00CD65AF" w:rsidRDefault="004724E9" w:rsidP="004724E9">
      <w:pPr>
        <w:pStyle w:val="ListParagraph"/>
        <w:widowControl w:val="0"/>
        <w:numPr>
          <w:ilvl w:val="0"/>
          <w:numId w:val="87"/>
        </w:numPr>
        <w:tabs>
          <w:tab w:val="left" w:pos="344"/>
        </w:tabs>
        <w:autoSpaceDE w:val="0"/>
        <w:autoSpaceDN w:val="0"/>
        <w:spacing w:before="2" w:after="0" w:line="240" w:lineRule="auto"/>
        <w:ind w:hanging="223"/>
        <w:contextualSpacing w:val="0"/>
        <w:rPr>
          <w:rFonts w:cs="Arial"/>
          <w:sz w:val="20"/>
          <w:szCs w:val="20"/>
        </w:rPr>
      </w:pPr>
      <w:r w:rsidRPr="00CD65AF">
        <w:rPr>
          <w:rFonts w:cs="Arial"/>
          <w:sz w:val="20"/>
          <w:szCs w:val="20"/>
        </w:rPr>
        <w:t>Open-mindedness and the approach of the</w:t>
      </w:r>
      <w:r w:rsidRPr="00CD65AF">
        <w:rPr>
          <w:rFonts w:cs="Arial"/>
          <w:spacing w:val="-19"/>
          <w:sz w:val="20"/>
          <w:szCs w:val="20"/>
        </w:rPr>
        <w:t xml:space="preserve"> </w:t>
      </w:r>
      <w:r w:rsidRPr="00CD65AF">
        <w:rPr>
          <w:rFonts w:cs="Arial"/>
          <w:sz w:val="20"/>
          <w:szCs w:val="20"/>
        </w:rPr>
        <w:t>reporter</w:t>
      </w:r>
    </w:p>
    <w:p w14:paraId="5378FE88" w14:textId="77777777" w:rsidR="004724E9" w:rsidRPr="00CD65AF" w:rsidRDefault="004724E9" w:rsidP="0058246C">
      <w:pPr>
        <w:pStyle w:val="ListParagraph"/>
        <w:widowControl w:val="0"/>
        <w:numPr>
          <w:ilvl w:val="0"/>
          <w:numId w:val="87"/>
        </w:numPr>
        <w:tabs>
          <w:tab w:val="left" w:pos="353"/>
        </w:tabs>
        <w:autoSpaceDE w:val="0"/>
        <w:autoSpaceDN w:val="0"/>
        <w:spacing w:before="21" w:after="0" w:line="240" w:lineRule="auto"/>
        <w:contextualSpacing w:val="0"/>
        <w:rPr>
          <w:rFonts w:cs="Arial"/>
          <w:sz w:val="20"/>
          <w:szCs w:val="20"/>
        </w:rPr>
      </w:pPr>
      <w:r w:rsidRPr="00CD65AF">
        <w:rPr>
          <w:rFonts w:cs="Arial"/>
          <w:sz w:val="20"/>
          <w:szCs w:val="20"/>
        </w:rPr>
        <w:t xml:space="preserve">Omission of </w:t>
      </w:r>
      <w:proofErr w:type="spellStart"/>
      <w:r w:rsidRPr="00CD65AF">
        <w:rPr>
          <w:rFonts w:cs="Arial"/>
          <w:sz w:val="20"/>
          <w:szCs w:val="20"/>
        </w:rPr>
        <w:t>contextualising</w:t>
      </w:r>
      <w:proofErr w:type="spellEnd"/>
      <w:r w:rsidRPr="00CD65AF">
        <w:rPr>
          <w:rFonts w:cs="Arial"/>
          <w:spacing w:val="-13"/>
          <w:sz w:val="20"/>
          <w:szCs w:val="20"/>
        </w:rPr>
        <w:t xml:space="preserve"> </w:t>
      </w:r>
      <w:r w:rsidRPr="00CD65AF">
        <w:rPr>
          <w:rFonts w:cs="Arial"/>
          <w:sz w:val="20"/>
          <w:szCs w:val="20"/>
        </w:rPr>
        <w:t>information</w:t>
      </w:r>
    </w:p>
    <w:p w14:paraId="63C97D7F" w14:textId="77777777" w:rsidR="004724E9" w:rsidRPr="00CD65AF" w:rsidRDefault="004724E9" w:rsidP="0058246C">
      <w:pPr>
        <w:pStyle w:val="ListParagraph"/>
        <w:widowControl w:val="0"/>
        <w:numPr>
          <w:ilvl w:val="0"/>
          <w:numId w:val="87"/>
        </w:numPr>
        <w:tabs>
          <w:tab w:val="left" w:pos="332"/>
        </w:tabs>
        <w:autoSpaceDE w:val="0"/>
        <w:autoSpaceDN w:val="0"/>
        <w:spacing w:before="21" w:after="0" w:line="240" w:lineRule="auto"/>
        <w:contextualSpacing w:val="0"/>
        <w:rPr>
          <w:rFonts w:cs="Arial"/>
          <w:sz w:val="20"/>
          <w:szCs w:val="20"/>
        </w:rPr>
      </w:pPr>
      <w:r w:rsidRPr="00CD65AF">
        <w:rPr>
          <w:rFonts w:cs="Arial"/>
          <w:sz w:val="20"/>
          <w:szCs w:val="20"/>
        </w:rPr>
        <w:t>Balance of perspectives and views</w:t>
      </w:r>
      <w:r w:rsidRPr="00CD65AF">
        <w:rPr>
          <w:rFonts w:cs="Arial"/>
          <w:spacing w:val="-17"/>
          <w:sz w:val="20"/>
          <w:szCs w:val="20"/>
        </w:rPr>
        <w:t xml:space="preserve"> </w:t>
      </w:r>
      <w:r w:rsidRPr="00CD65AF">
        <w:rPr>
          <w:rFonts w:cs="Arial"/>
          <w:sz w:val="20"/>
          <w:szCs w:val="20"/>
        </w:rPr>
        <w:t>sought</w:t>
      </w:r>
    </w:p>
    <w:p w14:paraId="43E06606" w14:textId="77777777" w:rsidR="004724E9" w:rsidRPr="00CD65AF" w:rsidRDefault="004724E9" w:rsidP="004724E9">
      <w:pPr>
        <w:pStyle w:val="BodyText"/>
        <w:spacing w:before="4"/>
        <w:rPr>
          <w:rFonts w:ascii="Arial" w:hAnsi="Arial" w:cs="Arial"/>
          <w:sz w:val="20"/>
          <w:szCs w:val="20"/>
        </w:rPr>
      </w:pPr>
    </w:p>
    <w:p w14:paraId="12B6DBCF" w14:textId="77777777" w:rsidR="004724E9" w:rsidRPr="00CD65AF" w:rsidRDefault="004724E9" w:rsidP="004724E9">
      <w:pPr>
        <w:pStyle w:val="BodyText"/>
        <w:spacing w:line="259" w:lineRule="auto"/>
        <w:ind w:left="120" w:right="713"/>
        <w:rPr>
          <w:rFonts w:ascii="Arial" w:hAnsi="Arial" w:cs="Arial"/>
          <w:sz w:val="20"/>
          <w:szCs w:val="20"/>
        </w:rPr>
      </w:pPr>
      <w:r w:rsidRPr="00CD65AF">
        <w:rPr>
          <w:rFonts w:ascii="Arial" w:hAnsi="Arial" w:cs="Arial"/>
          <w:sz w:val="20"/>
          <w:szCs w:val="20"/>
        </w:rPr>
        <w:t>This approach appears to have been adopted to respond to the three issues nominated by the complainant as allegedly demonstrating a lack of impartiality.</w:t>
      </w:r>
    </w:p>
    <w:p w14:paraId="0C1B4FB2" w14:textId="77777777" w:rsidR="004724E9" w:rsidRPr="00CD65AF" w:rsidRDefault="004724E9" w:rsidP="004724E9">
      <w:pPr>
        <w:pStyle w:val="BodyText"/>
        <w:spacing w:before="7"/>
        <w:rPr>
          <w:rFonts w:ascii="Arial" w:hAnsi="Arial" w:cs="Arial"/>
          <w:sz w:val="20"/>
          <w:szCs w:val="20"/>
        </w:rPr>
      </w:pPr>
    </w:p>
    <w:p w14:paraId="0ECD1BAF" w14:textId="77777777" w:rsidR="004724E9" w:rsidRPr="00CD65AF" w:rsidRDefault="004724E9" w:rsidP="004724E9">
      <w:pPr>
        <w:pStyle w:val="BodyText"/>
        <w:spacing w:line="259" w:lineRule="auto"/>
        <w:ind w:left="120" w:right="665"/>
        <w:rPr>
          <w:rFonts w:ascii="Arial" w:hAnsi="Arial" w:cs="Arial"/>
          <w:sz w:val="20"/>
          <w:szCs w:val="20"/>
        </w:rPr>
      </w:pPr>
      <w:r w:rsidRPr="00CD65AF">
        <w:rPr>
          <w:rFonts w:ascii="Arial" w:hAnsi="Arial" w:cs="Arial"/>
          <w:sz w:val="20"/>
          <w:szCs w:val="20"/>
        </w:rPr>
        <w:t>As the preliminary report rejects the complaint that the reporter demonstrated a lack of open- mindedness, we do not address this section of the report in our submissions.</w:t>
      </w:r>
    </w:p>
    <w:p w14:paraId="044B1A12" w14:textId="0FB97D5D" w:rsidR="00CE4242" w:rsidRDefault="00CE4242">
      <w:pPr>
        <w:spacing w:before="0" w:after="0" w:line="240" w:lineRule="auto"/>
        <w:rPr>
          <w:rFonts w:eastAsia="Calibri" w:cs="Arial"/>
          <w:i w:val="0"/>
          <w:szCs w:val="20"/>
          <w:lang w:val="en-US"/>
        </w:rPr>
      </w:pPr>
    </w:p>
    <w:p w14:paraId="03F069F1" w14:textId="77777777" w:rsidR="00CE4242" w:rsidRPr="00CD65AF" w:rsidRDefault="00CE4242" w:rsidP="00CE4242">
      <w:pPr>
        <w:pStyle w:val="BodyText"/>
        <w:spacing w:before="1"/>
        <w:ind w:left="142"/>
        <w:rPr>
          <w:rFonts w:ascii="Arial" w:hAnsi="Arial" w:cs="Arial"/>
          <w:sz w:val="20"/>
          <w:szCs w:val="20"/>
        </w:rPr>
      </w:pPr>
      <w:r w:rsidRPr="00CD65AF">
        <w:rPr>
          <w:rFonts w:ascii="Arial" w:hAnsi="Arial" w:cs="Arial"/>
          <w:w w:val="105"/>
          <w:sz w:val="20"/>
          <w:szCs w:val="20"/>
        </w:rPr>
        <w:t xml:space="preserve">Omission of </w:t>
      </w:r>
      <w:proofErr w:type="spellStart"/>
      <w:r w:rsidRPr="00CD65AF">
        <w:rPr>
          <w:rFonts w:ascii="Arial" w:hAnsi="Arial" w:cs="Arial"/>
          <w:w w:val="105"/>
          <w:sz w:val="20"/>
          <w:szCs w:val="20"/>
        </w:rPr>
        <w:t>contextualising</w:t>
      </w:r>
      <w:proofErr w:type="spellEnd"/>
      <w:r w:rsidRPr="00CD65AF">
        <w:rPr>
          <w:rFonts w:ascii="Arial" w:hAnsi="Arial" w:cs="Arial"/>
          <w:w w:val="105"/>
          <w:sz w:val="20"/>
          <w:szCs w:val="20"/>
        </w:rPr>
        <w:t xml:space="preserve"> information</w:t>
      </w:r>
    </w:p>
    <w:p w14:paraId="391CFF9E" w14:textId="77777777" w:rsidR="00CE4242" w:rsidRPr="00CD1401" w:rsidRDefault="00CE4242" w:rsidP="00CE4242">
      <w:pPr>
        <w:pStyle w:val="BodyText"/>
        <w:spacing w:before="7"/>
        <w:ind w:left="142"/>
        <w:rPr>
          <w:rFonts w:ascii="Arial" w:hAnsi="Arial" w:cs="Arial"/>
          <w:sz w:val="20"/>
          <w:szCs w:val="20"/>
        </w:rPr>
      </w:pPr>
    </w:p>
    <w:p w14:paraId="28872BAA" w14:textId="77777777" w:rsidR="00CE4242" w:rsidRPr="00CD1401" w:rsidRDefault="00CE4242" w:rsidP="00CE4242">
      <w:pPr>
        <w:pStyle w:val="BodyText"/>
        <w:ind w:left="142"/>
        <w:rPr>
          <w:rFonts w:ascii="Arial" w:hAnsi="Arial" w:cs="Arial"/>
          <w:sz w:val="20"/>
          <w:szCs w:val="20"/>
          <w:u w:val="single"/>
        </w:rPr>
      </w:pPr>
      <w:r w:rsidRPr="00CD1401">
        <w:rPr>
          <w:rFonts w:ascii="Arial" w:hAnsi="Arial" w:cs="Arial"/>
          <w:sz w:val="20"/>
          <w:szCs w:val="20"/>
          <w:u w:val="single"/>
        </w:rPr>
        <w:t>Operation of the infrastructure scheme</w:t>
      </w:r>
    </w:p>
    <w:p w14:paraId="64A2D55F" w14:textId="77777777" w:rsidR="00CE4242" w:rsidRPr="00CD1401" w:rsidRDefault="00CE4242" w:rsidP="00CE4242">
      <w:pPr>
        <w:pStyle w:val="BodyText"/>
        <w:ind w:left="142"/>
        <w:rPr>
          <w:rFonts w:ascii="Arial" w:hAnsi="Arial" w:cs="Arial"/>
          <w:sz w:val="20"/>
          <w:szCs w:val="20"/>
        </w:rPr>
      </w:pPr>
    </w:p>
    <w:p w14:paraId="55E09BB1" w14:textId="6402918E" w:rsidR="00CE4242" w:rsidRDefault="00CE4242" w:rsidP="00CE4242">
      <w:pPr>
        <w:spacing w:before="88"/>
        <w:ind w:left="142"/>
        <w:rPr>
          <w:rFonts w:cs="Arial"/>
          <w:szCs w:val="20"/>
        </w:rPr>
      </w:pPr>
      <w:r w:rsidRPr="00CD1401">
        <w:rPr>
          <w:rFonts w:cs="Arial"/>
          <w:szCs w:val="20"/>
        </w:rPr>
        <w:t>Standard 4.1: Gather and present news and information with due impartiality.</w:t>
      </w:r>
    </w:p>
    <w:p w14:paraId="46352E52" w14:textId="77777777" w:rsidR="00572E6A" w:rsidRPr="00C92103" w:rsidRDefault="00572E6A" w:rsidP="00572E6A">
      <w:pPr>
        <w:pStyle w:val="BodyText"/>
        <w:spacing w:before="56"/>
        <w:ind w:left="119"/>
        <w:rPr>
          <w:rFonts w:ascii="Arial" w:hAnsi="Arial" w:cs="Arial"/>
          <w:sz w:val="20"/>
          <w:szCs w:val="20"/>
        </w:rPr>
      </w:pPr>
      <w:r w:rsidRPr="00C92103">
        <w:rPr>
          <w:rFonts w:ascii="Arial" w:hAnsi="Arial" w:cs="Arial"/>
          <w:sz w:val="20"/>
          <w:szCs w:val="20"/>
        </w:rPr>
        <w:t>The preliminary finding states:</w:t>
      </w:r>
    </w:p>
    <w:p w14:paraId="013EEACA" w14:textId="77777777" w:rsidR="00572E6A" w:rsidRPr="00C92103" w:rsidRDefault="00572E6A" w:rsidP="00572E6A">
      <w:pPr>
        <w:pStyle w:val="BodyText"/>
        <w:spacing w:before="4"/>
        <w:rPr>
          <w:rFonts w:ascii="Arial" w:hAnsi="Arial" w:cs="Arial"/>
          <w:sz w:val="20"/>
          <w:szCs w:val="20"/>
        </w:rPr>
      </w:pPr>
    </w:p>
    <w:p w14:paraId="65C2098B" w14:textId="77777777" w:rsidR="00572E6A" w:rsidRPr="00C92103" w:rsidRDefault="00572E6A" w:rsidP="00572E6A">
      <w:pPr>
        <w:spacing w:line="259" w:lineRule="auto"/>
        <w:ind w:left="839" w:right="196"/>
        <w:rPr>
          <w:rFonts w:cs="Arial"/>
          <w:i w:val="0"/>
          <w:szCs w:val="20"/>
        </w:rPr>
      </w:pPr>
      <w:r w:rsidRPr="00C92103">
        <w:rPr>
          <w:rFonts w:cs="Arial"/>
          <w:szCs w:val="20"/>
        </w:rPr>
        <w:t>‘[t]he ACMA accepts that the amount of water returned to the environment is, as the ABC submitted, a matter of contention … The ABC also submitted that the efficacy of the transfer of water entitlements and the effectiveness of the cap as a mechanism to save water for the environment were both matters of contention. Given the contentious nature of these matters, the program should have acknowledged that a principal relevant perspective was that the Infrastructure Scheme had resulted in a decrease in irrigation water through the handing back of entitlements under a cap on extractions.  The program did not do this’.</w:t>
      </w:r>
    </w:p>
    <w:p w14:paraId="5FF5023F" w14:textId="77777777" w:rsidR="00572E6A" w:rsidRPr="00C92103" w:rsidRDefault="00572E6A" w:rsidP="00572E6A">
      <w:pPr>
        <w:pStyle w:val="BodyText"/>
        <w:spacing w:before="7"/>
        <w:rPr>
          <w:rFonts w:ascii="Arial" w:hAnsi="Arial" w:cs="Arial"/>
          <w:i/>
          <w:sz w:val="20"/>
          <w:szCs w:val="20"/>
        </w:rPr>
      </w:pPr>
    </w:p>
    <w:p w14:paraId="1D1F145F" w14:textId="79E144F5" w:rsidR="004724E9" w:rsidRPr="00CD65AF" w:rsidRDefault="00572E6A" w:rsidP="00CD65AF">
      <w:pPr>
        <w:pStyle w:val="BodyText"/>
      </w:pPr>
      <w:r w:rsidRPr="00C92103">
        <w:rPr>
          <w:rFonts w:ascii="Arial" w:hAnsi="Arial" w:cs="Arial"/>
          <w:sz w:val="20"/>
          <w:szCs w:val="20"/>
        </w:rPr>
        <w:t xml:space="preserve">The ACMA’s subsequent correspondence states that the omission of </w:t>
      </w:r>
      <w:proofErr w:type="spellStart"/>
      <w:r w:rsidRPr="00C92103">
        <w:rPr>
          <w:rFonts w:ascii="Arial" w:hAnsi="Arial" w:cs="Arial"/>
          <w:sz w:val="20"/>
          <w:szCs w:val="20"/>
        </w:rPr>
        <w:t>contextualising</w:t>
      </w:r>
      <w:proofErr w:type="spellEnd"/>
      <w:r w:rsidRPr="00C92103">
        <w:rPr>
          <w:rFonts w:ascii="Arial" w:hAnsi="Arial" w:cs="Arial"/>
          <w:sz w:val="20"/>
          <w:szCs w:val="20"/>
        </w:rPr>
        <w:t xml:space="preserve"> information about the operation of the scheme </w:t>
      </w:r>
      <w:r w:rsidRPr="00C92103">
        <w:rPr>
          <w:rFonts w:ascii="Arial" w:hAnsi="Arial" w:cs="Arial"/>
          <w:i/>
          <w:sz w:val="20"/>
          <w:szCs w:val="20"/>
        </w:rPr>
        <w:t xml:space="preserve">‘included the omission of “matters of contention”’ </w:t>
      </w:r>
      <w:r w:rsidRPr="00C92103">
        <w:rPr>
          <w:rFonts w:ascii="Arial" w:hAnsi="Arial" w:cs="Arial"/>
          <w:sz w:val="20"/>
          <w:szCs w:val="20"/>
        </w:rPr>
        <w:t>and this contributed to the preliminary view that the program did not gather and present news and information with due impartiality.</w:t>
      </w:r>
    </w:p>
    <w:p w14:paraId="378FD2B3" w14:textId="7A57A45F" w:rsidR="00CE4242" w:rsidRPr="00CE4242" w:rsidRDefault="00CE4242" w:rsidP="00CE4242">
      <w:pPr>
        <w:spacing w:line="259" w:lineRule="auto"/>
        <w:ind w:left="142" w:right="119"/>
        <w:rPr>
          <w:rFonts w:cs="Arial"/>
          <w:i w:val="0"/>
          <w:iCs/>
          <w:szCs w:val="20"/>
        </w:rPr>
      </w:pPr>
      <w:r w:rsidRPr="00CD1401">
        <w:rPr>
          <w:rFonts w:cs="Arial"/>
          <w:i w:val="0"/>
          <w:iCs/>
          <w:szCs w:val="20"/>
        </w:rPr>
        <w:t>Not all details of the scheme could be presented in this 45-minute program. However, we note that the preliminary report observes that ‘</w:t>
      </w:r>
      <w:r w:rsidRPr="00CD1401">
        <w:rPr>
          <w:rFonts w:cs="Arial"/>
          <w:szCs w:val="20"/>
        </w:rPr>
        <w:t>it would have been clear to the ordinary reasonable viewer that the water efficiency infrastructure schemes involved recipients surrendering water entitlements to the government … to be used to improve environmental flows in the river system’</w:t>
      </w:r>
      <w:r w:rsidRPr="00CD1401">
        <w:rPr>
          <w:rFonts w:cs="Arial"/>
          <w:i w:val="0"/>
          <w:iCs/>
          <w:szCs w:val="20"/>
        </w:rPr>
        <w:t>. This is the fundamental purpose of the irrigation efficiency</w:t>
      </w:r>
      <w:r w:rsidRPr="00CD1401">
        <w:rPr>
          <w:rFonts w:cs="Arial"/>
          <w:i w:val="0"/>
          <w:iCs/>
          <w:spacing w:val="-20"/>
          <w:szCs w:val="20"/>
        </w:rPr>
        <w:t xml:space="preserve"> </w:t>
      </w:r>
      <w:r w:rsidRPr="00CD1401">
        <w:rPr>
          <w:rFonts w:cs="Arial"/>
          <w:i w:val="0"/>
          <w:iCs/>
          <w:szCs w:val="20"/>
        </w:rPr>
        <w:t>scheme.</w:t>
      </w:r>
    </w:p>
    <w:p w14:paraId="0CCE5512" w14:textId="793651F5" w:rsidR="00CB164F" w:rsidRDefault="00CE4242" w:rsidP="00CB164F">
      <w:pPr>
        <w:spacing w:line="259" w:lineRule="auto"/>
        <w:ind w:left="142" w:right="124"/>
        <w:rPr>
          <w:rFonts w:cs="Arial"/>
          <w:i w:val="0"/>
          <w:iCs/>
          <w:szCs w:val="20"/>
        </w:rPr>
      </w:pPr>
      <w:r w:rsidRPr="00CD1401">
        <w:rPr>
          <w:rFonts w:cs="Arial"/>
          <w:i w:val="0"/>
          <w:iCs/>
          <w:szCs w:val="20"/>
        </w:rPr>
        <w:t>It is certainly the case that, in its operation, the scheme incorporates a cap on extractions. The preliminary finding acknowledges that – notwithstanding the existence of this cap – the program accurately reported that a scheme which ‘</w:t>
      </w:r>
      <w:r w:rsidRPr="00CD1401">
        <w:rPr>
          <w:rFonts w:cs="Arial"/>
          <w:szCs w:val="20"/>
        </w:rPr>
        <w:t xml:space="preserve">was supposed to reduce the amount of water that was going to irrigation’ </w:t>
      </w:r>
      <w:r w:rsidRPr="00CD1401">
        <w:rPr>
          <w:rFonts w:cs="Arial"/>
          <w:i w:val="0"/>
          <w:iCs/>
          <w:szCs w:val="20"/>
        </w:rPr>
        <w:t>had ‘</w:t>
      </w:r>
      <w:r w:rsidRPr="00CD1401">
        <w:rPr>
          <w:rFonts w:cs="Arial"/>
          <w:szCs w:val="20"/>
        </w:rPr>
        <w:t>actually increased the opportunities for irrigation’</w:t>
      </w:r>
      <w:r w:rsidRPr="00CD1401">
        <w:rPr>
          <w:rFonts w:cs="Arial"/>
          <w:i w:val="0"/>
          <w:iCs/>
          <w:szCs w:val="20"/>
        </w:rPr>
        <w:t xml:space="preserve">. </w:t>
      </w:r>
      <w:proofErr w:type="gramStart"/>
      <w:r w:rsidRPr="00CD1401">
        <w:rPr>
          <w:rFonts w:cs="Arial"/>
          <w:i w:val="0"/>
          <w:iCs/>
          <w:szCs w:val="20"/>
        </w:rPr>
        <w:t>In light of</w:t>
      </w:r>
      <w:proofErr w:type="gramEnd"/>
      <w:r w:rsidRPr="00CD1401">
        <w:rPr>
          <w:rFonts w:cs="Arial"/>
          <w:i w:val="0"/>
          <w:iCs/>
          <w:szCs w:val="20"/>
        </w:rPr>
        <w:t xml:space="preserve"> these facts in the program, audiences would not expect the program to simply ‘acknowledge’ that ‘</w:t>
      </w:r>
      <w:r w:rsidRPr="006F264F">
        <w:rPr>
          <w:rFonts w:cs="Arial"/>
          <w:szCs w:val="20"/>
        </w:rPr>
        <w:t>a principal</w:t>
      </w:r>
      <w:r w:rsidR="007B2399">
        <w:rPr>
          <w:rFonts w:cs="Arial"/>
          <w:szCs w:val="20"/>
        </w:rPr>
        <w:t xml:space="preserve"> </w:t>
      </w:r>
      <w:r w:rsidR="00C039E3">
        <w:rPr>
          <w:rFonts w:cs="Arial"/>
          <w:szCs w:val="20"/>
        </w:rPr>
        <w:t>relevant perspectiv</w:t>
      </w:r>
      <w:r w:rsidR="00D35118">
        <w:rPr>
          <w:rFonts w:cs="Arial"/>
          <w:szCs w:val="20"/>
        </w:rPr>
        <w:t xml:space="preserve">e’ </w:t>
      </w:r>
      <w:r w:rsidR="00CB164F" w:rsidRPr="00CB164F">
        <w:rPr>
          <w:rFonts w:cs="Arial"/>
          <w:i w:val="0"/>
          <w:iCs/>
          <w:szCs w:val="20"/>
        </w:rPr>
        <w:t>was that the scheme operated as intended. Rather, audiences would expect that perspective to be closely scrutinised so that they could make up their own minds about these contentious matters.</w:t>
      </w:r>
    </w:p>
    <w:p w14:paraId="0C99A938" w14:textId="77777777" w:rsidR="00096896" w:rsidRPr="00CD1401" w:rsidRDefault="00096896" w:rsidP="00096896">
      <w:pPr>
        <w:pStyle w:val="BodyText"/>
        <w:spacing w:line="259" w:lineRule="auto"/>
        <w:ind w:left="120" w:right="162"/>
        <w:rPr>
          <w:rFonts w:ascii="Arial" w:hAnsi="Arial" w:cs="Arial"/>
          <w:sz w:val="20"/>
          <w:szCs w:val="20"/>
        </w:rPr>
      </w:pPr>
      <w:r w:rsidRPr="00CD1401">
        <w:rPr>
          <w:rFonts w:ascii="Arial" w:hAnsi="Arial" w:cs="Arial"/>
          <w:sz w:val="20"/>
          <w:szCs w:val="20"/>
        </w:rPr>
        <w:t xml:space="preserve">In view of these considerations and as detailed in our previous submissions, the fact that a cap on extractions exists is beside the point. The matter of contention is the effectiveness of the </w:t>
      </w:r>
      <w:proofErr w:type="gramStart"/>
      <w:r w:rsidRPr="00CD1401">
        <w:rPr>
          <w:rFonts w:ascii="Arial" w:hAnsi="Arial" w:cs="Arial"/>
          <w:sz w:val="20"/>
          <w:szCs w:val="20"/>
        </w:rPr>
        <w:t>scheme as a whole</w:t>
      </w:r>
      <w:proofErr w:type="gramEnd"/>
      <w:r w:rsidRPr="00CD1401">
        <w:rPr>
          <w:rFonts w:ascii="Arial" w:hAnsi="Arial" w:cs="Arial"/>
          <w:sz w:val="20"/>
          <w:szCs w:val="20"/>
        </w:rPr>
        <w:t xml:space="preserve">. </w:t>
      </w:r>
      <w:proofErr w:type="gramStart"/>
      <w:r w:rsidRPr="00CD1401">
        <w:rPr>
          <w:rFonts w:ascii="Arial" w:hAnsi="Arial" w:cs="Arial"/>
          <w:sz w:val="20"/>
          <w:szCs w:val="20"/>
        </w:rPr>
        <w:t>Making reference</w:t>
      </w:r>
      <w:proofErr w:type="gramEnd"/>
      <w:r w:rsidRPr="00CD1401">
        <w:rPr>
          <w:rFonts w:ascii="Arial" w:hAnsi="Arial" w:cs="Arial"/>
          <w:sz w:val="20"/>
          <w:szCs w:val="20"/>
        </w:rPr>
        <w:t xml:space="preserve"> to the cap within the limited time available would not have added anything to the program’s interrogation of the key questions at hand, or to viewers’ understanding. We note, nonetheless, that the diversity of views presented by the ABC </w:t>
      </w:r>
      <w:r w:rsidRPr="00CD1401">
        <w:rPr>
          <w:rFonts w:ascii="Arial" w:hAnsi="Arial" w:cs="Arial"/>
          <w:i/>
          <w:sz w:val="20"/>
          <w:szCs w:val="20"/>
        </w:rPr>
        <w:t xml:space="preserve">over time </w:t>
      </w:r>
      <w:r w:rsidRPr="00CD1401">
        <w:rPr>
          <w:rFonts w:ascii="Arial" w:hAnsi="Arial" w:cs="Arial"/>
          <w:sz w:val="20"/>
          <w:szCs w:val="20"/>
        </w:rPr>
        <w:t>included relevant perspectives on this issue.</w:t>
      </w:r>
    </w:p>
    <w:p w14:paraId="3CAF03B6" w14:textId="77777777" w:rsidR="00343A0A" w:rsidRPr="00EB2D34" w:rsidRDefault="00343A0A" w:rsidP="00343A0A">
      <w:pPr>
        <w:spacing w:line="259" w:lineRule="auto"/>
        <w:ind w:left="120"/>
        <w:rPr>
          <w:rFonts w:cs="Arial"/>
          <w:i w:val="0"/>
          <w:iCs/>
          <w:szCs w:val="20"/>
        </w:rPr>
      </w:pPr>
      <w:r w:rsidRPr="00EB2D34">
        <w:rPr>
          <w:rFonts w:cs="Arial"/>
          <w:i w:val="0"/>
          <w:iCs/>
          <w:szCs w:val="20"/>
        </w:rPr>
        <w:t>The program made clear that ‘</w:t>
      </w:r>
      <w:r w:rsidRPr="00EB2D34">
        <w:rPr>
          <w:rFonts w:cs="Arial"/>
          <w:szCs w:val="20"/>
        </w:rPr>
        <w:t>Australian economists, scientists and former officials [have] warned successive governments about the water infrastructure scheme’</w:t>
      </w:r>
      <w:r w:rsidRPr="00EB2D34">
        <w:rPr>
          <w:rFonts w:cs="Arial"/>
          <w:i w:val="0"/>
          <w:iCs/>
          <w:szCs w:val="20"/>
        </w:rPr>
        <w:t>. It featured a number of those relevant voices. In these circumstances, the ordinary reasonable viewer would have implicitly understood that government supported the scheme and believed it was operating as intended and represented value for taxpayers’ money. Were that not the case, the government would surely have already acted to address any significant shortcomings.</w:t>
      </w:r>
    </w:p>
    <w:p w14:paraId="0E8C148F" w14:textId="77777777" w:rsidR="00AA3325" w:rsidRPr="00EB2D34" w:rsidRDefault="00AA3325" w:rsidP="00AA3325">
      <w:pPr>
        <w:spacing w:line="259" w:lineRule="auto"/>
        <w:ind w:left="120" w:right="162"/>
        <w:rPr>
          <w:rFonts w:cs="Arial"/>
          <w:i w:val="0"/>
          <w:iCs/>
          <w:szCs w:val="20"/>
        </w:rPr>
      </w:pPr>
      <w:r w:rsidRPr="00EB2D34">
        <w:rPr>
          <w:rFonts w:cs="Arial"/>
          <w:i w:val="0"/>
          <w:iCs/>
          <w:szCs w:val="20"/>
        </w:rPr>
        <w:t>In summary, in gathering and presenting information about whether the infrastructure efficiency scheme was ‘</w:t>
      </w:r>
      <w:r w:rsidRPr="00EB2D34">
        <w:rPr>
          <w:rFonts w:cs="Arial"/>
          <w:szCs w:val="20"/>
        </w:rPr>
        <w:t>providing value for taxpayer money and resulting in the return of water to the environment</w:t>
      </w:r>
      <w:r w:rsidRPr="00EB2D34">
        <w:rPr>
          <w:rFonts w:cs="Arial"/>
          <w:i w:val="0"/>
          <w:iCs/>
          <w:szCs w:val="20"/>
        </w:rPr>
        <w:t>’, due impartiality required the program to approach its task with open-mindedness, to consider the weight of evidence underpinning various perspectives, and to seek to present the principal relevant perspectives. The program did all of this. The preliminary report acknowledges, ‘</w:t>
      </w:r>
      <w:r w:rsidRPr="00EB2D34">
        <w:rPr>
          <w:rFonts w:cs="Arial"/>
          <w:szCs w:val="20"/>
        </w:rPr>
        <w:t>the decisions by government officials and ministers to decline interviews, and the restrictions placed on the ABC’s use of information provided in background briefings, constrained its ability to represent these perspectives on the program, both in a general sense about the Infrastructure Scheme, and in responding to particular points of criticism</w:t>
      </w:r>
      <w:r w:rsidRPr="00EB2D34">
        <w:rPr>
          <w:rFonts w:cs="Arial"/>
          <w:i w:val="0"/>
          <w:iCs/>
          <w:szCs w:val="20"/>
        </w:rPr>
        <w:t>’ (emphasis added). It is a mistake to conclude that – in circumstances where the government was properly informed of the nature of the program and declined to make itself available to answer specific criticisms of the scheme – the program was nonetheless positively obliged to construct and present its perspective on matters of contention related to the operation of the infrastructure scheme.</w:t>
      </w:r>
    </w:p>
    <w:p w14:paraId="391DBC8B" w14:textId="77777777" w:rsidR="00572E6A" w:rsidRDefault="00572E6A" w:rsidP="00572E6A">
      <w:pPr>
        <w:spacing w:before="90"/>
        <w:ind w:left="1356"/>
      </w:pPr>
      <w:r>
        <w:t>Standard 4.5: Do not unduly favour one perspective over another.</w:t>
      </w:r>
    </w:p>
    <w:p w14:paraId="785EAA61" w14:textId="77777777" w:rsidR="00572E6A" w:rsidRPr="000107AE" w:rsidRDefault="00572E6A" w:rsidP="00572E6A">
      <w:pPr>
        <w:spacing w:line="259" w:lineRule="auto"/>
        <w:ind w:left="120" w:right="109"/>
        <w:rPr>
          <w:rFonts w:cs="Arial"/>
          <w:i w:val="0"/>
          <w:szCs w:val="20"/>
        </w:rPr>
      </w:pPr>
      <w:r w:rsidRPr="00CD65AF">
        <w:rPr>
          <w:rFonts w:cs="Arial"/>
          <w:i w:val="0"/>
          <w:iCs/>
          <w:szCs w:val="20"/>
        </w:rPr>
        <w:t>The preliminary report does not set out any separate reasoning as to how the program did or did not comply with standard 4.5.  Subsequent correspondence from the ACMA states that the omission of</w:t>
      </w:r>
      <w:r w:rsidRPr="000107AE">
        <w:rPr>
          <w:rFonts w:cs="Arial"/>
          <w:szCs w:val="20"/>
        </w:rPr>
        <w:t xml:space="preserve"> ‘a principal relevant perspective … that the Infrastructure Scheme had resulted in a decrease in irrigation water through the handing back of entitlements under a cap on extractions … contributed to the ACMA’s preliminary view that the ABC did not comply with Standard 4.5’. </w:t>
      </w:r>
      <w:r w:rsidRPr="00CD65AF">
        <w:rPr>
          <w:rFonts w:cs="Arial"/>
          <w:i w:val="0"/>
          <w:iCs/>
          <w:szCs w:val="20"/>
        </w:rPr>
        <w:t>The correspondence states that</w:t>
      </w:r>
      <w:r w:rsidRPr="000107AE">
        <w:rPr>
          <w:rFonts w:cs="Arial"/>
          <w:szCs w:val="20"/>
        </w:rPr>
        <w:t xml:space="preserve"> ‘the relevant factor of “the range of relevant perspectives on the matter of contention” … can indicate an undue favouring of one perspective over another’ (</w:t>
      </w:r>
      <w:r w:rsidRPr="00CD65AF">
        <w:rPr>
          <w:rFonts w:cs="Arial"/>
          <w:i w:val="0"/>
          <w:iCs/>
          <w:szCs w:val="20"/>
        </w:rPr>
        <w:t>emphasis</w:t>
      </w:r>
      <w:r w:rsidRPr="00CD65AF">
        <w:rPr>
          <w:rFonts w:cs="Arial"/>
          <w:i w:val="0"/>
          <w:iCs/>
          <w:spacing w:val="-28"/>
          <w:szCs w:val="20"/>
        </w:rPr>
        <w:t xml:space="preserve"> </w:t>
      </w:r>
      <w:r w:rsidRPr="00CD65AF">
        <w:rPr>
          <w:rFonts w:cs="Arial"/>
          <w:i w:val="0"/>
          <w:iCs/>
          <w:szCs w:val="20"/>
        </w:rPr>
        <w:t>added</w:t>
      </w:r>
      <w:r w:rsidRPr="000107AE">
        <w:rPr>
          <w:rFonts w:cs="Arial"/>
          <w:szCs w:val="20"/>
        </w:rPr>
        <w:t>).</w:t>
      </w:r>
    </w:p>
    <w:p w14:paraId="2A3503F7" w14:textId="77777777" w:rsidR="00572E6A" w:rsidRPr="006C12AE" w:rsidRDefault="00572E6A" w:rsidP="00572E6A">
      <w:pPr>
        <w:spacing w:before="39" w:line="259" w:lineRule="auto"/>
        <w:ind w:left="119"/>
        <w:rPr>
          <w:rFonts w:cs="Arial"/>
          <w:i w:val="0"/>
          <w:szCs w:val="20"/>
        </w:rPr>
      </w:pPr>
      <w:r w:rsidRPr="00CD65AF">
        <w:rPr>
          <w:rFonts w:cs="Arial"/>
          <w:i w:val="0"/>
          <w:iCs/>
          <w:szCs w:val="20"/>
        </w:rPr>
        <w:t>In the ABC’s view this is an inadequate basis for a preliminary finding that standard 4.5 has separately been breached. The preliminary report discusses presentation of perspectives and acknowledges that</w:t>
      </w:r>
      <w:r w:rsidRPr="009530F6">
        <w:rPr>
          <w:rFonts w:cs="Arial"/>
          <w:szCs w:val="20"/>
        </w:rPr>
        <w:t xml:space="preserve"> ‘it was entirely appropriate for the program to present the views of critics in the way it did’. </w:t>
      </w:r>
      <w:r w:rsidRPr="00CD65AF">
        <w:rPr>
          <w:rFonts w:cs="Arial"/>
          <w:i w:val="0"/>
          <w:iCs/>
          <w:szCs w:val="20"/>
        </w:rPr>
        <w:t>The report does not define the perspective said to have been favoured by the program, explain how that is said to have occurred, or discuss how any such favouring was undue in the circumstances. As the ACMA routinely states in its general comments about impartiality,</w:t>
      </w:r>
      <w:r w:rsidRPr="006C12AE">
        <w:rPr>
          <w:rFonts w:cs="Arial"/>
          <w:szCs w:val="20"/>
        </w:rPr>
        <w:t xml:space="preserve"> ‘a program that presents a perspective that is opposed by a particular person or group is not inherently partial’.</w:t>
      </w:r>
    </w:p>
    <w:p w14:paraId="4EE5EF79" w14:textId="77777777" w:rsidR="00572E6A" w:rsidRPr="006C12AE" w:rsidRDefault="00572E6A" w:rsidP="00572E6A">
      <w:pPr>
        <w:pStyle w:val="BodyText"/>
        <w:spacing w:before="7"/>
        <w:rPr>
          <w:rFonts w:ascii="Arial" w:hAnsi="Arial" w:cs="Arial"/>
          <w:i/>
          <w:sz w:val="20"/>
          <w:szCs w:val="20"/>
        </w:rPr>
      </w:pPr>
    </w:p>
    <w:p w14:paraId="6620DF81" w14:textId="77777777" w:rsidR="00572E6A" w:rsidRPr="006C12AE" w:rsidRDefault="00572E6A" w:rsidP="00572E6A">
      <w:pPr>
        <w:pStyle w:val="BodyText"/>
        <w:ind w:left="119"/>
        <w:rPr>
          <w:rFonts w:ascii="Arial" w:hAnsi="Arial" w:cs="Arial"/>
          <w:sz w:val="20"/>
          <w:szCs w:val="20"/>
        </w:rPr>
      </w:pPr>
      <w:r w:rsidRPr="006C12AE">
        <w:rPr>
          <w:rFonts w:ascii="Arial" w:hAnsi="Arial" w:cs="Arial"/>
          <w:sz w:val="20"/>
          <w:szCs w:val="20"/>
        </w:rPr>
        <w:t>In circumstances where the ACMA is satisfied that:</w:t>
      </w:r>
    </w:p>
    <w:p w14:paraId="162B3CF2" w14:textId="77777777" w:rsidR="00572E6A" w:rsidRPr="006C12AE" w:rsidRDefault="00572E6A" w:rsidP="00572E6A">
      <w:pPr>
        <w:pStyle w:val="ListParagraph"/>
        <w:widowControl w:val="0"/>
        <w:numPr>
          <w:ilvl w:val="0"/>
          <w:numId w:val="85"/>
        </w:numPr>
        <w:tabs>
          <w:tab w:val="left" w:pos="839"/>
          <w:tab w:val="left" w:pos="840"/>
        </w:tabs>
        <w:autoSpaceDE w:val="0"/>
        <w:autoSpaceDN w:val="0"/>
        <w:spacing w:before="21" w:after="0" w:line="259" w:lineRule="auto"/>
        <w:ind w:right="934"/>
        <w:contextualSpacing w:val="0"/>
        <w:rPr>
          <w:rFonts w:cs="Arial"/>
          <w:sz w:val="20"/>
          <w:szCs w:val="20"/>
        </w:rPr>
      </w:pPr>
      <w:r w:rsidRPr="006C12AE">
        <w:rPr>
          <w:rFonts w:cs="Arial"/>
          <w:sz w:val="20"/>
          <w:szCs w:val="20"/>
        </w:rPr>
        <w:t>the reporter demonstrated open-mindedness and adopted a legitimate approach in questioning</w:t>
      </w:r>
      <w:r w:rsidRPr="006C12AE">
        <w:rPr>
          <w:rFonts w:cs="Arial"/>
          <w:spacing w:val="-8"/>
          <w:sz w:val="20"/>
          <w:szCs w:val="20"/>
        </w:rPr>
        <w:t xml:space="preserve"> </w:t>
      </w:r>
      <w:proofErr w:type="gramStart"/>
      <w:r w:rsidRPr="006C12AE">
        <w:rPr>
          <w:rFonts w:cs="Arial"/>
          <w:sz w:val="20"/>
          <w:szCs w:val="20"/>
        </w:rPr>
        <w:t>interviewees;</w:t>
      </w:r>
      <w:proofErr w:type="gramEnd"/>
    </w:p>
    <w:p w14:paraId="13CDC4AB" w14:textId="77777777" w:rsidR="00572E6A" w:rsidRPr="006C12AE" w:rsidRDefault="00572E6A" w:rsidP="00572E6A">
      <w:pPr>
        <w:pStyle w:val="ListParagraph"/>
        <w:widowControl w:val="0"/>
        <w:numPr>
          <w:ilvl w:val="0"/>
          <w:numId w:val="85"/>
        </w:numPr>
        <w:tabs>
          <w:tab w:val="left" w:pos="840"/>
        </w:tabs>
        <w:autoSpaceDE w:val="0"/>
        <w:autoSpaceDN w:val="0"/>
        <w:spacing w:after="0" w:line="259" w:lineRule="auto"/>
        <w:ind w:right="313"/>
        <w:contextualSpacing w:val="0"/>
        <w:jc w:val="both"/>
        <w:rPr>
          <w:rFonts w:cs="Arial"/>
          <w:sz w:val="20"/>
          <w:szCs w:val="20"/>
        </w:rPr>
      </w:pPr>
      <w:r w:rsidRPr="006C12AE">
        <w:rPr>
          <w:rFonts w:cs="Arial"/>
          <w:sz w:val="20"/>
          <w:szCs w:val="20"/>
        </w:rPr>
        <w:t xml:space="preserve">the program accurately reported that – notwithstanding the practice of transferring water entitlements and the existence of a cap on extraction – the infrastructure scheme </w:t>
      </w:r>
      <w:r w:rsidRPr="006C12AE">
        <w:rPr>
          <w:rFonts w:cs="Arial"/>
          <w:i/>
          <w:sz w:val="20"/>
          <w:szCs w:val="20"/>
        </w:rPr>
        <w:t>‘actually increased the opportunities for</w:t>
      </w:r>
      <w:r w:rsidRPr="006C12AE">
        <w:rPr>
          <w:rFonts w:cs="Arial"/>
          <w:i/>
          <w:spacing w:val="-19"/>
          <w:sz w:val="20"/>
          <w:szCs w:val="20"/>
        </w:rPr>
        <w:t xml:space="preserve"> </w:t>
      </w:r>
      <w:r w:rsidRPr="006C12AE">
        <w:rPr>
          <w:rFonts w:cs="Arial"/>
          <w:i/>
          <w:sz w:val="20"/>
          <w:szCs w:val="20"/>
        </w:rPr>
        <w:t>irrigation</w:t>
      </w:r>
      <w:proofErr w:type="gramStart"/>
      <w:r w:rsidRPr="006C12AE">
        <w:rPr>
          <w:rFonts w:cs="Arial"/>
          <w:i/>
          <w:sz w:val="20"/>
          <w:szCs w:val="20"/>
        </w:rPr>
        <w:t>’</w:t>
      </w:r>
      <w:r w:rsidRPr="006C12AE">
        <w:rPr>
          <w:rFonts w:cs="Arial"/>
          <w:sz w:val="20"/>
          <w:szCs w:val="20"/>
        </w:rPr>
        <w:t>;</w:t>
      </w:r>
      <w:proofErr w:type="gramEnd"/>
    </w:p>
    <w:p w14:paraId="57FE82CD" w14:textId="77777777" w:rsidR="00572E6A" w:rsidRPr="006C12AE" w:rsidRDefault="00572E6A" w:rsidP="00572E6A">
      <w:pPr>
        <w:pStyle w:val="ListParagraph"/>
        <w:widowControl w:val="0"/>
        <w:numPr>
          <w:ilvl w:val="0"/>
          <w:numId w:val="85"/>
        </w:numPr>
        <w:tabs>
          <w:tab w:val="left" w:pos="839"/>
          <w:tab w:val="left" w:pos="840"/>
        </w:tabs>
        <w:autoSpaceDE w:val="0"/>
        <w:autoSpaceDN w:val="0"/>
        <w:spacing w:before="3" w:after="0" w:line="240" w:lineRule="auto"/>
        <w:contextualSpacing w:val="0"/>
        <w:rPr>
          <w:rFonts w:cs="Arial"/>
          <w:i/>
          <w:sz w:val="20"/>
          <w:szCs w:val="20"/>
        </w:rPr>
      </w:pPr>
      <w:r w:rsidRPr="006C12AE">
        <w:rPr>
          <w:rFonts w:cs="Arial"/>
          <w:i/>
          <w:sz w:val="20"/>
          <w:szCs w:val="20"/>
        </w:rPr>
        <w:t>‘it</w:t>
      </w:r>
      <w:r w:rsidRPr="006C12AE">
        <w:rPr>
          <w:rFonts w:cs="Arial"/>
          <w:i/>
          <w:spacing w:val="-1"/>
          <w:sz w:val="20"/>
          <w:szCs w:val="20"/>
        </w:rPr>
        <w:t xml:space="preserve"> </w:t>
      </w:r>
      <w:r w:rsidRPr="006C12AE">
        <w:rPr>
          <w:rFonts w:cs="Arial"/>
          <w:i/>
          <w:sz w:val="20"/>
          <w:szCs w:val="20"/>
        </w:rPr>
        <w:t>was</w:t>
      </w:r>
      <w:r w:rsidRPr="006C12AE">
        <w:rPr>
          <w:rFonts w:cs="Arial"/>
          <w:i/>
          <w:spacing w:val="-4"/>
          <w:sz w:val="20"/>
          <w:szCs w:val="20"/>
        </w:rPr>
        <w:t xml:space="preserve"> </w:t>
      </w:r>
      <w:r w:rsidRPr="006C12AE">
        <w:rPr>
          <w:rFonts w:cs="Arial"/>
          <w:i/>
          <w:sz w:val="20"/>
          <w:szCs w:val="20"/>
        </w:rPr>
        <w:t>entirely</w:t>
      </w:r>
      <w:r w:rsidRPr="006C12AE">
        <w:rPr>
          <w:rFonts w:cs="Arial"/>
          <w:i/>
          <w:spacing w:val="-2"/>
          <w:sz w:val="20"/>
          <w:szCs w:val="20"/>
        </w:rPr>
        <w:t xml:space="preserve"> </w:t>
      </w:r>
      <w:r w:rsidRPr="006C12AE">
        <w:rPr>
          <w:rFonts w:cs="Arial"/>
          <w:i/>
          <w:sz w:val="20"/>
          <w:szCs w:val="20"/>
        </w:rPr>
        <w:t>appropriate</w:t>
      </w:r>
      <w:r w:rsidRPr="006C12AE">
        <w:rPr>
          <w:rFonts w:cs="Arial"/>
          <w:i/>
          <w:spacing w:val="-4"/>
          <w:sz w:val="20"/>
          <w:szCs w:val="20"/>
        </w:rPr>
        <w:t xml:space="preserve"> </w:t>
      </w:r>
      <w:r w:rsidRPr="006C12AE">
        <w:rPr>
          <w:rFonts w:cs="Arial"/>
          <w:i/>
          <w:sz w:val="20"/>
          <w:szCs w:val="20"/>
        </w:rPr>
        <w:t>for</w:t>
      </w:r>
      <w:r w:rsidRPr="006C12AE">
        <w:rPr>
          <w:rFonts w:cs="Arial"/>
          <w:i/>
          <w:spacing w:val="-1"/>
          <w:sz w:val="20"/>
          <w:szCs w:val="20"/>
        </w:rPr>
        <w:t xml:space="preserve"> </w:t>
      </w:r>
      <w:r w:rsidRPr="006C12AE">
        <w:rPr>
          <w:rFonts w:cs="Arial"/>
          <w:i/>
          <w:sz w:val="20"/>
          <w:szCs w:val="20"/>
        </w:rPr>
        <w:t>the</w:t>
      </w:r>
      <w:r w:rsidRPr="006C12AE">
        <w:rPr>
          <w:rFonts w:cs="Arial"/>
          <w:i/>
          <w:spacing w:val="-4"/>
          <w:sz w:val="20"/>
          <w:szCs w:val="20"/>
        </w:rPr>
        <w:t xml:space="preserve"> </w:t>
      </w:r>
      <w:r w:rsidRPr="006C12AE">
        <w:rPr>
          <w:rFonts w:cs="Arial"/>
          <w:i/>
          <w:sz w:val="20"/>
          <w:szCs w:val="20"/>
        </w:rPr>
        <w:t>program</w:t>
      </w:r>
      <w:r w:rsidRPr="006C12AE">
        <w:rPr>
          <w:rFonts w:cs="Arial"/>
          <w:i/>
          <w:spacing w:val="-4"/>
          <w:sz w:val="20"/>
          <w:szCs w:val="20"/>
        </w:rPr>
        <w:t xml:space="preserve"> </w:t>
      </w:r>
      <w:r w:rsidRPr="006C12AE">
        <w:rPr>
          <w:rFonts w:cs="Arial"/>
          <w:i/>
          <w:sz w:val="20"/>
          <w:szCs w:val="20"/>
        </w:rPr>
        <w:t>to</w:t>
      </w:r>
      <w:r w:rsidRPr="006C12AE">
        <w:rPr>
          <w:rFonts w:cs="Arial"/>
          <w:i/>
          <w:spacing w:val="-2"/>
          <w:sz w:val="20"/>
          <w:szCs w:val="20"/>
        </w:rPr>
        <w:t xml:space="preserve"> </w:t>
      </w:r>
      <w:r w:rsidRPr="006C12AE">
        <w:rPr>
          <w:rFonts w:cs="Arial"/>
          <w:i/>
          <w:sz w:val="20"/>
          <w:szCs w:val="20"/>
        </w:rPr>
        <w:t>present</w:t>
      </w:r>
      <w:r w:rsidRPr="006C12AE">
        <w:rPr>
          <w:rFonts w:cs="Arial"/>
          <w:i/>
          <w:spacing w:val="-4"/>
          <w:sz w:val="20"/>
          <w:szCs w:val="20"/>
        </w:rPr>
        <w:t xml:space="preserve"> </w:t>
      </w:r>
      <w:r w:rsidRPr="006C12AE">
        <w:rPr>
          <w:rFonts w:cs="Arial"/>
          <w:i/>
          <w:sz w:val="20"/>
          <w:szCs w:val="20"/>
        </w:rPr>
        <w:t>the</w:t>
      </w:r>
      <w:r w:rsidRPr="006C12AE">
        <w:rPr>
          <w:rFonts w:cs="Arial"/>
          <w:i/>
          <w:spacing w:val="-2"/>
          <w:sz w:val="20"/>
          <w:szCs w:val="20"/>
        </w:rPr>
        <w:t xml:space="preserve"> </w:t>
      </w:r>
      <w:r w:rsidRPr="006C12AE">
        <w:rPr>
          <w:rFonts w:cs="Arial"/>
          <w:i/>
          <w:sz w:val="20"/>
          <w:szCs w:val="20"/>
        </w:rPr>
        <w:t>views</w:t>
      </w:r>
      <w:r w:rsidRPr="006C12AE">
        <w:rPr>
          <w:rFonts w:cs="Arial"/>
          <w:i/>
          <w:spacing w:val="-1"/>
          <w:sz w:val="20"/>
          <w:szCs w:val="20"/>
        </w:rPr>
        <w:t xml:space="preserve"> </w:t>
      </w:r>
      <w:r w:rsidRPr="006C12AE">
        <w:rPr>
          <w:rFonts w:cs="Arial"/>
          <w:i/>
          <w:sz w:val="20"/>
          <w:szCs w:val="20"/>
        </w:rPr>
        <w:t>of</w:t>
      </w:r>
      <w:r w:rsidRPr="006C12AE">
        <w:rPr>
          <w:rFonts w:cs="Arial"/>
          <w:i/>
          <w:spacing w:val="-5"/>
          <w:sz w:val="20"/>
          <w:szCs w:val="20"/>
        </w:rPr>
        <w:t xml:space="preserve"> </w:t>
      </w:r>
      <w:r w:rsidRPr="006C12AE">
        <w:rPr>
          <w:rFonts w:cs="Arial"/>
          <w:i/>
          <w:sz w:val="20"/>
          <w:szCs w:val="20"/>
        </w:rPr>
        <w:t>critics</w:t>
      </w:r>
      <w:r w:rsidRPr="006C12AE">
        <w:rPr>
          <w:rFonts w:cs="Arial"/>
          <w:i/>
          <w:spacing w:val="-4"/>
          <w:sz w:val="20"/>
          <w:szCs w:val="20"/>
        </w:rPr>
        <w:t xml:space="preserve"> </w:t>
      </w:r>
      <w:r w:rsidRPr="006C12AE">
        <w:rPr>
          <w:rFonts w:cs="Arial"/>
          <w:i/>
          <w:sz w:val="20"/>
          <w:szCs w:val="20"/>
        </w:rPr>
        <w:t>in</w:t>
      </w:r>
      <w:r w:rsidRPr="006C12AE">
        <w:rPr>
          <w:rFonts w:cs="Arial"/>
          <w:i/>
          <w:spacing w:val="-3"/>
          <w:sz w:val="20"/>
          <w:szCs w:val="20"/>
        </w:rPr>
        <w:t xml:space="preserve"> </w:t>
      </w:r>
      <w:r w:rsidRPr="006C12AE">
        <w:rPr>
          <w:rFonts w:cs="Arial"/>
          <w:i/>
          <w:sz w:val="20"/>
          <w:szCs w:val="20"/>
        </w:rPr>
        <w:t>the</w:t>
      </w:r>
      <w:r w:rsidRPr="006C12AE">
        <w:rPr>
          <w:rFonts w:cs="Arial"/>
          <w:i/>
          <w:spacing w:val="-4"/>
          <w:sz w:val="20"/>
          <w:szCs w:val="20"/>
        </w:rPr>
        <w:t xml:space="preserve"> </w:t>
      </w:r>
      <w:r w:rsidRPr="006C12AE">
        <w:rPr>
          <w:rFonts w:cs="Arial"/>
          <w:i/>
          <w:sz w:val="20"/>
          <w:szCs w:val="20"/>
        </w:rPr>
        <w:t>way</w:t>
      </w:r>
      <w:r w:rsidRPr="006C12AE">
        <w:rPr>
          <w:rFonts w:cs="Arial"/>
          <w:i/>
          <w:spacing w:val="-2"/>
          <w:sz w:val="20"/>
          <w:szCs w:val="20"/>
        </w:rPr>
        <w:t xml:space="preserve"> </w:t>
      </w:r>
      <w:r w:rsidRPr="006C12AE">
        <w:rPr>
          <w:rFonts w:cs="Arial"/>
          <w:i/>
          <w:sz w:val="20"/>
          <w:szCs w:val="20"/>
        </w:rPr>
        <w:t>it</w:t>
      </w:r>
      <w:r w:rsidRPr="006C12AE">
        <w:rPr>
          <w:rFonts w:cs="Arial"/>
          <w:i/>
          <w:spacing w:val="-1"/>
          <w:sz w:val="20"/>
          <w:szCs w:val="20"/>
        </w:rPr>
        <w:t xml:space="preserve"> </w:t>
      </w:r>
      <w:r w:rsidRPr="006C12AE">
        <w:rPr>
          <w:rFonts w:cs="Arial"/>
          <w:i/>
          <w:sz w:val="20"/>
          <w:szCs w:val="20"/>
        </w:rPr>
        <w:t>did</w:t>
      </w:r>
      <w:proofErr w:type="gramStart"/>
      <w:r w:rsidRPr="006C12AE">
        <w:rPr>
          <w:rFonts w:cs="Arial"/>
          <w:i/>
          <w:sz w:val="20"/>
          <w:szCs w:val="20"/>
        </w:rPr>
        <w:t>’;</w:t>
      </w:r>
      <w:proofErr w:type="gramEnd"/>
    </w:p>
    <w:p w14:paraId="59ECD288" w14:textId="77777777" w:rsidR="00572E6A" w:rsidRPr="006C12AE" w:rsidRDefault="00572E6A" w:rsidP="00572E6A">
      <w:pPr>
        <w:pStyle w:val="BodyText"/>
        <w:spacing w:before="19"/>
        <w:ind w:left="839"/>
        <w:rPr>
          <w:rFonts w:ascii="Arial" w:hAnsi="Arial" w:cs="Arial"/>
          <w:sz w:val="20"/>
          <w:szCs w:val="20"/>
        </w:rPr>
      </w:pPr>
      <w:r w:rsidRPr="006C12AE">
        <w:rPr>
          <w:rFonts w:ascii="Arial" w:hAnsi="Arial" w:cs="Arial"/>
          <w:sz w:val="20"/>
          <w:szCs w:val="20"/>
        </w:rPr>
        <w:t>and</w:t>
      </w:r>
    </w:p>
    <w:p w14:paraId="6D557FFF" w14:textId="511A3093" w:rsidR="00572E6A" w:rsidRPr="006C12AE" w:rsidRDefault="00572E6A" w:rsidP="00572E6A">
      <w:pPr>
        <w:pStyle w:val="ListParagraph"/>
        <w:widowControl w:val="0"/>
        <w:numPr>
          <w:ilvl w:val="0"/>
          <w:numId w:val="85"/>
        </w:numPr>
        <w:tabs>
          <w:tab w:val="left" w:pos="839"/>
          <w:tab w:val="left" w:pos="840"/>
        </w:tabs>
        <w:autoSpaceDE w:val="0"/>
        <w:autoSpaceDN w:val="0"/>
        <w:spacing w:before="21" w:after="0" w:line="259" w:lineRule="auto"/>
        <w:ind w:right="117"/>
        <w:contextualSpacing w:val="0"/>
        <w:rPr>
          <w:rFonts w:cs="Arial"/>
          <w:i/>
          <w:sz w:val="20"/>
          <w:szCs w:val="20"/>
        </w:rPr>
      </w:pPr>
      <w:r w:rsidRPr="006C12AE">
        <w:rPr>
          <w:rFonts w:cs="Arial"/>
          <w:i/>
          <w:sz w:val="20"/>
          <w:szCs w:val="20"/>
        </w:rPr>
        <w:t>‘the decisions by government officials and ministers to decline interviews, and the restrictions placed on the ABC’s use of information provided in background briefings, constrained its ability to represent these perspectives on the program, both in a general sense about the Infrastructure Scheme, and in responding to particular points of</w:t>
      </w:r>
      <w:r w:rsidRPr="006C12AE">
        <w:rPr>
          <w:rFonts w:cs="Arial"/>
          <w:i/>
          <w:spacing w:val="31"/>
          <w:sz w:val="20"/>
          <w:szCs w:val="20"/>
        </w:rPr>
        <w:t xml:space="preserve"> </w:t>
      </w:r>
      <w:r w:rsidRPr="006C12AE">
        <w:rPr>
          <w:rFonts w:cs="Arial"/>
          <w:i/>
          <w:sz w:val="20"/>
          <w:szCs w:val="20"/>
        </w:rPr>
        <w:t>criticism’</w:t>
      </w:r>
    </w:p>
    <w:p w14:paraId="484528A6" w14:textId="77777777" w:rsidR="00572E6A" w:rsidRDefault="00572E6A" w:rsidP="00572E6A">
      <w:pPr>
        <w:pStyle w:val="BodyText"/>
        <w:spacing w:line="259" w:lineRule="auto"/>
        <w:ind w:left="119" w:right="236"/>
        <w:rPr>
          <w:rFonts w:ascii="Arial" w:hAnsi="Arial" w:cs="Arial"/>
          <w:sz w:val="20"/>
          <w:szCs w:val="20"/>
        </w:rPr>
      </w:pPr>
    </w:p>
    <w:p w14:paraId="041C5C9E" w14:textId="3CE56AF6" w:rsidR="00572E6A" w:rsidRPr="006C12AE" w:rsidRDefault="00572E6A" w:rsidP="00572E6A">
      <w:pPr>
        <w:pStyle w:val="BodyText"/>
        <w:spacing w:line="259" w:lineRule="auto"/>
        <w:ind w:left="119" w:right="236"/>
        <w:rPr>
          <w:rFonts w:ascii="Arial" w:hAnsi="Arial" w:cs="Arial"/>
          <w:sz w:val="20"/>
          <w:szCs w:val="20"/>
        </w:rPr>
      </w:pPr>
      <w:r w:rsidRPr="006C12AE">
        <w:rPr>
          <w:rFonts w:ascii="Arial" w:hAnsi="Arial" w:cs="Arial"/>
          <w:sz w:val="20"/>
          <w:szCs w:val="20"/>
        </w:rPr>
        <w:t xml:space="preserve">it is not clear to the ABC how the program can be held to have </w:t>
      </w:r>
      <w:r w:rsidRPr="006C12AE">
        <w:rPr>
          <w:rFonts w:ascii="Arial" w:hAnsi="Arial" w:cs="Arial"/>
          <w:sz w:val="20"/>
          <w:szCs w:val="20"/>
          <w:u w:val="single"/>
        </w:rPr>
        <w:t xml:space="preserve">unduly </w:t>
      </w:r>
      <w:proofErr w:type="spellStart"/>
      <w:r w:rsidRPr="006C12AE">
        <w:rPr>
          <w:rFonts w:ascii="Arial" w:hAnsi="Arial" w:cs="Arial"/>
          <w:sz w:val="20"/>
          <w:szCs w:val="20"/>
        </w:rPr>
        <w:t>favoured</w:t>
      </w:r>
      <w:proofErr w:type="spellEnd"/>
      <w:r w:rsidRPr="006C12AE">
        <w:rPr>
          <w:rFonts w:ascii="Arial" w:hAnsi="Arial" w:cs="Arial"/>
          <w:sz w:val="20"/>
          <w:szCs w:val="20"/>
        </w:rPr>
        <w:t xml:space="preserve"> a view about the scheme. As discussed further below, the program demonstrated a balance that follows the weight of evidence, as would be expected of a program of this nature.</w:t>
      </w:r>
    </w:p>
    <w:p w14:paraId="33F30EA1" w14:textId="77777777" w:rsidR="00CB164F" w:rsidRPr="00CB164F" w:rsidRDefault="00CB164F" w:rsidP="00CB164F">
      <w:pPr>
        <w:pStyle w:val="ACMABodyText"/>
      </w:pPr>
    </w:p>
    <w:p w14:paraId="57FD321E" w14:textId="74B7AB58" w:rsidR="00154480" w:rsidRDefault="00154480" w:rsidP="00154480">
      <w:pPr>
        <w:pStyle w:val="ACMABodyText"/>
        <w:rPr>
          <w:u w:val="single"/>
        </w:rPr>
      </w:pPr>
      <w:r w:rsidRPr="00497343">
        <w:rPr>
          <w:u w:val="single"/>
        </w:rPr>
        <w:t>The Melbourne University Study</w:t>
      </w:r>
    </w:p>
    <w:p w14:paraId="77C37DCF" w14:textId="77777777" w:rsidR="00572E6A" w:rsidRDefault="00572E6A" w:rsidP="00572E6A">
      <w:pPr>
        <w:spacing w:before="88"/>
        <w:ind w:left="816"/>
      </w:pPr>
      <w:r>
        <w:t>Standard 4.1: Gather and present news and information with due impartiality.</w:t>
      </w:r>
    </w:p>
    <w:p w14:paraId="622F67DD" w14:textId="77777777" w:rsidR="00572E6A" w:rsidRPr="000D3DAF" w:rsidRDefault="00572E6A" w:rsidP="00572E6A">
      <w:pPr>
        <w:spacing w:before="57" w:line="259" w:lineRule="auto"/>
        <w:ind w:left="119" w:right="236"/>
        <w:rPr>
          <w:rFonts w:cs="Arial"/>
          <w:szCs w:val="20"/>
        </w:rPr>
      </w:pPr>
      <w:r w:rsidRPr="00CD65AF">
        <w:rPr>
          <w:rFonts w:cs="Arial"/>
          <w:i w:val="0"/>
          <w:iCs/>
          <w:szCs w:val="20"/>
        </w:rPr>
        <w:t>The ACMA considered that</w:t>
      </w:r>
      <w:r w:rsidRPr="000D3DAF">
        <w:rPr>
          <w:rFonts w:cs="Arial"/>
          <w:szCs w:val="20"/>
        </w:rPr>
        <w:t xml:space="preserve"> ‘the program sufficiently signalled to the viewer that there was uncertainty about the amount of water flowing back into the river’, </w:t>
      </w:r>
      <w:r w:rsidRPr="00CD65AF">
        <w:rPr>
          <w:rFonts w:cs="Arial"/>
          <w:i w:val="0"/>
          <w:iCs/>
          <w:szCs w:val="20"/>
        </w:rPr>
        <w:t>citing Professor Quentin Grafton’s assessment that</w:t>
      </w:r>
      <w:r w:rsidRPr="000D3DAF">
        <w:rPr>
          <w:rFonts w:cs="Arial"/>
          <w:szCs w:val="20"/>
        </w:rPr>
        <w:t xml:space="preserve"> ‘… we don’t know because we need a water audit, a hydrological audit of what’s going on in the basin’</w:t>
      </w:r>
      <w:r w:rsidRPr="00CD65AF">
        <w:rPr>
          <w:rFonts w:cs="Arial"/>
          <w:szCs w:val="20"/>
        </w:rPr>
        <w:t>. The preliminary report highlights the reporter’s statement that</w:t>
      </w:r>
      <w:r w:rsidRPr="000D3DAF">
        <w:rPr>
          <w:rFonts w:cs="Arial"/>
          <w:szCs w:val="20"/>
        </w:rPr>
        <w:t xml:space="preserve"> ‘Quentin Grafton has called for accurate data on water use since the scheme was designed’ and Professor Grafton’s account of his dealings when calling for accurate data on water use:</w:t>
      </w:r>
    </w:p>
    <w:p w14:paraId="4FB069DE" w14:textId="77777777" w:rsidR="00572E6A" w:rsidRPr="000D3DAF" w:rsidRDefault="00572E6A" w:rsidP="00572E6A">
      <w:pPr>
        <w:pStyle w:val="BodyText"/>
        <w:spacing w:before="9"/>
        <w:rPr>
          <w:rFonts w:ascii="Arial" w:hAnsi="Arial" w:cs="Arial"/>
          <w:sz w:val="20"/>
          <w:szCs w:val="20"/>
        </w:rPr>
      </w:pPr>
    </w:p>
    <w:p w14:paraId="4BA85506" w14:textId="2866D481" w:rsidR="00CD65AF" w:rsidRPr="0058246C" w:rsidRDefault="00572E6A" w:rsidP="0058246C">
      <w:pPr>
        <w:spacing w:before="1"/>
        <w:ind w:left="840"/>
        <w:rPr>
          <w:rFonts w:cs="Arial"/>
          <w:szCs w:val="20"/>
        </w:rPr>
      </w:pPr>
      <w:r w:rsidRPr="00254959">
        <w:rPr>
          <w:rFonts w:cs="Arial"/>
          <w:szCs w:val="20"/>
        </w:rPr>
        <w:t xml:space="preserve">‘… and the pushback is no you’re wrong.  And we say fine tell us where </w:t>
      </w:r>
      <w:proofErr w:type="gramStart"/>
      <w:r w:rsidRPr="00254959">
        <w:rPr>
          <w:rFonts w:cs="Arial"/>
          <w:szCs w:val="20"/>
        </w:rPr>
        <w:t>we’re</w:t>
      </w:r>
      <w:proofErr w:type="gramEnd"/>
      <w:r w:rsidRPr="00944F51">
        <w:rPr>
          <w:rFonts w:cs="Arial"/>
          <w:i w:val="0"/>
          <w:szCs w:val="20"/>
        </w:rPr>
        <w:t xml:space="preserve"> </w:t>
      </w:r>
      <w:r w:rsidRPr="00254959">
        <w:rPr>
          <w:rFonts w:cs="Arial"/>
          <w:szCs w:val="20"/>
        </w:rPr>
        <w:t xml:space="preserve">wrong. Blank. </w:t>
      </w:r>
      <w:proofErr w:type="gramStart"/>
      <w:r w:rsidRPr="00254959">
        <w:rPr>
          <w:rFonts w:cs="Arial"/>
          <w:szCs w:val="20"/>
        </w:rPr>
        <w:t>There’s</w:t>
      </w:r>
      <w:proofErr w:type="gramEnd"/>
      <w:r w:rsidRPr="00254959">
        <w:rPr>
          <w:rFonts w:cs="Arial"/>
          <w:szCs w:val="20"/>
        </w:rPr>
        <w:t xml:space="preserve"> no response where we’re wrong.  It’s been incredible to say this, that we can spend </w:t>
      </w:r>
      <w:proofErr w:type="gramStart"/>
      <w:r w:rsidRPr="00254959">
        <w:rPr>
          <w:rFonts w:cs="Arial"/>
          <w:szCs w:val="20"/>
        </w:rPr>
        <w:t>$4,000-million</w:t>
      </w:r>
      <w:proofErr w:type="gramEnd"/>
      <w:r w:rsidRPr="00254959">
        <w:rPr>
          <w:rFonts w:cs="Arial"/>
          <w:szCs w:val="20"/>
        </w:rPr>
        <w:t xml:space="preserve"> to-date and billions more to spend, yet we haven’t done those measurements, those basic measurements to allow us to know what in fact we’ve got, net, in terms of the impact for the environment … The continuous response has been, “Well, just go away.  Go away and just </w:t>
      </w:r>
      <w:proofErr w:type="gramStart"/>
      <w:r w:rsidRPr="00254959">
        <w:rPr>
          <w:rFonts w:cs="Arial"/>
          <w:szCs w:val="20"/>
        </w:rPr>
        <w:t>don’t</w:t>
      </w:r>
      <w:proofErr w:type="gramEnd"/>
      <w:r w:rsidRPr="00254959">
        <w:rPr>
          <w:rFonts w:cs="Arial"/>
          <w:szCs w:val="20"/>
        </w:rPr>
        <w:t xml:space="preserve"> even talk about it”’.</w:t>
      </w:r>
    </w:p>
    <w:p w14:paraId="6FC2D32E" w14:textId="7AA94AD2" w:rsidR="00572E6A" w:rsidRPr="00EF0440" w:rsidRDefault="00572E6A" w:rsidP="00572E6A">
      <w:pPr>
        <w:spacing w:line="259" w:lineRule="auto"/>
        <w:ind w:left="120" w:right="142"/>
        <w:rPr>
          <w:rFonts w:cs="Arial"/>
          <w:szCs w:val="20"/>
        </w:rPr>
      </w:pPr>
      <w:r w:rsidRPr="00EF0440">
        <w:rPr>
          <w:rFonts w:cs="Arial"/>
          <w:i w:val="0"/>
          <w:iCs/>
          <w:szCs w:val="20"/>
        </w:rPr>
        <w:t>The ACMA considered that Professor Grafton’s</w:t>
      </w:r>
      <w:r w:rsidRPr="00EF0440">
        <w:rPr>
          <w:rFonts w:cs="Arial"/>
          <w:szCs w:val="20"/>
        </w:rPr>
        <w:t xml:space="preserve"> ‘categorical assertions’ that ‘</w:t>
      </w:r>
      <w:proofErr w:type="gramStart"/>
      <w:r w:rsidRPr="00EF0440">
        <w:rPr>
          <w:rFonts w:cs="Arial"/>
          <w:szCs w:val="20"/>
        </w:rPr>
        <w:t>there’s</w:t>
      </w:r>
      <w:proofErr w:type="gramEnd"/>
      <w:r w:rsidRPr="00EF0440">
        <w:rPr>
          <w:rFonts w:cs="Arial"/>
          <w:szCs w:val="20"/>
        </w:rPr>
        <w:t xml:space="preserve"> no response’ </w:t>
      </w:r>
      <w:r w:rsidRPr="00EF0440">
        <w:rPr>
          <w:rFonts w:cs="Arial"/>
          <w:i w:val="0"/>
          <w:iCs/>
          <w:szCs w:val="20"/>
        </w:rPr>
        <w:t>and</w:t>
      </w:r>
      <w:r w:rsidRPr="00EF0440">
        <w:rPr>
          <w:rFonts w:cs="Arial"/>
          <w:szCs w:val="20"/>
        </w:rPr>
        <w:t xml:space="preserve"> ‘just go away’ ‘implied that the government had not responded in any way to the criticisms’ </w:t>
      </w:r>
      <w:r w:rsidRPr="00EF0440">
        <w:rPr>
          <w:rFonts w:cs="Arial"/>
          <w:i w:val="0"/>
          <w:iCs/>
          <w:szCs w:val="20"/>
        </w:rPr>
        <w:t>he had raised</w:t>
      </w:r>
      <w:r w:rsidRPr="00EF0440">
        <w:rPr>
          <w:rFonts w:cs="Arial"/>
          <w:szCs w:val="20"/>
        </w:rPr>
        <w:t xml:space="preserve">. </w:t>
      </w:r>
      <w:r w:rsidRPr="00EF0440">
        <w:rPr>
          <w:rFonts w:cs="Arial"/>
          <w:i w:val="0"/>
          <w:iCs/>
          <w:szCs w:val="20"/>
        </w:rPr>
        <w:t>The preliminary report concludes that</w:t>
      </w:r>
      <w:r w:rsidRPr="00EF0440">
        <w:rPr>
          <w:rFonts w:cs="Arial"/>
          <w:szCs w:val="20"/>
        </w:rPr>
        <w:t xml:space="preserve"> ‘it was important to contextualise these claims with information that the government had responded, as evidenced by the MDBA’s commissioning of the Melbourne University study’. </w:t>
      </w:r>
      <w:r w:rsidRPr="00EF0440">
        <w:rPr>
          <w:rFonts w:cs="Arial"/>
          <w:i w:val="0"/>
          <w:iCs/>
          <w:szCs w:val="20"/>
        </w:rPr>
        <w:t>The ACMA’s subsequent correspondence clarified that</w:t>
      </w:r>
      <w:r w:rsidRPr="00EF0440">
        <w:rPr>
          <w:rFonts w:cs="Arial"/>
          <w:szCs w:val="20"/>
        </w:rPr>
        <w:t xml:space="preserve"> ‘[t]his omission contributed to the ACMA’s preliminary view’ that the program did not gather and present news and information with due impartiality.</w:t>
      </w:r>
    </w:p>
    <w:p w14:paraId="48EDCBEF" w14:textId="77777777" w:rsidR="00685649" w:rsidRPr="00685649" w:rsidRDefault="00685649" w:rsidP="00685649">
      <w:pPr>
        <w:pStyle w:val="BodyText"/>
        <w:spacing w:before="39" w:after="120" w:line="259" w:lineRule="auto"/>
        <w:ind w:left="0" w:right="136"/>
        <w:rPr>
          <w:rFonts w:ascii="Arial" w:hAnsi="Arial" w:cs="Arial"/>
          <w:sz w:val="20"/>
          <w:szCs w:val="20"/>
        </w:rPr>
      </w:pPr>
      <w:r w:rsidRPr="00685649">
        <w:rPr>
          <w:rFonts w:ascii="Arial" w:hAnsi="Arial" w:cs="Arial"/>
          <w:sz w:val="20"/>
          <w:szCs w:val="20"/>
        </w:rPr>
        <w:t>[…]</w:t>
      </w:r>
    </w:p>
    <w:p w14:paraId="5592A5EA" w14:textId="6F58FCE5" w:rsidR="00154480" w:rsidRPr="008F5C37" w:rsidRDefault="00154480" w:rsidP="00154480">
      <w:pPr>
        <w:spacing w:line="259" w:lineRule="auto"/>
        <w:ind w:right="274"/>
        <w:rPr>
          <w:rFonts w:cs="Arial"/>
          <w:i w:val="0"/>
          <w:iCs/>
        </w:rPr>
      </w:pPr>
      <w:r w:rsidRPr="008F5C37">
        <w:rPr>
          <w:rFonts w:cs="Arial"/>
          <w:i w:val="0"/>
          <w:iCs/>
        </w:rPr>
        <w:t>The excerpts included in the preliminary report properly reflect that Professor Grafton was appealing to the government ‘</w:t>
      </w:r>
      <w:r w:rsidRPr="0058246C">
        <w:rPr>
          <w:rFonts w:cs="Arial"/>
        </w:rPr>
        <w:t>for accurate data on water use</w:t>
      </w:r>
      <w:r w:rsidRPr="008F5C37">
        <w:rPr>
          <w:rFonts w:cs="Arial"/>
          <w:i w:val="0"/>
          <w:iCs/>
        </w:rPr>
        <w:t>’ through the undertaking of ‘</w:t>
      </w:r>
      <w:r w:rsidRPr="0058246C">
        <w:rPr>
          <w:rFonts w:cs="Arial"/>
        </w:rPr>
        <w:t>a hydrological audit of what’s going on in the basin’</w:t>
      </w:r>
      <w:r w:rsidRPr="008F5C37">
        <w:rPr>
          <w:rFonts w:cs="Arial"/>
          <w:i w:val="0"/>
          <w:iCs/>
        </w:rPr>
        <w:t xml:space="preserve">, </w:t>
      </w:r>
      <w:proofErr w:type="gramStart"/>
      <w:r w:rsidRPr="008F5C37">
        <w:rPr>
          <w:rFonts w:cs="Arial"/>
          <w:i w:val="0"/>
          <w:iCs/>
        </w:rPr>
        <w:t>in order to</w:t>
      </w:r>
      <w:proofErr w:type="gramEnd"/>
      <w:r w:rsidRPr="008F5C37">
        <w:rPr>
          <w:rFonts w:cs="Arial"/>
          <w:i w:val="0"/>
          <w:iCs/>
        </w:rPr>
        <w:t xml:space="preserve"> collect ‘</w:t>
      </w:r>
      <w:r w:rsidRPr="0058246C">
        <w:rPr>
          <w:rFonts w:cs="Arial"/>
        </w:rPr>
        <w:t>those basic measurements to allow us to know what in fact we’ve got, net, in terms of the impact for the environment</w:t>
      </w:r>
      <w:r w:rsidRPr="008F5C37">
        <w:rPr>
          <w:rFonts w:cs="Arial"/>
          <w:i w:val="0"/>
          <w:iCs/>
        </w:rPr>
        <w:t>’.</w:t>
      </w:r>
    </w:p>
    <w:p w14:paraId="1F6234D8" w14:textId="77777777" w:rsidR="00314188" w:rsidRPr="008F5C37" w:rsidRDefault="00314188" w:rsidP="00314188">
      <w:pPr>
        <w:pStyle w:val="BodyText"/>
        <w:spacing w:line="259" w:lineRule="auto"/>
        <w:ind w:left="0" w:right="124"/>
        <w:rPr>
          <w:rFonts w:ascii="Arial" w:hAnsi="Arial" w:cs="Arial"/>
          <w:sz w:val="20"/>
          <w:szCs w:val="20"/>
        </w:rPr>
      </w:pPr>
      <w:r w:rsidRPr="008F5C37">
        <w:rPr>
          <w:rFonts w:ascii="Arial" w:hAnsi="Arial" w:cs="Arial"/>
          <w:sz w:val="20"/>
          <w:szCs w:val="20"/>
        </w:rPr>
        <w:t xml:space="preserve">It is demonstrably the case that the Melbourne University study did not respond to that appeal. No water measurements were undertaken for the study. In fact, the study’s authors echo Professor Grafton’s calls for more measurements to be taken. The </w:t>
      </w:r>
      <w:r w:rsidRPr="008F5C37">
        <w:rPr>
          <w:rFonts w:ascii="Arial" w:hAnsi="Arial" w:cs="Arial"/>
          <w:i/>
          <w:sz w:val="20"/>
          <w:szCs w:val="20"/>
        </w:rPr>
        <w:t xml:space="preserve">Four Corners </w:t>
      </w:r>
      <w:r w:rsidRPr="008F5C37">
        <w:rPr>
          <w:rFonts w:ascii="Arial" w:hAnsi="Arial" w:cs="Arial"/>
          <w:sz w:val="20"/>
          <w:szCs w:val="20"/>
        </w:rPr>
        <w:t>team notes that, ultimately, neither the MDBA nor the government have adjusted their official figure of the volume of water saved through the scheme (700 gigalitres) in response to the Melbourne University study’s finding that the infrastructure scheme was ’</w:t>
      </w:r>
      <w:r w:rsidRPr="008F5C37">
        <w:rPr>
          <w:rFonts w:ascii="Arial" w:hAnsi="Arial" w:cs="Arial"/>
          <w:i/>
          <w:sz w:val="20"/>
          <w:szCs w:val="20"/>
        </w:rPr>
        <w:t>most likely</w:t>
      </w:r>
      <w:r w:rsidRPr="008F5C37">
        <w:rPr>
          <w:rFonts w:ascii="Arial" w:hAnsi="Arial" w:cs="Arial"/>
          <w:sz w:val="20"/>
          <w:szCs w:val="20"/>
        </w:rPr>
        <w:t>’ to lead to a reduction in return flows (by a median estimate of 121 gigalitres, or as high as 360 gigalitres per year).</w:t>
      </w:r>
    </w:p>
    <w:p w14:paraId="1591F62C" w14:textId="77777777" w:rsidR="00314188" w:rsidRPr="00757CEC" w:rsidRDefault="00314188" w:rsidP="00314188">
      <w:pPr>
        <w:pStyle w:val="BodyText"/>
        <w:spacing w:before="9"/>
        <w:rPr>
          <w:rFonts w:ascii="Arial" w:hAnsi="Arial" w:cs="Arial"/>
          <w:sz w:val="23"/>
        </w:rPr>
      </w:pPr>
    </w:p>
    <w:p w14:paraId="1B9DB633" w14:textId="60E901F0" w:rsidR="00314188" w:rsidRDefault="00314188" w:rsidP="00314188">
      <w:pPr>
        <w:pStyle w:val="BodyText"/>
        <w:ind w:left="0"/>
        <w:rPr>
          <w:rFonts w:ascii="Arial" w:hAnsi="Arial" w:cs="Arial"/>
          <w:sz w:val="20"/>
          <w:szCs w:val="20"/>
        </w:rPr>
      </w:pPr>
      <w:r w:rsidRPr="008F5C37">
        <w:rPr>
          <w:rFonts w:ascii="Arial" w:hAnsi="Arial" w:cs="Arial"/>
          <w:sz w:val="20"/>
          <w:szCs w:val="20"/>
        </w:rPr>
        <w:t>In circumstances where the Melbourne University study:</w:t>
      </w:r>
    </w:p>
    <w:p w14:paraId="65FC3152" w14:textId="77777777" w:rsidR="004A5393" w:rsidRPr="008F5C37" w:rsidRDefault="004A5393" w:rsidP="00314188">
      <w:pPr>
        <w:pStyle w:val="BodyText"/>
        <w:ind w:left="0"/>
        <w:rPr>
          <w:rFonts w:ascii="Arial" w:hAnsi="Arial" w:cs="Arial"/>
          <w:sz w:val="20"/>
          <w:szCs w:val="20"/>
        </w:rPr>
      </w:pPr>
    </w:p>
    <w:p w14:paraId="0C638F8F" w14:textId="77777777" w:rsidR="00314188" w:rsidRPr="00944F51" w:rsidRDefault="00314188" w:rsidP="00314188">
      <w:pPr>
        <w:pStyle w:val="ListParagraph"/>
        <w:widowControl w:val="0"/>
        <w:numPr>
          <w:ilvl w:val="0"/>
          <w:numId w:val="85"/>
        </w:numPr>
        <w:tabs>
          <w:tab w:val="left" w:pos="839"/>
          <w:tab w:val="left" w:pos="840"/>
        </w:tabs>
        <w:autoSpaceDE w:val="0"/>
        <w:autoSpaceDN w:val="0"/>
        <w:spacing w:before="21" w:after="0" w:line="240" w:lineRule="auto"/>
        <w:ind w:left="839"/>
        <w:contextualSpacing w:val="0"/>
        <w:rPr>
          <w:rFonts w:cs="Arial"/>
          <w:sz w:val="20"/>
          <w:szCs w:val="20"/>
        </w:rPr>
      </w:pPr>
      <w:r w:rsidRPr="00944F51">
        <w:rPr>
          <w:rFonts w:cs="Arial"/>
          <w:sz w:val="20"/>
          <w:szCs w:val="20"/>
        </w:rPr>
        <w:t>had not been</w:t>
      </w:r>
      <w:r w:rsidRPr="00944F51">
        <w:rPr>
          <w:rFonts w:cs="Arial"/>
          <w:spacing w:val="-12"/>
          <w:sz w:val="20"/>
          <w:szCs w:val="20"/>
        </w:rPr>
        <w:t xml:space="preserve"> </w:t>
      </w:r>
      <w:r w:rsidRPr="00944F51">
        <w:rPr>
          <w:rFonts w:cs="Arial"/>
          <w:sz w:val="20"/>
          <w:szCs w:val="20"/>
        </w:rPr>
        <w:t>peer-</w:t>
      </w:r>
      <w:proofErr w:type="gramStart"/>
      <w:r w:rsidRPr="00944F51">
        <w:rPr>
          <w:rFonts w:cs="Arial"/>
          <w:sz w:val="20"/>
          <w:szCs w:val="20"/>
        </w:rPr>
        <w:t>reviewed;</w:t>
      </w:r>
      <w:proofErr w:type="gramEnd"/>
    </w:p>
    <w:p w14:paraId="628709EF" w14:textId="77777777" w:rsidR="00314188" w:rsidRPr="008F5C37" w:rsidRDefault="00314188" w:rsidP="00314188">
      <w:pPr>
        <w:pStyle w:val="ListParagraph"/>
        <w:widowControl w:val="0"/>
        <w:numPr>
          <w:ilvl w:val="0"/>
          <w:numId w:val="85"/>
        </w:numPr>
        <w:tabs>
          <w:tab w:val="left" w:pos="839"/>
          <w:tab w:val="left" w:pos="840"/>
        </w:tabs>
        <w:autoSpaceDE w:val="0"/>
        <w:autoSpaceDN w:val="0"/>
        <w:spacing w:before="19" w:after="0" w:line="240" w:lineRule="auto"/>
        <w:ind w:left="839"/>
        <w:contextualSpacing w:val="0"/>
        <w:rPr>
          <w:rFonts w:cs="Arial"/>
          <w:sz w:val="20"/>
          <w:szCs w:val="20"/>
        </w:rPr>
      </w:pPr>
      <w:r w:rsidRPr="008F5C37">
        <w:rPr>
          <w:rFonts w:cs="Arial"/>
          <w:sz w:val="20"/>
          <w:szCs w:val="20"/>
        </w:rPr>
        <w:t>did not undertake any measurements of flows in the</w:t>
      </w:r>
      <w:r w:rsidRPr="008F5C37">
        <w:rPr>
          <w:rFonts w:cs="Arial"/>
          <w:spacing w:val="-23"/>
          <w:sz w:val="20"/>
          <w:szCs w:val="20"/>
        </w:rPr>
        <w:t xml:space="preserve"> </w:t>
      </w:r>
      <w:proofErr w:type="gramStart"/>
      <w:r w:rsidRPr="008F5C37">
        <w:rPr>
          <w:rFonts w:cs="Arial"/>
          <w:sz w:val="20"/>
          <w:szCs w:val="20"/>
        </w:rPr>
        <w:t>Basin;</w:t>
      </w:r>
      <w:proofErr w:type="gramEnd"/>
    </w:p>
    <w:p w14:paraId="7194FD5F" w14:textId="77777777" w:rsidR="00314188" w:rsidRPr="008F5C37" w:rsidRDefault="00314188" w:rsidP="00314188">
      <w:pPr>
        <w:pStyle w:val="ListParagraph"/>
        <w:widowControl w:val="0"/>
        <w:numPr>
          <w:ilvl w:val="0"/>
          <w:numId w:val="85"/>
        </w:numPr>
        <w:tabs>
          <w:tab w:val="left" w:pos="839"/>
          <w:tab w:val="left" w:pos="840"/>
        </w:tabs>
        <w:autoSpaceDE w:val="0"/>
        <w:autoSpaceDN w:val="0"/>
        <w:spacing w:before="22" w:after="0" w:line="259" w:lineRule="auto"/>
        <w:ind w:left="839" w:right="823"/>
        <w:contextualSpacing w:val="0"/>
        <w:rPr>
          <w:rFonts w:cs="Arial"/>
          <w:sz w:val="20"/>
          <w:szCs w:val="20"/>
        </w:rPr>
      </w:pPr>
      <w:r w:rsidRPr="008F5C37">
        <w:rPr>
          <w:rFonts w:cs="Arial"/>
          <w:sz w:val="20"/>
          <w:szCs w:val="20"/>
        </w:rPr>
        <w:t>did not in any material way respond to Professor Grafton’s appeal for accurate water measurement;</w:t>
      </w:r>
      <w:r w:rsidRPr="008F5C37">
        <w:rPr>
          <w:rFonts w:cs="Arial"/>
          <w:spacing w:val="-5"/>
          <w:sz w:val="20"/>
          <w:szCs w:val="20"/>
        </w:rPr>
        <w:t xml:space="preserve"> </w:t>
      </w:r>
      <w:r w:rsidRPr="008F5C37">
        <w:rPr>
          <w:rFonts w:cs="Arial"/>
          <w:sz w:val="20"/>
          <w:szCs w:val="20"/>
        </w:rPr>
        <w:t>and</w:t>
      </w:r>
    </w:p>
    <w:p w14:paraId="2956F4AF" w14:textId="77777777" w:rsidR="004D59F5" w:rsidRPr="008F5C37" w:rsidRDefault="004D59F5" w:rsidP="004D59F5">
      <w:pPr>
        <w:pStyle w:val="ListParagraph"/>
        <w:widowControl w:val="0"/>
        <w:numPr>
          <w:ilvl w:val="0"/>
          <w:numId w:val="85"/>
        </w:numPr>
        <w:tabs>
          <w:tab w:val="left" w:pos="839"/>
          <w:tab w:val="left" w:pos="840"/>
        </w:tabs>
        <w:autoSpaceDE w:val="0"/>
        <w:autoSpaceDN w:val="0"/>
        <w:spacing w:after="0" w:line="240" w:lineRule="auto"/>
        <w:ind w:left="839"/>
        <w:contextualSpacing w:val="0"/>
        <w:rPr>
          <w:rFonts w:cs="Arial"/>
          <w:sz w:val="20"/>
          <w:szCs w:val="20"/>
        </w:rPr>
      </w:pPr>
      <w:r w:rsidRPr="008F5C37">
        <w:rPr>
          <w:rFonts w:cs="Arial"/>
          <w:sz w:val="20"/>
          <w:szCs w:val="20"/>
        </w:rPr>
        <w:t>echoed Professor Grafton’s call for more measurements to be</w:t>
      </w:r>
      <w:r w:rsidRPr="008F5C37">
        <w:rPr>
          <w:rFonts w:cs="Arial"/>
          <w:spacing w:val="-27"/>
          <w:sz w:val="20"/>
          <w:szCs w:val="20"/>
        </w:rPr>
        <w:t xml:space="preserve"> </w:t>
      </w:r>
      <w:proofErr w:type="gramStart"/>
      <w:r w:rsidRPr="008F5C37">
        <w:rPr>
          <w:rFonts w:cs="Arial"/>
          <w:sz w:val="20"/>
          <w:szCs w:val="20"/>
        </w:rPr>
        <w:t>taken;</w:t>
      </w:r>
      <w:proofErr w:type="gramEnd"/>
    </w:p>
    <w:p w14:paraId="07F5A642" w14:textId="77777777" w:rsidR="004D59F5" w:rsidRDefault="004D59F5" w:rsidP="004D59F5">
      <w:pPr>
        <w:pStyle w:val="BodyText"/>
        <w:spacing w:before="19" w:line="259" w:lineRule="auto"/>
        <w:ind w:left="119" w:right="125"/>
        <w:rPr>
          <w:rFonts w:ascii="Arial" w:hAnsi="Arial" w:cs="Arial"/>
          <w:sz w:val="20"/>
          <w:szCs w:val="20"/>
        </w:rPr>
      </w:pPr>
    </w:p>
    <w:p w14:paraId="090C24CC" w14:textId="5A55F1DC" w:rsidR="006C33E5" w:rsidRDefault="004D59F5" w:rsidP="0052533B">
      <w:pPr>
        <w:pStyle w:val="BodyText"/>
        <w:spacing w:before="19" w:line="259" w:lineRule="auto"/>
        <w:ind w:left="0" w:right="125"/>
        <w:rPr>
          <w:rFonts w:ascii="Arial" w:hAnsi="Arial" w:cs="Arial"/>
          <w:sz w:val="20"/>
          <w:szCs w:val="20"/>
        </w:rPr>
      </w:pPr>
      <w:r w:rsidRPr="008F5C37">
        <w:rPr>
          <w:rFonts w:ascii="Arial" w:hAnsi="Arial" w:cs="Arial"/>
          <w:sz w:val="20"/>
          <w:szCs w:val="20"/>
        </w:rPr>
        <w:t>the requirement for due impartiality did not require the program to acknowledge that a government agency had commissioned this study. Such an acknowledgement would make no material contribution towards equipping viewers to make up their own minds.</w:t>
      </w:r>
    </w:p>
    <w:p w14:paraId="2E2C72C5" w14:textId="433035D8" w:rsidR="0052533B" w:rsidRDefault="0052533B" w:rsidP="0052533B">
      <w:pPr>
        <w:pStyle w:val="BodyText"/>
        <w:spacing w:before="19" w:line="259" w:lineRule="auto"/>
        <w:ind w:left="0" w:right="125"/>
        <w:rPr>
          <w:rFonts w:ascii="Arial" w:hAnsi="Arial" w:cs="Arial"/>
          <w:sz w:val="20"/>
          <w:szCs w:val="20"/>
        </w:rPr>
      </w:pPr>
    </w:p>
    <w:p w14:paraId="4A7B2DA2" w14:textId="04641B14" w:rsidR="0052533B" w:rsidRDefault="0052533B" w:rsidP="0052533B">
      <w:pPr>
        <w:pStyle w:val="ACMABodyText"/>
        <w:rPr>
          <w:rFonts w:cs="Arial"/>
        </w:rPr>
      </w:pPr>
      <w:bookmarkStart w:id="15" w:name="_Hlk20138822"/>
      <w:r w:rsidRPr="00757CEC">
        <w:rPr>
          <w:rFonts w:cs="Arial"/>
        </w:rPr>
        <w:t xml:space="preserve">Furthermore, the preliminary finding presents Professor Grafton’s remarks as if they formed one continuous statement. In fact, the final quoted comments – </w:t>
      </w:r>
      <w:r w:rsidRPr="00757CEC">
        <w:rPr>
          <w:rFonts w:cs="Arial"/>
          <w:i/>
        </w:rPr>
        <w:t xml:space="preserve">‘The continuous response has been, “Well just go away.  Go away and just </w:t>
      </w:r>
      <w:proofErr w:type="gramStart"/>
      <w:r w:rsidRPr="00757CEC">
        <w:rPr>
          <w:rFonts w:cs="Arial"/>
          <w:i/>
        </w:rPr>
        <w:t>don’t</w:t>
      </w:r>
      <w:proofErr w:type="gramEnd"/>
      <w:r w:rsidRPr="00757CEC">
        <w:rPr>
          <w:rFonts w:cs="Arial"/>
          <w:i/>
        </w:rPr>
        <w:t xml:space="preserve"> even talk about it”’ – </w:t>
      </w:r>
      <w:r w:rsidRPr="00757CEC">
        <w:rPr>
          <w:rFonts w:cs="Arial"/>
        </w:rPr>
        <w:t xml:space="preserve">are presented after the program has set out a series of additional serious concerns from Maryanne Slattery, Professor Sarah Wheeler, Richard Beasley SC, Professor Richard Kingsford, and David </w:t>
      </w:r>
      <w:proofErr w:type="spellStart"/>
      <w:r w:rsidRPr="00757CEC">
        <w:rPr>
          <w:rFonts w:cs="Arial"/>
        </w:rPr>
        <w:t>Papps</w:t>
      </w:r>
      <w:proofErr w:type="spellEnd"/>
      <w:r w:rsidRPr="00757CEC">
        <w:rPr>
          <w:rFonts w:cs="Arial"/>
        </w:rPr>
        <w:t xml:space="preserve">, about the efficacy of the scheme and its value for money. The reporter had explained that </w:t>
      </w:r>
      <w:r w:rsidRPr="00757CEC">
        <w:rPr>
          <w:rFonts w:cs="Arial"/>
          <w:i/>
        </w:rPr>
        <w:t xml:space="preserve">‘[t]he Australian Government blocked the [South Australian] Royal Commission from questioning Commonwealth employees and then ignored its findings. It was no surprise to the Australian economists, scientists and former officials who’ve warned successive governments about the water infrastructure scheme’. </w:t>
      </w:r>
      <w:r w:rsidRPr="00757CEC">
        <w:rPr>
          <w:rFonts w:cs="Arial"/>
        </w:rPr>
        <w:t>In the context in which it was presented, viewers would have understood Professor Grafton’s characterisation of the government’s response as being illustrative of a broader failure to engage with concerns raised about the scheme and to accept scrutiny of the way it operated. That failure was repeated in the government’s refusal to participate in this program</w:t>
      </w:r>
      <w:r w:rsidR="009A76EF">
        <w:rPr>
          <w:rFonts w:cs="Arial"/>
        </w:rPr>
        <w:t>.</w:t>
      </w:r>
    </w:p>
    <w:p w14:paraId="0F6F7382" w14:textId="6A8DFEA7" w:rsidR="009A76EF" w:rsidRPr="00512801" w:rsidRDefault="00512801" w:rsidP="0052533B">
      <w:pPr>
        <w:pStyle w:val="ACMABodyText"/>
        <w:rPr>
          <w:rFonts w:cs="Arial"/>
          <w:b/>
          <w:bCs/>
        </w:rPr>
      </w:pPr>
      <w:r w:rsidRPr="00512801">
        <w:rPr>
          <w:rFonts w:cs="Arial"/>
          <w:b/>
          <w:bCs/>
        </w:rPr>
        <w:t>Balance of perspectives and views sought</w:t>
      </w:r>
    </w:p>
    <w:p w14:paraId="077FD675" w14:textId="77777777" w:rsidR="009A76EF" w:rsidRPr="00E90B79" w:rsidRDefault="009A76EF" w:rsidP="00E90B79">
      <w:pPr>
        <w:pStyle w:val="BodyText"/>
        <w:spacing w:after="120"/>
        <w:ind w:left="0"/>
        <w:rPr>
          <w:rFonts w:ascii="Arial" w:hAnsi="Arial" w:cs="Arial"/>
          <w:sz w:val="20"/>
          <w:szCs w:val="20"/>
          <w:u w:val="single"/>
        </w:rPr>
      </w:pPr>
      <w:r w:rsidRPr="00E90B79">
        <w:rPr>
          <w:rFonts w:ascii="Arial" w:hAnsi="Arial" w:cs="Arial"/>
          <w:sz w:val="20"/>
          <w:szCs w:val="20"/>
          <w:u w:val="single"/>
        </w:rPr>
        <w:t>Decisions by the Environment Minister and government officials not to participate in the program</w:t>
      </w:r>
    </w:p>
    <w:p w14:paraId="3F5299CD" w14:textId="0205F254" w:rsidR="0067314F" w:rsidRPr="0058246C" w:rsidRDefault="0067314F" w:rsidP="0058246C">
      <w:pPr>
        <w:spacing w:before="88"/>
        <w:ind w:left="816"/>
        <w:rPr>
          <w:i w:val="0"/>
          <w:iCs/>
        </w:rPr>
      </w:pPr>
      <w:r w:rsidRPr="0058246C">
        <w:rPr>
          <w:i w:val="0"/>
          <w:iCs/>
        </w:rPr>
        <w:t>Standard 4.1: Gather and present news and information with due impartiality.</w:t>
      </w:r>
    </w:p>
    <w:p w14:paraId="588C26AC" w14:textId="5103BB42" w:rsidR="0067314F" w:rsidRDefault="0067314F" w:rsidP="0058246C">
      <w:pPr>
        <w:spacing w:before="57" w:line="259" w:lineRule="auto"/>
        <w:ind w:right="609"/>
        <w:rPr>
          <w:rFonts w:cs="Arial"/>
          <w:i w:val="0"/>
          <w:szCs w:val="20"/>
        </w:rPr>
      </w:pPr>
      <w:r w:rsidRPr="0058246C">
        <w:rPr>
          <w:rFonts w:cs="Arial"/>
          <w:i w:val="0"/>
          <w:iCs/>
          <w:szCs w:val="20"/>
        </w:rPr>
        <w:t>The ACMA’s subsequent correspondence states that it considered that</w:t>
      </w:r>
      <w:r w:rsidRPr="004F2281">
        <w:rPr>
          <w:rFonts w:cs="Arial"/>
          <w:szCs w:val="20"/>
        </w:rPr>
        <w:t xml:space="preserve"> ‘the ABC failed to fairly present key relevant perspectives on matters of contention’ </w:t>
      </w:r>
      <w:r w:rsidRPr="0058246C">
        <w:rPr>
          <w:rFonts w:cs="Arial"/>
          <w:i w:val="0"/>
          <w:iCs/>
          <w:szCs w:val="20"/>
        </w:rPr>
        <w:t>and that</w:t>
      </w:r>
      <w:r w:rsidRPr="004F2281">
        <w:rPr>
          <w:rFonts w:cs="Arial"/>
          <w:szCs w:val="20"/>
        </w:rPr>
        <w:t xml:space="preserve"> ‘the relevant factor of “the range of principal relevant perspectives on the matter of contention” </w:t>
      </w:r>
      <w:r w:rsidRPr="0058246C">
        <w:rPr>
          <w:rFonts w:cs="Arial"/>
          <w:i w:val="0"/>
          <w:iCs/>
          <w:szCs w:val="20"/>
        </w:rPr>
        <w:t xml:space="preserve">affected </w:t>
      </w:r>
      <w:r w:rsidRPr="004F2281">
        <w:rPr>
          <w:rFonts w:cs="Arial"/>
          <w:szCs w:val="20"/>
        </w:rPr>
        <w:t>“due</w:t>
      </w:r>
      <w:r>
        <w:rPr>
          <w:rFonts w:cs="Arial"/>
          <w:i w:val="0"/>
          <w:szCs w:val="20"/>
        </w:rPr>
        <w:t xml:space="preserve"> </w:t>
      </w:r>
      <w:r w:rsidRPr="004F2281">
        <w:rPr>
          <w:rFonts w:cs="Arial"/>
          <w:szCs w:val="20"/>
        </w:rPr>
        <w:t xml:space="preserve">impartiality”’. </w:t>
      </w:r>
      <w:r w:rsidRPr="0058246C">
        <w:rPr>
          <w:rFonts w:cs="Arial"/>
          <w:i w:val="0"/>
          <w:iCs/>
          <w:szCs w:val="20"/>
        </w:rPr>
        <w:t>The ACMA was</w:t>
      </w:r>
      <w:r w:rsidRPr="004F2281">
        <w:rPr>
          <w:rFonts w:cs="Arial"/>
          <w:szCs w:val="20"/>
        </w:rPr>
        <w:t xml:space="preserve"> ‘not persuaded’ </w:t>
      </w:r>
      <w:r w:rsidRPr="0058246C">
        <w:rPr>
          <w:rFonts w:cs="Arial"/>
          <w:i w:val="0"/>
          <w:iCs/>
          <w:szCs w:val="20"/>
        </w:rPr>
        <w:t>that the Environment Minister, the Department of Agriculture and Water Resources and the Murray Darling Basin Authority’s refusals to participate</w:t>
      </w:r>
      <w:r w:rsidRPr="004F2281">
        <w:rPr>
          <w:rFonts w:cs="Arial"/>
          <w:szCs w:val="20"/>
        </w:rPr>
        <w:t xml:space="preserve"> ‘prevented the program from including the perspectives in any attributable form at all, noting the ABC’s reference in its submissions to public statements, extant at the time of the broadcast, by the then Environment Minister, </w:t>
      </w:r>
      <w:r w:rsidRPr="0058246C">
        <w:rPr>
          <w:rFonts w:cs="Arial"/>
          <w:i w:val="0"/>
          <w:iCs/>
          <w:szCs w:val="20"/>
        </w:rPr>
        <w:t xml:space="preserve">who </w:t>
      </w:r>
      <w:r w:rsidRPr="004F2281">
        <w:rPr>
          <w:rFonts w:cs="Arial"/>
          <w:szCs w:val="20"/>
        </w:rPr>
        <w:t xml:space="preserve">“had been outspoken” on matters relating to water licences’. </w:t>
      </w:r>
      <w:r w:rsidRPr="0058246C">
        <w:rPr>
          <w:rFonts w:cs="Arial"/>
          <w:i w:val="0"/>
          <w:iCs/>
          <w:szCs w:val="20"/>
        </w:rPr>
        <w:t>The ACMA also considered that the inclusion of an interview with the former Commonwealth Environmental Water Holder</w:t>
      </w:r>
      <w:r w:rsidRPr="004F2281">
        <w:rPr>
          <w:rFonts w:cs="Arial"/>
          <w:szCs w:val="20"/>
        </w:rPr>
        <w:t xml:space="preserve"> ‘should not have prevented the ABC from including the relevant perspective of the current officeholder’. </w:t>
      </w:r>
      <w:r w:rsidRPr="0058246C">
        <w:rPr>
          <w:rFonts w:cs="Arial"/>
          <w:i w:val="0"/>
          <w:iCs/>
          <w:szCs w:val="20"/>
        </w:rPr>
        <w:t>The preliminary report also states that</w:t>
      </w:r>
      <w:r w:rsidRPr="004F2281">
        <w:rPr>
          <w:rFonts w:cs="Arial"/>
          <w:szCs w:val="20"/>
        </w:rPr>
        <w:t xml:space="preserve"> ‘due to the contentious subject matter, the audience should have been told about the decisions by the Environment Minister and government officials not to participate in the program’.</w:t>
      </w:r>
    </w:p>
    <w:p w14:paraId="531DD2C5" w14:textId="3600D22F" w:rsidR="009A76EF" w:rsidRPr="00715174" w:rsidRDefault="009A76EF" w:rsidP="009A76EF">
      <w:pPr>
        <w:spacing w:line="259" w:lineRule="auto"/>
        <w:ind w:right="166"/>
        <w:rPr>
          <w:rFonts w:cs="Arial"/>
          <w:szCs w:val="20"/>
        </w:rPr>
      </w:pPr>
      <w:r w:rsidRPr="008F5C37">
        <w:rPr>
          <w:rFonts w:cs="Arial"/>
          <w:i w:val="0"/>
          <w:szCs w:val="20"/>
        </w:rPr>
        <w:t>The ABC agrees that ‘</w:t>
      </w:r>
      <w:r w:rsidRPr="008F5C37">
        <w:rPr>
          <w:rFonts w:cs="Arial"/>
          <w:iCs/>
          <w:szCs w:val="20"/>
        </w:rPr>
        <w:t>the Code requires consideration of the range of principal relevant perspectives on a matter of contention’</w:t>
      </w:r>
      <w:r w:rsidRPr="008F5C37">
        <w:rPr>
          <w:rFonts w:cs="Arial"/>
          <w:i w:val="0"/>
          <w:szCs w:val="20"/>
        </w:rPr>
        <w:t>. It is demonstrably the case that the program engaged in this consideration and identified the government as holding a principal relevant perspective on ‘</w:t>
      </w:r>
      <w:r w:rsidRPr="008F5C37">
        <w:rPr>
          <w:rFonts w:cs="Arial"/>
          <w:iCs/>
          <w:szCs w:val="20"/>
        </w:rPr>
        <w:t>whether these projects were providing value for taxpayer money and resulting in the return of water to the environment in accordance with the Basin plan’</w:t>
      </w:r>
      <w:r w:rsidRPr="008F5C37">
        <w:rPr>
          <w:rFonts w:cs="Arial"/>
          <w:i w:val="0"/>
          <w:szCs w:val="20"/>
        </w:rPr>
        <w:t>. However, for the reasons already set out, it is a misreading of the Code to insist that a balance of perspectives on matters of contention must be presented within a program and a further misreading to suggest that a program of this nature is obliged to take steps to moderate the impact of wilful decisions not to participate</w:t>
      </w:r>
      <w:r w:rsidRPr="00715174">
        <w:rPr>
          <w:rFonts w:cs="Arial"/>
          <w:szCs w:val="20"/>
        </w:rPr>
        <w:t>.</w:t>
      </w:r>
    </w:p>
    <w:p w14:paraId="3A2BA07D" w14:textId="77777777" w:rsidR="009A76EF" w:rsidRPr="00666A0A" w:rsidRDefault="009A76EF" w:rsidP="009A76EF">
      <w:pPr>
        <w:pStyle w:val="ListParagraph"/>
        <w:widowControl w:val="0"/>
        <w:numPr>
          <w:ilvl w:val="1"/>
          <w:numId w:val="87"/>
        </w:numPr>
        <w:tabs>
          <w:tab w:val="left" w:pos="839"/>
          <w:tab w:val="left" w:pos="840"/>
        </w:tabs>
        <w:autoSpaceDE w:val="0"/>
        <w:autoSpaceDN w:val="0"/>
        <w:spacing w:after="0" w:line="240" w:lineRule="auto"/>
        <w:contextualSpacing w:val="0"/>
        <w:rPr>
          <w:rFonts w:cs="Arial"/>
          <w:color w:val="auto"/>
        </w:rPr>
      </w:pPr>
      <w:r w:rsidRPr="00666A0A">
        <w:rPr>
          <w:rFonts w:cs="Arial"/>
          <w:color w:val="auto"/>
        </w:rPr>
        <w:t>A balance that follows the weight of</w:t>
      </w:r>
      <w:r w:rsidRPr="00666A0A">
        <w:rPr>
          <w:rFonts w:cs="Arial"/>
          <w:color w:val="auto"/>
          <w:spacing w:val="-18"/>
        </w:rPr>
        <w:t xml:space="preserve"> </w:t>
      </w:r>
      <w:r w:rsidRPr="00666A0A">
        <w:rPr>
          <w:rFonts w:cs="Arial"/>
          <w:color w:val="auto"/>
        </w:rPr>
        <w:t>evidence.</w:t>
      </w:r>
    </w:p>
    <w:p w14:paraId="36B8BBD8" w14:textId="77777777" w:rsidR="009A76EF" w:rsidRPr="00CC4A4F" w:rsidRDefault="009A76EF" w:rsidP="009A76EF">
      <w:pPr>
        <w:pStyle w:val="BodyText"/>
        <w:spacing w:before="4"/>
        <w:rPr>
          <w:rFonts w:ascii="Arial" w:hAnsi="Arial" w:cs="Arial"/>
          <w:sz w:val="25"/>
        </w:rPr>
      </w:pPr>
    </w:p>
    <w:p w14:paraId="680B1E8A" w14:textId="77777777" w:rsidR="009A76EF" w:rsidRPr="00341E68" w:rsidRDefault="009A76EF" w:rsidP="009A76EF">
      <w:pPr>
        <w:pStyle w:val="BodyText"/>
        <w:spacing w:line="259" w:lineRule="auto"/>
        <w:ind w:left="0" w:right="218"/>
        <w:rPr>
          <w:rFonts w:ascii="Arial" w:hAnsi="Arial" w:cs="Arial"/>
          <w:sz w:val="20"/>
          <w:szCs w:val="20"/>
        </w:rPr>
      </w:pPr>
      <w:r w:rsidRPr="00341E68">
        <w:rPr>
          <w:rFonts w:ascii="Arial" w:hAnsi="Arial" w:cs="Arial"/>
          <w:sz w:val="20"/>
          <w:szCs w:val="20"/>
        </w:rPr>
        <w:t>As noted above, evidence in this context refers to grounds for belief; that which tends to prove or disprove something. This idea of balance is consistent with a style of public interest reporting that seeks not simply to present contending perspectives, but rather to examine the substantive facts and analysis that underpin various perspectives – that is, the grounds for a particular belief – and to be guided by this in determining the material to be presented.</w:t>
      </w:r>
    </w:p>
    <w:p w14:paraId="0D9F8281" w14:textId="77777777" w:rsidR="009A76EF" w:rsidRPr="00CC4A4F" w:rsidRDefault="009A76EF" w:rsidP="009A76EF">
      <w:pPr>
        <w:pStyle w:val="BodyText"/>
        <w:spacing w:before="9"/>
        <w:rPr>
          <w:rFonts w:ascii="Arial" w:hAnsi="Arial" w:cs="Arial"/>
          <w:sz w:val="23"/>
        </w:rPr>
      </w:pPr>
    </w:p>
    <w:p w14:paraId="2D57106C" w14:textId="24888CEA" w:rsidR="009A76EF" w:rsidRPr="00F923F5" w:rsidRDefault="009A76EF" w:rsidP="00666A0A">
      <w:pPr>
        <w:pStyle w:val="BodyText"/>
        <w:spacing w:before="1" w:line="259" w:lineRule="auto"/>
        <w:ind w:left="0" w:right="113"/>
        <w:rPr>
          <w:rFonts w:cs="Arial"/>
          <w:sz w:val="20"/>
          <w:szCs w:val="20"/>
        </w:rPr>
      </w:pPr>
      <w:proofErr w:type="gramStart"/>
      <w:r w:rsidRPr="00341E68">
        <w:rPr>
          <w:rFonts w:ascii="Arial" w:hAnsi="Arial" w:cs="Arial"/>
          <w:sz w:val="20"/>
          <w:szCs w:val="20"/>
        </w:rPr>
        <w:t>In order to</w:t>
      </w:r>
      <w:proofErr w:type="gramEnd"/>
      <w:r w:rsidRPr="00341E68">
        <w:rPr>
          <w:rFonts w:ascii="Arial" w:hAnsi="Arial" w:cs="Arial"/>
          <w:sz w:val="20"/>
          <w:szCs w:val="20"/>
        </w:rPr>
        <w:t xml:space="preserve"> establish where the weight of evidence lies on the operation of the infrastructure scheme, the program had undertaken significant research including interviews and background briefings with funding recipients, relevant experts, government agencies and a wide range of other stakeholders.  This research highlighted that serious questions were being raised about the efficacy of the scheme and whether it provided value for money. The weight of evidence – as set out in the pr</w:t>
      </w:r>
      <w:r w:rsidRPr="00666A0A">
        <w:rPr>
          <w:rFonts w:ascii="Arial" w:hAnsi="Arial" w:cs="Arial"/>
          <w:sz w:val="20"/>
          <w:szCs w:val="20"/>
        </w:rPr>
        <w:t>ogram – was that the government had a serious case to answer. The fact that government</w:t>
      </w:r>
      <w:r w:rsidRPr="00666A0A">
        <w:rPr>
          <w:rFonts w:ascii="Arial" w:hAnsi="Arial" w:cs="Arial"/>
          <w:spacing w:val="12"/>
          <w:sz w:val="20"/>
          <w:szCs w:val="20"/>
        </w:rPr>
        <w:t xml:space="preserve"> </w:t>
      </w:r>
      <w:r w:rsidRPr="00666A0A">
        <w:rPr>
          <w:rFonts w:ascii="Arial" w:hAnsi="Arial" w:cs="Arial"/>
          <w:sz w:val="20"/>
          <w:szCs w:val="20"/>
        </w:rPr>
        <w:t>sources</w:t>
      </w:r>
      <w:r w:rsidR="00666A0A" w:rsidRPr="00666A0A">
        <w:rPr>
          <w:rFonts w:ascii="Arial" w:hAnsi="Arial" w:cs="Arial"/>
          <w:sz w:val="20"/>
          <w:szCs w:val="20"/>
        </w:rPr>
        <w:t xml:space="preserve"> – </w:t>
      </w:r>
      <w:r w:rsidRPr="00666A0A">
        <w:rPr>
          <w:rFonts w:ascii="Arial" w:hAnsi="Arial" w:cs="Arial"/>
          <w:sz w:val="20"/>
          <w:szCs w:val="20"/>
        </w:rPr>
        <w:t xml:space="preserve">including the Environment Minister, the Department of Agriculture and Water Resources, and the Murray Darling Basin Authority – declined to provide on-record responses setting out their grounds for believing that these concerns were either </w:t>
      </w:r>
      <w:proofErr w:type="gramStart"/>
      <w:r w:rsidRPr="00666A0A">
        <w:rPr>
          <w:rFonts w:ascii="Arial" w:hAnsi="Arial" w:cs="Arial"/>
          <w:sz w:val="20"/>
          <w:szCs w:val="20"/>
        </w:rPr>
        <w:t>invalid, or</w:t>
      </w:r>
      <w:proofErr w:type="gramEnd"/>
      <w:r w:rsidRPr="00666A0A">
        <w:rPr>
          <w:rFonts w:ascii="Arial" w:hAnsi="Arial" w:cs="Arial"/>
          <w:sz w:val="20"/>
          <w:szCs w:val="20"/>
        </w:rPr>
        <w:t xml:space="preserve"> had been adequately addressed in the operation of the scheme, resulted in these criticisms going unanswered in the program. </w:t>
      </w:r>
    </w:p>
    <w:p w14:paraId="670C7850" w14:textId="3CFFDD9E" w:rsidR="00EE1D94" w:rsidRDefault="00EE1D94" w:rsidP="00EE1D94">
      <w:pPr>
        <w:widowControl w:val="0"/>
        <w:tabs>
          <w:tab w:val="left" w:pos="281"/>
        </w:tabs>
        <w:autoSpaceDE w:val="0"/>
        <w:autoSpaceDN w:val="0"/>
        <w:spacing w:after="0" w:line="259" w:lineRule="auto"/>
        <w:ind w:right="246"/>
        <w:rPr>
          <w:rFonts w:cs="Arial"/>
          <w:szCs w:val="20"/>
        </w:rPr>
      </w:pPr>
    </w:p>
    <w:p w14:paraId="6D275082" w14:textId="12DA596A" w:rsidR="00EE1D94" w:rsidRDefault="00EE1D94" w:rsidP="00666A0A">
      <w:pPr>
        <w:pStyle w:val="ACMABodyText"/>
        <w:numPr>
          <w:ilvl w:val="0"/>
          <w:numId w:val="88"/>
        </w:numPr>
      </w:pPr>
      <w:r>
        <w:t>Principal relevant perspectives on matters of</w:t>
      </w:r>
      <w:r>
        <w:rPr>
          <w:spacing w:val="-21"/>
        </w:rPr>
        <w:t xml:space="preserve"> </w:t>
      </w:r>
      <w:r>
        <w:t>contention.</w:t>
      </w:r>
    </w:p>
    <w:p w14:paraId="4037A8CB" w14:textId="77777777" w:rsidR="00685649" w:rsidRPr="00685649" w:rsidRDefault="00685649" w:rsidP="008B2B7C">
      <w:pPr>
        <w:pStyle w:val="BodyText"/>
        <w:spacing w:line="259" w:lineRule="auto"/>
        <w:ind w:left="0" w:right="143"/>
        <w:rPr>
          <w:rFonts w:ascii="Arial" w:hAnsi="Arial" w:cs="Arial"/>
          <w:sz w:val="20"/>
          <w:szCs w:val="20"/>
        </w:rPr>
      </w:pPr>
      <w:r w:rsidRPr="00685649">
        <w:rPr>
          <w:rFonts w:ascii="Arial" w:hAnsi="Arial" w:cs="Arial"/>
          <w:sz w:val="20"/>
          <w:szCs w:val="20"/>
        </w:rPr>
        <w:t xml:space="preserve">[…] </w:t>
      </w:r>
    </w:p>
    <w:p w14:paraId="192765E9" w14:textId="77777777" w:rsidR="0067314F" w:rsidRPr="007F1CEF" w:rsidRDefault="0067314F" w:rsidP="008B2B7C">
      <w:pPr>
        <w:pStyle w:val="BodyText"/>
        <w:spacing w:before="9"/>
        <w:ind w:left="0"/>
        <w:rPr>
          <w:rFonts w:ascii="Arial" w:hAnsi="Arial" w:cs="Arial"/>
          <w:sz w:val="20"/>
          <w:szCs w:val="20"/>
        </w:rPr>
      </w:pPr>
    </w:p>
    <w:p w14:paraId="177D4DED" w14:textId="77777777" w:rsidR="0067314F" w:rsidRPr="007F1CEF" w:rsidRDefault="0067314F" w:rsidP="008B2B7C">
      <w:pPr>
        <w:pStyle w:val="BodyText"/>
        <w:spacing w:before="1" w:line="259" w:lineRule="auto"/>
        <w:ind w:left="0" w:right="154"/>
        <w:rPr>
          <w:rFonts w:ascii="Arial" w:hAnsi="Arial" w:cs="Arial"/>
          <w:sz w:val="20"/>
          <w:szCs w:val="20"/>
        </w:rPr>
      </w:pPr>
      <w:r w:rsidRPr="007F1CEF">
        <w:rPr>
          <w:rFonts w:ascii="Arial" w:hAnsi="Arial" w:cs="Arial"/>
          <w:sz w:val="20"/>
          <w:szCs w:val="20"/>
        </w:rPr>
        <w:t>In any case, the ABC does not agree that the requirement for due impartiality operates as the preliminary finding appears to suggest. While the government’s support for the scheme was implicit throughout the program, this was not an instance where an assertion of government confidence in the scheme’s efficacy and value for money would serve the requirement for due impartiality; instead, the specific criticisms ventilated in the program warranted specific responses.  In the context of a piece of investigative journalism, it is not the ABC’s responsibility to put words in the mouth of an accountable party to counter specific criticisms raised by others. That would do a great disservice to viewers, would potentially undermine the program’s independence, and would expose the program to claims that it had misrepresented that perspective.</w:t>
      </w:r>
    </w:p>
    <w:p w14:paraId="3D232C01" w14:textId="77777777" w:rsidR="0067314F" w:rsidRPr="007F1CEF" w:rsidRDefault="0067314F" w:rsidP="008B2B7C">
      <w:pPr>
        <w:pStyle w:val="BodyText"/>
        <w:spacing w:before="7"/>
        <w:ind w:left="0"/>
        <w:rPr>
          <w:rFonts w:ascii="Arial" w:hAnsi="Arial" w:cs="Arial"/>
          <w:sz w:val="20"/>
          <w:szCs w:val="20"/>
        </w:rPr>
      </w:pPr>
    </w:p>
    <w:p w14:paraId="095BF0F7" w14:textId="77777777" w:rsidR="0067314F" w:rsidRPr="007F1CEF" w:rsidRDefault="0067314F" w:rsidP="008B2B7C">
      <w:pPr>
        <w:pStyle w:val="BodyText"/>
        <w:spacing w:line="259" w:lineRule="auto"/>
        <w:ind w:left="0" w:right="132"/>
        <w:rPr>
          <w:rFonts w:ascii="Arial" w:hAnsi="Arial" w:cs="Arial"/>
          <w:sz w:val="20"/>
          <w:szCs w:val="20"/>
        </w:rPr>
      </w:pPr>
      <w:r w:rsidRPr="007F1CEF">
        <w:rPr>
          <w:rFonts w:ascii="Arial" w:hAnsi="Arial" w:cs="Arial"/>
          <w:sz w:val="20"/>
          <w:szCs w:val="20"/>
        </w:rPr>
        <w:t xml:space="preserve">In relation to the prospect of including the perspective of the current Commonwealth Environmental Water Holder, the ABC has not suggested that the program was </w:t>
      </w:r>
      <w:r w:rsidRPr="007F1CEF">
        <w:rPr>
          <w:rFonts w:ascii="Arial" w:hAnsi="Arial" w:cs="Arial"/>
          <w:i/>
          <w:sz w:val="20"/>
          <w:szCs w:val="20"/>
        </w:rPr>
        <w:t xml:space="preserve">‘prevented’ </w:t>
      </w:r>
      <w:r w:rsidRPr="007F1CEF">
        <w:rPr>
          <w:rFonts w:ascii="Arial" w:hAnsi="Arial" w:cs="Arial"/>
          <w:sz w:val="20"/>
          <w:szCs w:val="20"/>
        </w:rPr>
        <w:t xml:space="preserve">from including this perspective because it included an interview with the former office holder. We have submitted that the views of the former office holder were highly newsworthy and relevant to the issues canvassed in the program. Furthermore, the </w:t>
      </w:r>
      <w:proofErr w:type="spellStart"/>
      <w:r w:rsidRPr="007F1CEF">
        <w:rPr>
          <w:rFonts w:ascii="Arial" w:hAnsi="Arial" w:cs="Arial"/>
          <w:sz w:val="20"/>
          <w:szCs w:val="20"/>
        </w:rPr>
        <w:t>candour</w:t>
      </w:r>
      <w:proofErr w:type="spellEnd"/>
      <w:r w:rsidRPr="007F1CEF">
        <w:rPr>
          <w:rFonts w:ascii="Arial" w:hAnsi="Arial" w:cs="Arial"/>
          <w:sz w:val="20"/>
          <w:szCs w:val="20"/>
        </w:rPr>
        <w:t xml:space="preserve"> with which he could express his insights and views as a former office holder made a significant contribution to viewers’ understanding of the issues, assisting them to make up their own minds. Having secured an on-camera interview with </w:t>
      </w:r>
      <w:proofErr w:type="spellStart"/>
      <w:r w:rsidRPr="007F1CEF">
        <w:rPr>
          <w:rFonts w:ascii="Arial" w:hAnsi="Arial" w:cs="Arial"/>
          <w:sz w:val="20"/>
          <w:szCs w:val="20"/>
        </w:rPr>
        <w:t>Mr</w:t>
      </w:r>
      <w:proofErr w:type="spellEnd"/>
      <w:r w:rsidRPr="007F1CEF">
        <w:rPr>
          <w:rFonts w:ascii="Arial" w:hAnsi="Arial" w:cs="Arial"/>
          <w:sz w:val="20"/>
          <w:szCs w:val="20"/>
        </w:rPr>
        <w:t xml:space="preserve"> </w:t>
      </w:r>
      <w:proofErr w:type="spellStart"/>
      <w:r w:rsidRPr="007F1CEF">
        <w:rPr>
          <w:rFonts w:ascii="Arial" w:hAnsi="Arial" w:cs="Arial"/>
          <w:sz w:val="20"/>
          <w:szCs w:val="20"/>
        </w:rPr>
        <w:t>Papps</w:t>
      </w:r>
      <w:proofErr w:type="spellEnd"/>
      <w:r w:rsidRPr="007F1CEF">
        <w:rPr>
          <w:rFonts w:ascii="Arial" w:hAnsi="Arial" w:cs="Arial"/>
          <w:sz w:val="20"/>
          <w:szCs w:val="20"/>
        </w:rPr>
        <w:t xml:space="preserve">, and in view of the efforts the program was making to seek and present the views of the Department of Agriculture and Water Resources, the Murray Darling Basin </w:t>
      </w:r>
      <w:proofErr w:type="gramStart"/>
      <w:r w:rsidRPr="007F1CEF">
        <w:rPr>
          <w:rFonts w:ascii="Arial" w:hAnsi="Arial" w:cs="Arial"/>
          <w:sz w:val="20"/>
          <w:szCs w:val="20"/>
        </w:rPr>
        <w:t>Authority</w:t>
      </w:r>
      <w:proofErr w:type="gramEnd"/>
      <w:r w:rsidRPr="007F1CEF">
        <w:rPr>
          <w:rFonts w:ascii="Arial" w:hAnsi="Arial" w:cs="Arial"/>
          <w:sz w:val="20"/>
          <w:szCs w:val="20"/>
        </w:rPr>
        <w:t xml:space="preserve"> and the Environment Minister, it was entirely reasonable and consistent with due impartiality that the program did not make further efforts to gather and present the views of the current Commonwealth Environmental Water</w:t>
      </w:r>
      <w:r w:rsidRPr="007F1CEF">
        <w:rPr>
          <w:rFonts w:ascii="Arial" w:hAnsi="Arial" w:cs="Arial"/>
          <w:spacing w:val="-3"/>
          <w:sz w:val="20"/>
          <w:szCs w:val="20"/>
        </w:rPr>
        <w:t xml:space="preserve"> </w:t>
      </w:r>
      <w:r w:rsidRPr="007F1CEF">
        <w:rPr>
          <w:rFonts w:ascii="Arial" w:hAnsi="Arial" w:cs="Arial"/>
          <w:sz w:val="20"/>
          <w:szCs w:val="20"/>
        </w:rPr>
        <w:t>Holder.</w:t>
      </w:r>
    </w:p>
    <w:p w14:paraId="27CCC751" w14:textId="77777777" w:rsidR="003747F1" w:rsidRDefault="003747F1" w:rsidP="00EE1D94">
      <w:pPr>
        <w:pStyle w:val="BodyText"/>
        <w:spacing w:before="39" w:line="259" w:lineRule="auto"/>
        <w:ind w:left="0" w:right="212"/>
        <w:jc w:val="both"/>
        <w:rPr>
          <w:rFonts w:ascii="Arial" w:hAnsi="Arial" w:cs="Arial"/>
          <w:sz w:val="20"/>
          <w:szCs w:val="20"/>
        </w:rPr>
      </w:pPr>
    </w:p>
    <w:p w14:paraId="31C0B0A5" w14:textId="40CA3129" w:rsidR="00EE1D94" w:rsidRPr="00341E68" w:rsidRDefault="00EE1D94" w:rsidP="00EE1D94">
      <w:pPr>
        <w:pStyle w:val="BodyText"/>
        <w:spacing w:before="39" w:line="259" w:lineRule="auto"/>
        <w:ind w:left="0" w:right="212"/>
        <w:jc w:val="both"/>
        <w:rPr>
          <w:rFonts w:ascii="Arial" w:hAnsi="Arial" w:cs="Arial"/>
          <w:sz w:val="20"/>
          <w:szCs w:val="20"/>
        </w:rPr>
      </w:pPr>
      <w:r w:rsidRPr="00341E68">
        <w:rPr>
          <w:rFonts w:ascii="Arial" w:hAnsi="Arial" w:cs="Arial"/>
          <w:sz w:val="20"/>
          <w:szCs w:val="20"/>
        </w:rPr>
        <w:t>As for whether the audience should have been told about the decisions by the Environment Minister and government officials not to participate in the program, we agree that this would have been a useful addition to the program. However, to the extent that the omission of that information was a failing, it was one of craft rather than policy compliance.</w:t>
      </w:r>
      <w:r>
        <w:rPr>
          <w:rFonts w:ascii="Arial" w:hAnsi="Arial" w:cs="Arial"/>
          <w:sz w:val="20"/>
          <w:szCs w:val="20"/>
        </w:rPr>
        <w:t xml:space="preserve"> </w:t>
      </w:r>
      <w:r w:rsidRPr="00341E68">
        <w:rPr>
          <w:rFonts w:ascii="Arial" w:hAnsi="Arial" w:cs="Arial"/>
          <w:sz w:val="20"/>
          <w:szCs w:val="20"/>
        </w:rPr>
        <w:t xml:space="preserve">The ABC is not aware of any </w:t>
      </w:r>
      <w:r>
        <w:rPr>
          <w:rFonts w:ascii="Arial" w:hAnsi="Arial" w:cs="Arial"/>
          <w:sz w:val="20"/>
          <w:szCs w:val="20"/>
        </w:rPr>
        <w:t xml:space="preserve">recognized </w:t>
      </w:r>
      <w:r w:rsidRPr="00341E68">
        <w:rPr>
          <w:rFonts w:ascii="Arial" w:hAnsi="Arial" w:cs="Arial"/>
          <w:sz w:val="20"/>
          <w:szCs w:val="20"/>
        </w:rPr>
        <w:t xml:space="preserve">standard of objective journalism that would oblige programs to include such information </w:t>
      </w:r>
      <w:proofErr w:type="gramStart"/>
      <w:r w:rsidRPr="00341E68">
        <w:rPr>
          <w:rFonts w:ascii="Arial" w:hAnsi="Arial" w:cs="Arial"/>
          <w:sz w:val="20"/>
          <w:szCs w:val="20"/>
        </w:rPr>
        <w:t>in order to</w:t>
      </w:r>
      <w:proofErr w:type="gramEnd"/>
      <w:r w:rsidRPr="00341E68">
        <w:rPr>
          <w:rFonts w:ascii="Arial" w:hAnsi="Arial" w:cs="Arial"/>
          <w:sz w:val="20"/>
          <w:szCs w:val="20"/>
        </w:rPr>
        <w:t xml:space="preserve"> satisfy impartiality requirements.</w:t>
      </w:r>
    </w:p>
    <w:p w14:paraId="484569A1" w14:textId="77777777" w:rsidR="00EE1D94" w:rsidRPr="0053189C" w:rsidRDefault="00EE1D94" w:rsidP="00EE1D94">
      <w:pPr>
        <w:pStyle w:val="BodyText"/>
        <w:spacing w:before="158" w:line="259" w:lineRule="auto"/>
        <w:ind w:left="0" w:right="134"/>
        <w:jc w:val="both"/>
        <w:rPr>
          <w:rFonts w:ascii="Arial" w:hAnsi="Arial" w:cs="Arial"/>
          <w:sz w:val="20"/>
          <w:szCs w:val="20"/>
        </w:rPr>
      </w:pPr>
      <w:r w:rsidRPr="00341E68">
        <w:rPr>
          <w:rFonts w:ascii="Arial" w:hAnsi="Arial" w:cs="Arial"/>
          <w:sz w:val="20"/>
          <w:szCs w:val="20"/>
        </w:rPr>
        <w:t xml:space="preserve">Consistent with this, the program advises that its requests for interview are frequently declined, but this is not always mentioned in the program. It is often mentioned in other forums, such as on social media or on the </w:t>
      </w:r>
      <w:r w:rsidRPr="00341E68">
        <w:rPr>
          <w:rFonts w:ascii="Arial" w:hAnsi="Arial" w:cs="Arial"/>
          <w:i/>
          <w:sz w:val="20"/>
          <w:szCs w:val="20"/>
        </w:rPr>
        <w:t xml:space="preserve">Four Corners </w:t>
      </w:r>
      <w:r w:rsidRPr="00341E68">
        <w:rPr>
          <w:rFonts w:ascii="Arial" w:hAnsi="Arial" w:cs="Arial"/>
          <w:sz w:val="20"/>
          <w:szCs w:val="20"/>
        </w:rPr>
        <w:t>website.  We note that the ABC did indeed publish this</w:t>
      </w:r>
      <w:r>
        <w:rPr>
          <w:rFonts w:ascii="Arial" w:hAnsi="Arial" w:cs="Arial"/>
          <w:sz w:val="20"/>
          <w:szCs w:val="20"/>
        </w:rPr>
        <w:t xml:space="preserve"> </w:t>
      </w:r>
      <w:r w:rsidRPr="00341E68">
        <w:rPr>
          <w:rFonts w:ascii="Arial" w:hAnsi="Arial" w:cs="Arial"/>
          <w:sz w:val="20"/>
          <w:szCs w:val="20"/>
        </w:rPr>
        <w:t xml:space="preserve">information.  See, </w:t>
      </w:r>
      <w:proofErr w:type="spellStart"/>
      <w:r w:rsidRPr="00341E68">
        <w:rPr>
          <w:rFonts w:ascii="Arial" w:hAnsi="Arial" w:cs="Arial"/>
          <w:sz w:val="20"/>
          <w:szCs w:val="20"/>
        </w:rPr>
        <w:t>eg</w:t>
      </w:r>
      <w:proofErr w:type="spellEnd"/>
      <w:r w:rsidRPr="00341E68">
        <w:rPr>
          <w:rFonts w:ascii="Arial" w:hAnsi="Arial" w:cs="Arial"/>
          <w:sz w:val="20"/>
          <w:szCs w:val="20"/>
        </w:rPr>
        <w:t xml:space="preserve">, </w:t>
      </w:r>
      <w:r w:rsidRPr="00341E68">
        <w:rPr>
          <w:rFonts w:ascii="Arial" w:hAnsi="Arial" w:cs="Arial"/>
          <w:i/>
          <w:sz w:val="20"/>
          <w:szCs w:val="20"/>
        </w:rPr>
        <w:t>‘</w:t>
      </w:r>
      <w:r w:rsidRPr="00341E68">
        <w:rPr>
          <w:rFonts w:ascii="Arial" w:hAnsi="Arial" w:cs="Arial"/>
          <w:i/>
          <w:color w:val="0562C1"/>
          <w:sz w:val="20"/>
          <w:szCs w:val="20"/>
          <w:u w:val="single" w:color="0562C1"/>
        </w:rPr>
        <w:t>Four Corners investigation “Cash Splash”</w:t>
      </w:r>
      <w:r w:rsidRPr="00341E68">
        <w:rPr>
          <w:rFonts w:ascii="Arial" w:hAnsi="Arial" w:cs="Arial"/>
          <w:i/>
          <w:sz w:val="20"/>
          <w:szCs w:val="20"/>
        </w:rPr>
        <w:t>’.</w:t>
      </w:r>
    </w:p>
    <w:p w14:paraId="29F22E77" w14:textId="77777777" w:rsidR="00EE1D94" w:rsidRPr="00341E68" w:rsidRDefault="00EE1D94" w:rsidP="00EE1D94">
      <w:pPr>
        <w:pStyle w:val="BodyText"/>
        <w:spacing w:before="57" w:line="259" w:lineRule="auto"/>
        <w:ind w:left="0" w:right="211"/>
        <w:rPr>
          <w:rFonts w:ascii="Arial" w:hAnsi="Arial" w:cs="Arial"/>
          <w:sz w:val="20"/>
          <w:szCs w:val="20"/>
        </w:rPr>
      </w:pPr>
      <w:r w:rsidRPr="00341E68">
        <w:rPr>
          <w:rFonts w:ascii="Arial" w:hAnsi="Arial" w:cs="Arial"/>
          <w:sz w:val="20"/>
          <w:szCs w:val="20"/>
        </w:rPr>
        <w:t xml:space="preserve">We acknowledge that the ABC’s guidance note on impartiality encourages disclosure of information about invitations to contribute that have been declined, listing this as a consideration for fair treatment. Guidance notes do not amount to enforceable standards and will often include reference to craft considerations </w:t>
      </w:r>
      <w:proofErr w:type="gramStart"/>
      <w:r w:rsidRPr="00341E68">
        <w:rPr>
          <w:rFonts w:ascii="Arial" w:hAnsi="Arial" w:cs="Arial"/>
          <w:sz w:val="20"/>
          <w:szCs w:val="20"/>
        </w:rPr>
        <w:t>in order to</w:t>
      </w:r>
      <w:proofErr w:type="gramEnd"/>
      <w:r w:rsidRPr="00341E68">
        <w:rPr>
          <w:rFonts w:ascii="Arial" w:hAnsi="Arial" w:cs="Arial"/>
          <w:sz w:val="20"/>
          <w:szCs w:val="20"/>
        </w:rPr>
        <w:t xml:space="preserve"> provide practical assistance to program makers. We note, for example, that in the same section of this guidance note, there is reference to musical choices. It is difficult to conceive of a failure of due impartiality being based on a program’s music selection.</w:t>
      </w:r>
    </w:p>
    <w:p w14:paraId="1B78FCBE" w14:textId="05FB007A" w:rsidR="0067314F" w:rsidRDefault="00EE1D94" w:rsidP="00EE1D94">
      <w:pPr>
        <w:pStyle w:val="BodyText"/>
        <w:spacing w:before="161" w:line="259" w:lineRule="auto"/>
        <w:ind w:left="0" w:right="296"/>
        <w:rPr>
          <w:rFonts w:ascii="Arial" w:hAnsi="Arial" w:cs="Arial"/>
          <w:sz w:val="20"/>
          <w:szCs w:val="20"/>
        </w:rPr>
      </w:pPr>
      <w:r w:rsidRPr="00341E68">
        <w:rPr>
          <w:rFonts w:ascii="Arial" w:hAnsi="Arial" w:cs="Arial"/>
          <w:sz w:val="20"/>
          <w:szCs w:val="20"/>
        </w:rPr>
        <w:t xml:space="preserve">Whether information about declined interview requests must be included </w:t>
      </w:r>
      <w:proofErr w:type="gramStart"/>
      <w:r w:rsidRPr="00341E68">
        <w:rPr>
          <w:rFonts w:ascii="Arial" w:hAnsi="Arial" w:cs="Arial"/>
          <w:sz w:val="20"/>
          <w:szCs w:val="20"/>
        </w:rPr>
        <w:t>in order to</w:t>
      </w:r>
      <w:proofErr w:type="gramEnd"/>
      <w:r w:rsidRPr="00341E68">
        <w:rPr>
          <w:rFonts w:ascii="Arial" w:hAnsi="Arial" w:cs="Arial"/>
          <w:sz w:val="20"/>
          <w:szCs w:val="20"/>
        </w:rPr>
        <w:t xml:space="preserve"> satisfy impartiality standards is a decision that must be made in the specific circumstances of each program. In this instance, while the information would have been of interest to viewers, there was no unfairness to the government in the program’s decision not to include a statement to this effect. This was not a case where circumstances of timing or availability meant that participation – which would otherwise have been agreed to – was impractical. Rather, it was a deliberate and</w:t>
      </w:r>
      <w:r>
        <w:rPr>
          <w:rFonts w:ascii="Arial" w:hAnsi="Arial" w:cs="Arial"/>
          <w:sz w:val="20"/>
          <w:szCs w:val="20"/>
        </w:rPr>
        <w:t xml:space="preserve"> </w:t>
      </w:r>
      <w:r w:rsidRPr="00341E68">
        <w:rPr>
          <w:rFonts w:ascii="Arial" w:hAnsi="Arial" w:cs="Arial"/>
          <w:sz w:val="20"/>
          <w:szCs w:val="20"/>
        </w:rPr>
        <w:t xml:space="preserve">considered government decision not to participate. Given the billions of dollars of taxpayers’ money spent on the infrastructure efficiency scheme, the seriousness of the concerns raised about it, and the important role played by programs like </w:t>
      </w:r>
      <w:r w:rsidRPr="00341E68">
        <w:rPr>
          <w:rFonts w:ascii="Arial" w:hAnsi="Arial" w:cs="Arial"/>
          <w:i/>
          <w:sz w:val="20"/>
          <w:szCs w:val="20"/>
        </w:rPr>
        <w:t xml:space="preserve">Four Corners </w:t>
      </w:r>
      <w:r w:rsidRPr="00341E68">
        <w:rPr>
          <w:rFonts w:ascii="Arial" w:hAnsi="Arial" w:cs="Arial"/>
          <w:sz w:val="20"/>
          <w:szCs w:val="20"/>
        </w:rPr>
        <w:t>in holding governments to account and supporting democracy, viewers can feel rightly disappointed by the government’s decision not to participate in the program and answer questions about the scheme. However, there was no lack of due impartiality evident in the decision not to specifically mention this in the program</w:t>
      </w:r>
      <w:r w:rsidR="0000444A">
        <w:rPr>
          <w:rFonts w:ascii="Arial" w:hAnsi="Arial" w:cs="Arial"/>
          <w:sz w:val="20"/>
          <w:szCs w:val="20"/>
        </w:rPr>
        <w:t>.</w:t>
      </w:r>
    </w:p>
    <w:p w14:paraId="18AD5C9D" w14:textId="77777777" w:rsidR="0067314F" w:rsidRPr="008B2B7C" w:rsidRDefault="0067314F" w:rsidP="0067314F">
      <w:pPr>
        <w:spacing w:before="88"/>
        <w:ind w:left="1356"/>
        <w:rPr>
          <w:i w:val="0"/>
          <w:iCs/>
        </w:rPr>
      </w:pPr>
      <w:r w:rsidRPr="008B2B7C">
        <w:rPr>
          <w:i w:val="0"/>
          <w:iCs/>
        </w:rPr>
        <w:t>Standard 4.5: Do not unduly favour one perspective over another.</w:t>
      </w:r>
    </w:p>
    <w:p w14:paraId="01A8C0DB" w14:textId="778A13D9" w:rsidR="004A5393" w:rsidRPr="00C336E2" w:rsidRDefault="004A5393" w:rsidP="008B2B7C">
      <w:pPr>
        <w:spacing w:line="259" w:lineRule="auto"/>
        <w:ind w:right="127"/>
        <w:rPr>
          <w:rFonts w:cs="Arial"/>
          <w:i w:val="0"/>
          <w:szCs w:val="20"/>
        </w:rPr>
      </w:pPr>
      <w:r w:rsidRPr="008B2B7C">
        <w:rPr>
          <w:rFonts w:cs="Arial"/>
          <w:i w:val="0"/>
          <w:iCs/>
          <w:szCs w:val="20"/>
        </w:rPr>
        <w:t>The preliminary report does not set out any separate reasoning as to how the program did or did not comply with standard 4.5.  Subsequent correspondence from the ACMA states that it considered that</w:t>
      </w:r>
      <w:r w:rsidRPr="00C336E2">
        <w:rPr>
          <w:rFonts w:cs="Arial"/>
          <w:szCs w:val="20"/>
        </w:rPr>
        <w:t xml:space="preserve"> ‘the ABC failed to fairly present key relevant perspectives on matters of contention’ and that ‘the omission contributed to the ACMA’s preliminary view that the ABC did not comply with</w:t>
      </w:r>
      <w:r w:rsidRPr="00C336E2">
        <w:rPr>
          <w:rFonts w:cs="Arial"/>
          <w:spacing w:val="-33"/>
          <w:szCs w:val="20"/>
        </w:rPr>
        <w:t xml:space="preserve"> </w:t>
      </w:r>
      <w:r w:rsidRPr="00C336E2">
        <w:rPr>
          <w:rFonts w:cs="Arial"/>
          <w:szCs w:val="20"/>
        </w:rPr>
        <w:t>standard</w:t>
      </w:r>
      <w:r>
        <w:rPr>
          <w:rFonts w:cs="Arial"/>
          <w:i w:val="0"/>
          <w:szCs w:val="20"/>
        </w:rPr>
        <w:t xml:space="preserve"> </w:t>
      </w:r>
      <w:r w:rsidRPr="00C336E2">
        <w:rPr>
          <w:rFonts w:cs="Arial"/>
          <w:szCs w:val="20"/>
        </w:rPr>
        <w:t xml:space="preserve">4.5’. </w:t>
      </w:r>
      <w:r w:rsidRPr="008B2B7C">
        <w:rPr>
          <w:rFonts w:cs="Arial"/>
          <w:i w:val="0"/>
          <w:iCs/>
          <w:szCs w:val="20"/>
        </w:rPr>
        <w:t>The correspondence states that</w:t>
      </w:r>
      <w:r w:rsidRPr="00C336E2">
        <w:rPr>
          <w:rFonts w:cs="Arial"/>
          <w:szCs w:val="20"/>
        </w:rPr>
        <w:t xml:space="preserve"> ‘the relevant factor of “the range of relevant perspectives on the matter of contention” … can indicate the undue favouring of one perspective over another’ (</w:t>
      </w:r>
      <w:r w:rsidRPr="008B2B7C">
        <w:rPr>
          <w:rFonts w:cs="Arial"/>
          <w:i w:val="0"/>
          <w:iCs/>
          <w:szCs w:val="20"/>
        </w:rPr>
        <w:t>emphasis added</w:t>
      </w:r>
      <w:r w:rsidRPr="00C336E2">
        <w:rPr>
          <w:rFonts w:cs="Arial"/>
          <w:szCs w:val="20"/>
        </w:rPr>
        <w:t>).</w:t>
      </w:r>
    </w:p>
    <w:p w14:paraId="41FB4329" w14:textId="177D785E" w:rsidR="004A5393" w:rsidRDefault="004A5393" w:rsidP="004A5393">
      <w:pPr>
        <w:spacing w:line="259" w:lineRule="auto"/>
        <w:ind w:right="162"/>
        <w:rPr>
          <w:i w:val="0"/>
          <w:iCs/>
        </w:rPr>
      </w:pPr>
      <w:r w:rsidRPr="008B2B7C">
        <w:rPr>
          <w:rFonts w:cs="Arial"/>
          <w:i w:val="0"/>
          <w:iCs/>
          <w:szCs w:val="20"/>
        </w:rPr>
        <w:t xml:space="preserve">We can only repeat that this is an inadequate basis for a preliminary finding that standard 4.5 has separately been breached. The Environment Minister, the Department of Agriculture and Water Resources and the Murray Darling Basin Authority declined to participate in the program. </w:t>
      </w:r>
      <w:r w:rsidRPr="007C7D29">
        <w:rPr>
          <w:rFonts w:cs="Arial"/>
          <w:i w:val="0"/>
          <w:iCs/>
          <w:szCs w:val="20"/>
        </w:rPr>
        <w:t>The program was explicitly told that nobody from the government would provide an interview. The ACMA acknowledges that this decision</w:t>
      </w:r>
      <w:r w:rsidRPr="007C7D29">
        <w:rPr>
          <w:rFonts w:cs="Arial"/>
          <w:szCs w:val="20"/>
        </w:rPr>
        <w:t xml:space="preserve"> ‘and the restrictions placed on the ABC’s use of information</w:t>
      </w:r>
      <w:r w:rsidRPr="00C336E2">
        <w:rPr>
          <w:rFonts w:cs="Arial"/>
          <w:szCs w:val="20"/>
        </w:rPr>
        <w:t xml:space="preserve"> provided in background briefings, constrained its ability to represent these perspectives on the program, both in a general sense about the Infrastructure Scheme, and in responding to particular points of criticism’ (emphasis added). </w:t>
      </w:r>
      <w:r w:rsidRPr="008B2B7C">
        <w:rPr>
          <w:rFonts w:cs="Arial"/>
          <w:i w:val="0"/>
          <w:iCs/>
          <w:szCs w:val="20"/>
        </w:rPr>
        <w:t>There was no unfairness demonstrated by the program in not</w:t>
      </w:r>
      <w:r w:rsidRPr="00CD65AF">
        <w:rPr>
          <w:rFonts w:cs="Arial"/>
          <w:i w:val="0"/>
          <w:iCs/>
          <w:szCs w:val="20"/>
        </w:rPr>
        <w:t xml:space="preserve"> </w:t>
      </w:r>
      <w:r w:rsidRPr="008B2B7C">
        <w:rPr>
          <w:i w:val="0"/>
          <w:iCs/>
        </w:rPr>
        <w:t>presenting the government view. Given the circumstances in which the program was made and presented, it remains unclear to the ABC what perspective the ACMA considers the program favoured, and on what basis this is considered to have been undue</w:t>
      </w:r>
      <w:r>
        <w:rPr>
          <w:i w:val="0"/>
          <w:iCs/>
        </w:rPr>
        <w:t>.</w:t>
      </w:r>
    </w:p>
    <w:p w14:paraId="69D48FB3" w14:textId="77777777" w:rsidR="004A5393" w:rsidRPr="000D67CC" w:rsidRDefault="004A5393" w:rsidP="008B2B7C">
      <w:pPr>
        <w:pStyle w:val="BodyText"/>
        <w:spacing w:line="259" w:lineRule="auto"/>
        <w:ind w:left="0" w:right="213"/>
        <w:rPr>
          <w:rFonts w:ascii="Arial" w:hAnsi="Arial" w:cs="Arial"/>
          <w:sz w:val="20"/>
          <w:szCs w:val="20"/>
        </w:rPr>
      </w:pPr>
      <w:r w:rsidRPr="000D67CC">
        <w:rPr>
          <w:rFonts w:ascii="Arial" w:hAnsi="Arial" w:cs="Arial"/>
          <w:sz w:val="20"/>
          <w:szCs w:val="20"/>
          <w:u w:val="single"/>
        </w:rPr>
        <w:t>Opportunity of positioning the views of the critics of the Infrastructure Scheme within the larger set of significant views</w:t>
      </w:r>
    </w:p>
    <w:p w14:paraId="437F6AFE" w14:textId="5F029ABA" w:rsidR="004A5393" w:rsidRPr="00CD65AF" w:rsidRDefault="004A5393" w:rsidP="004A5393">
      <w:pPr>
        <w:pStyle w:val="ACMABodyText"/>
        <w:rPr>
          <w:iCs/>
        </w:rPr>
      </w:pPr>
    </w:p>
    <w:p w14:paraId="50A46962" w14:textId="77777777" w:rsidR="004A5393" w:rsidRPr="008B2B7C" w:rsidRDefault="004A5393" w:rsidP="004A5393">
      <w:pPr>
        <w:spacing w:before="88"/>
        <w:ind w:left="1356"/>
        <w:rPr>
          <w:i w:val="0"/>
          <w:iCs/>
        </w:rPr>
      </w:pPr>
      <w:r w:rsidRPr="008B2B7C">
        <w:rPr>
          <w:i w:val="0"/>
          <w:iCs/>
        </w:rPr>
        <w:t>Standard 4.5: Do not unduly favour one perspective over another.</w:t>
      </w:r>
    </w:p>
    <w:p w14:paraId="6B9F68DB" w14:textId="77777777" w:rsidR="004A5393" w:rsidRPr="004865A6" w:rsidRDefault="004A5393" w:rsidP="008B2B7C">
      <w:pPr>
        <w:spacing w:before="57" w:line="259" w:lineRule="auto"/>
        <w:ind w:right="124"/>
        <w:rPr>
          <w:rFonts w:cs="Arial"/>
          <w:i w:val="0"/>
          <w:szCs w:val="20"/>
        </w:rPr>
      </w:pPr>
      <w:r w:rsidRPr="008B2B7C">
        <w:rPr>
          <w:rFonts w:cs="Arial"/>
          <w:i w:val="0"/>
          <w:iCs/>
          <w:szCs w:val="20"/>
        </w:rPr>
        <w:t>The ACMA’s subsequent correspondence states that the program’s</w:t>
      </w:r>
      <w:r w:rsidRPr="004865A6">
        <w:rPr>
          <w:rFonts w:cs="Arial"/>
          <w:szCs w:val="20"/>
        </w:rPr>
        <w:t xml:space="preserve"> ‘focus on “the critics of the Infrastructure Scheme” without sufficiently acknowledging views that were opposed to those critics’ </w:t>
      </w:r>
      <w:r w:rsidRPr="008B2B7C">
        <w:rPr>
          <w:rFonts w:cs="Arial"/>
          <w:i w:val="0"/>
          <w:iCs/>
          <w:szCs w:val="20"/>
        </w:rPr>
        <w:t>contributed to the preliminary view that the program unduly favoured one perspective. The preliminary finding states that</w:t>
      </w:r>
      <w:r w:rsidRPr="004865A6">
        <w:rPr>
          <w:rFonts w:cs="Arial"/>
          <w:szCs w:val="20"/>
        </w:rPr>
        <w:t xml:space="preserve"> ‘while the program referred to government views about water returned to the environment, there was no detailed explanation of what those views were’ </w:t>
      </w:r>
      <w:r w:rsidRPr="008B2B7C">
        <w:rPr>
          <w:rFonts w:cs="Arial"/>
          <w:i w:val="0"/>
          <w:iCs/>
          <w:szCs w:val="20"/>
        </w:rPr>
        <w:t>and nor were</w:t>
      </w:r>
      <w:r w:rsidRPr="004865A6">
        <w:rPr>
          <w:rFonts w:cs="Arial"/>
          <w:szCs w:val="20"/>
        </w:rPr>
        <w:t xml:space="preserve"> ‘other relevant views from experts and business’ </w:t>
      </w:r>
      <w:r w:rsidRPr="008B2B7C">
        <w:rPr>
          <w:rFonts w:cs="Arial"/>
          <w:i w:val="0"/>
          <w:iCs/>
          <w:szCs w:val="20"/>
        </w:rPr>
        <w:t>presented</w:t>
      </w:r>
      <w:r w:rsidRPr="004865A6">
        <w:rPr>
          <w:rFonts w:cs="Arial"/>
          <w:szCs w:val="20"/>
        </w:rPr>
        <w:t xml:space="preserve">. </w:t>
      </w:r>
      <w:r w:rsidRPr="008B2B7C">
        <w:rPr>
          <w:rFonts w:cs="Arial"/>
          <w:i w:val="0"/>
          <w:iCs/>
          <w:szCs w:val="20"/>
        </w:rPr>
        <w:t>The preliminary finding states that</w:t>
      </w:r>
      <w:r w:rsidRPr="004865A6">
        <w:rPr>
          <w:rFonts w:cs="Arial"/>
          <w:szCs w:val="20"/>
        </w:rPr>
        <w:t xml:space="preserve"> ‘it was incumbent upon the program to acknowledge, in a meaningful way, that aspects of the infrastructure scheme were </w:t>
      </w:r>
      <w:proofErr w:type="gramStart"/>
      <w:r w:rsidRPr="004865A6">
        <w:rPr>
          <w:rFonts w:cs="Arial"/>
          <w:szCs w:val="20"/>
        </w:rPr>
        <w:t>contested</w:t>
      </w:r>
      <w:proofErr w:type="gramEnd"/>
      <w:r w:rsidRPr="004865A6">
        <w:rPr>
          <w:rFonts w:cs="Arial"/>
          <w:szCs w:val="20"/>
        </w:rPr>
        <w:t xml:space="preserve"> and other views existed’.</w:t>
      </w:r>
    </w:p>
    <w:p w14:paraId="5D869D22" w14:textId="77777777" w:rsidR="004A5393" w:rsidRPr="004865A6" w:rsidRDefault="004A5393" w:rsidP="004A5393">
      <w:pPr>
        <w:pStyle w:val="BodyText"/>
        <w:spacing w:before="7"/>
        <w:rPr>
          <w:rFonts w:ascii="Arial" w:hAnsi="Arial" w:cs="Arial"/>
          <w:i/>
          <w:sz w:val="20"/>
          <w:szCs w:val="20"/>
        </w:rPr>
      </w:pPr>
    </w:p>
    <w:p w14:paraId="1046F9B2" w14:textId="77777777" w:rsidR="004A5393" w:rsidRPr="004865A6" w:rsidRDefault="004A5393" w:rsidP="008B2B7C">
      <w:pPr>
        <w:pStyle w:val="BodyText"/>
        <w:spacing w:line="259" w:lineRule="auto"/>
        <w:ind w:left="0" w:right="145"/>
        <w:rPr>
          <w:rFonts w:ascii="Arial" w:hAnsi="Arial" w:cs="Arial"/>
          <w:sz w:val="20"/>
          <w:szCs w:val="20"/>
        </w:rPr>
      </w:pPr>
      <w:r w:rsidRPr="004865A6">
        <w:rPr>
          <w:rFonts w:ascii="Arial" w:hAnsi="Arial" w:cs="Arial"/>
          <w:sz w:val="20"/>
          <w:szCs w:val="20"/>
        </w:rPr>
        <w:t xml:space="preserve">In our view, this analysis misunderstands the newsworthy focus of this program. It did not set out to survey stakeholders or canvas the full range of opinions on the infrastructure efficiency scheme. As an example of investigative journalism, it presented a range of first-hand and expert concerns about whether the scheme was operating as intended and whether it represented value for money. These two themes are of course interlinked: if the scheme is not operating as intended to return water for environmental use, it cannot be said to represent value for taxpayers’ money expended to achieve that purpose. The program did make clear that, </w:t>
      </w:r>
      <w:proofErr w:type="gramStart"/>
      <w:r w:rsidRPr="004865A6">
        <w:rPr>
          <w:rFonts w:ascii="Arial" w:hAnsi="Arial" w:cs="Arial"/>
          <w:sz w:val="20"/>
          <w:szCs w:val="20"/>
        </w:rPr>
        <w:t>whether or not</w:t>
      </w:r>
      <w:proofErr w:type="gramEnd"/>
      <w:r w:rsidRPr="004865A6">
        <w:rPr>
          <w:rFonts w:ascii="Arial" w:hAnsi="Arial" w:cs="Arial"/>
          <w:sz w:val="20"/>
          <w:szCs w:val="20"/>
        </w:rPr>
        <w:t xml:space="preserve"> taxpayers were receiving value for money, there were clear benefits flowing to recipients of the grant money.  The program interviewed and presented a range of perspectives from stakeholders in</w:t>
      </w:r>
      <w:r w:rsidRPr="004865A6">
        <w:rPr>
          <w:rFonts w:ascii="Arial" w:hAnsi="Arial" w:cs="Arial"/>
          <w:spacing w:val="-35"/>
          <w:sz w:val="20"/>
          <w:szCs w:val="20"/>
        </w:rPr>
        <w:t xml:space="preserve"> </w:t>
      </w:r>
      <w:r w:rsidRPr="004865A6">
        <w:rPr>
          <w:rFonts w:ascii="Arial" w:hAnsi="Arial" w:cs="Arial"/>
          <w:sz w:val="20"/>
          <w:szCs w:val="20"/>
        </w:rPr>
        <w:t>this category.</w:t>
      </w:r>
    </w:p>
    <w:p w14:paraId="0DE5DB10" w14:textId="77777777" w:rsidR="004A5393" w:rsidRPr="004865A6" w:rsidRDefault="004A5393" w:rsidP="004A5393">
      <w:pPr>
        <w:pStyle w:val="BodyText"/>
        <w:spacing w:before="9"/>
        <w:rPr>
          <w:rFonts w:ascii="Arial" w:hAnsi="Arial" w:cs="Arial"/>
          <w:sz w:val="20"/>
          <w:szCs w:val="20"/>
        </w:rPr>
      </w:pPr>
    </w:p>
    <w:p w14:paraId="4611AD88" w14:textId="77777777" w:rsidR="004A5393" w:rsidRPr="004865A6" w:rsidRDefault="004A5393" w:rsidP="008B2B7C">
      <w:pPr>
        <w:spacing w:line="259" w:lineRule="auto"/>
        <w:ind w:right="110"/>
        <w:rPr>
          <w:rFonts w:cs="Arial"/>
          <w:szCs w:val="20"/>
        </w:rPr>
      </w:pPr>
      <w:r w:rsidRPr="008B2B7C">
        <w:rPr>
          <w:rFonts w:cs="Arial"/>
          <w:i w:val="0"/>
          <w:iCs/>
          <w:szCs w:val="20"/>
        </w:rPr>
        <w:t>In terms of a detailed presentation of the government perspective, the ACMA has acknowledged that decisions by the Environment Minister, the Department of Agriculture and Water Resources and the Murray Darling Basin Authority not to participate in the program</w:t>
      </w:r>
      <w:r w:rsidRPr="004865A6">
        <w:rPr>
          <w:rFonts w:cs="Arial"/>
          <w:szCs w:val="20"/>
        </w:rPr>
        <w:t xml:space="preserve"> ‘and the restrictions placed on the ABC’s use of information provided in background briefings, constrained its ability to represent these perspectives on the program, both in a general sense about the Infrastructure Scheme, and in responding to particular points of criticism’ (</w:t>
      </w:r>
      <w:r w:rsidRPr="008B2B7C">
        <w:rPr>
          <w:rFonts w:cs="Arial"/>
          <w:i w:val="0"/>
          <w:iCs/>
          <w:szCs w:val="20"/>
        </w:rPr>
        <w:t>emphasis added</w:t>
      </w:r>
      <w:r w:rsidRPr="004865A6">
        <w:rPr>
          <w:rFonts w:cs="Arial"/>
          <w:szCs w:val="20"/>
        </w:rPr>
        <w:t xml:space="preserve">). </w:t>
      </w:r>
      <w:r w:rsidRPr="008B2B7C">
        <w:rPr>
          <w:rFonts w:cs="Arial"/>
          <w:i w:val="0"/>
          <w:iCs/>
          <w:szCs w:val="20"/>
        </w:rPr>
        <w:t>In these circumstances, the program was unable to present the government’s perspective about whether the scheme was operating as intended and providing value for taxpayer money, and the presentation of a range of critical perspectives did not favour those views in any undue</w:t>
      </w:r>
      <w:r w:rsidRPr="008B2B7C">
        <w:rPr>
          <w:rFonts w:cs="Arial"/>
          <w:i w:val="0"/>
          <w:iCs/>
          <w:spacing w:val="-20"/>
          <w:szCs w:val="20"/>
        </w:rPr>
        <w:t xml:space="preserve"> </w:t>
      </w:r>
      <w:r w:rsidRPr="008B2B7C">
        <w:rPr>
          <w:rFonts w:cs="Arial"/>
          <w:i w:val="0"/>
          <w:iCs/>
          <w:szCs w:val="20"/>
        </w:rPr>
        <w:t>manner.</w:t>
      </w:r>
    </w:p>
    <w:p w14:paraId="010A230D" w14:textId="5F129606" w:rsidR="004A5393" w:rsidRPr="008B2B7C" w:rsidRDefault="004A5393" w:rsidP="008B2B7C">
      <w:pPr>
        <w:pStyle w:val="BodyText"/>
        <w:spacing w:line="259" w:lineRule="auto"/>
        <w:ind w:left="0" w:right="626"/>
        <w:rPr>
          <w:rFonts w:ascii="Arial" w:eastAsia="Times New Roman" w:hAnsi="Arial" w:cs="Arial"/>
          <w:iCs/>
          <w:sz w:val="20"/>
          <w:szCs w:val="20"/>
          <w:lang w:val="en-AU"/>
        </w:rPr>
      </w:pPr>
      <w:r w:rsidRPr="008B2B7C">
        <w:rPr>
          <w:rFonts w:ascii="Arial" w:eastAsia="Times New Roman" w:hAnsi="Arial" w:cs="Arial"/>
          <w:iCs/>
          <w:sz w:val="20"/>
          <w:szCs w:val="20"/>
          <w:lang w:val="en-AU"/>
        </w:rPr>
        <w:t xml:space="preserve">However, and as noted above, the views of other experts and business were presented </w:t>
      </w:r>
      <w:proofErr w:type="gramStart"/>
      <w:r w:rsidRPr="008B2B7C">
        <w:rPr>
          <w:rFonts w:ascii="Arial" w:eastAsia="Times New Roman" w:hAnsi="Arial" w:cs="Arial"/>
          <w:iCs/>
          <w:sz w:val="20"/>
          <w:szCs w:val="20"/>
          <w:lang w:val="en-AU"/>
        </w:rPr>
        <w:t>in close proximity to</w:t>
      </w:r>
      <w:proofErr w:type="gramEnd"/>
      <w:r w:rsidRPr="008B2B7C">
        <w:rPr>
          <w:rFonts w:ascii="Arial" w:eastAsia="Times New Roman" w:hAnsi="Arial" w:cs="Arial"/>
          <w:iCs/>
          <w:sz w:val="20"/>
          <w:szCs w:val="20"/>
          <w:lang w:val="en-AU"/>
        </w:rPr>
        <w:t xml:space="preserve"> the broadcast.  See, for example</w:t>
      </w:r>
      <w:proofErr w:type="gramStart"/>
      <w:r w:rsidRPr="008B2B7C">
        <w:rPr>
          <w:rFonts w:ascii="Arial" w:eastAsia="Times New Roman" w:hAnsi="Arial" w:cs="Arial"/>
          <w:iCs/>
          <w:sz w:val="20"/>
          <w:szCs w:val="20"/>
          <w:lang w:val="en-AU"/>
        </w:rPr>
        <w:t>:</w:t>
      </w:r>
      <w:r w:rsidR="00685649">
        <w:rPr>
          <w:rFonts w:ascii="Arial" w:eastAsia="Times New Roman" w:hAnsi="Arial" w:cs="Arial"/>
          <w:iCs/>
          <w:sz w:val="20"/>
          <w:szCs w:val="20"/>
          <w:lang w:val="en-AU"/>
        </w:rPr>
        <w:t xml:space="preserve">  [</w:t>
      </w:r>
      <w:proofErr w:type="gramEnd"/>
      <w:r w:rsidR="00685649">
        <w:rPr>
          <w:rFonts w:ascii="Arial" w:eastAsia="Times New Roman" w:hAnsi="Arial" w:cs="Arial"/>
          <w:iCs/>
          <w:sz w:val="20"/>
          <w:szCs w:val="20"/>
          <w:lang w:val="en-AU"/>
        </w:rPr>
        <w:t>…] [</w:t>
      </w:r>
      <w:r w:rsidR="00685649" w:rsidRPr="00685649">
        <w:rPr>
          <w:rFonts w:ascii="Arial" w:eastAsia="Times New Roman" w:hAnsi="Arial" w:cs="Arial"/>
          <w:i/>
          <w:sz w:val="20"/>
          <w:szCs w:val="20"/>
          <w:lang w:val="en-AU"/>
        </w:rPr>
        <w:t>see the list reproduced on page 72 above</w:t>
      </w:r>
      <w:r w:rsidR="00685649">
        <w:rPr>
          <w:rFonts w:ascii="Arial" w:eastAsia="Times New Roman" w:hAnsi="Arial" w:cs="Arial"/>
          <w:iCs/>
          <w:sz w:val="20"/>
          <w:szCs w:val="20"/>
          <w:lang w:val="en-AU"/>
        </w:rPr>
        <w:t>]</w:t>
      </w:r>
    </w:p>
    <w:p w14:paraId="3F664EAC" w14:textId="77777777" w:rsidR="00685649" w:rsidRPr="00CD65AF" w:rsidRDefault="00685649" w:rsidP="008B2B7C">
      <w:pPr>
        <w:pStyle w:val="ACMABodyText"/>
      </w:pPr>
    </w:p>
    <w:p w14:paraId="1306A23F" w14:textId="77777777" w:rsidR="00970C35" w:rsidRDefault="004A5393" w:rsidP="00970C35">
      <w:pPr>
        <w:pStyle w:val="BodyText"/>
        <w:spacing w:line="259" w:lineRule="auto"/>
        <w:ind w:left="0" w:right="223"/>
        <w:rPr>
          <w:rFonts w:ascii="Arial" w:hAnsi="Arial" w:cs="Arial"/>
          <w:sz w:val="20"/>
          <w:szCs w:val="20"/>
        </w:rPr>
      </w:pPr>
      <w:r w:rsidRPr="00E11B59">
        <w:rPr>
          <w:rFonts w:ascii="Arial" w:hAnsi="Arial" w:cs="Arial"/>
          <w:sz w:val="20"/>
          <w:szCs w:val="20"/>
        </w:rPr>
        <w:t xml:space="preserve">Given the type, subject and nature of this content and its clear focus on government accountability, there was no editorial obligation to include these additional perspectives in the program to ensure that one perspective was not unduly </w:t>
      </w:r>
      <w:proofErr w:type="spellStart"/>
      <w:r w:rsidRPr="00E11B59">
        <w:rPr>
          <w:rFonts w:ascii="Arial" w:hAnsi="Arial" w:cs="Arial"/>
          <w:sz w:val="20"/>
          <w:szCs w:val="20"/>
        </w:rPr>
        <w:t>favoured</w:t>
      </w:r>
      <w:proofErr w:type="spellEnd"/>
      <w:r w:rsidRPr="00E11B59">
        <w:rPr>
          <w:rFonts w:ascii="Arial" w:hAnsi="Arial" w:cs="Arial"/>
          <w:sz w:val="20"/>
          <w:szCs w:val="20"/>
        </w:rPr>
        <w:t xml:space="preserve"> over another. The perspectives were presented by the ABC in an appropriate timeframe, consistent with standard 4.2.</w:t>
      </w:r>
    </w:p>
    <w:p w14:paraId="7D14786E" w14:textId="77777777" w:rsidR="00970C35" w:rsidRDefault="00970C35" w:rsidP="00970C35">
      <w:pPr>
        <w:pStyle w:val="BodyText"/>
        <w:spacing w:line="259" w:lineRule="auto"/>
        <w:ind w:left="0" w:right="223"/>
        <w:rPr>
          <w:rFonts w:ascii="Arial" w:hAnsi="Arial" w:cs="Arial"/>
          <w:sz w:val="20"/>
          <w:szCs w:val="20"/>
        </w:rPr>
      </w:pPr>
    </w:p>
    <w:p w14:paraId="052781AD" w14:textId="6539FFBA" w:rsidR="00970C35" w:rsidRPr="00A17C19" w:rsidRDefault="00970C35" w:rsidP="00A17C19">
      <w:pPr>
        <w:pStyle w:val="BodyText"/>
        <w:spacing w:line="259" w:lineRule="auto"/>
        <w:ind w:left="0" w:right="223"/>
        <w:rPr>
          <w:rFonts w:ascii="Arial" w:hAnsi="Arial" w:cs="Arial"/>
          <w:sz w:val="20"/>
          <w:szCs w:val="20"/>
        </w:rPr>
      </w:pPr>
      <w:r w:rsidRPr="00A17C19">
        <w:rPr>
          <w:rFonts w:ascii="Arial" w:hAnsi="Arial" w:cs="Arial"/>
          <w:sz w:val="20"/>
          <w:szCs w:val="20"/>
        </w:rPr>
        <w:t>CONCLUDING</w:t>
      </w:r>
      <w:r w:rsidRPr="00A17C19">
        <w:rPr>
          <w:rFonts w:ascii="Arial" w:hAnsi="Arial" w:cs="Arial"/>
          <w:spacing w:val="38"/>
          <w:sz w:val="20"/>
          <w:szCs w:val="20"/>
        </w:rPr>
        <w:t xml:space="preserve"> </w:t>
      </w:r>
      <w:r w:rsidRPr="00A17C19">
        <w:rPr>
          <w:rFonts w:ascii="Arial" w:hAnsi="Arial" w:cs="Arial"/>
          <w:sz w:val="20"/>
          <w:szCs w:val="20"/>
        </w:rPr>
        <w:t>REMARKS</w:t>
      </w:r>
    </w:p>
    <w:p w14:paraId="06EC27ED" w14:textId="79A5A165" w:rsidR="004A5393" w:rsidRDefault="00970C35" w:rsidP="00A17C19">
      <w:pPr>
        <w:pStyle w:val="BodyText"/>
        <w:spacing w:before="182" w:line="259" w:lineRule="auto"/>
        <w:ind w:left="0" w:right="124"/>
        <w:rPr>
          <w:rFonts w:ascii="Arial" w:hAnsi="Arial" w:cs="Arial"/>
          <w:sz w:val="20"/>
          <w:szCs w:val="20"/>
        </w:rPr>
      </w:pPr>
      <w:r w:rsidRPr="00E33C3C">
        <w:rPr>
          <w:rFonts w:ascii="Arial" w:hAnsi="Arial" w:cs="Arial"/>
          <w:sz w:val="20"/>
          <w:szCs w:val="20"/>
        </w:rPr>
        <w:t xml:space="preserve">For the reasons set out above, the ABC submits that when the test prescribed in the Code is applied, it is demonstrably the case that the program made </w:t>
      </w:r>
      <w:r w:rsidRPr="00E33C3C">
        <w:rPr>
          <w:rFonts w:ascii="Arial" w:hAnsi="Arial" w:cs="Arial"/>
          <w:i/>
          <w:sz w:val="20"/>
          <w:szCs w:val="20"/>
        </w:rPr>
        <w:t xml:space="preserve">reasonable efforts </w:t>
      </w:r>
      <w:r w:rsidRPr="00E33C3C">
        <w:rPr>
          <w:rFonts w:ascii="Arial" w:hAnsi="Arial" w:cs="Arial"/>
          <w:sz w:val="20"/>
          <w:szCs w:val="20"/>
        </w:rPr>
        <w:t xml:space="preserve">to ensure that the statement complained of was accurate and presented in context. This was achieved by interviewing Maryanne Slattery, an acknowledged expert in the matters to hand, and by corroborating her statements with grant recipients and the DAWR. In any case, information made available after broadcast, and further enquiries made by the program </w:t>
      </w:r>
      <w:proofErr w:type="gramStart"/>
      <w:r w:rsidRPr="00E33C3C">
        <w:rPr>
          <w:rFonts w:ascii="Arial" w:hAnsi="Arial" w:cs="Arial"/>
          <w:sz w:val="20"/>
          <w:szCs w:val="20"/>
        </w:rPr>
        <w:t>as a result of</w:t>
      </w:r>
      <w:proofErr w:type="gramEnd"/>
      <w:r w:rsidRPr="00E33C3C">
        <w:rPr>
          <w:rFonts w:ascii="Arial" w:hAnsi="Arial" w:cs="Arial"/>
          <w:sz w:val="20"/>
          <w:szCs w:val="20"/>
        </w:rPr>
        <w:t xml:space="preserve"> the ACMA’s preliminary finding, have not established that the statement was inaccurate.</w:t>
      </w:r>
    </w:p>
    <w:p w14:paraId="25F1129F" w14:textId="5FD22C9F" w:rsidR="0000444A" w:rsidRDefault="0000444A" w:rsidP="0000444A">
      <w:pPr>
        <w:pStyle w:val="BodyText"/>
        <w:spacing w:before="161" w:line="259" w:lineRule="auto"/>
        <w:ind w:left="0" w:right="296"/>
        <w:rPr>
          <w:rFonts w:ascii="Arial" w:hAnsi="Arial" w:cs="Arial"/>
          <w:sz w:val="20"/>
          <w:szCs w:val="20"/>
        </w:rPr>
      </w:pPr>
      <w:r w:rsidRPr="0000444A">
        <w:rPr>
          <w:rFonts w:ascii="Arial" w:hAnsi="Arial" w:cs="Arial"/>
          <w:sz w:val="20"/>
          <w:szCs w:val="20"/>
        </w:rPr>
        <w:t>In relation to impartiality, we urge the ACMA to carefully consider the implications of maintaining</w:t>
      </w:r>
      <w:r>
        <w:rPr>
          <w:rFonts w:ascii="Arial" w:hAnsi="Arial" w:cs="Arial"/>
          <w:sz w:val="20"/>
          <w:szCs w:val="20"/>
        </w:rPr>
        <w:t xml:space="preserve"> </w:t>
      </w:r>
      <w:r w:rsidRPr="0000444A">
        <w:rPr>
          <w:rFonts w:ascii="Arial" w:hAnsi="Arial" w:cs="Arial"/>
          <w:sz w:val="20"/>
          <w:szCs w:val="20"/>
        </w:rPr>
        <w:t>the finding set out in the preliminary report. To the extent that this program did not present a</w:t>
      </w:r>
      <w:r>
        <w:rPr>
          <w:rFonts w:ascii="Arial" w:hAnsi="Arial" w:cs="Arial"/>
          <w:sz w:val="20"/>
          <w:szCs w:val="20"/>
        </w:rPr>
        <w:t xml:space="preserve"> </w:t>
      </w:r>
      <w:r w:rsidRPr="0000444A">
        <w:rPr>
          <w:rFonts w:ascii="Arial" w:hAnsi="Arial" w:cs="Arial"/>
          <w:sz w:val="20"/>
          <w:szCs w:val="20"/>
        </w:rPr>
        <w:t>principal relevant perspective that viewers would wish to hear – that is, the government perspective</w:t>
      </w:r>
      <w:r>
        <w:rPr>
          <w:rFonts w:ascii="Arial" w:hAnsi="Arial" w:cs="Arial"/>
          <w:sz w:val="20"/>
          <w:szCs w:val="20"/>
        </w:rPr>
        <w:t xml:space="preserve"> </w:t>
      </w:r>
      <w:r w:rsidRPr="0000444A">
        <w:rPr>
          <w:rFonts w:ascii="Arial" w:hAnsi="Arial" w:cs="Arial"/>
          <w:sz w:val="20"/>
          <w:szCs w:val="20"/>
        </w:rPr>
        <w:t>– this was entirely in the government’s hands. In a program of this nature, the view that the</w:t>
      </w:r>
      <w:r>
        <w:rPr>
          <w:rFonts w:ascii="Arial" w:hAnsi="Arial" w:cs="Arial"/>
          <w:sz w:val="20"/>
          <w:szCs w:val="20"/>
        </w:rPr>
        <w:t xml:space="preserve"> </w:t>
      </w:r>
      <w:r w:rsidRPr="0000444A">
        <w:rPr>
          <w:rFonts w:ascii="Arial" w:hAnsi="Arial" w:cs="Arial"/>
          <w:sz w:val="20"/>
          <w:szCs w:val="20"/>
        </w:rPr>
        <w:t>perspectives of those who declined to provide interviews or answer questions ought to have been</w:t>
      </w:r>
      <w:r>
        <w:rPr>
          <w:rFonts w:ascii="Arial" w:hAnsi="Arial" w:cs="Arial"/>
          <w:sz w:val="20"/>
          <w:szCs w:val="20"/>
        </w:rPr>
        <w:t xml:space="preserve"> </w:t>
      </w:r>
      <w:r w:rsidRPr="0000444A">
        <w:rPr>
          <w:rFonts w:ascii="Arial" w:hAnsi="Arial" w:cs="Arial"/>
          <w:sz w:val="20"/>
          <w:szCs w:val="20"/>
        </w:rPr>
        <w:t>included in some other ‘attributable form’ – presumably by presenting past statements/comments</w:t>
      </w:r>
      <w:r>
        <w:rPr>
          <w:rFonts w:ascii="Arial" w:hAnsi="Arial" w:cs="Arial"/>
          <w:sz w:val="20"/>
          <w:szCs w:val="20"/>
        </w:rPr>
        <w:t xml:space="preserve"> </w:t>
      </w:r>
      <w:r w:rsidRPr="0000444A">
        <w:rPr>
          <w:rFonts w:ascii="Arial" w:hAnsi="Arial" w:cs="Arial"/>
          <w:sz w:val="20"/>
          <w:szCs w:val="20"/>
        </w:rPr>
        <w:t>from the Minister and others – quite significantly undermines the process of achieving impartiality.</w:t>
      </w:r>
    </w:p>
    <w:p w14:paraId="1D06C1E1" w14:textId="50994754" w:rsidR="0000444A" w:rsidRDefault="0000444A" w:rsidP="0000444A">
      <w:pPr>
        <w:pStyle w:val="BodyText"/>
        <w:spacing w:before="161" w:line="259" w:lineRule="auto"/>
        <w:ind w:left="0" w:right="296"/>
        <w:rPr>
          <w:rFonts w:ascii="Arial" w:hAnsi="Arial" w:cs="Arial"/>
          <w:sz w:val="20"/>
          <w:szCs w:val="20"/>
        </w:rPr>
      </w:pPr>
      <w:r w:rsidRPr="0000444A">
        <w:rPr>
          <w:rFonts w:ascii="Arial" w:hAnsi="Arial" w:cs="Arial"/>
          <w:sz w:val="20"/>
          <w:szCs w:val="20"/>
        </w:rPr>
        <w:t>Any journalist seeking to persuade a key perspective to speak on the record will point out that the</w:t>
      </w:r>
      <w:r>
        <w:rPr>
          <w:rFonts w:ascii="Arial" w:hAnsi="Arial" w:cs="Arial"/>
          <w:sz w:val="20"/>
          <w:szCs w:val="20"/>
        </w:rPr>
        <w:t xml:space="preserve"> </w:t>
      </w:r>
      <w:r w:rsidRPr="0000444A">
        <w:rPr>
          <w:rFonts w:ascii="Arial" w:hAnsi="Arial" w:cs="Arial"/>
          <w:sz w:val="20"/>
          <w:szCs w:val="20"/>
        </w:rPr>
        <w:t>story will lack their perspective if they refuse to participate. If the ACMA’s preliminary finding</w:t>
      </w:r>
      <w:r>
        <w:rPr>
          <w:rFonts w:ascii="Arial" w:hAnsi="Arial" w:cs="Arial"/>
          <w:sz w:val="20"/>
          <w:szCs w:val="20"/>
        </w:rPr>
        <w:t xml:space="preserve"> </w:t>
      </w:r>
      <w:r w:rsidRPr="0000444A">
        <w:rPr>
          <w:rFonts w:ascii="Arial" w:hAnsi="Arial" w:cs="Arial"/>
          <w:sz w:val="20"/>
          <w:szCs w:val="20"/>
        </w:rPr>
        <w:t xml:space="preserve">stands, it will give accountable parties </w:t>
      </w:r>
      <w:proofErr w:type="spellStart"/>
      <w:r w:rsidRPr="0000444A">
        <w:rPr>
          <w:rFonts w:ascii="Arial" w:hAnsi="Arial" w:cs="Arial"/>
          <w:sz w:val="20"/>
          <w:szCs w:val="20"/>
        </w:rPr>
        <w:t>licence</w:t>
      </w:r>
      <w:proofErr w:type="spellEnd"/>
      <w:r w:rsidRPr="0000444A">
        <w:rPr>
          <w:rFonts w:ascii="Arial" w:hAnsi="Arial" w:cs="Arial"/>
          <w:sz w:val="20"/>
          <w:szCs w:val="20"/>
        </w:rPr>
        <w:t xml:space="preserve"> to avoid scrutiny, confident in the knowledge that the</w:t>
      </w:r>
      <w:r>
        <w:rPr>
          <w:rFonts w:ascii="Arial" w:hAnsi="Arial" w:cs="Arial"/>
          <w:sz w:val="20"/>
          <w:szCs w:val="20"/>
        </w:rPr>
        <w:t xml:space="preserve"> </w:t>
      </w:r>
      <w:r w:rsidRPr="0000444A">
        <w:rPr>
          <w:rFonts w:ascii="Arial" w:hAnsi="Arial" w:cs="Arial"/>
          <w:sz w:val="20"/>
          <w:szCs w:val="20"/>
        </w:rPr>
        <w:t>regulator considers that impartiality requires the ABC to source and present some previous</w:t>
      </w:r>
      <w:r>
        <w:rPr>
          <w:rFonts w:ascii="Arial" w:hAnsi="Arial" w:cs="Arial"/>
          <w:sz w:val="20"/>
          <w:szCs w:val="20"/>
        </w:rPr>
        <w:t xml:space="preserve"> </w:t>
      </w:r>
      <w:r w:rsidRPr="0000444A">
        <w:rPr>
          <w:rFonts w:ascii="Arial" w:hAnsi="Arial" w:cs="Arial"/>
          <w:sz w:val="20"/>
          <w:szCs w:val="20"/>
        </w:rPr>
        <w:t>comment on the subject. Such an approach would not serve audiences. It would clearly run counter</w:t>
      </w:r>
      <w:r>
        <w:rPr>
          <w:rFonts w:ascii="Arial" w:hAnsi="Arial" w:cs="Arial"/>
          <w:sz w:val="20"/>
          <w:szCs w:val="20"/>
        </w:rPr>
        <w:t xml:space="preserve"> </w:t>
      </w:r>
      <w:r w:rsidRPr="0000444A">
        <w:rPr>
          <w:rFonts w:ascii="Arial" w:hAnsi="Arial" w:cs="Arial"/>
          <w:sz w:val="20"/>
          <w:szCs w:val="20"/>
        </w:rPr>
        <w:t>to the Code, which is to be applied in ‘</w:t>
      </w:r>
      <w:r w:rsidRPr="00A17C19">
        <w:rPr>
          <w:rFonts w:ascii="Arial" w:hAnsi="Arial" w:cs="Arial"/>
          <w:i/>
          <w:iCs/>
          <w:sz w:val="20"/>
          <w:szCs w:val="20"/>
        </w:rPr>
        <w:t>ways that maintain independence and integrity, preserve trust and do not unduly constrain journalistic enquiry’</w:t>
      </w:r>
      <w:r w:rsidRPr="0000444A">
        <w:rPr>
          <w:rFonts w:ascii="Arial" w:hAnsi="Arial" w:cs="Arial"/>
          <w:sz w:val="20"/>
          <w:szCs w:val="20"/>
        </w:rPr>
        <w:t>.</w:t>
      </w:r>
    </w:p>
    <w:p w14:paraId="6E2F8053" w14:textId="77777777" w:rsidR="00970C35" w:rsidRPr="00A17C19" w:rsidRDefault="00970C35" w:rsidP="00A17C19">
      <w:pPr>
        <w:pStyle w:val="BodyText"/>
        <w:spacing w:before="160" w:line="259" w:lineRule="auto"/>
        <w:ind w:left="0" w:right="974"/>
        <w:rPr>
          <w:rFonts w:ascii="Arial" w:hAnsi="Arial" w:cs="Arial"/>
          <w:sz w:val="20"/>
          <w:szCs w:val="20"/>
        </w:rPr>
      </w:pPr>
      <w:r w:rsidRPr="00A17C19">
        <w:rPr>
          <w:rFonts w:ascii="Arial" w:hAnsi="Arial" w:cs="Arial"/>
          <w:sz w:val="20"/>
          <w:szCs w:val="20"/>
        </w:rPr>
        <w:t xml:space="preserve">For the reasons set out above, the ABC submits that the program gathered and presented information with due </w:t>
      </w:r>
      <w:proofErr w:type="gramStart"/>
      <w:r w:rsidRPr="00A17C19">
        <w:rPr>
          <w:rFonts w:ascii="Arial" w:hAnsi="Arial" w:cs="Arial"/>
          <w:sz w:val="20"/>
          <w:szCs w:val="20"/>
        </w:rPr>
        <w:t>impartiality, and</w:t>
      </w:r>
      <w:proofErr w:type="gramEnd"/>
      <w:r w:rsidRPr="00A17C19">
        <w:rPr>
          <w:rFonts w:ascii="Arial" w:hAnsi="Arial" w:cs="Arial"/>
          <w:sz w:val="20"/>
          <w:szCs w:val="20"/>
        </w:rPr>
        <w:t xml:space="preserve"> did not unduly </w:t>
      </w:r>
      <w:proofErr w:type="spellStart"/>
      <w:r w:rsidRPr="00A17C19">
        <w:rPr>
          <w:rFonts w:ascii="Arial" w:hAnsi="Arial" w:cs="Arial"/>
          <w:sz w:val="20"/>
          <w:szCs w:val="20"/>
        </w:rPr>
        <w:t>favour</w:t>
      </w:r>
      <w:proofErr w:type="spellEnd"/>
      <w:r w:rsidRPr="00A17C19">
        <w:rPr>
          <w:rFonts w:ascii="Arial" w:hAnsi="Arial" w:cs="Arial"/>
          <w:sz w:val="20"/>
          <w:szCs w:val="20"/>
        </w:rPr>
        <w:t xml:space="preserve"> one perspective over another.</w:t>
      </w:r>
    </w:p>
    <w:p w14:paraId="747E1A9E" w14:textId="77777777" w:rsidR="0000444A" w:rsidRDefault="0000444A" w:rsidP="0052533B">
      <w:pPr>
        <w:pStyle w:val="ACMABodyText"/>
        <w:rPr>
          <w:rFonts w:cs="Arial"/>
        </w:rPr>
      </w:pPr>
    </w:p>
    <w:p w14:paraId="502CD27E" w14:textId="646F1D02" w:rsidR="006A02B1" w:rsidRDefault="006A02B1" w:rsidP="004F6933">
      <w:pPr>
        <w:pStyle w:val="ACMAHeading2"/>
        <w:pageBreakBefore/>
        <w:spacing w:after="240"/>
        <w:jc w:val="right"/>
      </w:pPr>
      <w:r w:rsidRPr="00153F9D">
        <w:t>Attachment C</w:t>
      </w:r>
    </w:p>
    <w:bookmarkEnd w:id="15"/>
    <w:p w14:paraId="37050256" w14:textId="7C1D9EFA" w:rsidR="00C77B91" w:rsidRDefault="00C77B91" w:rsidP="00C51BF6">
      <w:pPr>
        <w:pStyle w:val="ACMAHeading3"/>
        <w:spacing w:before="0" w:after="120"/>
        <w:rPr>
          <w:szCs w:val="24"/>
        </w:rPr>
      </w:pPr>
      <w:r w:rsidRPr="00C51BF6">
        <w:rPr>
          <w:szCs w:val="24"/>
        </w:rPr>
        <w:t xml:space="preserve">Relevant </w:t>
      </w:r>
      <w:r w:rsidR="006D5D7F">
        <w:rPr>
          <w:szCs w:val="24"/>
        </w:rPr>
        <w:t xml:space="preserve">standards </w:t>
      </w:r>
      <w:r w:rsidR="00DA56CA">
        <w:rPr>
          <w:szCs w:val="24"/>
        </w:rPr>
        <w:t>under the ABC C</w:t>
      </w:r>
      <w:r w:rsidR="006D5D7F">
        <w:rPr>
          <w:szCs w:val="24"/>
        </w:rPr>
        <w:t>ode</w:t>
      </w:r>
      <w:r w:rsidR="002F00C4" w:rsidRPr="00C51BF6">
        <w:rPr>
          <w:szCs w:val="24"/>
        </w:rPr>
        <w:t xml:space="preserve"> </w:t>
      </w:r>
      <w:r w:rsidR="00DA56CA">
        <w:rPr>
          <w:szCs w:val="24"/>
        </w:rPr>
        <w:t>of Practice 2019</w:t>
      </w:r>
    </w:p>
    <w:p w14:paraId="6DF4C8F9" w14:textId="7D9E04BE" w:rsidR="00AB7B85" w:rsidRPr="00C71D4D" w:rsidRDefault="00AB7B85" w:rsidP="00C71D4D">
      <w:pPr>
        <w:pStyle w:val="ACMAHeading3"/>
        <w:spacing w:before="120" w:after="120"/>
        <w:rPr>
          <w:sz w:val="20"/>
        </w:rPr>
      </w:pPr>
      <w:r w:rsidRPr="00C71D4D">
        <w:rPr>
          <w:sz w:val="20"/>
        </w:rPr>
        <w:t>Issue 1</w:t>
      </w:r>
      <w:r w:rsidR="00B30A15" w:rsidRPr="00C71D4D">
        <w:rPr>
          <w:sz w:val="20"/>
        </w:rPr>
        <w:t xml:space="preserve"> Accuracy</w:t>
      </w:r>
    </w:p>
    <w:p w14:paraId="3C9F80CE" w14:textId="76DD2BFF" w:rsidR="00B30A15" w:rsidRPr="00C71D4D" w:rsidRDefault="00B30A15" w:rsidP="00C71D4D">
      <w:pPr>
        <w:autoSpaceDE w:val="0"/>
        <w:autoSpaceDN w:val="0"/>
        <w:adjustRightInd w:val="0"/>
        <w:spacing w:before="0" w:after="120" w:line="240" w:lineRule="atLeast"/>
        <w:rPr>
          <w:rFonts w:cs="Arial"/>
          <w:i w:val="0"/>
          <w:color w:val="000000"/>
          <w:szCs w:val="20"/>
          <w:lang w:eastAsia="en-AU"/>
        </w:rPr>
      </w:pPr>
      <w:r w:rsidRPr="00C71D4D">
        <w:rPr>
          <w:rFonts w:cs="Arial"/>
          <w:i w:val="0"/>
          <w:color w:val="000000"/>
          <w:szCs w:val="20"/>
          <w:lang w:eastAsia="en-AU"/>
        </w:rPr>
        <w:t xml:space="preserve">Types of fact-based content include news and analysis of current events, documentaries, factual </w:t>
      </w:r>
      <w:proofErr w:type="gramStart"/>
      <w:r w:rsidRPr="00C71D4D">
        <w:rPr>
          <w:rFonts w:cs="Arial"/>
          <w:i w:val="0"/>
          <w:color w:val="000000"/>
          <w:szCs w:val="20"/>
          <w:lang w:eastAsia="en-AU"/>
        </w:rPr>
        <w:t>dramas</w:t>
      </w:r>
      <w:proofErr w:type="gramEnd"/>
      <w:r w:rsidRPr="00C71D4D">
        <w:rPr>
          <w:rFonts w:cs="Arial"/>
          <w:i w:val="0"/>
          <w:color w:val="000000"/>
          <w:szCs w:val="20"/>
          <w:lang w:eastAsia="en-AU"/>
        </w:rPr>
        <w:t xml:space="preserve"> and lifestyle programs. The ABC requires that reasonable efforts must be made to ensure accuracy in all fact-based content. The ABC gauges those efforts by reference to:</w:t>
      </w:r>
    </w:p>
    <w:p w14:paraId="4E1D4629" w14:textId="77777777" w:rsidR="00B30A15" w:rsidRPr="00C71D4D" w:rsidRDefault="00B30A15" w:rsidP="00C71D4D">
      <w:pPr>
        <w:numPr>
          <w:ilvl w:val="0"/>
          <w:numId w:val="3"/>
        </w:numPr>
        <w:autoSpaceDE w:val="0"/>
        <w:autoSpaceDN w:val="0"/>
        <w:adjustRightInd w:val="0"/>
        <w:spacing w:before="0" w:after="0" w:line="240" w:lineRule="atLeast"/>
        <w:ind w:left="284" w:hanging="284"/>
        <w:rPr>
          <w:rFonts w:cs="Arial"/>
          <w:i w:val="0"/>
          <w:color w:val="000000"/>
          <w:szCs w:val="20"/>
          <w:lang w:eastAsia="en-AU"/>
        </w:rPr>
      </w:pPr>
      <w:r w:rsidRPr="00C71D4D">
        <w:rPr>
          <w:rFonts w:cs="Arial"/>
          <w:i w:val="0"/>
          <w:color w:val="000000"/>
          <w:szCs w:val="20"/>
          <w:lang w:eastAsia="en-AU"/>
        </w:rPr>
        <w:t xml:space="preserve">the type, subject and nature of the </w:t>
      </w:r>
      <w:proofErr w:type="gramStart"/>
      <w:r w:rsidRPr="00C71D4D">
        <w:rPr>
          <w:rFonts w:cs="Arial"/>
          <w:i w:val="0"/>
          <w:color w:val="000000"/>
          <w:szCs w:val="20"/>
          <w:lang w:eastAsia="en-AU"/>
        </w:rPr>
        <w:t>content;</w:t>
      </w:r>
      <w:proofErr w:type="gramEnd"/>
    </w:p>
    <w:p w14:paraId="54197F3D" w14:textId="77777777" w:rsidR="00B30A15" w:rsidRPr="00C71D4D" w:rsidRDefault="00B30A15" w:rsidP="00C71D4D">
      <w:pPr>
        <w:numPr>
          <w:ilvl w:val="0"/>
          <w:numId w:val="3"/>
        </w:numPr>
        <w:autoSpaceDE w:val="0"/>
        <w:autoSpaceDN w:val="0"/>
        <w:adjustRightInd w:val="0"/>
        <w:spacing w:before="0" w:after="0" w:line="240" w:lineRule="atLeast"/>
        <w:ind w:left="284" w:hanging="284"/>
        <w:rPr>
          <w:rFonts w:cs="Arial"/>
          <w:i w:val="0"/>
          <w:color w:val="000000"/>
          <w:szCs w:val="20"/>
          <w:lang w:eastAsia="en-AU"/>
        </w:rPr>
      </w:pPr>
      <w:r w:rsidRPr="00C71D4D">
        <w:rPr>
          <w:rFonts w:cs="Arial"/>
          <w:i w:val="0"/>
          <w:color w:val="000000"/>
          <w:szCs w:val="20"/>
          <w:lang w:eastAsia="en-AU"/>
        </w:rPr>
        <w:t xml:space="preserve">the likely audience expectations of the </w:t>
      </w:r>
      <w:proofErr w:type="gramStart"/>
      <w:r w:rsidRPr="00C71D4D">
        <w:rPr>
          <w:rFonts w:cs="Arial"/>
          <w:i w:val="0"/>
          <w:color w:val="000000"/>
          <w:szCs w:val="20"/>
          <w:lang w:eastAsia="en-AU"/>
        </w:rPr>
        <w:t>content;</w:t>
      </w:r>
      <w:proofErr w:type="gramEnd"/>
    </w:p>
    <w:p w14:paraId="71333A06" w14:textId="77777777" w:rsidR="00B30A15" w:rsidRPr="00C71D4D" w:rsidRDefault="00B30A15" w:rsidP="00C71D4D">
      <w:pPr>
        <w:numPr>
          <w:ilvl w:val="0"/>
          <w:numId w:val="3"/>
        </w:numPr>
        <w:autoSpaceDE w:val="0"/>
        <w:autoSpaceDN w:val="0"/>
        <w:adjustRightInd w:val="0"/>
        <w:spacing w:before="0" w:after="0" w:line="240" w:lineRule="atLeast"/>
        <w:ind w:left="284" w:hanging="284"/>
        <w:rPr>
          <w:rFonts w:cs="Arial"/>
          <w:i w:val="0"/>
          <w:color w:val="000000"/>
          <w:szCs w:val="20"/>
          <w:lang w:eastAsia="en-AU"/>
        </w:rPr>
      </w:pPr>
      <w:r w:rsidRPr="00C71D4D">
        <w:rPr>
          <w:rFonts w:cs="Arial"/>
          <w:i w:val="0"/>
          <w:color w:val="000000"/>
          <w:szCs w:val="20"/>
          <w:lang w:eastAsia="en-AU"/>
        </w:rPr>
        <w:t>the likely impact of reliance by the audience on the accuracy of the content; and</w:t>
      </w:r>
    </w:p>
    <w:p w14:paraId="5545E37A" w14:textId="77777777" w:rsidR="00B30A15" w:rsidRPr="00C71D4D" w:rsidRDefault="00B30A15" w:rsidP="00C71D4D">
      <w:pPr>
        <w:numPr>
          <w:ilvl w:val="0"/>
          <w:numId w:val="3"/>
        </w:numPr>
        <w:autoSpaceDE w:val="0"/>
        <w:autoSpaceDN w:val="0"/>
        <w:adjustRightInd w:val="0"/>
        <w:spacing w:before="0" w:after="120" w:line="240" w:lineRule="atLeast"/>
        <w:ind w:left="284" w:hanging="284"/>
        <w:rPr>
          <w:rFonts w:cs="Arial"/>
          <w:i w:val="0"/>
          <w:color w:val="000000"/>
          <w:szCs w:val="20"/>
          <w:lang w:eastAsia="en-AU"/>
        </w:rPr>
      </w:pPr>
      <w:r w:rsidRPr="00C71D4D">
        <w:rPr>
          <w:rFonts w:cs="Arial"/>
          <w:i w:val="0"/>
          <w:color w:val="000000"/>
          <w:szCs w:val="20"/>
          <w:lang w:eastAsia="en-AU"/>
        </w:rPr>
        <w:t>the circumstances in which the content was made and presented.</w:t>
      </w:r>
    </w:p>
    <w:p w14:paraId="75349D5A" w14:textId="77777777" w:rsidR="00B30A15" w:rsidRPr="00C71D4D" w:rsidRDefault="00B30A15" w:rsidP="00C71D4D">
      <w:pPr>
        <w:autoSpaceDE w:val="0"/>
        <w:autoSpaceDN w:val="0"/>
        <w:adjustRightInd w:val="0"/>
        <w:spacing w:before="0" w:after="0" w:line="240" w:lineRule="atLeast"/>
        <w:rPr>
          <w:rFonts w:cs="Arial"/>
          <w:i w:val="0"/>
          <w:color w:val="000000"/>
          <w:szCs w:val="20"/>
          <w:lang w:eastAsia="en-AU"/>
        </w:rPr>
      </w:pPr>
      <w:r w:rsidRPr="00C71D4D">
        <w:rPr>
          <w:rFonts w:cs="Arial"/>
          <w:i w:val="0"/>
          <w:color w:val="000000"/>
          <w:szCs w:val="20"/>
          <w:lang w:eastAsia="en-AU"/>
        </w:rPr>
        <w:t xml:space="preserve">The ABC accuracy standard applies to assertions of fact, not expressions of opinion. An opinion being a value judgment or a conclusion, cannot be found to be accurate or inaccurate in the way facts can. The accuracy standard requires that opinions be conveyed accurately, in the sense that quotes should be </w:t>
      </w:r>
      <w:proofErr w:type="gramStart"/>
      <w:r w:rsidRPr="00C71D4D">
        <w:rPr>
          <w:rFonts w:cs="Arial"/>
          <w:i w:val="0"/>
          <w:color w:val="000000"/>
          <w:szCs w:val="20"/>
          <w:lang w:eastAsia="en-AU"/>
        </w:rPr>
        <w:t>accurate</w:t>
      </w:r>
      <w:proofErr w:type="gramEnd"/>
      <w:r w:rsidRPr="00C71D4D">
        <w:rPr>
          <w:rFonts w:cs="Arial"/>
          <w:i w:val="0"/>
          <w:color w:val="000000"/>
          <w:szCs w:val="20"/>
          <w:lang w:eastAsia="en-AU"/>
        </w:rPr>
        <w:t xml:space="preserve"> and any editing should not distort the meaning of the opinion expressed.</w:t>
      </w:r>
    </w:p>
    <w:p w14:paraId="7E858452" w14:textId="77777777" w:rsidR="00B30A15" w:rsidRPr="00C71D4D" w:rsidRDefault="00B30A15" w:rsidP="00C71D4D">
      <w:pPr>
        <w:autoSpaceDE w:val="0"/>
        <w:autoSpaceDN w:val="0"/>
        <w:adjustRightInd w:val="0"/>
        <w:spacing w:before="0" w:after="0" w:line="240" w:lineRule="atLeast"/>
        <w:rPr>
          <w:rFonts w:cs="Arial"/>
          <w:i w:val="0"/>
          <w:color w:val="000000"/>
          <w:szCs w:val="20"/>
          <w:lang w:eastAsia="en-AU"/>
        </w:rPr>
      </w:pPr>
      <w:r w:rsidRPr="00C71D4D">
        <w:rPr>
          <w:rFonts w:cs="Arial"/>
          <w:i w:val="0"/>
          <w:color w:val="000000"/>
          <w:szCs w:val="20"/>
          <w:lang w:eastAsia="en-AU"/>
        </w:rPr>
        <w:t>The efforts reasonably required to ensure accuracy will depend on the circumstances. Sources with relevant expertise may be relied on more heavily than those without. Eyewitness testimony usually carries more weight than second-hand accounts. The passage of time or the inaccessibility of locations or sources can affect the standard of verification reasonably required.</w:t>
      </w:r>
    </w:p>
    <w:p w14:paraId="63323D17" w14:textId="77777777" w:rsidR="00B30A15" w:rsidRPr="00C71D4D" w:rsidRDefault="00B30A15" w:rsidP="00C71D4D">
      <w:pPr>
        <w:pStyle w:val="ACMABodyText"/>
        <w:rPr>
          <w:rFonts w:cs="Arial"/>
          <w:snapToGrid/>
          <w:color w:val="000000"/>
          <w:lang w:eastAsia="en-AU"/>
        </w:rPr>
      </w:pPr>
      <w:r w:rsidRPr="00C71D4D">
        <w:rPr>
          <w:rFonts w:cs="Arial"/>
          <w:snapToGrid/>
          <w:color w:val="000000"/>
          <w:lang w:eastAsia="en-AU"/>
        </w:rPr>
        <w:t xml:space="preserve">The ABC should make reasonable efforts, appropriate in the context, to signal to </w:t>
      </w:r>
      <w:proofErr w:type="gramStart"/>
      <w:r w:rsidRPr="00C71D4D">
        <w:rPr>
          <w:rFonts w:cs="Arial"/>
          <w:snapToGrid/>
          <w:color w:val="000000"/>
          <w:lang w:eastAsia="en-AU"/>
        </w:rPr>
        <w:t>audiences</w:t>
      </w:r>
      <w:proofErr w:type="gramEnd"/>
      <w:r w:rsidRPr="00C71D4D">
        <w:rPr>
          <w:rFonts w:cs="Arial"/>
          <w:snapToGrid/>
          <w:color w:val="000000"/>
          <w:lang w:eastAsia="en-AU"/>
        </w:rPr>
        <w:t xml:space="preserve"> gradations in accuracy, for example by querying interviewees, qualifying bald assertions, supplementing the partly right and correcting the plainly wrong. </w:t>
      </w:r>
    </w:p>
    <w:p w14:paraId="45C961E5" w14:textId="77777777" w:rsidR="00C71D4D" w:rsidRPr="00C71D4D" w:rsidRDefault="00C71D4D" w:rsidP="00C71D4D">
      <w:pPr>
        <w:autoSpaceDE w:val="0"/>
        <w:autoSpaceDN w:val="0"/>
        <w:adjustRightInd w:val="0"/>
        <w:spacing w:before="0" w:after="0" w:line="240" w:lineRule="auto"/>
        <w:rPr>
          <w:rFonts w:cs="Arial"/>
          <w:i w:val="0"/>
          <w:color w:val="000000"/>
          <w:szCs w:val="20"/>
          <w:lang w:eastAsia="en-AU"/>
        </w:rPr>
      </w:pPr>
      <w:r w:rsidRPr="00C71D4D">
        <w:rPr>
          <w:rFonts w:cs="Arial"/>
          <w:b/>
          <w:bCs/>
          <w:i w:val="0"/>
          <w:color w:val="000000"/>
          <w:szCs w:val="20"/>
          <w:lang w:eastAsia="en-AU"/>
        </w:rPr>
        <w:t xml:space="preserve">Standards: </w:t>
      </w:r>
    </w:p>
    <w:p w14:paraId="59BD5E70" w14:textId="77777777" w:rsidR="00C71D4D" w:rsidRPr="00C71D4D" w:rsidRDefault="00C71D4D" w:rsidP="00C71D4D">
      <w:pPr>
        <w:autoSpaceDE w:val="0"/>
        <w:autoSpaceDN w:val="0"/>
        <w:adjustRightInd w:val="0"/>
        <w:spacing w:before="0" w:after="0" w:line="240" w:lineRule="auto"/>
        <w:rPr>
          <w:rFonts w:cs="Arial"/>
          <w:i w:val="0"/>
          <w:color w:val="000000"/>
          <w:szCs w:val="20"/>
          <w:lang w:eastAsia="en-AU"/>
        </w:rPr>
      </w:pPr>
      <w:r w:rsidRPr="00C71D4D">
        <w:rPr>
          <w:rFonts w:cs="Arial"/>
          <w:i w:val="0"/>
          <w:color w:val="000000"/>
          <w:szCs w:val="20"/>
          <w:lang w:eastAsia="en-AU"/>
        </w:rPr>
        <w:t xml:space="preserve">2.1 Make reasonable efforts to ensure that material facts are accurate and presented in context. </w:t>
      </w:r>
    </w:p>
    <w:p w14:paraId="22994224" w14:textId="50DCDD22" w:rsidR="00AB7B85" w:rsidRPr="00C71D4D" w:rsidRDefault="00C71D4D" w:rsidP="00C71D4D">
      <w:pPr>
        <w:spacing w:before="0" w:after="0" w:line="240" w:lineRule="auto"/>
        <w:rPr>
          <w:rFonts w:cs="Arial"/>
          <w:szCs w:val="20"/>
        </w:rPr>
      </w:pPr>
      <w:r w:rsidRPr="00C71D4D">
        <w:rPr>
          <w:rFonts w:cs="Arial"/>
          <w:i w:val="0"/>
          <w:color w:val="000000"/>
          <w:szCs w:val="20"/>
          <w:lang w:eastAsia="en-AU"/>
        </w:rPr>
        <w:t>2.2 Do not present factual content in a way that will materially mislead the audience. In some cases, this may require appropriate labels or other explanatory information.</w:t>
      </w:r>
    </w:p>
    <w:p w14:paraId="42529259" w14:textId="4F2FC651" w:rsidR="00B30A15" w:rsidRPr="00C71D4D" w:rsidRDefault="00AB7B85" w:rsidP="00B30A15">
      <w:pPr>
        <w:pStyle w:val="ACMAHeading3"/>
        <w:spacing w:after="120"/>
        <w:rPr>
          <w:sz w:val="20"/>
        </w:rPr>
      </w:pPr>
      <w:bookmarkStart w:id="16" w:name="_Hlk27055270"/>
      <w:r w:rsidRPr="00C71D4D">
        <w:rPr>
          <w:sz w:val="20"/>
        </w:rPr>
        <w:t>Issue 2</w:t>
      </w:r>
      <w:r w:rsidR="00B30A15" w:rsidRPr="00C71D4D">
        <w:rPr>
          <w:i/>
          <w:iCs/>
          <w:sz w:val="20"/>
        </w:rPr>
        <w:t xml:space="preserve"> </w:t>
      </w:r>
      <w:r w:rsidR="00B30A15" w:rsidRPr="00C71D4D">
        <w:rPr>
          <w:sz w:val="20"/>
        </w:rPr>
        <w:t>Impartiality and diversity of perspectives</w:t>
      </w:r>
    </w:p>
    <w:bookmarkEnd w:id="16"/>
    <w:p w14:paraId="2D97F29A" w14:textId="77777777" w:rsidR="00B30A15" w:rsidRPr="000E63E7" w:rsidRDefault="00B30A15" w:rsidP="00B30A15">
      <w:pPr>
        <w:pStyle w:val="ACMAHeading3"/>
        <w:spacing w:before="0" w:after="120"/>
        <w:rPr>
          <w:b w:val="0"/>
          <w:bCs/>
          <w:sz w:val="20"/>
        </w:rPr>
      </w:pPr>
      <w:r w:rsidRPr="000E63E7">
        <w:rPr>
          <w:b w:val="0"/>
          <w:bCs/>
          <w:sz w:val="20"/>
        </w:rPr>
        <w:t>Principles: The ABC has a statutory duty to ensure that the gathering and presentation of news and information is impartial according to the recognised standards of objective journalism.</w:t>
      </w:r>
    </w:p>
    <w:p w14:paraId="3942D7B6" w14:textId="77777777" w:rsidR="00B30A15" w:rsidRPr="000E63E7" w:rsidRDefault="00B30A15" w:rsidP="00B30A15">
      <w:pPr>
        <w:pStyle w:val="ACMAHeading3"/>
        <w:spacing w:before="0" w:after="120"/>
        <w:rPr>
          <w:b w:val="0"/>
          <w:bCs/>
          <w:sz w:val="20"/>
        </w:rPr>
      </w:pPr>
      <w:r w:rsidRPr="000E63E7">
        <w:rPr>
          <w:b w:val="0"/>
          <w:bCs/>
          <w:sz w:val="20"/>
        </w:rPr>
        <w:t>Aiming to equip audiences to make up their own minds is consistent with the public service character of the ABC. A democratic society depends on diverse sources of reliable information and contending opinions. A broadcaster operating under statute with public funds is legitimately expected to contribute in ways that may differ from commercial media, which are free to be partial to private interests.</w:t>
      </w:r>
    </w:p>
    <w:p w14:paraId="545A2BD2" w14:textId="77777777" w:rsidR="00B30A15" w:rsidRPr="000E63E7" w:rsidRDefault="00B30A15" w:rsidP="00B30A15">
      <w:pPr>
        <w:pStyle w:val="ACMAHeading3"/>
        <w:spacing w:before="0" w:after="120"/>
        <w:rPr>
          <w:b w:val="0"/>
          <w:bCs/>
          <w:sz w:val="20"/>
        </w:rPr>
      </w:pPr>
      <w:r w:rsidRPr="000E63E7">
        <w:rPr>
          <w:b w:val="0"/>
          <w:bCs/>
          <w:sz w:val="20"/>
        </w:rPr>
        <w:t>Judgements about whether impartiality was achieved in any given circumstances can vary among individuals according to their personal and subjective view of any given matter of contention. Acknowledging this fact of life does not change the ABC’s obligation to apply its impartiality standard as objectively as possible. In doing so, the ABC is guided by these hallmarks of impartiality:</w:t>
      </w:r>
    </w:p>
    <w:p w14:paraId="224FF4CD" w14:textId="77777777" w:rsidR="00B30A15" w:rsidRPr="000E63E7" w:rsidRDefault="00B30A15" w:rsidP="00AB2F2B">
      <w:pPr>
        <w:pStyle w:val="ACMAHeading3"/>
        <w:numPr>
          <w:ilvl w:val="0"/>
          <w:numId w:val="12"/>
        </w:numPr>
        <w:spacing w:before="0" w:after="120"/>
        <w:rPr>
          <w:b w:val="0"/>
          <w:bCs/>
          <w:sz w:val="20"/>
        </w:rPr>
      </w:pPr>
      <w:r w:rsidRPr="000E63E7">
        <w:rPr>
          <w:b w:val="0"/>
          <w:bCs/>
          <w:sz w:val="20"/>
        </w:rPr>
        <w:t xml:space="preserve">a balance that follows the weight of </w:t>
      </w:r>
      <w:proofErr w:type="gramStart"/>
      <w:r w:rsidRPr="000E63E7">
        <w:rPr>
          <w:b w:val="0"/>
          <w:bCs/>
          <w:sz w:val="20"/>
        </w:rPr>
        <w:t>evidence;</w:t>
      </w:r>
      <w:proofErr w:type="gramEnd"/>
    </w:p>
    <w:p w14:paraId="706F2A52" w14:textId="77777777" w:rsidR="00B30A15" w:rsidRPr="000E63E7" w:rsidRDefault="00B30A15" w:rsidP="00AB2F2B">
      <w:pPr>
        <w:pStyle w:val="ACMAHeading3"/>
        <w:numPr>
          <w:ilvl w:val="0"/>
          <w:numId w:val="12"/>
        </w:numPr>
        <w:spacing w:before="0" w:after="120"/>
        <w:rPr>
          <w:b w:val="0"/>
          <w:bCs/>
          <w:sz w:val="20"/>
        </w:rPr>
      </w:pPr>
      <w:r w:rsidRPr="000E63E7">
        <w:rPr>
          <w:b w:val="0"/>
          <w:bCs/>
          <w:sz w:val="20"/>
        </w:rPr>
        <w:t xml:space="preserve">fair </w:t>
      </w:r>
      <w:proofErr w:type="gramStart"/>
      <w:r w:rsidRPr="000E63E7">
        <w:rPr>
          <w:b w:val="0"/>
          <w:bCs/>
          <w:sz w:val="20"/>
        </w:rPr>
        <w:t>treatment;</w:t>
      </w:r>
      <w:proofErr w:type="gramEnd"/>
    </w:p>
    <w:p w14:paraId="73B7816C" w14:textId="77777777" w:rsidR="00B30A15" w:rsidRPr="000E63E7" w:rsidRDefault="00B30A15" w:rsidP="00AB2F2B">
      <w:pPr>
        <w:pStyle w:val="ACMAHeading3"/>
        <w:numPr>
          <w:ilvl w:val="0"/>
          <w:numId w:val="12"/>
        </w:numPr>
        <w:spacing w:before="0" w:after="120"/>
        <w:rPr>
          <w:b w:val="0"/>
          <w:bCs/>
          <w:sz w:val="20"/>
        </w:rPr>
      </w:pPr>
      <w:r w:rsidRPr="000E63E7">
        <w:rPr>
          <w:b w:val="0"/>
          <w:bCs/>
          <w:sz w:val="20"/>
        </w:rPr>
        <w:t>open-mindedness; and</w:t>
      </w:r>
    </w:p>
    <w:p w14:paraId="61ED1354" w14:textId="77777777" w:rsidR="00B30A15" w:rsidRPr="000E63E7" w:rsidRDefault="00B30A15" w:rsidP="00AB2F2B">
      <w:pPr>
        <w:pStyle w:val="ACMAHeading3"/>
        <w:numPr>
          <w:ilvl w:val="0"/>
          <w:numId w:val="12"/>
        </w:numPr>
        <w:spacing w:before="0" w:after="120"/>
        <w:rPr>
          <w:b w:val="0"/>
          <w:bCs/>
          <w:sz w:val="20"/>
        </w:rPr>
      </w:pPr>
      <w:r w:rsidRPr="000E63E7">
        <w:rPr>
          <w:b w:val="0"/>
          <w:bCs/>
          <w:sz w:val="20"/>
        </w:rPr>
        <w:t>opportunities over time for principal relevant perspectives on matters of contention to be expressed.</w:t>
      </w:r>
    </w:p>
    <w:p w14:paraId="5F0B6A89" w14:textId="77777777" w:rsidR="00B30A15" w:rsidRDefault="00B30A15" w:rsidP="00B30A15">
      <w:pPr>
        <w:pStyle w:val="ACMAHeading3"/>
        <w:spacing w:before="0" w:after="120"/>
        <w:rPr>
          <w:b w:val="0"/>
          <w:bCs/>
          <w:sz w:val="20"/>
        </w:rPr>
      </w:pPr>
      <w:r w:rsidRPr="000E63E7">
        <w:rPr>
          <w:b w:val="0"/>
          <w:bCs/>
          <w:sz w:val="20"/>
        </w:rPr>
        <w:t>The ABC aims to present, over time, content that addresses a broad range of subjects from a diversity of perspectives reflecting a diversity of experiences, presented in a diversity of wa</w:t>
      </w:r>
      <w:r>
        <w:rPr>
          <w:b w:val="0"/>
          <w:bCs/>
          <w:sz w:val="20"/>
        </w:rPr>
        <w:t xml:space="preserve">ys </w:t>
      </w:r>
      <w:r w:rsidRPr="00FC7FD4">
        <w:rPr>
          <w:b w:val="0"/>
          <w:bCs/>
          <w:sz w:val="20"/>
        </w:rPr>
        <w:t xml:space="preserve">from a diversity of sources, including content created by ABC staff, generated by </w:t>
      </w:r>
      <w:proofErr w:type="gramStart"/>
      <w:r w:rsidRPr="00FC7FD4">
        <w:rPr>
          <w:b w:val="0"/>
          <w:bCs/>
          <w:sz w:val="20"/>
        </w:rPr>
        <w:t>audiences</w:t>
      </w:r>
      <w:proofErr w:type="gramEnd"/>
      <w:r w:rsidRPr="00FC7FD4">
        <w:rPr>
          <w:b w:val="0"/>
          <w:bCs/>
          <w:sz w:val="20"/>
        </w:rPr>
        <w:t xml:space="preserve"> and commissioned or acquired from external content-makers.</w:t>
      </w:r>
    </w:p>
    <w:p w14:paraId="5402EE9F" w14:textId="77777777" w:rsidR="00B30A15" w:rsidRDefault="00B30A15" w:rsidP="00B30A15">
      <w:pPr>
        <w:pStyle w:val="ACMAHeading3"/>
        <w:spacing w:before="0" w:after="120"/>
        <w:rPr>
          <w:b w:val="0"/>
          <w:bCs/>
          <w:sz w:val="20"/>
        </w:rPr>
      </w:pPr>
      <w:r w:rsidRPr="00FC7FD4">
        <w:rPr>
          <w:b w:val="0"/>
          <w:bCs/>
          <w:sz w:val="20"/>
        </w:rPr>
        <w:t>Impartiality does not require that every perspective receives equal time, nor that every facet of every argument is presented.</w:t>
      </w:r>
    </w:p>
    <w:p w14:paraId="0F893656" w14:textId="77777777" w:rsidR="00B30A15" w:rsidRDefault="00B30A15" w:rsidP="00B30A15">
      <w:pPr>
        <w:pStyle w:val="ACMAHeading3"/>
        <w:spacing w:before="0" w:after="120"/>
        <w:rPr>
          <w:b w:val="0"/>
          <w:bCs/>
          <w:sz w:val="20"/>
        </w:rPr>
      </w:pPr>
      <w:r w:rsidRPr="00FC7FD4">
        <w:rPr>
          <w:b w:val="0"/>
          <w:bCs/>
          <w:sz w:val="20"/>
        </w:rPr>
        <w:t>Assessing the impartiality due in given circumstances requires consideration in context of all relevant factors including:</w:t>
      </w:r>
    </w:p>
    <w:p w14:paraId="1DF63C4A" w14:textId="77777777" w:rsidR="00B30A15" w:rsidRPr="00FC7FD4" w:rsidRDefault="00B30A15" w:rsidP="00AB2F2B">
      <w:pPr>
        <w:pStyle w:val="ACMAHeading3"/>
        <w:numPr>
          <w:ilvl w:val="0"/>
          <w:numId w:val="11"/>
        </w:numPr>
        <w:spacing w:before="0" w:after="120"/>
        <w:rPr>
          <w:b w:val="0"/>
          <w:bCs/>
          <w:sz w:val="20"/>
        </w:rPr>
      </w:pPr>
      <w:r w:rsidRPr="00FC7FD4">
        <w:rPr>
          <w:b w:val="0"/>
          <w:bCs/>
          <w:sz w:val="20"/>
        </w:rPr>
        <w:t xml:space="preserve">the type, subject and nature of the </w:t>
      </w:r>
      <w:proofErr w:type="gramStart"/>
      <w:r w:rsidRPr="00FC7FD4">
        <w:rPr>
          <w:b w:val="0"/>
          <w:bCs/>
          <w:sz w:val="20"/>
        </w:rPr>
        <w:t>content;</w:t>
      </w:r>
      <w:proofErr w:type="gramEnd"/>
    </w:p>
    <w:p w14:paraId="0A739B75" w14:textId="77777777" w:rsidR="00B30A15" w:rsidRPr="00FC7FD4" w:rsidRDefault="00B30A15" w:rsidP="00AB2F2B">
      <w:pPr>
        <w:pStyle w:val="ACMAHeading3"/>
        <w:numPr>
          <w:ilvl w:val="0"/>
          <w:numId w:val="11"/>
        </w:numPr>
        <w:spacing w:before="0" w:after="120"/>
        <w:rPr>
          <w:b w:val="0"/>
          <w:bCs/>
          <w:sz w:val="20"/>
        </w:rPr>
      </w:pPr>
      <w:r w:rsidRPr="00FC7FD4">
        <w:rPr>
          <w:b w:val="0"/>
          <w:bCs/>
          <w:sz w:val="20"/>
        </w:rPr>
        <w:t xml:space="preserve">the circumstances in which the content is made and </w:t>
      </w:r>
      <w:proofErr w:type="gramStart"/>
      <w:r w:rsidRPr="00FC7FD4">
        <w:rPr>
          <w:b w:val="0"/>
          <w:bCs/>
          <w:sz w:val="20"/>
        </w:rPr>
        <w:t>presented;</w:t>
      </w:r>
      <w:proofErr w:type="gramEnd"/>
    </w:p>
    <w:p w14:paraId="101F904E" w14:textId="77777777" w:rsidR="00B30A15" w:rsidRPr="00FC7FD4" w:rsidRDefault="00B30A15" w:rsidP="00AB2F2B">
      <w:pPr>
        <w:pStyle w:val="ACMAHeading3"/>
        <w:numPr>
          <w:ilvl w:val="0"/>
          <w:numId w:val="11"/>
        </w:numPr>
        <w:spacing w:before="0" w:after="120"/>
        <w:rPr>
          <w:b w:val="0"/>
          <w:bCs/>
          <w:sz w:val="20"/>
        </w:rPr>
      </w:pPr>
      <w:r w:rsidRPr="00FC7FD4">
        <w:rPr>
          <w:b w:val="0"/>
          <w:bCs/>
          <w:sz w:val="20"/>
        </w:rPr>
        <w:t xml:space="preserve">the likely audience expectations of the </w:t>
      </w:r>
      <w:proofErr w:type="gramStart"/>
      <w:r w:rsidRPr="00FC7FD4">
        <w:rPr>
          <w:b w:val="0"/>
          <w:bCs/>
          <w:sz w:val="20"/>
        </w:rPr>
        <w:t>content;</w:t>
      </w:r>
      <w:proofErr w:type="gramEnd"/>
    </w:p>
    <w:p w14:paraId="25EFA7AD" w14:textId="77777777" w:rsidR="00B30A15" w:rsidRPr="00FC7FD4" w:rsidRDefault="00B30A15" w:rsidP="00AB2F2B">
      <w:pPr>
        <w:pStyle w:val="ACMAHeading3"/>
        <w:numPr>
          <w:ilvl w:val="0"/>
          <w:numId w:val="11"/>
        </w:numPr>
        <w:spacing w:before="0" w:after="120"/>
        <w:rPr>
          <w:b w:val="0"/>
          <w:bCs/>
          <w:sz w:val="20"/>
        </w:rPr>
      </w:pPr>
      <w:r w:rsidRPr="00FC7FD4">
        <w:rPr>
          <w:b w:val="0"/>
          <w:bCs/>
          <w:sz w:val="20"/>
        </w:rPr>
        <w:t xml:space="preserve">the degree to which the matter to which the content relates is </w:t>
      </w:r>
      <w:proofErr w:type="gramStart"/>
      <w:r w:rsidRPr="00FC7FD4">
        <w:rPr>
          <w:b w:val="0"/>
          <w:bCs/>
          <w:sz w:val="20"/>
        </w:rPr>
        <w:t>contentious;</w:t>
      </w:r>
      <w:proofErr w:type="gramEnd"/>
    </w:p>
    <w:p w14:paraId="7600592F" w14:textId="77777777" w:rsidR="00B30A15" w:rsidRDefault="00B30A15" w:rsidP="00AB2F2B">
      <w:pPr>
        <w:pStyle w:val="ACMAHeading3"/>
        <w:numPr>
          <w:ilvl w:val="0"/>
          <w:numId w:val="11"/>
        </w:numPr>
        <w:spacing w:before="0" w:after="120"/>
        <w:rPr>
          <w:b w:val="0"/>
          <w:bCs/>
          <w:sz w:val="20"/>
        </w:rPr>
      </w:pPr>
      <w:r w:rsidRPr="00FC7FD4">
        <w:rPr>
          <w:b w:val="0"/>
          <w:bCs/>
          <w:sz w:val="20"/>
        </w:rPr>
        <w:t>the range of principal relevant perspectives on the matter of contention; and</w:t>
      </w:r>
      <w:r>
        <w:rPr>
          <w:b w:val="0"/>
          <w:bCs/>
          <w:sz w:val="20"/>
        </w:rPr>
        <w:t xml:space="preserve"> </w:t>
      </w:r>
    </w:p>
    <w:p w14:paraId="066A48E7" w14:textId="77777777" w:rsidR="00B30A15" w:rsidRDefault="00B30A15" w:rsidP="00AB2F2B">
      <w:pPr>
        <w:pStyle w:val="ACMAHeading3"/>
        <w:numPr>
          <w:ilvl w:val="0"/>
          <w:numId w:val="11"/>
        </w:numPr>
        <w:spacing w:before="0" w:after="120"/>
        <w:rPr>
          <w:b w:val="0"/>
          <w:bCs/>
          <w:sz w:val="20"/>
        </w:rPr>
      </w:pPr>
      <w:r w:rsidRPr="00FC7FD4">
        <w:rPr>
          <w:b w:val="0"/>
          <w:bCs/>
          <w:sz w:val="20"/>
        </w:rPr>
        <w:t>the timeframe within which it would be appropriate for the ABC to provide opportunities for the principal relevant perspectives to be expressed, having regard to the public importance of the matter of contention and the extent to which it is the subject of current debate.</w:t>
      </w:r>
    </w:p>
    <w:p w14:paraId="367B7DE4" w14:textId="77777777" w:rsidR="00B30A15" w:rsidRPr="000E63E7" w:rsidRDefault="00B30A15" w:rsidP="00B30A15">
      <w:pPr>
        <w:pStyle w:val="ACMAHeading3"/>
        <w:spacing w:before="0" w:after="120"/>
        <w:rPr>
          <w:sz w:val="20"/>
        </w:rPr>
      </w:pPr>
      <w:r w:rsidRPr="000E63E7">
        <w:rPr>
          <w:sz w:val="20"/>
        </w:rPr>
        <w:t>Standards:</w:t>
      </w:r>
    </w:p>
    <w:p w14:paraId="3A99619B" w14:textId="77777777" w:rsidR="00B30A15" w:rsidRPr="000E63E7" w:rsidRDefault="00B30A15" w:rsidP="00B30A15">
      <w:pPr>
        <w:pStyle w:val="ACMAHeading3"/>
        <w:spacing w:before="0" w:after="120"/>
        <w:rPr>
          <w:b w:val="0"/>
          <w:bCs/>
          <w:sz w:val="20"/>
        </w:rPr>
      </w:pPr>
      <w:r w:rsidRPr="000E63E7">
        <w:rPr>
          <w:b w:val="0"/>
          <w:bCs/>
          <w:sz w:val="20"/>
        </w:rPr>
        <w:t>4.1 Gather and present news and information with due impartiality.</w:t>
      </w:r>
    </w:p>
    <w:p w14:paraId="29423F9E" w14:textId="77777777" w:rsidR="00B30A15" w:rsidRPr="000E63E7" w:rsidRDefault="00B30A15" w:rsidP="00B30A15">
      <w:pPr>
        <w:pStyle w:val="ACMAHeading3"/>
        <w:spacing w:before="0" w:after="120"/>
        <w:rPr>
          <w:b w:val="0"/>
          <w:bCs/>
          <w:sz w:val="20"/>
        </w:rPr>
      </w:pPr>
      <w:r w:rsidRPr="000E63E7">
        <w:rPr>
          <w:b w:val="0"/>
          <w:bCs/>
          <w:sz w:val="20"/>
        </w:rPr>
        <w:t>4.2 Present a diversity of perspectives so that, over time, no significant strand of thought or belief within the community is knowingly excluded or disproportionately represented.</w:t>
      </w:r>
    </w:p>
    <w:p w14:paraId="6D8F4EBC" w14:textId="77777777" w:rsidR="00B30A15" w:rsidRPr="000E63E7" w:rsidRDefault="00B30A15" w:rsidP="00B30A15">
      <w:pPr>
        <w:pStyle w:val="ACMAHeading3"/>
        <w:spacing w:before="0" w:after="120"/>
        <w:rPr>
          <w:b w:val="0"/>
          <w:bCs/>
          <w:sz w:val="20"/>
        </w:rPr>
      </w:pPr>
      <w:r w:rsidRPr="000E63E7">
        <w:rPr>
          <w:b w:val="0"/>
          <w:bCs/>
          <w:sz w:val="20"/>
        </w:rPr>
        <w:t xml:space="preserve">4.3 Do not state or imply that any perspective is the editorial opinion of the ABC. The ABC takes no editorial stance other than its commitment to fundamental democratic principles including the rule of law, freedom of speech and religion, parliamentary </w:t>
      </w:r>
      <w:proofErr w:type="gramStart"/>
      <w:r w:rsidRPr="000E63E7">
        <w:rPr>
          <w:b w:val="0"/>
          <w:bCs/>
          <w:sz w:val="20"/>
        </w:rPr>
        <w:t>democracy</w:t>
      </w:r>
      <w:proofErr w:type="gramEnd"/>
      <w:r w:rsidRPr="000E63E7">
        <w:rPr>
          <w:b w:val="0"/>
          <w:bCs/>
          <w:sz w:val="20"/>
        </w:rPr>
        <w:t xml:space="preserve"> and equality of opportunity.</w:t>
      </w:r>
    </w:p>
    <w:p w14:paraId="2DCC874C" w14:textId="77777777" w:rsidR="00B30A15" w:rsidRPr="000E63E7" w:rsidRDefault="00B30A15" w:rsidP="00B30A15">
      <w:pPr>
        <w:pStyle w:val="ACMAHeading3"/>
        <w:spacing w:before="0" w:after="120"/>
        <w:rPr>
          <w:b w:val="0"/>
          <w:bCs/>
          <w:sz w:val="20"/>
        </w:rPr>
      </w:pPr>
      <w:r w:rsidRPr="000E63E7">
        <w:rPr>
          <w:b w:val="0"/>
          <w:bCs/>
          <w:sz w:val="20"/>
        </w:rPr>
        <w:t>4.4 Do not misrepresent any perspective.</w:t>
      </w:r>
    </w:p>
    <w:p w14:paraId="1A6F31F9" w14:textId="77777777" w:rsidR="00B30A15" w:rsidRDefault="00B30A15" w:rsidP="00B30A15">
      <w:pPr>
        <w:pStyle w:val="ACMAHeading3"/>
        <w:spacing w:before="0" w:after="120"/>
      </w:pPr>
      <w:r w:rsidRPr="000E63E7">
        <w:rPr>
          <w:b w:val="0"/>
          <w:bCs/>
          <w:sz w:val="20"/>
        </w:rPr>
        <w:t>4.5 Do not unduly favour one perspective over another.</w:t>
      </w:r>
    </w:p>
    <w:p w14:paraId="2DACD4B4" w14:textId="77777777" w:rsidR="00861EAF" w:rsidRPr="00CB493D" w:rsidRDefault="00861EAF" w:rsidP="00CB493D">
      <w:pPr>
        <w:pStyle w:val="ACMAHeading3"/>
        <w:spacing w:after="120"/>
        <w:rPr>
          <w:szCs w:val="24"/>
        </w:rPr>
      </w:pPr>
      <w:r w:rsidRPr="00CB493D">
        <w:rPr>
          <w:szCs w:val="24"/>
        </w:rPr>
        <w:t xml:space="preserve">The ACMA’s approach to assessing content </w:t>
      </w:r>
    </w:p>
    <w:p w14:paraId="3D67DCEF" w14:textId="77777777" w:rsidR="00B30A15" w:rsidRPr="00C71D4D" w:rsidRDefault="00B30A15" w:rsidP="00861EAF">
      <w:pPr>
        <w:pStyle w:val="ACMABodyText"/>
        <w:rPr>
          <w:b/>
          <w:bCs/>
          <w:i/>
          <w:iCs/>
        </w:rPr>
      </w:pPr>
      <w:r w:rsidRPr="00C71D4D">
        <w:rPr>
          <w:b/>
          <w:bCs/>
          <w:i/>
          <w:iCs/>
        </w:rPr>
        <w:t>The ordinary reasonable viewer</w:t>
      </w:r>
    </w:p>
    <w:p w14:paraId="5A68C313" w14:textId="7E41CD24" w:rsidR="00861EAF" w:rsidRPr="0024000F" w:rsidRDefault="00861EAF" w:rsidP="00861EAF">
      <w:pPr>
        <w:pStyle w:val="ACMABodyText"/>
      </w:pPr>
      <w:r w:rsidRPr="0024000F">
        <w:t>When assessing content, the ACMA considers the meaning conveyed by the material, including the natural, ordinary meaning of the language, context, tenor, tone</w:t>
      </w:r>
      <w:r w:rsidRPr="00160A8B">
        <w:t xml:space="preserve">, </w:t>
      </w:r>
      <w:proofErr w:type="gramStart"/>
      <w:r w:rsidRPr="00160A8B">
        <w:t>images</w:t>
      </w:r>
      <w:proofErr w:type="gramEnd"/>
      <w:r w:rsidRPr="0024000F">
        <w:t xml:space="preserve"> and any inferences that may be drawn. This is assessed according to the understanding of an ‘ordinary reasonable’ listener or viewer.</w:t>
      </w:r>
    </w:p>
    <w:p w14:paraId="001086E6" w14:textId="77777777" w:rsidR="00861EAF" w:rsidRPr="0024000F" w:rsidRDefault="00861EAF" w:rsidP="00861EAF">
      <w:pPr>
        <w:pStyle w:val="ACMABodyText"/>
        <w:spacing w:after="120"/>
      </w:pPr>
      <w:r w:rsidRPr="0024000F">
        <w:t>Australian courts have considered an ‘ordinary reasonable’ listener or viewer to be:</w:t>
      </w:r>
    </w:p>
    <w:p w14:paraId="1513D49D" w14:textId="77777777" w:rsidR="00861EAF" w:rsidRPr="0024000F" w:rsidRDefault="00861EAF" w:rsidP="00861EAF">
      <w:pPr>
        <w:pStyle w:val="ACMABodyText"/>
        <w:ind w:left="720"/>
        <w:rPr>
          <w:sz w:val="18"/>
          <w:szCs w:val="18"/>
        </w:rPr>
      </w:pPr>
      <w:r w:rsidRPr="0024000F">
        <w:rPr>
          <w:sz w:val="18"/>
          <w:szCs w:val="18"/>
        </w:rPr>
        <w:t xml:space="preserve">A person of fair average intelligence, who is neither perverse, nor morbid or suspicious of mind, nor avid for scandal. That person does not live in an ivory </w:t>
      </w:r>
      <w:proofErr w:type="gramStart"/>
      <w:r w:rsidRPr="0024000F">
        <w:rPr>
          <w:sz w:val="18"/>
          <w:szCs w:val="18"/>
        </w:rPr>
        <w:t>tower, but</w:t>
      </w:r>
      <w:proofErr w:type="gramEnd"/>
      <w:r w:rsidRPr="0024000F">
        <w:rPr>
          <w:sz w:val="18"/>
          <w:szCs w:val="18"/>
        </w:rPr>
        <w:t xml:space="preserve"> can and does read between the lines in the light of that person’s general knowledge and experience of worldly affairs.</w:t>
      </w:r>
      <w:r w:rsidRPr="0024000F">
        <w:rPr>
          <w:sz w:val="18"/>
          <w:szCs w:val="18"/>
          <w:vertAlign w:val="superscript"/>
        </w:rPr>
        <w:footnoteReference w:id="10"/>
      </w:r>
    </w:p>
    <w:p w14:paraId="34D04136" w14:textId="77777777" w:rsidR="00861EAF" w:rsidRDefault="00861EAF" w:rsidP="00861EAF">
      <w:pPr>
        <w:pStyle w:val="ACMABodyText"/>
      </w:pPr>
      <w:r w:rsidRPr="0024000F">
        <w:t>Once the ACMA has ascertained the meaning of the material that was broadcast, it then assesses compliance with the Code.</w:t>
      </w:r>
    </w:p>
    <w:p w14:paraId="3D7B179F" w14:textId="05E7BD7E" w:rsidR="00B30A15" w:rsidRPr="00C71D4D" w:rsidRDefault="00B30A15" w:rsidP="00B30A15">
      <w:pPr>
        <w:pStyle w:val="ACMABodyTextBold"/>
        <w:spacing w:after="120"/>
        <w:rPr>
          <w:i/>
          <w:iCs/>
        </w:rPr>
      </w:pPr>
      <w:r w:rsidRPr="00C71D4D">
        <w:rPr>
          <w:i/>
          <w:iCs/>
        </w:rPr>
        <w:t>ACMA considerations for determining factual content</w:t>
      </w:r>
    </w:p>
    <w:p w14:paraId="36460AC6" w14:textId="77777777" w:rsidR="00B30A15" w:rsidRPr="00D86A14" w:rsidRDefault="00B30A15" w:rsidP="00B30A15">
      <w:pPr>
        <w:pStyle w:val="ACMABulletLevel1"/>
      </w:pPr>
      <w:r w:rsidRPr="00D86A14">
        <w:t xml:space="preserve">In practice, distinguishing between factual material and other material, such as opinion, can be a matter of fine judgement. </w:t>
      </w:r>
    </w:p>
    <w:p w14:paraId="381829DE" w14:textId="77777777" w:rsidR="00B30A15" w:rsidRPr="00D86A14" w:rsidRDefault="00B30A15" w:rsidP="00B30A15">
      <w:pPr>
        <w:pStyle w:val="ACMABulletLevel1"/>
      </w:pPr>
      <w:r w:rsidRPr="00D86A14">
        <w:t xml:space="preserve">The ACMA will have regard to all contextual indications (including subject, language, tenor and tone and inferences that may be drawn) in making its assessment. </w:t>
      </w:r>
    </w:p>
    <w:p w14:paraId="120AFE9F" w14:textId="77777777" w:rsidR="00B30A15" w:rsidRPr="00D86A14" w:rsidRDefault="00B30A15" w:rsidP="00B30A15">
      <w:pPr>
        <w:pStyle w:val="ACMABulletLevel1"/>
      </w:pPr>
      <w:r w:rsidRPr="00D86A14">
        <w:t>The ACMA will first look to the natural and ordinary meaning of the language used.</w:t>
      </w:r>
    </w:p>
    <w:p w14:paraId="4AD6CC7D" w14:textId="77777777" w:rsidR="00B30A15" w:rsidRPr="00D86A14" w:rsidRDefault="00B30A15" w:rsidP="00B30A15">
      <w:pPr>
        <w:pStyle w:val="ACMABulletLevel1"/>
      </w:pPr>
      <w:r w:rsidRPr="00D86A14">
        <w:t xml:space="preserve">Factual material will usually be specific, </w:t>
      </w:r>
      <w:proofErr w:type="gramStart"/>
      <w:r w:rsidRPr="00D86A14">
        <w:t>unequivocal</w:t>
      </w:r>
      <w:proofErr w:type="gramEnd"/>
      <w:r w:rsidRPr="00D86A14">
        <w:t xml:space="preserve"> and capable of independent verification. </w:t>
      </w:r>
    </w:p>
    <w:p w14:paraId="2D6FB020" w14:textId="77777777" w:rsidR="00B30A15" w:rsidRPr="00897797" w:rsidRDefault="00B30A15" w:rsidP="00B30A15">
      <w:pPr>
        <w:pStyle w:val="ACMABulletLevel1"/>
      </w:pPr>
      <w:r w:rsidRPr="00897797">
        <w:t xml:space="preserve">The use of language such as ‘it seems to me’ or ‘we consider/think/believe’ will tend to indicate that the content is contestable and presented as an expression of opinion or personal judgement. However, a </w:t>
      </w:r>
      <w:proofErr w:type="gramStart"/>
      <w:r w:rsidRPr="00897797">
        <w:t>common sense</w:t>
      </w:r>
      <w:proofErr w:type="gramEnd"/>
      <w:r w:rsidRPr="00897797">
        <w:t xml:space="preserve"> judgement is required and the form of words introducing the relevant content is not conclusive.</w:t>
      </w:r>
    </w:p>
    <w:p w14:paraId="30C497DD" w14:textId="77777777" w:rsidR="00B30A15" w:rsidRPr="00897797" w:rsidRDefault="00B30A15" w:rsidP="00B30A15">
      <w:pPr>
        <w:pStyle w:val="ACMABulletLevel1"/>
      </w:pPr>
      <w:r w:rsidRPr="00897797">
        <w:t xml:space="preserve">Statements </w:t>
      </w:r>
      <w:proofErr w:type="gramStart"/>
      <w:r w:rsidRPr="00897797">
        <w:t>in the nature of predictions</w:t>
      </w:r>
      <w:proofErr w:type="gramEnd"/>
      <w:r w:rsidRPr="00897797">
        <w:t xml:space="preserve"> as to future events will rarely be characterised as factual material. </w:t>
      </w:r>
    </w:p>
    <w:p w14:paraId="0102C3C5" w14:textId="77777777" w:rsidR="00B30A15" w:rsidRPr="00897797" w:rsidRDefault="00B30A15" w:rsidP="00B30A15">
      <w:pPr>
        <w:pStyle w:val="ACMABulletLevel1"/>
      </w:pPr>
      <w:r w:rsidRPr="00897797">
        <w:t>Statements containing argumentative and exaggerated language or hyperbole will usually indicate a subjective opinion and will rarely be characterised as factual material.</w:t>
      </w:r>
    </w:p>
    <w:p w14:paraId="621CFECF" w14:textId="77777777" w:rsidR="00B30A15" w:rsidRPr="00897797" w:rsidRDefault="00B30A15" w:rsidP="00B30A15">
      <w:pPr>
        <w:pStyle w:val="ACMABulletLevel1"/>
      </w:pPr>
      <w:r w:rsidRPr="00897797">
        <w:t xml:space="preserve">The identity of the person making a statement (whether as interviewer or interviewee) will often be relevant but not determinative of whether a statement is factual material. </w:t>
      </w:r>
    </w:p>
    <w:p w14:paraId="0D68256B" w14:textId="77777777" w:rsidR="00B30A15" w:rsidRPr="00897797" w:rsidRDefault="00B30A15" w:rsidP="00B30A15">
      <w:pPr>
        <w:pStyle w:val="ACMABulletLevel1"/>
      </w:pPr>
      <w:r w:rsidRPr="00897797">
        <w:t>Where it is clear in the broadcast that an interviewee’s account is subjective and contestable, and it is not endorsed or corroborated, their allegations will not be considered as factual assertions.</w:t>
      </w:r>
    </w:p>
    <w:p w14:paraId="6F702D1F" w14:textId="77777777" w:rsidR="00B30A15" w:rsidRPr="00897797" w:rsidRDefault="00B30A15" w:rsidP="00B30A15">
      <w:pPr>
        <w:pStyle w:val="ACMABulletLevel1"/>
      </w:pPr>
      <w:r w:rsidRPr="00897797">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897797">
        <w:rPr>
          <w:rStyle w:val="FootnoteReference"/>
          <w:rFonts w:cs="Arial"/>
        </w:rPr>
        <w:footnoteReference w:id="11"/>
      </w:r>
      <w:r w:rsidRPr="00897797">
        <w:t xml:space="preserve"> </w:t>
      </w:r>
    </w:p>
    <w:p w14:paraId="3D7FE164" w14:textId="77777777" w:rsidR="00B30A15" w:rsidRPr="00897797" w:rsidRDefault="00B30A15" w:rsidP="00B30A15">
      <w:pPr>
        <w:pStyle w:val="ACMABulletLevel1"/>
      </w:pPr>
      <w:r w:rsidRPr="00897797">
        <w:t>Sources with expertise may be relied on more heavily than those without, in determining whether material is factual, but this will depend on:</w:t>
      </w:r>
    </w:p>
    <w:p w14:paraId="6DF69F27" w14:textId="77777777" w:rsidR="00B30A15" w:rsidRPr="00897797" w:rsidRDefault="00B30A15" w:rsidP="00B30A15">
      <w:pPr>
        <w:pStyle w:val="ACMABulletLevel2"/>
      </w:pPr>
      <w:r w:rsidRPr="00897797">
        <w:t xml:space="preserve">whether the statements are merely corroborative of ‘lay’ accounts given by other interviewees </w:t>
      </w:r>
    </w:p>
    <w:p w14:paraId="2944959A" w14:textId="77777777" w:rsidR="00B30A15" w:rsidRPr="00897797" w:rsidRDefault="00B30A15" w:rsidP="00B30A15">
      <w:pPr>
        <w:pStyle w:val="ACMABulletLevel2"/>
      </w:pPr>
      <w:r w:rsidRPr="00897797">
        <w:t>the qualifications of the expert</w:t>
      </w:r>
    </w:p>
    <w:p w14:paraId="472C074B" w14:textId="77777777" w:rsidR="00B30A15" w:rsidRPr="00D86A14" w:rsidRDefault="00B30A15" w:rsidP="00B30A15">
      <w:pPr>
        <w:pStyle w:val="ACMABulletLevel2"/>
      </w:pPr>
      <w:r w:rsidRPr="00D86A14">
        <w:t>whether their stat</w:t>
      </w:r>
      <w:r>
        <w:t>ements are described as opinion</w:t>
      </w:r>
      <w:r w:rsidRPr="00D86A14">
        <w:t xml:space="preserve"> </w:t>
      </w:r>
    </w:p>
    <w:p w14:paraId="7F20939F" w14:textId="77777777" w:rsidR="00B30A15" w:rsidRPr="00D86A14" w:rsidRDefault="00B30A15" w:rsidP="00B30A15">
      <w:pPr>
        <w:pStyle w:val="ACMABulletLevel2"/>
      </w:pPr>
      <w:r w:rsidRPr="00D86A14">
        <w:t>whether their statements concern past or future events</w:t>
      </w:r>
      <w:r w:rsidRPr="00D86A14">
        <w:rPr>
          <w:rStyle w:val="FootnoteReference"/>
        </w:rPr>
        <w:footnoteReference w:id="12"/>
      </w:r>
      <w:r w:rsidRPr="00D86A14">
        <w:t xml:space="preserve"> </w:t>
      </w:r>
    </w:p>
    <w:p w14:paraId="66643588" w14:textId="61F5D435" w:rsidR="005D54C0" w:rsidRPr="005D54C0" w:rsidRDefault="00B30A15" w:rsidP="00762481">
      <w:pPr>
        <w:pStyle w:val="ACMABulletLevel2"/>
        <w:spacing w:after="0" w:line="240" w:lineRule="auto"/>
      </w:pPr>
      <w:r w:rsidRPr="00D86A14">
        <w:t>whether they are simply comments made on another person’s account of events or a separate assertion about matters within their expertise.</w:t>
      </w:r>
      <w:r>
        <w:t xml:space="preserve"> </w:t>
      </w:r>
    </w:p>
    <w:sectPr w:rsidR="005D54C0" w:rsidRPr="005D54C0" w:rsidSect="0033104B">
      <w:headerReference w:type="even" r:id="rId118"/>
      <w:footerReference w:type="even" r:id="rId119"/>
      <w:footerReference w:type="default" r:id="rId120"/>
      <w:headerReference w:type="first" r:id="rId121"/>
      <w:footerReference w:type="first" r:id="rId122"/>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C2ED3C" w14:textId="77777777" w:rsidR="00685649" w:rsidRDefault="00685649">
      <w:r>
        <w:separator/>
      </w:r>
    </w:p>
  </w:endnote>
  <w:endnote w:type="continuationSeparator" w:id="0">
    <w:p w14:paraId="24372C90" w14:textId="77777777" w:rsidR="00685649" w:rsidRDefault="00685649">
      <w:r>
        <w:continuationSeparator/>
      </w:r>
    </w:p>
  </w:endnote>
  <w:endnote w:type="continuationNotice" w:id="1">
    <w:p w14:paraId="0C46EA70" w14:textId="77777777" w:rsidR="00685649" w:rsidRDefault="00685649">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HelveticaNeueLT Std Lt">
    <w:altName w:val="Malgun Gothic"/>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ClanOT-Book">
    <w:altName w:val="ClanOT-Book"/>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A21249" w14:textId="77777777" w:rsidR="00685649" w:rsidRDefault="00685649">
    <w:pPr>
      <w:framePr w:wrap="around" w:vAnchor="text" w:hAnchor="margin" w:xAlign="right" w:y="1"/>
    </w:pPr>
    <w:r>
      <w:fldChar w:fldCharType="begin"/>
    </w:r>
    <w:r>
      <w:instrText xml:space="preserve">PAGE  </w:instrText>
    </w:r>
    <w:r>
      <w:fldChar w:fldCharType="end"/>
    </w:r>
  </w:p>
  <w:p w14:paraId="0BA4582F" w14:textId="77777777" w:rsidR="00685649" w:rsidRDefault="00685649">
    <w:pPr>
      <w:ind w:right="360"/>
    </w:pPr>
  </w:p>
  <w:p w14:paraId="7B00F3BA" w14:textId="77777777" w:rsidR="00685649" w:rsidRDefault="00685649"/>
  <w:p w14:paraId="5B490137" w14:textId="77777777" w:rsidR="00685649" w:rsidRDefault="00685649"/>
  <w:p w14:paraId="7E2FE2FC" w14:textId="77777777" w:rsidR="00685649" w:rsidRDefault="00685649"/>
  <w:p w14:paraId="15C2897A" w14:textId="77777777" w:rsidR="00685649" w:rsidRDefault="00685649"/>
  <w:p w14:paraId="37CA0121" w14:textId="77777777" w:rsidR="00685649" w:rsidRDefault="00685649"/>
  <w:p w14:paraId="274EAFD7" w14:textId="77777777" w:rsidR="00685649" w:rsidRDefault="00685649"/>
  <w:p w14:paraId="53DB6D5F" w14:textId="77777777" w:rsidR="00685649" w:rsidRDefault="00685649"/>
  <w:p w14:paraId="7C78F3BA" w14:textId="77777777" w:rsidR="00685649" w:rsidRDefault="0068564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66C667" w14:textId="22CC4390" w:rsidR="00685649" w:rsidRPr="00493072" w:rsidRDefault="00685649" w:rsidP="00493072">
    <w:pPr>
      <w:pStyle w:val="ACMAFooter"/>
      <w:rPr>
        <w:sz w:val="16"/>
        <w:szCs w:val="16"/>
      </w:rPr>
    </w:pPr>
    <w:r w:rsidRPr="00816ADF">
      <w:rPr>
        <w:sz w:val="16"/>
        <w:szCs w:val="16"/>
      </w:rPr>
      <w:t xml:space="preserve">ACMA </w:t>
    </w:r>
    <w:r>
      <w:rPr>
        <w:sz w:val="16"/>
        <w:szCs w:val="16"/>
      </w:rPr>
      <w:t>I</w:t>
    </w:r>
    <w:r w:rsidRPr="00816ADF">
      <w:rPr>
        <w:sz w:val="16"/>
        <w:szCs w:val="16"/>
      </w:rPr>
      <w:t xml:space="preserve">nvestigation </w:t>
    </w:r>
    <w:r>
      <w:rPr>
        <w:sz w:val="16"/>
        <w:szCs w:val="16"/>
      </w:rPr>
      <w:t>r</w:t>
    </w:r>
    <w:r w:rsidRPr="00816ADF">
      <w:rPr>
        <w:sz w:val="16"/>
        <w:szCs w:val="16"/>
      </w:rPr>
      <w:t>eport</w:t>
    </w:r>
    <w:r>
      <w:rPr>
        <w:sz w:val="16"/>
        <w:szCs w:val="16"/>
      </w:rPr>
      <w:t xml:space="preserve"> </w:t>
    </w:r>
    <w:r w:rsidRPr="00816ADF">
      <w:rPr>
        <w:sz w:val="16"/>
        <w:szCs w:val="16"/>
      </w:rPr>
      <w:t>—</w:t>
    </w:r>
    <w:r>
      <w:rPr>
        <w:sz w:val="16"/>
        <w:szCs w:val="16"/>
      </w:rPr>
      <w:t xml:space="preserve"> </w:t>
    </w:r>
    <w:r>
      <w:rPr>
        <w:i/>
        <w:iCs/>
        <w:sz w:val="16"/>
        <w:szCs w:val="16"/>
      </w:rPr>
      <w:t>Four Corners (‘</w:t>
    </w:r>
    <w:r w:rsidRPr="00831141">
      <w:rPr>
        <w:i/>
        <w:iCs/>
        <w:sz w:val="16"/>
        <w:szCs w:val="16"/>
      </w:rPr>
      <w:t>Cash Splash</w:t>
    </w:r>
    <w:r>
      <w:rPr>
        <w:i/>
        <w:iCs/>
        <w:sz w:val="16"/>
        <w:szCs w:val="16"/>
      </w:rPr>
      <w:t>’)</w:t>
    </w:r>
    <w:r>
      <w:rPr>
        <w:sz w:val="16"/>
        <w:szCs w:val="16"/>
      </w:rPr>
      <w:t xml:space="preserve"> broadcast on ABC on 8 July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A41A4B">
      <w:rPr>
        <w:noProof/>
        <w:sz w:val="16"/>
        <w:szCs w:val="16"/>
      </w:rPr>
      <w:t>83</w:t>
    </w:r>
    <w:r w:rsidRPr="00997E79">
      <w:rPr>
        <w:noProof/>
        <w:sz w:val="16"/>
        <w:szCs w:val="16"/>
      </w:rPr>
      <w:fldChar w:fldCharType="end"/>
    </w:r>
  </w:p>
  <w:p w14:paraId="00CDCD89" w14:textId="6916C811" w:rsidR="00685649" w:rsidRDefault="00685649"/>
  <w:p w14:paraId="1E1C9F2D" w14:textId="77777777" w:rsidR="00685649" w:rsidRDefault="00685649"/>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870AA2" w14:textId="77777777" w:rsidR="00685649" w:rsidRPr="00211185" w:rsidRDefault="00685649" w:rsidP="009B461B">
    <w:pPr>
      <w:pStyle w:val="Footer"/>
    </w:pPr>
    <w:r>
      <w:rPr>
        <w:noProof/>
        <w:lang w:eastAsia="en-AU"/>
      </w:rPr>
      <w:drawing>
        <wp:inline distT="0" distB="0" distL="0" distR="0" wp14:anchorId="0A570611" wp14:editId="4790602A">
          <wp:extent cx="3483864" cy="249613"/>
          <wp:effectExtent l="0" t="0" r="0" b="0"/>
          <wp:docPr id="18" name="Picture 18"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DF509D" w14:textId="77777777" w:rsidR="00685649" w:rsidRDefault="00685649">
      <w:r>
        <w:separator/>
      </w:r>
    </w:p>
  </w:footnote>
  <w:footnote w:type="continuationSeparator" w:id="0">
    <w:p w14:paraId="6E570040" w14:textId="77777777" w:rsidR="00685649" w:rsidRDefault="00685649">
      <w:r>
        <w:continuationSeparator/>
      </w:r>
    </w:p>
  </w:footnote>
  <w:footnote w:type="continuationNotice" w:id="1">
    <w:p w14:paraId="2ABB66ED" w14:textId="77777777" w:rsidR="00685649" w:rsidRDefault="00685649">
      <w:pPr>
        <w:spacing w:before="0" w:after="0" w:line="240" w:lineRule="auto"/>
      </w:pPr>
    </w:p>
  </w:footnote>
  <w:footnote w:id="2">
    <w:p w14:paraId="52C4FEEE" w14:textId="0D11916D" w:rsidR="00685649" w:rsidRDefault="00685649">
      <w:pPr>
        <w:pStyle w:val="FootnoteText"/>
      </w:pPr>
      <w:r>
        <w:rPr>
          <w:rStyle w:val="FootnoteReference"/>
        </w:rPr>
        <w:footnoteRef/>
      </w:r>
      <w:r>
        <w:t xml:space="preserve"> </w:t>
      </w:r>
      <w:r w:rsidRPr="008561B2">
        <w:rPr>
          <w:szCs w:val="16"/>
        </w:rPr>
        <w:t>The Department of Agriculture and Water Resources merged with the Department of Environment on 1 F</w:t>
      </w:r>
      <w:r>
        <w:rPr>
          <w:szCs w:val="16"/>
        </w:rPr>
        <w:t>ebruary</w:t>
      </w:r>
      <w:r w:rsidRPr="008561B2">
        <w:rPr>
          <w:szCs w:val="16"/>
        </w:rPr>
        <w:t xml:space="preserve"> 2020 to become the Department of Agriculture Water and the Environment.</w:t>
      </w:r>
    </w:p>
  </w:footnote>
  <w:footnote w:id="3">
    <w:p w14:paraId="64739E8A" w14:textId="68AB08DD" w:rsidR="00685649" w:rsidRDefault="00685649" w:rsidP="0011737C">
      <w:pPr>
        <w:pStyle w:val="FootnoteText"/>
      </w:pPr>
      <w:r>
        <w:rPr>
          <w:rStyle w:val="FootnoteReference"/>
        </w:rPr>
        <w:footnoteRef/>
      </w:r>
      <w:r>
        <w:t xml:space="preserve"> </w:t>
      </w:r>
      <w:r>
        <w:rPr>
          <w:rFonts w:cs="Arial"/>
          <w:color w:val="191919"/>
        </w:rPr>
        <w:t>T</w:t>
      </w:r>
      <w:r w:rsidRPr="00220D8F">
        <w:rPr>
          <w:rFonts w:cs="Arial"/>
          <w:color w:val="191919"/>
        </w:rPr>
        <w:t>he</w:t>
      </w:r>
      <w:r>
        <w:rPr>
          <w:rFonts w:cs="Arial"/>
          <w:color w:val="191919"/>
        </w:rPr>
        <w:t xml:space="preserve"> DAWR administers the </w:t>
      </w:r>
      <w:r w:rsidRPr="00220D8F">
        <w:rPr>
          <w:rFonts w:cs="Arial"/>
          <w:color w:val="191919"/>
        </w:rPr>
        <w:t>Sustainable Rural Water Use and Infrastructure Program</w:t>
      </w:r>
      <w:r>
        <w:rPr>
          <w:rFonts w:cs="Arial"/>
          <w:color w:val="191919"/>
        </w:rPr>
        <w:t xml:space="preserve"> which includes </w:t>
      </w:r>
      <w:r>
        <w:rPr>
          <w:rFonts w:cs="Arial"/>
          <w:color w:val="191919"/>
        </w:rPr>
        <w:t>a number of schemes that provide funding for water infrastructure projects intended to achieve</w:t>
      </w:r>
      <w:r w:rsidRPr="00220D8F">
        <w:rPr>
          <w:rFonts w:cs="Arial"/>
          <w:color w:val="191919"/>
        </w:rPr>
        <w:t xml:space="preserve"> water recovery across the Basin</w:t>
      </w:r>
      <w:r>
        <w:rPr>
          <w:rFonts w:cs="Arial"/>
          <w:color w:val="191919"/>
        </w:rPr>
        <w:t xml:space="preserve"> in accordance with the Basin Plan.</w:t>
      </w:r>
    </w:p>
  </w:footnote>
  <w:footnote w:id="4">
    <w:p w14:paraId="1EE881BB" w14:textId="2E5FC48C" w:rsidR="00685649" w:rsidRDefault="00685649">
      <w:pPr>
        <w:pStyle w:val="FootnoteText"/>
      </w:pPr>
      <w:r>
        <w:rPr>
          <w:rStyle w:val="FootnoteReference"/>
        </w:rPr>
        <w:footnoteRef/>
      </w:r>
      <w:r>
        <w:t xml:space="preserve"> </w:t>
      </w:r>
      <w:hyperlink r:id="rId1" w:history="1">
        <w:r>
          <w:rPr>
            <w:rStyle w:val="Hyperlink"/>
          </w:rPr>
          <w:t>https://www.agriculture.gov.au/water/mdb/programs/basin-wide/ofiep</w:t>
        </w:r>
      </w:hyperlink>
      <w:r>
        <w:t>, accessed 22 May 2020</w:t>
      </w:r>
    </w:p>
  </w:footnote>
  <w:footnote w:id="5">
    <w:p w14:paraId="0CFE44A4" w14:textId="6C1C7A52" w:rsidR="00685649" w:rsidRPr="00261959" w:rsidRDefault="00685649">
      <w:pPr>
        <w:pStyle w:val="FootnoteText"/>
        <w:rPr>
          <w:i/>
          <w:iCs/>
        </w:rPr>
      </w:pPr>
      <w:r>
        <w:rPr>
          <w:rStyle w:val="FootnoteReference"/>
        </w:rPr>
        <w:footnoteRef/>
      </w:r>
      <w:r>
        <w:t xml:space="preserve"> Sub-section 5.02(1)(c) </w:t>
      </w:r>
      <w:r>
        <w:rPr>
          <w:i/>
          <w:iCs/>
        </w:rPr>
        <w:t>Basin Plan 2012</w:t>
      </w:r>
    </w:p>
  </w:footnote>
  <w:footnote w:id="6">
    <w:p w14:paraId="06B70BB8" w14:textId="16E2BA89" w:rsidR="00685649" w:rsidRDefault="00685649">
      <w:pPr>
        <w:pStyle w:val="FootnoteText"/>
      </w:pPr>
      <w:r>
        <w:rPr>
          <w:rStyle w:val="FootnoteReference"/>
        </w:rPr>
        <w:footnoteRef/>
      </w:r>
      <w:r>
        <w:t xml:space="preserve"> </w:t>
      </w:r>
      <w:hyperlink r:id="rId2" w:history="1">
        <w:r>
          <w:rPr>
            <w:rStyle w:val="Hyperlink"/>
          </w:rPr>
          <w:t>https://www.industry.nsw.gov.au/water/allocations-availability/allocations/how-water-is-allocated/supplementary-water</w:t>
        </w:r>
      </w:hyperlink>
      <w:r>
        <w:t>, accessed 5 June 2020</w:t>
      </w:r>
    </w:p>
  </w:footnote>
  <w:footnote w:id="7">
    <w:p w14:paraId="391ABD6B" w14:textId="77777777" w:rsidR="00685649" w:rsidRDefault="00685649" w:rsidP="000879B7">
      <w:pPr>
        <w:pStyle w:val="FootnoteText"/>
      </w:pPr>
      <w:r>
        <w:rPr>
          <w:rStyle w:val="FootnoteReference"/>
        </w:rPr>
        <w:footnoteRef/>
      </w:r>
      <w:r>
        <w:t xml:space="preserve"> </w:t>
      </w:r>
      <w:r w:rsidRPr="00C05F61">
        <w:t>https://www.awe.gov.au/news/on-the-record/response-to-4-corners-cash-splash</w:t>
      </w:r>
    </w:p>
  </w:footnote>
  <w:footnote w:id="8">
    <w:p w14:paraId="6014B6DF" w14:textId="3F99C90C" w:rsidR="00685649" w:rsidRDefault="00685649" w:rsidP="00AF1D7B">
      <w:pPr>
        <w:pStyle w:val="FootnoteText"/>
      </w:pPr>
      <w:r>
        <w:rPr>
          <w:rStyle w:val="FootnoteReference"/>
        </w:rPr>
        <w:footnoteRef/>
      </w:r>
      <w:r>
        <w:t xml:space="preserve"> </w:t>
      </w:r>
      <w:r w:rsidRPr="006D6D24">
        <w:t>https://www.mdba.gov.au/sites/default/files/pubs/mdba-annual-report-2018-19.pdf</w:t>
      </w:r>
      <w:r>
        <w:t>(page 115), accessed 21 October 2020.</w:t>
      </w:r>
    </w:p>
  </w:footnote>
  <w:footnote w:id="9">
    <w:p w14:paraId="7175C8C3" w14:textId="77777777" w:rsidR="00685649" w:rsidRPr="000561BF" w:rsidRDefault="00685649" w:rsidP="007B5E80">
      <w:pPr>
        <w:pStyle w:val="FootnoteText"/>
        <w:rPr>
          <w:i/>
          <w:iCs/>
        </w:rPr>
      </w:pPr>
      <w:r w:rsidRPr="000561BF">
        <w:rPr>
          <w:rStyle w:val="FootnoteReference"/>
          <w:iCs/>
        </w:rPr>
        <w:footnoteRef/>
      </w:r>
      <w:r w:rsidRPr="000561BF">
        <w:rPr>
          <w:iCs/>
        </w:rPr>
        <w:t xml:space="preserve"> </w:t>
      </w:r>
      <w:r w:rsidRPr="000561BF">
        <w:rPr>
          <w:iCs/>
          <w:szCs w:val="16"/>
        </w:rPr>
        <w:t xml:space="preserve">See </w:t>
      </w:r>
      <w:hyperlink r:id="rId3" w:history="1">
        <w:r w:rsidRPr="000561BF">
          <w:rPr>
            <w:rStyle w:val="Hyperlink"/>
            <w:iCs/>
            <w:szCs w:val="16"/>
          </w:rPr>
          <w:t>http://about.abc.net.au/wp-content/uploads/2014/10/GNImpartialityINS.pdf</w:t>
        </w:r>
      </w:hyperlink>
      <w:r>
        <w:rPr>
          <w:iCs/>
        </w:rPr>
        <w:t>,</w:t>
      </w:r>
      <w:r w:rsidRPr="000561BF">
        <w:rPr>
          <w:iCs/>
          <w:szCs w:val="16"/>
        </w:rPr>
        <w:t xml:space="preserve"> accessed 3 June 2020.</w:t>
      </w:r>
    </w:p>
  </w:footnote>
  <w:footnote w:id="10">
    <w:p w14:paraId="34628243" w14:textId="77777777" w:rsidR="00685649" w:rsidRPr="005A03BF" w:rsidRDefault="00685649" w:rsidP="00861EAF">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11">
    <w:p w14:paraId="77723952" w14:textId="77777777" w:rsidR="00685649" w:rsidRPr="003C7500" w:rsidRDefault="00685649" w:rsidP="00B30A15">
      <w:pPr>
        <w:pStyle w:val="FootnoteText"/>
        <w:rPr>
          <w:rFonts w:cs="Arial"/>
          <w:sz w:val="18"/>
          <w:szCs w:val="18"/>
          <w:lang w:val="en-US"/>
        </w:rPr>
      </w:pPr>
      <w:r>
        <w:rPr>
          <w:rStyle w:val="FootnoteReference"/>
        </w:rPr>
        <w:footnoteRef/>
      </w:r>
      <w:r>
        <w:t xml:space="preserve"> See I</w:t>
      </w:r>
      <w:r w:rsidRPr="006A02B1">
        <w:t>nvestigation 2712</w:t>
      </w:r>
      <w:r w:rsidRPr="00E46944">
        <w:t xml:space="preserve"> </w:t>
      </w:r>
      <w:r w:rsidRPr="003956A9">
        <w:rPr>
          <w:lang w:eastAsia="en-AU"/>
        </w:rPr>
        <w:t>(</w:t>
      </w:r>
      <w:r>
        <w:rPr>
          <w:i/>
          <w:lang w:eastAsia="en-AU"/>
        </w:rPr>
        <w:t>Today Tonight</w:t>
      </w:r>
      <w:r w:rsidRPr="003956A9">
        <w:rPr>
          <w:lang w:eastAsia="en-AU"/>
        </w:rPr>
        <w:t xml:space="preserve"> broadcast </w:t>
      </w:r>
      <w:r w:rsidRPr="00ED4A70">
        <w:rPr>
          <w:lang w:eastAsia="en-AU"/>
        </w:rPr>
        <w:t>on Seven on 25 July 2011)</w:t>
      </w:r>
      <w:r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12">
    <w:p w14:paraId="740DFEC4" w14:textId="77777777" w:rsidR="00685649" w:rsidRPr="00E46944" w:rsidRDefault="00685649" w:rsidP="00B30A15">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Pr>
          <w:lang w:eastAsia="en-AU"/>
        </w:rPr>
        <w:t>See</w:t>
      </w:r>
      <w:r w:rsidRPr="003956A9">
        <w:rPr>
          <w:rFonts w:cs="Arial"/>
          <w:lang w:eastAsia="en-AU"/>
        </w:rPr>
        <w:t xml:space="preserve"> Investigation</w:t>
      </w:r>
      <w:r w:rsidRPr="003956A9">
        <w:rPr>
          <w:lang w:eastAsia="en-AU"/>
        </w:rPr>
        <w:t xml:space="preserve"> 3066 (</w:t>
      </w:r>
      <w:r w:rsidRPr="003956A9">
        <w:rPr>
          <w:i/>
          <w:lang w:eastAsia="en-AU"/>
        </w:rPr>
        <w:t>Four Corners</w:t>
      </w:r>
      <w:r w:rsidRPr="003956A9">
        <w:rPr>
          <w:lang w:eastAsia="en-AU"/>
        </w:rPr>
        <w:t xml:space="preserve"> broadcast on ABC on 23 J</w:t>
      </w:r>
      <w:r>
        <w:rPr>
          <w:lang w:eastAsia="en-AU"/>
        </w:rPr>
        <w:t xml:space="preserve">uly 2012) and Investigation 2961 </w:t>
      </w:r>
      <w:r w:rsidRPr="003956A9">
        <w:rPr>
          <w:lang w:eastAsia="en-AU"/>
        </w:rPr>
        <w:t>(</w:t>
      </w:r>
      <w:r w:rsidRPr="003956A9">
        <w:rPr>
          <w:i/>
          <w:lang w:eastAsia="en-AU"/>
        </w:rPr>
        <w:t xml:space="preserve">The Alan Jones </w:t>
      </w:r>
      <w:r>
        <w:rPr>
          <w:i/>
          <w:lang w:eastAsia="en-AU"/>
        </w:rPr>
        <w:t xml:space="preserve">   </w:t>
      </w:r>
      <w:r w:rsidRPr="003956A9">
        <w:rPr>
          <w:i/>
          <w:lang w:eastAsia="en-AU"/>
        </w:rPr>
        <w:t>Breakfast Show</w:t>
      </w:r>
      <w:r w:rsidRPr="003956A9">
        <w:rPr>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8AC30F" w14:textId="5478E12E" w:rsidR="00685649" w:rsidRDefault="00685649">
    <w:r>
      <w:fldChar w:fldCharType="begin"/>
    </w:r>
    <w:r>
      <w:instrText xml:space="preserve"> REF ReportTitle \h </w:instrText>
    </w:r>
    <w:r>
      <w:fldChar w:fldCharType="separate"/>
    </w:r>
    <w:r>
      <w:rPr>
        <w:b/>
        <w:bCs/>
        <w:lang w:val="en-US"/>
      </w:rPr>
      <w:t>Error! Reference source not found.</w:t>
    </w:r>
    <w:r>
      <w:fldChar w:fldCharType="end"/>
    </w:r>
  </w:p>
  <w:p w14:paraId="2D6A0A84" w14:textId="77777777" w:rsidR="00685649" w:rsidRDefault="00685649"/>
  <w:p w14:paraId="4C4FEDB5" w14:textId="77777777" w:rsidR="00685649" w:rsidRDefault="00685649"/>
  <w:p w14:paraId="0CF0662D" w14:textId="77777777" w:rsidR="00685649" w:rsidRDefault="00685649"/>
  <w:p w14:paraId="14ABF060" w14:textId="77777777" w:rsidR="00685649" w:rsidRDefault="00685649"/>
  <w:p w14:paraId="4F2ABB22" w14:textId="77777777" w:rsidR="00685649" w:rsidRDefault="00685649"/>
  <w:p w14:paraId="639F2833" w14:textId="77777777" w:rsidR="00685649" w:rsidRDefault="00685649"/>
  <w:p w14:paraId="3084FB1D" w14:textId="77777777" w:rsidR="00685649" w:rsidRDefault="00685649"/>
  <w:p w14:paraId="38262DCC" w14:textId="77777777" w:rsidR="00685649" w:rsidRDefault="00685649"/>
  <w:p w14:paraId="1D5EF881" w14:textId="77777777" w:rsidR="00685649" w:rsidRDefault="0068564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12F943" w14:textId="77777777" w:rsidR="00685649" w:rsidRDefault="00685649" w:rsidP="00521BCF">
    <w:pPr>
      <w:pStyle w:val="ACMAInConfidence"/>
    </w:pPr>
  </w:p>
  <w:p w14:paraId="38F18324" w14:textId="77777777" w:rsidR="00685649" w:rsidRPr="005F22AA" w:rsidRDefault="00685649" w:rsidP="005F22AA">
    <w:pPr>
      <w:pStyle w:val="ACMAHeaderGraphicSpace"/>
    </w:pPr>
    <w:r>
      <w:rPr>
        <w:noProof/>
        <w:snapToGrid/>
        <w:lang w:eastAsia="en-AU"/>
      </w:rPr>
      <w:drawing>
        <wp:inline distT="0" distB="0" distL="0" distR="0" wp14:anchorId="568AB724" wp14:editId="22A0B546">
          <wp:extent cx="5308600" cy="520700"/>
          <wp:effectExtent l="0" t="0" r="0" b="12700"/>
          <wp:docPr id="17" name="Picture 17"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BDFA3CBF"/>
    <w:multiLevelType w:val="hybridMultilevel"/>
    <w:tmpl w:val="216A7A8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478E3B3"/>
    <w:multiLevelType w:val="hybridMultilevel"/>
    <w:tmpl w:val="E01A0999"/>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FFFFF89"/>
    <w:multiLevelType w:val="singleLevel"/>
    <w:tmpl w:val="4306D31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3" w15:restartNumberingAfterBreak="0">
    <w:nsid w:val="00806A2D"/>
    <w:multiLevelType w:val="hybridMultilevel"/>
    <w:tmpl w:val="0DEA3AD0"/>
    <w:lvl w:ilvl="0" w:tplc="9B0A45CE">
      <w:numFmt w:val="bullet"/>
      <w:lvlText w:val=""/>
      <w:lvlJc w:val="left"/>
      <w:pPr>
        <w:ind w:left="463" w:hanging="361"/>
      </w:pPr>
      <w:rPr>
        <w:rFonts w:ascii="Symbol" w:eastAsia="Symbol" w:hAnsi="Symbol" w:cs="Symbol" w:hint="default"/>
        <w:w w:val="100"/>
        <w:sz w:val="22"/>
        <w:szCs w:val="22"/>
      </w:rPr>
    </w:lvl>
    <w:lvl w:ilvl="1" w:tplc="733C4C24">
      <w:numFmt w:val="bullet"/>
      <w:lvlText w:val="•"/>
      <w:lvlJc w:val="left"/>
      <w:pPr>
        <w:ind w:left="918" w:hanging="361"/>
      </w:pPr>
      <w:rPr>
        <w:rFonts w:hint="default"/>
      </w:rPr>
    </w:lvl>
    <w:lvl w:ilvl="2" w:tplc="56D487CA">
      <w:numFmt w:val="bullet"/>
      <w:lvlText w:val="•"/>
      <w:lvlJc w:val="left"/>
      <w:pPr>
        <w:ind w:left="1376" w:hanging="361"/>
      </w:pPr>
      <w:rPr>
        <w:rFonts w:hint="default"/>
      </w:rPr>
    </w:lvl>
    <w:lvl w:ilvl="3" w:tplc="E362BC9C">
      <w:numFmt w:val="bullet"/>
      <w:lvlText w:val="•"/>
      <w:lvlJc w:val="left"/>
      <w:pPr>
        <w:ind w:left="1835" w:hanging="361"/>
      </w:pPr>
      <w:rPr>
        <w:rFonts w:hint="default"/>
      </w:rPr>
    </w:lvl>
    <w:lvl w:ilvl="4" w:tplc="1DDA7AD6">
      <w:numFmt w:val="bullet"/>
      <w:lvlText w:val="•"/>
      <w:lvlJc w:val="left"/>
      <w:pPr>
        <w:ind w:left="2293" w:hanging="361"/>
      </w:pPr>
      <w:rPr>
        <w:rFonts w:hint="default"/>
      </w:rPr>
    </w:lvl>
    <w:lvl w:ilvl="5" w:tplc="E7A418D8">
      <w:numFmt w:val="bullet"/>
      <w:lvlText w:val="•"/>
      <w:lvlJc w:val="left"/>
      <w:pPr>
        <w:ind w:left="2751" w:hanging="361"/>
      </w:pPr>
      <w:rPr>
        <w:rFonts w:hint="default"/>
      </w:rPr>
    </w:lvl>
    <w:lvl w:ilvl="6" w:tplc="6B1EE5B8">
      <w:numFmt w:val="bullet"/>
      <w:lvlText w:val="•"/>
      <w:lvlJc w:val="left"/>
      <w:pPr>
        <w:ind w:left="3210" w:hanging="361"/>
      </w:pPr>
      <w:rPr>
        <w:rFonts w:hint="default"/>
      </w:rPr>
    </w:lvl>
    <w:lvl w:ilvl="7" w:tplc="50DA0DD2">
      <w:numFmt w:val="bullet"/>
      <w:lvlText w:val="•"/>
      <w:lvlJc w:val="left"/>
      <w:pPr>
        <w:ind w:left="3668" w:hanging="361"/>
      </w:pPr>
      <w:rPr>
        <w:rFonts w:hint="default"/>
      </w:rPr>
    </w:lvl>
    <w:lvl w:ilvl="8" w:tplc="A0E4CA9A">
      <w:numFmt w:val="bullet"/>
      <w:lvlText w:val="•"/>
      <w:lvlJc w:val="left"/>
      <w:pPr>
        <w:ind w:left="4127" w:hanging="361"/>
      </w:pPr>
      <w:rPr>
        <w:rFonts w:hint="default"/>
      </w:rPr>
    </w:lvl>
  </w:abstractNum>
  <w:abstractNum w:abstractNumId="4" w15:restartNumberingAfterBreak="0">
    <w:nsid w:val="02AF2BB6"/>
    <w:multiLevelType w:val="hybridMultilevel"/>
    <w:tmpl w:val="182258C0"/>
    <w:lvl w:ilvl="0" w:tplc="583EAFD8">
      <w:start w:val="1"/>
      <w:numFmt w:val="decimal"/>
      <w:lvlText w:val="%1."/>
      <w:lvlJc w:val="left"/>
      <w:pPr>
        <w:ind w:left="120" w:hanging="360"/>
      </w:pPr>
      <w:rPr>
        <w:rFonts w:ascii="Calibri" w:eastAsia="Calibri" w:hAnsi="Calibri" w:cs="Calibri" w:hint="default"/>
        <w:spacing w:val="0"/>
        <w:w w:val="100"/>
        <w:sz w:val="22"/>
        <w:szCs w:val="22"/>
      </w:rPr>
    </w:lvl>
    <w:lvl w:ilvl="1" w:tplc="70E47AAE">
      <w:numFmt w:val="bullet"/>
      <w:lvlText w:val=""/>
      <w:lvlJc w:val="left"/>
      <w:pPr>
        <w:ind w:left="839" w:hanging="360"/>
      </w:pPr>
      <w:rPr>
        <w:rFonts w:ascii="Symbol" w:eastAsia="Symbol" w:hAnsi="Symbol" w:cs="Symbol" w:hint="default"/>
        <w:w w:val="100"/>
        <w:sz w:val="22"/>
        <w:szCs w:val="22"/>
      </w:rPr>
    </w:lvl>
    <w:lvl w:ilvl="2" w:tplc="F2FC3594">
      <w:numFmt w:val="bullet"/>
      <w:lvlText w:val="•"/>
      <w:lvlJc w:val="left"/>
      <w:pPr>
        <w:ind w:left="1775" w:hanging="360"/>
      </w:pPr>
      <w:rPr>
        <w:rFonts w:hint="default"/>
      </w:rPr>
    </w:lvl>
    <w:lvl w:ilvl="3" w:tplc="E05813BA">
      <w:numFmt w:val="bullet"/>
      <w:lvlText w:val="•"/>
      <w:lvlJc w:val="left"/>
      <w:pPr>
        <w:ind w:left="2711" w:hanging="360"/>
      </w:pPr>
      <w:rPr>
        <w:rFonts w:hint="default"/>
      </w:rPr>
    </w:lvl>
    <w:lvl w:ilvl="4" w:tplc="2BBE7734">
      <w:numFmt w:val="bullet"/>
      <w:lvlText w:val="•"/>
      <w:lvlJc w:val="left"/>
      <w:pPr>
        <w:ind w:left="3646" w:hanging="360"/>
      </w:pPr>
      <w:rPr>
        <w:rFonts w:hint="default"/>
      </w:rPr>
    </w:lvl>
    <w:lvl w:ilvl="5" w:tplc="8DD8FC9A">
      <w:numFmt w:val="bullet"/>
      <w:lvlText w:val="•"/>
      <w:lvlJc w:val="left"/>
      <w:pPr>
        <w:ind w:left="4582" w:hanging="360"/>
      </w:pPr>
      <w:rPr>
        <w:rFonts w:hint="default"/>
      </w:rPr>
    </w:lvl>
    <w:lvl w:ilvl="6" w:tplc="4D1A2CEE">
      <w:numFmt w:val="bullet"/>
      <w:lvlText w:val="•"/>
      <w:lvlJc w:val="left"/>
      <w:pPr>
        <w:ind w:left="5517" w:hanging="360"/>
      </w:pPr>
      <w:rPr>
        <w:rFonts w:hint="default"/>
      </w:rPr>
    </w:lvl>
    <w:lvl w:ilvl="7" w:tplc="0C486C36">
      <w:numFmt w:val="bullet"/>
      <w:lvlText w:val="•"/>
      <w:lvlJc w:val="left"/>
      <w:pPr>
        <w:ind w:left="6453" w:hanging="360"/>
      </w:pPr>
      <w:rPr>
        <w:rFonts w:hint="default"/>
      </w:rPr>
    </w:lvl>
    <w:lvl w:ilvl="8" w:tplc="D6646F70">
      <w:numFmt w:val="bullet"/>
      <w:lvlText w:val="•"/>
      <w:lvlJc w:val="left"/>
      <w:pPr>
        <w:ind w:left="7388" w:hanging="360"/>
      </w:pPr>
      <w:rPr>
        <w:rFonts w:hint="default"/>
      </w:rPr>
    </w:lvl>
  </w:abstractNum>
  <w:abstractNum w:abstractNumId="5" w15:restartNumberingAfterBreak="0">
    <w:nsid w:val="02D13111"/>
    <w:multiLevelType w:val="hybridMultilevel"/>
    <w:tmpl w:val="0E841E78"/>
    <w:lvl w:ilvl="0" w:tplc="24AE88F6">
      <w:numFmt w:val="bullet"/>
      <w:lvlText w:val=""/>
      <w:lvlJc w:val="left"/>
      <w:pPr>
        <w:ind w:left="463" w:hanging="361"/>
      </w:pPr>
      <w:rPr>
        <w:rFonts w:ascii="Symbol" w:eastAsia="Symbol" w:hAnsi="Symbol" w:cs="Symbol" w:hint="default"/>
        <w:w w:val="100"/>
        <w:sz w:val="22"/>
        <w:szCs w:val="22"/>
      </w:rPr>
    </w:lvl>
    <w:lvl w:ilvl="1" w:tplc="AD76128A">
      <w:numFmt w:val="bullet"/>
      <w:lvlText w:val="•"/>
      <w:lvlJc w:val="left"/>
      <w:pPr>
        <w:ind w:left="918" w:hanging="361"/>
      </w:pPr>
      <w:rPr>
        <w:rFonts w:hint="default"/>
      </w:rPr>
    </w:lvl>
    <w:lvl w:ilvl="2" w:tplc="9016417C">
      <w:numFmt w:val="bullet"/>
      <w:lvlText w:val="•"/>
      <w:lvlJc w:val="left"/>
      <w:pPr>
        <w:ind w:left="1376" w:hanging="361"/>
      </w:pPr>
      <w:rPr>
        <w:rFonts w:hint="default"/>
      </w:rPr>
    </w:lvl>
    <w:lvl w:ilvl="3" w:tplc="8E12B998">
      <w:numFmt w:val="bullet"/>
      <w:lvlText w:val="•"/>
      <w:lvlJc w:val="left"/>
      <w:pPr>
        <w:ind w:left="1835" w:hanging="361"/>
      </w:pPr>
      <w:rPr>
        <w:rFonts w:hint="default"/>
      </w:rPr>
    </w:lvl>
    <w:lvl w:ilvl="4" w:tplc="8CDEB3FA">
      <w:numFmt w:val="bullet"/>
      <w:lvlText w:val="•"/>
      <w:lvlJc w:val="left"/>
      <w:pPr>
        <w:ind w:left="2293" w:hanging="361"/>
      </w:pPr>
      <w:rPr>
        <w:rFonts w:hint="default"/>
      </w:rPr>
    </w:lvl>
    <w:lvl w:ilvl="5" w:tplc="F580DF3A">
      <w:numFmt w:val="bullet"/>
      <w:lvlText w:val="•"/>
      <w:lvlJc w:val="left"/>
      <w:pPr>
        <w:ind w:left="2751" w:hanging="361"/>
      </w:pPr>
      <w:rPr>
        <w:rFonts w:hint="default"/>
      </w:rPr>
    </w:lvl>
    <w:lvl w:ilvl="6" w:tplc="49D84CA6">
      <w:numFmt w:val="bullet"/>
      <w:lvlText w:val="•"/>
      <w:lvlJc w:val="left"/>
      <w:pPr>
        <w:ind w:left="3210" w:hanging="361"/>
      </w:pPr>
      <w:rPr>
        <w:rFonts w:hint="default"/>
      </w:rPr>
    </w:lvl>
    <w:lvl w:ilvl="7" w:tplc="F9643DAE">
      <w:numFmt w:val="bullet"/>
      <w:lvlText w:val="•"/>
      <w:lvlJc w:val="left"/>
      <w:pPr>
        <w:ind w:left="3668" w:hanging="361"/>
      </w:pPr>
      <w:rPr>
        <w:rFonts w:hint="default"/>
      </w:rPr>
    </w:lvl>
    <w:lvl w:ilvl="8" w:tplc="BC4C2772">
      <w:numFmt w:val="bullet"/>
      <w:lvlText w:val="•"/>
      <w:lvlJc w:val="left"/>
      <w:pPr>
        <w:ind w:left="4127" w:hanging="361"/>
      </w:pPr>
      <w:rPr>
        <w:rFonts w:hint="default"/>
      </w:rPr>
    </w:lvl>
  </w:abstractNum>
  <w:abstractNum w:abstractNumId="6" w15:restartNumberingAfterBreak="0">
    <w:nsid w:val="03004C12"/>
    <w:multiLevelType w:val="hybridMultilevel"/>
    <w:tmpl w:val="4266A992"/>
    <w:lvl w:ilvl="0" w:tplc="BCE88C6A">
      <w:numFmt w:val="bullet"/>
      <w:lvlText w:val="-"/>
      <w:lvlJc w:val="left"/>
      <w:pPr>
        <w:ind w:left="480" w:hanging="360"/>
      </w:pPr>
      <w:rPr>
        <w:rFonts w:ascii="Calibri" w:eastAsia="Calibri" w:hAnsi="Calibri" w:cs="Calibri" w:hint="default"/>
        <w:w w:val="100"/>
        <w:sz w:val="22"/>
        <w:szCs w:val="22"/>
      </w:rPr>
    </w:lvl>
    <w:lvl w:ilvl="1" w:tplc="3A844728">
      <w:numFmt w:val="bullet"/>
      <w:lvlText w:val="-"/>
      <w:lvlJc w:val="left"/>
      <w:pPr>
        <w:ind w:left="820" w:hanging="360"/>
      </w:pPr>
      <w:rPr>
        <w:rFonts w:ascii="Calibri" w:eastAsia="Calibri" w:hAnsi="Calibri" w:cs="Calibri" w:hint="default"/>
        <w:w w:val="100"/>
        <w:sz w:val="22"/>
        <w:szCs w:val="22"/>
      </w:rPr>
    </w:lvl>
    <w:lvl w:ilvl="2" w:tplc="160C468C">
      <w:numFmt w:val="bullet"/>
      <w:lvlText w:val="•"/>
      <w:lvlJc w:val="left"/>
      <w:pPr>
        <w:ind w:left="1718" w:hanging="360"/>
      </w:pPr>
      <w:rPr>
        <w:rFonts w:hint="default"/>
      </w:rPr>
    </w:lvl>
    <w:lvl w:ilvl="3" w:tplc="EE06D9A4">
      <w:numFmt w:val="bullet"/>
      <w:lvlText w:val="•"/>
      <w:lvlJc w:val="left"/>
      <w:pPr>
        <w:ind w:left="2616" w:hanging="360"/>
      </w:pPr>
      <w:rPr>
        <w:rFonts w:hint="default"/>
      </w:rPr>
    </w:lvl>
    <w:lvl w:ilvl="4" w:tplc="165AD1C4">
      <w:numFmt w:val="bullet"/>
      <w:lvlText w:val="•"/>
      <w:lvlJc w:val="left"/>
      <w:pPr>
        <w:ind w:left="3515" w:hanging="360"/>
      </w:pPr>
      <w:rPr>
        <w:rFonts w:hint="default"/>
      </w:rPr>
    </w:lvl>
    <w:lvl w:ilvl="5" w:tplc="E7F66802">
      <w:numFmt w:val="bullet"/>
      <w:lvlText w:val="•"/>
      <w:lvlJc w:val="left"/>
      <w:pPr>
        <w:ind w:left="4413" w:hanging="360"/>
      </w:pPr>
      <w:rPr>
        <w:rFonts w:hint="default"/>
      </w:rPr>
    </w:lvl>
    <w:lvl w:ilvl="6" w:tplc="94AC0BDC">
      <w:numFmt w:val="bullet"/>
      <w:lvlText w:val="•"/>
      <w:lvlJc w:val="left"/>
      <w:pPr>
        <w:ind w:left="5312" w:hanging="360"/>
      </w:pPr>
      <w:rPr>
        <w:rFonts w:hint="default"/>
      </w:rPr>
    </w:lvl>
    <w:lvl w:ilvl="7" w:tplc="6B4CBB9C">
      <w:numFmt w:val="bullet"/>
      <w:lvlText w:val="•"/>
      <w:lvlJc w:val="left"/>
      <w:pPr>
        <w:ind w:left="6210" w:hanging="360"/>
      </w:pPr>
      <w:rPr>
        <w:rFonts w:hint="default"/>
      </w:rPr>
    </w:lvl>
    <w:lvl w:ilvl="8" w:tplc="CE960552">
      <w:numFmt w:val="bullet"/>
      <w:lvlText w:val="•"/>
      <w:lvlJc w:val="left"/>
      <w:pPr>
        <w:ind w:left="7109" w:hanging="360"/>
      </w:pPr>
      <w:rPr>
        <w:rFonts w:hint="default"/>
      </w:rPr>
    </w:lvl>
  </w:abstractNum>
  <w:abstractNum w:abstractNumId="7" w15:restartNumberingAfterBreak="0">
    <w:nsid w:val="030B62CF"/>
    <w:multiLevelType w:val="hybridMultilevel"/>
    <w:tmpl w:val="577A631C"/>
    <w:lvl w:ilvl="0" w:tplc="B2DC4BA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3737E4C"/>
    <w:multiLevelType w:val="hybridMultilevel"/>
    <w:tmpl w:val="DFFC6584"/>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9"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5653572"/>
    <w:multiLevelType w:val="hybridMultilevel"/>
    <w:tmpl w:val="259C33FA"/>
    <w:lvl w:ilvl="0" w:tplc="8084AACC">
      <w:numFmt w:val="bullet"/>
      <w:lvlText w:val=""/>
      <w:lvlJc w:val="left"/>
      <w:pPr>
        <w:ind w:left="463" w:hanging="361"/>
      </w:pPr>
      <w:rPr>
        <w:rFonts w:ascii="Symbol" w:eastAsia="Symbol" w:hAnsi="Symbol" w:cs="Symbol" w:hint="default"/>
        <w:w w:val="100"/>
        <w:sz w:val="22"/>
        <w:szCs w:val="22"/>
      </w:rPr>
    </w:lvl>
    <w:lvl w:ilvl="1" w:tplc="F94ECBB4">
      <w:numFmt w:val="bullet"/>
      <w:lvlText w:val="•"/>
      <w:lvlJc w:val="left"/>
      <w:pPr>
        <w:ind w:left="918" w:hanging="361"/>
      </w:pPr>
      <w:rPr>
        <w:rFonts w:hint="default"/>
      </w:rPr>
    </w:lvl>
    <w:lvl w:ilvl="2" w:tplc="6FAC9E88">
      <w:numFmt w:val="bullet"/>
      <w:lvlText w:val="•"/>
      <w:lvlJc w:val="left"/>
      <w:pPr>
        <w:ind w:left="1376" w:hanging="361"/>
      </w:pPr>
      <w:rPr>
        <w:rFonts w:hint="default"/>
      </w:rPr>
    </w:lvl>
    <w:lvl w:ilvl="3" w:tplc="70EA1A54">
      <w:numFmt w:val="bullet"/>
      <w:lvlText w:val="•"/>
      <w:lvlJc w:val="left"/>
      <w:pPr>
        <w:ind w:left="1835" w:hanging="361"/>
      </w:pPr>
      <w:rPr>
        <w:rFonts w:hint="default"/>
      </w:rPr>
    </w:lvl>
    <w:lvl w:ilvl="4" w:tplc="4B7C5012">
      <w:numFmt w:val="bullet"/>
      <w:lvlText w:val="•"/>
      <w:lvlJc w:val="left"/>
      <w:pPr>
        <w:ind w:left="2293" w:hanging="361"/>
      </w:pPr>
      <w:rPr>
        <w:rFonts w:hint="default"/>
      </w:rPr>
    </w:lvl>
    <w:lvl w:ilvl="5" w:tplc="37FADA2A">
      <w:numFmt w:val="bullet"/>
      <w:lvlText w:val="•"/>
      <w:lvlJc w:val="left"/>
      <w:pPr>
        <w:ind w:left="2751" w:hanging="361"/>
      </w:pPr>
      <w:rPr>
        <w:rFonts w:hint="default"/>
      </w:rPr>
    </w:lvl>
    <w:lvl w:ilvl="6" w:tplc="06DEE102">
      <w:numFmt w:val="bullet"/>
      <w:lvlText w:val="•"/>
      <w:lvlJc w:val="left"/>
      <w:pPr>
        <w:ind w:left="3210" w:hanging="361"/>
      </w:pPr>
      <w:rPr>
        <w:rFonts w:hint="default"/>
      </w:rPr>
    </w:lvl>
    <w:lvl w:ilvl="7" w:tplc="9AA07C98">
      <w:numFmt w:val="bullet"/>
      <w:lvlText w:val="•"/>
      <w:lvlJc w:val="left"/>
      <w:pPr>
        <w:ind w:left="3668" w:hanging="361"/>
      </w:pPr>
      <w:rPr>
        <w:rFonts w:hint="default"/>
      </w:rPr>
    </w:lvl>
    <w:lvl w:ilvl="8" w:tplc="64743708">
      <w:numFmt w:val="bullet"/>
      <w:lvlText w:val="•"/>
      <w:lvlJc w:val="left"/>
      <w:pPr>
        <w:ind w:left="4127" w:hanging="361"/>
      </w:pPr>
      <w:rPr>
        <w:rFonts w:hint="default"/>
      </w:rPr>
    </w:lvl>
  </w:abstractNum>
  <w:abstractNum w:abstractNumId="11" w15:restartNumberingAfterBreak="0">
    <w:nsid w:val="072F3E58"/>
    <w:multiLevelType w:val="hybridMultilevel"/>
    <w:tmpl w:val="DCD43DAC"/>
    <w:lvl w:ilvl="0" w:tplc="78B8A03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86967AF"/>
    <w:multiLevelType w:val="hybridMultilevel"/>
    <w:tmpl w:val="CBC61044"/>
    <w:lvl w:ilvl="0" w:tplc="3F5ADE9C">
      <w:numFmt w:val="bullet"/>
      <w:lvlText w:val="–"/>
      <w:lvlJc w:val="left"/>
      <w:pPr>
        <w:ind w:left="119" w:hanging="161"/>
      </w:pPr>
      <w:rPr>
        <w:rFonts w:ascii="Calibri" w:eastAsia="Calibri" w:hAnsi="Calibri" w:cs="Calibri" w:hint="default"/>
        <w:w w:val="100"/>
        <w:sz w:val="22"/>
        <w:szCs w:val="22"/>
      </w:rPr>
    </w:lvl>
    <w:lvl w:ilvl="1" w:tplc="B85A0234">
      <w:numFmt w:val="bullet"/>
      <w:lvlText w:val=""/>
      <w:lvlJc w:val="left"/>
      <w:pPr>
        <w:ind w:left="840" w:hanging="360"/>
      </w:pPr>
      <w:rPr>
        <w:rFonts w:ascii="Symbol" w:eastAsia="Symbol" w:hAnsi="Symbol" w:cs="Symbol" w:hint="default"/>
        <w:w w:val="100"/>
        <w:sz w:val="22"/>
        <w:szCs w:val="22"/>
      </w:rPr>
    </w:lvl>
    <w:lvl w:ilvl="2" w:tplc="F52A0426">
      <w:numFmt w:val="bullet"/>
      <w:lvlText w:val="•"/>
      <w:lvlJc w:val="left"/>
      <w:pPr>
        <w:ind w:left="1775" w:hanging="360"/>
      </w:pPr>
      <w:rPr>
        <w:rFonts w:hint="default"/>
      </w:rPr>
    </w:lvl>
    <w:lvl w:ilvl="3" w:tplc="6048216E">
      <w:numFmt w:val="bullet"/>
      <w:lvlText w:val="•"/>
      <w:lvlJc w:val="left"/>
      <w:pPr>
        <w:ind w:left="2711" w:hanging="360"/>
      </w:pPr>
      <w:rPr>
        <w:rFonts w:hint="default"/>
      </w:rPr>
    </w:lvl>
    <w:lvl w:ilvl="4" w:tplc="02A26C40">
      <w:numFmt w:val="bullet"/>
      <w:lvlText w:val="•"/>
      <w:lvlJc w:val="left"/>
      <w:pPr>
        <w:ind w:left="3646" w:hanging="360"/>
      </w:pPr>
      <w:rPr>
        <w:rFonts w:hint="default"/>
      </w:rPr>
    </w:lvl>
    <w:lvl w:ilvl="5" w:tplc="6E6209BC">
      <w:numFmt w:val="bullet"/>
      <w:lvlText w:val="•"/>
      <w:lvlJc w:val="left"/>
      <w:pPr>
        <w:ind w:left="4582" w:hanging="360"/>
      </w:pPr>
      <w:rPr>
        <w:rFonts w:hint="default"/>
      </w:rPr>
    </w:lvl>
    <w:lvl w:ilvl="6" w:tplc="DB3AE9D0">
      <w:numFmt w:val="bullet"/>
      <w:lvlText w:val="•"/>
      <w:lvlJc w:val="left"/>
      <w:pPr>
        <w:ind w:left="5517" w:hanging="360"/>
      </w:pPr>
      <w:rPr>
        <w:rFonts w:hint="default"/>
      </w:rPr>
    </w:lvl>
    <w:lvl w:ilvl="7" w:tplc="7A6293EA">
      <w:numFmt w:val="bullet"/>
      <w:lvlText w:val="•"/>
      <w:lvlJc w:val="left"/>
      <w:pPr>
        <w:ind w:left="6453" w:hanging="360"/>
      </w:pPr>
      <w:rPr>
        <w:rFonts w:hint="default"/>
      </w:rPr>
    </w:lvl>
    <w:lvl w:ilvl="8" w:tplc="DBD6564C">
      <w:numFmt w:val="bullet"/>
      <w:lvlText w:val="•"/>
      <w:lvlJc w:val="left"/>
      <w:pPr>
        <w:ind w:left="7388" w:hanging="360"/>
      </w:pPr>
      <w:rPr>
        <w:rFonts w:hint="default"/>
      </w:rPr>
    </w:lvl>
  </w:abstractNum>
  <w:abstractNum w:abstractNumId="13" w15:restartNumberingAfterBreak="0">
    <w:nsid w:val="0B6E2009"/>
    <w:multiLevelType w:val="hybridMultilevel"/>
    <w:tmpl w:val="5D70E6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CA13A7A"/>
    <w:multiLevelType w:val="hybridMultilevel"/>
    <w:tmpl w:val="B18261F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0CCD4F5C"/>
    <w:multiLevelType w:val="hybridMultilevel"/>
    <w:tmpl w:val="AA4A6378"/>
    <w:lvl w:ilvl="0" w:tplc="717053C0">
      <w:start w:val="1"/>
      <w:numFmt w:val="decimal"/>
      <w:lvlText w:val="%1."/>
      <w:lvlJc w:val="left"/>
      <w:pPr>
        <w:ind w:left="460" w:hanging="360"/>
      </w:pPr>
      <w:rPr>
        <w:rFonts w:ascii="Calibri" w:eastAsia="Calibri" w:hAnsi="Calibri" w:cs="Calibri" w:hint="default"/>
        <w:b/>
        <w:bCs/>
        <w:w w:val="100"/>
        <w:sz w:val="22"/>
        <w:szCs w:val="22"/>
      </w:rPr>
    </w:lvl>
    <w:lvl w:ilvl="1" w:tplc="82DEFC7A">
      <w:numFmt w:val="bullet"/>
      <w:lvlText w:val="•"/>
      <w:lvlJc w:val="left"/>
      <w:pPr>
        <w:ind w:left="1302" w:hanging="360"/>
      </w:pPr>
      <w:rPr>
        <w:rFonts w:hint="default"/>
      </w:rPr>
    </w:lvl>
    <w:lvl w:ilvl="2" w:tplc="6B9C976A">
      <w:numFmt w:val="bullet"/>
      <w:lvlText w:val="•"/>
      <w:lvlJc w:val="left"/>
      <w:pPr>
        <w:ind w:left="2145" w:hanging="360"/>
      </w:pPr>
      <w:rPr>
        <w:rFonts w:hint="default"/>
      </w:rPr>
    </w:lvl>
    <w:lvl w:ilvl="3" w:tplc="3E605BF8">
      <w:numFmt w:val="bullet"/>
      <w:lvlText w:val="•"/>
      <w:lvlJc w:val="left"/>
      <w:pPr>
        <w:ind w:left="2987" w:hanging="360"/>
      </w:pPr>
      <w:rPr>
        <w:rFonts w:hint="default"/>
      </w:rPr>
    </w:lvl>
    <w:lvl w:ilvl="4" w:tplc="C2DAD8C2">
      <w:numFmt w:val="bullet"/>
      <w:lvlText w:val="•"/>
      <w:lvlJc w:val="left"/>
      <w:pPr>
        <w:ind w:left="3830" w:hanging="360"/>
      </w:pPr>
      <w:rPr>
        <w:rFonts w:hint="default"/>
      </w:rPr>
    </w:lvl>
    <w:lvl w:ilvl="5" w:tplc="1D3A84E0">
      <w:numFmt w:val="bullet"/>
      <w:lvlText w:val="•"/>
      <w:lvlJc w:val="left"/>
      <w:pPr>
        <w:ind w:left="4673" w:hanging="360"/>
      </w:pPr>
      <w:rPr>
        <w:rFonts w:hint="default"/>
      </w:rPr>
    </w:lvl>
    <w:lvl w:ilvl="6" w:tplc="F0BABAD6">
      <w:numFmt w:val="bullet"/>
      <w:lvlText w:val="•"/>
      <w:lvlJc w:val="left"/>
      <w:pPr>
        <w:ind w:left="5515" w:hanging="360"/>
      </w:pPr>
      <w:rPr>
        <w:rFonts w:hint="default"/>
      </w:rPr>
    </w:lvl>
    <w:lvl w:ilvl="7" w:tplc="374A6F0C">
      <w:numFmt w:val="bullet"/>
      <w:lvlText w:val="•"/>
      <w:lvlJc w:val="left"/>
      <w:pPr>
        <w:ind w:left="6358" w:hanging="360"/>
      </w:pPr>
      <w:rPr>
        <w:rFonts w:hint="default"/>
      </w:rPr>
    </w:lvl>
    <w:lvl w:ilvl="8" w:tplc="BD561C72">
      <w:numFmt w:val="bullet"/>
      <w:lvlText w:val="•"/>
      <w:lvlJc w:val="left"/>
      <w:pPr>
        <w:ind w:left="7201" w:hanging="360"/>
      </w:pPr>
      <w:rPr>
        <w:rFonts w:hint="default"/>
      </w:rPr>
    </w:lvl>
  </w:abstractNum>
  <w:abstractNum w:abstractNumId="16" w15:restartNumberingAfterBreak="0">
    <w:nsid w:val="0D02422F"/>
    <w:multiLevelType w:val="hybridMultilevel"/>
    <w:tmpl w:val="A42487B0"/>
    <w:lvl w:ilvl="0" w:tplc="ABCE7B00">
      <w:start w:val="1"/>
      <w:numFmt w:val="bullet"/>
      <w:lvlText w:val="&gt;"/>
      <w:lvlJc w:val="left"/>
      <w:pPr>
        <w:ind w:left="720" w:hanging="360"/>
      </w:pPr>
      <w:rPr>
        <w:rFonts w:ascii="Arial" w:hAnsi="Aria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cs="Wingdings" w:hint="default"/>
      </w:rPr>
    </w:lvl>
    <w:lvl w:ilvl="3" w:tplc="0C090001">
      <w:start w:val="1"/>
      <w:numFmt w:val="bullet"/>
      <w:lvlText w:val=""/>
      <w:lvlJc w:val="left"/>
      <w:pPr>
        <w:ind w:left="2880" w:hanging="360"/>
      </w:pPr>
      <w:rPr>
        <w:rFonts w:ascii="Symbol" w:hAnsi="Symbol" w:cs="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cs="Wingdings" w:hint="default"/>
      </w:rPr>
    </w:lvl>
    <w:lvl w:ilvl="6" w:tplc="0C090001">
      <w:start w:val="1"/>
      <w:numFmt w:val="bullet"/>
      <w:lvlText w:val=""/>
      <w:lvlJc w:val="left"/>
      <w:pPr>
        <w:ind w:left="5040" w:hanging="360"/>
      </w:pPr>
      <w:rPr>
        <w:rFonts w:ascii="Symbol" w:hAnsi="Symbol" w:cs="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cs="Wingdings" w:hint="default"/>
      </w:rPr>
    </w:lvl>
  </w:abstractNum>
  <w:abstractNum w:abstractNumId="17" w15:restartNumberingAfterBreak="0">
    <w:nsid w:val="0FC0758C"/>
    <w:multiLevelType w:val="hybridMultilevel"/>
    <w:tmpl w:val="7786C58C"/>
    <w:lvl w:ilvl="0" w:tplc="3612CDC2">
      <w:numFmt w:val="bullet"/>
      <w:lvlText w:val=""/>
      <w:lvlJc w:val="left"/>
      <w:pPr>
        <w:ind w:left="463" w:hanging="361"/>
      </w:pPr>
      <w:rPr>
        <w:rFonts w:ascii="Symbol" w:eastAsia="Symbol" w:hAnsi="Symbol" w:cs="Symbol" w:hint="default"/>
        <w:w w:val="100"/>
        <w:sz w:val="22"/>
        <w:szCs w:val="22"/>
      </w:rPr>
    </w:lvl>
    <w:lvl w:ilvl="1" w:tplc="2CA4FCD6">
      <w:numFmt w:val="bullet"/>
      <w:lvlText w:val="•"/>
      <w:lvlJc w:val="left"/>
      <w:pPr>
        <w:ind w:left="918" w:hanging="361"/>
      </w:pPr>
      <w:rPr>
        <w:rFonts w:hint="default"/>
      </w:rPr>
    </w:lvl>
    <w:lvl w:ilvl="2" w:tplc="30745528">
      <w:numFmt w:val="bullet"/>
      <w:lvlText w:val="•"/>
      <w:lvlJc w:val="left"/>
      <w:pPr>
        <w:ind w:left="1376" w:hanging="361"/>
      </w:pPr>
      <w:rPr>
        <w:rFonts w:hint="default"/>
      </w:rPr>
    </w:lvl>
    <w:lvl w:ilvl="3" w:tplc="40928E9A">
      <w:numFmt w:val="bullet"/>
      <w:lvlText w:val="•"/>
      <w:lvlJc w:val="left"/>
      <w:pPr>
        <w:ind w:left="1835" w:hanging="361"/>
      </w:pPr>
      <w:rPr>
        <w:rFonts w:hint="default"/>
      </w:rPr>
    </w:lvl>
    <w:lvl w:ilvl="4" w:tplc="4CFA74C6">
      <w:numFmt w:val="bullet"/>
      <w:lvlText w:val="•"/>
      <w:lvlJc w:val="left"/>
      <w:pPr>
        <w:ind w:left="2293" w:hanging="361"/>
      </w:pPr>
      <w:rPr>
        <w:rFonts w:hint="default"/>
      </w:rPr>
    </w:lvl>
    <w:lvl w:ilvl="5" w:tplc="4ECEB4E4">
      <w:numFmt w:val="bullet"/>
      <w:lvlText w:val="•"/>
      <w:lvlJc w:val="left"/>
      <w:pPr>
        <w:ind w:left="2751" w:hanging="361"/>
      </w:pPr>
      <w:rPr>
        <w:rFonts w:hint="default"/>
      </w:rPr>
    </w:lvl>
    <w:lvl w:ilvl="6" w:tplc="0C1CE9DA">
      <w:numFmt w:val="bullet"/>
      <w:lvlText w:val="•"/>
      <w:lvlJc w:val="left"/>
      <w:pPr>
        <w:ind w:left="3210" w:hanging="361"/>
      </w:pPr>
      <w:rPr>
        <w:rFonts w:hint="default"/>
      </w:rPr>
    </w:lvl>
    <w:lvl w:ilvl="7" w:tplc="00FAC522">
      <w:numFmt w:val="bullet"/>
      <w:lvlText w:val="•"/>
      <w:lvlJc w:val="left"/>
      <w:pPr>
        <w:ind w:left="3668" w:hanging="361"/>
      </w:pPr>
      <w:rPr>
        <w:rFonts w:hint="default"/>
      </w:rPr>
    </w:lvl>
    <w:lvl w:ilvl="8" w:tplc="23AE1114">
      <w:numFmt w:val="bullet"/>
      <w:lvlText w:val="•"/>
      <w:lvlJc w:val="left"/>
      <w:pPr>
        <w:ind w:left="4127" w:hanging="361"/>
      </w:pPr>
      <w:rPr>
        <w:rFonts w:hint="default"/>
      </w:rPr>
    </w:lvl>
  </w:abstractNum>
  <w:abstractNum w:abstractNumId="18" w15:restartNumberingAfterBreak="0">
    <w:nsid w:val="0FFF5B34"/>
    <w:multiLevelType w:val="hybridMultilevel"/>
    <w:tmpl w:val="32D8082E"/>
    <w:lvl w:ilvl="0" w:tplc="33A81530">
      <w:start w:val="1"/>
      <w:numFmt w:val="decimal"/>
      <w:lvlText w:val="%1."/>
      <w:lvlJc w:val="left"/>
      <w:pPr>
        <w:ind w:left="460" w:hanging="360"/>
      </w:pPr>
      <w:rPr>
        <w:rFonts w:ascii="Calibri" w:eastAsia="Calibri" w:hAnsi="Calibri" w:cs="Calibri" w:hint="default"/>
        <w:b/>
        <w:bCs/>
        <w:w w:val="100"/>
        <w:sz w:val="22"/>
        <w:szCs w:val="22"/>
      </w:rPr>
    </w:lvl>
    <w:lvl w:ilvl="1" w:tplc="198A178E">
      <w:numFmt w:val="bullet"/>
      <w:lvlText w:val="•"/>
      <w:lvlJc w:val="left"/>
      <w:pPr>
        <w:ind w:left="1338" w:hanging="360"/>
      </w:pPr>
      <w:rPr>
        <w:rFonts w:hint="default"/>
      </w:rPr>
    </w:lvl>
    <w:lvl w:ilvl="2" w:tplc="F88470E2">
      <w:numFmt w:val="bullet"/>
      <w:lvlText w:val="•"/>
      <w:lvlJc w:val="left"/>
      <w:pPr>
        <w:ind w:left="2217" w:hanging="360"/>
      </w:pPr>
      <w:rPr>
        <w:rFonts w:hint="default"/>
      </w:rPr>
    </w:lvl>
    <w:lvl w:ilvl="3" w:tplc="068A2B22">
      <w:numFmt w:val="bullet"/>
      <w:lvlText w:val="•"/>
      <w:lvlJc w:val="left"/>
      <w:pPr>
        <w:ind w:left="3095" w:hanging="360"/>
      </w:pPr>
      <w:rPr>
        <w:rFonts w:hint="default"/>
      </w:rPr>
    </w:lvl>
    <w:lvl w:ilvl="4" w:tplc="43DE220E">
      <w:numFmt w:val="bullet"/>
      <w:lvlText w:val="•"/>
      <w:lvlJc w:val="left"/>
      <w:pPr>
        <w:ind w:left="3974" w:hanging="360"/>
      </w:pPr>
      <w:rPr>
        <w:rFonts w:hint="default"/>
      </w:rPr>
    </w:lvl>
    <w:lvl w:ilvl="5" w:tplc="EF260A2A">
      <w:numFmt w:val="bullet"/>
      <w:lvlText w:val="•"/>
      <w:lvlJc w:val="left"/>
      <w:pPr>
        <w:ind w:left="4853" w:hanging="360"/>
      </w:pPr>
      <w:rPr>
        <w:rFonts w:hint="default"/>
      </w:rPr>
    </w:lvl>
    <w:lvl w:ilvl="6" w:tplc="568461A2">
      <w:numFmt w:val="bullet"/>
      <w:lvlText w:val="•"/>
      <w:lvlJc w:val="left"/>
      <w:pPr>
        <w:ind w:left="5731" w:hanging="360"/>
      </w:pPr>
      <w:rPr>
        <w:rFonts w:hint="default"/>
      </w:rPr>
    </w:lvl>
    <w:lvl w:ilvl="7" w:tplc="EFA8BBC8">
      <w:numFmt w:val="bullet"/>
      <w:lvlText w:val="•"/>
      <w:lvlJc w:val="left"/>
      <w:pPr>
        <w:ind w:left="6610" w:hanging="360"/>
      </w:pPr>
      <w:rPr>
        <w:rFonts w:hint="default"/>
      </w:rPr>
    </w:lvl>
    <w:lvl w:ilvl="8" w:tplc="999C935E">
      <w:numFmt w:val="bullet"/>
      <w:lvlText w:val="•"/>
      <w:lvlJc w:val="left"/>
      <w:pPr>
        <w:ind w:left="7489" w:hanging="360"/>
      </w:pPr>
      <w:rPr>
        <w:rFonts w:hint="default"/>
      </w:rPr>
    </w:lvl>
  </w:abstractNum>
  <w:abstractNum w:abstractNumId="19" w15:restartNumberingAfterBreak="0">
    <w:nsid w:val="11052A34"/>
    <w:multiLevelType w:val="hybridMultilevel"/>
    <w:tmpl w:val="B4BE6722"/>
    <w:lvl w:ilvl="0" w:tplc="11149426">
      <w:start w:val="1"/>
      <w:numFmt w:val="bullet"/>
      <w:lvlText w:val=""/>
      <w:lvlJc w:val="left"/>
      <w:pPr>
        <w:ind w:left="1440" w:hanging="360"/>
      </w:pPr>
      <w:rPr>
        <w:rFonts w:ascii="Symbol" w:hAnsi="Symbol" w:hint="default"/>
        <w:sz w:val="20"/>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1197707A"/>
    <w:multiLevelType w:val="hybridMultilevel"/>
    <w:tmpl w:val="87E020F0"/>
    <w:lvl w:ilvl="0" w:tplc="3BF4926A">
      <w:numFmt w:val="bullet"/>
      <w:lvlText w:val=""/>
      <w:lvlJc w:val="left"/>
      <w:pPr>
        <w:ind w:left="480" w:hanging="360"/>
      </w:pPr>
      <w:rPr>
        <w:rFonts w:ascii="Symbol" w:eastAsia="Symbol" w:hAnsi="Symbol" w:cs="Symbol" w:hint="default"/>
        <w:w w:val="100"/>
        <w:sz w:val="22"/>
        <w:szCs w:val="22"/>
      </w:rPr>
    </w:lvl>
    <w:lvl w:ilvl="1" w:tplc="94724C8C">
      <w:numFmt w:val="bullet"/>
      <w:lvlText w:val=""/>
      <w:lvlJc w:val="left"/>
      <w:pPr>
        <w:ind w:left="840" w:hanging="360"/>
      </w:pPr>
      <w:rPr>
        <w:rFonts w:ascii="Symbol" w:eastAsia="Symbol" w:hAnsi="Symbol" w:cs="Symbol" w:hint="default"/>
        <w:w w:val="100"/>
        <w:sz w:val="22"/>
        <w:szCs w:val="22"/>
      </w:rPr>
    </w:lvl>
    <w:lvl w:ilvl="2" w:tplc="11043E42">
      <w:numFmt w:val="bullet"/>
      <w:lvlText w:val="•"/>
      <w:lvlJc w:val="left"/>
      <w:pPr>
        <w:ind w:left="1775" w:hanging="360"/>
      </w:pPr>
      <w:rPr>
        <w:rFonts w:hint="default"/>
      </w:rPr>
    </w:lvl>
    <w:lvl w:ilvl="3" w:tplc="E2660C40">
      <w:numFmt w:val="bullet"/>
      <w:lvlText w:val="•"/>
      <w:lvlJc w:val="left"/>
      <w:pPr>
        <w:ind w:left="2711" w:hanging="360"/>
      </w:pPr>
      <w:rPr>
        <w:rFonts w:hint="default"/>
      </w:rPr>
    </w:lvl>
    <w:lvl w:ilvl="4" w:tplc="5D18D7F6">
      <w:numFmt w:val="bullet"/>
      <w:lvlText w:val="•"/>
      <w:lvlJc w:val="left"/>
      <w:pPr>
        <w:ind w:left="3646" w:hanging="360"/>
      </w:pPr>
      <w:rPr>
        <w:rFonts w:hint="default"/>
      </w:rPr>
    </w:lvl>
    <w:lvl w:ilvl="5" w:tplc="86EA47B4">
      <w:numFmt w:val="bullet"/>
      <w:lvlText w:val="•"/>
      <w:lvlJc w:val="left"/>
      <w:pPr>
        <w:ind w:left="4582" w:hanging="360"/>
      </w:pPr>
      <w:rPr>
        <w:rFonts w:hint="default"/>
      </w:rPr>
    </w:lvl>
    <w:lvl w:ilvl="6" w:tplc="34F62396">
      <w:numFmt w:val="bullet"/>
      <w:lvlText w:val="•"/>
      <w:lvlJc w:val="left"/>
      <w:pPr>
        <w:ind w:left="5517" w:hanging="360"/>
      </w:pPr>
      <w:rPr>
        <w:rFonts w:hint="default"/>
      </w:rPr>
    </w:lvl>
    <w:lvl w:ilvl="7" w:tplc="860055E4">
      <w:numFmt w:val="bullet"/>
      <w:lvlText w:val="•"/>
      <w:lvlJc w:val="left"/>
      <w:pPr>
        <w:ind w:left="6453" w:hanging="360"/>
      </w:pPr>
      <w:rPr>
        <w:rFonts w:hint="default"/>
      </w:rPr>
    </w:lvl>
    <w:lvl w:ilvl="8" w:tplc="5D1C74C0">
      <w:numFmt w:val="bullet"/>
      <w:lvlText w:val="•"/>
      <w:lvlJc w:val="left"/>
      <w:pPr>
        <w:ind w:left="7388" w:hanging="360"/>
      </w:pPr>
      <w:rPr>
        <w:rFonts w:hint="default"/>
      </w:rPr>
    </w:lvl>
  </w:abstractNum>
  <w:abstractNum w:abstractNumId="21" w15:restartNumberingAfterBreak="0">
    <w:nsid w:val="12213EFF"/>
    <w:multiLevelType w:val="hybridMultilevel"/>
    <w:tmpl w:val="031C8E14"/>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15CB3E88"/>
    <w:multiLevelType w:val="hybridMultilevel"/>
    <w:tmpl w:val="6B58AFC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3" w15:restartNumberingAfterBreak="0">
    <w:nsid w:val="16D22626"/>
    <w:multiLevelType w:val="hybridMultilevel"/>
    <w:tmpl w:val="6BBA3962"/>
    <w:lvl w:ilvl="0" w:tplc="C3C860A8">
      <w:numFmt w:val="bullet"/>
      <w:lvlText w:val="-"/>
      <w:lvlJc w:val="left"/>
      <w:pPr>
        <w:ind w:left="840" w:hanging="360"/>
      </w:pPr>
      <w:rPr>
        <w:rFonts w:ascii="Calibri" w:eastAsia="Calibri" w:hAnsi="Calibri" w:cs="Calibri" w:hint="default"/>
        <w:w w:val="100"/>
        <w:sz w:val="22"/>
        <w:szCs w:val="22"/>
      </w:rPr>
    </w:lvl>
    <w:lvl w:ilvl="1" w:tplc="9280CE40">
      <w:numFmt w:val="bullet"/>
      <w:lvlText w:val="•"/>
      <w:lvlJc w:val="left"/>
      <w:pPr>
        <w:ind w:left="1682" w:hanging="360"/>
      </w:pPr>
      <w:rPr>
        <w:rFonts w:hint="default"/>
      </w:rPr>
    </w:lvl>
    <w:lvl w:ilvl="2" w:tplc="1C28933C">
      <w:numFmt w:val="bullet"/>
      <w:lvlText w:val="•"/>
      <w:lvlJc w:val="left"/>
      <w:pPr>
        <w:ind w:left="2524" w:hanging="360"/>
      </w:pPr>
      <w:rPr>
        <w:rFonts w:hint="default"/>
      </w:rPr>
    </w:lvl>
    <w:lvl w:ilvl="3" w:tplc="CD72174C">
      <w:numFmt w:val="bullet"/>
      <w:lvlText w:val="•"/>
      <w:lvlJc w:val="left"/>
      <w:pPr>
        <w:ind w:left="3366" w:hanging="360"/>
      </w:pPr>
      <w:rPr>
        <w:rFonts w:hint="default"/>
      </w:rPr>
    </w:lvl>
    <w:lvl w:ilvl="4" w:tplc="1FBE21F4">
      <w:numFmt w:val="bullet"/>
      <w:lvlText w:val="•"/>
      <w:lvlJc w:val="left"/>
      <w:pPr>
        <w:ind w:left="4208" w:hanging="360"/>
      </w:pPr>
      <w:rPr>
        <w:rFonts w:hint="default"/>
      </w:rPr>
    </w:lvl>
    <w:lvl w:ilvl="5" w:tplc="EA7412F8">
      <w:numFmt w:val="bullet"/>
      <w:lvlText w:val="•"/>
      <w:lvlJc w:val="left"/>
      <w:pPr>
        <w:ind w:left="5050" w:hanging="360"/>
      </w:pPr>
      <w:rPr>
        <w:rFonts w:hint="default"/>
      </w:rPr>
    </w:lvl>
    <w:lvl w:ilvl="6" w:tplc="F11C7D9C">
      <w:numFmt w:val="bullet"/>
      <w:lvlText w:val="•"/>
      <w:lvlJc w:val="left"/>
      <w:pPr>
        <w:ind w:left="5892" w:hanging="360"/>
      </w:pPr>
      <w:rPr>
        <w:rFonts w:hint="default"/>
      </w:rPr>
    </w:lvl>
    <w:lvl w:ilvl="7" w:tplc="4F8E8506">
      <w:numFmt w:val="bullet"/>
      <w:lvlText w:val="•"/>
      <w:lvlJc w:val="left"/>
      <w:pPr>
        <w:ind w:left="6734" w:hanging="360"/>
      </w:pPr>
      <w:rPr>
        <w:rFonts w:hint="default"/>
      </w:rPr>
    </w:lvl>
    <w:lvl w:ilvl="8" w:tplc="D4F42D6A">
      <w:numFmt w:val="bullet"/>
      <w:lvlText w:val="•"/>
      <w:lvlJc w:val="left"/>
      <w:pPr>
        <w:ind w:left="7576" w:hanging="360"/>
      </w:pPr>
      <w:rPr>
        <w:rFonts w:hint="default"/>
      </w:rPr>
    </w:lvl>
  </w:abstractNum>
  <w:abstractNum w:abstractNumId="24" w15:restartNumberingAfterBreak="0">
    <w:nsid w:val="18C908AE"/>
    <w:multiLevelType w:val="hybridMultilevel"/>
    <w:tmpl w:val="36A4B766"/>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1AFF54A9"/>
    <w:multiLevelType w:val="hybridMultilevel"/>
    <w:tmpl w:val="550AC7DA"/>
    <w:lvl w:ilvl="0" w:tplc="9D126434">
      <w:numFmt w:val="bullet"/>
      <w:lvlText w:val=""/>
      <w:lvlJc w:val="left"/>
      <w:pPr>
        <w:ind w:left="463" w:hanging="361"/>
      </w:pPr>
      <w:rPr>
        <w:rFonts w:ascii="Symbol" w:eastAsia="Symbol" w:hAnsi="Symbol" w:cs="Symbol" w:hint="default"/>
        <w:w w:val="100"/>
        <w:sz w:val="22"/>
        <w:szCs w:val="22"/>
      </w:rPr>
    </w:lvl>
    <w:lvl w:ilvl="1" w:tplc="8842CC0C">
      <w:numFmt w:val="bullet"/>
      <w:lvlText w:val="•"/>
      <w:lvlJc w:val="left"/>
      <w:pPr>
        <w:ind w:left="918" w:hanging="361"/>
      </w:pPr>
      <w:rPr>
        <w:rFonts w:hint="default"/>
      </w:rPr>
    </w:lvl>
    <w:lvl w:ilvl="2" w:tplc="72467DB6">
      <w:numFmt w:val="bullet"/>
      <w:lvlText w:val="•"/>
      <w:lvlJc w:val="left"/>
      <w:pPr>
        <w:ind w:left="1376" w:hanging="361"/>
      </w:pPr>
      <w:rPr>
        <w:rFonts w:hint="default"/>
      </w:rPr>
    </w:lvl>
    <w:lvl w:ilvl="3" w:tplc="26282322">
      <w:numFmt w:val="bullet"/>
      <w:lvlText w:val="•"/>
      <w:lvlJc w:val="left"/>
      <w:pPr>
        <w:ind w:left="1835" w:hanging="361"/>
      </w:pPr>
      <w:rPr>
        <w:rFonts w:hint="default"/>
      </w:rPr>
    </w:lvl>
    <w:lvl w:ilvl="4" w:tplc="54C0A17C">
      <w:numFmt w:val="bullet"/>
      <w:lvlText w:val="•"/>
      <w:lvlJc w:val="left"/>
      <w:pPr>
        <w:ind w:left="2293" w:hanging="361"/>
      </w:pPr>
      <w:rPr>
        <w:rFonts w:hint="default"/>
      </w:rPr>
    </w:lvl>
    <w:lvl w:ilvl="5" w:tplc="B1EAF9A6">
      <w:numFmt w:val="bullet"/>
      <w:lvlText w:val="•"/>
      <w:lvlJc w:val="left"/>
      <w:pPr>
        <w:ind w:left="2751" w:hanging="361"/>
      </w:pPr>
      <w:rPr>
        <w:rFonts w:hint="default"/>
      </w:rPr>
    </w:lvl>
    <w:lvl w:ilvl="6" w:tplc="1F64B0B4">
      <w:numFmt w:val="bullet"/>
      <w:lvlText w:val="•"/>
      <w:lvlJc w:val="left"/>
      <w:pPr>
        <w:ind w:left="3210" w:hanging="361"/>
      </w:pPr>
      <w:rPr>
        <w:rFonts w:hint="default"/>
      </w:rPr>
    </w:lvl>
    <w:lvl w:ilvl="7" w:tplc="8724FEC2">
      <w:numFmt w:val="bullet"/>
      <w:lvlText w:val="•"/>
      <w:lvlJc w:val="left"/>
      <w:pPr>
        <w:ind w:left="3668" w:hanging="361"/>
      </w:pPr>
      <w:rPr>
        <w:rFonts w:hint="default"/>
      </w:rPr>
    </w:lvl>
    <w:lvl w:ilvl="8" w:tplc="FEFCB2AA">
      <w:numFmt w:val="bullet"/>
      <w:lvlText w:val="•"/>
      <w:lvlJc w:val="left"/>
      <w:pPr>
        <w:ind w:left="4127" w:hanging="361"/>
      </w:pPr>
      <w:rPr>
        <w:rFonts w:hint="default"/>
      </w:rPr>
    </w:lvl>
  </w:abstractNum>
  <w:abstractNum w:abstractNumId="26" w15:restartNumberingAfterBreak="0">
    <w:nsid w:val="1B8C772E"/>
    <w:multiLevelType w:val="hybridMultilevel"/>
    <w:tmpl w:val="C27EF3C6"/>
    <w:lvl w:ilvl="0" w:tplc="0C090001">
      <w:start w:val="1"/>
      <w:numFmt w:val="bullet"/>
      <w:lvlText w:val=""/>
      <w:lvlJc w:val="left"/>
      <w:pPr>
        <w:ind w:left="778" w:hanging="360"/>
      </w:pPr>
      <w:rPr>
        <w:rFonts w:ascii="Symbol" w:hAnsi="Symbol"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27" w15:restartNumberingAfterBreak="0">
    <w:nsid w:val="1C6A341C"/>
    <w:multiLevelType w:val="hybridMultilevel"/>
    <w:tmpl w:val="C87008FE"/>
    <w:lvl w:ilvl="0" w:tplc="5768915A">
      <w:numFmt w:val="bullet"/>
      <w:lvlText w:val=""/>
      <w:lvlJc w:val="left"/>
      <w:pPr>
        <w:ind w:left="463" w:hanging="361"/>
      </w:pPr>
      <w:rPr>
        <w:rFonts w:ascii="Symbol" w:eastAsia="Symbol" w:hAnsi="Symbol" w:cs="Symbol" w:hint="default"/>
        <w:w w:val="100"/>
        <w:sz w:val="22"/>
        <w:szCs w:val="22"/>
      </w:rPr>
    </w:lvl>
    <w:lvl w:ilvl="1" w:tplc="D1564D2A">
      <w:numFmt w:val="bullet"/>
      <w:lvlText w:val="•"/>
      <w:lvlJc w:val="left"/>
      <w:pPr>
        <w:ind w:left="918" w:hanging="361"/>
      </w:pPr>
      <w:rPr>
        <w:rFonts w:hint="default"/>
      </w:rPr>
    </w:lvl>
    <w:lvl w:ilvl="2" w:tplc="AAAAE534">
      <w:numFmt w:val="bullet"/>
      <w:lvlText w:val="•"/>
      <w:lvlJc w:val="left"/>
      <w:pPr>
        <w:ind w:left="1376" w:hanging="361"/>
      </w:pPr>
      <w:rPr>
        <w:rFonts w:hint="default"/>
      </w:rPr>
    </w:lvl>
    <w:lvl w:ilvl="3" w:tplc="A06271D8">
      <w:numFmt w:val="bullet"/>
      <w:lvlText w:val="•"/>
      <w:lvlJc w:val="left"/>
      <w:pPr>
        <w:ind w:left="1835" w:hanging="361"/>
      </w:pPr>
      <w:rPr>
        <w:rFonts w:hint="default"/>
      </w:rPr>
    </w:lvl>
    <w:lvl w:ilvl="4" w:tplc="E40C411C">
      <w:numFmt w:val="bullet"/>
      <w:lvlText w:val="•"/>
      <w:lvlJc w:val="left"/>
      <w:pPr>
        <w:ind w:left="2293" w:hanging="361"/>
      </w:pPr>
      <w:rPr>
        <w:rFonts w:hint="default"/>
      </w:rPr>
    </w:lvl>
    <w:lvl w:ilvl="5" w:tplc="46104AA0">
      <w:numFmt w:val="bullet"/>
      <w:lvlText w:val="•"/>
      <w:lvlJc w:val="left"/>
      <w:pPr>
        <w:ind w:left="2751" w:hanging="361"/>
      </w:pPr>
      <w:rPr>
        <w:rFonts w:hint="default"/>
      </w:rPr>
    </w:lvl>
    <w:lvl w:ilvl="6" w:tplc="706E848A">
      <w:numFmt w:val="bullet"/>
      <w:lvlText w:val="•"/>
      <w:lvlJc w:val="left"/>
      <w:pPr>
        <w:ind w:left="3210" w:hanging="361"/>
      </w:pPr>
      <w:rPr>
        <w:rFonts w:hint="default"/>
      </w:rPr>
    </w:lvl>
    <w:lvl w:ilvl="7" w:tplc="3ADEC294">
      <w:numFmt w:val="bullet"/>
      <w:lvlText w:val="•"/>
      <w:lvlJc w:val="left"/>
      <w:pPr>
        <w:ind w:left="3668" w:hanging="361"/>
      </w:pPr>
      <w:rPr>
        <w:rFonts w:hint="default"/>
      </w:rPr>
    </w:lvl>
    <w:lvl w:ilvl="8" w:tplc="27985FAC">
      <w:numFmt w:val="bullet"/>
      <w:lvlText w:val="•"/>
      <w:lvlJc w:val="left"/>
      <w:pPr>
        <w:ind w:left="4127" w:hanging="361"/>
      </w:pPr>
      <w:rPr>
        <w:rFonts w:hint="default"/>
      </w:rPr>
    </w:lvl>
  </w:abstractNum>
  <w:abstractNum w:abstractNumId="28" w15:restartNumberingAfterBreak="0">
    <w:nsid w:val="1E4563E6"/>
    <w:multiLevelType w:val="hybridMultilevel"/>
    <w:tmpl w:val="563EDBA0"/>
    <w:lvl w:ilvl="0" w:tplc="05DAEC2C">
      <w:numFmt w:val="bullet"/>
      <w:lvlText w:val=""/>
      <w:lvlJc w:val="left"/>
      <w:pPr>
        <w:ind w:left="463" w:hanging="361"/>
      </w:pPr>
      <w:rPr>
        <w:rFonts w:ascii="Symbol" w:eastAsia="Symbol" w:hAnsi="Symbol" w:cs="Symbol" w:hint="default"/>
        <w:w w:val="100"/>
        <w:sz w:val="22"/>
        <w:szCs w:val="22"/>
      </w:rPr>
    </w:lvl>
    <w:lvl w:ilvl="1" w:tplc="DBAACD1C">
      <w:numFmt w:val="bullet"/>
      <w:lvlText w:val="•"/>
      <w:lvlJc w:val="left"/>
      <w:pPr>
        <w:ind w:left="918" w:hanging="361"/>
      </w:pPr>
      <w:rPr>
        <w:rFonts w:hint="default"/>
      </w:rPr>
    </w:lvl>
    <w:lvl w:ilvl="2" w:tplc="5706E0D2">
      <w:numFmt w:val="bullet"/>
      <w:lvlText w:val="•"/>
      <w:lvlJc w:val="left"/>
      <w:pPr>
        <w:ind w:left="1376" w:hanging="361"/>
      </w:pPr>
      <w:rPr>
        <w:rFonts w:hint="default"/>
      </w:rPr>
    </w:lvl>
    <w:lvl w:ilvl="3" w:tplc="7FB231A4">
      <w:numFmt w:val="bullet"/>
      <w:lvlText w:val="•"/>
      <w:lvlJc w:val="left"/>
      <w:pPr>
        <w:ind w:left="1835" w:hanging="361"/>
      </w:pPr>
      <w:rPr>
        <w:rFonts w:hint="default"/>
      </w:rPr>
    </w:lvl>
    <w:lvl w:ilvl="4" w:tplc="AB16FE3A">
      <w:numFmt w:val="bullet"/>
      <w:lvlText w:val="•"/>
      <w:lvlJc w:val="left"/>
      <w:pPr>
        <w:ind w:left="2293" w:hanging="361"/>
      </w:pPr>
      <w:rPr>
        <w:rFonts w:hint="default"/>
      </w:rPr>
    </w:lvl>
    <w:lvl w:ilvl="5" w:tplc="810403BE">
      <w:numFmt w:val="bullet"/>
      <w:lvlText w:val="•"/>
      <w:lvlJc w:val="left"/>
      <w:pPr>
        <w:ind w:left="2751" w:hanging="361"/>
      </w:pPr>
      <w:rPr>
        <w:rFonts w:hint="default"/>
      </w:rPr>
    </w:lvl>
    <w:lvl w:ilvl="6" w:tplc="0AD026F2">
      <w:numFmt w:val="bullet"/>
      <w:lvlText w:val="•"/>
      <w:lvlJc w:val="left"/>
      <w:pPr>
        <w:ind w:left="3210" w:hanging="361"/>
      </w:pPr>
      <w:rPr>
        <w:rFonts w:hint="default"/>
      </w:rPr>
    </w:lvl>
    <w:lvl w:ilvl="7" w:tplc="94388FD0">
      <w:numFmt w:val="bullet"/>
      <w:lvlText w:val="•"/>
      <w:lvlJc w:val="left"/>
      <w:pPr>
        <w:ind w:left="3668" w:hanging="361"/>
      </w:pPr>
      <w:rPr>
        <w:rFonts w:hint="default"/>
      </w:rPr>
    </w:lvl>
    <w:lvl w:ilvl="8" w:tplc="B7360D52">
      <w:numFmt w:val="bullet"/>
      <w:lvlText w:val="•"/>
      <w:lvlJc w:val="left"/>
      <w:pPr>
        <w:ind w:left="4127" w:hanging="361"/>
      </w:pPr>
      <w:rPr>
        <w:rFonts w:hint="default"/>
      </w:rPr>
    </w:lvl>
  </w:abstractNum>
  <w:abstractNum w:abstractNumId="29" w15:restartNumberingAfterBreak="0">
    <w:nsid w:val="20757204"/>
    <w:multiLevelType w:val="hybridMultilevel"/>
    <w:tmpl w:val="97C0338A"/>
    <w:lvl w:ilvl="0" w:tplc="ABDCA920">
      <w:numFmt w:val="bullet"/>
      <w:lvlText w:val=""/>
      <w:lvlJc w:val="left"/>
      <w:pPr>
        <w:ind w:left="463" w:hanging="361"/>
      </w:pPr>
      <w:rPr>
        <w:rFonts w:ascii="Symbol" w:eastAsia="Symbol" w:hAnsi="Symbol" w:cs="Symbol" w:hint="default"/>
        <w:w w:val="100"/>
        <w:sz w:val="22"/>
        <w:szCs w:val="22"/>
      </w:rPr>
    </w:lvl>
    <w:lvl w:ilvl="1" w:tplc="B21C6B20">
      <w:numFmt w:val="bullet"/>
      <w:lvlText w:val="•"/>
      <w:lvlJc w:val="left"/>
      <w:pPr>
        <w:ind w:left="918" w:hanging="361"/>
      </w:pPr>
      <w:rPr>
        <w:rFonts w:hint="default"/>
      </w:rPr>
    </w:lvl>
    <w:lvl w:ilvl="2" w:tplc="35E62484">
      <w:numFmt w:val="bullet"/>
      <w:lvlText w:val="•"/>
      <w:lvlJc w:val="left"/>
      <w:pPr>
        <w:ind w:left="1376" w:hanging="361"/>
      </w:pPr>
      <w:rPr>
        <w:rFonts w:hint="default"/>
      </w:rPr>
    </w:lvl>
    <w:lvl w:ilvl="3" w:tplc="5CE0538A">
      <w:numFmt w:val="bullet"/>
      <w:lvlText w:val="•"/>
      <w:lvlJc w:val="left"/>
      <w:pPr>
        <w:ind w:left="1835" w:hanging="361"/>
      </w:pPr>
      <w:rPr>
        <w:rFonts w:hint="default"/>
      </w:rPr>
    </w:lvl>
    <w:lvl w:ilvl="4" w:tplc="642C8BBE">
      <w:numFmt w:val="bullet"/>
      <w:lvlText w:val="•"/>
      <w:lvlJc w:val="left"/>
      <w:pPr>
        <w:ind w:left="2293" w:hanging="361"/>
      </w:pPr>
      <w:rPr>
        <w:rFonts w:hint="default"/>
      </w:rPr>
    </w:lvl>
    <w:lvl w:ilvl="5" w:tplc="98044A4E">
      <w:numFmt w:val="bullet"/>
      <w:lvlText w:val="•"/>
      <w:lvlJc w:val="left"/>
      <w:pPr>
        <w:ind w:left="2751" w:hanging="361"/>
      </w:pPr>
      <w:rPr>
        <w:rFonts w:hint="default"/>
      </w:rPr>
    </w:lvl>
    <w:lvl w:ilvl="6" w:tplc="F6221A3A">
      <w:numFmt w:val="bullet"/>
      <w:lvlText w:val="•"/>
      <w:lvlJc w:val="left"/>
      <w:pPr>
        <w:ind w:left="3210" w:hanging="361"/>
      </w:pPr>
      <w:rPr>
        <w:rFonts w:hint="default"/>
      </w:rPr>
    </w:lvl>
    <w:lvl w:ilvl="7" w:tplc="665A0280">
      <w:numFmt w:val="bullet"/>
      <w:lvlText w:val="•"/>
      <w:lvlJc w:val="left"/>
      <w:pPr>
        <w:ind w:left="3668" w:hanging="361"/>
      </w:pPr>
      <w:rPr>
        <w:rFonts w:hint="default"/>
      </w:rPr>
    </w:lvl>
    <w:lvl w:ilvl="8" w:tplc="3BCECD9A">
      <w:numFmt w:val="bullet"/>
      <w:lvlText w:val="•"/>
      <w:lvlJc w:val="left"/>
      <w:pPr>
        <w:ind w:left="4127" w:hanging="361"/>
      </w:pPr>
      <w:rPr>
        <w:rFonts w:hint="default"/>
      </w:rPr>
    </w:lvl>
  </w:abstractNum>
  <w:abstractNum w:abstractNumId="30" w15:restartNumberingAfterBreak="0">
    <w:nsid w:val="20EC39AA"/>
    <w:multiLevelType w:val="hybridMultilevel"/>
    <w:tmpl w:val="F2904620"/>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23A070A0"/>
    <w:multiLevelType w:val="hybridMultilevel"/>
    <w:tmpl w:val="D5023DAA"/>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4674ED8"/>
    <w:multiLevelType w:val="hybridMultilevel"/>
    <w:tmpl w:val="FACE7C56"/>
    <w:lvl w:ilvl="0" w:tplc="6F126B44">
      <w:numFmt w:val="bullet"/>
      <w:lvlText w:val=""/>
      <w:lvlJc w:val="left"/>
      <w:pPr>
        <w:ind w:left="463" w:hanging="361"/>
      </w:pPr>
      <w:rPr>
        <w:rFonts w:ascii="Symbol" w:eastAsia="Symbol" w:hAnsi="Symbol" w:cs="Symbol" w:hint="default"/>
        <w:w w:val="100"/>
        <w:sz w:val="22"/>
        <w:szCs w:val="22"/>
      </w:rPr>
    </w:lvl>
    <w:lvl w:ilvl="1" w:tplc="AB58E7BC">
      <w:numFmt w:val="bullet"/>
      <w:lvlText w:val="•"/>
      <w:lvlJc w:val="left"/>
      <w:pPr>
        <w:ind w:left="918" w:hanging="361"/>
      </w:pPr>
      <w:rPr>
        <w:rFonts w:hint="default"/>
      </w:rPr>
    </w:lvl>
    <w:lvl w:ilvl="2" w:tplc="B76E7A5E">
      <w:numFmt w:val="bullet"/>
      <w:lvlText w:val="•"/>
      <w:lvlJc w:val="left"/>
      <w:pPr>
        <w:ind w:left="1376" w:hanging="361"/>
      </w:pPr>
      <w:rPr>
        <w:rFonts w:hint="default"/>
      </w:rPr>
    </w:lvl>
    <w:lvl w:ilvl="3" w:tplc="F7AAFAE8">
      <w:numFmt w:val="bullet"/>
      <w:lvlText w:val="•"/>
      <w:lvlJc w:val="left"/>
      <w:pPr>
        <w:ind w:left="1835" w:hanging="361"/>
      </w:pPr>
      <w:rPr>
        <w:rFonts w:hint="default"/>
      </w:rPr>
    </w:lvl>
    <w:lvl w:ilvl="4" w:tplc="17A45FA2">
      <w:numFmt w:val="bullet"/>
      <w:lvlText w:val="•"/>
      <w:lvlJc w:val="left"/>
      <w:pPr>
        <w:ind w:left="2293" w:hanging="361"/>
      </w:pPr>
      <w:rPr>
        <w:rFonts w:hint="default"/>
      </w:rPr>
    </w:lvl>
    <w:lvl w:ilvl="5" w:tplc="4E826612">
      <w:numFmt w:val="bullet"/>
      <w:lvlText w:val="•"/>
      <w:lvlJc w:val="left"/>
      <w:pPr>
        <w:ind w:left="2751" w:hanging="361"/>
      </w:pPr>
      <w:rPr>
        <w:rFonts w:hint="default"/>
      </w:rPr>
    </w:lvl>
    <w:lvl w:ilvl="6" w:tplc="4156CC62">
      <w:numFmt w:val="bullet"/>
      <w:lvlText w:val="•"/>
      <w:lvlJc w:val="left"/>
      <w:pPr>
        <w:ind w:left="3210" w:hanging="361"/>
      </w:pPr>
      <w:rPr>
        <w:rFonts w:hint="default"/>
      </w:rPr>
    </w:lvl>
    <w:lvl w:ilvl="7" w:tplc="4E7A290A">
      <w:numFmt w:val="bullet"/>
      <w:lvlText w:val="•"/>
      <w:lvlJc w:val="left"/>
      <w:pPr>
        <w:ind w:left="3668" w:hanging="361"/>
      </w:pPr>
      <w:rPr>
        <w:rFonts w:hint="default"/>
      </w:rPr>
    </w:lvl>
    <w:lvl w:ilvl="8" w:tplc="AC409344">
      <w:numFmt w:val="bullet"/>
      <w:lvlText w:val="•"/>
      <w:lvlJc w:val="left"/>
      <w:pPr>
        <w:ind w:left="4127" w:hanging="361"/>
      </w:pPr>
      <w:rPr>
        <w:rFonts w:hint="default"/>
      </w:rPr>
    </w:lvl>
  </w:abstractNum>
  <w:abstractNum w:abstractNumId="33" w15:restartNumberingAfterBreak="0">
    <w:nsid w:val="24D070D4"/>
    <w:multiLevelType w:val="hybridMultilevel"/>
    <w:tmpl w:val="93F81592"/>
    <w:lvl w:ilvl="0" w:tplc="FC945A5E">
      <w:numFmt w:val="bullet"/>
      <w:lvlText w:val=""/>
      <w:lvlJc w:val="left"/>
      <w:pPr>
        <w:ind w:left="463" w:hanging="361"/>
      </w:pPr>
      <w:rPr>
        <w:rFonts w:ascii="Symbol" w:eastAsia="Symbol" w:hAnsi="Symbol" w:cs="Symbol" w:hint="default"/>
        <w:w w:val="100"/>
        <w:sz w:val="22"/>
        <w:szCs w:val="22"/>
      </w:rPr>
    </w:lvl>
    <w:lvl w:ilvl="1" w:tplc="2E0C06B0">
      <w:numFmt w:val="bullet"/>
      <w:lvlText w:val="•"/>
      <w:lvlJc w:val="left"/>
      <w:pPr>
        <w:ind w:left="918" w:hanging="361"/>
      </w:pPr>
      <w:rPr>
        <w:rFonts w:hint="default"/>
      </w:rPr>
    </w:lvl>
    <w:lvl w:ilvl="2" w:tplc="0DF860D2">
      <w:numFmt w:val="bullet"/>
      <w:lvlText w:val="•"/>
      <w:lvlJc w:val="left"/>
      <w:pPr>
        <w:ind w:left="1376" w:hanging="361"/>
      </w:pPr>
      <w:rPr>
        <w:rFonts w:hint="default"/>
      </w:rPr>
    </w:lvl>
    <w:lvl w:ilvl="3" w:tplc="ADAE7760">
      <w:numFmt w:val="bullet"/>
      <w:lvlText w:val="•"/>
      <w:lvlJc w:val="left"/>
      <w:pPr>
        <w:ind w:left="1835" w:hanging="361"/>
      </w:pPr>
      <w:rPr>
        <w:rFonts w:hint="default"/>
      </w:rPr>
    </w:lvl>
    <w:lvl w:ilvl="4" w:tplc="3AA06BC8">
      <w:numFmt w:val="bullet"/>
      <w:lvlText w:val="•"/>
      <w:lvlJc w:val="left"/>
      <w:pPr>
        <w:ind w:left="2293" w:hanging="361"/>
      </w:pPr>
      <w:rPr>
        <w:rFonts w:hint="default"/>
      </w:rPr>
    </w:lvl>
    <w:lvl w:ilvl="5" w:tplc="4D16DA88">
      <w:numFmt w:val="bullet"/>
      <w:lvlText w:val="•"/>
      <w:lvlJc w:val="left"/>
      <w:pPr>
        <w:ind w:left="2751" w:hanging="361"/>
      </w:pPr>
      <w:rPr>
        <w:rFonts w:hint="default"/>
      </w:rPr>
    </w:lvl>
    <w:lvl w:ilvl="6" w:tplc="2D128D88">
      <w:numFmt w:val="bullet"/>
      <w:lvlText w:val="•"/>
      <w:lvlJc w:val="left"/>
      <w:pPr>
        <w:ind w:left="3210" w:hanging="361"/>
      </w:pPr>
      <w:rPr>
        <w:rFonts w:hint="default"/>
      </w:rPr>
    </w:lvl>
    <w:lvl w:ilvl="7" w:tplc="35E4EFB0">
      <w:numFmt w:val="bullet"/>
      <w:lvlText w:val="•"/>
      <w:lvlJc w:val="left"/>
      <w:pPr>
        <w:ind w:left="3668" w:hanging="361"/>
      </w:pPr>
      <w:rPr>
        <w:rFonts w:hint="default"/>
      </w:rPr>
    </w:lvl>
    <w:lvl w:ilvl="8" w:tplc="C8BA2774">
      <w:numFmt w:val="bullet"/>
      <w:lvlText w:val="•"/>
      <w:lvlJc w:val="left"/>
      <w:pPr>
        <w:ind w:left="4127" w:hanging="361"/>
      </w:pPr>
      <w:rPr>
        <w:rFonts w:hint="default"/>
      </w:rPr>
    </w:lvl>
  </w:abstractNum>
  <w:abstractNum w:abstractNumId="34" w15:restartNumberingAfterBreak="0">
    <w:nsid w:val="25A3289D"/>
    <w:multiLevelType w:val="hybridMultilevel"/>
    <w:tmpl w:val="94A87D48"/>
    <w:lvl w:ilvl="0" w:tplc="9DC40844">
      <w:numFmt w:val="bullet"/>
      <w:lvlText w:val=""/>
      <w:lvlJc w:val="left"/>
      <w:pPr>
        <w:ind w:left="463" w:hanging="361"/>
      </w:pPr>
      <w:rPr>
        <w:rFonts w:ascii="Symbol" w:eastAsia="Symbol" w:hAnsi="Symbol" w:cs="Symbol" w:hint="default"/>
        <w:w w:val="100"/>
        <w:sz w:val="22"/>
        <w:szCs w:val="22"/>
      </w:rPr>
    </w:lvl>
    <w:lvl w:ilvl="1" w:tplc="96E20A68">
      <w:numFmt w:val="bullet"/>
      <w:lvlText w:val="•"/>
      <w:lvlJc w:val="left"/>
      <w:pPr>
        <w:ind w:left="918" w:hanging="361"/>
      </w:pPr>
      <w:rPr>
        <w:rFonts w:hint="default"/>
      </w:rPr>
    </w:lvl>
    <w:lvl w:ilvl="2" w:tplc="A77E1B52">
      <w:numFmt w:val="bullet"/>
      <w:lvlText w:val="•"/>
      <w:lvlJc w:val="left"/>
      <w:pPr>
        <w:ind w:left="1376" w:hanging="361"/>
      </w:pPr>
      <w:rPr>
        <w:rFonts w:hint="default"/>
      </w:rPr>
    </w:lvl>
    <w:lvl w:ilvl="3" w:tplc="8918E52C">
      <w:numFmt w:val="bullet"/>
      <w:lvlText w:val="•"/>
      <w:lvlJc w:val="left"/>
      <w:pPr>
        <w:ind w:left="1835" w:hanging="361"/>
      </w:pPr>
      <w:rPr>
        <w:rFonts w:hint="default"/>
      </w:rPr>
    </w:lvl>
    <w:lvl w:ilvl="4" w:tplc="719843AE">
      <w:numFmt w:val="bullet"/>
      <w:lvlText w:val="•"/>
      <w:lvlJc w:val="left"/>
      <w:pPr>
        <w:ind w:left="2293" w:hanging="361"/>
      </w:pPr>
      <w:rPr>
        <w:rFonts w:hint="default"/>
      </w:rPr>
    </w:lvl>
    <w:lvl w:ilvl="5" w:tplc="C9543F84">
      <w:numFmt w:val="bullet"/>
      <w:lvlText w:val="•"/>
      <w:lvlJc w:val="left"/>
      <w:pPr>
        <w:ind w:left="2751" w:hanging="361"/>
      </w:pPr>
      <w:rPr>
        <w:rFonts w:hint="default"/>
      </w:rPr>
    </w:lvl>
    <w:lvl w:ilvl="6" w:tplc="F75050D2">
      <w:numFmt w:val="bullet"/>
      <w:lvlText w:val="•"/>
      <w:lvlJc w:val="left"/>
      <w:pPr>
        <w:ind w:left="3210" w:hanging="361"/>
      </w:pPr>
      <w:rPr>
        <w:rFonts w:hint="default"/>
      </w:rPr>
    </w:lvl>
    <w:lvl w:ilvl="7" w:tplc="DDACBBC4">
      <w:numFmt w:val="bullet"/>
      <w:lvlText w:val="•"/>
      <w:lvlJc w:val="left"/>
      <w:pPr>
        <w:ind w:left="3668" w:hanging="361"/>
      </w:pPr>
      <w:rPr>
        <w:rFonts w:hint="default"/>
      </w:rPr>
    </w:lvl>
    <w:lvl w:ilvl="8" w:tplc="D6505202">
      <w:numFmt w:val="bullet"/>
      <w:lvlText w:val="•"/>
      <w:lvlJc w:val="left"/>
      <w:pPr>
        <w:ind w:left="4127" w:hanging="361"/>
      </w:pPr>
      <w:rPr>
        <w:rFonts w:hint="default"/>
      </w:rPr>
    </w:lvl>
  </w:abstractNum>
  <w:abstractNum w:abstractNumId="35" w15:restartNumberingAfterBreak="0">
    <w:nsid w:val="26320717"/>
    <w:multiLevelType w:val="hybridMultilevel"/>
    <w:tmpl w:val="5E52F9AE"/>
    <w:lvl w:ilvl="0" w:tplc="359E718A">
      <w:numFmt w:val="bullet"/>
      <w:lvlText w:val=""/>
      <w:lvlJc w:val="left"/>
      <w:pPr>
        <w:ind w:left="1060" w:hanging="360"/>
      </w:pPr>
      <w:rPr>
        <w:rFonts w:ascii="Symbol" w:eastAsia="Symbol" w:hAnsi="Symbol" w:cs="Symbol" w:hint="default"/>
        <w:w w:val="99"/>
        <w:sz w:val="20"/>
        <w:szCs w:val="20"/>
      </w:rPr>
    </w:lvl>
    <w:lvl w:ilvl="1" w:tplc="275E9280">
      <w:numFmt w:val="bullet"/>
      <w:lvlText w:val="•"/>
      <w:lvlJc w:val="left"/>
      <w:pPr>
        <w:ind w:left="1904" w:hanging="360"/>
      </w:pPr>
      <w:rPr>
        <w:rFonts w:hint="default"/>
      </w:rPr>
    </w:lvl>
    <w:lvl w:ilvl="2" w:tplc="CAE8AA38">
      <w:numFmt w:val="bullet"/>
      <w:lvlText w:val="•"/>
      <w:lvlJc w:val="left"/>
      <w:pPr>
        <w:ind w:left="2749" w:hanging="360"/>
      </w:pPr>
      <w:rPr>
        <w:rFonts w:hint="default"/>
      </w:rPr>
    </w:lvl>
    <w:lvl w:ilvl="3" w:tplc="D75A2E34">
      <w:numFmt w:val="bullet"/>
      <w:lvlText w:val="•"/>
      <w:lvlJc w:val="left"/>
      <w:pPr>
        <w:ind w:left="3593" w:hanging="360"/>
      </w:pPr>
      <w:rPr>
        <w:rFonts w:hint="default"/>
      </w:rPr>
    </w:lvl>
    <w:lvl w:ilvl="4" w:tplc="C7280360">
      <w:numFmt w:val="bullet"/>
      <w:lvlText w:val="•"/>
      <w:lvlJc w:val="left"/>
      <w:pPr>
        <w:ind w:left="4438" w:hanging="360"/>
      </w:pPr>
      <w:rPr>
        <w:rFonts w:hint="default"/>
      </w:rPr>
    </w:lvl>
    <w:lvl w:ilvl="5" w:tplc="C822420C">
      <w:numFmt w:val="bullet"/>
      <w:lvlText w:val="•"/>
      <w:lvlJc w:val="left"/>
      <w:pPr>
        <w:ind w:left="5283" w:hanging="360"/>
      </w:pPr>
      <w:rPr>
        <w:rFonts w:hint="default"/>
      </w:rPr>
    </w:lvl>
    <w:lvl w:ilvl="6" w:tplc="2D28DA76">
      <w:numFmt w:val="bullet"/>
      <w:lvlText w:val="•"/>
      <w:lvlJc w:val="left"/>
      <w:pPr>
        <w:ind w:left="6127" w:hanging="360"/>
      </w:pPr>
      <w:rPr>
        <w:rFonts w:hint="default"/>
      </w:rPr>
    </w:lvl>
    <w:lvl w:ilvl="7" w:tplc="9410C84E">
      <w:numFmt w:val="bullet"/>
      <w:lvlText w:val="•"/>
      <w:lvlJc w:val="left"/>
      <w:pPr>
        <w:ind w:left="6972" w:hanging="360"/>
      </w:pPr>
      <w:rPr>
        <w:rFonts w:hint="default"/>
      </w:rPr>
    </w:lvl>
    <w:lvl w:ilvl="8" w:tplc="EE909C8C">
      <w:numFmt w:val="bullet"/>
      <w:lvlText w:val="•"/>
      <w:lvlJc w:val="left"/>
      <w:pPr>
        <w:ind w:left="7817" w:hanging="360"/>
      </w:pPr>
      <w:rPr>
        <w:rFonts w:hint="default"/>
      </w:rPr>
    </w:lvl>
  </w:abstractNum>
  <w:abstractNum w:abstractNumId="36" w15:restartNumberingAfterBreak="0">
    <w:nsid w:val="28DE066A"/>
    <w:multiLevelType w:val="hybridMultilevel"/>
    <w:tmpl w:val="D5B8A58C"/>
    <w:lvl w:ilvl="0" w:tplc="AD46038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2DDE6565"/>
    <w:multiLevelType w:val="hybridMultilevel"/>
    <w:tmpl w:val="1B6E94B2"/>
    <w:lvl w:ilvl="0" w:tplc="E0A00412">
      <w:numFmt w:val="bullet"/>
      <w:lvlText w:val=""/>
      <w:lvlJc w:val="left"/>
      <w:pPr>
        <w:ind w:left="463" w:hanging="361"/>
      </w:pPr>
      <w:rPr>
        <w:rFonts w:ascii="Symbol" w:eastAsia="Symbol" w:hAnsi="Symbol" w:cs="Symbol" w:hint="default"/>
        <w:w w:val="100"/>
        <w:sz w:val="22"/>
        <w:szCs w:val="22"/>
      </w:rPr>
    </w:lvl>
    <w:lvl w:ilvl="1" w:tplc="5F5E11D6">
      <w:numFmt w:val="bullet"/>
      <w:lvlText w:val="•"/>
      <w:lvlJc w:val="left"/>
      <w:pPr>
        <w:ind w:left="918" w:hanging="361"/>
      </w:pPr>
      <w:rPr>
        <w:rFonts w:hint="default"/>
      </w:rPr>
    </w:lvl>
    <w:lvl w:ilvl="2" w:tplc="8774DCDA">
      <w:numFmt w:val="bullet"/>
      <w:lvlText w:val="•"/>
      <w:lvlJc w:val="left"/>
      <w:pPr>
        <w:ind w:left="1376" w:hanging="361"/>
      </w:pPr>
      <w:rPr>
        <w:rFonts w:hint="default"/>
      </w:rPr>
    </w:lvl>
    <w:lvl w:ilvl="3" w:tplc="101EB494">
      <w:numFmt w:val="bullet"/>
      <w:lvlText w:val="•"/>
      <w:lvlJc w:val="left"/>
      <w:pPr>
        <w:ind w:left="1835" w:hanging="361"/>
      </w:pPr>
      <w:rPr>
        <w:rFonts w:hint="default"/>
      </w:rPr>
    </w:lvl>
    <w:lvl w:ilvl="4" w:tplc="FFE0E0B8">
      <w:numFmt w:val="bullet"/>
      <w:lvlText w:val="•"/>
      <w:lvlJc w:val="left"/>
      <w:pPr>
        <w:ind w:left="2293" w:hanging="361"/>
      </w:pPr>
      <w:rPr>
        <w:rFonts w:hint="default"/>
      </w:rPr>
    </w:lvl>
    <w:lvl w:ilvl="5" w:tplc="95AEDBB0">
      <w:numFmt w:val="bullet"/>
      <w:lvlText w:val="•"/>
      <w:lvlJc w:val="left"/>
      <w:pPr>
        <w:ind w:left="2751" w:hanging="361"/>
      </w:pPr>
      <w:rPr>
        <w:rFonts w:hint="default"/>
      </w:rPr>
    </w:lvl>
    <w:lvl w:ilvl="6" w:tplc="91329D8A">
      <w:numFmt w:val="bullet"/>
      <w:lvlText w:val="•"/>
      <w:lvlJc w:val="left"/>
      <w:pPr>
        <w:ind w:left="3210" w:hanging="361"/>
      </w:pPr>
      <w:rPr>
        <w:rFonts w:hint="default"/>
      </w:rPr>
    </w:lvl>
    <w:lvl w:ilvl="7" w:tplc="5CAE0604">
      <w:numFmt w:val="bullet"/>
      <w:lvlText w:val="•"/>
      <w:lvlJc w:val="left"/>
      <w:pPr>
        <w:ind w:left="3668" w:hanging="361"/>
      </w:pPr>
      <w:rPr>
        <w:rFonts w:hint="default"/>
      </w:rPr>
    </w:lvl>
    <w:lvl w:ilvl="8" w:tplc="052A84FE">
      <w:numFmt w:val="bullet"/>
      <w:lvlText w:val="•"/>
      <w:lvlJc w:val="left"/>
      <w:pPr>
        <w:ind w:left="4127" w:hanging="361"/>
      </w:pPr>
      <w:rPr>
        <w:rFonts w:hint="default"/>
      </w:rPr>
    </w:lvl>
  </w:abstractNum>
  <w:abstractNum w:abstractNumId="38" w15:restartNumberingAfterBreak="0">
    <w:nsid w:val="2E146BEA"/>
    <w:multiLevelType w:val="hybridMultilevel"/>
    <w:tmpl w:val="76D674DE"/>
    <w:lvl w:ilvl="0" w:tplc="093EDAB0">
      <w:numFmt w:val="bullet"/>
      <w:lvlText w:val=""/>
      <w:lvlJc w:val="left"/>
      <w:pPr>
        <w:ind w:left="463" w:hanging="361"/>
      </w:pPr>
      <w:rPr>
        <w:rFonts w:ascii="Symbol" w:eastAsia="Symbol" w:hAnsi="Symbol" w:cs="Symbol" w:hint="default"/>
        <w:w w:val="100"/>
        <w:sz w:val="22"/>
        <w:szCs w:val="22"/>
      </w:rPr>
    </w:lvl>
    <w:lvl w:ilvl="1" w:tplc="25C67726">
      <w:numFmt w:val="bullet"/>
      <w:lvlText w:val="•"/>
      <w:lvlJc w:val="left"/>
      <w:pPr>
        <w:ind w:left="918" w:hanging="361"/>
      </w:pPr>
      <w:rPr>
        <w:rFonts w:hint="default"/>
      </w:rPr>
    </w:lvl>
    <w:lvl w:ilvl="2" w:tplc="7DB2AF0A">
      <w:numFmt w:val="bullet"/>
      <w:lvlText w:val="•"/>
      <w:lvlJc w:val="left"/>
      <w:pPr>
        <w:ind w:left="1376" w:hanging="361"/>
      </w:pPr>
      <w:rPr>
        <w:rFonts w:hint="default"/>
      </w:rPr>
    </w:lvl>
    <w:lvl w:ilvl="3" w:tplc="A5CABCCE">
      <w:numFmt w:val="bullet"/>
      <w:lvlText w:val="•"/>
      <w:lvlJc w:val="left"/>
      <w:pPr>
        <w:ind w:left="1835" w:hanging="361"/>
      </w:pPr>
      <w:rPr>
        <w:rFonts w:hint="default"/>
      </w:rPr>
    </w:lvl>
    <w:lvl w:ilvl="4" w:tplc="A2340FAE">
      <w:numFmt w:val="bullet"/>
      <w:lvlText w:val="•"/>
      <w:lvlJc w:val="left"/>
      <w:pPr>
        <w:ind w:left="2293" w:hanging="361"/>
      </w:pPr>
      <w:rPr>
        <w:rFonts w:hint="default"/>
      </w:rPr>
    </w:lvl>
    <w:lvl w:ilvl="5" w:tplc="E9645CA2">
      <w:numFmt w:val="bullet"/>
      <w:lvlText w:val="•"/>
      <w:lvlJc w:val="left"/>
      <w:pPr>
        <w:ind w:left="2751" w:hanging="361"/>
      </w:pPr>
      <w:rPr>
        <w:rFonts w:hint="default"/>
      </w:rPr>
    </w:lvl>
    <w:lvl w:ilvl="6" w:tplc="0F30036C">
      <w:numFmt w:val="bullet"/>
      <w:lvlText w:val="•"/>
      <w:lvlJc w:val="left"/>
      <w:pPr>
        <w:ind w:left="3210" w:hanging="361"/>
      </w:pPr>
      <w:rPr>
        <w:rFonts w:hint="default"/>
      </w:rPr>
    </w:lvl>
    <w:lvl w:ilvl="7" w:tplc="8988C0CE">
      <w:numFmt w:val="bullet"/>
      <w:lvlText w:val="•"/>
      <w:lvlJc w:val="left"/>
      <w:pPr>
        <w:ind w:left="3668" w:hanging="361"/>
      </w:pPr>
      <w:rPr>
        <w:rFonts w:hint="default"/>
      </w:rPr>
    </w:lvl>
    <w:lvl w:ilvl="8" w:tplc="406018E0">
      <w:numFmt w:val="bullet"/>
      <w:lvlText w:val="•"/>
      <w:lvlJc w:val="left"/>
      <w:pPr>
        <w:ind w:left="4127" w:hanging="361"/>
      </w:pPr>
      <w:rPr>
        <w:rFonts w:hint="default"/>
      </w:rPr>
    </w:lvl>
  </w:abstractNum>
  <w:abstractNum w:abstractNumId="39"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40" w15:restartNumberingAfterBreak="0">
    <w:nsid w:val="2F975E34"/>
    <w:multiLevelType w:val="hybridMultilevel"/>
    <w:tmpl w:val="5A3E7830"/>
    <w:lvl w:ilvl="0" w:tplc="0C09000F">
      <w:start w:val="1"/>
      <w:numFmt w:val="decimal"/>
      <w:lvlText w:val="%1."/>
      <w:lvlJc w:val="left"/>
      <w:pPr>
        <w:ind w:left="720" w:hanging="360"/>
      </w:pPr>
    </w:lvl>
    <w:lvl w:ilvl="1" w:tplc="0C090001">
      <w:start w:val="1"/>
      <w:numFmt w:val="bullet"/>
      <w:lvlText w:val=""/>
      <w:lvlJc w:val="left"/>
      <w:pPr>
        <w:ind w:left="1440" w:hanging="360"/>
      </w:pPr>
      <w:rPr>
        <w:rFonts w:ascii="Symbol" w:hAnsi="Symbol"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1" w15:restartNumberingAfterBreak="0">
    <w:nsid w:val="329E03EB"/>
    <w:multiLevelType w:val="hybridMultilevel"/>
    <w:tmpl w:val="099C0A2C"/>
    <w:lvl w:ilvl="0" w:tplc="8A509EEE">
      <w:numFmt w:val="bullet"/>
      <w:lvlText w:val="-"/>
      <w:lvlJc w:val="left"/>
      <w:pPr>
        <w:ind w:left="820" w:hanging="360"/>
      </w:pPr>
      <w:rPr>
        <w:rFonts w:ascii="Calibri" w:eastAsia="Calibri" w:hAnsi="Calibri" w:cs="Calibri" w:hint="default"/>
        <w:w w:val="100"/>
        <w:sz w:val="22"/>
        <w:szCs w:val="22"/>
      </w:rPr>
    </w:lvl>
    <w:lvl w:ilvl="1" w:tplc="BC7A3C88">
      <w:numFmt w:val="bullet"/>
      <w:lvlText w:val="•"/>
      <w:lvlJc w:val="left"/>
      <w:pPr>
        <w:ind w:left="1662" w:hanging="360"/>
      </w:pPr>
      <w:rPr>
        <w:rFonts w:hint="default"/>
      </w:rPr>
    </w:lvl>
    <w:lvl w:ilvl="2" w:tplc="B7C8F2F8">
      <w:numFmt w:val="bullet"/>
      <w:lvlText w:val="•"/>
      <w:lvlJc w:val="left"/>
      <w:pPr>
        <w:ind w:left="2505" w:hanging="360"/>
      </w:pPr>
      <w:rPr>
        <w:rFonts w:hint="default"/>
      </w:rPr>
    </w:lvl>
    <w:lvl w:ilvl="3" w:tplc="DC4A7DF8">
      <w:numFmt w:val="bullet"/>
      <w:lvlText w:val="•"/>
      <w:lvlJc w:val="left"/>
      <w:pPr>
        <w:ind w:left="3347" w:hanging="360"/>
      </w:pPr>
      <w:rPr>
        <w:rFonts w:hint="default"/>
      </w:rPr>
    </w:lvl>
    <w:lvl w:ilvl="4" w:tplc="11FC6E88">
      <w:numFmt w:val="bullet"/>
      <w:lvlText w:val="•"/>
      <w:lvlJc w:val="left"/>
      <w:pPr>
        <w:ind w:left="4190" w:hanging="360"/>
      </w:pPr>
      <w:rPr>
        <w:rFonts w:hint="default"/>
      </w:rPr>
    </w:lvl>
    <w:lvl w:ilvl="5" w:tplc="D2583AA6">
      <w:numFmt w:val="bullet"/>
      <w:lvlText w:val="•"/>
      <w:lvlJc w:val="left"/>
      <w:pPr>
        <w:ind w:left="5033" w:hanging="360"/>
      </w:pPr>
      <w:rPr>
        <w:rFonts w:hint="default"/>
      </w:rPr>
    </w:lvl>
    <w:lvl w:ilvl="6" w:tplc="4ED22484">
      <w:numFmt w:val="bullet"/>
      <w:lvlText w:val="•"/>
      <w:lvlJc w:val="left"/>
      <w:pPr>
        <w:ind w:left="5875" w:hanging="360"/>
      </w:pPr>
      <w:rPr>
        <w:rFonts w:hint="default"/>
      </w:rPr>
    </w:lvl>
    <w:lvl w:ilvl="7" w:tplc="458C57F4">
      <w:numFmt w:val="bullet"/>
      <w:lvlText w:val="•"/>
      <w:lvlJc w:val="left"/>
      <w:pPr>
        <w:ind w:left="6718" w:hanging="360"/>
      </w:pPr>
      <w:rPr>
        <w:rFonts w:hint="default"/>
      </w:rPr>
    </w:lvl>
    <w:lvl w:ilvl="8" w:tplc="C7FE0548">
      <w:numFmt w:val="bullet"/>
      <w:lvlText w:val="•"/>
      <w:lvlJc w:val="left"/>
      <w:pPr>
        <w:ind w:left="7561" w:hanging="360"/>
      </w:pPr>
      <w:rPr>
        <w:rFonts w:hint="default"/>
      </w:rPr>
    </w:lvl>
  </w:abstractNum>
  <w:abstractNum w:abstractNumId="42" w15:restartNumberingAfterBreak="0">
    <w:nsid w:val="330A3F48"/>
    <w:multiLevelType w:val="hybridMultilevel"/>
    <w:tmpl w:val="BF3A88F0"/>
    <w:lvl w:ilvl="0" w:tplc="F802172A">
      <w:numFmt w:val="bullet"/>
      <w:lvlText w:val=""/>
      <w:lvlJc w:val="left"/>
      <w:pPr>
        <w:ind w:left="463" w:hanging="361"/>
      </w:pPr>
      <w:rPr>
        <w:rFonts w:ascii="Symbol" w:eastAsia="Symbol" w:hAnsi="Symbol" w:cs="Symbol" w:hint="default"/>
        <w:w w:val="100"/>
        <w:sz w:val="22"/>
        <w:szCs w:val="22"/>
      </w:rPr>
    </w:lvl>
    <w:lvl w:ilvl="1" w:tplc="E704435A">
      <w:numFmt w:val="bullet"/>
      <w:lvlText w:val="•"/>
      <w:lvlJc w:val="left"/>
      <w:pPr>
        <w:ind w:left="918" w:hanging="361"/>
      </w:pPr>
      <w:rPr>
        <w:rFonts w:hint="default"/>
      </w:rPr>
    </w:lvl>
    <w:lvl w:ilvl="2" w:tplc="4578A022">
      <w:numFmt w:val="bullet"/>
      <w:lvlText w:val="•"/>
      <w:lvlJc w:val="left"/>
      <w:pPr>
        <w:ind w:left="1376" w:hanging="361"/>
      </w:pPr>
      <w:rPr>
        <w:rFonts w:hint="default"/>
      </w:rPr>
    </w:lvl>
    <w:lvl w:ilvl="3" w:tplc="D6AE5332">
      <w:numFmt w:val="bullet"/>
      <w:lvlText w:val="•"/>
      <w:lvlJc w:val="left"/>
      <w:pPr>
        <w:ind w:left="1835" w:hanging="361"/>
      </w:pPr>
      <w:rPr>
        <w:rFonts w:hint="default"/>
      </w:rPr>
    </w:lvl>
    <w:lvl w:ilvl="4" w:tplc="33AA5610">
      <w:numFmt w:val="bullet"/>
      <w:lvlText w:val="•"/>
      <w:lvlJc w:val="left"/>
      <w:pPr>
        <w:ind w:left="2293" w:hanging="361"/>
      </w:pPr>
      <w:rPr>
        <w:rFonts w:hint="default"/>
      </w:rPr>
    </w:lvl>
    <w:lvl w:ilvl="5" w:tplc="1548DCDC">
      <w:numFmt w:val="bullet"/>
      <w:lvlText w:val="•"/>
      <w:lvlJc w:val="left"/>
      <w:pPr>
        <w:ind w:left="2751" w:hanging="361"/>
      </w:pPr>
      <w:rPr>
        <w:rFonts w:hint="default"/>
      </w:rPr>
    </w:lvl>
    <w:lvl w:ilvl="6" w:tplc="9B2EB3C6">
      <w:numFmt w:val="bullet"/>
      <w:lvlText w:val="•"/>
      <w:lvlJc w:val="left"/>
      <w:pPr>
        <w:ind w:left="3210" w:hanging="361"/>
      </w:pPr>
      <w:rPr>
        <w:rFonts w:hint="default"/>
      </w:rPr>
    </w:lvl>
    <w:lvl w:ilvl="7" w:tplc="26003D26">
      <w:numFmt w:val="bullet"/>
      <w:lvlText w:val="•"/>
      <w:lvlJc w:val="left"/>
      <w:pPr>
        <w:ind w:left="3668" w:hanging="361"/>
      </w:pPr>
      <w:rPr>
        <w:rFonts w:hint="default"/>
      </w:rPr>
    </w:lvl>
    <w:lvl w:ilvl="8" w:tplc="4D485BFA">
      <w:numFmt w:val="bullet"/>
      <w:lvlText w:val="•"/>
      <w:lvlJc w:val="left"/>
      <w:pPr>
        <w:ind w:left="4127" w:hanging="361"/>
      </w:pPr>
      <w:rPr>
        <w:rFonts w:hint="default"/>
      </w:rPr>
    </w:lvl>
  </w:abstractNum>
  <w:abstractNum w:abstractNumId="43" w15:restartNumberingAfterBreak="0">
    <w:nsid w:val="35997970"/>
    <w:multiLevelType w:val="hybridMultilevel"/>
    <w:tmpl w:val="182258C0"/>
    <w:lvl w:ilvl="0" w:tplc="583EAFD8">
      <w:start w:val="1"/>
      <w:numFmt w:val="decimal"/>
      <w:lvlText w:val="%1."/>
      <w:lvlJc w:val="left"/>
      <w:pPr>
        <w:ind w:left="120" w:hanging="360"/>
      </w:pPr>
      <w:rPr>
        <w:rFonts w:ascii="Calibri" w:eastAsia="Calibri" w:hAnsi="Calibri" w:cs="Calibri" w:hint="default"/>
        <w:spacing w:val="0"/>
        <w:w w:val="100"/>
        <w:sz w:val="22"/>
        <w:szCs w:val="22"/>
      </w:rPr>
    </w:lvl>
    <w:lvl w:ilvl="1" w:tplc="70E47AAE">
      <w:numFmt w:val="bullet"/>
      <w:lvlText w:val=""/>
      <w:lvlJc w:val="left"/>
      <w:pPr>
        <w:ind w:left="839" w:hanging="360"/>
      </w:pPr>
      <w:rPr>
        <w:rFonts w:ascii="Symbol" w:eastAsia="Symbol" w:hAnsi="Symbol" w:cs="Symbol" w:hint="default"/>
        <w:w w:val="100"/>
        <w:sz w:val="22"/>
        <w:szCs w:val="22"/>
      </w:rPr>
    </w:lvl>
    <w:lvl w:ilvl="2" w:tplc="F2FC3594">
      <w:numFmt w:val="bullet"/>
      <w:lvlText w:val="•"/>
      <w:lvlJc w:val="left"/>
      <w:pPr>
        <w:ind w:left="1775" w:hanging="360"/>
      </w:pPr>
      <w:rPr>
        <w:rFonts w:hint="default"/>
      </w:rPr>
    </w:lvl>
    <w:lvl w:ilvl="3" w:tplc="E05813BA">
      <w:numFmt w:val="bullet"/>
      <w:lvlText w:val="•"/>
      <w:lvlJc w:val="left"/>
      <w:pPr>
        <w:ind w:left="2711" w:hanging="360"/>
      </w:pPr>
      <w:rPr>
        <w:rFonts w:hint="default"/>
      </w:rPr>
    </w:lvl>
    <w:lvl w:ilvl="4" w:tplc="2BBE7734">
      <w:numFmt w:val="bullet"/>
      <w:lvlText w:val="•"/>
      <w:lvlJc w:val="left"/>
      <w:pPr>
        <w:ind w:left="3646" w:hanging="360"/>
      </w:pPr>
      <w:rPr>
        <w:rFonts w:hint="default"/>
      </w:rPr>
    </w:lvl>
    <w:lvl w:ilvl="5" w:tplc="8DD8FC9A">
      <w:numFmt w:val="bullet"/>
      <w:lvlText w:val="•"/>
      <w:lvlJc w:val="left"/>
      <w:pPr>
        <w:ind w:left="4582" w:hanging="360"/>
      </w:pPr>
      <w:rPr>
        <w:rFonts w:hint="default"/>
      </w:rPr>
    </w:lvl>
    <w:lvl w:ilvl="6" w:tplc="4D1A2CEE">
      <w:numFmt w:val="bullet"/>
      <w:lvlText w:val="•"/>
      <w:lvlJc w:val="left"/>
      <w:pPr>
        <w:ind w:left="5517" w:hanging="360"/>
      </w:pPr>
      <w:rPr>
        <w:rFonts w:hint="default"/>
      </w:rPr>
    </w:lvl>
    <w:lvl w:ilvl="7" w:tplc="0C486C36">
      <w:numFmt w:val="bullet"/>
      <w:lvlText w:val="•"/>
      <w:lvlJc w:val="left"/>
      <w:pPr>
        <w:ind w:left="6453" w:hanging="360"/>
      </w:pPr>
      <w:rPr>
        <w:rFonts w:hint="default"/>
      </w:rPr>
    </w:lvl>
    <w:lvl w:ilvl="8" w:tplc="D6646F70">
      <w:numFmt w:val="bullet"/>
      <w:lvlText w:val="•"/>
      <w:lvlJc w:val="left"/>
      <w:pPr>
        <w:ind w:left="7388" w:hanging="360"/>
      </w:pPr>
      <w:rPr>
        <w:rFonts w:hint="default"/>
      </w:rPr>
    </w:lvl>
  </w:abstractNum>
  <w:abstractNum w:abstractNumId="44" w15:restartNumberingAfterBreak="0">
    <w:nsid w:val="392A38C7"/>
    <w:multiLevelType w:val="hybridMultilevel"/>
    <w:tmpl w:val="ECC8673A"/>
    <w:lvl w:ilvl="0" w:tplc="75E43862">
      <w:numFmt w:val="bullet"/>
      <w:lvlText w:val=""/>
      <w:lvlJc w:val="left"/>
      <w:pPr>
        <w:ind w:left="463" w:hanging="361"/>
      </w:pPr>
      <w:rPr>
        <w:rFonts w:ascii="Symbol" w:eastAsia="Symbol" w:hAnsi="Symbol" w:cs="Symbol" w:hint="default"/>
        <w:w w:val="100"/>
        <w:sz w:val="22"/>
        <w:szCs w:val="22"/>
      </w:rPr>
    </w:lvl>
    <w:lvl w:ilvl="1" w:tplc="5DBA10CA">
      <w:numFmt w:val="bullet"/>
      <w:lvlText w:val="•"/>
      <w:lvlJc w:val="left"/>
      <w:pPr>
        <w:ind w:left="918" w:hanging="361"/>
      </w:pPr>
      <w:rPr>
        <w:rFonts w:hint="default"/>
      </w:rPr>
    </w:lvl>
    <w:lvl w:ilvl="2" w:tplc="68AE637A">
      <w:numFmt w:val="bullet"/>
      <w:lvlText w:val="•"/>
      <w:lvlJc w:val="left"/>
      <w:pPr>
        <w:ind w:left="1376" w:hanging="361"/>
      </w:pPr>
      <w:rPr>
        <w:rFonts w:hint="default"/>
      </w:rPr>
    </w:lvl>
    <w:lvl w:ilvl="3" w:tplc="D302909C">
      <w:numFmt w:val="bullet"/>
      <w:lvlText w:val="•"/>
      <w:lvlJc w:val="left"/>
      <w:pPr>
        <w:ind w:left="1835" w:hanging="361"/>
      </w:pPr>
      <w:rPr>
        <w:rFonts w:hint="default"/>
      </w:rPr>
    </w:lvl>
    <w:lvl w:ilvl="4" w:tplc="28327B4E">
      <w:numFmt w:val="bullet"/>
      <w:lvlText w:val="•"/>
      <w:lvlJc w:val="left"/>
      <w:pPr>
        <w:ind w:left="2293" w:hanging="361"/>
      </w:pPr>
      <w:rPr>
        <w:rFonts w:hint="default"/>
      </w:rPr>
    </w:lvl>
    <w:lvl w:ilvl="5" w:tplc="CBE6B608">
      <w:numFmt w:val="bullet"/>
      <w:lvlText w:val="•"/>
      <w:lvlJc w:val="left"/>
      <w:pPr>
        <w:ind w:left="2751" w:hanging="361"/>
      </w:pPr>
      <w:rPr>
        <w:rFonts w:hint="default"/>
      </w:rPr>
    </w:lvl>
    <w:lvl w:ilvl="6" w:tplc="C44AD264">
      <w:numFmt w:val="bullet"/>
      <w:lvlText w:val="•"/>
      <w:lvlJc w:val="left"/>
      <w:pPr>
        <w:ind w:left="3210" w:hanging="361"/>
      </w:pPr>
      <w:rPr>
        <w:rFonts w:hint="default"/>
      </w:rPr>
    </w:lvl>
    <w:lvl w:ilvl="7" w:tplc="F5320D7C">
      <w:numFmt w:val="bullet"/>
      <w:lvlText w:val="•"/>
      <w:lvlJc w:val="left"/>
      <w:pPr>
        <w:ind w:left="3668" w:hanging="361"/>
      </w:pPr>
      <w:rPr>
        <w:rFonts w:hint="default"/>
      </w:rPr>
    </w:lvl>
    <w:lvl w:ilvl="8" w:tplc="A61CF278">
      <w:numFmt w:val="bullet"/>
      <w:lvlText w:val="•"/>
      <w:lvlJc w:val="left"/>
      <w:pPr>
        <w:ind w:left="4127" w:hanging="361"/>
      </w:pPr>
      <w:rPr>
        <w:rFonts w:hint="default"/>
      </w:rPr>
    </w:lvl>
  </w:abstractNum>
  <w:abstractNum w:abstractNumId="45" w15:restartNumberingAfterBreak="0">
    <w:nsid w:val="39FF3D2A"/>
    <w:multiLevelType w:val="hybridMultilevel"/>
    <w:tmpl w:val="54F6DD40"/>
    <w:lvl w:ilvl="0" w:tplc="5AFCD05E">
      <w:numFmt w:val="bullet"/>
      <w:lvlText w:val="-"/>
      <w:lvlJc w:val="left"/>
      <w:pPr>
        <w:ind w:left="820" w:hanging="360"/>
      </w:pPr>
      <w:rPr>
        <w:rFonts w:ascii="Calibri" w:eastAsia="Calibri" w:hAnsi="Calibri" w:cs="Calibri" w:hint="default"/>
        <w:w w:val="100"/>
        <w:sz w:val="22"/>
        <w:szCs w:val="22"/>
      </w:rPr>
    </w:lvl>
    <w:lvl w:ilvl="1" w:tplc="52A88EA6">
      <w:numFmt w:val="bullet"/>
      <w:lvlText w:val="•"/>
      <w:lvlJc w:val="left"/>
      <w:pPr>
        <w:ind w:left="1662" w:hanging="360"/>
      </w:pPr>
      <w:rPr>
        <w:rFonts w:hint="default"/>
      </w:rPr>
    </w:lvl>
    <w:lvl w:ilvl="2" w:tplc="14AC71F8">
      <w:numFmt w:val="bullet"/>
      <w:lvlText w:val="•"/>
      <w:lvlJc w:val="left"/>
      <w:pPr>
        <w:ind w:left="2504" w:hanging="360"/>
      </w:pPr>
      <w:rPr>
        <w:rFonts w:hint="default"/>
      </w:rPr>
    </w:lvl>
    <w:lvl w:ilvl="3" w:tplc="CC94EF28">
      <w:numFmt w:val="bullet"/>
      <w:lvlText w:val="•"/>
      <w:lvlJc w:val="left"/>
      <w:pPr>
        <w:ind w:left="3346" w:hanging="360"/>
      </w:pPr>
      <w:rPr>
        <w:rFonts w:hint="default"/>
      </w:rPr>
    </w:lvl>
    <w:lvl w:ilvl="4" w:tplc="58C278EE">
      <w:numFmt w:val="bullet"/>
      <w:lvlText w:val="•"/>
      <w:lvlJc w:val="left"/>
      <w:pPr>
        <w:ind w:left="4188" w:hanging="360"/>
      </w:pPr>
      <w:rPr>
        <w:rFonts w:hint="default"/>
      </w:rPr>
    </w:lvl>
    <w:lvl w:ilvl="5" w:tplc="C41CDA58">
      <w:numFmt w:val="bullet"/>
      <w:lvlText w:val="•"/>
      <w:lvlJc w:val="left"/>
      <w:pPr>
        <w:ind w:left="5030" w:hanging="360"/>
      </w:pPr>
      <w:rPr>
        <w:rFonts w:hint="default"/>
      </w:rPr>
    </w:lvl>
    <w:lvl w:ilvl="6" w:tplc="E23CA702">
      <w:numFmt w:val="bullet"/>
      <w:lvlText w:val="•"/>
      <w:lvlJc w:val="left"/>
      <w:pPr>
        <w:ind w:left="5872" w:hanging="360"/>
      </w:pPr>
      <w:rPr>
        <w:rFonts w:hint="default"/>
      </w:rPr>
    </w:lvl>
    <w:lvl w:ilvl="7" w:tplc="A950EF0E">
      <w:numFmt w:val="bullet"/>
      <w:lvlText w:val="•"/>
      <w:lvlJc w:val="left"/>
      <w:pPr>
        <w:ind w:left="6714" w:hanging="360"/>
      </w:pPr>
      <w:rPr>
        <w:rFonts w:hint="default"/>
      </w:rPr>
    </w:lvl>
    <w:lvl w:ilvl="8" w:tplc="74BE3B84">
      <w:numFmt w:val="bullet"/>
      <w:lvlText w:val="•"/>
      <w:lvlJc w:val="left"/>
      <w:pPr>
        <w:ind w:left="7556" w:hanging="360"/>
      </w:pPr>
      <w:rPr>
        <w:rFonts w:hint="default"/>
      </w:rPr>
    </w:lvl>
  </w:abstractNum>
  <w:abstractNum w:abstractNumId="46" w15:restartNumberingAfterBreak="0">
    <w:nsid w:val="3E8B12FE"/>
    <w:multiLevelType w:val="hybridMultilevel"/>
    <w:tmpl w:val="7B4A3098"/>
    <w:lvl w:ilvl="0" w:tplc="A1D044A8">
      <w:numFmt w:val="bullet"/>
      <w:lvlText w:val=""/>
      <w:lvlJc w:val="left"/>
      <w:pPr>
        <w:ind w:left="463" w:hanging="361"/>
      </w:pPr>
      <w:rPr>
        <w:rFonts w:ascii="Symbol" w:eastAsia="Symbol" w:hAnsi="Symbol" w:cs="Symbol" w:hint="default"/>
        <w:w w:val="100"/>
        <w:sz w:val="22"/>
        <w:szCs w:val="22"/>
      </w:rPr>
    </w:lvl>
    <w:lvl w:ilvl="1" w:tplc="4F34FF5E">
      <w:numFmt w:val="bullet"/>
      <w:lvlText w:val="•"/>
      <w:lvlJc w:val="left"/>
      <w:pPr>
        <w:ind w:left="918" w:hanging="361"/>
      </w:pPr>
      <w:rPr>
        <w:rFonts w:hint="default"/>
      </w:rPr>
    </w:lvl>
    <w:lvl w:ilvl="2" w:tplc="67FC9DBA">
      <w:numFmt w:val="bullet"/>
      <w:lvlText w:val="•"/>
      <w:lvlJc w:val="left"/>
      <w:pPr>
        <w:ind w:left="1376" w:hanging="361"/>
      </w:pPr>
      <w:rPr>
        <w:rFonts w:hint="default"/>
      </w:rPr>
    </w:lvl>
    <w:lvl w:ilvl="3" w:tplc="523E6402">
      <w:numFmt w:val="bullet"/>
      <w:lvlText w:val="•"/>
      <w:lvlJc w:val="left"/>
      <w:pPr>
        <w:ind w:left="1835" w:hanging="361"/>
      </w:pPr>
      <w:rPr>
        <w:rFonts w:hint="default"/>
      </w:rPr>
    </w:lvl>
    <w:lvl w:ilvl="4" w:tplc="400EEE12">
      <w:numFmt w:val="bullet"/>
      <w:lvlText w:val="•"/>
      <w:lvlJc w:val="left"/>
      <w:pPr>
        <w:ind w:left="2293" w:hanging="361"/>
      </w:pPr>
      <w:rPr>
        <w:rFonts w:hint="default"/>
      </w:rPr>
    </w:lvl>
    <w:lvl w:ilvl="5" w:tplc="CBC2766E">
      <w:numFmt w:val="bullet"/>
      <w:lvlText w:val="•"/>
      <w:lvlJc w:val="left"/>
      <w:pPr>
        <w:ind w:left="2751" w:hanging="361"/>
      </w:pPr>
      <w:rPr>
        <w:rFonts w:hint="default"/>
      </w:rPr>
    </w:lvl>
    <w:lvl w:ilvl="6" w:tplc="F1585506">
      <w:numFmt w:val="bullet"/>
      <w:lvlText w:val="•"/>
      <w:lvlJc w:val="left"/>
      <w:pPr>
        <w:ind w:left="3210" w:hanging="361"/>
      </w:pPr>
      <w:rPr>
        <w:rFonts w:hint="default"/>
      </w:rPr>
    </w:lvl>
    <w:lvl w:ilvl="7" w:tplc="45706CAA">
      <w:numFmt w:val="bullet"/>
      <w:lvlText w:val="•"/>
      <w:lvlJc w:val="left"/>
      <w:pPr>
        <w:ind w:left="3668" w:hanging="361"/>
      </w:pPr>
      <w:rPr>
        <w:rFonts w:hint="default"/>
      </w:rPr>
    </w:lvl>
    <w:lvl w:ilvl="8" w:tplc="10BECDD0">
      <w:numFmt w:val="bullet"/>
      <w:lvlText w:val="•"/>
      <w:lvlJc w:val="left"/>
      <w:pPr>
        <w:ind w:left="4127" w:hanging="361"/>
      </w:pPr>
      <w:rPr>
        <w:rFonts w:hint="default"/>
      </w:rPr>
    </w:lvl>
  </w:abstractNum>
  <w:abstractNum w:abstractNumId="47" w15:restartNumberingAfterBreak="0">
    <w:nsid w:val="46D802D7"/>
    <w:multiLevelType w:val="hybridMultilevel"/>
    <w:tmpl w:val="216C9950"/>
    <w:lvl w:ilvl="0" w:tplc="FF6C68A8">
      <w:numFmt w:val="bullet"/>
      <w:lvlText w:val=""/>
      <w:lvlJc w:val="left"/>
      <w:pPr>
        <w:ind w:left="463" w:hanging="361"/>
      </w:pPr>
      <w:rPr>
        <w:rFonts w:ascii="Symbol" w:eastAsia="Symbol" w:hAnsi="Symbol" w:cs="Symbol" w:hint="default"/>
        <w:w w:val="100"/>
        <w:sz w:val="22"/>
        <w:szCs w:val="22"/>
      </w:rPr>
    </w:lvl>
    <w:lvl w:ilvl="1" w:tplc="6CD0DE0C">
      <w:numFmt w:val="bullet"/>
      <w:lvlText w:val="•"/>
      <w:lvlJc w:val="left"/>
      <w:pPr>
        <w:ind w:left="918" w:hanging="361"/>
      </w:pPr>
      <w:rPr>
        <w:rFonts w:hint="default"/>
      </w:rPr>
    </w:lvl>
    <w:lvl w:ilvl="2" w:tplc="2C8E93B0">
      <w:numFmt w:val="bullet"/>
      <w:lvlText w:val="•"/>
      <w:lvlJc w:val="left"/>
      <w:pPr>
        <w:ind w:left="1376" w:hanging="361"/>
      </w:pPr>
      <w:rPr>
        <w:rFonts w:hint="default"/>
      </w:rPr>
    </w:lvl>
    <w:lvl w:ilvl="3" w:tplc="2EDC1454">
      <w:numFmt w:val="bullet"/>
      <w:lvlText w:val="•"/>
      <w:lvlJc w:val="left"/>
      <w:pPr>
        <w:ind w:left="1835" w:hanging="361"/>
      </w:pPr>
      <w:rPr>
        <w:rFonts w:hint="default"/>
      </w:rPr>
    </w:lvl>
    <w:lvl w:ilvl="4" w:tplc="488C8148">
      <w:numFmt w:val="bullet"/>
      <w:lvlText w:val="•"/>
      <w:lvlJc w:val="left"/>
      <w:pPr>
        <w:ind w:left="2293" w:hanging="361"/>
      </w:pPr>
      <w:rPr>
        <w:rFonts w:hint="default"/>
      </w:rPr>
    </w:lvl>
    <w:lvl w:ilvl="5" w:tplc="24A088EC">
      <w:numFmt w:val="bullet"/>
      <w:lvlText w:val="•"/>
      <w:lvlJc w:val="left"/>
      <w:pPr>
        <w:ind w:left="2751" w:hanging="361"/>
      </w:pPr>
      <w:rPr>
        <w:rFonts w:hint="default"/>
      </w:rPr>
    </w:lvl>
    <w:lvl w:ilvl="6" w:tplc="6D02601E">
      <w:numFmt w:val="bullet"/>
      <w:lvlText w:val="•"/>
      <w:lvlJc w:val="left"/>
      <w:pPr>
        <w:ind w:left="3210" w:hanging="361"/>
      </w:pPr>
      <w:rPr>
        <w:rFonts w:hint="default"/>
      </w:rPr>
    </w:lvl>
    <w:lvl w:ilvl="7" w:tplc="B64046A0">
      <w:numFmt w:val="bullet"/>
      <w:lvlText w:val="•"/>
      <w:lvlJc w:val="left"/>
      <w:pPr>
        <w:ind w:left="3668" w:hanging="361"/>
      </w:pPr>
      <w:rPr>
        <w:rFonts w:hint="default"/>
      </w:rPr>
    </w:lvl>
    <w:lvl w:ilvl="8" w:tplc="CC22F2C2">
      <w:numFmt w:val="bullet"/>
      <w:lvlText w:val="•"/>
      <w:lvlJc w:val="left"/>
      <w:pPr>
        <w:ind w:left="4127" w:hanging="361"/>
      </w:pPr>
      <w:rPr>
        <w:rFonts w:hint="default"/>
      </w:rPr>
    </w:lvl>
  </w:abstractNum>
  <w:abstractNum w:abstractNumId="48" w15:restartNumberingAfterBreak="0">
    <w:nsid w:val="473E6203"/>
    <w:multiLevelType w:val="hybridMultilevel"/>
    <w:tmpl w:val="936ABB84"/>
    <w:lvl w:ilvl="0" w:tplc="ABCE7B00">
      <w:start w:val="1"/>
      <w:numFmt w:val="bullet"/>
      <w:lvlText w:val="&gt;"/>
      <w:lvlJc w:val="left"/>
      <w:pPr>
        <w:ind w:left="773" w:hanging="360"/>
      </w:pPr>
      <w:rPr>
        <w:rFonts w:ascii="Arial" w:hAnsi="Aria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49" w15:restartNumberingAfterBreak="0">
    <w:nsid w:val="481A5F54"/>
    <w:multiLevelType w:val="hybridMultilevel"/>
    <w:tmpl w:val="C284D2A4"/>
    <w:lvl w:ilvl="0" w:tplc="5D866CD8">
      <w:numFmt w:val="bullet"/>
      <w:lvlText w:val="-"/>
      <w:lvlJc w:val="left"/>
      <w:pPr>
        <w:ind w:left="820" w:hanging="360"/>
      </w:pPr>
      <w:rPr>
        <w:rFonts w:ascii="Calibri" w:eastAsia="Calibri" w:hAnsi="Calibri" w:cs="Calibri" w:hint="default"/>
        <w:w w:val="100"/>
        <w:sz w:val="22"/>
        <w:szCs w:val="22"/>
      </w:rPr>
    </w:lvl>
    <w:lvl w:ilvl="1" w:tplc="0A3AC9EE">
      <w:numFmt w:val="bullet"/>
      <w:lvlText w:val="•"/>
      <w:lvlJc w:val="left"/>
      <w:pPr>
        <w:ind w:left="1662" w:hanging="360"/>
      </w:pPr>
      <w:rPr>
        <w:rFonts w:hint="default"/>
      </w:rPr>
    </w:lvl>
    <w:lvl w:ilvl="2" w:tplc="4A1A59AE">
      <w:numFmt w:val="bullet"/>
      <w:lvlText w:val="•"/>
      <w:lvlJc w:val="left"/>
      <w:pPr>
        <w:ind w:left="2505" w:hanging="360"/>
      </w:pPr>
      <w:rPr>
        <w:rFonts w:hint="default"/>
      </w:rPr>
    </w:lvl>
    <w:lvl w:ilvl="3" w:tplc="C1545F8E">
      <w:numFmt w:val="bullet"/>
      <w:lvlText w:val="•"/>
      <w:lvlJc w:val="left"/>
      <w:pPr>
        <w:ind w:left="3347" w:hanging="360"/>
      </w:pPr>
      <w:rPr>
        <w:rFonts w:hint="default"/>
      </w:rPr>
    </w:lvl>
    <w:lvl w:ilvl="4" w:tplc="2AC8CA2C">
      <w:numFmt w:val="bullet"/>
      <w:lvlText w:val="•"/>
      <w:lvlJc w:val="left"/>
      <w:pPr>
        <w:ind w:left="4190" w:hanging="360"/>
      </w:pPr>
      <w:rPr>
        <w:rFonts w:hint="default"/>
      </w:rPr>
    </w:lvl>
    <w:lvl w:ilvl="5" w:tplc="8B4452C2">
      <w:numFmt w:val="bullet"/>
      <w:lvlText w:val="•"/>
      <w:lvlJc w:val="left"/>
      <w:pPr>
        <w:ind w:left="5033" w:hanging="360"/>
      </w:pPr>
      <w:rPr>
        <w:rFonts w:hint="default"/>
      </w:rPr>
    </w:lvl>
    <w:lvl w:ilvl="6" w:tplc="64B4B618">
      <w:numFmt w:val="bullet"/>
      <w:lvlText w:val="•"/>
      <w:lvlJc w:val="left"/>
      <w:pPr>
        <w:ind w:left="5875" w:hanging="360"/>
      </w:pPr>
      <w:rPr>
        <w:rFonts w:hint="default"/>
      </w:rPr>
    </w:lvl>
    <w:lvl w:ilvl="7" w:tplc="64A0D28E">
      <w:numFmt w:val="bullet"/>
      <w:lvlText w:val="•"/>
      <w:lvlJc w:val="left"/>
      <w:pPr>
        <w:ind w:left="6718" w:hanging="360"/>
      </w:pPr>
      <w:rPr>
        <w:rFonts w:hint="default"/>
      </w:rPr>
    </w:lvl>
    <w:lvl w:ilvl="8" w:tplc="24B6CED4">
      <w:numFmt w:val="bullet"/>
      <w:lvlText w:val="•"/>
      <w:lvlJc w:val="left"/>
      <w:pPr>
        <w:ind w:left="7561" w:hanging="360"/>
      </w:pPr>
      <w:rPr>
        <w:rFonts w:hint="default"/>
      </w:rPr>
    </w:lvl>
  </w:abstractNum>
  <w:abstractNum w:abstractNumId="50" w15:restartNumberingAfterBreak="0">
    <w:nsid w:val="48342D15"/>
    <w:multiLevelType w:val="hybridMultilevel"/>
    <w:tmpl w:val="50BEFDCE"/>
    <w:lvl w:ilvl="0" w:tplc="8C948C18">
      <w:numFmt w:val="bullet"/>
      <w:lvlText w:val=""/>
      <w:lvlJc w:val="left"/>
      <w:pPr>
        <w:ind w:left="463" w:hanging="361"/>
      </w:pPr>
      <w:rPr>
        <w:rFonts w:ascii="Symbol" w:eastAsia="Symbol" w:hAnsi="Symbol" w:cs="Symbol" w:hint="default"/>
        <w:w w:val="100"/>
        <w:sz w:val="22"/>
        <w:szCs w:val="22"/>
      </w:rPr>
    </w:lvl>
    <w:lvl w:ilvl="1" w:tplc="D50E069A">
      <w:numFmt w:val="bullet"/>
      <w:lvlText w:val="•"/>
      <w:lvlJc w:val="left"/>
      <w:pPr>
        <w:ind w:left="918" w:hanging="361"/>
      </w:pPr>
      <w:rPr>
        <w:rFonts w:hint="default"/>
      </w:rPr>
    </w:lvl>
    <w:lvl w:ilvl="2" w:tplc="A3405D16">
      <w:numFmt w:val="bullet"/>
      <w:lvlText w:val="•"/>
      <w:lvlJc w:val="left"/>
      <w:pPr>
        <w:ind w:left="1376" w:hanging="361"/>
      </w:pPr>
      <w:rPr>
        <w:rFonts w:hint="default"/>
      </w:rPr>
    </w:lvl>
    <w:lvl w:ilvl="3" w:tplc="AA088800">
      <w:numFmt w:val="bullet"/>
      <w:lvlText w:val="•"/>
      <w:lvlJc w:val="left"/>
      <w:pPr>
        <w:ind w:left="1835" w:hanging="361"/>
      </w:pPr>
      <w:rPr>
        <w:rFonts w:hint="default"/>
      </w:rPr>
    </w:lvl>
    <w:lvl w:ilvl="4" w:tplc="E8F4976C">
      <w:numFmt w:val="bullet"/>
      <w:lvlText w:val="•"/>
      <w:lvlJc w:val="left"/>
      <w:pPr>
        <w:ind w:left="2293" w:hanging="361"/>
      </w:pPr>
      <w:rPr>
        <w:rFonts w:hint="default"/>
      </w:rPr>
    </w:lvl>
    <w:lvl w:ilvl="5" w:tplc="A24CD358">
      <w:numFmt w:val="bullet"/>
      <w:lvlText w:val="•"/>
      <w:lvlJc w:val="left"/>
      <w:pPr>
        <w:ind w:left="2751" w:hanging="361"/>
      </w:pPr>
      <w:rPr>
        <w:rFonts w:hint="default"/>
      </w:rPr>
    </w:lvl>
    <w:lvl w:ilvl="6" w:tplc="699ACEC0">
      <w:numFmt w:val="bullet"/>
      <w:lvlText w:val="•"/>
      <w:lvlJc w:val="left"/>
      <w:pPr>
        <w:ind w:left="3210" w:hanging="361"/>
      </w:pPr>
      <w:rPr>
        <w:rFonts w:hint="default"/>
      </w:rPr>
    </w:lvl>
    <w:lvl w:ilvl="7" w:tplc="46907EF8">
      <w:numFmt w:val="bullet"/>
      <w:lvlText w:val="•"/>
      <w:lvlJc w:val="left"/>
      <w:pPr>
        <w:ind w:left="3668" w:hanging="361"/>
      </w:pPr>
      <w:rPr>
        <w:rFonts w:hint="default"/>
      </w:rPr>
    </w:lvl>
    <w:lvl w:ilvl="8" w:tplc="69D459DC">
      <w:numFmt w:val="bullet"/>
      <w:lvlText w:val="•"/>
      <w:lvlJc w:val="left"/>
      <w:pPr>
        <w:ind w:left="4127" w:hanging="361"/>
      </w:pPr>
      <w:rPr>
        <w:rFonts w:hint="default"/>
      </w:rPr>
    </w:lvl>
  </w:abstractNum>
  <w:abstractNum w:abstractNumId="51" w15:restartNumberingAfterBreak="0">
    <w:nsid w:val="4AD874FE"/>
    <w:multiLevelType w:val="hybridMultilevel"/>
    <w:tmpl w:val="28524EE0"/>
    <w:lvl w:ilvl="0" w:tplc="7F6CE974">
      <w:numFmt w:val="bullet"/>
      <w:lvlText w:val=""/>
      <w:lvlJc w:val="left"/>
      <w:pPr>
        <w:ind w:left="463" w:hanging="361"/>
      </w:pPr>
      <w:rPr>
        <w:rFonts w:ascii="Symbol" w:eastAsia="Symbol" w:hAnsi="Symbol" w:cs="Symbol" w:hint="default"/>
        <w:w w:val="100"/>
        <w:sz w:val="22"/>
        <w:szCs w:val="22"/>
      </w:rPr>
    </w:lvl>
    <w:lvl w:ilvl="1" w:tplc="B04CE3FC">
      <w:numFmt w:val="bullet"/>
      <w:lvlText w:val="•"/>
      <w:lvlJc w:val="left"/>
      <w:pPr>
        <w:ind w:left="918" w:hanging="361"/>
      </w:pPr>
      <w:rPr>
        <w:rFonts w:hint="default"/>
      </w:rPr>
    </w:lvl>
    <w:lvl w:ilvl="2" w:tplc="E1C4D420">
      <w:numFmt w:val="bullet"/>
      <w:lvlText w:val="•"/>
      <w:lvlJc w:val="left"/>
      <w:pPr>
        <w:ind w:left="1376" w:hanging="361"/>
      </w:pPr>
      <w:rPr>
        <w:rFonts w:hint="default"/>
      </w:rPr>
    </w:lvl>
    <w:lvl w:ilvl="3" w:tplc="5C8E26BA">
      <w:numFmt w:val="bullet"/>
      <w:lvlText w:val="•"/>
      <w:lvlJc w:val="left"/>
      <w:pPr>
        <w:ind w:left="1835" w:hanging="361"/>
      </w:pPr>
      <w:rPr>
        <w:rFonts w:hint="default"/>
      </w:rPr>
    </w:lvl>
    <w:lvl w:ilvl="4" w:tplc="32846292">
      <w:numFmt w:val="bullet"/>
      <w:lvlText w:val="•"/>
      <w:lvlJc w:val="left"/>
      <w:pPr>
        <w:ind w:left="2293" w:hanging="361"/>
      </w:pPr>
      <w:rPr>
        <w:rFonts w:hint="default"/>
      </w:rPr>
    </w:lvl>
    <w:lvl w:ilvl="5" w:tplc="EEA4AB08">
      <w:numFmt w:val="bullet"/>
      <w:lvlText w:val="•"/>
      <w:lvlJc w:val="left"/>
      <w:pPr>
        <w:ind w:left="2751" w:hanging="361"/>
      </w:pPr>
      <w:rPr>
        <w:rFonts w:hint="default"/>
      </w:rPr>
    </w:lvl>
    <w:lvl w:ilvl="6" w:tplc="E134240A">
      <w:numFmt w:val="bullet"/>
      <w:lvlText w:val="•"/>
      <w:lvlJc w:val="left"/>
      <w:pPr>
        <w:ind w:left="3210" w:hanging="361"/>
      </w:pPr>
      <w:rPr>
        <w:rFonts w:hint="default"/>
      </w:rPr>
    </w:lvl>
    <w:lvl w:ilvl="7" w:tplc="20526050">
      <w:numFmt w:val="bullet"/>
      <w:lvlText w:val="•"/>
      <w:lvlJc w:val="left"/>
      <w:pPr>
        <w:ind w:left="3668" w:hanging="361"/>
      </w:pPr>
      <w:rPr>
        <w:rFonts w:hint="default"/>
      </w:rPr>
    </w:lvl>
    <w:lvl w:ilvl="8" w:tplc="5C9E9E5E">
      <w:numFmt w:val="bullet"/>
      <w:lvlText w:val="•"/>
      <w:lvlJc w:val="left"/>
      <w:pPr>
        <w:ind w:left="4127" w:hanging="361"/>
      </w:pPr>
      <w:rPr>
        <w:rFonts w:hint="default"/>
      </w:rPr>
    </w:lvl>
  </w:abstractNum>
  <w:abstractNum w:abstractNumId="52" w15:restartNumberingAfterBreak="0">
    <w:nsid w:val="4D8B1200"/>
    <w:multiLevelType w:val="hybridMultilevel"/>
    <w:tmpl w:val="2014546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3" w15:restartNumberingAfterBreak="0">
    <w:nsid w:val="4DD6419A"/>
    <w:multiLevelType w:val="hybridMultilevel"/>
    <w:tmpl w:val="D16CB8C4"/>
    <w:lvl w:ilvl="0" w:tplc="BB52DEC0">
      <w:numFmt w:val="bullet"/>
      <w:lvlText w:val=""/>
      <w:lvlJc w:val="left"/>
      <w:pPr>
        <w:ind w:left="100" w:hanging="360"/>
      </w:pPr>
      <w:rPr>
        <w:rFonts w:ascii="Symbol" w:eastAsia="Symbol" w:hAnsi="Symbol" w:cs="Symbol" w:hint="default"/>
        <w:w w:val="100"/>
        <w:sz w:val="22"/>
        <w:szCs w:val="22"/>
      </w:rPr>
    </w:lvl>
    <w:lvl w:ilvl="1" w:tplc="195094D8">
      <w:numFmt w:val="bullet"/>
      <w:lvlText w:val="•"/>
      <w:lvlJc w:val="left"/>
      <w:pPr>
        <w:ind w:left="1012" w:hanging="360"/>
      </w:pPr>
      <w:rPr>
        <w:rFonts w:hint="default"/>
      </w:rPr>
    </w:lvl>
    <w:lvl w:ilvl="2" w:tplc="8DCA1608">
      <w:numFmt w:val="bullet"/>
      <w:lvlText w:val="•"/>
      <w:lvlJc w:val="left"/>
      <w:pPr>
        <w:ind w:left="1925" w:hanging="360"/>
      </w:pPr>
      <w:rPr>
        <w:rFonts w:hint="default"/>
      </w:rPr>
    </w:lvl>
    <w:lvl w:ilvl="3" w:tplc="B8949BC8">
      <w:numFmt w:val="bullet"/>
      <w:lvlText w:val="•"/>
      <w:lvlJc w:val="left"/>
      <w:pPr>
        <w:ind w:left="2837" w:hanging="360"/>
      </w:pPr>
      <w:rPr>
        <w:rFonts w:hint="default"/>
      </w:rPr>
    </w:lvl>
    <w:lvl w:ilvl="4" w:tplc="DAD004D2">
      <w:numFmt w:val="bullet"/>
      <w:lvlText w:val="•"/>
      <w:lvlJc w:val="left"/>
      <w:pPr>
        <w:ind w:left="3750" w:hanging="360"/>
      </w:pPr>
      <w:rPr>
        <w:rFonts w:hint="default"/>
      </w:rPr>
    </w:lvl>
    <w:lvl w:ilvl="5" w:tplc="3E2C7476">
      <w:numFmt w:val="bullet"/>
      <w:lvlText w:val="•"/>
      <w:lvlJc w:val="left"/>
      <w:pPr>
        <w:ind w:left="4663" w:hanging="360"/>
      </w:pPr>
      <w:rPr>
        <w:rFonts w:hint="default"/>
      </w:rPr>
    </w:lvl>
    <w:lvl w:ilvl="6" w:tplc="2EF6D8B0">
      <w:numFmt w:val="bullet"/>
      <w:lvlText w:val="•"/>
      <w:lvlJc w:val="left"/>
      <w:pPr>
        <w:ind w:left="5575" w:hanging="360"/>
      </w:pPr>
      <w:rPr>
        <w:rFonts w:hint="default"/>
      </w:rPr>
    </w:lvl>
    <w:lvl w:ilvl="7" w:tplc="77EC07C4">
      <w:numFmt w:val="bullet"/>
      <w:lvlText w:val="•"/>
      <w:lvlJc w:val="left"/>
      <w:pPr>
        <w:ind w:left="6488" w:hanging="360"/>
      </w:pPr>
      <w:rPr>
        <w:rFonts w:hint="default"/>
      </w:rPr>
    </w:lvl>
    <w:lvl w:ilvl="8" w:tplc="36C2FC0A">
      <w:numFmt w:val="bullet"/>
      <w:lvlText w:val="•"/>
      <w:lvlJc w:val="left"/>
      <w:pPr>
        <w:ind w:left="7401" w:hanging="360"/>
      </w:pPr>
      <w:rPr>
        <w:rFonts w:hint="default"/>
      </w:rPr>
    </w:lvl>
  </w:abstractNum>
  <w:abstractNum w:abstractNumId="54" w15:restartNumberingAfterBreak="0">
    <w:nsid w:val="4E41483D"/>
    <w:multiLevelType w:val="hybridMultilevel"/>
    <w:tmpl w:val="0C124C46"/>
    <w:lvl w:ilvl="0" w:tplc="AE6E2F74">
      <w:numFmt w:val="bullet"/>
      <w:lvlText w:val="-"/>
      <w:lvlJc w:val="left"/>
      <w:pPr>
        <w:ind w:left="820" w:hanging="360"/>
      </w:pPr>
      <w:rPr>
        <w:rFonts w:ascii="Calibri" w:eastAsia="Calibri" w:hAnsi="Calibri" w:cs="Calibri" w:hint="default"/>
        <w:w w:val="100"/>
        <w:sz w:val="22"/>
        <w:szCs w:val="22"/>
      </w:rPr>
    </w:lvl>
    <w:lvl w:ilvl="1" w:tplc="E238393A">
      <w:numFmt w:val="bullet"/>
      <w:lvlText w:val="•"/>
      <w:lvlJc w:val="left"/>
      <w:pPr>
        <w:ind w:left="1662" w:hanging="360"/>
      </w:pPr>
      <w:rPr>
        <w:rFonts w:hint="default"/>
      </w:rPr>
    </w:lvl>
    <w:lvl w:ilvl="2" w:tplc="E2E28E8E">
      <w:numFmt w:val="bullet"/>
      <w:lvlText w:val="•"/>
      <w:lvlJc w:val="left"/>
      <w:pPr>
        <w:ind w:left="2505" w:hanging="360"/>
      </w:pPr>
      <w:rPr>
        <w:rFonts w:hint="default"/>
      </w:rPr>
    </w:lvl>
    <w:lvl w:ilvl="3" w:tplc="70A4D578">
      <w:numFmt w:val="bullet"/>
      <w:lvlText w:val="•"/>
      <w:lvlJc w:val="left"/>
      <w:pPr>
        <w:ind w:left="3347" w:hanging="360"/>
      </w:pPr>
      <w:rPr>
        <w:rFonts w:hint="default"/>
      </w:rPr>
    </w:lvl>
    <w:lvl w:ilvl="4" w:tplc="EB5A6064">
      <w:numFmt w:val="bullet"/>
      <w:lvlText w:val="•"/>
      <w:lvlJc w:val="left"/>
      <w:pPr>
        <w:ind w:left="4190" w:hanging="360"/>
      </w:pPr>
      <w:rPr>
        <w:rFonts w:hint="default"/>
      </w:rPr>
    </w:lvl>
    <w:lvl w:ilvl="5" w:tplc="38C8DC12">
      <w:numFmt w:val="bullet"/>
      <w:lvlText w:val="•"/>
      <w:lvlJc w:val="left"/>
      <w:pPr>
        <w:ind w:left="5033" w:hanging="360"/>
      </w:pPr>
      <w:rPr>
        <w:rFonts w:hint="default"/>
      </w:rPr>
    </w:lvl>
    <w:lvl w:ilvl="6" w:tplc="5D645E98">
      <w:numFmt w:val="bullet"/>
      <w:lvlText w:val="•"/>
      <w:lvlJc w:val="left"/>
      <w:pPr>
        <w:ind w:left="5875" w:hanging="360"/>
      </w:pPr>
      <w:rPr>
        <w:rFonts w:hint="default"/>
      </w:rPr>
    </w:lvl>
    <w:lvl w:ilvl="7" w:tplc="87D8C938">
      <w:numFmt w:val="bullet"/>
      <w:lvlText w:val="•"/>
      <w:lvlJc w:val="left"/>
      <w:pPr>
        <w:ind w:left="6718" w:hanging="360"/>
      </w:pPr>
      <w:rPr>
        <w:rFonts w:hint="default"/>
      </w:rPr>
    </w:lvl>
    <w:lvl w:ilvl="8" w:tplc="F9222846">
      <w:numFmt w:val="bullet"/>
      <w:lvlText w:val="•"/>
      <w:lvlJc w:val="left"/>
      <w:pPr>
        <w:ind w:left="7561" w:hanging="360"/>
      </w:pPr>
      <w:rPr>
        <w:rFonts w:hint="default"/>
      </w:rPr>
    </w:lvl>
  </w:abstractNum>
  <w:abstractNum w:abstractNumId="55" w15:restartNumberingAfterBreak="0">
    <w:nsid w:val="4EE90B42"/>
    <w:multiLevelType w:val="hybridMultilevel"/>
    <w:tmpl w:val="167AB9C0"/>
    <w:lvl w:ilvl="0" w:tplc="80CA484E">
      <w:numFmt w:val="bullet"/>
      <w:lvlText w:val=""/>
      <w:lvlJc w:val="left"/>
      <w:pPr>
        <w:ind w:left="463" w:hanging="361"/>
      </w:pPr>
      <w:rPr>
        <w:rFonts w:ascii="Symbol" w:eastAsia="Symbol" w:hAnsi="Symbol" w:cs="Symbol" w:hint="default"/>
        <w:w w:val="100"/>
        <w:sz w:val="22"/>
        <w:szCs w:val="22"/>
      </w:rPr>
    </w:lvl>
    <w:lvl w:ilvl="1" w:tplc="2B42CC72">
      <w:numFmt w:val="bullet"/>
      <w:lvlText w:val="•"/>
      <w:lvlJc w:val="left"/>
      <w:pPr>
        <w:ind w:left="918" w:hanging="361"/>
      </w:pPr>
      <w:rPr>
        <w:rFonts w:hint="default"/>
      </w:rPr>
    </w:lvl>
    <w:lvl w:ilvl="2" w:tplc="E2AA57CA">
      <w:numFmt w:val="bullet"/>
      <w:lvlText w:val="•"/>
      <w:lvlJc w:val="left"/>
      <w:pPr>
        <w:ind w:left="1376" w:hanging="361"/>
      </w:pPr>
      <w:rPr>
        <w:rFonts w:hint="default"/>
      </w:rPr>
    </w:lvl>
    <w:lvl w:ilvl="3" w:tplc="5DE4917C">
      <w:numFmt w:val="bullet"/>
      <w:lvlText w:val="•"/>
      <w:lvlJc w:val="left"/>
      <w:pPr>
        <w:ind w:left="1835" w:hanging="361"/>
      </w:pPr>
      <w:rPr>
        <w:rFonts w:hint="default"/>
      </w:rPr>
    </w:lvl>
    <w:lvl w:ilvl="4" w:tplc="ACC8F662">
      <w:numFmt w:val="bullet"/>
      <w:lvlText w:val="•"/>
      <w:lvlJc w:val="left"/>
      <w:pPr>
        <w:ind w:left="2293" w:hanging="361"/>
      </w:pPr>
      <w:rPr>
        <w:rFonts w:hint="default"/>
      </w:rPr>
    </w:lvl>
    <w:lvl w:ilvl="5" w:tplc="C0D43122">
      <w:numFmt w:val="bullet"/>
      <w:lvlText w:val="•"/>
      <w:lvlJc w:val="left"/>
      <w:pPr>
        <w:ind w:left="2751" w:hanging="361"/>
      </w:pPr>
      <w:rPr>
        <w:rFonts w:hint="default"/>
      </w:rPr>
    </w:lvl>
    <w:lvl w:ilvl="6" w:tplc="61D24332">
      <w:numFmt w:val="bullet"/>
      <w:lvlText w:val="•"/>
      <w:lvlJc w:val="left"/>
      <w:pPr>
        <w:ind w:left="3210" w:hanging="361"/>
      </w:pPr>
      <w:rPr>
        <w:rFonts w:hint="default"/>
      </w:rPr>
    </w:lvl>
    <w:lvl w:ilvl="7" w:tplc="69124A58">
      <w:numFmt w:val="bullet"/>
      <w:lvlText w:val="•"/>
      <w:lvlJc w:val="left"/>
      <w:pPr>
        <w:ind w:left="3668" w:hanging="361"/>
      </w:pPr>
      <w:rPr>
        <w:rFonts w:hint="default"/>
      </w:rPr>
    </w:lvl>
    <w:lvl w:ilvl="8" w:tplc="75D4D07C">
      <w:numFmt w:val="bullet"/>
      <w:lvlText w:val="•"/>
      <w:lvlJc w:val="left"/>
      <w:pPr>
        <w:ind w:left="4127" w:hanging="361"/>
      </w:pPr>
      <w:rPr>
        <w:rFonts w:hint="default"/>
      </w:rPr>
    </w:lvl>
  </w:abstractNum>
  <w:abstractNum w:abstractNumId="56" w15:restartNumberingAfterBreak="0">
    <w:nsid w:val="4F2053D3"/>
    <w:multiLevelType w:val="hybridMultilevel"/>
    <w:tmpl w:val="3B2A072E"/>
    <w:lvl w:ilvl="0" w:tplc="B61CD222">
      <w:numFmt w:val="bullet"/>
      <w:lvlText w:val=""/>
      <w:lvlJc w:val="left"/>
      <w:pPr>
        <w:ind w:left="463" w:hanging="361"/>
      </w:pPr>
      <w:rPr>
        <w:rFonts w:ascii="Symbol" w:eastAsia="Symbol" w:hAnsi="Symbol" w:cs="Symbol" w:hint="default"/>
        <w:w w:val="100"/>
        <w:sz w:val="22"/>
        <w:szCs w:val="22"/>
      </w:rPr>
    </w:lvl>
    <w:lvl w:ilvl="1" w:tplc="E3A27128">
      <w:numFmt w:val="bullet"/>
      <w:lvlText w:val="•"/>
      <w:lvlJc w:val="left"/>
      <w:pPr>
        <w:ind w:left="918" w:hanging="361"/>
      </w:pPr>
      <w:rPr>
        <w:rFonts w:hint="default"/>
      </w:rPr>
    </w:lvl>
    <w:lvl w:ilvl="2" w:tplc="7E7E42F8">
      <w:numFmt w:val="bullet"/>
      <w:lvlText w:val="•"/>
      <w:lvlJc w:val="left"/>
      <w:pPr>
        <w:ind w:left="1376" w:hanging="361"/>
      </w:pPr>
      <w:rPr>
        <w:rFonts w:hint="default"/>
      </w:rPr>
    </w:lvl>
    <w:lvl w:ilvl="3" w:tplc="9A4278CE">
      <w:numFmt w:val="bullet"/>
      <w:lvlText w:val="•"/>
      <w:lvlJc w:val="left"/>
      <w:pPr>
        <w:ind w:left="1835" w:hanging="361"/>
      </w:pPr>
      <w:rPr>
        <w:rFonts w:hint="default"/>
      </w:rPr>
    </w:lvl>
    <w:lvl w:ilvl="4" w:tplc="E6E2EF7C">
      <w:numFmt w:val="bullet"/>
      <w:lvlText w:val="•"/>
      <w:lvlJc w:val="left"/>
      <w:pPr>
        <w:ind w:left="2293" w:hanging="361"/>
      </w:pPr>
      <w:rPr>
        <w:rFonts w:hint="default"/>
      </w:rPr>
    </w:lvl>
    <w:lvl w:ilvl="5" w:tplc="1E0AB3F4">
      <w:numFmt w:val="bullet"/>
      <w:lvlText w:val="•"/>
      <w:lvlJc w:val="left"/>
      <w:pPr>
        <w:ind w:left="2751" w:hanging="361"/>
      </w:pPr>
      <w:rPr>
        <w:rFonts w:hint="default"/>
      </w:rPr>
    </w:lvl>
    <w:lvl w:ilvl="6" w:tplc="42BA5462">
      <w:numFmt w:val="bullet"/>
      <w:lvlText w:val="•"/>
      <w:lvlJc w:val="left"/>
      <w:pPr>
        <w:ind w:left="3210" w:hanging="361"/>
      </w:pPr>
      <w:rPr>
        <w:rFonts w:hint="default"/>
      </w:rPr>
    </w:lvl>
    <w:lvl w:ilvl="7" w:tplc="C1067454">
      <w:numFmt w:val="bullet"/>
      <w:lvlText w:val="•"/>
      <w:lvlJc w:val="left"/>
      <w:pPr>
        <w:ind w:left="3668" w:hanging="361"/>
      </w:pPr>
      <w:rPr>
        <w:rFonts w:hint="default"/>
      </w:rPr>
    </w:lvl>
    <w:lvl w:ilvl="8" w:tplc="2714788A">
      <w:numFmt w:val="bullet"/>
      <w:lvlText w:val="•"/>
      <w:lvlJc w:val="left"/>
      <w:pPr>
        <w:ind w:left="4127" w:hanging="361"/>
      </w:pPr>
      <w:rPr>
        <w:rFonts w:hint="default"/>
      </w:rPr>
    </w:lvl>
  </w:abstractNum>
  <w:abstractNum w:abstractNumId="57" w15:restartNumberingAfterBreak="0">
    <w:nsid w:val="4F6C1F7A"/>
    <w:multiLevelType w:val="hybridMultilevel"/>
    <w:tmpl w:val="9162D096"/>
    <w:lvl w:ilvl="0" w:tplc="96F6EC74">
      <w:numFmt w:val="bullet"/>
      <w:lvlText w:val=""/>
      <w:lvlJc w:val="left"/>
      <w:pPr>
        <w:ind w:left="463" w:hanging="361"/>
      </w:pPr>
      <w:rPr>
        <w:rFonts w:ascii="Symbol" w:eastAsia="Symbol" w:hAnsi="Symbol" w:cs="Symbol" w:hint="default"/>
        <w:w w:val="100"/>
        <w:sz w:val="22"/>
        <w:szCs w:val="22"/>
      </w:rPr>
    </w:lvl>
    <w:lvl w:ilvl="1" w:tplc="9C305AB8">
      <w:numFmt w:val="bullet"/>
      <w:lvlText w:val="•"/>
      <w:lvlJc w:val="left"/>
      <w:pPr>
        <w:ind w:left="918" w:hanging="361"/>
      </w:pPr>
      <w:rPr>
        <w:rFonts w:hint="default"/>
      </w:rPr>
    </w:lvl>
    <w:lvl w:ilvl="2" w:tplc="E048C334">
      <w:numFmt w:val="bullet"/>
      <w:lvlText w:val="•"/>
      <w:lvlJc w:val="left"/>
      <w:pPr>
        <w:ind w:left="1376" w:hanging="361"/>
      </w:pPr>
      <w:rPr>
        <w:rFonts w:hint="default"/>
      </w:rPr>
    </w:lvl>
    <w:lvl w:ilvl="3" w:tplc="54C8186C">
      <w:numFmt w:val="bullet"/>
      <w:lvlText w:val="•"/>
      <w:lvlJc w:val="left"/>
      <w:pPr>
        <w:ind w:left="1835" w:hanging="361"/>
      </w:pPr>
      <w:rPr>
        <w:rFonts w:hint="default"/>
      </w:rPr>
    </w:lvl>
    <w:lvl w:ilvl="4" w:tplc="5712E848">
      <w:numFmt w:val="bullet"/>
      <w:lvlText w:val="•"/>
      <w:lvlJc w:val="left"/>
      <w:pPr>
        <w:ind w:left="2293" w:hanging="361"/>
      </w:pPr>
      <w:rPr>
        <w:rFonts w:hint="default"/>
      </w:rPr>
    </w:lvl>
    <w:lvl w:ilvl="5" w:tplc="CE007BEA">
      <w:numFmt w:val="bullet"/>
      <w:lvlText w:val="•"/>
      <w:lvlJc w:val="left"/>
      <w:pPr>
        <w:ind w:left="2751" w:hanging="361"/>
      </w:pPr>
      <w:rPr>
        <w:rFonts w:hint="default"/>
      </w:rPr>
    </w:lvl>
    <w:lvl w:ilvl="6" w:tplc="456E1A04">
      <w:numFmt w:val="bullet"/>
      <w:lvlText w:val="•"/>
      <w:lvlJc w:val="left"/>
      <w:pPr>
        <w:ind w:left="3210" w:hanging="361"/>
      </w:pPr>
      <w:rPr>
        <w:rFonts w:hint="default"/>
      </w:rPr>
    </w:lvl>
    <w:lvl w:ilvl="7" w:tplc="8E5E3356">
      <w:numFmt w:val="bullet"/>
      <w:lvlText w:val="•"/>
      <w:lvlJc w:val="left"/>
      <w:pPr>
        <w:ind w:left="3668" w:hanging="361"/>
      </w:pPr>
      <w:rPr>
        <w:rFonts w:hint="default"/>
      </w:rPr>
    </w:lvl>
    <w:lvl w:ilvl="8" w:tplc="E78441C4">
      <w:numFmt w:val="bullet"/>
      <w:lvlText w:val="•"/>
      <w:lvlJc w:val="left"/>
      <w:pPr>
        <w:ind w:left="4127" w:hanging="361"/>
      </w:pPr>
      <w:rPr>
        <w:rFonts w:hint="default"/>
      </w:rPr>
    </w:lvl>
  </w:abstractNum>
  <w:abstractNum w:abstractNumId="58" w15:restartNumberingAfterBreak="0">
    <w:nsid w:val="517536B4"/>
    <w:multiLevelType w:val="hybridMultilevel"/>
    <w:tmpl w:val="8FA07628"/>
    <w:lvl w:ilvl="0" w:tplc="5BA8ADF4">
      <w:numFmt w:val="bullet"/>
      <w:lvlText w:val=""/>
      <w:lvlJc w:val="left"/>
      <w:pPr>
        <w:ind w:left="463" w:hanging="361"/>
      </w:pPr>
      <w:rPr>
        <w:rFonts w:ascii="Symbol" w:eastAsia="Symbol" w:hAnsi="Symbol" w:cs="Symbol" w:hint="default"/>
        <w:w w:val="100"/>
        <w:sz w:val="22"/>
        <w:szCs w:val="22"/>
      </w:rPr>
    </w:lvl>
    <w:lvl w:ilvl="1" w:tplc="00B454BC">
      <w:numFmt w:val="bullet"/>
      <w:lvlText w:val="•"/>
      <w:lvlJc w:val="left"/>
      <w:pPr>
        <w:ind w:left="918" w:hanging="361"/>
      </w:pPr>
      <w:rPr>
        <w:rFonts w:hint="default"/>
      </w:rPr>
    </w:lvl>
    <w:lvl w:ilvl="2" w:tplc="38A6A38E">
      <w:numFmt w:val="bullet"/>
      <w:lvlText w:val="•"/>
      <w:lvlJc w:val="left"/>
      <w:pPr>
        <w:ind w:left="1376" w:hanging="361"/>
      </w:pPr>
      <w:rPr>
        <w:rFonts w:hint="default"/>
      </w:rPr>
    </w:lvl>
    <w:lvl w:ilvl="3" w:tplc="2D1CE462">
      <w:numFmt w:val="bullet"/>
      <w:lvlText w:val="•"/>
      <w:lvlJc w:val="left"/>
      <w:pPr>
        <w:ind w:left="1835" w:hanging="361"/>
      </w:pPr>
      <w:rPr>
        <w:rFonts w:hint="default"/>
      </w:rPr>
    </w:lvl>
    <w:lvl w:ilvl="4" w:tplc="296A3560">
      <w:numFmt w:val="bullet"/>
      <w:lvlText w:val="•"/>
      <w:lvlJc w:val="left"/>
      <w:pPr>
        <w:ind w:left="2293" w:hanging="361"/>
      </w:pPr>
      <w:rPr>
        <w:rFonts w:hint="default"/>
      </w:rPr>
    </w:lvl>
    <w:lvl w:ilvl="5" w:tplc="EB56CA40">
      <w:numFmt w:val="bullet"/>
      <w:lvlText w:val="•"/>
      <w:lvlJc w:val="left"/>
      <w:pPr>
        <w:ind w:left="2751" w:hanging="361"/>
      </w:pPr>
      <w:rPr>
        <w:rFonts w:hint="default"/>
      </w:rPr>
    </w:lvl>
    <w:lvl w:ilvl="6" w:tplc="8DFEC45A">
      <w:numFmt w:val="bullet"/>
      <w:lvlText w:val="•"/>
      <w:lvlJc w:val="left"/>
      <w:pPr>
        <w:ind w:left="3210" w:hanging="361"/>
      </w:pPr>
      <w:rPr>
        <w:rFonts w:hint="default"/>
      </w:rPr>
    </w:lvl>
    <w:lvl w:ilvl="7" w:tplc="61D6CA72">
      <w:numFmt w:val="bullet"/>
      <w:lvlText w:val="•"/>
      <w:lvlJc w:val="left"/>
      <w:pPr>
        <w:ind w:left="3668" w:hanging="361"/>
      </w:pPr>
      <w:rPr>
        <w:rFonts w:hint="default"/>
      </w:rPr>
    </w:lvl>
    <w:lvl w:ilvl="8" w:tplc="14D6DA30">
      <w:numFmt w:val="bullet"/>
      <w:lvlText w:val="•"/>
      <w:lvlJc w:val="left"/>
      <w:pPr>
        <w:ind w:left="4127" w:hanging="361"/>
      </w:pPr>
      <w:rPr>
        <w:rFonts w:hint="default"/>
      </w:rPr>
    </w:lvl>
  </w:abstractNum>
  <w:abstractNum w:abstractNumId="59" w15:restartNumberingAfterBreak="0">
    <w:nsid w:val="52F67423"/>
    <w:multiLevelType w:val="hybridMultilevel"/>
    <w:tmpl w:val="51DCDA7E"/>
    <w:lvl w:ilvl="0" w:tplc="CB4CA2C6">
      <w:numFmt w:val="bullet"/>
      <w:lvlText w:val=""/>
      <w:lvlJc w:val="left"/>
      <w:pPr>
        <w:ind w:left="463" w:hanging="361"/>
      </w:pPr>
      <w:rPr>
        <w:rFonts w:ascii="Symbol" w:eastAsia="Symbol" w:hAnsi="Symbol" w:cs="Symbol" w:hint="default"/>
        <w:w w:val="100"/>
        <w:sz w:val="22"/>
        <w:szCs w:val="22"/>
      </w:rPr>
    </w:lvl>
    <w:lvl w:ilvl="1" w:tplc="0778E188">
      <w:numFmt w:val="bullet"/>
      <w:lvlText w:val="•"/>
      <w:lvlJc w:val="left"/>
      <w:pPr>
        <w:ind w:left="918" w:hanging="361"/>
      </w:pPr>
      <w:rPr>
        <w:rFonts w:hint="default"/>
      </w:rPr>
    </w:lvl>
    <w:lvl w:ilvl="2" w:tplc="B0704CE8">
      <w:numFmt w:val="bullet"/>
      <w:lvlText w:val="•"/>
      <w:lvlJc w:val="left"/>
      <w:pPr>
        <w:ind w:left="1376" w:hanging="361"/>
      </w:pPr>
      <w:rPr>
        <w:rFonts w:hint="default"/>
      </w:rPr>
    </w:lvl>
    <w:lvl w:ilvl="3" w:tplc="E984FD5A">
      <w:numFmt w:val="bullet"/>
      <w:lvlText w:val="•"/>
      <w:lvlJc w:val="left"/>
      <w:pPr>
        <w:ind w:left="1835" w:hanging="361"/>
      </w:pPr>
      <w:rPr>
        <w:rFonts w:hint="default"/>
      </w:rPr>
    </w:lvl>
    <w:lvl w:ilvl="4" w:tplc="06763268">
      <w:numFmt w:val="bullet"/>
      <w:lvlText w:val="•"/>
      <w:lvlJc w:val="left"/>
      <w:pPr>
        <w:ind w:left="2293" w:hanging="361"/>
      </w:pPr>
      <w:rPr>
        <w:rFonts w:hint="default"/>
      </w:rPr>
    </w:lvl>
    <w:lvl w:ilvl="5" w:tplc="27204792">
      <w:numFmt w:val="bullet"/>
      <w:lvlText w:val="•"/>
      <w:lvlJc w:val="left"/>
      <w:pPr>
        <w:ind w:left="2751" w:hanging="361"/>
      </w:pPr>
      <w:rPr>
        <w:rFonts w:hint="default"/>
      </w:rPr>
    </w:lvl>
    <w:lvl w:ilvl="6" w:tplc="30CC80F8">
      <w:numFmt w:val="bullet"/>
      <w:lvlText w:val="•"/>
      <w:lvlJc w:val="left"/>
      <w:pPr>
        <w:ind w:left="3210" w:hanging="361"/>
      </w:pPr>
      <w:rPr>
        <w:rFonts w:hint="default"/>
      </w:rPr>
    </w:lvl>
    <w:lvl w:ilvl="7" w:tplc="4C00EE5A">
      <w:numFmt w:val="bullet"/>
      <w:lvlText w:val="•"/>
      <w:lvlJc w:val="left"/>
      <w:pPr>
        <w:ind w:left="3668" w:hanging="361"/>
      </w:pPr>
      <w:rPr>
        <w:rFonts w:hint="default"/>
      </w:rPr>
    </w:lvl>
    <w:lvl w:ilvl="8" w:tplc="9968AE04">
      <w:numFmt w:val="bullet"/>
      <w:lvlText w:val="•"/>
      <w:lvlJc w:val="left"/>
      <w:pPr>
        <w:ind w:left="4127" w:hanging="361"/>
      </w:pPr>
      <w:rPr>
        <w:rFonts w:hint="default"/>
      </w:rPr>
    </w:lvl>
  </w:abstractNum>
  <w:abstractNum w:abstractNumId="60" w15:restartNumberingAfterBreak="0">
    <w:nsid w:val="53175A29"/>
    <w:multiLevelType w:val="hybridMultilevel"/>
    <w:tmpl w:val="65ACD996"/>
    <w:lvl w:ilvl="0" w:tplc="DCF4101A">
      <w:start w:val="1"/>
      <w:numFmt w:val="lowerLetter"/>
      <w:lvlText w:val="%1)"/>
      <w:lvlJc w:val="left"/>
      <w:pPr>
        <w:ind w:left="567" w:hanging="224"/>
      </w:pPr>
      <w:rPr>
        <w:rFonts w:ascii="Calibri" w:eastAsia="Calibri" w:hAnsi="Calibri" w:cs="Calibri" w:hint="default"/>
        <w:spacing w:val="-1"/>
        <w:w w:val="100"/>
        <w:sz w:val="22"/>
        <w:szCs w:val="22"/>
      </w:rPr>
    </w:lvl>
    <w:lvl w:ilvl="1" w:tplc="33268A66">
      <w:numFmt w:val="bullet"/>
      <w:lvlText w:val=""/>
      <w:lvlJc w:val="left"/>
      <w:pPr>
        <w:ind w:left="1064" w:hanging="360"/>
      </w:pPr>
      <w:rPr>
        <w:rFonts w:ascii="Symbol" w:eastAsia="Symbol" w:hAnsi="Symbol" w:cs="Symbol" w:hint="default"/>
        <w:w w:val="100"/>
        <w:sz w:val="22"/>
        <w:szCs w:val="22"/>
      </w:rPr>
    </w:lvl>
    <w:lvl w:ilvl="2" w:tplc="DA7A309A">
      <w:numFmt w:val="bullet"/>
      <w:lvlText w:val="•"/>
      <w:lvlJc w:val="left"/>
      <w:pPr>
        <w:ind w:left="1999" w:hanging="360"/>
      </w:pPr>
      <w:rPr>
        <w:rFonts w:hint="default"/>
      </w:rPr>
    </w:lvl>
    <w:lvl w:ilvl="3" w:tplc="D506EE7E">
      <w:numFmt w:val="bullet"/>
      <w:lvlText w:val="•"/>
      <w:lvlJc w:val="left"/>
      <w:pPr>
        <w:ind w:left="2935" w:hanging="360"/>
      </w:pPr>
      <w:rPr>
        <w:rFonts w:hint="default"/>
      </w:rPr>
    </w:lvl>
    <w:lvl w:ilvl="4" w:tplc="EA40567E">
      <w:numFmt w:val="bullet"/>
      <w:lvlText w:val="•"/>
      <w:lvlJc w:val="left"/>
      <w:pPr>
        <w:ind w:left="3870" w:hanging="360"/>
      </w:pPr>
      <w:rPr>
        <w:rFonts w:hint="default"/>
      </w:rPr>
    </w:lvl>
    <w:lvl w:ilvl="5" w:tplc="AE6E631E">
      <w:numFmt w:val="bullet"/>
      <w:lvlText w:val="•"/>
      <w:lvlJc w:val="left"/>
      <w:pPr>
        <w:ind w:left="4806" w:hanging="360"/>
      </w:pPr>
      <w:rPr>
        <w:rFonts w:hint="default"/>
      </w:rPr>
    </w:lvl>
    <w:lvl w:ilvl="6" w:tplc="CD942FBC">
      <w:numFmt w:val="bullet"/>
      <w:lvlText w:val="•"/>
      <w:lvlJc w:val="left"/>
      <w:pPr>
        <w:ind w:left="5741" w:hanging="360"/>
      </w:pPr>
      <w:rPr>
        <w:rFonts w:hint="default"/>
      </w:rPr>
    </w:lvl>
    <w:lvl w:ilvl="7" w:tplc="BC08295A">
      <w:numFmt w:val="bullet"/>
      <w:lvlText w:val="•"/>
      <w:lvlJc w:val="left"/>
      <w:pPr>
        <w:ind w:left="6677" w:hanging="360"/>
      </w:pPr>
      <w:rPr>
        <w:rFonts w:hint="default"/>
      </w:rPr>
    </w:lvl>
    <w:lvl w:ilvl="8" w:tplc="BFD6FC88">
      <w:numFmt w:val="bullet"/>
      <w:lvlText w:val="•"/>
      <w:lvlJc w:val="left"/>
      <w:pPr>
        <w:ind w:left="7612" w:hanging="360"/>
      </w:pPr>
      <w:rPr>
        <w:rFonts w:hint="default"/>
      </w:rPr>
    </w:lvl>
  </w:abstractNum>
  <w:abstractNum w:abstractNumId="61" w15:restartNumberingAfterBreak="0">
    <w:nsid w:val="533567E8"/>
    <w:multiLevelType w:val="hybridMultilevel"/>
    <w:tmpl w:val="105C0EFE"/>
    <w:lvl w:ilvl="0" w:tplc="793C73E6">
      <w:numFmt w:val="bullet"/>
      <w:lvlText w:val=""/>
      <w:lvlJc w:val="left"/>
      <w:pPr>
        <w:ind w:left="463" w:hanging="361"/>
      </w:pPr>
      <w:rPr>
        <w:rFonts w:ascii="Symbol" w:eastAsia="Symbol" w:hAnsi="Symbol" w:cs="Symbol" w:hint="default"/>
        <w:w w:val="100"/>
        <w:sz w:val="22"/>
        <w:szCs w:val="22"/>
      </w:rPr>
    </w:lvl>
    <w:lvl w:ilvl="1" w:tplc="AC305B1A">
      <w:numFmt w:val="bullet"/>
      <w:lvlText w:val="•"/>
      <w:lvlJc w:val="left"/>
      <w:pPr>
        <w:ind w:left="918" w:hanging="361"/>
      </w:pPr>
      <w:rPr>
        <w:rFonts w:hint="default"/>
      </w:rPr>
    </w:lvl>
    <w:lvl w:ilvl="2" w:tplc="71648376">
      <w:numFmt w:val="bullet"/>
      <w:lvlText w:val="•"/>
      <w:lvlJc w:val="left"/>
      <w:pPr>
        <w:ind w:left="1376" w:hanging="361"/>
      </w:pPr>
      <w:rPr>
        <w:rFonts w:hint="default"/>
      </w:rPr>
    </w:lvl>
    <w:lvl w:ilvl="3" w:tplc="BF9EAFE4">
      <w:numFmt w:val="bullet"/>
      <w:lvlText w:val="•"/>
      <w:lvlJc w:val="left"/>
      <w:pPr>
        <w:ind w:left="1835" w:hanging="361"/>
      </w:pPr>
      <w:rPr>
        <w:rFonts w:hint="default"/>
      </w:rPr>
    </w:lvl>
    <w:lvl w:ilvl="4" w:tplc="2B70D284">
      <w:numFmt w:val="bullet"/>
      <w:lvlText w:val="•"/>
      <w:lvlJc w:val="left"/>
      <w:pPr>
        <w:ind w:left="2293" w:hanging="361"/>
      </w:pPr>
      <w:rPr>
        <w:rFonts w:hint="default"/>
      </w:rPr>
    </w:lvl>
    <w:lvl w:ilvl="5" w:tplc="89A4E684">
      <w:numFmt w:val="bullet"/>
      <w:lvlText w:val="•"/>
      <w:lvlJc w:val="left"/>
      <w:pPr>
        <w:ind w:left="2751" w:hanging="361"/>
      </w:pPr>
      <w:rPr>
        <w:rFonts w:hint="default"/>
      </w:rPr>
    </w:lvl>
    <w:lvl w:ilvl="6" w:tplc="EE56053A">
      <w:numFmt w:val="bullet"/>
      <w:lvlText w:val="•"/>
      <w:lvlJc w:val="left"/>
      <w:pPr>
        <w:ind w:left="3210" w:hanging="361"/>
      </w:pPr>
      <w:rPr>
        <w:rFonts w:hint="default"/>
      </w:rPr>
    </w:lvl>
    <w:lvl w:ilvl="7" w:tplc="BD32A6A8">
      <w:numFmt w:val="bullet"/>
      <w:lvlText w:val="•"/>
      <w:lvlJc w:val="left"/>
      <w:pPr>
        <w:ind w:left="3668" w:hanging="361"/>
      </w:pPr>
      <w:rPr>
        <w:rFonts w:hint="default"/>
      </w:rPr>
    </w:lvl>
    <w:lvl w:ilvl="8" w:tplc="2F789050">
      <w:numFmt w:val="bullet"/>
      <w:lvlText w:val="•"/>
      <w:lvlJc w:val="left"/>
      <w:pPr>
        <w:ind w:left="4127" w:hanging="361"/>
      </w:pPr>
      <w:rPr>
        <w:rFonts w:hint="default"/>
      </w:rPr>
    </w:lvl>
  </w:abstractNum>
  <w:abstractNum w:abstractNumId="62" w15:restartNumberingAfterBreak="0">
    <w:nsid w:val="545D4017"/>
    <w:multiLevelType w:val="hybridMultilevel"/>
    <w:tmpl w:val="09D0BCFA"/>
    <w:lvl w:ilvl="0" w:tplc="490CA3AC">
      <w:numFmt w:val="bullet"/>
      <w:lvlText w:val=""/>
      <w:lvlJc w:val="left"/>
      <w:pPr>
        <w:ind w:left="463" w:hanging="361"/>
      </w:pPr>
      <w:rPr>
        <w:rFonts w:ascii="Symbol" w:eastAsia="Symbol" w:hAnsi="Symbol" w:cs="Symbol" w:hint="default"/>
        <w:w w:val="100"/>
        <w:sz w:val="22"/>
        <w:szCs w:val="22"/>
      </w:rPr>
    </w:lvl>
    <w:lvl w:ilvl="1" w:tplc="7096CDA4">
      <w:numFmt w:val="bullet"/>
      <w:lvlText w:val="•"/>
      <w:lvlJc w:val="left"/>
      <w:pPr>
        <w:ind w:left="918" w:hanging="361"/>
      </w:pPr>
      <w:rPr>
        <w:rFonts w:hint="default"/>
      </w:rPr>
    </w:lvl>
    <w:lvl w:ilvl="2" w:tplc="8C948D2E">
      <w:numFmt w:val="bullet"/>
      <w:lvlText w:val="•"/>
      <w:lvlJc w:val="left"/>
      <w:pPr>
        <w:ind w:left="1376" w:hanging="361"/>
      </w:pPr>
      <w:rPr>
        <w:rFonts w:hint="default"/>
      </w:rPr>
    </w:lvl>
    <w:lvl w:ilvl="3" w:tplc="91DE75C8">
      <w:numFmt w:val="bullet"/>
      <w:lvlText w:val="•"/>
      <w:lvlJc w:val="left"/>
      <w:pPr>
        <w:ind w:left="1835" w:hanging="361"/>
      </w:pPr>
      <w:rPr>
        <w:rFonts w:hint="default"/>
      </w:rPr>
    </w:lvl>
    <w:lvl w:ilvl="4" w:tplc="081C6DBC">
      <w:numFmt w:val="bullet"/>
      <w:lvlText w:val="•"/>
      <w:lvlJc w:val="left"/>
      <w:pPr>
        <w:ind w:left="2293" w:hanging="361"/>
      </w:pPr>
      <w:rPr>
        <w:rFonts w:hint="default"/>
      </w:rPr>
    </w:lvl>
    <w:lvl w:ilvl="5" w:tplc="5EAC415E">
      <w:numFmt w:val="bullet"/>
      <w:lvlText w:val="•"/>
      <w:lvlJc w:val="left"/>
      <w:pPr>
        <w:ind w:left="2751" w:hanging="361"/>
      </w:pPr>
      <w:rPr>
        <w:rFonts w:hint="default"/>
      </w:rPr>
    </w:lvl>
    <w:lvl w:ilvl="6" w:tplc="3B8E2D1C">
      <w:numFmt w:val="bullet"/>
      <w:lvlText w:val="•"/>
      <w:lvlJc w:val="left"/>
      <w:pPr>
        <w:ind w:left="3210" w:hanging="361"/>
      </w:pPr>
      <w:rPr>
        <w:rFonts w:hint="default"/>
      </w:rPr>
    </w:lvl>
    <w:lvl w:ilvl="7" w:tplc="087602FA">
      <w:numFmt w:val="bullet"/>
      <w:lvlText w:val="•"/>
      <w:lvlJc w:val="left"/>
      <w:pPr>
        <w:ind w:left="3668" w:hanging="361"/>
      </w:pPr>
      <w:rPr>
        <w:rFonts w:hint="default"/>
      </w:rPr>
    </w:lvl>
    <w:lvl w:ilvl="8" w:tplc="B3E853E2">
      <w:numFmt w:val="bullet"/>
      <w:lvlText w:val="•"/>
      <w:lvlJc w:val="left"/>
      <w:pPr>
        <w:ind w:left="4127" w:hanging="361"/>
      </w:pPr>
      <w:rPr>
        <w:rFonts w:hint="default"/>
      </w:rPr>
    </w:lvl>
  </w:abstractNum>
  <w:abstractNum w:abstractNumId="63" w15:restartNumberingAfterBreak="0">
    <w:nsid w:val="56960680"/>
    <w:multiLevelType w:val="hybridMultilevel"/>
    <w:tmpl w:val="3CF0164A"/>
    <w:lvl w:ilvl="0" w:tplc="5420A374">
      <w:numFmt w:val="bullet"/>
      <w:lvlText w:val="-"/>
      <w:lvlJc w:val="left"/>
      <w:pPr>
        <w:ind w:left="820" w:hanging="360"/>
      </w:pPr>
      <w:rPr>
        <w:rFonts w:ascii="Calibri" w:eastAsia="Calibri" w:hAnsi="Calibri" w:cs="Calibri" w:hint="default"/>
        <w:w w:val="100"/>
        <w:sz w:val="22"/>
        <w:szCs w:val="22"/>
      </w:rPr>
    </w:lvl>
    <w:lvl w:ilvl="1" w:tplc="449472DC">
      <w:numFmt w:val="bullet"/>
      <w:lvlText w:val="•"/>
      <w:lvlJc w:val="left"/>
      <w:pPr>
        <w:ind w:left="1662" w:hanging="360"/>
      </w:pPr>
      <w:rPr>
        <w:rFonts w:hint="default"/>
      </w:rPr>
    </w:lvl>
    <w:lvl w:ilvl="2" w:tplc="C5748CD8">
      <w:numFmt w:val="bullet"/>
      <w:lvlText w:val="•"/>
      <w:lvlJc w:val="left"/>
      <w:pPr>
        <w:ind w:left="2505" w:hanging="360"/>
      </w:pPr>
      <w:rPr>
        <w:rFonts w:hint="default"/>
      </w:rPr>
    </w:lvl>
    <w:lvl w:ilvl="3" w:tplc="CD5A73A0">
      <w:numFmt w:val="bullet"/>
      <w:lvlText w:val="•"/>
      <w:lvlJc w:val="left"/>
      <w:pPr>
        <w:ind w:left="3347" w:hanging="360"/>
      </w:pPr>
      <w:rPr>
        <w:rFonts w:hint="default"/>
      </w:rPr>
    </w:lvl>
    <w:lvl w:ilvl="4" w:tplc="5D001D98">
      <w:numFmt w:val="bullet"/>
      <w:lvlText w:val="•"/>
      <w:lvlJc w:val="left"/>
      <w:pPr>
        <w:ind w:left="4190" w:hanging="360"/>
      </w:pPr>
      <w:rPr>
        <w:rFonts w:hint="default"/>
      </w:rPr>
    </w:lvl>
    <w:lvl w:ilvl="5" w:tplc="A3EC187C">
      <w:numFmt w:val="bullet"/>
      <w:lvlText w:val="•"/>
      <w:lvlJc w:val="left"/>
      <w:pPr>
        <w:ind w:left="5033" w:hanging="360"/>
      </w:pPr>
      <w:rPr>
        <w:rFonts w:hint="default"/>
      </w:rPr>
    </w:lvl>
    <w:lvl w:ilvl="6" w:tplc="C20A7534">
      <w:numFmt w:val="bullet"/>
      <w:lvlText w:val="•"/>
      <w:lvlJc w:val="left"/>
      <w:pPr>
        <w:ind w:left="5875" w:hanging="360"/>
      </w:pPr>
      <w:rPr>
        <w:rFonts w:hint="default"/>
      </w:rPr>
    </w:lvl>
    <w:lvl w:ilvl="7" w:tplc="E4C84CCC">
      <w:numFmt w:val="bullet"/>
      <w:lvlText w:val="•"/>
      <w:lvlJc w:val="left"/>
      <w:pPr>
        <w:ind w:left="6718" w:hanging="360"/>
      </w:pPr>
      <w:rPr>
        <w:rFonts w:hint="default"/>
      </w:rPr>
    </w:lvl>
    <w:lvl w:ilvl="8" w:tplc="AFE21C6A">
      <w:numFmt w:val="bullet"/>
      <w:lvlText w:val="•"/>
      <w:lvlJc w:val="left"/>
      <w:pPr>
        <w:ind w:left="7561" w:hanging="360"/>
      </w:pPr>
      <w:rPr>
        <w:rFonts w:hint="default"/>
      </w:rPr>
    </w:lvl>
  </w:abstractNum>
  <w:abstractNum w:abstractNumId="64" w15:restartNumberingAfterBreak="0">
    <w:nsid w:val="56FA73F8"/>
    <w:multiLevelType w:val="hybridMultilevel"/>
    <w:tmpl w:val="620245A0"/>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5" w15:restartNumberingAfterBreak="0">
    <w:nsid w:val="57AA548E"/>
    <w:multiLevelType w:val="hybridMultilevel"/>
    <w:tmpl w:val="05EEF6A0"/>
    <w:lvl w:ilvl="0" w:tplc="15B8918C">
      <w:numFmt w:val="bullet"/>
      <w:lvlText w:val=""/>
      <w:lvlJc w:val="left"/>
      <w:pPr>
        <w:ind w:left="463" w:hanging="361"/>
      </w:pPr>
      <w:rPr>
        <w:rFonts w:ascii="Symbol" w:eastAsia="Symbol" w:hAnsi="Symbol" w:cs="Symbol" w:hint="default"/>
        <w:w w:val="100"/>
        <w:sz w:val="22"/>
        <w:szCs w:val="22"/>
      </w:rPr>
    </w:lvl>
    <w:lvl w:ilvl="1" w:tplc="3DE25AB8">
      <w:numFmt w:val="bullet"/>
      <w:lvlText w:val="•"/>
      <w:lvlJc w:val="left"/>
      <w:pPr>
        <w:ind w:left="918" w:hanging="361"/>
      </w:pPr>
      <w:rPr>
        <w:rFonts w:hint="default"/>
      </w:rPr>
    </w:lvl>
    <w:lvl w:ilvl="2" w:tplc="B892489C">
      <w:numFmt w:val="bullet"/>
      <w:lvlText w:val="•"/>
      <w:lvlJc w:val="left"/>
      <w:pPr>
        <w:ind w:left="1376" w:hanging="361"/>
      </w:pPr>
      <w:rPr>
        <w:rFonts w:hint="default"/>
      </w:rPr>
    </w:lvl>
    <w:lvl w:ilvl="3" w:tplc="D7A20798">
      <w:numFmt w:val="bullet"/>
      <w:lvlText w:val="•"/>
      <w:lvlJc w:val="left"/>
      <w:pPr>
        <w:ind w:left="1835" w:hanging="361"/>
      </w:pPr>
      <w:rPr>
        <w:rFonts w:hint="default"/>
      </w:rPr>
    </w:lvl>
    <w:lvl w:ilvl="4" w:tplc="90B4DBA8">
      <w:numFmt w:val="bullet"/>
      <w:lvlText w:val="•"/>
      <w:lvlJc w:val="left"/>
      <w:pPr>
        <w:ind w:left="2293" w:hanging="361"/>
      </w:pPr>
      <w:rPr>
        <w:rFonts w:hint="default"/>
      </w:rPr>
    </w:lvl>
    <w:lvl w:ilvl="5" w:tplc="55983920">
      <w:numFmt w:val="bullet"/>
      <w:lvlText w:val="•"/>
      <w:lvlJc w:val="left"/>
      <w:pPr>
        <w:ind w:left="2751" w:hanging="361"/>
      </w:pPr>
      <w:rPr>
        <w:rFonts w:hint="default"/>
      </w:rPr>
    </w:lvl>
    <w:lvl w:ilvl="6" w:tplc="D74065FA">
      <w:numFmt w:val="bullet"/>
      <w:lvlText w:val="•"/>
      <w:lvlJc w:val="left"/>
      <w:pPr>
        <w:ind w:left="3210" w:hanging="361"/>
      </w:pPr>
      <w:rPr>
        <w:rFonts w:hint="default"/>
      </w:rPr>
    </w:lvl>
    <w:lvl w:ilvl="7" w:tplc="B1CA3964">
      <w:numFmt w:val="bullet"/>
      <w:lvlText w:val="•"/>
      <w:lvlJc w:val="left"/>
      <w:pPr>
        <w:ind w:left="3668" w:hanging="361"/>
      </w:pPr>
      <w:rPr>
        <w:rFonts w:hint="default"/>
      </w:rPr>
    </w:lvl>
    <w:lvl w:ilvl="8" w:tplc="21FAFD44">
      <w:numFmt w:val="bullet"/>
      <w:lvlText w:val="•"/>
      <w:lvlJc w:val="left"/>
      <w:pPr>
        <w:ind w:left="4127" w:hanging="361"/>
      </w:pPr>
      <w:rPr>
        <w:rFonts w:hint="default"/>
      </w:rPr>
    </w:lvl>
  </w:abstractNum>
  <w:abstractNum w:abstractNumId="66" w15:restartNumberingAfterBreak="0">
    <w:nsid w:val="58BF5037"/>
    <w:multiLevelType w:val="hybridMultilevel"/>
    <w:tmpl w:val="43E6247A"/>
    <w:lvl w:ilvl="0" w:tplc="9F68C5DE">
      <w:numFmt w:val="bullet"/>
      <w:lvlText w:val=""/>
      <w:lvlJc w:val="left"/>
      <w:pPr>
        <w:ind w:left="463" w:hanging="361"/>
      </w:pPr>
      <w:rPr>
        <w:rFonts w:ascii="Symbol" w:eastAsia="Symbol" w:hAnsi="Symbol" w:cs="Symbol" w:hint="default"/>
        <w:w w:val="100"/>
        <w:sz w:val="22"/>
        <w:szCs w:val="22"/>
      </w:rPr>
    </w:lvl>
    <w:lvl w:ilvl="1" w:tplc="6D4ECB3E">
      <w:numFmt w:val="bullet"/>
      <w:lvlText w:val="•"/>
      <w:lvlJc w:val="left"/>
      <w:pPr>
        <w:ind w:left="918" w:hanging="361"/>
      </w:pPr>
      <w:rPr>
        <w:rFonts w:hint="default"/>
      </w:rPr>
    </w:lvl>
    <w:lvl w:ilvl="2" w:tplc="BE821B22">
      <w:numFmt w:val="bullet"/>
      <w:lvlText w:val="•"/>
      <w:lvlJc w:val="left"/>
      <w:pPr>
        <w:ind w:left="1376" w:hanging="361"/>
      </w:pPr>
      <w:rPr>
        <w:rFonts w:hint="default"/>
      </w:rPr>
    </w:lvl>
    <w:lvl w:ilvl="3" w:tplc="421A54B2">
      <w:numFmt w:val="bullet"/>
      <w:lvlText w:val="•"/>
      <w:lvlJc w:val="left"/>
      <w:pPr>
        <w:ind w:left="1835" w:hanging="361"/>
      </w:pPr>
      <w:rPr>
        <w:rFonts w:hint="default"/>
      </w:rPr>
    </w:lvl>
    <w:lvl w:ilvl="4" w:tplc="CA5A89F8">
      <w:numFmt w:val="bullet"/>
      <w:lvlText w:val="•"/>
      <w:lvlJc w:val="left"/>
      <w:pPr>
        <w:ind w:left="2293" w:hanging="361"/>
      </w:pPr>
      <w:rPr>
        <w:rFonts w:hint="default"/>
      </w:rPr>
    </w:lvl>
    <w:lvl w:ilvl="5" w:tplc="82602C44">
      <w:numFmt w:val="bullet"/>
      <w:lvlText w:val="•"/>
      <w:lvlJc w:val="left"/>
      <w:pPr>
        <w:ind w:left="2751" w:hanging="361"/>
      </w:pPr>
      <w:rPr>
        <w:rFonts w:hint="default"/>
      </w:rPr>
    </w:lvl>
    <w:lvl w:ilvl="6" w:tplc="A876619A">
      <w:numFmt w:val="bullet"/>
      <w:lvlText w:val="•"/>
      <w:lvlJc w:val="left"/>
      <w:pPr>
        <w:ind w:left="3210" w:hanging="361"/>
      </w:pPr>
      <w:rPr>
        <w:rFonts w:hint="default"/>
      </w:rPr>
    </w:lvl>
    <w:lvl w:ilvl="7" w:tplc="D4E6063A">
      <w:numFmt w:val="bullet"/>
      <w:lvlText w:val="•"/>
      <w:lvlJc w:val="left"/>
      <w:pPr>
        <w:ind w:left="3668" w:hanging="361"/>
      </w:pPr>
      <w:rPr>
        <w:rFonts w:hint="default"/>
      </w:rPr>
    </w:lvl>
    <w:lvl w:ilvl="8" w:tplc="5B868098">
      <w:numFmt w:val="bullet"/>
      <w:lvlText w:val="•"/>
      <w:lvlJc w:val="left"/>
      <w:pPr>
        <w:ind w:left="4127" w:hanging="361"/>
      </w:pPr>
      <w:rPr>
        <w:rFonts w:hint="default"/>
      </w:rPr>
    </w:lvl>
  </w:abstractNum>
  <w:abstractNum w:abstractNumId="67" w15:restartNumberingAfterBreak="0">
    <w:nsid w:val="59625C59"/>
    <w:multiLevelType w:val="hybridMultilevel"/>
    <w:tmpl w:val="2064F3E8"/>
    <w:lvl w:ilvl="0" w:tplc="D046874E">
      <w:numFmt w:val="bullet"/>
      <w:lvlText w:val=""/>
      <w:lvlJc w:val="left"/>
      <w:pPr>
        <w:ind w:left="463" w:hanging="361"/>
      </w:pPr>
      <w:rPr>
        <w:rFonts w:ascii="Symbol" w:eastAsia="Symbol" w:hAnsi="Symbol" w:cs="Symbol" w:hint="default"/>
        <w:w w:val="100"/>
        <w:sz w:val="22"/>
        <w:szCs w:val="22"/>
      </w:rPr>
    </w:lvl>
    <w:lvl w:ilvl="1" w:tplc="4872A516">
      <w:numFmt w:val="bullet"/>
      <w:lvlText w:val="•"/>
      <w:lvlJc w:val="left"/>
      <w:pPr>
        <w:ind w:left="918" w:hanging="361"/>
      </w:pPr>
      <w:rPr>
        <w:rFonts w:hint="default"/>
      </w:rPr>
    </w:lvl>
    <w:lvl w:ilvl="2" w:tplc="A9C8C8DE">
      <w:numFmt w:val="bullet"/>
      <w:lvlText w:val="•"/>
      <w:lvlJc w:val="left"/>
      <w:pPr>
        <w:ind w:left="1376" w:hanging="361"/>
      </w:pPr>
      <w:rPr>
        <w:rFonts w:hint="default"/>
      </w:rPr>
    </w:lvl>
    <w:lvl w:ilvl="3" w:tplc="621A1EC4">
      <w:numFmt w:val="bullet"/>
      <w:lvlText w:val="•"/>
      <w:lvlJc w:val="left"/>
      <w:pPr>
        <w:ind w:left="1835" w:hanging="361"/>
      </w:pPr>
      <w:rPr>
        <w:rFonts w:hint="default"/>
      </w:rPr>
    </w:lvl>
    <w:lvl w:ilvl="4" w:tplc="9064B6DE">
      <w:numFmt w:val="bullet"/>
      <w:lvlText w:val="•"/>
      <w:lvlJc w:val="left"/>
      <w:pPr>
        <w:ind w:left="2293" w:hanging="361"/>
      </w:pPr>
      <w:rPr>
        <w:rFonts w:hint="default"/>
      </w:rPr>
    </w:lvl>
    <w:lvl w:ilvl="5" w:tplc="D9B6B2B6">
      <w:numFmt w:val="bullet"/>
      <w:lvlText w:val="•"/>
      <w:lvlJc w:val="left"/>
      <w:pPr>
        <w:ind w:left="2751" w:hanging="361"/>
      </w:pPr>
      <w:rPr>
        <w:rFonts w:hint="default"/>
      </w:rPr>
    </w:lvl>
    <w:lvl w:ilvl="6" w:tplc="91200F98">
      <w:numFmt w:val="bullet"/>
      <w:lvlText w:val="•"/>
      <w:lvlJc w:val="left"/>
      <w:pPr>
        <w:ind w:left="3210" w:hanging="361"/>
      </w:pPr>
      <w:rPr>
        <w:rFonts w:hint="default"/>
      </w:rPr>
    </w:lvl>
    <w:lvl w:ilvl="7" w:tplc="7CE49A1E">
      <w:numFmt w:val="bullet"/>
      <w:lvlText w:val="•"/>
      <w:lvlJc w:val="left"/>
      <w:pPr>
        <w:ind w:left="3668" w:hanging="361"/>
      </w:pPr>
      <w:rPr>
        <w:rFonts w:hint="default"/>
      </w:rPr>
    </w:lvl>
    <w:lvl w:ilvl="8" w:tplc="17C2CD56">
      <w:numFmt w:val="bullet"/>
      <w:lvlText w:val="•"/>
      <w:lvlJc w:val="left"/>
      <w:pPr>
        <w:ind w:left="4127" w:hanging="361"/>
      </w:pPr>
      <w:rPr>
        <w:rFonts w:hint="default"/>
      </w:rPr>
    </w:lvl>
  </w:abstractNum>
  <w:abstractNum w:abstractNumId="68" w15:restartNumberingAfterBreak="0">
    <w:nsid w:val="59E7352A"/>
    <w:multiLevelType w:val="hybridMultilevel"/>
    <w:tmpl w:val="7D7807C6"/>
    <w:lvl w:ilvl="0" w:tplc="92A2BA60">
      <w:numFmt w:val="bullet"/>
      <w:lvlText w:val="-"/>
      <w:lvlJc w:val="left"/>
      <w:pPr>
        <w:ind w:left="839" w:hanging="360"/>
      </w:pPr>
      <w:rPr>
        <w:rFonts w:ascii="Calibri" w:eastAsia="Calibri" w:hAnsi="Calibri" w:cs="Calibri" w:hint="default"/>
        <w:w w:val="100"/>
        <w:sz w:val="22"/>
        <w:szCs w:val="22"/>
      </w:rPr>
    </w:lvl>
    <w:lvl w:ilvl="1" w:tplc="808E58B6">
      <w:numFmt w:val="bullet"/>
      <w:lvlText w:val="•"/>
      <w:lvlJc w:val="left"/>
      <w:pPr>
        <w:ind w:left="1682" w:hanging="360"/>
      </w:pPr>
      <w:rPr>
        <w:rFonts w:hint="default"/>
      </w:rPr>
    </w:lvl>
    <w:lvl w:ilvl="2" w:tplc="A52027C0">
      <w:numFmt w:val="bullet"/>
      <w:lvlText w:val="•"/>
      <w:lvlJc w:val="left"/>
      <w:pPr>
        <w:ind w:left="2524" w:hanging="360"/>
      </w:pPr>
      <w:rPr>
        <w:rFonts w:hint="default"/>
      </w:rPr>
    </w:lvl>
    <w:lvl w:ilvl="3" w:tplc="7880452A">
      <w:numFmt w:val="bullet"/>
      <w:lvlText w:val="•"/>
      <w:lvlJc w:val="left"/>
      <w:pPr>
        <w:ind w:left="3366" w:hanging="360"/>
      </w:pPr>
      <w:rPr>
        <w:rFonts w:hint="default"/>
      </w:rPr>
    </w:lvl>
    <w:lvl w:ilvl="4" w:tplc="CA3C0DAE">
      <w:numFmt w:val="bullet"/>
      <w:lvlText w:val="•"/>
      <w:lvlJc w:val="left"/>
      <w:pPr>
        <w:ind w:left="4208" w:hanging="360"/>
      </w:pPr>
      <w:rPr>
        <w:rFonts w:hint="default"/>
      </w:rPr>
    </w:lvl>
    <w:lvl w:ilvl="5" w:tplc="26BC7052">
      <w:numFmt w:val="bullet"/>
      <w:lvlText w:val="•"/>
      <w:lvlJc w:val="left"/>
      <w:pPr>
        <w:ind w:left="5050" w:hanging="360"/>
      </w:pPr>
      <w:rPr>
        <w:rFonts w:hint="default"/>
      </w:rPr>
    </w:lvl>
    <w:lvl w:ilvl="6" w:tplc="8CB0CCAE">
      <w:numFmt w:val="bullet"/>
      <w:lvlText w:val="•"/>
      <w:lvlJc w:val="left"/>
      <w:pPr>
        <w:ind w:left="5892" w:hanging="360"/>
      </w:pPr>
      <w:rPr>
        <w:rFonts w:hint="default"/>
      </w:rPr>
    </w:lvl>
    <w:lvl w:ilvl="7" w:tplc="DE3E91A0">
      <w:numFmt w:val="bullet"/>
      <w:lvlText w:val="•"/>
      <w:lvlJc w:val="left"/>
      <w:pPr>
        <w:ind w:left="6734" w:hanging="360"/>
      </w:pPr>
      <w:rPr>
        <w:rFonts w:hint="default"/>
      </w:rPr>
    </w:lvl>
    <w:lvl w:ilvl="8" w:tplc="0F0A4FEA">
      <w:numFmt w:val="bullet"/>
      <w:lvlText w:val="•"/>
      <w:lvlJc w:val="left"/>
      <w:pPr>
        <w:ind w:left="7576" w:hanging="360"/>
      </w:pPr>
      <w:rPr>
        <w:rFonts w:hint="default"/>
      </w:rPr>
    </w:lvl>
  </w:abstractNum>
  <w:abstractNum w:abstractNumId="69" w15:restartNumberingAfterBreak="0">
    <w:nsid w:val="5C100B04"/>
    <w:multiLevelType w:val="hybridMultilevel"/>
    <w:tmpl w:val="729AF8A2"/>
    <w:lvl w:ilvl="0" w:tplc="206AC8EC">
      <w:numFmt w:val="bullet"/>
      <w:lvlText w:val=""/>
      <w:lvlJc w:val="left"/>
      <w:pPr>
        <w:ind w:left="463" w:hanging="361"/>
      </w:pPr>
      <w:rPr>
        <w:rFonts w:ascii="Symbol" w:eastAsia="Symbol" w:hAnsi="Symbol" w:cs="Symbol" w:hint="default"/>
        <w:w w:val="100"/>
        <w:sz w:val="22"/>
        <w:szCs w:val="22"/>
      </w:rPr>
    </w:lvl>
    <w:lvl w:ilvl="1" w:tplc="A594BCE0">
      <w:numFmt w:val="bullet"/>
      <w:lvlText w:val="•"/>
      <w:lvlJc w:val="left"/>
      <w:pPr>
        <w:ind w:left="918" w:hanging="361"/>
      </w:pPr>
      <w:rPr>
        <w:rFonts w:hint="default"/>
      </w:rPr>
    </w:lvl>
    <w:lvl w:ilvl="2" w:tplc="8A7EADB2">
      <w:numFmt w:val="bullet"/>
      <w:lvlText w:val="•"/>
      <w:lvlJc w:val="left"/>
      <w:pPr>
        <w:ind w:left="1376" w:hanging="361"/>
      </w:pPr>
      <w:rPr>
        <w:rFonts w:hint="default"/>
      </w:rPr>
    </w:lvl>
    <w:lvl w:ilvl="3" w:tplc="343073AE">
      <w:numFmt w:val="bullet"/>
      <w:lvlText w:val="•"/>
      <w:lvlJc w:val="left"/>
      <w:pPr>
        <w:ind w:left="1835" w:hanging="361"/>
      </w:pPr>
      <w:rPr>
        <w:rFonts w:hint="default"/>
      </w:rPr>
    </w:lvl>
    <w:lvl w:ilvl="4" w:tplc="7756BE4E">
      <w:numFmt w:val="bullet"/>
      <w:lvlText w:val="•"/>
      <w:lvlJc w:val="left"/>
      <w:pPr>
        <w:ind w:left="2293" w:hanging="361"/>
      </w:pPr>
      <w:rPr>
        <w:rFonts w:hint="default"/>
      </w:rPr>
    </w:lvl>
    <w:lvl w:ilvl="5" w:tplc="5824BABA">
      <w:numFmt w:val="bullet"/>
      <w:lvlText w:val="•"/>
      <w:lvlJc w:val="left"/>
      <w:pPr>
        <w:ind w:left="2751" w:hanging="361"/>
      </w:pPr>
      <w:rPr>
        <w:rFonts w:hint="default"/>
      </w:rPr>
    </w:lvl>
    <w:lvl w:ilvl="6" w:tplc="E342E068">
      <w:numFmt w:val="bullet"/>
      <w:lvlText w:val="•"/>
      <w:lvlJc w:val="left"/>
      <w:pPr>
        <w:ind w:left="3210" w:hanging="361"/>
      </w:pPr>
      <w:rPr>
        <w:rFonts w:hint="default"/>
      </w:rPr>
    </w:lvl>
    <w:lvl w:ilvl="7" w:tplc="7B70D948">
      <w:numFmt w:val="bullet"/>
      <w:lvlText w:val="•"/>
      <w:lvlJc w:val="left"/>
      <w:pPr>
        <w:ind w:left="3668" w:hanging="361"/>
      </w:pPr>
      <w:rPr>
        <w:rFonts w:hint="default"/>
      </w:rPr>
    </w:lvl>
    <w:lvl w:ilvl="8" w:tplc="6136F22A">
      <w:numFmt w:val="bullet"/>
      <w:lvlText w:val="•"/>
      <w:lvlJc w:val="left"/>
      <w:pPr>
        <w:ind w:left="4127" w:hanging="361"/>
      </w:pPr>
      <w:rPr>
        <w:rFonts w:hint="default"/>
      </w:rPr>
    </w:lvl>
  </w:abstractNum>
  <w:abstractNum w:abstractNumId="70" w15:restartNumberingAfterBreak="0">
    <w:nsid w:val="5C212F2E"/>
    <w:multiLevelType w:val="hybridMultilevel"/>
    <w:tmpl w:val="69508B64"/>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5D10022A"/>
    <w:multiLevelType w:val="hybridMultilevel"/>
    <w:tmpl w:val="59C2EC58"/>
    <w:lvl w:ilvl="0" w:tplc="6BF2AA06">
      <w:numFmt w:val="bullet"/>
      <w:lvlText w:val=""/>
      <w:lvlJc w:val="left"/>
      <w:pPr>
        <w:ind w:left="463" w:hanging="361"/>
      </w:pPr>
      <w:rPr>
        <w:rFonts w:ascii="Symbol" w:eastAsia="Symbol" w:hAnsi="Symbol" w:cs="Symbol" w:hint="default"/>
        <w:w w:val="100"/>
        <w:sz w:val="22"/>
        <w:szCs w:val="22"/>
      </w:rPr>
    </w:lvl>
    <w:lvl w:ilvl="1" w:tplc="5396F4A2">
      <w:numFmt w:val="bullet"/>
      <w:lvlText w:val="•"/>
      <w:lvlJc w:val="left"/>
      <w:pPr>
        <w:ind w:left="918" w:hanging="361"/>
      </w:pPr>
      <w:rPr>
        <w:rFonts w:hint="default"/>
      </w:rPr>
    </w:lvl>
    <w:lvl w:ilvl="2" w:tplc="6ECE717E">
      <w:numFmt w:val="bullet"/>
      <w:lvlText w:val="•"/>
      <w:lvlJc w:val="left"/>
      <w:pPr>
        <w:ind w:left="1376" w:hanging="361"/>
      </w:pPr>
      <w:rPr>
        <w:rFonts w:hint="default"/>
      </w:rPr>
    </w:lvl>
    <w:lvl w:ilvl="3" w:tplc="8F5C1EC8">
      <w:numFmt w:val="bullet"/>
      <w:lvlText w:val="•"/>
      <w:lvlJc w:val="left"/>
      <w:pPr>
        <w:ind w:left="1835" w:hanging="361"/>
      </w:pPr>
      <w:rPr>
        <w:rFonts w:hint="default"/>
      </w:rPr>
    </w:lvl>
    <w:lvl w:ilvl="4" w:tplc="3572A870">
      <w:numFmt w:val="bullet"/>
      <w:lvlText w:val="•"/>
      <w:lvlJc w:val="left"/>
      <w:pPr>
        <w:ind w:left="2293" w:hanging="361"/>
      </w:pPr>
      <w:rPr>
        <w:rFonts w:hint="default"/>
      </w:rPr>
    </w:lvl>
    <w:lvl w:ilvl="5" w:tplc="6A28EA0C">
      <w:numFmt w:val="bullet"/>
      <w:lvlText w:val="•"/>
      <w:lvlJc w:val="left"/>
      <w:pPr>
        <w:ind w:left="2751" w:hanging="361"/>
      </w:pPr>
      <w:rPr>
        <w:rFonts w:hint="default"/>
      </w:rPr>
    </w:lvl>
    <w:lvl w:ilvl="6" w:tplc="5C709978">
      <w:numFmt w:val="bullet"/>
      <w:lvlText w:val="•"/>
      <w:lvlJc w:val="left"/>
      <w:pPr>
        <w:ind w:left="3210" w:hanging="361"/>
      </w:pPr>
      <w:rPr>
        <w:rFonts w:hint="default"/>
      </w:rPr>
    </w:lvl>
    <w:lvl w:ilvl="7" w:tplc="3A1CAF8C">
      <w:numFmt w:val="bullet"/>
      <w:lvlText w:val="•"/>
      <w:lvlJc w:val="left"/>
      <w:pPr>
        <w:ind w:left="3668" w:hanging="361"/>
      </w:pPr>
      <w:rPr>
        <w:rFonts w:hint="default"/>
      </w:rPr>
    </w:lvl>
    <w:lvl w:ilvl="8" w:tplc="302C808E">
      <w:numFmt w:val="bullet"/>
      <w:lvlText w:val="•"/>
      <w:lvlJc w:val="left"/>
      <w:pPr>
        <w:ind w:left="4127" w:hanging="361"/>
      </w:pPr>
      <w:rPr>
        <w:rFonts w:hint="default"/>
      </w:rPr>
    </w:lvl>
  </w:abstractNum>
  <w:abstractNum w:abstractNumId="72"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618C12D5"/>
    <w:multiLevelType w:val="hybridMultilevel"/>
    <w:tmpl w:val="3E3E2E18"/>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4" w15:restartNumberingAfterBreak="0">
    <w:nsid w:val="62C01C3F"/>
    <w:multiLevelType w:val="hybridMultilevel"/>
    <w:tmpl w:val="8D90746A"/>
    <w:lvl w:ilvl="0" w:tplc="A90CE448">
      <w:numFmt w:val="bullet"/>
      <w:lvlText w:val=""/>
      <w:lvlJc w:val="left"/>
      <w:pPr>
        <w:ind w:left="463" w:hanging="361"/>
      </w:pPr>
      <w:rPr>
        <w:rFonts w:ascii="Symbol" w:eastAsia="Symbol" w:hAnsi="Symbol" w:cs="Symbol" w:hint="default"/>
        <w:w w:val="100"/>
        <w:sz w:val="22"/>
        <w:szCs w:val="22"/>
      </w:rPr>
    </w:lvl>
    <w:lvl w:ilvl="1" w:tplc="6352D070">
      <w:numFmt w:val="bullet"/>
      <w:lvlText w:val="•"/>
      <w:lvlJc w:val="left"/>
      <w:pPr>
        <w:ind w:left="918" w:hanging="361"/>
      </w:pPr>
      <w:rPr>
        <w:rFonts w:hint="default"/>
      </w:rPr>
    </w:lvl>
    <w:lvl w:ilvl="2" w:tplc="18B41984">
      <w:numFmt w:val="bullet"/>
      <w:lvlText w:val="•"/>
      <w:lvlJc w:val="left"/>
      <w:pPr>
        <w:ind w:left="1376" w:hanging="361"/>
      </w:pPr>
      <w:rPr>
        <w:rFonts w:hint="default"/>
      </w:rPr>
    </w:lvl>
    <w:lvl w:ilvl="3" w:tplc="4266D906">
      <w:numFmt w:val="bullet"/>
      <w:lvlText w:val="•"/>
      <w:lvlJc w:val="left"/>
      <w:pPr>
        <w:ind w:left="1835" w:hanging="361"/>
      </w:pPr>
      <w:rPr>
        <w:rFonts w:hint="default"/>
      </w:rPr>
    </w:lvl>
    <w:lvl w:ilvl="4" w:tplc="7B560726">
      <w:numFmt w:val="bullet"/>
      <w:lvlText w:val="•"/>
      <w:lvlJc w:val="left"/>
      <w:pPr>
        <w:ind w:left="2293" w:hanging="361"/>
      </w:pPr>
      <w:rPr>
        <w:rFonts w:hint="default"/>
      </w:rPr>
    </w:lvl>
    <w:lvl w:ilvl="5" w:tplc="AD623362">
      <w:numFmt w:val="bullet"/>
      <w:lvlText w:val="•"/>
      <w:lvlJc w:val="left"/>
      <w:pPr>
        <w:ind w:left="2751" w:hanging="361"/>
      </w:pPr>
      <w:rPr>
        <w:rFonts w:hint="default"/>
      </w:rPr>
    </w:lvl>
    <w:lvl w:ilvl="6" w:tplc="BC56CB7A">
      <w:numFmt w:val="bullet"/>
      <w:lvlText w:val="•"/>
      <w:lvlJc w:val="left"/>
      <w:pPr>
        <w:ind w:left="3210" w:hanging="361"/>
      </w:pPr>
      <w:rPr>
        <w:rFonts w:hint="default"/>
      </w:rPr>
    </w:lvl>
    <w:lvl w:ilvl="7" w:tplc="93580616">
      <w:numFmt w:val="bullet"/>
      <w:lvlText w:val="•"/>
      <w:lvlJc w:val="left"/>
      <w:pPr>
        <w:ind w:left="3668" w:hanging="361"/>
      </w:pPr>
      <w:rPr>
        <w:rFonts w:hint="default"/>
      </w:rPr>
    </w:lvl>
    <w:lvl w:ilvl="8" w:tplc="D34807B8">
      <w:numFmt w:val="bullet"/>
      <w:lvlText w:val="•"/>
      <w:lvlJc w:val="left"/>
      <w:pPr>
        <w:ind w:left="4127" w:hanging="361"/>
      </w:pPr>
      <w:rPr>
        <w:rFonts w:hint="default"/>
      </w:rPr>
    </w:lvl>
  </w:abstractNum>
  <w:abstractNum w:abstractNumId="75" w15:restartNumberingAfterBreak="0">
    <w:nsid w:val="63B74165"/>
    <w:multiLevelType w:val="hybridMultilevel"/>
    <w:tmpl w:val="0332DEA8"/>
    <w:lvl w:ilvl="0" w:tplc="ABCE7B00">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6" w15:restartNumberingAfterBreak="0">
    <w:nsid w:val="65E97154"/>
    <w:multiLevelType w:val="hybridMultilevel"/>
    <w:tmpl w:val="011E48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67DE057E"/>
    <w:multiLevelType w:val="hybridMultilevel"/>
    <w:tmpl w:val="BF4C5B18"/>
    <w:lvl w:ilvl="0" w:tplc="3F7A9E24">
      <w:numFmt w:val="bullet"/>
      <w:lvlText w:val=""/>
      <w:lvlJc w:val="left"/>
      <w:pPr>
        <w:ind w:left="463" w:hanging="361"/>
      </w:pPr>
      <w:rPr>
        <w:rFonts w:ascii="Symbol" w:eastAsia="Symbol" w:hAnsi="Symbol" w:cs="Symbol" w:hint="default"/>
        <w:w w:val="100"/>
        <w:sz w:val="22"/>
        <w:szCs w:val="22"/>
      </w:rPr>
    </w:lvl>
    <w:lvl w:ilvl="1" w:tplc="7880658C">
      <w:numFmt w:val="bullet"/>
      <w:lvlText w:val="•"/>
      <w:lvlJc w:val="left"/>
      <w:pPr>
        <w:ind w:left="918" w:hanging="361"/>
      </w:pPr>
      <w:rPr>
        <w:rFonts w:hint="default"/>
      </w:rPr>
    </w:lvl>
    <w:lvl w:ilvl="2" w:tplc="384E8B2E">
      <w:numFmt w:val="bullet"/>
      <w:lvlText w:val="•"/>
      <w:lvlJc w:val="left"/>
      <w:pPr>
        <w:ind w:left="1376" w:hanging="361"/>
      </w:pPr>
      <w:rPr>
        <w:rFonts w:hint="default"/>
      </w:rPr>
    </w:lvl>
    <w:lvl w:ilvl="3" w:tplc="E1A2808A">
      <w:numFmt w:val="bullet"/>
      <w:lvlText w:val="•"/>
      <w:lvlJc w:val="left"/>
      <w:pPr>
        <w:ind w:left="1835" w:hanging="361"/>
      </w:pPr>
      <w:rPr>
        <w:rFonts w:hint="default"/>
      </w:rPr>
    </w:lvl>
    <w:lvl w:ilvl="4" w:tplc="D3781B52">
      <w:numFmt w:val="bullet"/>
      <w:lvlText w:val="•"/>
      <w:lvlJc w:val="left"/>
      <w:pPr>
        <w:ind w:left="2293" w:hanging="361"/>
      </w:pPr>
      <w:rPr>
        <w:rFonts w:hint="default"/>
      </w:rPr>
    </w:lvl>
    <w:lvl w:ilvl="5" w:tplc="6D04CA22">
      <w:numFmt w:val="bullet"/>
      <w:lvlText w:val="•"/>
      <w:lvlJc w:val="left"/>
      <w:pPr>
        <w:ind w:left="2751" w:hanging="361"/>
      </w:pPr>
      <w:rPr>
        <w:rFonts w:hint="default"/>
      </w:rPr>
    </w:lvl>
    <w:lvl w:ilvl="6" w:tplc="35288E44">
      <w:numFmt w:val="bullet"/>
      <w:lvlText w:val="•"/>
      <w:lvlJc w:val="left"/>
      <w:pPr>
        <w:ind w:left="3210" w:hanging="361"/>
      </w:pPr>
      <w:rPr>
        <w:rFonts w:hint="default"/>
      </w:rPr>
    </w:lvl>
    <w:lvl w:ilvl="7" w:tplc="3A5ADB0C">
      <w:numFmt w:val="bullet"/>
      <w:lvlText w:val="•"/>
      <w:lvlJc w:val="left"/>
      <w:pPr>
        <w:ind w:left="3668" w:hanging="361"/>
      </w:pPr>
      <w:rPr>
        <w:rFonts w:hint="default"/>
      </w:rPr>
    </w:lvl>
    <w:lvl w:ilvl="8" w:tplc="DBF6FCC6">
      <w:numFmt w:val="bullet"/>
      <w:lvlText w:val="•"/>
      <w:lvlJc w:val="left"/>
      <w:pPr>
        <w:ind w:left="4127" w:hanging="361"/>
      </w:pPr>
      <w:rPr>
        <w:rFonts w:hint="default"/>
      </w:rPr>
    </w:lvl>
  </w:abstractNum>
  <w:abstractNum w:abstractNumId="78" w15:restartNumberingAfterBreak="0">
    <w:nsid w:val="68706776"/>
    <w:multiLevelType w:val="hybridMultilevel"/>
    <w:tmpl w:val="B69CEFB6"/>
    <w:lvl w:ilvl="0" w:tplc="35A6AC6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6BE507BA"/>
    <w:multiLevelType w:val="hybridMultilevel"/>
    <w:tmpl w:val="17184940"/>
    <w:lvl w:ilvl="0" w:tplc="A480557A">
      <w:numFmt w:val="bullet"/>
      <w:lvlText w:val=""/>
      <w:lvlJc w:val="left"/>
      <w:pPr>
        <w:ind w:left="463" w:hanging="361"/>
      </w:pPr>
      <w:rPr>
        <w:rFonts w:ascii="Symbol" w:eastAsia="Symbol" w:hAnsi="Symbol" w:cs="Symbol" w:hint="default"/>
        <w:w w:val="100"/>
        <w:sz w:val="22"/>
        <w:szCs w:val="22"/>
      </w:rPr>
    </w:lvl>
    <w:lvl w:ilvl="1" w:tplc="A6FA5A7E">
      <w:numFmt w:val="bullet"/>
      <w:lvlText w:val="•"/>
      <w:lvlJc w:val="left"/>
      <w:pPr>
        <w:ind w:left="918" w:hanging="361"/>
      </w:pPr>
      <w:rPr>
        <w:rFonts w:hint="default"/>
      </w:rPr>
    </w:lvl>
    <w:lvl w:ilvl="2" w:tplc="1C1A5D98">
      <w:numFmt w:val="bullet"/>
      <w:lvlText w:val="•"/>
      <w:lvlJc w:val="left"/>
      <w:pPr>
        <w:ind w:left="1376" w:hanging="361"/>
      </w:pPr>
      <w:rPr>
        <w:rFonts w:hint="default"/>
      </w:rPr>
    </w:lvl>
    <w:lvl w:ilvl="3" w:tplc="01187164">
      <w:numFmt w:val="bullet"/>
      <w:lvlText w:val="•"/>
      <w:lvlJc w:val="left"/>
      <w:pPr>
        <w:ind w:left="1835" w:hanging="361"/>
      </w:pPr>
      <w:rPr>
        <w:rFonts w:hint="default"/>
      </w:rPr>
    </w:lvl>
    <w:lvl w:ilvl="4" w:tplc="835274A8">
      <w:numFmt w:val="bullet"/>
      <w:lvlText w:val="•"/>
      <w:lvlJc w:val="left"/>
      <w:pPr>
        <w:ind w:left="2293" w:hanging="361"/>
      </w:pPr>
      <w:rPr>
        <w:rFonts w:hint="default"/>
      </w:rPr>
    </w:lvl>
    <w:lvl w:ilvl="5" w:tplc="CC18576C">
      <w:numFmt w:val="bullet"/>
      <w:lvlText w:val="•"/>
      <w:lvlJc w:val="left"/>
      <w:pPr>
        <w:ind w:left="2751" w:hanging="361"/>
      </w:pPr>
      <w:rPr>
        <w:rFonts w:hint="default"/>
      </w:rPr>
    </w:lvl>
    <w:lvl w:ilvl="6" w:tplc="5B2C2A74">
      <w:numFmt w:val="bullet"/>
      <w:lvlText w:val="•"/>
      <w:lvlJc w:val="left"/>
      <w:pPr>
        <w:ind w:left="3210" w:hanging="361"/>
      </w:pPr>
      <w:rPr>
        <w:rFonts w:hint="default"/>
      </w:rPr>
    </w:lvl>
    <w:lvl w:ilvl="7" w:tplc="1B70101E">
      <w:numFmt w:val="bullet"/>
      <w:lvlText w:val="•"/>
      <w:lvlJc w:val="left"/>
      <w:pPr>
        <w:ind w:left="3668" w:hanging="361"/>
      </w:pPr>
      <w:rPr>
        <w:rFonts w:hint="default"/>
      </w:rPr>
    </w:lvl>
    <w:lvl w:ilvl="8" w:tplc="B0540492">
      <w:numFmt w:val="bullet"/>
      <w:lvlText w:val="•"/>
      <w:lvlJc w:val="left"/>
      <w:pPr>
        <w:ind w:left="4127" w:hanging="361"/>
      </w:pPr>
      <w:rPr>
        <w:rFonts w:hint="default"/>
      </w:rPr>
    </w:lvl>
  </w:abstractNum>
  <w:abstractNum w:abstractNumId="80" w15:restartNumberingAfterBreak="0">
    <w:nsid w:val="6CF54980"/>
    <w:multiLevelType w:val="hybridMultilevel"/>
    <w:tmpl w:val="08EED176"/>
    <w:lvl w:ilvl="0" w:tplc="ABCE7B00">
      <w:start w:val="1"/>
      <w:numFmt w:val="bullet"/>
      <w:lvlText w:val="&gt;"/>
      <w:lvlJc w:val="left"/>
      <w:pPr>
        <w:ind w:left="773" w:hanging="360"/>
      </w:pPr>
      <w:rPr>
        <w:rFonts w:ascii="Arial" w:hAnsi="Aria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cs="Wingdings" w:hint="default"/>
      </w:rPr>
    </w:lvl>
    <w:lvl w:ilvl="3" w:tplc="0C090001" w:tentative="1">
      <w:start w:val="1"/>
      <w:numFmt w:val="bullet"/>
      <w:lvlText w:val=""/>
      <w:lvlJc w:val="left"/>
      <w:pPr>
        <w:ind w:left="2933" w:hanging="360"/>
      </w:pPr>
      <w:rPr>
        <w:rFonts w:ascii="Symbol" w:hAnsi="Symbol" w:cs="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cs="Wingdings" w:hint="default"/>
      </w:rPr>
    </w:lvl>
    <w:lvl w:ilvl="6" w:tplc="0C090001" w:tentative="1">
      <w:start w:val="1"/>
      <w:numFmt w:val="bullet"/>
      <w:lvlText w:val=""/>
      <w:lvlJc w:val="left"/>
      <w:pPr>
        <w:ind w:left="5093" w:hanging="360"/>
      </w:pPr>
      <w:rPr>
        <w:rFonts w:ascii="Symbol" w:hAnsi="Symbol" w:cs="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cs="Wingdings" w:hint="default"/>
      </w:rPr>
    </w:lvl>
  </w:abstractNum>
  <w:abstractNum w:abstractNumId="81" w15:restartNumberingAfterBreak="0">
    <w:nsid w:val="6E38191B"/>
    <w:multiLevelType w:val="hybridMultilevel"/>
    <w:tmpl w:val="953A4D3A"/>
    <w:lvl w:ilvl="0" w:tplc="049E985A">
      <w:numFmt w:val="bullet"/>
      <w:lvlText w:val=""/>
      <w:lvlJc w:val="left"/>
      <w:pPr>
        <w:ind w:left="463" w:hanging="361"/>
      </w:pPr>
      <w:rPr>
        <w:rFonts w:ascii="Symbol" w:eastAsia="Symbol" w:hAnsi="Symbol" w:cs="Symbol" w:hint="default"/>
        <w:w w:val="100"/>
        <w:sz w:val="22"/>
        <w:szCs w:val="22"/>
      </w:rPr>
    </w:lvl>
    <w:lvl w:ilvl="1" w:tplc="1B922B74">
      <w:numFmt w:val="bullet"/>
      <w:lvlText w:val="•"/>
      <w:lvlJc w:val="left"/>
      <w:pPr>
        <w:ind w:left="918" w:hanging="361"/>
      </w:pPr>
      <w:rPr>
        <w:rFonts w:hint="default"/>
      </w:rPr>
    </w:lvl>
    <w:lvl w:ilvl="2" w:tplc="7124D0D4">
      <w:numFmt w:val="bullet"/>
      <w:lvlText w:val="•"/>
      <w:lvlJc w:val="left"/>
      <w:pPr>
        <w:ind w:left="1376" w:hanging="361"/>
      </w:pPr>
      <w:rPr>
        <w:rFonts w:hint="default"/>
      </w:rPr>
    </w:lvl>
    <w:lvl w:ilvl="3" w:tplc="E8DE1AFE">
      <w:numFmt w:val="bullet"/>
      <w:lvlText w:val="•"/>
      <w:lvlJc w:val="left"/>
      <w:pPr>
        <w:ind w:left="1835" w:hanging="361"/>
      </w:pPr>
      <w:rPr>
        <w:rFonts w:hint="default"/>
      </w:rPr>
    </w:lvl>
    <w:lvl w:ilvl="4" w:tplc="D012FC0A">
      <w:numFmt w:val="bullet"/>
      <w:lvlText w:val="•"/>
      <w:lvlJc w:val="left"/>
      <w:pPr>
        <w:ind w:left="2293" w:hanging="361"/>
      </w:pPr>
      <w:rPr>
        <w:rFonts w:hint="default"/>
      </w:rPr>
    </w:lvl>
    <w:lvl w:ilvl="5" w:tplc="D854BE32">
      <w:numFmt w:val="bullet"/>
      <w:lvlText w:val="•"/>
      <w:lvlJc w:val="left"/>
      <w:pPr>
        <w:ind w:left="2751" w:hanging="361"/>
      </w:pPr>
      <w:rPr>
        <w:rFonts w:hint="default"/>
      </w:rPr>
    </w:lvl>
    <w:lvl w:ilvl="6" w:tplc="346EB6BA">
      <w:numFmt w:val="bullet"/>
      <w:lvlText w:val="•"/>
      <w:lvlJc w:val="left"/>
      <w:pPr>
        <w:ind w:left="3210" w:hanging="361"/>
      </w:pPr>
      <w:rPr>
        <w:rFonts w:hint="default"/>
      </w:rPr>
    </w:lvl>
    <w:lvl w:ilvl="7" w:tplc="A5EA9A6A">
      <w:numFmt w:val="bullet"/>
      <w:lvlText w:val="•"/>
      <w:lvlJc w:val="left"/>
      <w:pPr>
        <w:ind w:left="3668" w:hanging="361"/>
      </w:pPr>
      <w:rPr>
        <w:rFonts w:hint="default"/>
      </w:rPr>
    </w:lvl>
    <w:lvl w:ilvl="8" w:tplc="51549582">
      <w:numFmt w:val="bullet"/>
      <w:lvlText w:val="•"/>
      <w:lvlJc w:val="left"/>
      <w:pPr>
        <w:ind w:left="4127" w:hanging="361"/>
      </w:pPr>
      <w:rPr>
        <w:rFonts w:hint="default"/>
      </w:rPr>
    </w:lvl>
  </w:abstractNum>
  <w:abstractNum w:abstractNumId="82" w15:restartNumberingAfterBreak="0">
    <w:nsid w:val="6F7C2BDE"/>
    <w:multiLevelType w:val="multilevel"/>
    <w:tmpl w:val="FDF8C8AE"/>
    <w:lvl w:ilvl="0">
      <w:start w:val="2"/>
      <w:numFmt w:val="decimal"/>
      <w:lvlText w:val="%1"/>
      <w:lvlJc w:val="left"/>
      <w:pPr>
        <w:ind w:left="431" w:hanging="332"/>
      </w:pPr>
      <w:rPr>
        <w:rFonts w:hint="default"/>
      </w:rPr>
    </w:lvl>
    <w:lvl w:ilvl="1">
      <w:start w:val="1"/>
      <w:numFmt w:val="decimal"/>
      <w:lvlText w:val="%1.%2"/>
      <w:lvlJc w:val="left"/>
      <w:pPr>
        <w:ind w:left="431" w:hanging="332"/>
      </w:pPr>
      <w:rPr>
        <w:rFonts w:hint="default"/>
        <w:spacing w:val="-1"/>
        <w:w w:val="100"/>
        <w:u w:val="single" w:color="000000"/>
      </w:rPr>
    </w:lvl>
    <w:lvl w:ilvl="2">
      <w:numFmt w:val="bullet"/>
      <w:lvlText w:val="-"/>
      <w:lvlJc w:val="left"/>
      <w:pPr>
        <w:ind w:left="820" w:hanging="360"/>
      </w:pPr>
      <w:rPr>
        <w:rFonts w:ascii="Calibri" w:eastAsia="Calibri" w:hAnsi="Calibri" w:cs="Calibri" w:hint="default"/>
        <w:w w:val="100"/>
        <w:sz w:val="22"/>
        <w:szCs w:val="22"/>
      </w:rPr>
    </w:lvl>
    <w:lvl w:ilvl="3">
      <w:numFmt w:val="bullet"/>
      <w:lvlText w:val="•"/>
      <w:lvlJc w:val="left"/>
      <w:pPr>
        <w:ind w:left="2692" w:hanging="360"/>
      </w:pPr>
      <w:rPr>
        <w:rFonts w:hint="default"/>
      </w:rPr>
    </w:lvl>
    <w:lvl w:ilvl="4">
      <w:numFmt w:val="bullet"/>
      <w:lvlText w:val="•"/>
      <w:lvlJc w:val="left"/>
      <w:pPr>
        <w:ind w:left="3628" w:hanging="360"/>
      </w:pPr>
      <w:rPr>
        <w:rFonts w:hint="default"/>
      </w:rPr>
    </w:lvl>
    <w:lvl w:ilvl="5">
      <w:numFmt w:val="bullet"/>
      <w:lvlText w:val="•"/>
      <w:lvlJc w:val="left"/>
      <w:pPr>
        <w:ind w:left="4565" w:hanging="360"/>
      </w:pPr>
      <w:rPr>
        <w:rFonts w:hint="default"/>
      </w:rPr>
    </w:lvl>
    <w:lvl w:ilvl="6">
      <w:numFmt w:val="bullet"/>
      <w:lvlText w:val="•"/>
      <w:lvlJc w:val="left"/>
      <w:pPr>
        <w:ind w:left="5501" w:hanging="360"/>
      </w:pPr>
      <w:rPr>
        <w:rFonts w:hint="default"/>
      </w:rPr>
    </w:lvl>
    <w:lvl w:ilvl="7">
      <w:numFmt w:val="bullet"/>
      <w:lvlText w:val="•"/>
      <w:lvlJc w:val="left"/>
      <w:pPr>
        <w:ind w:left="6437" w:hanging="360"/>
      </w:pPr>
      <w:rPr>
        <w:rFonts w:hint="default"/>
      </w:rPr>
    </w:lvl>
    <w:lvl w:ilvl="8">
      <w:numFmt w:val="bullet"/>
      <w:lvlText w:val="•"/>
      <w:lvlJc w:val="left"/>
      <w:pPr>
        <w:ind w:left="7373" w:hanging="360"/>
      </w:pPr>
      <w:rPr>
        <w:rFonts w:hint="default"/>
      </w:rPr>
    </w:lvl>
  </w:abstractNum>
  <w:abstractNum w:abstractNumId="83" w15:restartNumberingAfterBreak="0">
    <w:nsid w:val="6FE33839"/>
    <w:multiLevelType w:val="hybridMultilevel"/>
    <w:tmpl w:val="3440CA4A"/>
    <w:lvl w:ilvl="0" w:tplc="18609CEA">
      <w:numFmt w:val="bullet"/>
      <w:lvlText w:val=""/>
      <w:lvlJc w:val="left"/>
      <w:pPr>
        <w:ind w:left="463" w:hanging="361"/>
      </w:pPr>
      <w:rPr>
        <w:rFonts w:ascii="Symbol" w:eastAsia="Symbol" w:hAnsi="Symbol" w:cs="Symbol" w:hint="default"/>
        <w:w w:val="100"/>
        <w:sz w:val="22"/>
        <w:szCs w:val="22"/>
      </w:rPr>
    </w:lvl>
    <w:lvl w:ilvl="1" w:tplc="6478E69A">
      <w:numFmt w:val="bullet"/>
      <w:lvlText w:val="•"/>
      <w:lvlJc w:val="left"/>
      <w:pPr>
        <w:ind w:left="918" w:hanging="361"/>
      </w:pPr>
      <w:rPr>
        <w:rFonts w:hint="default"/>
      </w:rPr>
    </w:lvl>
    <w:lvl w:ilvl="2" w:tplc="373C7026">
      <w:numFmt w:val="bullet"/>
      <w:lvlText w:val="•"/>
      <w:lvlJc w:val="left"/>
      <w:pPr>
        <w:ind w:left="1376" w:hanging="361"/>
      </w:pPr>
      <w:rPr>
        <w:rFonts w:hint="default"/>
      </w:rPr>
    </w:lvl>
    <w:lvl w:ilvl="3" w:tplc="00E01352">
      <w:numFmt w:val="bullet"/>
      <w:lvlText w:val="•"/>
      <w:lvlJc w:val="left"/>
      <w:pPr>
        <w:ind w:left="1835" w:hanging="361"/>
      </w:pPr>
      <w:rPr>
        <w:rFonts w:hint="default"/>
      </w:rPr>
    </w:lvl>
    <w:lvl w:ilvl="4" w:tplc="7E90E628">
      <w:numFmt w:val="bullet"/>
      <w:lvlText w:val="•"/>
      <w:lvlJc w:val="left"/>
      <w:pPr>
        <w:ind w:left="2293" w:hanging="361"/>
      </w:pPr>
      <w:rPr>
        <w:rFonts w:hint="default"/>
      </w:rPr>
    </w:lvl>
    <w:lvl w:ilvl="5" w:tplc="3C760824">
      <w:numFmt w:val="bullet"/>
      <w:lvlText w:val="•"/>
      <w:lvlJc w:val="left"/>
      <w:pPr>
        <w:ind w:left="2751" w:hanging="361"/>
      </w:pPr>
      <w:rPr>
        <w:rFonts w:hint="default"/>
      </w:rPr>
    </w:lvl>
    <w:lvl w:ilvl="6" w:tplc="9E7A4B72">
      <w:numFmt w:val="bullet"/>
      <w:lvlText w:val="•"/>
      <w:lvlJc w:val="left"/>
      <w:pPr>
        <w:ind w:left="3210" w:hanging="361"/>
      </w:pPr>
      <w:rPr>
        <w:rFonts w:hint="default"/>
      </w:rPr>
    </w:lvl>
    <w:lvl w:ilvl="7" w:tplc="EDAC8370">
      <w:numFmt w:val="bullet"/>
      <w:lvlText w:val="•"/>
      <w:lvlJc w:val="left"/>
      <w:pPr>
        <w:ind w:left="3668" w:hanging="361"/>
      </w:pPr>
      <w:rPr>
        <w:rFonts w:hint="default"/>
      </w:rPr>
    </w:lvl>
    <w:lvl w:ilvl="8" w:tplc="F09EA166">
      <w:numFmt w:val="bullet"/>
      <w:lvlText w:val="•"/>
      <w:lvlJc w:val="left"/>
      <w:pPr>
        <w:ind w:left="4127" w:hanging="361"/>
      </w:pPr>
      <w:rPr>
        <w:rFonts w:hint="default"/>
      </w:rPr>
    </w:lvl>
  </w:abstractNum>
  <w:abstractNum w:abstractNumId="84" w15:restartNumberingAfterBreak="0">
    <w:nsid w:val="702D4CF7"/>
    <w:multiLevelType w:val="hybridMultilevel"/>
    <w:tmpl w:val="C8B20D56"/>
    <w:lvl w:ilvl="0" w:tplc="EDEAB142">
      <w:numFmt w:val="bullet"/>
      <w:lvlText w:val=""/>
      <w:lvlJc w:val="left"/>
      <w:pPr>
        <w:ind w:left="463" w:hanging="361"/>
      </w:pPr>
      <w:rPr>
        <w:rFonts w:ascii="Symbol" w:eastAsia="Symbol" w:hAnsi="Symbol" w:cs="Symbol" w:hint="default"/>
        <w:w w:val="100"/>
        <w:sz w:val="22"/>
        <w:szCs w:val="22"/>
      </w:rPr>
    </w:lvl>
    <w:lvl w:ilvl="1" w:tplc="DA22F276">
      <w:numFmt w:val="bullet"/>
      <w:lvlText w:val="•"/>
      <w:lvlJc w:val="left"/>
      <w:pPr>
        <w:ind w:left="918" w:hanging="361"/>
      </w:pPr>
      <w:rPr>
        <w:rFonts w:hint="default"/>
      </w:rPr>
    </w:lvl>
    <w:lvl w:ilvl="2" w:tplc="5A36586E">
      <w:numFmt w:val="bullet"/>
      <w:lvlText w:val="•"/>
      <w:lvlJc w:val="left"/>
      <w:pPr>
        <w:ind w:left="1376" w:hanging="361"/>
      </w:pPr>
      <w:rPr>
        <w:rFonts w:hint="default"/>
      </w:rPr>
    </w:lvl>
    <w:lvl w:ilvl="3" w:tplc="065AFC66">
      <w:numFmt w:val="bullet"/>
      <w:lvlText w:val="•"/>
      <w:lvlJc w:val="left"/>
      <w:pPr>
        <w:ind w:left="1835" w:hanging="361"/>
      </w:pPr>
      <w:rPr>
        <w:rFonts w:hint="default"/>
      </w:rPr>
    </w:lvl>
    <w:lvl w:ilvl="4" w:tplc="9F88D3FC">
      <w:numFmt w:val="bullet"/>
      <w:lvlText w:val="•"/>
      <w:lvlJc w:val="left"/>
      <w:pPr>
        <w:ind w:left="2293" w:hanging="361"/>
      </w:pPr>
      <w:rPr>
        <w:rFonts w:hint="default"/>
      </w:rPr>
    </w:lvl>
    <w:lvl w:ilvl="5" w:tplc="264EE2D8">
      <w:numFmt w:val="bullet"/>
      <w:lvlText w:val="•"/>
      <w:lvlJc w:val="left"/>
      <w:pPr>
        <w:ind w:left="2751" w:hanging="361"/>
      </w:pPr>
      <w:rPr>
        <w:rFonts w:hint="default"/>
      </w:rPr>
    </w:lvl>
    <w:lvl w:ilvl="6" w:tplc="175EAE66">
      <w:numFmt w:val="bullet"/>
      <w:lvlText w:val="•"/>
      <w:lvlJc w:val="left"/>
      <w:pPr>
        <w:ind w:left="3210" w:hanging="361"/>
      </w:pPr>
      <w:rPr>
        <w:rFonts w:hint="default"/>
      </w:rPr>
    </w:lvl>
    <w:lvl w:ilvl="7" w:tplc="F4809A84">
      <w:numFmt w:val="bullet"/>
      <w:lvlText w:val="•"/>
      <w:lvlJc w:val="left"/>
      <w:pPr>
        <w:ind w:left="3668" w:hanging="361"/>
      </w:pPr>
      <w:rPr>
        <w:rFonts w:hint="default"/>
      </w:rPr>
    </w:lvl>
    <w:lvl w:ilvl="8" w:tplc="69AC7E9E">
      <w:numFmt w:val="bullet"/>
      <w:lvlText w:val="•"/>
      <w:lvlJc w:val="left"/>
      <w:pPr>
        <w:ind w:left="4127" w:hanging="361"/>
      </w:pPr>
      <w:rPr>
        <w:rFonts w:hint="default"/>
      </w:rPr>
    </w:lvl>
  </w:abstractNum>
  <w:abstractNum w:abstractNumId="85" w15:restartNumberingAfterBreak="0">
    <w:nsid w:val="70A77443"/>
    <w:multiLevelType w:val="hybridMultilevel"/>
    <w:tmpl w:val="7E262064"/>
    <w:lvl w:ilvl="0" w:tplc="0C090001">
      <w:start w:val="1"/>
      <w:numFmt w:val="bullet"/>
      <w:lvlText w:val=""/>
      <w:lvlJc w:val="left"/>
      <w:pPr>
        <w:ind w:left="463" w:hanging="361"/>
      </w:pPr>
      <w:rPr>
        <w:rFonts w:ascii="Symbol" w:hAnsi="Symbol" w:cs="Symbol" w:hint="default"/>
        <w:w w:val="100"/>
        <w:sz w:val="22"/>
        <w:szCs w:val="22"/>
      </w:rPr>
    </w:lvl>
    <w:lvl w:ilvl="1" w:tplc="9DD81128">
      <w:numFmt w:val="bullet"/>
      <w:lvlText w:val="•"/>
      <w:lvlJc w:val="left"/>
      <w:pPr>
        <w:ind w:left="918" w:hanging="361"/>
      </w:pPr>
      <w:rPr>
        <w:rFonts w:hint="default"/>
      </w:rPr>
    </w:lvl>
    <w:lvl w:ilvl="2" w:tplc="931064BC">
      <w:numFmt w:val="bullet"/>
      <w:lvlText w:val="•"/>
      <w:lvlJc w:val="left"/>
      <w:pPr>
        <w:ind w:left="1376" w:hanging="361"/>
      </w:pPr>
      <w:rPr>
        <w:rFonts w:hint="default"/>
      </w:rPr>
    </w:lvl>
    <w:lvl w:ilvl="3" w:tplc="062E5C6E">
      <w:numFmt w:val="bullet"/>
      <w:lvlText w:val="•"/>
      <w:lvlJc w:val="left"/>
      <w:pPr>
        <w:ind w:left="1835" w:hanging="361"/>
      </w:pPr>
      <w:rPr>
        <w:rFonts w:hint="default"/>
      </w:rPr>
    </w:lvl>
    <w:lvl w:ilvl="4" w:tplc="6F2C7C4C">
      <w:numFmt w:val="bullet"/>
      <w:lvlText w:val="•"/>
      <w:lvlJc w:val="left"/>
      <w:pPr>
        <w:ind w:left="2293" w:hanging="361"/>
      </w:pPr>
      <w:rPr>
        <w:rFonts w:hint="default"/>
      </w:rPr>
    </w:lvl>
    <w:lvl w:ilvl="5" w:tplc="E840A4DA">
      <w:numFmt w:val="bullet"/>
      <w:lvlText w:val="•"/>
      <w:lvlJc w:val="left"/>
      <w:pPr>
        <w:ind w:left="2751" w:hanging="361"/>
      </w:pPr>
      <w:rPr>
        <w:rFonts w:hint="default"/>
      </w:rPr>
    </w:lvl>
    <w:lvl w:ilvl="6" w:tplc="E51C0D90">
      <w:numFmt w:val="bullet"/>
      <w:lvlText w:val="•"/>
      <w:lvlJc w:val="left"/>
      <w:pPr>
        <w:ind w:left="3210" w:hanging="361"/>
      </w:pPr>
      <w:rPr>
        <w:rFonts w:hint="default"/>
      </w:rPr>
    </w:lvl>
    <w:lvl w:ilvl="7" w:tplc="ADC015BC">
      <w:numFmt w:val="bullet"/>
      <w:lvlText w:val="•"/>
      <w:lvlJc w:val="left"/>
      <w:pPr>
        <w:ind w:left="3668" w:hanging="361"/>
      </w:pPr>
      <w:rPr>
        <w:rFonts w:hint="default"/>
      </w:rPr>
    </w:lvl>
    <w:lvl w:ilvl="8" w:tplc="28941304">
      <w:numFmt w:val="bullet"/>
      <w:lvlText w:val="•"/>
      <w:lvlJc w:val="left"/>
      <w:pPr>
        <w:ind w:left="4127" w:hanging="361"/>
      </w:pPr>
      <w:rPr>
        <w:rFonts w:hint="default"/>
      </w:rPr>
    </w:lvl>
  </w:abstractNum>
  <w:abstractNum w:abstractNumId="86" w15:restartNumberingAfterBreak="0">
    <w:nsid w:val="70D61F77"/>
    <w:multiLevelType w:val="hybridMultilevel"/>
    <w:tmpl w:val="67E08F3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7" w15:restartNumberingAfterBreak="0">
    <w:nsid w:val="74A11C70"/>
    <w:multiLevelType w:val="hybridMultilevel"/>
    <w:tmpl w:val="5342A54E"/>
    <w:lvl w:ilvl="0" w:tplc="4788A942">
      <w:numFmt w:val="bullet"/>
      <w:lvlText w:val=""/>
      <w:lvlJc w:val="left"/>
      <w:pPr>
        <w:ind w:left="463" w:hanging="361"/>
      </w:pPr>
      <w:rPr>
        <w:rFonts w:ascii="Symbol" w:eastAsia="Symbol" w:hAnsi="Symbol" w:cs="Symbol" w:hint="default"/>
        <w:w w:val="100"/>
        <w:sz w:val="22"/>
        <w:szCs w:val="22"/>
      </w:rPr>
    </w:lvl>
    <w:lvl w:ilvl="1" w:tplc="DA66166A">
      <w:numFmt w:val="bullet"/>
      <w:lvlText w:val="•"/>
      <w:lvlJc w:val="left"/>
      <w:pPr>
        <w:ind w:left="918" w:hanging="361"/>
      </w:pPr>
      <w:rPr>
        <w:rFonts w:hint="default"/>
      </w:rPr>
    </w:lvl>
    <w:lvl w:ilvl="2" w:tplc="4A72762A">
      <w:numFmt w:val="bullet"/>
      <w:lvlText w:val="•"/>
      <w:lvlJc w:val="left"/>
      <w:pPr>
        <w:ind w:left="1376" w:hanging="361"/>
      </w:pPr>
      <w:rPr>
        <w:rFonts w:hint="default"/>
      </w:rPr>
    </w:lvl>
    <w:lvl w:ilvl="3" w:tplc="AC0AA374">
      <w:numFmt w:val="bullet"/>
      <w:lvlText w:val="•"/>
      <w:lvlJc w:val="left"/>
      <w:pPr>
        <w:ind w:left="1835" w:hanging="361"/>
      </w:pPr>
      <w:rPr>
        <w:rFonts w:hint="default"/>
      </w:rPr>
    </w:lvl>
    <w:lvl w:ilvl="4" w:tplc="2848A6B6">
      <w:numFmt w:val="bullet"/>
      <w:lvlText w:val="•"/>
      <w:lvlJc w:val="left"/>
      <w:pPr>
        <w:ind w:left="2293" w:hanging="361"/>
      </w:pPr>
      <w:rPr>
        <w:rFonts w:hint="default"/>
      </w:rPr>
    </w:lvl>
    <w:lvl w:ilvl="5" w:tplc="2AD0D462">
      <w:numFmt w:val="bullet"/>
      <w:lvlText w:val="•"/>
      <w:lvlJc w:val="left"/>
      <w:pPr>
        <w:ind w:left="2751" w:hanging="361"/>
      </w:pPr>
      <w:rPr>
        <w:rFonts w:hint="default"/>
      </w:rPr>
    </w:lvl>
    <w:lvl w:ilvl="6" w:tplc="61706130">
      <w:numFmt w:val="bullet"/>
      <w:lvlText w:val="•"/>
      <w:lvlJc w:val="left"/>
      <w:pPr>
        <w:ind w:left="3210" w:hanging="361"/>
      </w:pPr>
      <w:rPr>
        <w:rFonts w:hint="default"/>
      </w:rPr>
    </w:lvl>
    <w:lvl w:ilvl="7" w:tplc="FE140BE6">
      <w:numFmt w:val="bullet"/>
      <w:lvlText w:val="•"/>
      <w:lvlJc w:val="left"/>
      <w:pPr>
        <w:ind w:left="3668" w:hanging="361"/>
      </w:pPr>
      <w:rPr>
        <w:rFonts w:hint="default"/>
      </w:rPr>
    </w:lvl>
    <w:lvl w:ilvl="8" w:tplc="D16A6550">
      <w:numFmt w:val="bullet"/>
      <w:lvlText w:val="•"/>
      <w:lvlJc w:val="left"/>
      <w:pPr>
        <w:ind w:left="4127" w:hanging="361"/>
      </w:pPr>
      <w:rPr>
        <w:rFonts w:hint="default"/>
      </w:rPr>
    </w:lvl>
  </w:abstractNum>
  <w:abstractNum w:abstractNumId="88" w15:restartNumberingAfterBreak="0">
    <w:nsid w:val="74AA6861"/>
    <w:multiLevelType w:val="hybridMultilevel"/>
    <w:tmpl w:val="1E1EAE5E"/>
    <w:lvl w:ilvl="0" w:tplc="0C090001">
      <w:start w:val="1"/>
      <w:numFmt w:val="bullet"/>
      <w:lvlText w:val=""/>
      <w:lvlJc w:val="left"/>
      <w:pPr>
        <w:ind w:left="360" w:hanging="360"/>
      </w:pPr>
      <w:rPr>
        <w:rFonts w:ascii="Symbol" w:hAnsi="Symbol" w:cs="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cs="Wingdings" w:hint="default"/>
      </w:rPr>
    </w:lvl>
    <w:lvl w:ilvl="3" w:tplc="0C090001" w:tentative="1">
      <w:start w:val="1"/>
      <w:numFmt w:val="bullet"/>
      <w:lvlText w:val=""/>
      <w:lvlJc w:val="left"/>
      <w:pPr>
        <w:ind w:left="2520" w:hanging="360"/>
      </w:pPr>
      <w:rPr>
        <w:rFonts w:ascii="Symbol" w:hAnsi="Symbol" w:cs="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cs="Wingdings" w:hint="default"/>
      </w:rPr>
    </w:lvl>
    <w:lvl w:ilvl="6" w:tplc="0C090001" w:tentative="1">
      <w:start w:val="1"/>
      <w:numFmt w:val="bullet"/>
      <w:lvlText w:val=""/>
      <w:lvlJc w:val="left"/>
      <w:pPr>
        <w:ind w:left="4680" w:hanging="360"/>
      </w:pPr>
      <w:rPr>
        <w:rFonts w:ascii="Symbol" w:hAnsi="Symbol" w:cs="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cs="Wingdings" w:hint="default"/>
      </w:rPr>
    </w:lvl>
  </w:abstractNum>
  <w:abstractNum w:abstractNumId="89" w15:restartNumberingAfterBreak="0">
    <w:nsid w:val="77112420"/>
    <w:multiLevelType w:val="hybridMultilevel"/>
    <w:tmpl w:val="139225DA"/>
    <w:lvl w:ilvl="0" w:tplc="7DFEFDAC">
      <w:numFmt w:val="bullet"/>
      <w:lvlText w:val=""/>
      <w:lvlJc w:val="left"/>
      <w:pPr>
        <w:ind w:left="463" w:hanging="361"/>
      </w:pPr>
      <w:rPr>
        <w:rFonts w:ascii="Symbol" w:eastAsia="Symbol" w:hAnsi="Symbol" w:cs="Symbol" w:hint="default"/>
        <w:w w:val="100"/>
        <w:sz w:val="22"/>
        <w:szCs w:val="22"/>
      </w:rPr>
    </w:lvl>
    <w:lvl w:ilvl="1" w:tplc="3AB6E644">
      <w:numFmt w:val="bullet"/>
      <w:lvlText w:val="•"/>
      <w:lvlJc w:val="left"/>
      <w:pPr>
        <w:ind w:left="918" w:hanging="361"/>
      </w:pPr>
      <w:rPr>
        <w:rFonts w:hint="default"/>
      </w:rPr>
    </w:lvl>
    <w:lvl w:ilvl="2" w:tplc="7642305A">
      <w:numFmt w:val="bullet"/>
      <w:lvlText w:val="•"/>
      <w:lvlJc w:val="left"/>
      <w:pPr>
        <w:ind w:left="1376" w:hanging="361"/>
      </w:pPr>
      <w:rPr>
        <w:rFonts w:hint="default"/>
      </w:rPr>
    </w:lvl>
    <w:lvl w:ilvl="3" w:tplc="347498BA">
      <w:numFmt w:val="bullet"/>
      <w:lvlText w:val="•"/>
      <w:lvlJc w:val="left"/>
      <w:pPr>
        <w:ind w:left="1835" w:hanging="361"/>
      </w:pPr>
      <w:rPr>
        <w:rFonts w:hint="default"/>
      </w:rPr>
    </w:lvl>
    <w:lvl w:ilvl="4" w:tplc="B50C3B04">
      <w:numFmt w:val="bullet"/>
      <w:lvlText w:val="•"/>
      <w:lvlJc w:val="left"/>
      <w:pPr>
        <w:ind w:left="2293" w:hanging="361"/>
      </w:pPr>
      <w:rPr>
        <w:rFonts w:hint="default"/>
      </w:rPr>
    </w:lvl>
    <w:lvl w:ilvl="5" w:tplc="5F6AE5D0">
      <w:numFmt w:val="bullet"/>
      <w:lvlText w:val="•"/>
      <w:lvlJc w:val="left"/>
      <w:pPr>
        <w:ind w:left="2751" w:hanging="361"/>
      </w:pPr>
      <w:rPr>
        <w:rFonts w:hint="default"/>
      </w:rPr>
    </w:lvl>
    <w:lvl w:ilvl="6" w:tplc="E1DAF0FC">
      <w:numFmt w:val="bullet"/>
      <w:lvlText w:val="•"/>
      <w:lvlJc w:val="left"/>
      <w:pPr>
        <w:ind w:left="3210" w:hanging="361"/>
      </w:pPr>
      <w:rPr>
        <w:rFonts w:hint="default"/>
      </w:rPr>
    </w:lvl>
    <w:lvl w:ilvl="7" w:tplc="980EBC80">
      <w:numFmt w:val="bullet"/>
      <w:lvlText w:val="•"/>
      <w:lvlJc w:val="left"/>
      <w:pPr>
        <w:ind w:left="3668" w:hanging="361"/>
      </w:pPr>
      <w:rPr>
        <w:rFonts w:hint="default"/>
      </w:rPr>
    </w:lvl>
    <w:lvl w:ilvl="8" w:tplc="2F0681E4">
      <w:numFmt w:val="bullet"/>
      <w:lvlText w:val="•"/>
      <w:lvlJc w:val="left"/>
      <w:pPr>
        <w:ind w:left="4127" w:hanging="361"/>
      </w:pPr>
      <w:rPr>
        <w:rFonts w:hint="default"/>
      </w:rPr>
    </w:lvl>
  </w:abstractNum>
  <w:abstractNum w:abstractNumId="90" w15:restartNumberingAfterBreak="0">
    <w:nsid w:val="78203472"/>
    <w:multiLevelType w:val="hybridMultilevel"/>
    <w:tmpl w:val="5E2AFAFA"/>
    <w:lvl w:ilvl="0" w:tplc="0C090003">
      <w:start w:val="1"/>
      <w:numFmt w:val="bullet"/>
      <w:lvlText w:val="o"/>
      <w:lvlJc w:val="left"/>
      <w:pPr>
        <w:ind w:left="822" w:hanging="360"/>
      </w:pPr>
      <w:rPr>
        <w:rFonts w:ascii="Courier New" w:hAnsi="Courier New" w:cs="Courier New" w:hint="default"/>
      </w:rPr>
    </w:lvl>
    <w:lvl w:ilvl="1" w:tplc="0C090003" w:tentative="1">
      <w:start w:val="1"/>
      <w:numFmt w:val="bullet"/>
      <w:lvlText w:val="o"/>
      <w:lvlJc w:val="left"/>
      <w:pPr>
        <w:ind w:left="1542" w:hanging="360"/>
      </w:pPr>
      <w:rPr>
        <w:rFonts w:ascii="Courier New" w:hAnsi="Courier New" w:cs="Courier New" w:hint="default"/>
      </w:rPr>
    </w:lvl>
    <w:lvl w:ilvl="2" w:tplc="0C090005" w:tentative="1">
      <w:start w:val="1"/>
      <w:numFmt w:val="bullet"/>
      <w:lvlText w:val=""/>
      <w:lvlJc w:val="left"/>
      <w:pPr>
        <w:ind w:left="2262" w:hanging="360"/>
      </w:pPr>
      <w:rPr>
        <w:rFonts w:ascii="Wingdings" w:hAnsi="Wingdings" w:cs="Wingdings" w:hint="default"/>
      </w:rPr>
    </w:lvl>
    <w:lvl w:ilvl="3" w:tplc="0C090001" w:tentative="1">
      <w:start w:val="1"/>
      <w:numFmt w:val="bullet"/>
      <w:lvlText w:val=""/>
      <w:lvlJc w:val="left"/>
      <w:pPr>
        <w:ind w:left="2982" w:hanging="360"/>
      </w:pPr>
      <w:rPr>
        <w:rFonts w:ascii="Symbol" w:hAnsi="Symbol" w:cs="Symbol" w:hint="default"/>
      </w:rPr>
    </w:lvl>
    <w:lvl w:ilvl="4" w:tplc="0C090003" w:tentative="1">
      <w:start w:val="1"/>
      <w:numFmt w:val="bullet"/>
      <w:lvlText w:val="o"/>
      <w:lvlJc w:val="left"/>
      <w:pPr>
        <w:ind w:left="3702" w:hanging="360"/>
      </w:pPr>
      <w:rPr>
        <w:rFonts w:ascii="Courier New" w:hAnsi="Courier New" w:cs="Courier New" w:hint="default"/>
      </w:rPr>
    </w:lvl>
    <w:lvl w:ilvl="5" w:tplc="0C090005" w:tentative="1">
      <w:start w:val="1"/>
      <w:numFmt w:val="bullet"/>
      <w:lvlText w:val=""/>
      <w:lvlJc w:val="left"/>
      <w:pPr>
        <w:ind w:left="4422" w:hanging="360"/>
      </w:pPr>
      <w:rPr>
        <w:rFonts w:ascii="Wingdings" w:hAnsi="Wingdings" w:cs="Wingdings" w:hint="default"/>
      </w:rPr>
    </w:lvl>
    <w:lvl w:ilvl="6" w:tplc="0C090001" w:tentative="1">
      <w:start w:val="1"/>
      <w:numFmt w:val="bullet"/>
      <w:lvlText w:val=""/>
      <w:lvlJc w:val="left"/>
      <w:pPr>
        <w:ind w:left="5142" w:hanging="360"/>
      </w:pPr>
      <w:rPr>
        <w:rFonts w:ascii="Symbol" w:hAnsi="Symbol" w:cs="Symbol" w:hint="default"/>
      </w:rPr>
    </w:lvl>
    <w:lvl w:ilvl="7" w:tplc="0C090003" w:tentative="1">
      <w:start w:val="1"/>
      <w:numFmt w:val="bullet"/>
      <w:lvlText w:val="o"/>
      <w:lvlJc w:val="left"/>
      <w:pPr>
        <w:ind w:left="5862" w:hanging="360"/>
      </w:pPr>
      <w:rPr>
        <w:rFonts w:ascii="Courier New" w:hAnsi="Courier New" w:cs="Courier New" w:hint="default"/>
      </w:rPr>
    </w:lvl>
    <w:lvl w:ilvl="8" w:tplc="0C090005" w:tentative="1">
      <w:start w:val="1"/>
      <w:numFmt w:val="bullet"/>
      <w:lvlText w:val=""/>
      <w:lvlJc w:val="left"/>
      <w:pPr>
        <w:ind w:left="6582" w:hanging="360"/>
      </w:pPr>
      <w:rPr>
        <w:rFonts w:ascii="Wingdings" w:hAnsi="Wingdings" w:cs="Wingdings" w:hint="default"/>
      </w:rPr>
    </w:lvl>
  </w:abstractNum>
  <w:abstractNum w:abstractNumId="91" w15:restartNumberingAfterBreak="0">
    <w:nsid w:val="794F0FD0"/>
    <w:multiLevelType w:val="hybridMultilevel"/>
    <w:tmpl w:val="961C52E0"/>
    <w:lvl w:ilvl="0" w:tplc="AC607A60">
      <w:numFmt w:val="bullet"/>
      <w:lvlText w:val=""/>
      <w:lvlJc w:val="left"/>
      <w:pPr>
        <w:ind w:left="463" w:hanging="361"/>
      </w:pPr>
      <w:rPr>
        <w:rFonts w:ascii="Symbol" w:eastAsia="Symbol" w:hAnsi="Symbol" w:cs="Symbol" w:hint="default"/>
        <w:w w:val="100"/>
        <w:sz w:val="22"/>
        <w:szCs w:val="22"/>
      </w:rPr>
    </w:lvl>
    <w:lvl w:ilvl="1" w:tplc="4954985A">
      <w:numFmt w:val="bullet"/>
      <w:lvlText w:val="•"/>
      <w:lvlJc w:val="left"/>
      <w:pPr>
        <w:ind w:left="918" w:hanging="361"/>
      </w:pPr>
      <w:rPr>
        <w:rFonts w:hint="default"/>
      </w:rPr>
    </w:lvl>
    <w:lvl w:ilvl="2" w:tplc="58343B5C">
      <w:numFmt w:val="bullet"/>
      <w:lvlText w:val="•"/>
      <w:lvlJc w:val="left"/>
      <w:pPr>
        <w:ind w:left="1376" w:hanging="361"/>
      </w:pPr>
      <w:rPr>
        <w:rFonts w:hint="default"/>
      </w:rPr>
    </w:lvl>
    <w:lvl w:ilvl="3" w:tplc="841CC95C">
      <w:numFmt w:val="bullet"/>
      <w:lvlText w:val="•"/>
      <w:lvlJc w:val="left"/>
      <w:pPr>
        <w:ind w:left="1835" w:hanging="361"/>
      </w:pPr>
      <w:rPr>
        <w:rFonts w:hint="default"/>
      </w:rPr>
    </w:lvl>
    <w:lvl w:ilvl="4" w:tplc="4FFE56C6">
      <w:numFmt w:val="bullet"/>
      <w:lvlText w:val="•"/>
      <w:lvlJc w:val="left"/>
      <w:pPr>
        <w:ind w:left="2293" w:hanging="361"/>
      </w:pPr>
      <w:rPr>
        <w:rFonts w:hint="default"/>
      </w:rPr>
    </w:lvl>
    <w:lvl w:ilvl="5" w:tplc="64D82ED4">
      <w:numFmt w:val="bullet"/>
      <w:lvlText w:val="•"/>
      <w:lvlJc w:val="left"/>
      <w:pPr>
        <w:ind w:left="2751" w:hanging="361"/>
      </w:pPr>
      <w:rPr>
        <w:rFonts w:hint="default"/>
      </w:rPr>
    </w:lvl>
    <w:lvl w:ilvl="6" w:tplc="E802347A">
      <w:numFmt w:val="bullet"/>
      <w:lvlText w:val="•"/>
      <w:lvlJc w:val="left"/>
      <w:pPr>
        <w:ind w:left="3210" w:hanging="361"/>
      </w:pPr>
      <w:rPr>
        <w:rFonts w:hint="default"/>
      </w:rPr>
    </w:lvl>
    <w:lvl w:ilvl="7" w:tplc="80942ADC">
      <w:numFmt w:val="bullet"/>
      <w:lvlText w:val="•"/>
      <w:lvlJc w:val="left"/>
      <w:pPr>
        <w:ind w:left="3668" w:hanging="361"/>
      </w:pPr>
      <w:rPr>
        <w:rFonts w:hint="default"/>
      </w:rPr>
    </w:lvl>
    <w:lvl w:ilvl="8" w:tplc="7D5CCDA8">
      <w:numFmt w:val="bullet"/>
      <w:lvlText w:val="•"/>
      <w:lvlJc w:val="left"/>
      <w:pPr>
        <w:ind w:left="4127" w:hanging="361"/>
      </w:pPr>
      <w:rPr>
        <w:rFonts w:hint="default"/>
      </w:rPr>
    </w:lvl>
  </w:abstractNum>
  <w:abstractNum w:abstractNumId="92" w15:restartNumberingAfterBreak="0">
    <w:nsid w:val="7BB23404"/>
    <w:multiLevelType w:val="hybridMultilevel"/>
    <w:tmpl w:val="8D5464E2"/>
    <w:lvl w:ilvl="0" w:tplc="98C648B2">
      <w:numFmt w:val="bullet"/>
      <w:lvlText w:val=""/>
      <w:lvlJc w:val="left"/>
      <w:pPr>
        <w:ind w:left="463" w:hanging="361"/>
      </w:pPr>
      <w:rPr>
        <w:rFonts w:ascii="Symbol" w:eastAsia="Symbol" w:hAnsi="Symbol" w:cs="Symbol" w:hint="default"/>
        <w:w w:val="100"/>
        <w:sz w:val="22"/>
        <w:szCs w:val="22"/>
      </w:rPr>
    </w:lvl>
    <w:lvl w:ilvl="1" w:tplc="5B542C96">
      <w:numFmt w:val="bullet"/>
      <w:lvlText w:val="•"/>
      <w:lvlJc w:val="left"/>
      <w:pPr>
        <w:ind w:left="918" w:hanging="361"/>
      </w:pPr>
      <w:rPr>
        <w:rFonts w:hint="default"/>
      </w:rPr>
    </w:lvl>
    <w:lvl w:ilvl="2" w:tplc="FF424FD0">
      <w:numFmt w:val="bullet"/>
      <w:lvlText w:val="•"/>
      <w:lvlJc w:val="left"/>
      <w:pPr>
        <w:ind w:left="1376" w:hanging="361"/>
      </w:pPr>
      <w:rPr>
        <w:rFonts w:hint="default"/>
      </w:rPr>
    </w:lvl>
    <w:lvl w:ilvl="3" w:tplc="65A28F9A">
      <w:numFmt w:val="bullet"/>
      <w:lvlText w:val="•"/>
      <w:lvlJc w:val="left"/>
      <w:pPr>
        <w:ind w:left="1835" w:hanging="361"/>
      </w:pPr>
      <w:rPr>
        <w:rFonts w:hint="default"/>
      </w:rPr>
    </w:lvl>
    <w:lvl w:ilvl="4" w:tplc="9928128A">
      <w:numFmt w:val="bullet"/>
      <w:lvlText w:val="•"/>
      <w:lvlJc w:val="left"/>
      <w:pPr>
        <w:ind w:left="2293" w:hanging="361"/>
      </w:pPr>
      <w:rPr>
        <w:rFonts w:hint="default"/>
      </w:rPr>
    </w:lvl>
    <w:lvl w:ilvl="5" w:tplc="807EC50A">
      <w:numFmt w:val="bullet"/>
      <w:lvlText w:val="•"/>
      <w:lvlJc w:val="left"/>
      <w:pPr>
        <w:ind w:left="2751" w:hanging="361"/>
      </w:pPr>
      <w:rPr>
        <w:rFonts w:hint="default"/>
      </w:rPr>
    </w:lvl>
    <w:lvl w:ilvl="6" w:tplc="B5A4EBA4">
      <w:numFmt w:val="bullet"/>
      <w:lvlText w:val="•"/>
      <w:lvlJc w:val="left"/>
      <w:pPr>
        <w:ind w:left="3210" w:hanging="361"/>
      </w:pPr>
      <w:rPr>
        <w:rFonts w:hint="default"/>
      </w:rPr>
    </w:lvl>
    <w:lvl w:ilvl="7" w:tplc="98149F88">
      <w:numFmt w:val="bullet"/>
      <w:lvlText w:val="•"/>
      <w:lvlJc w:val="left"/>
      <w:pPr>
        <w:ind w:left="3668" w:hanging="361"/>
      </w:pPr>
      <w:rPr>
        <w:rFonts w:hint="default"/>
      </w:rPr>
    </w:lvl>
    <w:lvl w:ilvl="8" w:tplc="CEEA607C">
      <w:numFmt w:val="bullet"/>
      <w:lvlText w:val="•"/>
      <w:lvlJc w:val="left"/>
      <w:pPr>
        <w:ind w:left="4127" w:hanging="361"/>
      </w:pPr>
      <w:rPr>
        <w:rFonts w:hint="default"/>
      </w:rPr>
    </w:lvl>
  </w:abstractNum>
  <w:abstractNum w:abstractNumId="93" w15:restartNumberingAfterBreak="0">
    <w:nsid w:val="7C620E92"/>
    <w:multiLevelType w:val="hybridMultilevel"/>
    <w:tmpl w:val="0E46D65C"/>
    <w:lvl w:ilvl="0" w:tplc="11149426">
      <w:start w:val="1"/>
      <w:numFmt w:val="bullet"/>
      <w:lvlText w:val=""/>
      <w:lvlJc w:val="left"/>
      <w:pPr>
        <w:ind w:left="360" w:hanging="360"/>
      </w:pPr>
      <w:rPr>
        <w:rFonts w:ascii="Symbol" w:hAnsi="Symbol" w:hint="default"/>
        <w:sz w:val="20"/>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4" w15:restartNumberingAfterBreak="0">
    <w:nsid w:val="7D73713F"/>
    <w:multiLevelType w:val="hybridMultilevel"/>
    <w:tmpl w:val="B2561276"/>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95" w15:restartNumberingAfterBreak="0">
    <w:nsid w:val="7FC15EF3"/>
    <w:multiLevelType w:val="hybridMultilevel"/>
    <w:tmpl w:val="952088FE"/>
    <w:lvl w:ilvl="0" w:tplc="0E8ED0B6">
      <w:numFmt w:val="bullet"/>
      <w:lvlText w:val=""/>
      <w:lvlJc w:val="left"/>
      <w:pPr>
        <w:ind w:left="463" w:hanging="361"/>
      </w:pPr>
      <w:rPr>
        <w:rFonts w:ascii="Symbol" w:eastAsia="Symbol" w:hAnsi="Symbol" w:cs="Symbol" w:hint="default"/>
        <w:w w:val="100"/>
        <w:sz w:val="22"/>
        <w:szCs w:val="22"/>
      </w:rPr>
    </w:lvl>
    <w:lvl w:ilvl="1" w:tplc="6D026D3A">
      <w:numFmt w:val="bullet"/>
      <w:lvlText w:val="•"/>
      <w:lvlJc w:val="left"/>
      <w:pPr>
        <w:ind w:left="918" w:hanging="361"/>
      </w:pPr>
      <w:rPr>
        <w:rFonts w:hint="default"/>
      </w:rPr>
    </w:lvl>
    <w:lvl w:ilvl="2" w:tplc="C730FEDE">
      <w:numFmt w:val="bullet"/>
      <w:lvlText w:val="•"/>
      <w:lvlJc w:val="left"/>
      <w:pPr>
        <w:ind w:left="1376" w:hanging="361"/>
      </w:pPr>
      <w:rPr>
        <w:rFonts w:hint="default"/>
      </w:rPr>
    </w:lvl>
    <w:lvl w:ilvl="3" w:tplc="4E8C9FCC">
      <w:numFmt w:val="bullet"/>
      <w:lvlText w:val="•"/>
      <w:lvlJc w:val="left"/>
      <w:pPr>
        <w:ind w:left="1835" w:hanging="361"/>
      </w:pPr>
      <w:rPr>
        <w:rFonts w:hint="default"/>
      </w:rPr>
    </w:lvl>
    <w:lvl w:ilvl="4" w:tplc="EA4A9E5E">
      <w:numFmt w:val="bullet"/>
      <w:lvlText w:val="•"/>
      <w:lvlJc w:val="left"/>
      <w:pPr>
        <w:ind w:left="2293" w:hanging="361"/>
      </w:pPr>
      <w:rPr>
        <w:rFonts w:hint="default"/>
      </w:rPr>
    </w:lvl>
    <w:lvl w:ilvl="5" w:tplc="2C28464C">
      <w:numFmt w:val="bullet"/>
      <w:lvlText w:val="•"/>
      <w:lvlJc w:val="left"/>
      <w:pPr>
        <w:ind w:left="2751" w:hanging="361"/>
      </w:pPr>
      <w:rPr>
        <w:rFonts w:hint="default"/>
      </w:rPr>
    </w:lvl>
    <w:lvl w:ilvl="6" w:tplc="29D0961C">
      <w:numFmt w:val="bullet"/>
      <w:lvlText w:val="•"/>
      <w:lvlJc w:val="left"/>
      <w:pPr>
        <w:ind w:left="3210" w:hanging="361"/>
      </w:pPr>
      <w:rPr>
        <w:rFonts w:hint="default"/>
      </w:rPr>
    </w:lvl>
    <w:lvl w:ilvl="7" w:tplc="4E4E7610">
      <w:numFmt w:val="bullet"/>
      <w:lvlText w:val="•"/>
      <w:lvlJc w:val="left"/>
      <w:pPr>
        <w:ind w:left="3668" w:hanging="361"/>
      </w:pPr>
      <w:rPr>
        <w:rFonts w:hint="default"/>
      </w:rPr>
    </w:lvl>
    <w:lvl w:ilvl="8" w:tplc="D6F4F43C">
      <w:numFmt w:val="bullet"/>
      <w:lvlText w:val="•"/>
      <w:lvlJc w:val="left"/>
      <w:pPr>
        <w:ind w:left="4127" w:hanging="361"/>
      </w:pPr>
      <w:rPr>
        <w:rFonts w:hint="default"/>
      </w:rPr>
    </w:lvl>
  </w:abstractNum>
  <w:num w:numId="1">
    <w:abstractNumId w:val="39"/>
  </w:num>
  <w:num w:numId="2">
    <w:abstractNumId w:val="72"/>
  </w:num>
  <w:num w:numId="3">
    <w:abstractNumId w:val="73"/>
  </w:num>
  <w:num w:numId="4">
    <w:abstractNumId w:val="93"/>
  </w:num>
  <w:num w:numId="5">
    <w:abstractNumId w:val="2"/>
  </w:num>
  <w:num w:numId="6">
    <w:abstractNumId w:val="86"/>
  </w:num>
  <w:num w:numId="7">
    <w:abstractNumId w:val="8"/>
  </w:num>
  <w:num w:numId="8">
    <w:abstractNumId w:val="26"/>
  </w:num>
  <w:num w:numId="9">
    <w:abstractNumId w:val="16"/>
  </w:num>
  <w:num w:numId="10">
    <w:abstractNumId w:val="14"/>
  </w:num>
  <w:num w:numId="11">
    <w:abstractNumId w:val="75"/>
  </w:num>
  <w:num w:numId="12">
    <w:abstractNumId w:val="21"/>
  </w:num>
  <w:num w:numId="13">
    <w:abstractNumId w:val="64"/>
  </w:num>
  <w:num w:numId="14">
    <w:abstractNumId w:val="80"/>
  </w:num>
  <w:num w:numId="15">
    <w:abstractNumId w:val="94"/>
  </w:num>
  <w:num w:numId="16">
    <w:abstractNumId w:val="35"/>
  </w:num>
  <w:num w:numId="17">
    <w:abstractNumId w:val="78"/>
  </w:num>
  <w:num w:numId="18">
    <w:abstractNumId w:val="53"/>
  </w:num>
  <w:num w:numId="19">
    <w:abstractNumId w:val="83"/>
  </w:num>
  <w:num w:numId="20">
    <w:abstractNumId w:val="32"/>
  </w:num>
  <w:num w:numId="21">
    <w:abstractNumId w:val="47"/>
  </w:num>
  <w:num w:numId="22">
    <w:abstractNumId w:val="50"/>
  </w:num>
  <w:num w:numId="23">
    <w:abstractNumId w:val="67"/>
  </w:num>
  <w:num w:numId="24">
    <w:abstractNumId w:val="87"/>
  </w:num>
  <w:num w:numId="25">
    <w:abstractNumId w:val="28"/>
  </w:num>
  <w:num w:numId="26">
    <w:abstractNumId w:val="34"/>
  </w:num>
  <w:num w:numId="27">
    <w:abstractNumId w:val="59"/>
  </w:num>
  <w:num w:numId="28">
    <w:abstractNumId w:val="33"/>
  </w:num>
  <w:num w:numId="29">
    <w:abstractNumId w:val="91"/>
  </w:num>
  <w:num w:numId="30">
    <w:abstractNumId w:val="29"/>
  </w:num>
  <w:num w:numId="31">
    <w:abstractNumId w:val="10"/>
  </w:num>
  <w:num w:numId="32">
    <w:abstractNumId w:val="58"/>
  </w:num>
  <w:num w:numId="33">
    <w:abstractNumId w:val="55"/>
  </w:num>
  <w:num w:numId="34">
    <w:abstractNumId w:val="81"/>
  </w:num>
  <w:num w:numId="35">
    <w:abstractNumId w:val="27"/>
  </w:num>
  <w:num w:numId="36">
    <w:abstractNumId w:val="79"/>
  </w:num>
  <w:num w:numId="37">
    <w:abstractNumId w:val="56"/>
  </w:num>
  <w:num w:numId="38">
    <w:abstractNumId w:val="69"/>
  </w:num>
  <w:num w:numId="39">
    <w:abstractNumId w:val="95"/>
  </w:num>
  <w:num w:numId="40">
    <w:abstractNumId w:val="25"/>
  </w:num>
  <w:num w:numId="41">
    <w:abstractNumId w:val="51"/>
  </w:num>
  <w:num w:numId="42">
    <w:abstractNumId w:val="89"/>
  </w:num>
  <w:num w:numId="43">
    <w:abstractNumId w:val="46"/>
  </w:num>
  <w:num w:numId="44">
    <w:abstractNumId w:val="77"/>
  </w:num>
  <w:num w:numId="45">
    <w:abstractNumId w:val="84"/>
  </w:num>
  <w:num w:numId="46">
    <w:abstractNumId w:val="5"/>
  </w:num>
  <w:num w:numId="47">
    <w:abstractNumId w:val="62"/>
  </w:num>
  <w:num w:numId="48">
    <w:abstractNumId w:val="37"/>
  </w:num>
  <w:num w:numId="49">
    <w:abstractNumId w:val="44"/>
  </w:num>
  <w:num w:numId="50">
    <w:abstractNumId w:val="85"/>
  </w:num>
  <w:num w:numId="51">
    <w:abstractNumId w:val="3"/>
  </w:num>
  <w:num w:numId="52">
    <w:abstractNumId w:val="17"/>
  </w:num>
  <w:num w:numId="53">
    <w:abstractNumId w:val="57"/>
  </w:num>
  <w:num w:numId="54">
    <w:abstractNumId w:val="42"/>
  </w:num>
  <w:num w:numId="55">
    <w:abstractNumId w:val="92"/>
  </w:num>
  <w:num w:numId="56">
    <w:abstractNumId w:val="66"/>
  </w:num>
  <w:num w:numId="57">
    <w:abstractNumId w:val="65"/>
  </w:num>
  <w:num w:numId="58">
    <w:abstractNumId w:val="61"/>
  </w:num>
  <w:num w:numId="59">
    <w:abstractNumId w:val="71"/>
  </w:num>
  <w:num w:numId="60">
    <w:abstractNumId w:val="38"/>
  </w:num>
  <w:num w:numId="61">
    <w:abstractNumId w:val="74"/>
  </w:num>
  <w:num w:numId="62">
    <w:abstractNumId w:val="90"/>
  </w:num>
  <w:num w:numId="63">
    <w:abstractNumId w:val="63"/>
  </w:num>
  <w:num w:numId="64">
    <w:abstractNumId w:val="49"/>
  </w:num>
  <w:num w:numId="65">
    <w:abstractNumId w:val="18"/>
  </w:num>
  <w:num w:numId="66">
    <w:abstractNumId w:val="6"/>
  </w:num>
  <w:num w:numId="67">
    <w:abstractNumId w:val="54"/>
  </w:num>
  <w:num w:numId="68">
    <w:abstractNumId w:val="41"/>
  </w:num>
  <w:num w:numId="69">
    <w:abstractNumId w:val="82"/>
  </w:num>
  <w:num w:numId="70">
    <w:abstractNumId w:val="15"/>
  </w:num>
  <w:num w:numId="71">
    <w:abstractNumId w:val="1"/>
  </w:num>
  <w:num w:numId="72">
    <w:abstractNumId w:val="0"/>
  </w:num>
  <w:num w:numId="73">
    <w:abstractNumId w:val="52"/>
  </w:num>
  <w:num w:numId="74">
    <w:abstractNumId w:val="88"/>
  </w:num>
  <w:num w:numId="75">
    <w:abstractNumId w:val="70"/>
  </w:num>
  <w:num w:numId="76">
    <w:abstractNumId w:val="11"/>
  </w:num>
  <w:num w:numId="77">
    <w:abstractNumId w:val="36"/>
  </w:num>
  <w:num w:numId="78">
    <w:abstractNumId w:val="31"/>
  </w:num>
  <w:num w:numId="79">
    <w:abstractNumId w:val="13"/>
  </w:num>
  <w:num w:numId="80">
    <w:abstractNumId w:val="24"/>
  </w:num>
  <w:num w:numId="81">
    <w:abstractNumId w:val="48"/>
  </w:num>
  <w:num w:numId="82">
    <w:abstractNumId w:val="30"/>
  </w:num>
  <w:num w:numId="83">
    <w:abstractNumId w:val="19"/>
  </w:num>
  <w:num w:numId="84">
    <w:abstractNumId w:val="7"/>
  </w:num>
  <w:num w:numId="85">
    <w:abstractNumId w:val="23"/>
  </w:num>
  <w:num w:numId="86">
    <w:abstractNumId w:val="12"/>
  </w:num>
  <w:num w:numId="87">
    <w:abstractNumId w:val="60"/>
  </w:num>
  <w:num w:numId="88">
    <w:abstractNumId w:val="76"/>
  </w:num>
  <w:num w:numId="89">
    <w:abstractNumId w:val="22"/>
  </w:num>
  <w:num w:numId="90">
    <w:abstractNumId w:val="40"/>
    <w:lvlOverride w:ilvl="0">
      <w:startOverride w:val="1"/>
    </w:lvlOverride>
    <w:lvlOverride w:ilvl="1"/>
    <w:lvlOverride w:ilvl="2"/>
    <w:lvlOverride w:ilvl="3"/>
    <w:lvlOverride w:ilvl="4"/>
    <w:lvlOverride w:ilvl="5"/>
    <w:lvlOverride w:ilvl="6"/>
    <w:lvlOverride w:ilvl="7"/>
    <w:lvlOverride w:ilvl="8"/>
  </w:num>
  <w:num w:numId="91">
    <w:abstractNumId w:val="9"/>
  </w:num>
  <w:num w:numId="92">
    <w:abstractNumId w:val="20"/>
  </w:num>
  <w:num w:numId="93">
    <w:abstractNumId w:val="43"/>
  </w:num>
  <w:num w:numId="94">
    <w:abstractNumId w:val="68"/>
  </w:num>
  <w:num w:numId="95">
    <w:abstractNumId w:val="45"/>
  </w:num>
  <w:num w:numId="96">
    <w:abstractNumId w:val="4"/>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writeProtection w:recommended="1"/>
  <w:zoom w:percent="10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noPunctuationKerning/>
  <w:characterSpacingControl w:val="doNotCompress"/>
  <w:hdrShapeDefaults>
    <o:shapedefaults v:ext="edit" spidmax="5120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54C"/>
    <w:rsid w:val="00000ABE"/>
    <w:rsid w:val="00000BAE"/>
    <w:rsid w:val="00000C02"/>
    <w:rsid w:val="00000DFC"/>
    <w:rsid w:val="00001254"/>
    <w:rsid w:val="00001606"/>
    <w:rsid w:val="0000173C"/>
    <w:rsid w:val="00001BA3"/>
    <w:rsid w:val="00001D80"/>
    <w:rsid w:val="000025C3"/>
    <w:rsid w:val="000029DB"/>
    <w:rsid w:val="00002A5F"/>
    <w:rsid w:val="0000300B"/>
    <w:rsid w:val="000032FE"/>
    <w:rsid w:val="00003BC1"/>
    <w:rsid w:val="00003DA6"/>
    <w:rsid w:val="00004057"/>
    <w:rsid w:val="000042C1"/>
    <w:rsid w:val="0000444A"/>
    <w:rsid w:val="0000478A"/>
    <w:rsid w:val="00004808"/>
    <w:rsid w:val="00004A0E"/>
    <w:rsid w:val="00004FE7"/>
    <w:rsid w:val="00005154"/>
    <w:rsid w:val="000054A3"/>
    <w:rsid w:val="0000551D"/>
    <w:rsid w:val="0000588E"/>
    <w:rsid w:val="00005983"/>
    <w:rsid w:val="000064C1"/>
    <w:rsid w:val="0000661F"/>
    <w:rsid w:val="000071C7"/>
    <w:rsid w:val="00007360"/>
    <w:rsid w:val="00007713"/>
    <w:rsid w:val="00007CAB"/>
    <w:rsid w:val="000101EF"/>
    <w:rsid w:val="0001023D"/>
    <w:rsid w:val="00010708"/>
    <w:rsid w:val="000112D5"/>
    <w:rsid w:val="00011832"/>
    <w:rsid w:val="00011DB0"/>
    <w:rsid w:val="00012111"/>
    <w:rsid w:val="000126C2"/>
    <w:rsid w:val="00012784"/>
    <w:rsid w:val="00012D70"/>
    <w:rsid w:val="00012D7C"/>
    <w:rsid w:val="00013EAC"/>
    <w:rsid w:val="00014B22"/>
    <w:rsid w:val="00014E51"/>
    <w:rsid w:val="000152AE"/>
    <w:rsid w:val="00015F11"/>
    <w:rsid w:val="00016214"/>
    <w:rsid w:val="000174AB"/>
    <w:rsid w:val="0001785C"/>
    <w:rsid w:val="00020362"/>
    <w:rsid w:val="00021295"/>
    <w:rsid w:val="00021A8D"/>
    <w:rsid w:val="00021C64"/>
    <w:rsid w:val="00022138"/>
    <w:rsid w:val="000222BE"/>
    <w:rsid w:val="0002233E"/>
    <w:rsid w:val="000227FE"/>
    <w:rsid w:val="00023761"/>
    <w:rsid w:val="0002379A"/>
    <w:rsid w:val="000243A0"/>
    <w:rsid w:val="00025437"/>
    <w:rsid w:val="000256D1"/>
    <w:rsid w:val="0002596A"/>
    <w:rsid w:val="0002641D"/>
    <w:rsid w:val="000264AB"/>
    <w:rsid w:val="000265E6"/>
    <w:rsid w:val="00026F71"/>
    <w:rsid w:val="0002790A"/>
    <w:rsid w:val="00027B08"/>
    <w:rsid w:val="00030318"/>
    <w:rsid w:val="00030773"/>
    <w:rsid w:val="000307EE"/>
    <w:rsid w:val="00030C13"/>
    <w:rsid w:val="00030C1F"/>
    <w:rsid w:val="00031A3F"/>
    <w:rsid w:val="00031DDF"/>
    <w:rsid w:val="00031F6D"/>
    <w:rsid w:val="00032696"/>
    <w:rsid w:val="0003275D"/>
    <w:rsid w:val="00032AFB"/>
    <w:rsid w:val="00032E8E"/>
    <w:rsid w:val="00032EF1"/>
    <w:rsid w:val="000332CF"/>
    <w:rsid w:val="0003348D"/>
    <w:rsid w:val="000334D8"/>
    <w:rsid w:val="00033632"/>
    <w:rsid w:val="00033F0D"/>
    <w:rsid w:val="00034556"/>
    <w:rsid w:val="000345F9"/>
    <w:rsid w:val="00034E44"/>
    <w:rsid w:val="000350E6"/>
    <w:rsid w:val="0003546B"/>
    <w:rsid w:val="00035988"/>
    <w:rsid w:val="00035AFD"/>
    <w:rsid w:val="00035D32"/>
    <w:rsid w:val="00036156"/>
    <w:rsid w:val="0003620E"/>
    <w:rsid w:val="000370C8"/>
    <w:rsid w:val="00037332"/>
    <w:rsid w:val="0003740A"/>
    <w:rsid w:val="0003764E"/>
    <w:rsid w:val="000376D9"/>
    <w:rsid w:val="0003787E"/>
    <w:rsid w:val="00037B89"/>
    <w:rsid w:val="00040024"/>
    <w:rsid w:val="00040617"/>
    <w:rsid w:val="00040EE9"/>
    <w:rsid w:val="00041379"/>
    <w:rsid w:val="00041BBD"/>
    <w:rsid w:val="00041CCD"/>
    <w:rsid w:val="00042134"/>
    <w:rsid w:val="000435C6"/>
    <w:rsid w:val="00043DE2"/>
    <w:rsid w:val="00044101"/>
    <w:rsid w:val="00044481"/>
    <w:rsid w:val="00044947"/>
    <w:rsid w:val="00044995"/>
    <w:rsid w:val="00044E4B"/>
    <w:rsid w:val="00044F1D"/>
    <w:rsid w:val="0004519B"/>
    <w:rsid w:val="0004547A"/>
    <w:rsid w:val="00045AED"/>
    <w:rsid w:val="00045F7A"/>
    <w:rsid w:val="000470E7"/>
    <w:rsid w:val="00047D7D"/>
    <w:rsid w:val="0005022C"/>
    <w:rsid w:val="00050EA0"/>
    <w:rsid w:val="00050FD3"/>
    <w:rsid w:val="000512F4"/>
    <w:rsid w:val="0005140A"/>
    <w:rsid w:val="00051BA3"/>
    <w:rsid w:val="00051BB1"/>
    <w:rsid w:val="00051DAD"/>
    <w:rsid w:val="00051FC3"/>
    <w:rsid w:val="0005200E"/>
    <w:rsid w:val="0005209B"/>
    <w:rsid w:val="000523D5"/>
    <w:rsid w:val="00052AC2"/>
    <w:rsid w:val="00052E6A"/>
    <w:rsid w:val="00053087"/>
    <w:rsid w:val="0005328D"/>
    <w:rsid w:val="000532B6"/>
    <w:rsid w:val="00053457"/>
    <w:rsid w:val="000546B5"/>
    <w:rsid w:val="00054EDF"/>
    <w:rsid w:val="00055590"/>
    <w:rsid w:val="000555E2"/>
    <w:rsid w:val="000556FC"/>
    <w:rsid w:val="00055AED"/>
    <w:rsid w:val="000564BF"/>
    <w:rsid w:val="000564E8"/>
    <w:rsid w:val="00056747"/>
    <w:rsid w:val="0005778B"/>
    <w:rsid w:val="00060043"/>
    <w:rsid w:val="000607C0"/>
    <w:rsid w:val="000615DE"/>
    <w:rsid w:val="000615EA"/>
    <w:rsid w:val="000617BB"/>
    <w:rsid w:val="00063657"/>
    <w:rsid w:val="00063803"/>
    <w:rsid w:val="000649D7"/>
    <w:rsid w:val="00064B99"/>
    <w:rsid w:val="00064C57"/>
    <w:rsid w:val="00065D6C"/>
    <w:rsid w:val="000668DB"/>
    <w:rsid w:val="000674FB"/>
    <w:rsid w:val="00067589"/>
    <w:rsid w:val="0006783F"/>
    <w:rsid w:val="00067C09"/>
    <w:rsid w:val="000700F8"/>
    <w:rsid w:val="00070589"/>
    <w:rsid w:val="00070639"/>
    <w:rsid w:val="00070DAC"/>
    <w:rsid w:val="00071003"/>
    <w:rsid w:val="00071251"/>
    <w:rsid w:val="000717D4"/>
    <w:rsid w:val="0007182C"/>
    <w:rsid w:val="0007186D"/>
    <w:rsid w:val="000719E4"/>
    <w:rsid w:val="00071B56"/>
    <w:rsid w:val="00071D8E"/>
    <w:rsid w:val="00071FFA"/>
    <w:rsid w:val="0007215D"/>
    <w:rsid w:val="0007391A"/>
    <w:rsid w:val="00073A19"/>
    <w:rsid w:val="00073CF9"/>
    <w:rsid w:val="000752CD"/>
    <w:rsid w:val="00075625"/>
    <w:rsid w:val="00075667"/>
    <w:rsid w:val="00075F5D"/>
    <w:rsid w:val="0007653A"/>
    <w:rsid w:val="00076B7F"/>
    <w:rsid w:val="00076CB6"/>
    <w:rsid w:val="0007735B"/>
    <w:rsid w:val="00077587"/>
    <w:rsid w:val="00077635"/>
    <w:rsid w:val="00077C58"/>
    <w:rsid w:val="00080549"/>
    <w:rsid w:val="00080A6C"/>
    <w:rsid w:val="00082802"/>
    <w:rsid w:val="000829A8"/>
    <w:rsid w:val="000834FC"/>
    <w:rsid w:val="0008363A"/>
    <w:rsid w:val="0008389F"/>
    <w:rsid w:val="0008416A"/>
    <w:rsid w:val="000842AE"/>
    <w:rsid w:val="000842C4"/>
    <w:rsid w:val="000845A8"/>
    <w:rsid w:val="00084627"/>
    <w:rsid w:val="00084654"/>
    <w:rsid w:val="00084991"/>
    <w:rsid w:val="00085604"/>
    <w:rsid w:val="0008598E"/>
    <w:rsid w:val="00085A44"/>
    <w:rsid w:val="00085BE9"/>
    <w:rsid w:val="00085E34"/>
    <w:rsid w:val="00086346"/>
    <w:rsid w:val="00086EF8"/>
    <w:rsid w:val="000879B7"/>
    <w:rsid w:val="00087C78"/>
    <w:rsid w:val="00087EC3"/>
    <w:rsid w:val="0009001D"/>
    <w:rsid w:val="000901F4"/>
    <w:rsid w:val="00090213"/>
    <w:rsid w:val="0009075A"/>
    <w:rsid w:val="00090842"/>
    <w:rsid w:val="000922B7"/>
    <w:rsid w:val="00092ED7"/>
    <w:rsid w:val="0009346E"/>
    <w:rsid w:val="00093C56"/>
    <w:rsid w:val="0009419F"/>
    <w:rsid w:val="00094589"/>
    <w:rsid w:val="00094B2D"/>
    <w:rsid w:val="00094E2B"/>
    <w:rsid w:val="000953C9"/>
    <w:rsid w:val="00095936"/>
    <w:rsid w:val="0009598F"/>
    <w:rsid w:val="00096820"/>
    <w:rsid w:val="00096896"/>
    <w:rsid w:val="000969E6"/>
    <w:rsid w:val="000971CB"/>
    <w:rsid w:val="00097524"/>
    <w:rsid w:val="0009761F"/>
    <w:rsid w:val="0009798A"/>
    <w:rsid w:val="00097E80"/>
    <w:rsid w:val="00097E9E"/>
    <w:rsid w:val="000A0054"/>
    <w:rsid w:val="000A0747"/>
    <w:rsid w:val="000A0857"/>
    <w:rsid w:val="000A1185"/>
    <w:rsid w:val="000A14C0"/>
    <w:rsid w:val="000A1C08"/>
    <w:rsid w:val="000A2001"/>
    <w:rsid w:val="000A2578"/>
    <w:rsid w:val="000A2FAB"/>
    <w:rsid w:val="000A3218"/>
    <w:rsid w:val="000A3CE4"/>
    <w:rsid w:val="000A3EF1"/>
    <w:rsid w:val="000A454A"/>
    <w:rsid w:val="000A4A31"/>
    <w:rsid w:val="000A4E40"/>
    <w:rsid w:val="000A4F3A"/>
    <w:rsid w:val="000A54AB"/>
    <w:rsid w:val="000A580B"/>
    <w:rsid w:val="000A7551"/>
    <w:rsid w:val="000A7F76"/>
    <w:rsid w:val="000B01A6"/>
    <w:rsid w:val="000B0474"/>
    <w:rsid w:val="000B18EF"/>
    <w:rsid w:val="000B1DCE"/>
    <w:rsid w:val="000B2570"/>
    <w:rsid w:val="000B2EA0"/>
    <w:rsid w:val="000B3C79"/>
    <w:rsid w:val="000B42F6"/>
    <w:rsid w:val="000B4703"/>
    <w:rsid w:val="000B4C9F"/>
    <w:rsid w:val="000B51C9"/>
    <w:rsid w:val="000B617C"/>
    <w:rsid w:val="000B6439"/>
    <w:rsid w:val="000B6EDF"/>
    <w:rsid w:val="000C068A"/>
    <w:rsid w:val="000C1D0D"/>
    <w:rsid w:val="000C2981"/>
    <w:rsid w:val="000C34BD"/>
    <w:rsid w:val="000C380D"/>
    <w:rsid w:val="000C41D0"/>
    <w:rsid w:val="000C4CC0"/>
    <w:rsid w:val="000C4D29"/>
    <w:rsid w:val="000C4F76"/>
    <w:rsid w:val="000C5A59"/>
    <w:rsid w:val="000C5BF5"/>
    <w:rsid w:val="000C5F7F"/>
    <w:rsid w:val="000C6789"/>
    <w:rsid w:val="000C6BD5"/>
    <w:rsid w:val="000C6DA4"/>
    <w:rsid w:val="000C715A"/>
    <w:rsid w:val="000D02A8"/>
    <w:rsid w:val="000D0502"/>
    <w:rsid w:val="000D05EB"/>
    <w:rsid w:val="000D062C"/>
    <w:rsid w:val="000D06A6"/>
    <w:rsid w:val="000D072F"/>
    <w:rsid w:val="000D0D44"/>
    <w:rsid w:val="000D0EA9"/>
    <w:rsid w:val="000D0F05"/>
    <w:rsid w:val="000D0FDA"/>
    <w:rsid w:val="000D133D"/>
    <w:rsid w:val="000D173F"/>
    <w:rsid w:val="000D2141"/>
    <w:rsid w:val="000D21E1"/>
    <w:rsid w:val="000D24BE"/>
    <w:rsid w:val="000D2900"/>
    <w:rsid w:val="000D364D"/>
    <w:rsid w:val="000D4236"/>
    <w:rsid w:val="000D445E"/>
    <w:rsid w:val="000D4908"/>
    <w:rsid w:val="000D4A22"/>
    <w:rsid w:val="000D4B32"/>
    <w:rsid w:val="000D4C8E"/>
    <w:rsid w:val="000D4EBA"/>
    <w:rsid w:val="000D5554"/>
    <w:rsid w:val="000D5865"/>
    <w:rsid w:val="000D5B3D"/>
    <w:rsid w:val="000D60C7"/>
    <w:rsid w:val="000D64C4"/>
    <w:rsid w:val="000D662C"/>
    <w:rsid w:val="000D6963"/>
    <w:rsid w:val="000D6B82"/>
    <w:rsid w:val="000D7701"/>
    <w:rsid w:val="000D7B2C"/>
    <w:rsid w:val="000E05FC"/>
    <w:rsid w:val="000E0653"/>
    <w:rsid w:val="000E06DD"/>
    <w:rsid w:val="000E07F2"/>
    <w:rsid w:val="000E0C29"/>
    <w:rsid w:val="000E0D74"/>
    <w:rsid w:val="000E103F"/>
    <w:rsid w:val="000E1EA1"/>
    <w:rsid w:val="000E24AC"/>
    <w:rsid w:val="000E28D3"/>
    <w:rsid w:val="000E2EBF"/>
    <w:rsid w:val="000E2FA1"/>
    <w:rsid w:val="000E3ACD"/>
    <w:rsid w:val="000E40F2"/>
    <w:rsid w:val="000E4624"/>
    <w:rsid w:val="000E4B38"/>
    <w:rsid w:val="000E4F0D"/>
    <w:rsid w:val="000E5016"/>
    <w:rsid w:val="000E578C"/>
    <w:rsid w:val="000E6770"/>
    <w:rsid w:val="000E714D"/>
    <w:rsid w:val="000E75AB"/>
    <w:rsid w:val="000E7750"/>
    <w:rsid w:val="000E7A83"/>
    <w:rsid w:val="000E7E50"/>
    <w:rsid w:val="000F057D"/>
    <w:rsid w:val="000F070D"/>
    <w:rsid w:val="000F0DD9"/>
    <w:rsid w:val="000F0FB2"/>
    <w:rsid w:val="000F11E8"/>
    <w:rsid w:val="000F12E8"/>
    <w:rsid w:val="000F2223"/>
    <w:rsid w:val="000F3189"/>
    <w:rsid w:val="000F3262"/>
    <w:rsid w:val="000F365A"/>
    <w:rsid w:val="000F38EB"/>
    <w:rsid w:val="000F4417"/>
    <w:rsid w:val="000F5796"/>
    <w:rsid w:val="000F57E8"/>
    <w:rsid w:val="000F59BB"/>
    <w:rsid w:val="000F5E2B"/>
    <w:rsid w:val="000F6349"/>
    <w:rsid w:val="000F71D8"/>
    <w:rsid w:val="000F7516"/>
    <w:rsid w:val="000F7A8C"/>
    <w:rsid w:val="000F7B8F"/>
    <w:rsid w:val="000F7FBE"/>
    <w:rsid w:val="00101157"/>
    <w:rsid w:val="001012BC"/>
    <w:rsid w:val="00101324"/>
    <w:rsid w:val="001013E3"/>
    <w:rsid w:val="001017BF"/>
    <w:rsid w:val="00101835"/>
    <w:rsid w:val="00101FEE"/>
    <w:rsid w:val="00102AB2"/>
    <w:rsid w:val="00102C4E"/>
    <w:rsid w:val="001032EC"/>
    <w:rsid w:val="00103702"/>
    <w:rsid w:val="00103C1C"/>
    <w:rsid w:val="00103D29"/>
    <w:rsid w:val="00104165"/>
    <w:rsid w:val="001047A1"/>
    <w:rsid w:val="00104C6E"/>
    <w:rsid w:val="001055D3"/>
    <w:rsid w:val="00105A29"/>
    <w:rsid w:val="00105B56"/>
    <w:rsid w:val="00105C54"/>
    <w:rsid w:val="001066E0"/>
    <w:rsid w:val="00106F15"/>
    <w:rsid w:val="00107768"/>
    <w:rsid w:val="00107A1B"/>
    <w:rsid w:val="00110107"/>
    <w:rsid w:val="001107AB"/>
    <w:rsid w:val="00110DF7"/>
    <w:rsid w:val="00111854"/>
    <w:rsid w:val="00111E3E"/>
    <w:rsid w:val="00111E55"/>
    <w:rsid w:val="001130AD"/>
    <w:rsid w:val="001130B0"/>
    <w:rsid w:val="00113304"/>
    <w:rsid w:val="001133C7"/>
    <w:rsid w:val="0011343D"/>
    <w:rsid w:val="00113573"/>
    <w:rsid w:val="001138EA"/>
    <w:rsid w:val="00113ED9"/>
    <w:rsid w:val="001145BE"/>
    <w:rsid w:val="00114C59"/>
    <w:rsid w:val="001151A7"/>
    <w:rsid w:val="001164DF"/>
    <w:rsid w:val="0011689B"/>
    <w:rsid w:val="001169CB"/>
    <w:rsid w:val="00116A7A"/>
    <w:rsid w:val="00116E5A"/>
    <w:rsid w:val="0011733F"/>
    <w:rsid w:val="0011737C"/>
    <w:rsid w:val="001173F4"/>
    <w:rsid w:val="0011797E"/>
    <w:rsid w:val="00117CA6"/>
    <w:rsid w:val="00120632"/>
    <w:rsid w:val="00120740"/>
    <w:rsid w:val="001208B2"/>
    <w:rsid w:val="00120958"/>
    <w:rsid w:val="00120A93"/>
    <w:rsid w:val="00120B77"/>
    <w:rsid w:val="00121434"/>
    <w:rsid w:val="001214F0"/>
    <w:rsid w:val="0012161D"/>
    <w:rsid w:val="001224C2"/>
    <w:rsid w:val="00123061"/>
    <w:rsid w:val="0012325C"/>
    <w:rsid w:val="00123D64"/>
    <w:rsid w:val="00123F04"/>
    <w:rsid w:val="00124172"/>
    <w:rsid w:val="00124227"/>
    <w:rsid w:val="001242EA"/>
    <w:rsid w:val="0012538E"/>
    <w:rsid w:val="00125D96"/>
    <w:rsid w:val="001262BD"/>
    <w:rsid w:val="0012712D"/>
    <w:rsid w:val="00127250"/>
    <w:rsid w:val="00127342"/>
    <w:rsid w:val="001274BF"/>
    <w:rsid w:val="0013060F"/>
    <w:rsid w:val="001306ED"/>
    <w:rsid w:val="001311DF"/>
    <w:rsid w:val="0013123C"/>
    <w:rsid w:val="00131277"/>
    <w:rsid w:val="00131334"/>
    <w:rsid w:val="0013198F"/>
    <w:rsid w:val="00131F67"/>
    <w:rsid w:val="00132307"/>
    <w:rsid w:val="0013275A"/>
    <w:rsid w:val="00132E65"/>
    <w:rsid w:val="0013327A"/>
    <w:rsid w:val="001332A2"/>
    <w:rsid w:val="00133A8D"/>
    <w:rsid w:val="00133AE2"/>
    <w:rsid w:val="00133D6B"/>
    <w:rsid w:val="0013400F"/>
    <w:rsid w:val="001341CB"/>
    <w:rsid w:val="001344DB"/>
    <w:rsid w:val="0013468A"/>
    <w:rsid w:val="00134FC7"/>
    <w:rsid w:val="00135A20"/>
    <w:rsid w:val="00135B62"/>
    <w:rsid w:val="00136649"/>
    <w:rsid w:val="00136A00"/>
    <w:rsid w:val="001373BA"/>
    <w:rsid w:val="00137B4B"/>
    <w:rsid w:val="00140297"/>
    <w:rsid w:val="001403B3"/>
    <w:rsid w:val="001403E1"/>
    <w:rsid w:val="001405D8"/>
    <w:rsid w:val="00141095"/>
    <w:rsid w:val="001411D0"/>
    <w:rsid w:val="00141221"/>
    <w:rsid w:val="00141412"/>
    <w:rsid w:val="001419EB"/>
    <w:rsid w:val="00141EE5"/>
    <w:rsid w:val="001423A5"/>
    <w:rsid w:val="001437B8"/>
    <w:rsid w:val="0014397C"/>
    <w:rsid w:val="00143F4F"/>
    <w:rsid w:val="00143FA9"/>
    <w:rsid w:val="00145330"/>
    <w:rsid w:val="001455E8"/>
    <w:rsid w:val="001458F9"/>
    <w:rsid w:val="00145921"/>
    <w:rsid w:val="00145BBF"/>
    <w:rsid w:val="00145CD1"/>
    <w:rsid w:val="00145E4E"/>
    <w:rsid w:val="00146338"/>
    <w:rsid w:val="00146895"/>
    <w:rsid w:val="00146C8C"/>
    <w:rsid w:val="00146E30"/>
    <w:rsid w:val="00146E4A"/>
    <w:rsid w:val="001473C5"/>
    <w:rsid w:val="0014788D"/>
    <w:rsid w:val="001478B5"/>
    <w:rsid w:val="00147909"/>
    <w:rsid w:val="0015025C"/>
    <w:rsid w:val="0015043C"/>
    <w:rsid w:val="001507CF"/>
    <w:rsid w:val="00151223"/>
    <w:rsid w:val="00151A2F"/>
    <w:rsid w:val="00151B4F"/>
    <w:rsid w:val="00151FE4"/>
    <w:rsid w:val="0015276E"/>
    <w:rsid w:val="001528B2"/>
    <w:rsid w:val="001529C2"/>
    <w:rsid w:val="001535FA"/>
    <w:rsid w:val="001537C6"/>
    <w:rsid w:val="001537CE"/>
    <w:rsid w:val="0015381F"/>
    <w:rsid w:val="0015391E"/>
    <w:rsid w:val="001541AD"/>
    <w:rsid w:val="00154480"/>
    <w:rsid w:val="00154A98"/>
    <w:rsid w:val="00155455"/>
    <w:rsid w:val="00155487"/>
    <w:rsid w:val="001557CB"/>
    <w:rsid w:val="00155945"/>
    <w:rsid w:val="00155A65"/>
    <w:rsid w:val="00155C52"/>
    <w:rsid w:val="00155DFB"/>
    <w:rsid w:val="0015603E"/>
    <w:rsid w:val="001562E8"/>
    <w:rsid w:val="00156577"/>
    <w:rsid w:val="001565A3"/>
    <w:rsid w:val="00156946"/>
    <w:rsid w:val="00156FDA"/>
    <w:rsid w:val="001573CE"/>
    <w:rsid w:val="001573E1"/>
    <w:rsid w:val="001576DA"/>
    <w:rsid w:val="00157C79"/>
    <w:rsid w:val="00160494"/>
    <w:rsid w:val="00160553"/>
    <w:rsid w:val="00160557"/>
    <w:rsid w:val="00160831"/>
    <w:rsid w:val="001610CC"/>
    <w:rsid w:val="0016165C"/>
    <w:rsid w:val="0016176D"/>
    <w:rsid w:val="00161849"/>
    <w:rsid w:val="001619D5"/>
    <w:rsid w:val="00161A39"/>
    <w:rsid w:val="00161CEA"/>
    <w:rsid w:val="00161F35"/>
    <w:rsid w:val="0016251A"/>
    <w:rsid w:val="0016251C"/>
    <w:rsid w:val="00162660"/>
    <w:rsid w:val="00162689"/>
    <w:rsid w:val="00162747"/>
    <w:rsid w:val="001628E5"/>
    <w:rsid w:val="00162B3B"/>
    <w:rsid w:val="001632E5"/>
    <w:rsid w:val="00163838"/>
    <w:rsid w:val="00163AE0"/>
    <w:rsid w:val="00164622"/>
    <w:rsid w:val="001654B4"/>
    <w:rsid w:val="00165836"/>
    <w:rsid w:val="00165CEE"/>
    <w:rsid w:val="00166614"/>
    <w:rsid w:val="0016669F"/>
    <w:rsid w:val="001671CC"/>
    <w:rsid w:val="001672BC"/>
    <w:rsid w:val="001675ED"/>
    <w:rsid w:val="0016777F"/>
    <w:rsid w:val="0017025F"/>
    <w:rsid w:val="00170335"/>
    <w:rsid w:val="00170F94"/>
    <w:rsid w:val="001723B3"/>
    <w:rsid w:val="001725E8"/>
    <w:rsid w:val="00172A55"/>
    <w:rsid w:val="00173715"/>
    <w:rsid w:val="00174162"/>
    <w:rsid w:val="00175598"/>
    <w:rsid w:val="0017565B"/>
    <w:rsid w:val="0017571B"/>
    <w:rsid w:val="00177134"/>
    <w:rsid w:val="001775D7"/>
    <w:rsid w:val="00177A0D"/>
    <w:rsid w:val="00177F17"/>
    <w:rsid w:val="001807CD"/>
    <w:rsid w:val="001809C6"/>
    <w:rsid w:val="00181746"/>
    <w:rsid w:val="00181CB0"/>
    <w:rsid w:val="00181CD5"/>
    <w:rsid w:val="00181FE5"/>
    <w:rsid w:val="00182162"/>
    <w:rsid w:val="00182442"/>
    <w:rsid w:val="00183521"/>
    <w:rsid w:val="0018355F"/>
    <w:rsid w:val="00183631"/>
    <w:rsid w:val="00183932"/>
    <w:rsid w:val="00183F16"/>
    <w:rsid w:val="00183F3A"/>
    <w:rsid w:val="001840A1"/>
    <w:rsid w:val="001857E0"/>
    <w:rsid w:val="001859E0"/>
    <w:rsid w:val="00185B21"/>
    <w:rsid w:val="00185BF7"/>
    <w:rsid w:val="00185D1D"/>
    <w:rsid w:val="0018641E"/>
    <w:rsid w:val="001866D3"/>
    <w:rsid w:val="00186979"/>
    <w:rsid w:val="00186A20"/>
    <w:rsid w:val="00186E82"/>
    <w:rsid w:val="00187224"/>
    <w:rsid w:val="00187B5B"/>
    <w:rsid w:val="00187C7E"/>
    <w:rsid w:val="00187DD3"/>
    <w:rsid w:val="00187E47"/>
    <w:rsid w:val="001909F2"/>
    <w:rsid w:val="00190A78"/>
    <w:rsid w:val="00191048"/>
    <w:rsid w:val="00191BDE"/>
    <w:rsid w:val="00191E26"/>
    <w:rsid w:val="0019226E"/>
    <w:rsid w:val="00192779"/>
    <w:rsid w:val="00193093"/>
    <w:rsid w:val="00193399"/>
    <w:rsid w:val="00193C2C"/>
    <w:rsid w:val="00193DFE"/>
    <w:rsid w:val="0019474C"/>
    <w:rsid w:val="00194810"/>
    <w:rsid w:val="0019483F"/>
    <w:rsid w:val="001971E9"/>
    <w:rsid w:val="0019776C"/>
    <w:rsid w:val="00197993"/>
    <w:rsid w:val="00197AC2"/>
    <w:rsid w:val="00197E2F"/>
    <w:rsid w:val="00197F02"/>
    <w:rsid w:val="001A00E2"/>
    <w:rsid w:val="001A0C2B"/>
    <w:rsid w:val="001A1055"/>
    <w:rsid w:val="001A1727"/>
    <w:rsid w:val="001A212D"/>
    <w:rsid w:val="001A22ED"/>
    <w:rsid w:val="001A294B"/>
    <w:rsid w:val="001A2FC0"/>
    <w:rsid w:val="001A333A"/>
    <w:rsid w:val="001A3694"/>
    <w:rsid w:val="001A375C"/>
    <w:rsid w:val="001A3C0C"/>
    <w:rsid w:val="001A3ED7"/>
    <w:rsid w:val="001A426F"/>
    <w:rsid w:val="001A4307"/>
    <w:rsid w:val="001A47B7"/>
    <w:rsid w:val="001A4DAD"/>
    <w:rsid w:val="001A55A7"/>
    <w:rsid w:val="001A5C42"/>
    <w:rsid w:val="001A6100"/>
    <w:rsid w:val="001A614E"/>
    <w:rsid w:val="001A624B"/>
    <w:rsid w:val="001A7026"/>
    <w:rsid w:val="001A7178"/>
    <w:rsid w:val="001A78EF"/>
    <w:rsid w:val="001A7B20"/>
    <w:rsid w:val="001B0283"/>
    <w:rsid w:val="001B0374"/>
    <w:rsid w:val="001B0400"/>
    <w:rsid w:val="001B055D"/>
    <w:rsid w:val="001B0732"/>
    <w:rsid w:val="001B0A21"/>
    <w:rsid w:val="001B0AC0"/>
    <w:rsid w:val="001B0B7A"/>
    <w:rsid w:val="001B0C7A"/>
    <w:rsid w:val="001B0DB6"/>
    <w:rsid w:val="001B1356"/>
    <w:rsid w:val="001B1B30"/>
    <w:rsid w:val="001B1E7E"/>
    <w:rsid w:val="001B1E82"/>
    <w:rsid w:val="001B2524"/>
    <w:rsid w:val="001B2952"/>
    <w:rsid w:val="001B29D1"/>
    <w:rsid w:val="001B2AFD"/>
    <w:rsid w:val="001B2DBB"/>
    <w:rsid w:val="001B2EA7"/>
    <w:rsid w:val="001B3A49"/>
    <w:rsid w:val="001B3CA1"/>
    <w:rsid w:val="001B3E15"/>
    <w:rsid w:val="001B4C11"/>
    <w:rsid w:val="001B4E44"/>
    <w:rsid w:val="001B520B"/>
    <w:rsid w:val="001B5ADD"/>
    <w:rsid w:val="001B640E"/>
    <w:rsid w:val="001B6CFC"/>
    <w:rsid w:val="001B7B0D"/>
    <w:rsid w:val="001B7B29"/>
    <w:rsid w:val="001B7BEE"/>
    <w:rsid w:val="001B7E7F"/>
    <w:rsid w:val="001B7FB6"/>
    <w:rsid w:val="001C0440"/>
    <w:rsid w:val="001C082F"/>
    <w:rsid w:val="001C0A62"/>
    <w:rsid w:val="001C0F63"/>
    <w:rsid w:val="001C1028"/>
    <w:rsid w:val="001C1159"/>
    <w:rsid w:val="001C167B"/>
    <w:rsid w:val="001C1C6A"/>
    <w:rsid w:val="001C2532"/>
    <w:rsid w:val="001C285C"/>
    <w:rsid w:val="001C29F7"/>
    <w:rsid w:val="001C2F45"/>
    <w:rsid w:val="001C3221"/>
    <w:rsid w:val="001C32A7"/>
    <w:rsid w:val="001C3606"/>
    <w:rsid w:val="001C3AE3"/>
    <w:rsid w:val="001C3BE2"/>
    <w:rsid w:val="001C435D"/>
    <w:rsid w:val="001C43C7"/>
    <w:rsid w:val="001C4558"/>
    <w:rsid w:val="001C4DF7"/>
    <w:rsid w:val="001C54AE"/>
    <w:rsid w:val="001C6546"/>
    <w:rsid w:val="001C6A72"/>
    <w:rsid w:val="001C6B20"/>
    <w:rsid w:val="001C7683"/>
    <w:rsid w:val="001C79E9"/>
    <w:rsid w:val="001C7D3B"/>
    <w:rsid w:val="001C7D66"/>
    <w:rsid w:val="001D0943"/>
    <w:rsid w:val="001D0985"/>
    <w:rsid w:val="001D0BCB"/>
    <w:rsid w:val="001D0D43"/>
    <w:rsid w:val="001D0DF8"/>
    <w:rsid w:val="001D1905"/>
    <w:rsid w:val="001D1936"/>
    <w:rsid w:val="001D2390"/>
    <w:rsid w:val="001D2A69"/>
    <w:rsid w:val="001D2A7E"/>
    <w:rsid w:val="001D30CA"/>
    <w:rsid w:val="001D3366"/>
    <w:rsid w:val="001D34C7"/>
    <w:rsid w:val="001D3631"/>
    <w:rsid w:val="001D3670"/>
    <w:rsid w:val="001D3938"/>
    <w:rsid w:val="001D3EC3"/>
    <w:rsid w:val="001D430E"/>
    <w:rsid w:val="001D436D"/>
    <w:rsid w:val="001D51BC"/>
    <w:rsid w:val="001D5902"/>
    <w:rsid w:val="001D593C"/>
    <w:rsid w:val="001D5B7D"/>
    <w:rsid w:val="001D5D4A"/>
    <w:rsid w:val="001D6070"/>
    <w:rsid w:val="001D60CC"/>
    <w:rsid w:val="001D6231"/>
    <w:rsid w:val="001D63E3"/>
    <w:rsid w:val="001D66F6"/>
    <w:rsid w:val="001D762D"/>
    <w:rsid w:val="001D7685"/>
    <w:rsid w:val="001D7CA8"/>
    <w:rsid w:val="001D7FA2"/>
    <w:rsid w:val="001E00FB"/>
    <w:rsid w:val="001E0460"/>
    <w:rsid w:val="001E0A03"/>
    <w:rsid w:val="001E0C03"/>
    <w:rsid w:val="001E0CDD"/>
    <w:rsid w:val="001E105F"/>
    <w:rsid w:val="001E14D7"/>
    <w:rsid w:val="001E17C8"/>
    <w:rsid w:val="001E1835"/>
    <w:rsid w:val="001E2141"/>
    <w:rsid w:val="001E274E"/>
    <w:rsid w:val="001E27A9"/>
    <w:rsid w:val="001E2D6A"/>
    <w:rsid w:val="001E2E72"/>
    <w:rsid w:val="001E3092"/>
    <w:rsid w:val="001E3098"/>
    <w:rsid w:val="001E4132"/>
    <w:rsid w:val="001E50F3"/>
    <w:rsid w:val="001E5E8F"/>
    <w:rsid w:val="001E5F87"/>
    <w:rsid w:val="001E63DD"/>
    <w:rsid w:val="001E63DF"/>
    <w:rsid w:val="001E68D0"/>
    <w:rsid w:val="001E6E1E"/>
    <w:rsid w:val="001E7000"/>
    <w:rsid w:val="001E73BA"/>
    <w:rsid w:val="001E7549"/>
    <w:rsid w:val="001E78B2"/>
    <w:rsid w:val="001E799E"/>
    <w:rsid w:val="001F0433"/>
    <w:rsid w:val="001F057A"/>
    <w:rsid w:val="001F0DC0"/>
    <w:rsid w:val="001F0E93"/>
    <w:rsid w:val="001F1211"/>
    <w:rsid w:val="001F244A"/>
    <w:rsid w:val="001F2D23"/>
    <w:rsid w:val="001F2D5B"/>
    <w:rsid w:val="001F2EC3"/>
    <w:rsid w:val="001F35FE"/>
    <w:rsid w:val="001F4154"/>
    <w:rsid w:val="001F421A"/>
    <w:rsid w:val="001F423C"/>
    <w:rsid w:val="001F44A0"/>
    <w:rsid w:val="001F48E7"/>
    <w:rsid w:val="001F4965"/>
    <w:rsid w:val="001F5056"/>
    <w:rsid w:val="001F61A0"/>
    <w:rsid w:val="001F62E6"/>
    <w:rsid w:val="001F719A"/>
    <w:rsid w:val="001F7F08"/>
    <w:rsid w:val="002022B3"/>
    <w:rsid w:val="00202B22"/>
    <w:rsid w:val="00202E54"/>
    <w:rsid w:val="002035E0"/>
    <w:rsid w:val="002037F0"/>
    <w:rsid w:val="002038D9"/>
    <w:rsid w:val="00203F6D"/>
    <w:rsid w:val="00204C68"/>
    <w:rsid w:val="002056D1"/>
    <w:rsid w:val="00205CC5"/>
    <w:rsid w:val="00205CDE"/>
    <w:rsid w:val="002062FD"/>
    <w:rsid w:val="002063D3"/>
    <w:rsid w:val="00207174"/>
    <w:rsid w:val="00207F5B"/>
    <w:rsid w:val="002100B0"/>
    <w:rsid w:val="00210199"/>
    <w:rsid w:val="002103AD"/>
    <w:rsid w:val="00210563"/>
    <w:rsid w:val="002106F3"/>
    <w:rsid w:val="00210A46"/>
    <w:rsid w:val="00210A63"/>
    <w:rsid w:val="00211185"/>
    <w:rsid w:val="002114D9"/>
    <w:rsid w:val="002118C9"/>
    <w:rsid w:val="00212085"/>
    <w:rsid w:val="00212642"/>
    <w:rsid w:val="00212826"/>
    <w:rsid w:val="00212C1C"/>
    <w:rsid w:val="002130E7"/>
    <w:rsid w:val="00213554"/>
    <w:rsid w:val="0021377B"/>
    <w:rsid w:val="00213942"/>
    <w:rsid w:val="00213AFF"/>
    <w:rsid w:val="002140CC"/>
    <w:rsid w:val="002147E8"/>
    <w:rsid w:val="00214950"/>
    <w:rsid w:val="00216CCE"/>
    <w:rsid w:val="00216F07"/>
    <w:rsid w:val="00216FF6"/>
    <w:rsid w:val="00217DD9"/>
    <w:rsid w:val="0022025F"/>
    <w:rsid w:val="0022065F"/>
    <w:rsid w:val="00220D8F"/>
    <w:rsid w:val="002211E5"/>
    <w:rsid w:val="002215E6"/>
    <w:rsid w:val="002217BA"/>
    <w:rsid w:val="002217EF"/>
    <w:rsid w:val="00221B37"/>
    <w:rsid w:val="00221B69"/>
    <w:rsid w:val="00221BB7"/>
    <w:rsid w:val="00221D36"/>
    <w:rsid w:val="00222134"/>
    <w:rsid w:val="00222B82"/>
    <w:rsid w:val="00222CFD"/>
    <w:rsid w:val="00223028"/>
    <w:rsid w:val="00223368"/>
    <w:rsid w:val="002236CE"/>
    <w:rsid w:val="0022393D"/>
    <w:rsid w:val="00223BED"/>
    <w:rsid w:val="00223BFA"/>
    <w:rsid w:val="002243C5"/>
    <w:rsid w:val="0022476E"/>
    <w:rsid w:val="002248C5"/>
    <w:rsid w:val="00224A5E"/>
    <w:rsid w:val="00224B36"/>
    <w:rsid w:val="00224D1D"/>
    <w:rsid w:val="002252AE"/>
    <w:rsid w:val="00225618"/>
    <w:rsid w:val="0022565E"/>
    <w:rsid w:val="0022578A"/>
    <w:rsid w:val="0022617E"/>
    <w:rsid w:val="00227744"/>
    <w:rsid w:val="002277D8"/>
    <w:rsid w:val="00227EF4"/>
    <w:rsid w:val="00230214"/>
    <w:rsid w:val="00230711"/>
    <w:rsid w:val="002307A3"/>
    <w:rsid w:val="00230D12"/>
    <w:rsid w:val="00231105"/>
    <w:rsid w:val="002317E8"/>
    <w:rsid w:val="002324AC"/>
    <w:rsid w:val="002325DB"/>
    <w:rsid w:val="002326B7"/>
    <w:rsid w:val="00232899"/>
    <w:rsid w:val="00232966"/>
    <w:rsid w:val="00233AE4"/>
    <w:rsid w:val="0023439F"/>
    <w:rsid w:val="00234929"/>
    <w:rsid w:val="00234D60"/>
    <w:rsid w:val="00235330"/>
    <w:rsid w:val="002355D4"/>
    <w:rsid w:val="00235CE4"/>
    <w:rsid w:val="00235E3F"/>
    <w:rsid w:val="002364C6"/>
    <w:rsid w:val="00236B8A"/>
    <w:rsid w:val="00236DE2"/>
    <w:rsid w:val="00237420"/>
    <w:rsid w:val="00237D71"/>
    <w:rsid w:val="0024000F"/>
    <w:rsid w:val="0024060D"/>
    <w:rsid w:val="00240EC1"/>
    <w:rsid w:val="00241814"/>
    <w:rsid w:val="00241A65"/>
    <w:rsid w:val="00241E54"/>
    <w:rsid w:val="0024247E"/>
    <w:rsid w:val="002426BA"/>
    <w:rsid w:val="00242CD3"/>
    <w:rsid w:val="00242DF0"/>
    <w:rsid w:val="00243874"/>
    <w:rsid w:val="00243DC3"/>
    <w:rsid w:val="002444E5"/>
    <w:rsid w:val="0024488C"/>
    <w:rsid w:val="002456EC"/>
    <w:rsid w:val="00245CE7"/>
    <w:rsid w:val="0024612A"/>
    <w:rsid w:val="00246385"/>
    <w:rsid w:val="002468B8"/>
    <w:rsid w:val="00246AC3"/>
    <w:rsid w:val="00246E70"/>
    <w:rsid w:val="00246F36"/>
    <w:rsid w:val="002476E6"/>
    <w:rsid w:val="00247B1B"/>
    <w:rsid w:val="00250805"/>
    <w:rsid w:val="00250A87"/>
    <w:rsid w:val="00250ED6"/>
    <w:rsid w:val="0025154E"/>
    <w:rsid w:val="0025182F"/>
    <w:rsid w:val="00251FF2"/>
    <w:rsid w:val="00252051"/>
    <w:rsid w:val="002527FE"/>
    <w:rsid w:val="00252802"/>
    <w:rsid w:val="002534B9"/>
    <w:rsid w:val="00253521"/>
    <w:rsid w:val="00253814"/>
    <w:rsid w:val="00253A81"/>
    <w:rsid w:val="00254203"/>
    <w:rsid w:val="00254445"/>
    <w:rsid w:val="002545A0"/>
    <w:rsid w:val="00254959"/>
    <w:rsid w:val="00254F10"/>
    <w:rsid w:val="0025559B"/>
    <w:rsid w:val="00256347"/>
    <w:rsid w:val="002568AA"/>
    <w:rsid w:val="00256C7C"/>
    <w:rsid w:val="00256D18"/>
    <w:rsid w:val="00256D67"/>
    <w:rsid w:val="00257100"/>
    <w:rsid w:val="002572B4"/>
    <w:rsid w:val="0025784E"/>
    <w:rsid w:val="00257DFC"/>
    <w:rsid w:val="00257E2F"/>
    <w:rsid w:val="002601BE"/>
    <w:rsid w:val="00260719"/>
    <w:rsid w:val="00260884"/>
    <w:rsid w:val="00260939"/>
    <w:rsid w:val="0026157A"/>
    <w:rsid w:val="00261959"/>
    <w:rsid w:val="00261980"/>
    <w:rsid w:val="00261CCC"/>
    <w:rsid w:val="00261F79"/>
    <w:rsid w:val="0026203B"/>
    <w:rsid w:val="00262497"/>
    <w:rsid w:val="00262A1E"/>
    <w:rsid w:val="00262C5D"/>
    <w:rsid w:val="002632AC"/>
    <w:rsid w:val="00263747"/>
    <w:rsid w:val="00263B46"/>
    <w:rsid w:val="00263D33"/>
    <w:rsid w:val="002645D5"/>
    <w:rsid w:val="002648AB"/>
    <w:rsid w:val="002648DD"/>
    <w:rsid w:val="00264969"/>
    <w:rsid w:val="00265C25"/>
    <w:rsid w:val="0026610A"/>
    <w:rsid w:val="002663C6"/>
    <w:rsid w:val="002663EA"/>
    <w:rsid w:val="0026658C"/>
    <w:rsid w:val="0026681F"/>
    <w:rsid w:val="0026692B"/>
    <w:rsid w:val="00267125"/>
    <w:rsid w:val="0026712F"/>
    <w:rsid w:val="00267620"/>
    <w:rsid w:val="00267709"/>
    <w:rsid w:val="00267ABB"/>
    <w:rsid w:val="00267C2F"/>
    <w:rsid w:val="0027001B"/>
    <w:rsid w:val="00270105"/>
    <w:rsid w:val="00270182"/>
    <w:rsid w:val="002707CC"/>
    <w:rsid w:val="00270CBC"/>
    <w:rsid w:val="00270EC3"/>
    <w:rsid w:val="0027194F"/>
    <w:rsid w:val="00271DB2"/>
    <w:rsid w:val="00271F63"/>
    <w:rsid w:val="002725B7"/>
    <w:rsid w:val="00273482"/>
    <w:rsid w:val="0027355B"/>
    <w:rsid w:val="00273647"/>
    <w:rsid w:val="0027366A"/>
    <w:rsid w:val="00274B3E"/>
    <w:rsid w:val="00275107"/>
    <w:rsid w:val="00275532"/>
    <w:rsid w:val="00275C14"/>
    <w:rsid w:val="00275E16"/>
    <w:rsid w:val="0027608C"/>
    <w:rsid w:val="00276880"/>
    <w:rsid w:val="00276F88"/>
    <w:rsid w:val="00276FF4"/>
    <w:rsid w:val="00277615"/>
    <w:rsid w:val="00277816"/>
    <w:rsid w:val="00277A13"/>
    <w:rsid w:val="00277CC3"/>
    <w:rsid w:val="00280C5D"/>
    <w:rsid w:val="002819EC"/>
    <w:rsid w:val="00281F78"/>
    <w:rsid w:val="002820EA"/>
    <w:rsid w:val="00282649"/>
    <w:rsid w:val="00282B7F"/>
    <w:rsid w:val="00283343"/>
    <w:rsid w:val="00283775"/>
    <w:rsid w:val="00284610"/>
    <w:rsid w:val="00284B99"/>
    <w:rsid w:val="00284C34"/>
    <w:rsid w:val="00285424"/>
    <w:rsid w:val="00285872"/>
    <w:rsid w:val="002858C7"/>
    <w:rsid w:val="00285A1C"/>
    <w:rsid w:val="00285FB8"/>
    <w:rsid w:val="00286050"/>
    <w:rsid w:val="00286303"/>
    <w:rsid w:val="00286598"/>
    <w:rsid w:val="00286AFC"/>
    <w:rsid w:val="002875A1"/>
    <w:rsid w:val="0028781C"/>
    <w:rsid w:val="002878BF"/>
    <w:rsid w:val="002902F2"/>
    <w:rsid w:val="002906B8"/>
    <w:rsid w:val="002906C5"/>
    <w:rsid w:val="00291CCE"/>
    <w:rsid w:val="002928E4"/>
    <w:rsid w:val="00292A0B"/>
    <w:rsid w:val="00292C0E"/>
    <w:rsid w:val="00292C48"/>
    <w:rsid w:val="00292C6E"/>
    <w:rsid w:val="0029324D"/>
    <w:rsid w:val="00293686"/>
    <w:rsid w:val="00294119"/>
    <w:rsid w:val="0029423C"/>
    <w:rsid w:val="00294919"/>
    <w:rsid w:val="00294AFC"/>
    <w:rsid w:val="00294E1F"/>
    <w:rsid w:val="0029502B"/>
    <w:rsid w:val="00295041"/>
    <w:rsid w:val="00295342"/>
    <w:rsid w:val="002957E3"/>
    <w:rsid w:val="00295CAD"/>
    <w:rsid w:val="00295D0A"/>
    <w:rsid w:val="00295F16"/>
    <w:rsid w:val="00296251"/>
    <w:rsid w:val="00296AE7"/>
    <w:rsid w:val="00297A01"/>
    <w:rsid w:val="00297AD3"/>
    <w:rsid w:val="00297EC3"/>
    <w:rsid w:val="00297FE6"/>
    <w:rsid w:val="002A0145"/>
    <w:rsid w:val="002A1A0F"/>
    <w:rsid w:val="002A1B62"/>
    <w:rsid w:val="002A1DF1"/>
    <w:rsid w:val="002A1E46"/>
    <w:rsid w:val="002A2120"/>
    <w:rsid w:val="002A225E"/>
    <w:rsid w:val="002A2491"/>
    <w:rsid w:val="002A24A0"/>
    <w:rsid w:val="002A25F4"/>
    <w:rsid w:val="002A3297"/>
    <w:rsid w:val="002A32F6"/>
    <w:rsid w:val="002A3358"/>
    <w:rsid w:val="002A34EC"/>
    <w:rsid w:val="002A3B78"/>
    <w:rsid w:val="002A3DB9"/>
    <w:rsid w:val="002A3E4F"/>
    <w:rsid w:val="002A3FA5"/>
    <w:rsid w:val="002A4A70"/>
    <w:rsid w:val="002A4D88"/>
    <w:rsid w:val="002A4F7D"/>
    <w:rsid w:val="002A53B4"/>
    <w:rsid w:val="002A53C5"/>
    <w:rsid w:val="002A584E"/>
    <w:rsid w:val="002A6537"/>
    <w:rsid w:val="002A6876"/>
    <w:rsid w:val="002A733D"/>
    <w:rsid w:val="002A744B"/>
    <w:rsid w:val="002B067C"/>
    <w:rsid w:val="002B0831"/>
    <w:rsid w:val="002B1843"/>
    <w:rsid w:val="002B19F8"/>
    <w:rsid w:val="002B226C"/>
    <w:rsid w:val="002B28C8"/>
    <w:rsid w:val="002B2A04"/>
    <w:rsid w:val="002B2AA5"/>
    <w:rsid w:val="002B335F"/>
    <w:rsid w:val="002B369E"/>
    <w:rsid w:val="002B392D"/>
    <w:rsid w:val="002B3B0A"/>
    <w:rsid w:val="002B3EBE"/>
    <w:rsid w:val="002B3F16"/>
    <w:rsid w:val="002B3F83"/>
    <w:rsid w:val="002B4889"/>
    <w:rsid w:val="002B4F9B"/>
    <w:rsid w:val="002B50E3"/>
    <w:rsid w:val="002B50EF"/>
    <w:rsid w:val="002B54CC"/>
    <w:rsid w:val="002B5749"/>
    <w:rsid w:val="002B5A11"/>
    <w:rsid w:val="002B5AE7"/>
    <w:rsid w:val="002B5CFA"/>
    <w:rsid w:val="002B5DD5"/>
    <w:rsid w:val="002B5F03"/>
    <w:rsid w:val="002B6501"/>
    <w:rsid w:val="002B6AD9"/>
    <w:rsid w:val="002B6CE2"/>
    <w:rsid w:val="002B6CFC"/>
    <w:rsid w:val="002B6EFE"/>
    <w:rsid w:val="002B72C5"/>
    <w:rsid w:val="002B7430"/>
    <w:rsid w:val="002B758D"/>
    <w:rsid w:val="002B771F"/>
    <w:rsid w:val="002C09A1"/>
    <w:rsid w:val="002C09EA"/>
    <w:rsid w:val="002C0AF9"/>
    <w:rsid w:val="002C12C8"/>
    <w:rsid w:val="002C15E2"/>
    <w:rsid w:val="002C22D9"/>
    <w:rsid w:val="002C29D9"/>
    <w:rsid w:val="002C32F1"/>
    <w:rsid w:val="002C3604"/>
    <w:rsid w:val="002C3721"/>
    <w:rsid w:val="002C3B2E"/>
    <w:rsid w:val="002C3CB3"/>
    <w:rsid w:val="002C41C1"/>
    <w:rsid w:val="002C49E5"/>
    <w:rsid w:val="002C4AE4"/>
    <w:rsid w:val="002C4C77"/>
    <w:rsid w:val="002C4DD1"/>
    <w:rsid w:val="002C4FBF"/>
    <w:rsid w:val="002C6014"/>
    <w:rsid w:val="002C6235"/>
    <w:rsid w:val="002C6A4E"/>
    <w:rsid w:val="002C6B06"/>
    <w:rsid w:val="002D0203"/>
    <w:rsid w:val="002D026D"/>
    <w:rsid w:val="002D058F"/>
    <w:rsid w:val="002D069E"/>
    <w:rsid w:val="002D07B4"/>
    <w:rsid w:val="002D0CB0"/>
    <w:rsid w:val="002D1534"/>
    <w:rsid w:val="002D1E0A"/>
    <w:rsid w:val="002D1EA4"/>
    <w:rsid w:val="002D1F99"/>
    <w:rsid w:val="002D210B"/>
    <w:rsid w:val="002D239C"/>
    <w:rsid w:val="002D2A95"/>
    <w:rsid w:val="002D2B76"/>
    <w:rsid w:val="002D2E8E"/>
    <w:rsid w:val="002D3179"/>
    <w:rsid w:val="002D323F"/>
    <w:rsid w:val="002D36EE"/>
    <w:rsid w:val="002D370D"/>
    <w:rsid w:val="002D3815"/>
    <w:rsid w:val="002D3C28"/>
    <w:rsid w:val="002D4A44"/>
    <w:rsid w:val="002D4D9F"/>
    <w:rsid w:val="002D564E"/>
    <w:rsid w:val="002D592A"/>
    <w:rsid w:val="002D6707"/>
    <w:rsid w:val="002D6C4A"/>
    <w:rsid w:val="002D7488"/>
    <w:rsid w:val="002D7581"/>
    <w:rsid w:val="002D774D"/>
    <w:rsid w:val="002D7D6E"/>
    <w:rsid w:val="002D7E3D"/>
    <w:rsid w:val="002D7EDB"/>
    <w:rsid w:val="002D7FED"/>
    <w:rsid w:val="002E117B"/>
    <w:rsid w:val="002E128F"/>
    <w:rsid w:val="002E15A7"/>
    <w:rsid w:val="002E1635"/>
    <w:rsid w:val="002E1A33"/>
    <w:rsid w:val="002E1EF1"/>
    <w:rsid w:val="002E218C"/>
    <w:rsid w:val="002E235D"/>
    <w:rsid w:val="002E282B"/>
    <w:rsid w:val="002E286A"/>
    <w:rsid w:val="002E2EEB"/>
    <w:rsid w:val="002E3B76"/>
    <w:rsid w:val="002E3CA5"/>
    <w:rsid w:val="002E4022"/>
    <w:rsid w:val="002E403C"/>
    <w:rsid w:val="002E409E"/>
    <w:rsid w:val="002E4583"/>
    <w:rsid w:val="002E4878"/>
    <w:rsid w:val="002E4F05"/>
    <w:rsid w:val="002E52F1"/>
    <w:rsid w:val="002E579F"/>
    <w:rsid w:val="002E61BB"/>
    <w:rsid w:val="002E64F5"/>
    <w:rsid w:val="002E6F49"/>
    <w:rsid w:val="002E6F93"/>
    <w:rsid w:val="002E6FB5"/>
    <w:rsid w:val="002E752D"/>
    <w:rsid w:val="002F00C4"/>
    <w:rsid w:val="002F06ED"/>
    <w:rsid w:val="002F08EF"/>
    <w:rsid w:val="002F0A55"/>
    <w:rsid w:val="002F0D7F"/>
    <w:rsid w:val="002F0DF4"/>
    <w:rsid w:val="002F0E0F"/>
    <w:rsid w:val="002F11CB"/>
    <w:rsid w:val="002F17D3"/>
    <w:rsid w:val="002F18AD"/>
    <w:rsid w:val="002F1908"/>
    <w:rsid w:val="002F19E0"/>
    <w:rsid w:val="002F1AD9"/>
    <w:rsid w:val="002F244F"/>
    <w:rsid w:val="002F259E"/>
    <w:rsid w:val="002F3235"/>
    <w:rsid w:val="002F33A1"/>
    <w:rsid w:val="002F352D"/>
    <w:rsid w:val="002F3629"/>
    <w:rsid w:val="002F3863"/>
    <w:rsid w:val="002F3B30"/>
    <w:rsid w:val="002F3D17"/>
    <w:rsid w:val="002F4542"/>
    <w:rsid w:val="002F59D5"/>
    <w:rsid w:val="002F61B3"/>
    <w:rsid w:val="002F63E4"/>
    <w:rsid w:val="002F661D"/>
    <w:rsid w:val="002F6673"/>
    <w:rsid w:val="002F6A32"/>
    <w:rsid w:val="002F6B21"/>
    <w:rsid w:val="002F7C80"/>
    <w:rsid w:val="0030000A"/>
    <w:rsid w:val="0030048B"/>
    <w:rsid w:val="0030087E"/>
    <w:rsid w:val="003013E3"/>
    <w:rsid w:val="003017E7"/>
    <w:rsid w:val="00302C2F"/>
    <w:rsid w:val="00302E9D"/>
    <w:rsid w:val="00302EB9"/>
    <w:rsid w:val="00302F94"/>
    <w:rsid w:val="0030394C"/>
    <w:rsid w:val="00304824"/>
    <w:rsid w:val="0030662A"/>
    <w:rsid w:val="0030669C"/>
    <w:rsid w:val="0030695F"/>
    <w:rsid w:val="00306AB2"/>
    <w:rsid w:val="0030706E"/>
    <w:rsid w:val="003100E0"/>
    <w:rsid w:val="003109F5"/>
    <w:rsid w:val="00310A36"/>
    <w:rsid w:val="00311418"/>
    <w:rsid w:val="00311822"/>
    <w:rsid w:val="00312C16"/>
    <w:rsid w:val="00312EBF"/>
    <w:rsid w:val="00313034"/>
    <w:rsid w:val="00313561"/>
    <w:rsid w:val="00313CC5"/>
    <w:rsid w:val="00313E56"/>
    <w:rsid w:val="00314188"/>
    <w:rsid w:val="0031443A"/>
    <w:rsid w:val="00315AC4"/>
    <w:rsid w:val="00315B54"/>
    <w:rsid w:val="003163A9"/>
    <w:rsid w:val="00316855"/>
    <w:rsid w:val="003169B0"/>
    <w:rsid w:val="00316B8F"/>
    <w:rsid w:val="00317817"/>
    <w:rsid w:val="003178B3"/>
    <w:rsid w:val="00317A98"/>
    <w:rsid w:val="00317F76"/>
    <w:rsid w:val="00320122"/>
    <w:rsid w:val="0032012A"/>
    <w:rsid w:val="00320847"/>
    <w:rsid w:val="0032091B"/>
    <w:rsid w:val="00320F49"/>
    <w:rsid w:val="003212BB"/>
    <w:rsid w:val="00321344"/>
    <w:rsid w:val="003213AF"/>
    <w:rsid w:val="00321A85"/>
    <w:rsid w:val="00321CCD"/>
    <w:rsid w:val="003221D5"/>
    <w:rsid w:val="00322C4A"/>
    <w:rsid w:val="00322C79"/>
    <w:rsid w:val="00322D30"/>
    <w:rsid w:val="00323960"/>
    <w:rsid w:val="00323EFE"/>
    <w:rsid w:val="003244C8"/>
    <w:rsid w:val="003247F4"/>
    <w:rsid w:val="00324806"/>
    <w:rsid w:val="00324841"/>
    <w:rsid w:val="00324CB6"/>
    <w:rsid w:val="003250F1"/>
    <w:rsid w:val="00325A73"/>
    <w:rsid w:val="00325BFB"/>
    <w:rsid w:val="0032608A"/>
    <w:rsid w:val="003267C6"/>
    <w:rsid w:val="003274FF"/>
    <w:rsid w:val="00327802"/>
    <w:rsid w:val="00327FC7"/>
    <w:rsid w:val="0033010F"/>
    <w:rsid w:val="003304A0"/>
    <w:rsid w:val="0033058A"/>
    <w:rsid w:val="0033104B"/>
    <w:rsid w:val="00331366"/>
    <w:rsid w:val="00331B01"/>
    <w:rsid w:val="00332222"/>
    <w:rsid w:val="00332249"/>
    <w:rsid w:val="003329A6"/>
    <w:rsid w:val="00332CED"/>
    <w:rsid w:val="00332FF8"/>
    <w:rsid w:val="00333B2F"/>
    <w:rsid w:val="0033413C"/>
    <w:rsid w:val="003344DF"/>
    <w:rsid w:val="00334B4E"/>
    <w:rsid w:val="00334E2F"/>
    <w:rsid w:val="00334F57"/>
    <w:rsid w:val="0033547B"/>
    <w:rsid w:val="0033584B"/>
    <w:rsid w:val="00335A06"/>
    <w:rsid w:val="00335FC0"/>
    <w:rsid w:val="00336003"/>
    <w:rsid w:val="003362BE"/>
    <w:rsid w:val="003364DB"/>
    <w:rsid w:val="003364E0"/>
    <w:rsid w:val="0033687E"/>
    <w:rsid w:val="00336E55"/>
    <w:rsid w:val="00336FD8"/>
    <w:rsid w:val="00340BCD"/>
    <w:rsid w:val="00340E16"/>
    <w:rsid w:val="0034111C"/>
    <w:rsid w:val="003413DA"/>
    <w:rsid w:val="003417D8"/>
    <w:rsid w:val="003420B6"/>
    <w:rsid w:val="0034233E"/>
    <w:rsid w:val="00342812"/>
    <w:rsid w:val="00343266"/>
    <w:rsid w:val="0034367D"/>
    <w:rsid w:val="00343A0A"/>
    <w:rsid w:val="00343A2B"/>
    <w:rsid w:val="00343AF2"/>
    <w:rsid w:val="00343F19"/>
    <w:rsid w:val="00344334"/>
    <w:rsid w:val="00344FB8"/>
    <w:rsid w:val="003451E7"/>
    <w:rsid w:val="0034673F"/>
    <w:rsid w:val="00346A8C"/>
    <w:rsid w:val="00346B2F"/>
    <w:rsid w:val="00346EAC"/>
    <w:rsid w:val="003470D1"/>
    <w:rsid w:val="00347215"/>
    <w:rsid w:val="00350395"/>
    <w:rsid w:val="003505C0"/>
    <w:rsid w:val="00350F94"/>
    <w:rsid w:val="003510D9"/>
    <w:rsid w:val="0035134A"/>
    <w:rsid w:val="00351354"/>
    <w:rsid w:val="00352720"/>
    <w:rsid w:val="00352BB3"/>
    <w:rsid w:val="003530C7"/>
    <w:rsid w:val="00353B67"/>
    <w:rsid w:val="00354A08"/>
    <w:rsid w:val="00354B1C"/>
    <w:rsid w:val="00355760"/>
    <w:rsid w:val="00356045"/>
    <w:rsid w:val="003561CB"/>
    <w:rsid w:val="00356213"/>
    <w:rsid w:val="00356630"/>
    <w:rsid w:val="00356712"/>
    <w:rsid w:val="003568E4"/>
    <w:rsid w:val="00356DA5"/>
    <w:rsid w:val="00357507"/>
    <w:rsid w:val="0035797A"/>
    <w:rsid w:val="00357982"/>
    <w:rsid w:val="00360CA6"/>
    <w:rsid w:val="00360D59"/>
    <w:rsid w:val="00360FA6"/>
    <w:rsid w:val="003615D1"/>
    <w:rsid w:val="003615D3"/>
    <w:rsid w:val="003618EB"/>
    <w:rsid w:val="00361BA7"/>
    <w:rsid w:val="00361FCA"/>
    <w:rsid w:val="003622F5"/>
    <w:rsid w:val="0036287F"/>
    <w:rsid w:val="003629B6"/>
    <w:rsid w:val="003634AA"/>
    <w:rsid w:val="0036394C"/>
    <w:rsid w:val="00364004"/>
    <w:rsid w:val="0036411C"/>
    <w:rsid w:val="00364259"/>
    <w:rsid w:val="0036497D"/>
    <w:rsid w:val="003653E6"/>
    <w:rsid w:val="00365957"/>
    <w:rsid w:val="00365C58"/>
    <w:rsid w:val="00365EDC"/>
    <w:rsid w:val="003667C0"/>
    <w:rsid w:val="00366B2F"/>
    <w:rsid w:val="0036728A"/>
    <w:rsid w:val="00367703"/>
    <w:rsid w:val="0036798B"/>
    <w:rsid w:val="003679F4"/>
    <w:rsid w:val="00367D5E"/>
    <w:rsid w:val="00370FC9"/>
    <w:rsid w:val="0037117E"/>
    <w:rsid w:val="00371918"/>
    <w:rsid w:val="00371957"/>
    <w:rsid w:val="00371B66"/>
    <w:rsid w:val="00371C02"/>
    <w:rsid w:val="00371D29"/>
    <w:rsid w:val="00372B97"/>
    <w:rsid w:val="00372DA1"/>
    <w:rsid w:val="00372E3E"/>
    <w:rsid w:val="00372F55"/>
    <w:rsid w:val="00373416"/>
    <w:rsid w:val="003742CA"/>
    <w:rsid w:val="0037442D"/>
    <w:rsid w:val="003747F1"/>
    <w:rsid w:val="00375495"/>
    <w:rsid w:val="0037559C"/>
    <w:rsid w:val="003756F2"/>
    <w:rsid w:val="00375B6B"/>
    <w:rsid w:val="00375EE3"/>
    <w:rsid w:val="00375F3A"/>
    <w:rsid w:val="00376C30"/>
    <w:rsid w:val="00376D57"/>
    <w:rsid w:val="00377CBD"/>
    <w:rsid w:val="003800CC"/>
    <w:rsid w:val="003809A6"/>
    <w:rsid w:val="00381442"/>
    <w:rsid w:val="0038192D"/>
    <w:rsid w:val="00381B09"/>
    <w:rsid w:val="00381CE0"/>
    <w:rsid w:val="00381D07"/>
    <w:rsid w:val="00382596"/>
    <w:rsid w:val="00382632"/>
    <w:rsid w:val="0038277D"/>
    <w:rsid w:val="00382846"/>
    <w:rsid w:val="00382E6E"/>
    <w:rsid w:val="003832F2"/>
    <w:rsid w:val="00384B93"/>
    <w:rsid w:val="00384BC2"/>
    <w:rsid w:val="00384F52"/>
    <w:rsid w:val="00385212"/>
    <w:rsid w:val="00385D39"/>
    <w:rsid w:val="003863A3"/>
    <w:rsid w:val="00386722"/>
    <w:rsid w:val="0038682C"/>
    <w:rsid w:val="0038713D"/>
    <w:rsid w:val="0038738C"/>
    <w:rsid w:val="00387712"/>
    <w:rsid w:val="003878D3"/>
    <w:rsid w:val="00387B8A"/>
    <w:rsid w:val="00391074"/>
    <w:rsid w:val="00391D62"/>
    <w:rsid w:val="00391F01"/>
    <w:rsid w:val="003922DF"/>
    <w:rsid w:val="003925CC"/>
    <w:rsid w:val="00392A6A"/>
    <w:rsid w:val="00392F67"/>
    <w:rsid w:val="0039406A"/>
    <w:rsid w:val="00394463"/>
    <w:rsid w:val="003949C4"/>
    <w:rsid w:val="00394BF5"/>
    <w:rsid w:val="00394E9D"/>
    <w:rsid w:val="003950D5"/>
    <w:rsid w:val="00395815"/>
    <w:rsid w:val="00395D5D"/>
    <w:rsid w:val="00395E44"/>
    <w:rsid w:val="00395EF8"/>
    <w:rsid w:val="00395F06"/>
    <w:rsid w:val="00396222"/>
    <w:rsid w:val="00396A83"/>
    <w:rsid w:val="00396AE0"/>
    <w:rsid w:val="00396C82"/>
    <w:rsid w:val="003970B3"/>
    <w:rsid w:val="003971CE"/>
    <w:rsid w:val="003972C4"/>
    <w:rsid w:val="00397485"/>
    <w:rsid w:val="0039753A"/>
    <w:rsid w:val="003A095B"/>
    <w:rsid w:val="003A09CC"/>
    <w:rsid w:val="003A1FF5"/>
    <w:rsid w:val="003A21E3"/>
    <w:rsid w:val="003A22C0"/>
    <w:rsid w:val="003A2552"/>
    <w:rsid w:val="003A37CB"/>
    <w:rsid w:val="003A3CF8"/>
    <w:rsid w:val="003A424E"/>
    <w:rsid w:val="003A4C0C"/>
    <w:rsid w:val="003A4C94"/>
    <w:rsid w:val="003A4F9A"/>
    <w:rsid w:val="003A54E1"/>
    <w:rsid w:val="003A55FC"/>
    <w:rsid w:val="003A594D"/>
    <w:rsid w:val="003A5BAE"/>
    <w:rsid w:val="003A60C5"/>
    <w:rsid w:val="003A6B76"/>
    <w:rsid w:val="003A7585"/>
    <w:rsid w:val="003B04F8"/>
    <w:rsid w:val="003B06A8"/>
    <w:rsid w:val="003B0D85"/>
    <w:rsid w:val="003B0F0D"/>
    <w:rsid w:val="003B13FE"/>
    <w:rsid w:val="003B1977"/>
    <w:rsid w:val="003B2B3A"/>
    <w:rsid w:val="003B301E"/>
    <w:rsid w:val="003B30E4"/>
    <w:rsid w:val="003B32DC"/>
    <w:rsid w:val="003B3386"/>
    <w:rsid w:val="003B33E5"/>
    <w:rsid w:val="003B3863"/>
    <w:rsid w:val="003B3C6E"/>
    <w:rsid w:val="003B3E58"/>
    <w:rsid w:val="003B460F"/>
    <w:rsid w:val="003B477C"/>
    <w:rsid w:val="003B4884"/>
    <w:rsid w:val="003B525B"/>
    <w:rsid w:val="003B527E"/>
    <w:rsid w:val="003B52F8"/>
    <w:rsid w:val="003B5424"/>
    <w:rsid w:val="003B554D"/>
    <w:rsid w:val="003B5684"/>
    <w:rsid w:val="003B56E1"/>
    <w:rsid w:val="003B6843"/>
    <w:rsid w:val="003B788A"/>
    <w:rsid w:val="003B7FF5"/>
    <w:rsid w:val="003C0080"/>
    <w:rsid w:val="003C016D"/>
    <w:rsid w:val="003C01ED"/>
    <w:rsid w:val="003C0345"/>
    <w:rsid w:val="003C105E"/>
    <w:rsid w:val="003C1096"/>
    <w:rsid w:val="003C1466"/>
    <w:rsid w:val="003C15E6"/>
    <w:rsid w:val="003C1A89"/>
    <w:rsid w:val="003C1D47"/>
    <w:rsid w:val="003C1FDC"/>
    <w:rsid w:val="003C2476"/>
    <w:rsid w:val="003C2731"/>
    <w:rsid w:val="003C2AC9"/>
    <w:rsid w:val="003C42DB"/>
    <w:rsid w:val="003C4337"/>
    <w:rsid w:val="003C434A"/>
    <w:rsid w:val="003C595F"/>
    <w:rsid w:val="003C5A13"/>
    <w:rsid w:val="003C5C4C"/>
    <w:rsid w:val="003C6686"/>
    <w:rsid w:val="003C66D6"/>
    <w:rsid w:val="003C6C06"/>
    <w:rsid w:val="003C6D78"/>
    <w:rsid w:val="003C725B"/>
    <w:rsid w:val="003C7879"/>
    <w:rsid w:val="003D01F1"/>
    <w:rsid w:val="003D0A59"/>
    <w:rsid w:val="003D0FF4"/>
    <w:rsid w:val="003D1825"/>
    <w:rsid w:val="003D1F14"/>
    <w:rsid w:val="003D2E4B"/>
    <w:rsid w:val="003D3497"/>
    <w:rsid w:val="003D3800"/>
    <w:rsid w:val="003D3FC4"/>
    <w:rsid w:val="003D4145"/>
    <w:rsid w:val="003D42E6"/>
    <w:rsid w:val="003D48D0"/>
    <w:rsid w:val="003D4DC3"/>
    <w:rsid w:val="003D54CA"/>
    <w:rsid w:val="003D5E96"/>
    <w:rsid w:val="003D63AE"/>
    <w:rsid w:val="003D6520"/>
    <w:rsid w:val="003D6C1C"/>
    <w:rsid w:val="003D6EB5"/>
    <w:rsid w:val="003D701D"/>
    <w:rsid w:val="003D73D5"/>
    <w:rsid w:val="003D759B"/>
    <w:rsid w:val="003D7A22"/>
    <w:rsid w:val="003E08A5"/>
    <w:rsid w:val="003E099B"/>
    <w:rsid w:val="003E0A8F"/>
    <w:rsid w:val="003E0CC9"/>
    <w:rsid w:val="003E0D7E"/>
    <w:rsid w:val="003E1B11"/>
    <w:rsid w:val="003E1CD9"/>
    <w:rsid w:val="003E2876"/>
    <w:rsid w:val="003E2A9D"/>
    <w:rsid w:val="003E301D"/>
    <w:rsid w:val="003E36AB"/>
    <w:rsid w:val="003E36AD"/>
    <w:rsid w:val="003E39E8"/>
    <w:rsid w:val="003E43EC"/>
    <w:rsid w:val="003E4D07"/>
    <w:rsid w:val="003E5226"/>
    <w:rsid w:val="003E681A"/>
    <w:rsid w:val="003E6920"/>
    <w:rsid w:val="003E6AD9"/>
    <w:rsid w:val="003E6C72"/>
    <w:rsid w:val="003E7086"/>
    <w:rsid w:val="003E7349"/>
    <w:rsid w:val="003E792A"/>
    <w:rsid w:val="003E7995"/>
    <w:rsid w:val="003F0112"/>
    <w:rsid w:val="003F032D"/>
    <w:rsid w:val="003F03C7"/>
    <w:rsid w:val="003F0794"/>
    <w:rsid w:val="003F0EDC"/>
    <w:rsid w:val="003F0F4C"/>
    <w:rsid w:val="003F187C"/>
    <w:rsid w:val="003F1C2F"/>
    <w:rsid w:val="003F1CC4"/>
    <w:rsid w:val="003F1D90"/>
    <w:rsid w:val="003F1F8E"/>
    <w:rsid w:val="003F22C6"/>
    <w:rsid w:val="003F2A71"/>
    <w:rsid w:val="003F4544"/>
    <w:rsid w:val="003F4E9B"/>
    <w:rsid w:val="003F4F24"/>
    <w:rsid w:val="003F58FA"/>
    <w:rsid w:val="003F60F2"/>
    <w:rsid w:val="003F61E8"/>
    <w:rsid w:val="003F6FB3"/>
    <w:rsid w:val="003F70AA"/>
    <w:rsid w:val="003F7DC3"/>
    <w:rsid w:val="003F7F35"/>
    <w:rsid w:val="00400088"/>
    <w:rsid w:val="0040090D"/>
    <w:rsid w:val="00400DE6"/>
    <w:rsid w:val="00401C5C"/>
    <w:rsid w:val="00402698"/>
    <w:rsid w:val="00403019"/>
    <w:rsid w:val="00403182"/>
    <w:rsid w:val="00403488"/>
    <w:rsid w:val="00403C07"/>
    <w:rsid w:val="00404238"/>
    <w:rsid w:val="00404475"/>
    <w:rsid w:val="004046A4"/>
    <w:rsid w:val="00404CDB"/>
    <w:rsid w:val="004050A3"/>
    <w:rsid w:val="004051C8"/>
    <w:rsid w:val="0040529A"/>
    <w:rsid w:val="004054CE"/>
    <w:rsid w:val="00405C95"/>
    <w:rsid w:val="00406057"/>
    <w:rsid w:val="004060A5"/>
    <w:rsid w:val="004061BE"/>
    <w:rsid w:val="00406A6C"/>
    <w:rsid w:val="00406E74"/>
    <w:rsid w:val="00406F90"/>
    <w:rsid w:val="00407C61"/>
    <w:rsid w:val="00410606"/>
    <w:rsid w:val="004109EE"/>
    <w:rsid w:val="00410F20"/>
    <w:rsid w:val="00411866"/>
    <w:rsid w:val="004124F9"/>
    <w:rsid w:val="004126B2"/>
    <w:rsid w:val="00412D92"/>
    <w:rsid w:val="004132DE"/>
    <w:rsid w:val="00413513"/>
    <w:rsid w:val="00413827"/>
    <w:rsid w:val="0041396D"/>
    <w:rsid w:val="00413D46"/>
    <w:rsid w:val="0041536B"/>
    <w:rsid w:val="00417270"/>
    <w:rsid w:val="00417446"/>
    <w:rsid w:val="004175FF"/>
    <w:rsid w:val="004177DF"/>
    <w:rsid w:val="00417840"/>
    <w:rsid w:val="00417ABB"/>
    <w:rsid w:val="00417E99"/>
    <w:rsid w:val="004206A0"/>
    <w:rsid w:val="00420BA9"/>
    <w:rsid w:val="00420F9B"/>
    <w:rsid w:val="00420FE5"/>
    <w:rsid w:val="004213D4"/>
    <w:rsid w:val="00421558"/>
    <w:rsid w:val="00421596"/>
    <w:rsid w:val="004219F1"/>
    <w:rsid w:val="00421EBC"/>
    <w:rsid w:val="00422067"/>
    <w:rsid w:val="0042212B"/>
    <w:rsid w:val="00422CC4"/>
    <w:rsid w:val="00422DC2"/>
    <w:rsid w:val="004230B3"/>
    <w:rsid w:val="00423528"/>
    <w:rsid w:val="00423579"/>
    <w:rsid w:val="00423D32"/>
    <w:rsid w:val="00424427"/>
    <w:rsid w:val="0042618D"/>
    <w:rsid w:val="004266E1"/>
    <w:rsid w:val="00426A3E"/>
    <w:rsid w:val="00426C5C"/>
    <w:rsid w:val="00426E52"/>
    <w:rsid w:val="00426E87"/>
    <w:rsid w:val="00430495"/>
    <w:rsid w:val="004309E6"/>
    <w:rsid w:val="00430FC2"/>
    <w:rsid w:val="004311D9"/>
    <w:rsid w:val="0043157F"/>
    <w:rsid w:val="00431E14"/>
    <w:rsid w:val="00432929"/>
    <w:rsid w:val="00432BD3"/>
    <w:rsid w:val="00432DD0"/>
    <w:rsid w:val="0043368E"/>
    <w:rsid w:val="004337E3"/>
    <w:rsid w:val="00433A4F"/>
    <w:rsid w:val="00433D4C"/>
    <w:rsid w:val="004345FD"/>
    <w:rsid w:val="00434A16"/>
    <w:rsid w:val="00434A28"/>
    <w:rsid w:val="00434BA6"/>
    <w:rsid w:val="00434BC5"/>
    <w:rsid w:val="00435054"/>
    <w:rsid w:val="004354B1"/>
    <w:rsid w:val="00435603"/>
    <w:rsid w:val="00435DE0"/>
    <w:rsid w:val="00436088"/>
    <w:rsid w:val="004360A0"/>
    <w:rsid w:val="00436A94"/>
    <w:rsid w:val="00436D0E"/>
    <w:rsid w:val="00436F51"/>
    <w:rsid w:val="00437785"/>
    <w:rsid w:val="00440261"/>
    <w:rsid w:val="004403BA"/>
    <w:rsid w:val="004413F1"/>
    <w:rsid w:val="00441634"/>
    <w:rsid w:val="0044174B"/>
    <w:rsid w:val="00441B06"/>
    <w:rsid w:val="00441BE4"/>
    <w:rsid w:val="00441C1B"/>
    <w:rsid w:val="0044228B"/>
    <w:rsid w:val="00442B17"/>
    <w:rsid w:val="00443EDF"/>
    <w:rsid w:val="004445E3"/>
    <w:rsid w:val="004446C8"/>
    <w:rsid w:val="00444C27"/>
    <w:rsid w:val="00444D93"/>
    <w:rsid w:val="004452FB"/>
    <w:rsid w:val="00445544"/>
    <w:rsid w:val="00445A52"/>
    <w:rsid w:val="004463D4"/>
    <w:rsid w:val="004468E8"/>
    <w:rsid w:val="00446BDC"/>
    <w:rsid w:val="00446D98"/>
    <w:rsid w:val="0044756D"/>
    <w:rsid w:val="00447AEF"/>
    <w:rsid w:val="00447E84"/>
    <w:rsid w:val="00451789"/>
    <w:rsid w:val="00452305"/>
    <w:rsid w:val="004532C2"/>
    <w:rsid w:val="00453F09"/>
    <w:rsid w:val="00454B5D"/>
    <w:rsid w:val="00454FC8"/>
    <w:rsid w:val="00455064"/>
    <w:rsid w:val="00455525"/>
    <w:rsid w:val="00455664"/>
    <w:rsid w:val="00455A73"/>
    <w:rsid w:val="0045615A"/>
    <w:rsid w:val="00456954"/>
    <w:rsid w:val="004569E6"/>
    <w:rsid w:val="0045744E"/>
    <w:rsid w:val="00457533"/>
    <w:rsid w:val="00457EC1"/>
    <w:rsid w:val="004600B3"/>
    <w:rsid w:val="004601B5"/>
    <w:rsid w:val="0046025F"/>
    <w:rsid w:val="004603A3"/>
    <w:rsid w:val="00460942"/>
    <w:rsid w:val="00460A97"/>
    <w:rsid w:val="00460C1B"/>
    <w:rsid w:val="00461160"/>
    <w:rsid w:val="00461182"/>
    <w:rsid w:val="004612D4"/>
    <w:rsid w:val="00462403"/>
    <w:rsid w:val="004624D5"/>
    <w:rsid w:val="00462948"/>
    <w:rsid w:val="00462C72"/>
    <w:rsid w:val="00462FD6"/>
    <w:rsid w:val="004632F8"/>
    <w:rsid w:val="004635F1"/>
    <w:rsid w:val="00464B49"/>
    <w:rsid w:val="004657BB"/>
    <w:rsid w:val="00465AC9"/>
    <w:rsid w:val="00466873"/>
    <w:rsid w:val="00466A65"/>
    <w:rsid w:val="00466CA0"/>
    <w:rsid w:val="00466D12"/>
    <w:rsid w:val="00466D6D"/>
    <w:rsid w:val="004670E7"/>
    <w:rsid w:val="00467EAF"/>
    <w:rsid w:val="00470744"/>
    <w:rsid w:val="00471377"/>
    <w:rsid w:val="0047180D"/>
    <w:rsid w:val="00471EC1"/>
    <w:rsid w:val="004724E9"/>
    <w:rsid w:val="0047269A"/>
    <w:rsid w:val="0047312D"/>
    <w:rsid w:val="004735D4"/>
    <w:rsid w:val="00473D6D"/>
    <w:rsid w:val="00473EAE"/>
    <w:rsid w:val="004740F0"/>
    <w:rsid w:val="00474468"/>
    <w:rsid w:val="004744BD"/>
    <w:rsid w:val="004749EE"/>
    <w:rsid w:val="004757F0"/>
    <w:rsid w:val="00475D6F"/>
    <w:rsid w:val="00475DA7"/>
    <w:rsid w:val="00475F78"/>
    <w:rsid w:val="0047609E"/>
    <w:rsid w:val="00476DAA"/>
    <w:rsid w:val="0047708F"/>
    <w:rsid w:val="004773D0"/>
    <w:rsid w:val="00477718"/>
    <w:rsid w:val="00477865"/>
    <w:rsid w:val="00477BC0"/>
    <w:rsid w:val="00480888"/>
    <w:rsid w:val="00480C7F"/>
    <w:rsid w:val="004811B9"/>
    <w:rsid w:val="0048144C"/>
    <w:rsid w:val="004815C9"/>
    <w:rsid w:val="00482233"/>
    <w:rsid w:val="00482DDD"/>
    <w:rsid w:val="0048311E"/>
    <w:rsid w:val="00483176"/>
    <w:rsid w:val="004831B5"/>
    <w:rsid w:val="00483793"/>
    <w:rsid w:val="00484101"/>
    <w:rsid w:val="00484489"/>
    <w:rsid w:val="0048491D"/>
    <w:rsid w:val="00485167"/>
    <w:rsid w:val="0048517A"/>
    <w:rsid w:val="0048548D"/>
    <w:rsid w:val="00485CB0"/>
    <w:rsid w:val="0048643A"/>
    <w:rsid w:val="004865BA"/>
    <w:rsid w:val="0048681A"/>
    <w:rsid w:val="00486874"/>
    <w:rsid w:val="004868ED"/>
    <w:rsid w:val="00486A53"/>
    <w:rsid w:val="00486C5D"/>
    <w:rsid w:val="00486F2A"/>
    <w:rsid w:val="004879DE"/>
    <w:rsid w:val="00487AF7"/>
    <w:rsid w:val="00487C29"/>
    <w:rsid w:val="00487CBF"/>
    <w:rsid w:val="00490074"/>
    <w:rsid w:val="00490350"/>
    <w:rsid w:val="00490461"/>
    <w:rsid w:val="00490652"/>
    <w:rsid w:val="00491147"/>
    <w:rsid w:val="004914BF"/>
    <w:rsid w:val="00491544"/>
    <w:rsid w:val="004918F0"/>
    <w:rsid w:val="00493072"/>
    <w:rsid w:val="00493B46"/>
    <w:rsid w:val="00493C15"/>
    <w:rsid w:val="00493D46"/>
    <w:rsid w:val="00493DF2"/>
    <w:rsid w:val="0049405A"/>
    <w:rsid w:val="00494321"/>
    <w:rsid w:val="004943FF"/>
    <w:rsid w:val="004946E5"/>
    <w:rsid w:val="00494E46"/>
    <w:rsid w:val="004953C2"/>
    <w:rsid w:val="004957AC"/>
    <w:rsid w:val="004965CF"/>
    <w:rsid w:val="00496AC5"/>
    <w:rsid w:val="00496EFC"/>
    <w:rsid w:val="00497343"/>
    <w:rsid w:val="00497380"/>
    <w:rsid w:val="0049754C"/>
    <w:rsid w:val="00497C49"/>
    <w:rsid w:val="004A0111"/>
    <w:rsid w:val="004A0978"/>
    <w:rsid w:val="004A0C41"/>
    <w:rsid w:val="004A0C68"/>
    <w:rsid w:val="004A179F"/>
    <w:rsid w:val="004A1858"/>
    <w:rsid w:val="004A3413"/>
    <w:rsid w:val="004A3606"/>
    <w:rsid w:val="004A3DF2"/>
    <w:rsid w:val="004A41F6"/>
    <w:rsid w:val="004A43E6"/>
    <w:rsid w:val="004A4D01"/>
    <w:rsid w:val="004A4EE2"/>
    <w:rsid w:val="004A5393"/>
    <w:rsid w:val="004A6C72"/>
    <w:rsid w:val="004A6D0F"/>
    <w:rsid w:val="004A7147"/>
    <w:rsid w:val="004A74A3"/>
    <w:rsid w:val="004A75D4"/>
    <w:rsid w:val="004A76E3"/>
    <w:rsid w:val="004A79AF"/>
    <w:rsid w:val="004A7BA8"/>
    <w:rsid w:val="004B071B"/>
    <w:rsid w:val="004B0751"/>
    <w:rsid w:val="004B13E3"/>
    <w:rsid w:val="004B21E8"/>
    <w:rsid w:val="004B22E9"/>
    <w:rsid w:val="004B2530"/>
    <w:rsid w:val="004B28C7"/>
    <w:rsid w:val="004B2A94"/>
    <w:rsid w:val="004B2AD1"/>
    <w:rsid w:val="004B2AF6"/>
    <w:rsid w:val="004B3DCB"/>
    <w:rsid w:val="004B49CC"/>
    <w:rsid w:val="004B4DEE"/>
    <w:rsid w:val="004B4E8F"/>
    <w:rsid w:val="004B5903"/>
    <w:rsid w:val="004B597E"/>
    <w:rsid w:val="004B5F12"/>
    <w:rsid w:val="004B637C"/>
    <w:rsid w:val="004B6568"/>
    <w:rsid w:val="004B6993"/>
    <w:rsid w:val="004B6F3A"/>
    <w:rsid w:val="004B72B2"/>
    <w:rsid w:val="004B75A4"/>
    <w:rsid w:val="004C007E"/>
    <w:rsid w:val="004C0849"/>
    <w:rsid w:val="004C08C8"/>
    <w:rsid w:val="004C09D1"/>
    <w:rsid w:val="004C0AFA"/>
    <w:rsid w:val="004C0B72"/>
    <w:rsid w:val="004C11B0"/>
    <w:rsid w:val="004C1459"/>
    <w:rsid w:val="004C16E1"/>
    <w:rsid w:val="004C1B72"/>
    <w:rsid w:val="004C2351"/>
    <w:rsid w:val="004C2755"/>
    <w:rsid w:val="004C2CF7"/>
    <w:rsid w:val="004C3A71"/>
    <w:rsid w:val="004C3EA1"/>
    <w:rsid w:val="004C4C34"/>
    <w:rsid w:val="004C4F3F"/>
    <w:rsid w:val="004C514C"/>
    <w:rsid w:val="004C5443"/>
    <w:rsid w:val="004C58F1"/>
    <w:rsid w:val="004C5A7F"/>
    <w:rsid w:val="004C720B"/>
    <w:rsid w:val="004C726C"/>
    <w:rsid w:val="004C776F"/>
    <w:rsid w:val="004C78C6"/>
    <w:rsid w:val="004C7B73"/>
    <w:rsid w:val="004C7E99"/>
    <w:rsid w:val="004D0259"/>
    <w:rsid w:val="004D11D5"/>
    <w:rsid w:val="004D1338"/>
    <w:rsid w:val="004D1505"/>
    <w:rsid w:val="004D1851"/>
    <w:rsid w:val="004D23AD"/>
    <w:rsid w:val="004D248C"/>
    <w:rsid w:val="004D2C48"/>
    <w:rsid w:val="004D2F4B"/>
    <w:rsid w:val="004D3126"/>
    <w:rsid w:val="004D3149"/>
    <w:rsid w:val="004D3E16"/>
    <w:rsid w:val="004D4485"/>
    <w:rsid w:val="004D491E"/>
    <w:rsid w:val="004D4AEB"/>
    <w:rsid w:val="004D4BD6"/>
    <w:rsid w:val="004D4F68"/>
    <w:rsid w:val="004D5042"/>
    <w:rsid w:val="004D53E6"/>
    <w:rsid w:val="004D55E6"/>
    <w:rsid w:val="004D56C0"/>
    <w:rsid w:val="004D5944"/>
    <w:rsid w:val="004D59F5"/>
    <w:rsid w:val="004D6082"/>
    <w:rsid w:val="004D6A32"/>
    <w:rsid w:val="004D6C6A"/>
    <w:rsid w:val="004D7467"/>
    <w:rsid w:val="004D7759"/>
    <w:rsid w:val="004D7769"/>
    <w:rsid w:val="004D7B20"/>
    <w:rsid w:val="004D7EA7"/>
    <w:rsid w:val="004E060F"/>
    <w:rsid w:val="004E08CB"/>
    <w:rsid w:val="004E1601"/>
    <w:rsid w:val="004E1B10"/>
    <w:rsid w:val="004E1F39"/>
    <w:rsid w:val="004E2570"/>
    <w:rsid w:val="004E25F6"/>
    <w:rsid w:val="004E2A31"/>
    <w:rsid w:val="004E2B87"/>
    <w:rsid w:val="004E2C2A"/>
    <w:rsid w:val="004E2E8D"/>
    <w:rsid w:val="004E3ED9"/>
    <w:rsid w:val="004E4199"/>
    <w:rsid w:val="004E427F"/>
    <w:rsid w:val="004E45A2"/>
    <w:rsid w:val="004E4BC8"/>
    <w:rsid w:val="004E5084"/>
    <w:rsid w:val="004E518F"/>
    <w:rsid w:val="004E5B36"/>
    <w:rsid w:val="004E6178"/>
    <w:rsid w:val="004E61BD"/>
    <w:rsid w:val="004E7647"/>
    <w:rsid w:val="004E78D7"/>
    <w:rsid w:val="004F0155"/>
    <w:rsid w:val="004F0901"/>
    <w:rsid w:val="004F09B2"/>
    <w:rsid w:val="004F0BE9"/>
    <w:rsid w:val="004F13E0"/>
    <w:rsid w:val="004F1F57"/>
    <w:rsid w:val="004F1F7C"/>
    <w:rsid w:val="004F265B"/>
    <w:rsid w:val="004F2856"/>
    <w:rsid w:val="004F2874"/>
    <w:rsid w:val="004F2F9B"/>
    <w:rsid w:val="004F2FE8"/>
    <w:rsid w:val="004F330E"/>
    <w:rsid w:val="004F367A"/>
    <w:rsid w:val="004F3B43"/>
    <w:rsid w:val="004F3C23"/>
    <w:rsid w:val="004F3CEE"/>
    <w:rsid w:val="004F4532"/>
    <w:rsid w:val="004F5932"/>
    <w:rsid w:val="004F5B31"/>
    <w:rsid w:val="004F5DA1"/>
    <w:rsid w:val="004F61D9"/>
    <w:rsid w:val="004F66C8"/>
    <w:rsid w:val="004F6933"/>
    <w:rsid w:val="004F6EC1"/>
    <w:rsid w:val="004F72BA"/>
    <w:rsid w:val="004F752C"/>
    <w:rsid w:val="004F7A2B"/>
    <w:rsid w:val="0050049F"/>
    <w:rsid w:val="0050064C"/>
    <w:rsid w:val="00500A6D"/>
    <w:rsid w:val="005013CB"/>
    <w:rsid w:val="00501469"/>
    <w:rsid w:val="005014F9"/>
    <w:rsid w:val="005016BF"/>
    <w:rsid w:val="00502061"/>
    <w:rsid w:val="00502B81"/>
    <w:rsid w:val="00502D3E"/>
    <w:rsid w:val="00503815"/>
    <w:rsid w:val="00503D38"/>
    <w:rsid w:val="005048D2"/>
    <w:rsid w:val="005053D8"/>
    <w:rsid w:val="005056C2"/>
    <w:rsid w:val="00506016"/>
    <w:rsid w:val="005063B8"/>
    <w:rsid w:val="00506D3B"/>
    <w:rsid w:val="00506E9C"/>
    <w:rsid w:val="0050701E"/>
    <w:rsid w:val="00507982"/>
    <w:rsid w:val="00510314"/>
    <w:rsid w:val="005106F5"/>
    <w:rsid w:val="00511846"/>
    <w:rsid w:val="00511E4F"/>
    <w:rsid w:val="005122AF"/>
    <w:rsid w:val="00512801"/>
    <w:rsid w:val="005128D6"/>
    <w:rsid w:val="005129A2"/>
    <w:rsid w:val="0051312B"/>
    <w:rsid w:val="005135F8"/>
    <w:rsid w:val="0051365D"/>
    <w:rsid w:val="00513D46"/>
    <w:rsid w:val="00513FF2"/>
    <w:rsid w:val="00514768"/>
    <w:rsid w:val="00514B64"/>
    <w:rsid w:val="00514DF2"/>
    <w:rsid w:val="00514FFF"/>
    <w:rsid w:val="0051529B"/>
    <w:rsid w:val="005155BB"/>
    <w:rsid w:val="005158C6"/>
    <w:rsid w:val="005158CB"/>
    <w:rsid w:val="00515F71"/>
    <w:rsid w:val="0051662D"/>
    <w:rsid w:val="00516EC5"/>
    <w:rsid w:val="0051715D"/>
    <w:rsid w:val="00517354"/>
    <w:rsid w:val="005177D1"/>
    <w:rsid w:val="00517B44"/>
    <w:rsid w:val="00520295"/>
    <w:rsid w:val="005204CE"/>
    <w:rsid w:val="0052086E"/>
    <w:rsid w:val="00520C3E"/>
    <w:rsid w:val="00520DB5"/>
    <w:rsid w:val="0052124B"/>
    <w:rsid w:val="00521873"/>
    <w:rsid w:val="00521BCF"/>
    <w:rsid w:val="00522026"/>
    <w:rsid w:val="00522AC8"/>
    <w:rsid w:val="005230D9"/>
    <w:rsid w:val="005238B1"/>
    <w:rsid w:val="005244ED"/>
    <w:rsid w:val="0052458E"/>
    <w:rsid w:val="005245E2"/>
    <w:rsid w:val="00524954"/>
    <w:rsid w:val="00524D8E"/>
    <w:rsid w:val="0052505A"/>
    <w:rsid w:val="0052533B"/>
    <w:rsid w:val="0052652F"/>
    <w:rsid w:val="00526623"/>
    <w:rsid w:val="00526865"/>
    <w:rsid w:val="00526A33"/>
    <w:rsid w:val="00530732"/>
    <w:rsid w:val="005311EF"/>
    <w:rsid w:val="005319F4"/>
    <w:rsid w:val="005323AE"/>
    <w:rsid w:val="0053329A"/>
    <w:rsid w:val="00533431"/>
    <w:rsid w:val="00533BA3"/>
    <w:rsid w:val="0053440B"/>
    <w:rsid w:val="0053451D"/>
    <w:rsid w:val="00535423"/>
    <w:rsid w:val="005354A9"/>
    <w:rsid w:val="00535575"/>
    <w:rsid w:val="0053597D"/>
    <w:rsid w:val="005359F3"/>
    <w:rsid w:val="00535B0B"/>
    <w:rsid w:val="00535CA3"/>
    <w:rsid w:val="00535EE2"/>
    <w:rsid w:val="00536335"/>
    <w:rsid w:val="005367A4"/>
    <w:rsid w:val="005368F4"/>
    <w:rsid w:val="00536A45"/>
    <w:rsid w:val="00536EA2"/>
    <w:rsid w:val="00536F93"/>
    <w:rsid w:val="00537D56"/>
    <w:rsid w:val="0054014E"/>
    <w:rsid w:val="0054027E"/>
    <w:rsid w:val="00540598"/>
    <w:rsid w:val="005405DC"/>
    <w:rsid w:val="005406B5"/>
    <w:rsid w:val="00541126"/>
    <w:rsid w:val="00542736"/>
    <w:rsid w:val="00542C06"/>
    <w:rsid w:val="00542E55"/>
    <w:rsid w:val="00543048"/>
    <w:rsid w:val="0054336A"/>
    <w:rsid w:val="0054343F"/>
    <w:rsid w:val="0054364C"/>
    <w:rsid w:val="0054452C"/>
    <w:rsid w:val="005446F1"/>
    <w:rsid w:val="00545232"/>
    <w:rsid w:val="005455A3"/>
    <w:rsid w:val="005459EC"/>
    <w:rsid w:val="00546182"/>
    <w:rsid w:val="005461E8"/>
    <w:rsid w:val="0054626B"/>
    <w:rsid w:val="00546376"/>
    <w:rsid w:val="00546497"/>
    <w:rsid w:val="00546AC9"/>
    <w:rsid w:val="00546E9E"/>
    <w:rsid w:val="005478B5"/>
    <w:rsid w:val="00547CF3"/>
    <w:rsid w:val="00550001"/>
    <w:rsid w:val="005506E3"/>
    <w:rsid w:val="00550742"/>
    <w:rsid w:val="005513C7"/>
    <w:rsid w:val="00551620"/>
    <w:rsid w:val="00551867"/>
    <w:rsid w:val="00551FE8"/>
    <w:rsid w:val="005524B0"/>
    <w:rsid w:val="00552546"/>
    <w:rsid w:val="00552A54"/>
    <w:rsid w:val="00552B96"/>
    <w:rsid w:val="00552D30"/>
    <w:rsid w:val="00552E98"/>
    <w:rsid w:val="0055362D"/>
    <w:rsid w:val="00554755"/>
    <w:rsid w:val="00554E5F"/>
    <w:rsid w:val="00555406"/>
    <w:rsid w:val="00555AB4"/>
    <w:rsid w:val="005566FE"/>
    <w:rsid w:val="005567EE"/>
    <w:rsid w:val="0055682A"/>
    <w:rsid w:val="00556BA2"/>
    <w:rsid w:val="005570E1"/>
    <w:rsid w:val="00560522"/>
    <w:rsid w:val="00560C08"/>
    <w:rsid w:val="00560C39"/>
    <w:rsid w:val="005610A6"/>
    <w:rsid w:val="00561DE2"/>
    <w:rsid w:val="00562EC8"/>
    <w:rsid w:val="005631CB"/>
    <w:rsid w:val="00563CEB"/>
    <w:rsid w:val="0056400D"/>
    <w:rsid w:val="005643AC"/>
    <w:rsid w:val="005646FD"/>
    <w:rsid w:val="00564734"/>
    <w:rsid w:val="0056490A"/>
    <w:rsid w:val="00564B66"/>
    <w:rsid w:val="00565194"/>
    <w:rsid w:val="00565750"/>
    <w:rsid w:val="00565785"/>
    <w:rsid w:val="00565CCF"/>
    <w:rsid w:val="00565DAC"/>
    <w:rsid w:val="005666E1"/>
    <w:rsid w:val="0056677B"/>
    <w:rsid w:val="00566DC2"/>
    <w:rsid w:val="005670FE"/>
    <w:rsid w:val="0056758A"/>
    <w:rsid w:val="005677FE"/>
    <w:rsid w:val="005703E5"/>
    <w:rsid w:val="00571D62"/>
    <w:rsid w:val="00572173"/>
    <w:rsid w:val="005724A8"/>
    <w:rsid w:val="0057284D"/>
    <w:rsid w:val="00572951"/>
    <w:rsid w:val="00572AAA"/>
    <w:rsid w:val="00572B75"/>
    <w:rsid w:val="00572E6A"/>
    <w:rsid w:val="0057306D"/>
    <w:rsid w:val="005731BE"/>
    <w:rsid w:val="005737E5"/>
    <w:rsid w:val="00573815"/>
    <w:rsid w:val="00573C36"/>
    <w:rsid w:val="0057532E"/>
    <w:rsid w:val="005753BB"/>
    <w:rsid w:val="0057584D"/>
    <w:rsid w:val="0057589B"/>
    <w:rsid w:val="005763F3"/>
    <w:rsid w:val="00576A96"/>
    <w:rsid w:val="00576E9A"/>
    <w:rsid w:val="005779C7"/>
    <w:rsid w:val="005803EB"/>
    <w:rsid w:val="00580B61"/>
    <w:rsid w:val="00580D8C"/>
    <w:rsid w:val="00580D8D"/>
    <w:rsid w:val="00580D91"/>
    <w:rsid w:val="0058129F"/>
    <w:rsid w:val="005815A2"/>
    <w:rsid w:val="005816B7"/>
    <w:rsid w:val="00581F1B"/>
    <w:rsid w:val="0058246C"/>
    <w:rsid w:val="00582560"/>
    <w:rsid w:val="005830D4"/>
    <w:rsid w:val="00583126"/>
    <w:rsid w:val="00583AA2"/>
    <w:rsid w:val="00583C3F"/>
    <w:rsid w:val="00583D92"/>
    <w:rsid w:val="005841DF"/>
    <w:rsid w:val="005845F5"/>
    <w:rsid w:val="00584639"/>
    <w:rsid w:val="00584A29"/>
    <w:rsid w:val="00584C48"/>
    <w:rsid w:val="00584FB3"/>
    <w:rsid w:val="00585107"/>
    <w:rsid w:val="0058566A"/>
    <w:rsid w:val="00585A81"/>
    <w:rsid w:val="00585A90"/>
    <w:rsid w:val="00585D66"/>
    <w:rsid w:val="005861E1"/>
    <w:rsid w:val="0058655A"/>
    <w:rsid w:val="00586775"/>
    <w:rsid w:val="00586E25"/>
    <w:rsid w:val="005872CD"/>
    <w:rsid w:val="00587386"/>
    <w:rsid w:val="00587501"/>
    <w:rsid w:val="005879F4"/>
    <w:rsid w:val="00587C11"/>
    <w:rsid w:val="00587D1F"/>
    <w:rsid w:val="0059011B"/>
    <w:rsid w:val="00591573"/>
    <w:rsid w:val="005917C5"/>
    <w:rsid w:val="005922AC"/>
    <w:rsid w:val="005926D3"/>
    <w:rsid w:val="005928E7"/>
    <w:rsid w:val="00592970"/>
    <w:rsid w:val="00592A2F"/>
    <w:rsid w:val="00592DA2"/>
    <w:rsid w:val="005931A1"/>
    <w:rsid w:val="005931CD"/>
    <w:rsid w:val="005934B5"/>
    <w:rsid w:val="00593B4E"/>
    <w:rsid w:val="005940C4"/>
    <w:rsid w:val="0059478A"/>
    <w:rsid w:val="00594B53"/>
    <w:rsid w:val="00595740"/>
    <w:rsid w:val="00595B6A"/>
    <w:rsid w:val="0059604F"/>
    <w:rsid w:val="00596F6A"/>
    <w:rsid w:val="0059741C"/>
    <w:rsid w:val="00597D5A"/>
    <w:rsid w:val="005A0078"/>
    <w:rsid w:val="005A0111"/>
    <w:rsid w:val="005A065C"/>
    <w:rsid w:val="005A0AA4"/>
    <w:rsid w:val="005A10E4"/>
    <w:rsid w:val="005A2007"/>
    <w:rsid w:val="005A227A"/>
    <w:rsid w:val="005A24E8"/>
    <w:rsid w:val="005A2628"/>
    <w:rsid w:val="005A2629"/>
    <w:rsid w:val="005A2B38"/>
    <w:rsid w:val="005A3366"/>
    <w:rsid w:val="005A3AAF"/>
    <w:rsid w:val="005A44F6"/>
    <w:rsid w:val="005A4649"/>
    <w:rsid w:val="005A4866"/>
    <w:rsid w:val="005A4BF2"/>
    <w:rsid w:val="005A4D95"/>
    <w:rsid w:val="005A4F23"/>
    <w:rsid w:val="005A500C"/>
    <w:rsid w:val="005A5138"/>
    <w:rsid w:val="005A528E"/>
    <w:rsid w:val="005A5554"/>
    <w:rsid w:val="005A58D4"/>
    <w:rsid w:val="005A5AE5"/>
    <w:rsid w:val="005A5C93"/>
    <w:rsid w:val="005A5F57"/>
    <w:rsid w:val="005A613B"/>
    <w:rsid w:val="005A6303"/>
    <w:rsid w:val="005A6EF5"/>
    <w:rsid w:val="005A7700"/>
    <w:rsid w:val="005A7DD3"/>
    <w:rsid w:val="005A7F65"/>
    <w:rsid w:val="005B003B"/>
    <w:rsid w:val="005B096B"/>
    <w:rsid w:val="005B0D94"/>
    <w:rsid w:val="005B11AC"/>
    <w:rsid w:val="005B13BC"/>
    <w:rsid w:val="005B1D0D"/>
    <w:rsid w:val="005B2959"/>
    <w:rsid w:val="005B2BE0"/>
    <w:rsid w:val="005B2F69"/>
    <w:rsid w:val="005B3B61"/>
    <w:rsid w:val="005B3DBC"/>
    <w:rsid w:val="005B3F29"/>
    <w:rsid w:val="005B41B6"/>
    <w:rsid w:val="005B422E"/>
    <w:rsid w:val="005B4932"/>
    <w:rsid w:val="005B4AD5"/>
    <w:rsid w:val="005B4F39"/>
    <w:rsid w:val="005B5003"/>
    <w:rsid w:val="005B5D93"/>
    <w:rsid w:val="005B5DBC"/>
    <w:rsid w:val="005B61D0"/>
    <w:rsid w:val="005B621A"/>
    <w:rsid w:val="005B7C15"/>
    <w:rsid w:val="005B7C95"/>
    <w:rsid w:val="005B7FBF"/>
    <w:rsid w:val="005C00A4"/>
    <w:rsid w:val="005C0177"/>
    <w:rsid w:val="005C01C6"/>
    <w:rsid w:val="005C027F"/>
    <w:rsid w:val="005C0671"/>
    <w:rsid w:val="005C1300"/>
    <w:rsid w:val="005C1B03"/>
    <w:rsid w:val="005C24ED"/>
    <w:rsid w:val="005C2BBA"/>
    <w:rsid w:val="005C2DC4"/>
    <w:rsid w:val="005C34C6"/>
    <w:rsid w:val="005C35B1"/>
    <w:rsid w:val="005C3922"/>
    <w:rsid w:val="005C408F"/>
    <w:rsid w:val="005C44C0"/>
    <w:rsid w:val="005C4D6D"/>
    <w:rsid w:val="005C505E"/>
    <w:rsid w:val="005C5247"/>
    <w:rsid w:val="005C54A7"/>
    <w:rsid w:val="005C5822"/>
    <w:rsid w:val="005C5CD7"/>
    <w:rsid w:val="005C5EB3"/>
    <w:rsid w:val="005C6F5A"/>
    <w:rsid w:val="005C72F9"/>
    <w:rsid w:val="005C7B20"/>
    <w:rsid w:val="005C7F76"/>
    <w:rsid w:val="005D03DC"/>
    <w:rsid w:val="005D04A5"/>
    <w:rsid w:val="005D0817"/>
    <w:rsid w:val="005D09F3"/>
    <w:rsid w:val="005D0A26"/>
    <w:rsid w:val="005D142B"/>
    <w:rsid w:val="005D14B0"/>
    <w:rsid w:val="005D25D1"/>
    <w:rsid w:val="005D267B"/>
    <w:rsid w:val="005D26D1"/>
    <w:rsid w:val="005D2EF6"/>
    <w:rsid w:val="005D3405"/>
    <w:rsid w:val="005D3BCB"/>
    <w:rsid w:val="005D414C"/>
    <w:rsid w:val="005D4364"/>
    <w:rsid w:val="005D4433"/>
    <w:rsid w:val="005D488C"/>
    <w:rsid w:val="005D4AFF"/>
    <w:rsid w:val="005D4B5A"/>
    <w:rsid w:val="005D5257"/>
    <w:rsid w:val="005D540E"/>
    <w:rsid w:val="005D54C0"/>
    <w:rsid w:val="005D5618"/>
    <w:rsid w:val="005D56F9"/>
    <w:rsid w:val="005D68B3"/>
    <w:rsid w:val="005E0333"/>
    <w:rsid w:val="005E052A"/>
    <w:rsid w:val="005E0BE0"/>
    <w:rsid w:val="005E0E76"/>
    <w:rsid w:val="005E0F82"/>
    <w:rsid w:val="005E100A"/>
    <w:rsid w:val="005E1156"/>
    <w:rsid w:val="005E1380"/>
    <w:rsid w:val="005E13D1"/>
    <w:rsid w:val="005E15CA"/>
    <w:rsid w:val="005E1C4F"/>
    <w:rsid w:val="005E1D3D"/>
    <w:rsid w:val="005E29FE"/>
    <w:rsid w:val="005E2D27"/>
    <w:rsid w:val="005E3172"/>
    <w:rsid w:val="005E3616"/>
    <w:rsid w:val="005E41F9"/>
    <w:rsid w:val="005E479B"/>
    <w:rsid w:val="005E47E5"/>
    <w:rsid w:val="005E56D0"/>
    <w:rsid w:val="005E60E2"/>
    <w:rsid w:val="005E6378"/>
    <w:rsid w:val="005E66D9"/>
    <w:rsid w:val="005E67E3"/>
    <w:rsid w:val="005E6ECD"/>
    <w:rsid w:val="005E7177"/>
    <w:rsid w:val="005E7E02"/>
    <w:rsid w:val="005F0468"/>
    <w:rsid w:val="005F0C24"/>
    <w:rsid w:val="005F0CFF"/>
    <w:rsid w:val="005F132B"/>
    <w:rsid w:val="005F136A"/>
    <w:rsid w:val="005F22AA"/>
    <w:rsid w:val="005F27C6"/>
    <w:rsid w:val="005F3006"/>
    <w:rsid w:val="005F3245"/>
    <w:rsid w:val="005F3673"/>
    <w:rsid w:val="005F39FD"/>
    <w:rsid w:val="005F3A0C"/>
    <w:rsid w:val="005F3A1E"/>
    <w:rsid w:val="005F3FB5"/>
    <w:rsid w:val="005F4075"/>
    <w:rsid w:val="005F457D"/>
    <w:rsid w:val="005F4D8D"/>
    <w:rsid w:val="005F4E7C"/>
    <w:rsid w:val="005F5132"/>
    <w:rsid w:val="005F52F5"/>
    <w:rsid w:val="005F5636"/>
    <w:rsid w:val="005F56DE"/>
    <w:rsid w:val="005F5A87"/>
    <w:rsid w:val="005F6E96"/>
    <w:rsid w:val="005F7214"/>
    <w:rsid w:val="005F735A"/>
    <w:rsid w:val="005F7504"/>
    <w:rsid w:val="005F771B"/>
    <w:rsid w:val="005F77AD"/>
    <w:rsid w:val="005F77BF"/>
    <w:rsid w:val="005F7E94"/>
    <w:rsid w:val="00601462"/>
    <w:rsid w:val="00601AA7"/>
    <w:rsid w:val="00601E15"/>
    <w:rsid w:val="00602491"/>
    <w:rsid w:val="006025CB"/>
    <w:rsid w:val="006026B4"/>
    <w:rsid w:val="00602C55"/>
    <w:rsid w:val="00602CB8"/>
    <w:rsid w:val="006037C3"/>
    <w:rsid w:val="00603874"/>
    <w:rsid w:val="00603BD0"/>
    <w:rsid w:val="006040F4"/>
    <w:rsid w:val="00604222"/>
    <w:rsid w:val="0060459D"/>
    <w:rsid w:val="00604823"/>
    <w:rsid w:val="006053B1"/>
    <w:rsid w:val="00605E62"/>
    <w:rsid w:val="00606162"/>
    <w:rsid w:val="00606581"/>
    <w:rsid w:val="00606B22"/>
    <w:rsid w:val="00606ECB"/>
    <w:rsid w:val="00607DAB"/>
    <w:rsid w:val="00610033"/>
    <w:rsid w:val="00610254"/>
    <w:rsid w:val="00610E34"/>
    <w:rsid w:val="0061148C"/>
    <w:rsid w:val="00611CF2"/>
    <w:rsid w:val="00611E5A"/>
    <w:rsid w:val="006125C3"/>
    <w:rsid w:val="00612719"/>
    <w:rsid w:val="0061278E"/>
    <w:rsid w:val="00612F4D"/>
    <w:rsid w:val="006130B4"/>
    <w:rsid w:val="006131A0"/>
    <w:rsid w:val="00613314"/>
    <w:rsid w:val="00613E14"/>
    <w:rsid w:val="00613FC2"/>
    <w:rsid w:val="00613FCE"/>
    <w:rsid w:val="00614008"/>
    <w:rsid w:val="00614A66"/>
    <w:rsid w:val="00614AAF"/>
    <w:rsid w:val="006151A2"/>
    <w:rsid w:val="006151D3"/>
    <w:rsid w:val="006151FA"/>
    <w:rsid w:val="0061569D"/>
    <w:rsid w:val="00615843"/>
    <w:rsid w:val="00615A01"/>
    <w:rsid w:val="00615BA5"/>
    <w:rsid w:val="006162E4"/>
    <w:rsid w:val="006162FE"/>
    <w:rsid w:val="00617126"/>
    <w:rsid w:val="006177B8"/>
    <w:rsid w:val="006177EA"/>
    <w:rsid w:val="006206F5"/>
    <w:rsid w:val="006208AB"/>
    <w:rsid w:val="006209F6"/>
    <w:rsid w:val="00620C91"/>
    <w:rsid w:val="0062156B"/>
    <w:rsid w:val="0062184E"/>
    <w:rsid w:val="00621A63"/>
    <w:rsid w:val="00621ACE"/>
    <w:rsid w:val="00621BD2"/>
    <w:rsid w:val="00622158"/>
    <w:rsid w:val="006227C3"/>
    <w:rsid w:val="00622914"/>
    <w:rsid w:val="00622D38"/>
    <w:rsid w:val="00622E08"/>
    <w:rsid w:val="006245D9"/>
    <w:rsid w:val="0062511E"/>
    <w:rsid w:val="0062549E"/>
    <w:rsid w:val="006256B2"/>
    <w:rsid w:val="006257B3"/>
    <w:rsid w:val="006259AA"/>
    <w:rsid w:val="00625C4E"/>
    <w:rsid w:val="00625E1E"/>
    <w:rsid w:val="0062605C"/>
    <w:rsid w:val="00626469"/>
    <w:rsid w:val="0062658C"/>
    <w:rsid w:val="00626BC5"/>
    <w:rsid w:val="00627151"/>
    <w:rsid w:val="00627482"/>
    <w:rsid w:val="00627FF3"/>
    <w:rsid w:val="00630783"/>
    <w:rsid w:val="006308A9"/>
    <w:rsid w:val="00630E7F"/>
    <w:rsid w:val="00631231"/>
    <w:rsid w:val="00631501"/>
    <w:rsid w:val="00631A14"/>
    <w:rsid w:val="00631F9B"/>
    <w:rsid w:val="00632232"/>
    <w:rsid w:val="006323F3"/>
    <w:rsid w:val="00633891"/>
    <w:rsid w:val="00633BF9"/>
    <w:rsid w:val="00633D9B"/>
    <w:rsid w:val="0063477D"/>
    <w:rsid w:val="00634FB0"/>
    <w:rsid w:val="00634FBD"/>
    <w:rsid w:val="00635585"/>
    <w:rsid w:val="00635C4F"/>
    <w:rsid w:val="00635F4F"/>
    <w:rsid w:val="006364E6"/>
    <w:rsid w:val="00636883"/>
    <w:rsid w:val="00636F77"/>
    <w:rsid w:val="006372F6"/>
    <w:rsid w:val="00637329"/>
    <w:rsid w:val="00637492"/>
    <w:rsid w:val="0063787D"/>
    <w:rsid w:val="00637BCA"/>
    <w:rsid w:val="00640D06"/>
    <w:rsid w:val="00641018"/>
    <w:rsid w:val="00641B71"/>
    <w:rsid w:val="00642261"/>
    <w:rsid w:val="0064281C"/>
    <w:rsid w:val="006428A0"/>
    <w:rsid w:val="00642B24"/>
    <w:rsid w:val="00643550"/>
    <w:rsid w:val="006438DC"/>
    <w:rsid w:val="00643DF0"/>
    <w:rsid w:val="006449AF"/>
    <w:rsid w:val="006455D0"/>
    <w:rsid w:val="00645627"/>
    <w:rsid w:val="00645BFC"/>
    <w:rsid w:val="00645F94"/>
    <w:rsid w:val="006461BC"/>
    <w:rsid w:val="00646690"/>
    <w:rsid w:val="0064694D"/>
    <w:rsid w:val="00646AEB"/>
    <w:rsid w:val="00646BC4"/>
    <w:rsid w:val="00646D99"/>
    <w:rsid w:val="00646DBD"/>
    <w:rsid w:val="006472A5"/>
    <w:rsid w:val="006476D0"/>
    <w:rsid w:val="00647987"/>
    <w:rsid w:val="00647AD8"/>
    <w:rsid w:val="00647DD3"/>
    <w:rsid w:val="006505AC"/>
    <w:rsid w:val="00650841"/>
    <w:rsid w:val="00650BDC"/>
    <w:rsid w:val="006513F7"/>
    <w:rsid w:val="0065145D"/>
    <w:rsid w:val="006517E2"/>
    <w:rsid w:val="00651D3C"/>
    <w:rsid w:val="00652213"/>
    <w:rsid w:val="0065239B"/>
    <w:rsid w:val="006526F9"/>
    <w:rsid w:val="00652B6B"/>
    <w:rsid w:val="00652E99"/>
    <w:rsid w:val="00653286"/>
    <w:rsid w:val="006532D2"/>
    <w:rsid w:val="006534EC"/>
    <w:rsid w:val="00653680"/>
    <w:rsid w:val="0065398B"/>
    <w:rsid w:val="00653E24"/>
    <w:rsid w:val="006541AD"/>
    <w:rsid w:val="0065536D"/>
    <w:rsid w:val="006562A4"/>
    <w:rsid w:val="0065633C"/>
    <w:rsid w:val="0065684A"/>
    <w:rsid w:val="00656C29"/>
    <w:rsid w:val="00656FFB"/>
    <w:rsid w:val="00657057"/>
    <w:rsid w:val="0065752F"/>
    <w:rsid w:val="00657535"/>
    <w:rsid w:val="0065788B"/>
    <w:rsid w:val="00657D8C"/>
    <w:rsid w:val="006601D3"/>
    <w:rsid w:val="006618B5"/>
    <w:rsid w:val="006620B9"/>
    <w:rsid w:val="00663499"/>
    <w:rsid w:val="006644CD"/>
    <w:rsid w:val="00664515"/>
    <w:rsid w:val="0066457F"/>
    <w:rsid w:val="006649A6"/>
    <w:rsid w:val="00664DB0"/>
    <w:rsid w:val="0066551D"/>
    <w:rsid w:val="00665D0A"/>
    <w:rsid w:val="00666A0A"/>
    <w:rsid w:val="00666BEF"/>
    <w:rsid w:val="00666EBF"/>
    <w:rsid w:val="00667826"/>
    <w:rsid w:val="006678CD"/>
    <w:rsid w:val="0066799B"/>
    <w:rsid w:val="006679E8"/>
    <w:rsid w:val="0067005A"/>
    <w:rsid w:val="006701B6"/>
    <w:rsid w:val="0067069D"/>
    <w:rsid w:val="006708CE"/>
    <w:rsid w:val="0067093A"/>
    <w:rsid w:val="00671205"/>
    <w:rsid w:val="00671388"/>
    <w:rsid w:val="00671765"/>
    <w:rsid w:val="006718D6"/>
    <w:rsid w:val="0067201B"/>
    <w:rsid w:val="006720C0"/>
    <w:rsid w:val="006724DA"/>
    <w:rsid w:val="006729DB"/>
    <w:rsid w:val="00672BDE"/>
    <w:rsid w:val="0067314F"/>
    <w:rsid w:val="0067338C"/>
    <w:rsid w:val="00673991"/>
    <w:rsid w:val="00673A02"/>
    <w:rsid w:val="00673AEA"/>
    <w:rsid w:val="00674038"/>
    <w:rsid w:val="00674293"/>
    <w:rsid w:val="0067456C"/>
    <w:rsid w:val="0067528A"/>
    <w:rsid w:val="00676272"/>
    <w:rsid w:val="006772D5"/>
    <w:rsid w:val="00677438"/>
    <w:rsid w:val="00677727"/>
    <w:rsid w:val="006779E2"/>
    <w:rsid w:val="00677A1B"/>
    <w:rsid w:val="00677FF5"/>
    <w:rsid w:val="0068007F"/>
    <w:rsid w:val="006800CA"/>
    <w:rsid w:val="00680516"/>
    <w:rsid w:val="0068139D"/>
    <w:rsid w:val="00681A9F"/>
    <w:rsid w:val="00681B26"/>
    <w:rsid w:val="00681DF9"/>
    <w:rsid w:val="00681EE8"/>
    <w:rsid w:val="00682013"/>
    <w:rsid w:val="00682692"/>
    <w:rsid w:val="00682A09"/>
    <w:rsid w:val="0068336F"/>
    <w:rsid w:val="00684557"/>
    <w:rsid w:val="00684B32"/>
    <w:rsid w:val="00685649"/>
    <w:rsid w:val="00685B31"/>
    <w:rsid w:val="00685E00"/>
    <w:rsid w:val="00685E23"/>
    <w:rsid w:val="00686071"/>
    <w:rsid w:val="00687457"/>
    <w:rsid w:val="0068773B"/>
    <w:rsid w:val="006877FC"/>
    <w:rsid w:val="00687997"/>
    <w:rsid w:val="00690EC5"/>
    <w:rsid w:val="0069189E"/>
    <w:rsid w:val="00691A09"/>
    <w:rsid w:val="00691E4D"/>
    <w:rsid w:val="0069230C"/>
    <w:rsid w:val="006926C3"/>
    <w:rsid w:val="0069272A"/>
    <w:rsid w:val="00692915"/>
    <w:rsid w:val="00692A13"/>
    <w:rsid w:val="00692EA7"/>
    <w:rsid w:val="00693367"/>
    <w:rsid w:val="00693B1C"/>
    <w:rsid w:val="00694B2F"/>
    <w:rsid w:val="006954F3"/>
    <w:rsid w:val="00695546"/>
    <w:rsid w:val="006958B4"/>
    <w:rsid w:val="00695A14"/>
    <w:rsid w:val="00695C46"/>
    <w:rsid w:val="00695F2F"/>
    <w:rsid w:val="0069604A"/>
    <w:rsid w:val="006961B3"/>
    <w:rsid w:val="006961C3"/>
    <w:rsid w:val="00696AF3"/>
    <w:rsid w:val="00696D54"/>
    <w:rsid w:val="00696F85"/>
    <w:rsid w:val="00697866"/>
    <w:rsid w:val="00697C95"/>
    <w:rsid w:val="00697D5D"/>
    <w:rsid w:val="006A02B1"/>
    <w:rsid w:val="006A07BE"/>
    <w:rsid w:val="006A0BB2"/>
    <w:rsid w:val="006A0E82"/>
    <w:rsid w:val="006A0F52"/>
    <w:rsid w:val="006A13D9"/>
    <w:rsid w:val="006A1433"/>
    <w:rsid w:val="006A1940"/>
    <w:rsid w:val="006A1C58"/>
    <w:rsid w:val="006A1D6F"/>
    <w:rsid w:val="006A2091"/>
    <w:rsid w:val="006A26CD"/>
    <w:rsid w:val="006A2CF0"/>
    <w:rsid w:val="006A376C"/>
    <w:rsid w:val="006A3A01"/>
    <w:rsid w:val="006A3DE3"/>
    <w:rsid w:val="006A40B9"/>
    <w:rsid w:val="006A452D"/>
    <w:rsid w:val="006A4632"/>
    <w:rsid w:val="006A46B1"/>
    <w:rsid w:val="006A476A"/>
    <w:rsid w:val="006A55AD"/>
    <w:rsid w:val="006A56D6"/>
    <w:rsid w:val="006A59C1"/>
    <w:rsid w:val="006A5A5C"/>
    <w:rsid w:val="006A6478"/>
    <w:rsid w:val="006A65C6"/>
    <w:rsid w:val="006A690A"/>
    <w:rsid w:val="006A6926"/>
    <w:rsid w:val="006A70D1"/>
    <w:rsid w:val="006A7DD0"/>
    <w:rsid w:val="006B09C4"/>
    <w:rsid w:val="006B1317"/>
    <w:rsid w:val="006B16FD"/>
    <w:rsid w:val="006B18BD"/>
    <w:rsid w:val="006B1A3B"/>
    <w:rsid w:val="006B1DC7"/>
    <w:rsid w:val="006B1E08"/>
    <w:rsid w:val="006B2D27"/>
    <w:rsid w:val="006B2E4F"/>
    <w:rsid w:val="006B34B7"/>
    <w:rsid w:val="006B38FD"/>
    <w:rsid w:val="006B42C7"/>
    <w:rsid w:val="006B49B6"/>
    <w:rsid w:val="006B4B7D"/>
    <w:rsid w:val="006B4F30"/>
    <w:rsid w:val="006B4FB2"/>
    <w:rsid w:val="006B540E"/>
    <w:rsid w:val="006B5A24"/>
    <w:rsid w:val="006B5AA0"/>
    <w:rsid w:val="006B5C4E"/>
    <w:rsid w:val="006B5D1C"/>
    <w:rsid w:val="006B6E11"/>
    <w:rsid w:val="006B7982"/>
    <w:rsid w:val="006C0282"/>
    <w:rsid w:val="006C0DDB"/>
    <w:rsid w:val="006C1093"/>
    <w:rsid w:val="006C11EC"/>
    <w:rsid w:val="006C1C19"/>
    <w:rsid w:val="006C2633"/>
    <w:rsid w:val="006C2856"/>
    <w:rsid w:val="006C2C9C"/>
    <w:rsid w:val="006C2CDD"/>
    <w:rsid w:val="006C2E6E"/>
    <w:rsid w:val="006C33E5"/>
    <w:rsid w:val="006C3D70"/>
    <w:rsid w:val="006C423B"/>
    <w:rsid w:val="006C4660"/>
    <w:rsid w:val="006C49F0"/>
    <w:rsid w:val="006C504F"/>
    <w:rsid w:val="006C51EA"/>
    <w:rsid w:val="006C5419"/>
    <w:rsid w:val="006C5489"/>
    <w:rsid w:val="006C5860"/>
    <w:rsid w:val="006C5D67"/>
    <w:rsid w:val="006C63A0"/>
    <w:rsid w:val="006C78D0"/>
    <w:rsid w:val="006C7A6F"/>
    <w:rsid w:val="006D017D"/>
    <w:rsid w:val="006D11FF"/>
    <w:rsid w:val="006D1358"/>
    <w:rsid w:val="006D1AC5"/>
    <w:rsid w:val="006D1E1D"/>
    <w:rsid w:val="006D227D"/>
    <w:rsid w:val="006D24CB"/>
    <w:rsid w:val="006D276F"/>
    <w:rsid w:val="006D27FD"/>
    <w:rsid w:val="006D2977"/>
    <w:rsid w:val="006D2BC6"/>
    <w:rsid w:val="006D3027"/>
    <w:rsid w:val="006D312B"/>
    <w:rsid w:val="006D3A64"/>
    <w:rsid w:val="006D3B7E"/>
    <w:rsid w:val="006D3E5F"/>
    <w:rsid w:val="006D4963"/>
    <w:rsid w:val="006D4AFB"/>
    <w:rsid w:val="006D5021"/>
    <w:rsid w:val="006D5282"/>
    <w:rsid w:val="006D5552"/>
    <w:rsid w:val="006D5933"/>
    <w:rsid w:val="006D59CD"/>
    <w:rsid w:val="006D5D7F"/>
    <w:rsid w:val="006D6991"/>
    <w:rsid w:val="006D6A29"/>
    <w:rsid w:val="006D7396"/>
    <w:rsid w:val="006D74A1"/>
    <w:rsid w:val="006D7668"/>
    <w:rsid w:val="006D7DB1"/>
    <w:rsid w:val="006D7FA5"/>
    <w:rsid w:val="006D7FB1"/>
    <w:rsid w:val="006E0086"/>
    <w:rsid w:val="006E03B5"/>
    <w:rsid w:val="006E0E6B"/>
    <w:rsid w:val="006E0EEE"/>
    <w:rsid w:val="006E1969"/>
    <w:rsid w:val="006E1B40"/>
    <w:rsid w:val="006E1C68"/>
    <w:rsid w:val="006E1F53"/>
    <w:rsid w:val="006E1F61"/>
    <w:rsid w:val="006E1FA2"/>
    <w:rsid w:val="006E1FB9"/>
    <w:rsid w:val="006E23BE"/>
    <w:rsid w:val="006E2405"/>
    <w:rsid w:val="006E2B10"/>
    <w:rsid w:val="006E2D96"/>
    <w:rsid w:val="006E340C"/>
    <w:rsid w:val="006E3437"/>
    <w:rsid w:val="006E3503"/>
    <w:rsid w:val="006E3B5C"/>
    <w:rsid w:val="006E428D"/>
    <w:rsid w:val="006E4DB4"/>
    <w:rsid w:val="006E5BFD"/>
    <w:rsid w:val="006E662F"/>
    <w:rsid w:val="006E67C6"/>
    <w:rsid w:val="006E68D5"/>
    <w:rsid w:val="006E69B5"/>
    <w:rsid w:val="006E7944"/>
    <w:rsid w:val="006E7D7D"/>
    <w:rsid w:val="006F02C9"/>
    <w:rsid w:val="006F0B87"/>
    <w:rsid w:val="006F0BE3"/>
    <w:rsid w:val="006F0E70"/>
    <w:rsid w:val="006F1801"/>
    <w:rsid w:val="006F24EE"/>
    <w:rsid w:val="006F25EA"/>
    <w:rsid w:val="006F264F"/>
    <w:rsid w:val="006F2B05"/>
    <w:rsid w:val="006F3066"/>
    <w:rsid w:val="006F34BE"/>
    <w:rsid w:val="006F365C"/>
    <w:rsid w:val="006F39D3"/>
    <w:rsid w:val="006F3C86"/>
    <w:rsid w:val="006F4240"/>
    <w:rsid w:val="006F45AE"/>
    <w:rsid w:val="006F46BF"/>
    <w:rsid w:val="006F4737"/>
    <w:rsid w:val="006F4D90"/>
    <w:rsid w:val="006F4F83"/>
    <w:rsid w:val="006F5706"/>
    <w:rsid w:val="006F5868"/>
    <w:rsid w:val="006F6613"/>
    <w:rsid w:val="006F69B5"/>
    <w:rsid w:val="006F6CA7"/>
    <w:rsid w:val="006F6EC4"/>
    <w:rsid w:val="006F746B"/>
    <w:rsid w:val="00700AEB"/>
    <w:rsid w:val="00701E0D"/>
    <w:rsid w:val="00702042"/>
    <w:rsid w:val="0070244D"/>
    <w:rsid w:val="0070276B"/>
    <w:rsid w:val="00702AE7"/>
    <w:rsid w:val="00703453"/>
    <w:rsid w:val="00703511"/>
    <w:rsid w:val="0070369C"/>
    <w:rsid w:val="00703A9D"/>
    <w:rsid w:val="00703CFC"/>
    <w:rsid w:val="007050FC"/>
    <w:rsid w:val="00705976"/>
    <w:rsid w:val="00705BC2"/>
    <w:rsid w:val="0070682D"/>
    <w:rsid w:val="007069B5"/>
    <w:rsid w:val="00707472"/>
    <w:rsid w:val="007075A3"/>
    <w:rsid w:val="00707BD7"/>
    <w:rsid w:val="0071006B"/>
    <w:rsid w:val="00711627"/>
    <w:rsid w:val="00711A2C"/>
    <w:rsid w:val="0071253D"/>
    <w:rsid w:val="00712B2C"/>
    <w:rsid w:val="00712FD1"/>
    <w:rsid w:val="00713916"/>
    <w:rsid w:val="00713AC3"/>
    <w:rsid w:val="00713C6F"/>
    <w:rsid w:val="00713EAA"/>
    <w:rsid w:val="00714002"/>
    <w:rsid w:val="007143A8"/>
    <w:rsid w:val="00714AD5"/>
    <w:rsid w:val="00714EFD"/>
    <w:rsid w:val="00715297"/>
    <w:rsid w:val="007154AC"/>
    <w:rsid w:val="007157E3"/>
    <w:rsid w:val="00715A37"/>
    <w:rsid w:val="00715C35"/>
    <w:rsid w:val="00715ED8"/>
    <w:rsid w:val="00715FFF"/>
    <w:rsid w:val="007168A1"/>
    <w:rsid w:val="0071721D"/>
    <w:rsid w:val="00717389"/>
    <w:rsid w:val="007175E6"/>
    <w:rsid w:val="00717FE7"/>
    <w:rsid w:val="00720210"/>
    <w:rsid w:val="007202BE"/>
    <w:rsid w:val="007208F2"/>
    <w:rsid w:val="00720A7F"/>
    <w:rsid w:val="00720CC7"/>
    <w:rsid w:val="007210F4"/>
    <w:rsid w:val="00721148"/>
    <w:rsid w:val="0072120E"/>
    <w:rsid w:val="007212E8"/>
    <w:rsid w:val="007221C2"/>
    <w:rsid w:val="007223A7"/>
    <w:rsid w:val="00722882"/>
    <w:rsid w:val="007232C6"/>
    <w:rsid w:val="007238EE"/>
    <w:rsid w:val="0072412D"/>
    <w:rsid w:val="00724233"/>
    <w:rsid w:val="0072426C"/>
    <w:rsid w:val="00724785"/>
    <w:rsid w:val="007247A5"/>
    <w:rsid w:val="007249D8"/>
    <w:rsid w:val="007249DC"/>
    <w:rsid w:val="00724D70"/>
    <w:rsid w:val="00725D66"/>
    <w:rsid w:val="00725D8A"/>
    <w:rsid w:val="00725FEC"/>
    <w:rsid w:val="007262E5"/>
    <w:rsid w:val="00727250"/>
    <w:rsid w:val="0072778F"/>
    <w:rsid w:val="00727F55"/>
    <w:rsid w:val="00730684"/>
    <w:rsid w:val="00730C5F"/>
    <w:rsid w:val="007314A1"/>
    <w:rsid w:val="007314B5"/>
    <w:rsid w:val="00731821"/>
    <w:rsid w:val="00731DF9"/>
    <w:rsid w:val="00731E92"/>
    <w:rsid w:val="00732443"/>
    <w:rsid w:val="00732638"/>
    <w:rsid w:val="00732773"/>
    <w:rsid w:val="00732916"/>
    <w:rsid w:val="0073305F"/>
    <w:rsid w:val="00733241"/>
    <w:rsid w:val="007335E8"/>
    <w:rsid w:val="00733663"/>
    <w:rsid w:val="00733F89"/>
    <w:rsid w:val="00734183"/>
    <w:rsid w:val="00734881"/>
    <w:rsid w:val="007348C8"/>
    <w:rsid w:val="00734C9D"/>
    <w:rsid w:val="0073508A"/>
    <w:rsid w:val="007354ED"/>
    <w:rsid w:val="00735744"/>
    <w:rsid w:val="007357CA"/>
    <w:rsid w:val="00735B9B"/>
    <w:rsid w:val="00735E0E"/>
    <w:rsid w:val="00736019"/>
    <w:rsid w:val="007361C2"/>
    <w:rsid w:val="007366D8"/>
    <w:rsid w:val="00736752"/>
    <w:rsid w:val="00736DA8"/>
    <w:rsid w:val="00736F73"/>
    <w:rsid w:val="007374C9"/>
    <w:rsid w:val="007376FD"/>
    <w:rsid w:val="007379F4"/>
    <w:rsid w:val="007407AC"/>
    <w:rsid w:val="007411F1"/>
    <w:rsid w:val="00741721"/>
    <w:rsid w:val="00741AD4"/>
    <w:rsid w:val="00741B07"/>
    <w:rsid w:val="00742848"/>
    <w:rsid w:val="0074349E"/>
    <w:rsid w:val="00743AE8"/>
    <w:rsid w:val="00744184"/>
    <w:rsid w:val="00744604"/>
    <w:rsid w:val="0074461C"/>
    <w:rsid w:val="00744695"/>
    <w:rsid w:val="007451C5"/>
    <w:rsid w:val="007458F4"/>
    <w:rsid w:val="007468A1"/>
    <w:rsid w:val="00746909"/>
    <w:rsid w:val="00746ACD"/>
    <w:rsid w:val="00746F65"/>
    <w:rsid w:val="00747CC0"/>
    <w:rsid w:val="0075001F"/>
    <w:rsid w:val="007500F1"/>
    <w:rsid w:val="00750684"/>
    <w:rsid w:val="00750D40"/>
    <w:rsid w:val="00751159"/>
    <w:rsid w:val="00751297"/>
    <w:rsid w:val="00751B94"/>
    <w:rsid w:val="00751EFB"/>
    <w:rsid w:val="00751FF5"/>
    <w:rsid w:val="00752098"/>
    <w:rsid w:val="007527A8"/>
    <w:rsid w:val="00752A18"/>
    <w:rsid w:val="00752B5D"/>
    <w:rsid w:val="0075341D"/>
    <w:rsid w:val="00753437"/>
    <w:rsid w:val="00753F11"/>
    <w:rsid w:val="00753F1A"/>
    <w:rsid w:val="00753FCC"/>
    <w:rsid w:val="00754144"/>
    <w:rsid w:val="007541B5"/>
    <w:rsid w:val="00754293"/>
    <w:rsid w:val="00754298"/>
    <w:rsid w:val="007542CC"/>
    <w:rsid w:val="007549AB"/>
    <w:rsid w:val="00754C70"/>
    <w:rsid w:val="00755520"/>
    <w:rsid w:val="0075568E"/>
    <w:rsid w:val="00755B0C"/>
    <w:rsid w:val="007566CE"/>
    <w:rsid w:val="00756EDC"/>
    <w:rsid w:val="007577C0"/>
    <w:rsid w:val="0075788D"/>
    <w:rsid w:val="007579B1"/>
    <w:rsid w:val="00757ECD"/>
    <w:rsid w:val="00760BA4"/>
    <w:rsid w:val="00760C12"/>
    <w:rsid w:val="00761008"/>
    <w:rsid w:val="00761065"/>
    <w:rsid w:val="0076127A"/>
    <w:rsid w:val="00761D36"/>
    <w:rsid w:val="0076212E"/>
    <w:rsid w:val="00762469"/>
    <w:rsid w:val="00762482"/>
    <w:rsid w:val="007627E6"/>
    <w:rsid w:val="00762F77"/>
    <w:rsid w:val="007633A2"/>
    <w:rsid w:val="007636D7"/>
    <w:rsid w:val="007636F9"/>
    <w:rsid w:val="0076380B"/>
    <w:rsid w:val="00763CC8"/>
    <w:rsid w:val="00763E38"/>
    <w:rsid w:val="007644C6"/>
    <w:rsid w:val="00764651"/>
    <w:rsid w:val="00765538"/>
    <w:rsid w:val="00765BE0"/>
    <w:rsid w:val="00765E92"/>
    <w:rsid w:val="00766140"/>
    <w:rsid w:val="0076629A"/>
    <w:rsid w:val="007664B5"/>
    <w:rsid w:val="00766559"/>
    <w:rsid w:val="007666DE"/>
    <w:rsid w:val="00766A9B"/>
    <w:rsid w:val="00766BC9"/>
    <w:rsid w:val="00766D75"/>
    <w:rsid w:val="00766FB0"/>
    <w:rsid w:val="00767299"/>
    <w:rsid w:val="007677FF"/>
    <w:rsid w:val="00767A02"/>
    <w:rsid w:val="00770BAC"/>
    <w:rsid w:val="00770D21"/>
    <w:rsid w:val="00771775"/>
    <w:rsid w:val="00771C92"/>
    <w:rsid w:val="00771DEA"/>
    <w:rsid w:val="00771FDA"/>
    <w:rsid w:val="00772213"/>
    <w:rsid w:val="007724EC"/>
    <w:rsid w:val="007727B0"/>
    <w:rsid w:val="00772E29"/>
    <w:rsid w:val="0077318D"/>
    <w:rsid w:val="00773CCC"/>
    <w:rsid w:val="00773DE0"/>
    <w:rsid w:val="00773E90"/>
    <w:rsid w:val="0077457E"/>
    <w:rsid w:val="00774CE3"/>
    <w:rsid w:val="00774E54"/>
    <w:rsid w:val="00775052"/>
    <w:rsid w:val="007751FA"/>
    <w:rsid w:val="0077579B"/>
    <w:rsid w:val="00775BAB"/>
    <w:rsid w:val="00775E49"/>
    <w:rsid w:val="00775FAA"/>
    <w:rsid w:val="00776384"/>
    <w:rsid w:val="00776884"/>
    <w:rsid w:val="00776B60"/>
    <w:rsid w:val="00777370"/>
    <w:rsid w:val="007775F5"/>
    <w:rsid w:val="00777778"/>
    <w:rsid w:val="00777812"/>
    <w:rsid w:val="007778FA"/>
    <w:rsid w:val="00777953"/>
    <w:rsid w:val="00777A5B"/>
    <w:rsid w:val="00780030"/>
    <w:rsid w:val="0078003A"/>
    <w:rsid w:val="007803D0"/>
    <w:rsid w:val="007806AB"/>
    <w:rsid w:val="007807C8"/>
    <w:rsid w:val="00780ADC"/>
    <w:rsid w:val="00780C17"/>
    <w:rsid w:val="00780FFE"/>
    <w:rsid w:val="00781286"/>
    <w:rsid w:val="007816D1"/>
    <w:rsid w:val="00781FE5"/>
    <w:rsid w:val="00782043"/>
    <w:rsid w:val="00782257"/>
    <w:rsid w:val="007826EA"/>
    <w:rsid w:val="00782AEB"/>
    <w:rsid w:val="00782C21"/>
    <w:rsid w:val="00783189"/>
    <w:rsid w:val="00783A10"/>
    <w:rsid w:val="00783B7D"/>
    <w:rsid w:val="00783D77"/>
    <w:rsid w:val="00784DC1"/>
    <w:rsid w:val="007854A8"/>
    <w:rsid w:val="00785CCA"/>
    <w:rsid w:val="00785D2D"/>
    <w:rsid w:val="00785DDD"/>
    <w:rsid w:val="00785E83"/>
    <w:rsid w:val="0078647E"/>
    <w:rsid w:val="00786657"/>
    <w:rsid w:val="0078676B"/>
    <w:rsid w:val="00786EF0"/>
    <w:rsid w:val="0078717E"/>
    <w:rsid w:val="0078733F"/>
    <w:rsid w:val="007873B8"/>
    <w:rsid w:val="007877BC"/>
    <w:rsid w:val="00787860"/>
    <w:rsid w:val="00787BBE"/>
    <w:rsid w:val="00787ED9"/>
    <w:rsid w:val="00790391"/>
    <w:rsid w:val="00790B56"/>
    <w:rsid w:val="00790E39"/>
    <w:rsid w:val="00791480"/>
    <w:rsid w:val="00791767"/>
    <w:rsid w:val="00791D93"/>
    <w:rsid w:val="00791FDC"/>
    <w:rsid w:val="00792087"/>
    <w:rsid w:val="0079221C"/>
    <w:rsid w:val="00792914"/>
    <w:rsid w:val="00792ACF"/>
    <w:rsid w:val="00792EC0"/>
    <w:rsid w:val="00792F71"/>
    <w:rsid w:val="00793BEF"/>
    <w:rsid w:val="00793E87"/>
    <w:rsid w:val="0079419E"/>
    <w:rsid w:val="00795007"/>
    <w:rsid w:val="0079501B"/>
    <w:rsid w:val="00795208"/>
    <w:rsid w:val="00795652"/>
    <w:rsid w:val="00795DE5"/>
    <w:rsid w:val="00796F1C"/>
    <w:rsid w:val="0079735B"/>
    <w:rsid w:val="007976A9"/>
    <w:rsid w:val="00797718"/>
    <w:rsid w:val="007979B6"/>
    <w:rsid w:val="007A001F"/>
    <w:rsid w:val="007A0184"/>
    <w:rsid w:val="007A03B4"/>
    <w:rsid w:val="007A096C"/>
    <w:rsid w:val="007A129B"/>
    <w:rsid w:val="007A1422"/>
    <w:rsid w:val="007A143A"/>
    <w:rsid w:val="007A1694"/>
    <w:rsid w:val="007A1AA4"/>
    <w:rsid w:val="007A1B06"/>
    <w:rsid w:val="007A1B07"/>
    <w:rsid w:val="007A1F7E"/>
    <w:rsid w:val="007A20AF"/>
    <w:rsid w:val="007A228A"/>
    <w:rsid w:val="007A229D"/>
    <w:rsid w:val="007A255E"/>
    <w:rsid w:val="007A26C1"/>
    <w:rsid w:val="007A2943"/>
    <w:rsid w:val="007A3060"/>
    <w:rsid w:val="007A34A2"/>
    <w:rsid w:val="007A3868"/>
    <w:rsid w:val="007A3B49"/>
    <w:rsid w:val="007A3FE6"/>
    <w:rsid w:val="007A4461"/>
    <w:rsid w:val="007A4A1A"/>
    <w:rsid w:val="007A4A20"/>
    <w:rsid w:val="007A4AF5"/>
    <w:rsid w:val="007A507C"/>
    <w:rsid w:val="007A569D"/>
    <w:rsid w:val="007A56BE"/>
    <w:rsid w:val="007A56D2"/>
    <w:rsid w:val="007A56F7"/>
    <w:rsid w:val="007A676C"/>
    <w:rsid w:val="007A68EA"/>
    <w:rsid w:val="007A6A68"/>
    <w:rsid w:val="007A6F6F"/>
    <w:rsid w:val="007A7452"/>
    <w:rsid w:val="007A74B2"/>
    <w:rsid w:val="007A7980"/>
    <w:rsid w:val="007B01D7"/>
    <w:rsid w:val="007B029E"/>
    <w:rsid w:val="007B047A"/>
    <w:rsid w:val="007B0ACA"/>
    <w:rsid w:val="007B0D93"/>
    <w:rsid w:val="007B0DBC"/>
    <w:rsid w:val="007B10AD"/>
    <w:rsid w:val="007B19CF"/>
    <w:rsid w:val="007B1E56"/>
    <w:rsid w:val="007B2399"/>
    <w:rsid w:val="007B2C19"/>
    <w:rsid w:val="007B306A"/>
    <w:rsid w:val="007B368E"/>
    <w:rsid w:val="007B3881"/>
    <w:rsid w:val="007B3AA2"/>
    <w:rsid w:val="007B3AD6"/>
    <w:rsid w:val="007B42D5"/>
    <w:rsid w:val="007B4828"/>
    <w:rsid w:val="007B5361"/>
    <w:rsid w:val="007B567B"/>
    <w:rsid w:val="007B5E80"/>
    <w:rsid w:val="007B657B"/>
    <w:rsid w:val="007B673C"/>
    <w:rsid w:val="007B6B77"/>
    <w:rsid w:val="007B6BA0"/>
    <w:rsid w:val="007B6E92"/>
    <w:rsid w:val="007B72BF"/>
    <w:rsid w:val="007B738B"/>
    <w:rsid w:val="007B7548"/>
    <w:rsid w:val="007B7620"/>
    <w:rsid w:val="007B79C2"/>
    <w:rsid w:val="007B7BBB"/>
    <w:rsid w:val="007C0F5D"/>
    <w:rsid w:val="007C144A"/>
    <w:rsid w:val="007C153C"/>
    <w:rsid w:val="007C1846"/>
    <w:rsid w:val="007C188A"/>
    <w:rsid w:val="007C1C32"/>
    <w:rsid w:val="007C2040"/>
    <w:rsid w:val="007C3D2A"/>
    <w:rsid w:val="007C414E"/>
    <w:rsid w:val="007C4527"/>
    <w:rsid w:val="007C4CB3"/>
    <w:rsid w:val="007C50C6"/>
    <w:rsid w:val="007C59C9"/>
    <w:rsid w:val="007C5D4D"/>
    <w:rsid w:val="007C600E"/>
    <w:rsid w:val="007C68F3"/>
    <w:rsid w:val="007C6D59"/>
    <w:rsid w:val="007C6E78"/>
    <w:rsid w:val="007C7028"/>
    <w:rsid w:val="007C729C"/>
    <w:rsid w:val="007C7980"/>
    <w:rsid w:val="007C7B90"/>
    <w:rsid w:val="007C7CE3"/>
    <w:rsid w:val="007C7D29"/>
    <w:rsid w:val="007D0E55"/>
    <w:rsid w:val="007D1883"/>
    <w:rsid w:val="007D1E0F"/>
    <w:rsid w:val="007D20FB"/>
    <w:rsid w:val="007D2522"/>
    <w:rsid w:val="007D298D"/>
    <w:rsid w:val="007D2A99"/>
    <w:rsid w:val="007D3303"/>
    <w:rsid w:val="007D3533"/>
    <w:rsid w:val="007D3B18"/>
    <w:rsid w:val="007D3B81"/>
    <w:rsid w:val="007D3D23"/>
    <w:rsid w:val="007D3D85"/>
    <w:rsid w:val="007D4256"/>
    <w:rsid w:val="007D4774"/>
    <w:rsid w:val="007D49CA"/>
    <w:rsid w:val="007D49F1"/>
    <w:rsid w:val="007D4C4D"/>
    <w:rsid w:val="007D5D8D"/>
    <w:rsid w:val="007D606E"/>
    <w:rsid w:val="007D60EB"/>
    <w:rsid w:val="007D61FF"/>
    <w:rsid w:val="007D6235"/>
    <w:rsid w:val="007D6B6D"/>
    <w:rsid w:val="007D6C3B"/>
    <w:rsid w:val="007D768E"/>
    <w:rsid w:val="007D791B"/>
    <w:rsid w:val="007D79A9"/>
    <w:rsid w:val="007D7BDE"/>
    <w:rsid w:val="007D7C30"/>
    <w:rsid w:val="007D7C99"/>
    <w:rsid w:val="007E05A6"/>
    <w:rsid w:val="007E124B"/>
    <w:rsid w:val="007E1318"/>
    <w:rsid w:val="007E131C"/>
    <w:rsid w:val="007E1E16"/>
    <w:rsid w:val="007E1EAA"/>
    <w:rsid w:val="007E1F1E"/>
    <w:rsid w:val="007E2495"/>
    <w:rsid w:val="007E2E5B"/>
    <w:rsid w:val="007E3DA7"/>
    <w:rsid w:val="007E3F97"/>
    <w:rsid w:val="007E4108"/>
    <w:rsid w:val="007E4243"/>
    <w:rsid w:val="007E4481"/>
    <w:rsid w:val="007E48D3"/>
    <w:rsid w:val="007E4ED7"/>
    <w:rsid w:val="007E5438"/>
    <w:rsid w:val="007E5922"/>
    <w:rsid w:val="007E59A1"/>
    <w:rsid w:val="007E5C76"/>
    <w:rsid w:val="007E5D48"/>
    <w:rsid w:val="007E6486"/>
    <w:rsid w:val="007E6C6B"/>
    <w:rsid w:val="007E6E35"/>
    <w:rsid w:val="007E7029"/>
    <w:rsid w:val="007E7170"/>
    <w:rsid w:val="007E725F"/>
    <w:rsid w:val="007E7954"/>
    <w:rsid w:val="007E7D83"/>
    <w:rsid w:val="007E7D85"/>
    <w:rsid w:val="007E7D8A"/>
    <w:rsid w:val="007F1EE9"/>
    <w:rsid w:val="007F22A3"/>
    <w:rsid w:val="007F2615"/>
    <w:rsid w:val="007F32C5"/>
    <w:rsid w:val="007F3437"/>
    <w:rsid w:val="007F36EC"/>
    <w:rsid w:val="007F4213"/>
    <w:rsid w:val="007F4D12"/>
    <w:rsid w:val="007F4DB2"/>
    <w:rsid w:val="007F617B"/>
    <w:rsid w:val="007F62D1"/>
    <w:rsid w:val="007F6420"/>
    <w:rsid w:val="007F665D"/>
    <w:rsid w:val="007F66DE"/>
    <w:rsid w:val="007F6908"/>
    <w:rsid w:val="007F695F"/>
    <w:rsid w:val="007F6BDE"/>
    <w:rsid w:val="007F79DF"/>
    <w:rsid w:val="007F7ADC"/>
    <w:rsid w:val="007F7E09"/>
    <w:rsid w:val="008007A1"/>
    <w:rsid w:val="00800967"/>
    <w:rsid w:val="0080104B"/>
    <w:rsid w:val="00802BC6"/>
    <w:rsid w:val="00803046"/>
    <w:rsid w:val="00803100"/>
    <w:rsid w:val="00804018"/>
    <w:rsid w:val="00804223"/>
    <w:rsid w:val="00804237"/>
    <w:rsid w:val="00804524"/>
    <w:rsid w:val="008046A4"/>
    <w:rsid w:val="00804792"/>
    <w:rsid w:val="008049FD"/>
    <w:rsid w:val="00804D47"/>
    <w:rsid w:val="00805B47"/>
    <w:rsid w:val="00805BE5"/>
    <w:rsid w:val="00805E0A"/>
    <w:rsid w:val="00805F13"/>
    <w:rsid w:val="00806054"/>
    <w:rsid w:val="008065AB"/>
    <w:rsid w:val="008065E0"/>
    <w:rsid w:val="0080677F"/>
    <w:rsid w:val="0080729C"/>
    <w:rsid w:val="00807D28"/>
    <w:rsid w:val="00807E24"/>
    <w:rsid w:val="0081067B"/>
    <w:rsid w:val="00810739"/>
    <w:rsid w:val="008107B5"/>
    <w:rsid w:val="0081084D"/>
    <w:rsid w:val="0081116E"/>
    <w:rsid w:val="008113A5"/>
    <w:rsid w:val="0081181E"/>
    <w:rsid w:val="00811A0C"/>
    <w:rsid w:val="00811C53"/>
    <w:rsid w:val="00812053"/>
    <w:rsid w:val="008122D8"/>
    <w:rsid w:val="00812631"/>
    <w:rsid w:val="00812B88"/>
    <w:rsid w:val="008131A6"/>
    <w:rsid w:val="00813236"/>
    <w:rsid w:val="00813339"/>
    <w:rsid w:val="00813856"/>
    <w:rsid w:val="00813C6F"/>
    <w:rsid w:val="00813D28"/>
    <w:rsid w:val="0081472E"/>
    <w:rsid w:val="00814A8A"/>
    <w:rsid w:val="0081513E"/>
    <w:rsid w:val="00815200"/>
    <w:rsid w:val="0081529F"/>
    <w:rsid w:val="00815A8E"/>
    <w:rsid w:val="0081646E"/>
    <w:rsid w:val="00816560"/>
    <w:rsid w:val="00816ADF"/>
    <w:rsid w:val="0081733E"/>
    <w:rsid w:val="0081759E"/>
    <w:rsid w:val="00817777"/>
    <w:rsid w:val="008179AD"/>
    <w:rsid w:val="00817C06"/>
    <w:rsid w:val="00820391"/>
    <w:rsid w:val="00820456"/>
    <w:rsid w:val="008205F1"/>
    <w:rsid w:val="00820AEF"/>
    <w:rsid w:val="00820E61"/>
    <w:rsid w:val="00821419"/>
    <w:rsid w:val="008219C3"/>
    <w:rsid w:val="00821A62"/>
    <w:rsid w:val="008222D5"/>
    <w:rsid w:val="008226E6"/>
    <w:rsid w:val="00823529"/>
    <w:rsid w:val="008238FE"/>
    <w:rsid w:val="00823A85"/>
    <w:rsid w:val="00823BD8"/>
    <w:rsid w:val="00823C28"/>
    <w:rsid w:val="00823ED2"/>
    <w:rsid w:val="00824609"/>
    <w:rsid w:val="00824CE7"/>
    <w:rsid w:val="00824D61"/>
    <w:rsid w:val="00825F59"/>
    <w:rsid w:val="00826B8A"/>
    <w:rsid w:val="00826DE3"/>
    <w:rsid w:val="0082706C"/>
    <w:rsid w:val="008278C9"/>
    <w:rsid w:val="00827D5D"/>
    <w:rsid w:val="00830699"/>
    <w:rsid w:val="00830AD0"/>
    <w:rsid w:val="00830BD5"/>
    <w:rsid w:val="00830E2F"/>
    <w:rsid w:val="00830F6E"/>
    <w:rsid w:val="00831141"/>
    <w:rsid w:val="00831A18"/>
    <w:rsid w:val="00831A69"/>
    <w:rsid w:val="008322FC"/>
    <w:rsid w:val="008325E6"/>
    <w:rsid w:val="00832EE0"/>
    <w:rsid w:val="008330EA"/>
    <w:rsid w:val="008331AA"/>
    <w:rsid w:val="0083397F"/>
    <w:rsid w:val="00833D52"/>
    <w:rsid w:val="00833DF7"/>
    <w:rsid w:val="008347DC"/>
    <w:rsid w:val="00834B64"/>
    <w:rsid w:val="008352BF"/>
    <w:rsid w:val="00835421"/>
    <w:rsid w:val="00835E9F"/>
    <w:rsid w:val="00835ECC"/>
    <w:rsid w:val="008361E1"/>
    <w:rsid w:val="0083636A"/>
    <w:rsid w:val="008364CF"/>
    <w:rsid w:val="00836E17"/>
    <w:rsid w:val="00836E7A"/>
    <w:rsid w:val="00836FA1"/>
    <w:rsid w:val="00837010"/>
    <w:rsid w:val="00837849"/>
    <w:rsid w:val="00837A06"/>
    <w:rsid w:val="00837A5B"/>
    <w:rsid w:val="00840030"/>
    <w:rsid w:val="008407F3"/>
    <w:rsid w:val="00840801"/>
    <w:rsid w:val="00840A02"/>
    <w:rsid w:val="00840B13"/>
    <w:rsid w:val="00840C6E"/>
    <w:rsid w:val="0084104E"/>
    <w:rsid w:val="008413AD"/>
    <w:rsid w:val="00841F2D"/>
    <w:rsid w:val="00842AA3"/>
    <w:rsid w:val="00842C8B"/>
    <w:rsid w:val="008431FB"/>
    <w:rsid w:val="00843529"/>
    <w:rsid w:val="00843B4B"/>
    <w:rsid w:val="00843B96"/>
    <w:rsid w:val="0084403C"/>
    <w:rsid w:val="00844C69"/>
    <w:rsid w:val="00844D53"/>
    <w:rsid w:val="00844E88"/>
    <w:rsid w:val="00844F3E"/>
    <w:rsid w:val="00845339"/>
    <w:rsid w:val="008453C2"/>
    <w:rsid w:val="00845410"/>
    <w:rsid w:val="00845586"/>
    <w:rsid w:val="00845860"/>
    <w:rsid w:val="008459A0"/>
    <w:rsid w:val="00845E51"/>
    <w:rsid w:val="00845F36"/>
    <w:rsid w:val="0084621E"/>
    <w:rsid w:val="00846C7B"/>
    <w:rsid w:val="008470E9"/>
    <w:rsid w:val="00847740"/>
    <w:rsid w:val="0084785E"/>
    <w:rsid w:val="00847B35"/>
    <w:rsid w:val="00847F0C"/>
    <w:rsid w:val="00850041"/>
    <w:rsid w:val="0085006C"/>
    <w:rsid w:val="008505DE"/>
    <w:rsid w:val="0085074F"/>
    <w:rsid w:val="0085111B"/>
    <w:rsid w:val="0085123C"/>
    <w:rsid w:val="00851D6B"/>
    <w:rsid w:val="00851F1C"/>
    <w:rsid w:val="0085201C"/>
    <w:rsid w:val="00852699"/>
    <w:rsid w:val="00852BBB"/>
    <w:rsid w:val="00853164"/>
    <w:rsid w:val="008531F9"/>
    <w:rsid w:val="00853247"/>
    <w:rsid w:val="00853403"/>
    <w:rsid w:val="008534B0"/>
    <w:rsid w:val="0085384D"/>
    <w:rsid w:val="00853A1F"/>
    <w:rsid w:val="00853B01"/>
    <w:rsid w:val="00854563"/>
    <w:rsid w:val="008545F7"/>
    <w:rsid w:val="00854629"/>
    <w:rsid w:val="0085464D"/>
    <w:rsid w:val="0085472D"/>
    <w:rsid w:val="00854918"/>
    <w:rsid w:val="0085498B"/>
    <w:rsid w:val="00854C92"/>
    <w:rsid w:val="00854DA9"/>
    <w:rsid w:val="0085570C"/>
    <w:rsid w:val="00855899"/>
    <w:rsid w:val="00855B5F"/>
    <w:rsid w:val="0085602E"/>
    <w:rsid w:val="00856144"/>
    <w:rsid w:val="008561B2"/>
    <w:rsid w:val="00856516"/>
    <w:rsid w:val="00856548"/>
    <w:rsid w:val="00856614"/>
    <w:rsid w:val="00856694"/>
    <w:rsid w:val="008567F0"/>
    <w:rsid w:val="00856ACE"/>
    <w:rsid w:val="0085733C"/>
    <w:rsid w:val="008574D9"/>
    <w:rsid w:val="00857F75"/>
    <w:rsid w:val="00860252"/>
    <w:rsid w:val="008608AC"/>
    <w:rsid w:val="008611F6"/>
    <w:rsid w:val="008613C1"/>
    <w:rsid w:val="0086182F"/>
    <w:rsid w:val="008618D6"/>
    <w:rsid w:val="0086191C"/>
    <w:rsid w:val="008619FA"/>
    <w:rsid w:val="00861EAF"/>
    <w:rsid w:val="00862B31"/>
    <w:rsid w:val="00862CEF"/>
    <w:rsid w:val="00862F7D"/>
    <w:rsid w:val="00862F9F"/>
    <w:rsid w:val="0086324C"/>
    <w:rsid w:val="00863560"/>
    <w:rsid w:val="00863688"/>
    <w:rsid w:val="008640AC"/>
    <w:rsid w:val="00864BED"/>
    <w:rsid w:val="00864DC4"/>
    <w:rsid w:val="008655D4"/>
    <w:rsid w:val="008655DC"/>
    <w:rsid w:val="00866049"/>
    <w:rsid w:val="0086608A"/>
    <w:rsid w:val="00866177"/>
    <w:rsid w:val="0086638D"/>
    <w:rsid w:val="0086659D"/>
    <w:rsid w:val="00866F61"/>
    <w:rsid w:val="00867127"/>
    <w:rsid w:val="008671DD"/>
    <w:rsid w:val="008677AA"/>
    <w:rsid w:val="00867B2D"/>
    <w:rsid w:val="00867C03"/>
    <w:rsid w:val="00867E00"/>
    <w:rsid w:val="00870320"/>
    <w:rsid w:val="008708DD"/>
    <w:rsid w:val="0087116D"/>
    <w:rsid w:val="008715E8"/>
    <w:rsid w:val="00871B1A"/>
    <w:rsid w:val="0087242E"/>
    <w:rsid w:val="00872856"/>
    <w:rsid w:val="00872F0B"/>
    <w:rsid w:val="008733CF"/>
    <w:rsid w:val="0087360D"/>
    <w:rsid w:val="00873FBD"/>
    <w:rsid w:val="00874227"/>
    <w:rsid w:val="008746E9"/>
    <w:rsid w:val="00874DC7"/>
    <w:rsid w:val="00874DCF"/>
    <w:rsid w:val="008759DC"/>
    <w:rsid w:val="00875A27"/>
    <w:rsid w:val="00875FD9"/>
    <w:rsid w:val="008761A7"/>
    <w:rsid w:val="008764C7"/>
    <w:rsid w:val="0087660F"/>
    <w:rsid w:val="0087663A"/>
    <w:rsid w:val="00876707"/>
    <w:rsid w:val="008769D0"/>
    <w:rsid w:val="00876C61"/>
    <w:rsid w:val="008771A7"/>
    <w:rsid w:val="008801AF"/>
    <w:rsid w:val="00880246"/>
    <w:rsid w:val="00880CA0"/>
    <w:rsid w:val="00881A90"/>
    <w:rsid w:val="0088225E"/>
    <w:rsid w:val="00882494"/>
    <w:rsid w:val="008826E3"/>
    <w:rsid w:val="0088286D"/>
    <w:rsid w:val="00882B70"/>
    <w:rsid w:val="00882FDA"/>
    <w:rsid w:val="0088311E"/>
    <w:rsid w:val="00883556"/>
    <w:rsid w:val="008837B5"/>
    <w:rsid w:val="00883AEC"/>
    <w:rsid w:val="00883B52"/>
    <w:rsid w:val="008841CA"/>
    <w:rsid w:val="00884252"/>
    <w:rsid w:val="0088427E"/>
    <w:rsid w:val="00884DBB"/>
    <w:rsid w:val="008853A9"/>
    <w:rsid w:val="0088563A"/>
    <w:rsid w:val="00885CDB"/>
    <w:rsid w:val="0088693A"/>
    <w:rsid w:val="00886D36"/>
    <w:rsid w:val="00886DDE"/>
    <w:rsid w:val="0088722F"/>
    <w:rsid w:val="008872CA"/>
    <w:rsid w:val="00887582"/>
    <w:rsid w:val="00887CB6"/>
    <w:rsid w:val="00887D22"/>
    <w:rsid w:val="00887E99"/>
    <w:rsid w:val="0089031A"/>
    <w:rsid w:val="00890E5B"/>
    <w:rsid w:val="00890F17"/>
    <w:rsid w:val="00890FE4"/>
    <w:rsid w:val="00891B7C"/>
    <w:rsid w:val="00892066"/>
    <w:rsid w:val="00892199"/>
    <w:rsid w:val="00893424"/>
    <w:rsid w:val="00893B70"/>
    <w:rsid w:val="00893D50"/>
    <w:rsid w:val="00893DCF"/>
    <w:rsid w:val="00893EDB"/>
    <w:rsid w:val="00894541"/>
    <w:rsid w:val="008946C0"/>
    <w:rsid w:val="00894FAD"/>
    <w:rsid w:val="00895923"/>
    <w:rsid w:val="00896166"/>
    <w:rsid w:val="00896311"/>
    <w:rsid w:val="00896936"/>
    <w:rsid w:val="00896CC5"/>
    <w:rsid w:val="00897365"/>
    <w:rsid w:val="00897DDE"/>
    <w:rsid w:val="008A01F8"/>
    <w:rsid w:val="008A0D61"/>
    <w:rsid w:val="008A178A"/>
    <w:rsid w:val="008A1857"/>
    <w:rsid w:val="008A194D"/>
    <w:rsid w:val="008A2378"/>
    <w:rsid w:val="008A26E8"/>
    <w:rsid w:val="008A27E1"/>
    <w:rsid w:val="008A2D6E"/>
    <w:rsid w:val="008A3075"/>
    <w:rsid w:val="008A30D0"/>
    <w:rsid w:val="008A32F6"/>
    <w:rsid w:val="008A3A10"/>
    <w:rsid w:val="008A3BC0"/>
    <w:rsid w:val="008A4BA5"/>
    <w:rsid w:val="008A642D"/>
    <w:rsid w:val="008A64BA"/>
    <w:rsid w:val="008A652E"/>
    <w:rsid w:val="008A67AD"/>
    <w:rsid w:val="008A6879"/>
    <w:rsid w:val="008A6BA2"/>
    <w:rsid w:val="008A6D12"/>
    <w:rsid w:val="008A6EA9"/>
    <w:rsid w:val="008A6EEF"/>
    <w:rsid w:val="008A6FB6"/>
    <w:rsid w:val="008A70E7"/>
    <w:rsid w:val="008A71DA"/>
    <w:rsid w:val="008A7415"/>
    <w:rsid w:val="008A745F"/>
    <w:rsid w:val="008B0505"/>
    <w:rsid w:val="008B0532"/>
    <w:rsid w:val="008B0631"/>
    <w:rsid w:val="008B0639"/>
    <w:rsid w:val="008B06F2"/>
    <w:rsid w:val="008B0D02"/>
    <w:rsid w:val="008B0F36"/>
    <w:rsid w:val="008B16FF"/>
    <w:rsid w:val="008B1C87"/>
    <w:rsid w:val="008B210D"/>
    <w:rsid w:val="008B24C1"/>
    <w:rsid w:val="008B267F"/>
    <w:rsid w:val="008B26CD"/>
    <w:rsid w:val="008B2B7C"/>
    <w:rsid w:val="008B2D26"/>
    <w:rsid w:val="008B2E9D"/>
    <w:rsid w:val="008B3A93"/>
    <w:rsid w:val="008B42DA"/>
    <w:rsid w:val="008B4571"/>
    <w:rsid w:val="008B463C"/>
    <w:rsid w:val="008B4B2F"/>
    <w:rsid w:val="008B4CFE"/>
    <w:rsid w:val="008B569C"/>
    <w:rsid w:val="008B5924"/>
    <w:rsid w:val="008B5D0A"/>
    <w:rsid w:val="008B6292"/>
    <w:rsid w:val="008B641D"/>
    <w:rsid w:val="008B66EE"/>
    <w:rsid w:val="008B6899"/>
    <w:rsid w:val="008B68FC"/>
    <w:rsid w:val="008B6CC8"/>
    <w:rsid w:val="008B6EE5"/>
    <w:rsid w:val="008B703F"/>
    <w:rsid w:val="008B74FC"/>
    <w:rsid w:val="008B75EF"/>
    <w:rsid w:val="008B7737"/>
    <w:rsid w:val="008B779B"/>
    <w:rsid w:val="008B7966"/>
    <w:rsid w:val="008B7D3E"/>
    <w:rsid w:val="008C03B4"/>
    <w:rsid w:val="008C0512"/>
    <w:rsid w:val="008C05B4"/>
    <w:rsid w:val="008C0D6F"/>
    <w:rsid w:val="008C1455"/>
    <w:rsid w:val="008C19C9"/>
    <w:rsid w:val="008C371E"/>
    <w:rsid w:val="008C3D6A"/>
    <w:rsid w:val="008C3D92"/>
    <w:rsid w:val="008C41AB"/>
    <w:rsid w:val="008C4394"/>
    <w:rsid w:val="008C4483"/>
    <w:rsid w:val="008C4A70"/>
    <w:rsid w:val="008C4BB4"/>
    <w:rsid w:val="008C4D63"/>
    <w:rsid w:val="008C5661"/>
    <w:rsid w:val="008C5B7C"/>
    <w:rsid w:val="008C5DCB"/>
    <w:rsid w:val="008C62AC"/>
    <w:rsid w:val="008C66D4"/>
    <w:rsid w:val="008C692B"/>
    <w:rsid w:val="008C6CEA"/>
    <w:rsid w:val="008C6EE4"/>
    <w:rsid w:val="008C734B"/>
    <w:rsid w:val="008C7C1F"/>
    <w:rsid w:val="008C7E28"/>
    <w:rsid w:val="008D097A"/>
    <w:rsid w:val="008D0AEF"/>
    <w:rsid w:val="008D1173"/>
    <w:rsid w:val="008D136F"/>
    <w:rsid w:val="008D14E2"/>
    <w:rsid w:val="008D15C5"/>
    <w:rsid w:val="008D1793"/>
    <w:rsid w:val="008D1AB5"/>
    <w:rsid w:val="008D1BB7"/>
    <w:rsid w:val="008D1D1B"/>
    <w:rsid w:val="008D28E1"/>
    <w:rsid w:val="008D2C8C"/>
    <w:rsid w:val="008D37E6"/>
    <w:rsid w:val="008D37F6"/>
    <w:rsid w:val="008D3A0B"/>
    <w:rsid w:val="008D3BA3"/>
    <w:rsid w:val="008D3F0A"/>
    <w:rsid w:val="008D463A"/>
    <w:rsid w:val="008D5318"/>
    <w:rsid w:val="008D57CC"/>
    <w:rsid w:val="008D5E05"/>
    <w:rsid w:val="008D5EA6"/>
    <w:rsid w:val="008D5F3C"/>
    <w:rsid w:val="008D6150"/>
    <w:rsid w:val="008D6D08"/>
    <w:rsid w:val="008D7293"/>
    <w:rsid w:val="008D73EB"/>
    <w:rsid w:val="008D7F7A"/>
    <w:rsid w:val="008E082D"/>
    <w:rsid w:val="008E0A9B"/>
    <w:rsid w:val="008E0BD0"/>
    <w:rsid w:val="008E0DA8"/>
    <w:rsid w:val="008E1F03"/>
    <w:rsid w:val="008E25B6"/>
    <w:rsid w:val="008E2D1C"/>
    <w:rsid w:val="008E3B85"/>
    <w:rsid w:val="008E3F64"/>
    <w:rsid w:val="008E43BE"/>
    <w:rsid w:val="008E4AB9"/>
    <w:rsid w:val="008E4AEE"/>
    <w:rsid w:val="008E51EE"/>
    <w:rsid w:val="008E54F3"/>
    <w:rsid w:val="008E551A"/>
    <w:rsid w:val="008E565D"/>
    <w:rsid w:val="008E576B"/>
    <w:rsid w:val="008E6157"/>
    <w:rsid w:val="008E61D3"/>
    <w:rsid w:val="008E6316"/>
    <w:rsid w:val="008E6689"/>
    <w:rsid w:val="008E6BEB"/>
    <w:rsid w:val="008E7C2C"/>
    <w:rsid w:val="008F0781"/>
    <w:rsid w:val="008F07CD"/>
    <w:rsid w:val="008F0969"/>
    <w:rsid w:val="008F0E8E"/>
    <w:rsid w:val="008F1232"/>
    <w:rsid w:val="008F17FC"/>
    <w:rsid w:val="008F1B05"/>
    <w:rsid w:val="008F1B6A"/>
    <w:rsid w:val="008F1CBE"/>
    <w:rsid w:val="008F1F3E"/>
    <w:rsid w:val="008F2055"/>
    <w:rsid w:val="008F23D4"/>
    <w:rsid w:val="008F27A8"/>
    <w:rsid w:val="008F2946"/>
    <w:rsid w:val="008F2953"/>
    <w:rsid w:val="008F2BA5"/>
    <w:rsid w:val="008F2BC6"/>
    <w:rsid w:val="008F2CB6"/>
    <w:rsid w:val="008F2EEF"/>
    <w:rsid w:val="008F41B9"/>
    <w:rsid w:val="008F43EC"/>
    <w:rsid w:val="008F4B7B"/>
    <w:rsid w:val="008F53FE"/>
    <w:rsid w:val="008F57AF"/>
    <w:rsid w:val="008F6670"/>
    <w:rsid w:val="008F739D"/>
    <w:rsid w:val="008F7934"/>
    <w:rsid w:val="008F7DA8"/>
    <w:rsid w:val="0090024C"/>
    <w:rsid w:val="00900445"/>
    <w:rsid w:val="009005C9"/>
    <w:rsid w:val="0090092C"/>
    <w:rsid w:val="00900EE2"/>
    <w:rsid w:val="00901581"/>
    <w:rsid w:val="00901704"/>
    <w:rsid w:val="00901B0F"/>
    <w:rsid w:val="00901D49"/>
    <w:rsid w:val="00901D73"/>
    <w:rsid w:val="0090267C"/>
    <w:rsid w:val="009027E5"/>
    <w:rsid w:val="00902A8B"/>
    <w:rsid w:val="00903100"/>
    <w:rsid w:val="00903178"/>
    <w:rsid w:val="009035E5"/>
    <w:rsid w:val="0090372B"/>
    <w:rsid w:val="00903E1C"/>
    <w:rsid w:val="00903E9A"/>
    <w:rsid w:val="0090401E"/>
    <w:rsid w:val="009049DC"/>
    <w:rsid w:val="00904BFD"/>
    <w:rsid w:val="00905D14"/>
    <w:rsid w:val="00905E9A"/>
    <w:rsid w:val="00906099"/>
    <w:rsid w:val="00906284"/>
    <w:rsid w:val="009065CF"/>
    <w:rsid w:val="00906915"/>
    <w:rsid w:val="0091007D"/>
    <w:rsid w:val="009102E1"/>
    <w:rsid w:val="00910F5D"/>
    <w:rsid w:val="00911053"/>
    <w:rsid w:val="0091127E"/>
    <w:rsid w:val="009112CC"/>
    <w:rsid w:val="009117D8"/>
    <w:rsid w:val="00911A49"/>
    <w:rsid w:val="009124B4"/>
    <w:rsid w:val="00912A9F"/>
    <w:rsid w:val="00913557"/>
    <w:rsid w:val="00913622"/>
    <w:rsid w:val="009137D0"/>
    <w:rsid w:val="00913891"/>
    <w:rsid w:val="009139F1"/>
    <w:rsid w:val="00913B86"/>
    <w:rsid w:val="00913D30"/>
    <w:rsid w:val="00913F11"/>
    <w:rsid w:val="0091403B"/>
    <w:rsid w:val="009142FC"/>
    <w:rsid w:val="00914543"/>
    <w:rsid w:val="009151AE"/>
    <w:rsid w:val="00915499"/>
    <w:rsid w:val="009154E9"/>
    <w:rsid w:val="009156B9"/>
    <w:rsid w:val="009162DF"/>
    <w:rsid w:val="009163BE"/>
    <w:rsid w:val="00916531"/>
    <w:rsid w:val="00916EB6"/>
    <w:rsid w:val="009171ED"/>
    <w:rsid w:val="009173A3"/>
    <w:rsid w:val="00917CFA"/>
    <w:rsid w:val="00920322"/>
    <w:rsid w:val="00920957"/>
    <w:rsid w:val="00920AE2"/>
    <w:rsid w:val="00921D4D"/>
    <w:rsid w:val="00922A35"/>
    <w:rsid w:val="00922BD3"/>
    <w:rsid w:val="00922DC4"/>
    <w:rsid w:val="00923F5F"/>
    <w:rsid w:val="009248F7"/>
    <w:rsid w:val="00924F67"/>
    <w:rsid w:val="0092514E"/>
    <w:rsid w:val="00925356"/>
    <w:rsid w:val="009257B6"/>
    <w:rsid w:val="0092589D"/>
    <w:rsid w:val="00925CA4"/>
    <w:rsid w:val="009261A4"/>
    <w:rsid w:val="009265E0"/>
    <w:rsid w:val="00926738"/>
    <w:rsid w:val="0093042F"/>
    <w:rsid w:val="009306A2"/>
    <w:rsid w:val="009309AE"/>
    <w:rsid w:val="00930A4B"/>
    <w:rsid w:val="00930D6E"/>
    <w:rsid w:val="0093132E"/>
    <w:rsid w:val="009314C7"/>
    <w:rsid w:val="00931519"/>
    <w:rsid w:val="0093250D"/>
    <w:rsid w:val="00932F37"/>
    <w:rsid w:val="00933130"/>
    <w:rsid w:val="00934053"/>
    <w:rsid w:val="00934118"/>
    <w:rsid w:val="009344E3"/>
    <w:rsid w:val="00934894"/>
    <w:rsid w:val="00934ECC"/>
    <w:rsid w:val="0093500E"/>
    <w:rsid w:val="009357A5"/>
    <w:rsid w:val="00935878"/>
    <w:rsid w:val="009359FA"/>
    <w:rsid w:val="00935BAB"/>
    <w:rsid w:val="00935C29"/>
    <w:rsid w:val="00935E1F"/>
    <w:rsid w:val="00935F07"/>
    <w:rsid w:val="00936918"/>
    <w:rsid w:val="00936E48"/>
    <w:rsid w:val="00936E9D"/>
    <w:rsid w:val="00936FAE"/>
    <w:rsid w:val="009371E8"/>
    <w:rsid w:val="00937656"/>
    <w:rsid w:val="009376DC"/>
    <w:rsid w:val="00937B55"/>
    <w:rsid w:val="00937C1F"/>
    <w:rsid w:val="00940551"/>
    <w:rsid w:val="00940B7F"/>
    <w:rsid w:val="0094124C"/>
    <w:rsid w:val="0094142C"/>
    <w:rsid w:val="00941CA1"/>
    <w:rsid w:val="009422B3"/>
    <w:rsid w:val="0094238B"/>
    <w:rsid w:val="00942BEB"/>
    <w:rsid w:val="00942C7A"/>
    <w:rsid w:val="00944348"/>
    <w:rsid w:val="00944A21"/>
    <w:rsid w:val="00944F51"/>
    <w:rsid w:val="00945096"/>
    <w:rsid w:val="0094528C"/>
    <w:rsid w:val="00945902"/>
    <w:rsid w:val="00945EBC"/>
    <w:rsid w:val="0094620F"/>
    <w:rsid w:val="00946C47"/>
    <w:rsid w:val="00946F7C"/>
    <w:rsid w:val="00947300"/>
    <w:rsid w:val="009474A3"/>
    <w:rsid w:val="0094764F"/>
    <w:rsid w:val="00947653"/>
    <w:rsid w:val="00947746"/>
    <w:rsid w:val="00947902"/>
    <w:rsid w:val="0094791A"/>
    <w:rsid w:val="00947985"/>
    <w:rsid w:val="00947DA7"/>
    <w:rsid w:val="009502AB"/>
    <w:rsid w:val="009505D0"/>
    <w:rsid w:val="00950AF5"/>
    <w:rsid w:val="00950B36"/>
    <w:rsid w:val="00951066"/>
    <w:rsid w:val="009515FD"/>
    <w:rsid w:val="00951990"/>
    <w:rsid w:val="00951C52"/>
    <w:rsid w:val="00951E78"/>
    <w:rsid w:val="00952E59"/>
    <w:rsid w:val="0095390D"/>
    <w:rsid w:val="0095427A"/>
    <w:rsid w:val="0095501F"/>
    <w:rsid w:val="00955142"/>
    <w:rsid w:val="00955151"/>
    <w:rsid w:val="009551DB"/>
    <w:rsid w:val="009553B8"/>
    <w:rsid w:val="0095585C"/>
    <w:rsid w:val="009568BF"/>
    <w:rsid w:val="0095695C"/>
    <w:rsid w:val="00956AE4"/>
    <w:rsid w:val="0095722C"/>
    <w:rsid w:val="0095722E"/>
    <w:rsid w:val="00957D4B"/>
    <w:rsid w:val="00957FD7"/>
    <w:rsid w:val="0096020C"/>
    <w:rsid w:val="009607F8"/>
    <w:rsid w:val="00960926"/>
    <w:rsid w:val="00960CDB"/>
    <w:rsid w:val="00960D50"/>
    <w:rsid w:val="00960E72"/>
    <w:rsid w:val="009612F8"/>
    <w:rsid w:val="009617A9"/>
    <w:rsid w:val="00961A08"/>
    <w:rsid w:val="00961A2F"/>
    <w:rsid w:val="009628F8"/>
    <w:rsid w:val="00962A0A"/>
    <w:rsid w:val="00962CCC"/>
    <w:rsid w:val="00963260"/>
    <w:rsid w:val="0096493F"/>
    <w:rsid w:val="00964CD5"/>
    <w:rsid w:val="00964EE3"/>
    <w:rsid w:val="00965044"/>
    <w:rsid w:val="009655BD"/>
    <w:rsid w:val="00965C6F"/>
    <w:rsid w:val="00965EA4"/>
    <w:rsid w:val="00965ED4"/>
    <w:rsid w:val="009667D7"/>
    <w:rsid w:val="00966D02"/>
    <w:rsid w:val="00966ED1"/>
    <w:rsid w:val="00966F46"/>
    <w:rsid w:val="009670D8"/>
    <w:rsid w:val="00967560"/>
    <w:rsid w:val="00967609"/>
    <w:rsid w:val="00967F32"/>
    <w:rsid w:val="0097078A"/>
    <w:rsid w:val="00970A0D"/>
    <w:rsid w:val="00970C35"/>
    <w:rsid w:val="00970FA6"/>
    <w:rsid w:val="00971564"/>
    <w:rsid w:val="009718E7"/>
    <w:rsid w:val="00971BAE"/>
    <w:rsid w:val="00971D47"/>
    <w:rsid w:val="00972255"/>
    <w:rsid w:val="00972547"/>
    <w:rsid w:val="009726EF"/>
    <w:rsid w:val="00972A97"/>
    <w:rsid w:val="00972DB3"/>
    <w:rsid w:val="009734A3"/>
    <w:rsid w:val="00973B58"/>
    <w:rsid w:val="009740EF"/>
    <w:rsid w:val="00974245"/>
    <w:rsid w:val="00974D71"/>
    <w:rsid w:val="00974ECB"/>
    <w:rsid w:val="009755D4"/>
    <w:rsid w:val="00975A4C"/>
    <w:rsid w:val="0097607F"/>
    <w:rsid w:val="009761D5"/>
    <w:rsid w:val="00976383"/>
    <w:rsid w:val="0097691B"/>
    <w:rsid w:val="00976DD8"/>
    <w:rsid w:val="00977582"/>
    <w:rsid w:val="00977986"/>
    <w:rsid w:val="00980046"/>
    <w:rsid w:val="00980FA6"/>
    <w:rsid w:val="00981429"/>
    <w:rsid w:val="009814FF"/>
    <w:rsid w:val="00981CAD"/>
    <w:rsid w:val="009822A1"/>
    <w:rsid w:val="009824AA"/>
    <w:rsid w:val="00982584"/>
    <w:rsid w:val="00982739"/>
    <w:rsid w:val="0098298A"/>
    <w:rsid w:val="0098327D"/>
    <w:rsid w:val="0098345A"/>
    <w:rsid w:val="00983D31"/>
    <w:rsid w:val="0098407A"/>
    <w:rsid w:val="009845AF"/>
    <w:rsid w:val="00985295"/>
    <w:rsid w:val="009856B2"/>
    <w:rsid w:val="0098635A"/>
    <w:rsid w:val="009865E3"/>
    <w:rsid w:val="00986605"/>
    <w:rsid w:val="009868B0"/>
    <w:rsid w:val="009868B6"/>
    <w:rsid w:val="009869C9"/>
    <w:rsid w:val="00986AFD"/>
    <w:rsid w:val="00987196"/>
    <w:rsid w:val="00987577"/>
    <w:rsid w:val="00987D46"/>
    <w:rsid w:val="00987EEE"/>
    <w:rsid w:val="009901A0"/>
    <w:rsid w:val="00990264"/>
    <w:rsid w:val="00990CC7"/>
    <w:rsid w:val="0099188C"/>
    <w:rsid w:val="00992372"/>
    <w:rsid w:val="00992737"/>
    <w:rsid w:val="00992CDF"/>
    <w:rsid w:val="00992CF2"/>
    <w:rsid w:val="00993A05"/>
    <w:rsid w:val="009948C7"/>
    <w:rsid w:val="0099570D"/>
    <w:rsid w:val="00995D25"/>
    <w:rsid w:val="009974A0"/>
    <w:rsid w:val="009975AF"/>
    <w:rsid w:val="00997A8A"/>
    <w:rsid w:val="00997E79"/>
    <w:rsid w:val="009A0326"/>
    <w:rsid w:val="009A0CC4"/>
    <w:rsid w:val="009A1B8E"/>
    <w:rsid w:val="009A1C2B"/>
    <w:rsid w:val="009A23CC"/>
    <w:rsid w:val="009A24CD"/>
    <w:rsid w:val="009A291E"/>
    <w:rsid w:val="009A29D4"/>
    <w:rsid w:val="009A2AC4"/>
    <w:rsid w:val="009A30D5"/>
    <w:rsid w:val="009A31D1"/>
    <w:rsid w:val="009A35E5"/>
    <w:rsid w:val="009A36AB"/>
    <w:rsid w:val="009A374F"/>
    <w:rsid w:val="009A390D"/>
    <w:rsid w:val="009A3ADA"/>
    <w:rsid w:val="009A3F30"/>
    <w:rsid w:val="009A4362"/>
    <w:rsid w:val="009A44CE"/>
    <w:rsid w:val="009A5072"/>
    <w:rsid w:val="009A5797"/>
    <w:rsid w:val="009A585F"/>
    <w:rsid w:val="009A5AC7"/>
    <w:rsid w:val="009A5D45"/>
    <w:rsid w:val="009A5E95"/>
    <w:rsid w:val="009A62EF"/>
    <w:rsid w:val="009A66CC"/>
    <w:rsid w:val="009A6B9E"/>
    <w:rsid w:val="009A6CC1"/>
    <w:rsid w:val="009A76EF"/>
    <w:rsid w:val="009A7A01"/>
    <w:rsid w:val="009A7B23"/>
    <w:rsid w:val="009A7E7F"/>
    <w:rsid w:val="009A7EEA"/>
    <w:rsid w:val="009B116E"/>
    <w:rsid w:val="009B1309"/>
    <w:rsid w:val="009B1393"/>
    <w:rsid w:val="009B1E64"/>
    <w:rsid w:val="009B20BA"/>
    <w:rsid w:val="009B2141"/>
    <w:rsid w:val="009B26B8"/>
    <w:rsid w:val="009B26F7"/>
    <w:rsid w:val="009B2B79"/>
    <w:rsid w:val="009B3072"/>
    <w:rsid w:val="009B3996"/>
    <w:rsid w:val="009B403A"/>
    <w:rsid w:val="009B461B"/>
    <w:rsid w:val="009B5232"/>
    <w:rsid w:val="009B530B"/>
    <w:rsid w:val="009B53C6"/>
    <w:rsid w:val="009B5846"/>
    <w:rsid w:val="009B5872"/>
    <w:rsid w:val="009B5A52"/>
    <w:rsid w:val="009B5B52"/>
    <w:rsid w:val="009B5D79"/>
    <w:rsid w:val="009B64E3"/>
    <w:rsid w:val="009B6615"/>
    <w:rsid w:val="009B6D94"/>
    <w:rsid w:val="009B73CD"/>
    <w:rsid w:val="009C051D"/>
    <w:rsid w:val="009C1556"/>
    <w:rsid w:val="009C19D1"/>
    <w:rsid w:val="009C1A1C"/>
    <w:rsid w:val="009C1D01"/>
    <w:rsid w:val="009C201B"/>
    <w:rsid w:val="009C2337"/>
    <w:rsid w:val="009C24DC"/>
    <w:rsid w:val="009C252A"/>
    <w:rsid w:val="009C2C58"/>
    <w:rsid w:val="009C3024"/>
    <w:rsid w:val="009C31AD"/>
    <w:rsid w:val="009C31E1"/>
    <w:rsid w:val="009C3999"/>
    <w:rsid w:val="009C3BFB"/>
    <w:rsid w:val="009C43AD"/>
    <w:rsid w:val="009C4AF6"/>
    <w:rsid w:val="009C4E26"/>
    <w:rsid w:val="009C4FED"/>
    <w:rsid w:val="009C507F"/>
    <w:rsid w:val="009C5415"/>
    <w:rsid w:val="009C5671"/>
    <w:rsid w:val="009C5AD9"/>
    <w:rsid w:val="009C7125"/>
    <w:rsid w:val="009C7248"/>
    <w:rsid w:val="009C72DC"/>
    <w:rsid w:val="009C737C"/>
    <w:rsid w:val="009C756C"/>
    <w:rsid w:val="009C7635"/>
    <w:rsid w:val="009C7DD8"/>
    <w:rsid w:val="009D07D4"/>
    <w:rsid w:val="009D0EFF"/>
    <w:rsid w:val="009D195A"/>
    <w:rsid w:val="009D1F87"/>
    <w:rsid w:val="009D2380"/>
    <w:rsid w:val="009D243E"/>
    <w:rsid w:val="009D2529"/>
    <w:rsid w:val="009D2631"/>
    <w:rsid w:val="009D27F2"/>
    <w:rsid w:val="009D2CC9"/>
    <w:rsid w:val="009D2E28"/>
    <w:rsid w:val="009D2EE9"/>
    <w:rsid w:val="009D3527"/>
    <w:rsid w:val="009D3591"/>
    <w:rsid w:val="009D3FDC"/>
    <w:rsid w:val="009D4132"/>
    <w:rsid w:val="009D49BC"/>
    <w:rsid w:val="009D4B52"/>
    <w:rsid w:val="009D577E"/>
    <w:rsid w:val="009D592C"/>
    <w:rsid w:val="009D626F"/>
    <w:rsid w:val="009D643F"/>
    <w:rsid w:val="009D6B35"/>
    <w:rsid w:val="009D6CEB"/>
    <w:rsid w:val="009D74E9"/>
    <w:rsid w:val="009D7C95"/>
    <w:rsid w:val="009E0138"/>
    <w:rsid w:val="009E013C"/>
    <w:rsid w:val="009E0259"/>
    <w:rsid w:val="009E025E"/>
    <w:rsid w:val="009E0B35"/>
    <w:rsid w:val="009E0E92"/>
    <w:rsid w:val="009E136B"/>
    <w:rsid w:val="009E137B"/>
    <w:rsid w:val="009E160D"/>
    <w:rsid w:val="009E1F57"/>
    <w:rsid w:val="009E2489"/>
    <w:rsid w:val="009E3248"/>
    <w:rsid w:val="009E3430"/>
    <w:rsid w:val="009E3F5C"/>
    <w:rsid w:val="009E4278"/>
    <w:rsid w:val="009E4B3A"/>
    <w:rsid w:val="009E4B95"/>
    <w:rsid w:val="009E4CF2"/>
    <w:rsid w:val="009E4D39"/>
    <w:rsid w:val="009E572F"/>
    <w:rsid w:val="009E5D55"/>
    <w:rsid w:val="009E5E14"/>
    <w:rsid w:val="009E5ECC"/>
    <w:rsid w:val="009E5F22"/>
    <w:rsid w:val="009E685B"/>
    <w:rsid w:val="009E6A9F"/>
    <w:rsid w:val="009E6AAB"/>
    <w:rsid w:val="009E6AE9"/>
    <w:rsid w:val="009E6D8B"/>
    <w:rsid w:val="009E7428"/>
    <w:rsid w:val="009E76ED"/>
    <w:rsid w:val="009E7747"/>
    <w:rsid w:val="009E7E53"/>
    <w:rsid w:val="009F0278"/>
    <w:rsid w:val="009F054C"/>
    <w:rsid w:val="009F0F41"/>
    <w:rsid w:val="009F1035"/>
    <w:rsid w:val="009F1255"/>
    <w:rsid w:val="009F177F"/>
    <w:rsid w:val="009F22E0"/>
    <w:rsid w:val="009F320F"/>
    <w:rsid w:val="009F3237"/>
    <w:rsid w:val="009F3C6B"/>
    <w:rsid w:val="009F3E86"/>
    <w:rsid w:val="009F481A"/>
    <w:rsid w:val="009F5A84"/>
    <w:rsid w:val="009F5B35"/>
    <w:rsid w:val="009F5D03"/>
    <w:rsid w:val="009F5ED1"/>
    <w:rsid w:val="009F61D3"/>
    <w:rsid w:val="009F6C2D"/>
    <w:rsid w:val="009F6FC6"/>
    <w:rsid w:val="009F7127"/>
    <w:rsid w:val="009F7934"/>
    <w:rsid w:val="00A001E6"/>
    <w:rsid w:val="00A00B19"/>
    <w:rsid w:val="00A00CCA"/>
    <w:rsid w:val="00A00E9D"/>
    <w:rsid w:val="00A00F9A"/>
    <w:rsid w:val="00A01FC2"/>
    <w:rsid w:val="00A0205D"/>
    <w:rsid w:val="00A021B4"/>
    <w:rsid w:val="00A023C4"/>
    <w:rsid w:val="00A0269A"/>
    <w:rsid w:val="00A029FC"/>
    <w:rsid w:val="00A02B11"/>
    <w:rsid w:val="00A02CA6"/>
    <w:rsid w:val="00A03012"/>
    <w:rsid w:val="00A03934"/>
    <w:rsid w:val="00A03FC2"/>
    <w:rsid w:val="00A043F8"/>
    <w:rsid w:val="00A04A54"/>
    <w:rsid w:val="00A04DF1"/>
    <w:rsid w:val="00A04E38"/>
    <w:rsid w:val="00A05072"/>
    <w:rsid w:val="00A05138"/>
    <w:rsid w:val="00A055A0"/>
    <w:rsid w:val="00A05843"/>
    <w:rsid w:val="00A05AF4"/>
    <w:rsid w:val="00A05CF8"/>
    <w:rsid w:val="00A0672B"/>
    <w:rsid w:val="00A06790"/>
    <w:rsid w:val="00A06957"/>
    <w:rsid w:val="00A06DBC"/>
    <w:rsid w:val="00A06E0D"/>
    <w:rsid w:val="00A06EC0"/>
    <w:rsid w:val="00A0705E"/>
    <w:rsid w:val="00A07F3F"/>
    <w:rsid w:val="00A1052A"/>
    <w:rsid w:val="00A1058D"/>
    <w:rsid w:val="00A107AD"/>
    <w:rsid w:val="00A10B78"/>
    <w:rsid w:val="00A117A3"/>
    <w:rsid w:val="00A11DC7"/>
    <w:rsid w:val="00A12694"/>
    <w:rsid w:val="00A12E3C"/>
    <w:rsid w:val="00A1429F"/>
    <w:rsid w:val="00A145D8"/>
    <w:rsid w:val="00A15205"/>
    <w:rsid w:val="00A15524"/>
    <w:rsid w:val="00A1578E"/>
    <w:rsid w:val="00A15C34"/>
    <w:rsid w:val="00A15F15"/>
    <w:rsid w:val="00A163AC"/>
    <w:rsid w:val="00A1691C"/>
    <w:rsid w:val="00A16946"/>
    <w:rsid w:val="00A169F1"/>
    <w:rsid w:val="00A16C9D"/>
    <w:rsid w:val="00A17164"/>
    <w:rsid w:val="00A172DA"/>
    <w:rsid w:val="00A178F0"/>
    <w:rsid w:val="00A17C19"/>
    <w:rsid w:val="00A20275"/>
    <w:rsid w:val="00A206D5"/>
    <w:rsid w:val="00A20D90"/>
    <w:rsid w:val="00A20DCE"/>
    <w:rsid w:val="00A20DE1"/>
    <w:rsid w:val="00A2156E"/>
    <w:rsid w:val="00A219F5"/>
    <w:rsid w:val="00A21A2E"/>
    <w:rsid w:val="00A21DCB"/>
    <w:rsid w:val="00A21FC5"/>
    <w:rsid w:val="00A2201A"/>
    <w:rsid w:val="00A22058"/>
    <w:rsid w:val="00A2236D"/>
    <w:rsid w:val="00A22A1A"/>
    <w:rsid w:val="00A23250"/>
    <w:rsid w:val="00A23745"/>
    <w:rsid w:val="00A243B8"/>
    <w:rsid w:val="00A2443C"/>
    <w:rsid w:val="00A24DA0"/>
    <w:rsid w:val="00A2590A"/>
    <w:rsid w:val="00A25BD7"/>
    <w:rsid w:val="00A25D78"/>
    <w:rsid w:val="00A2623E"/>
    <w:rsid w:val="00A26989"/>
    <w:rsid w:val="00A26B01"/>
    <w:rsid w:val="00A272EA"/>
    <w:rsid w:val="00A27447"/>
    <w:rsid w:val="00A27940"/>
    <w:rsid w:val="00A30651"/>
    <w:rsid w:val="00A30743"/>
    <w:rsid w:val="00A30963"/>
    <w:rsid w:val="00A315F0"/>
    <w:rsid w:val="00A319DB"/>
    <w:rsid w:val="00A31B1A"/>
    <w:rsid w:val="00A3212D"/>
    <w:rsid w:val="00A3250B"/>
    <w:rsid w:val="00A32655"/>
    <w:rsid w:val="00A326A6"/>
    <w:rsid w:val="00A32856"/>
    <w:rsid w:val="00A32F49"/>
    <w:rsid w:val="00A33686"/>
    <w:rsid w:val="00A3369F"/>
    <w:rsid w:val="00A338F1"/>
    <w:rsid w:val="00A33B4E"/>
    <w:rsid w:val="00A33D8F"/>
    <w:rsid w:val="00A33EAD"/>
    <w:rsid w:val="00A34524"/>
    <w:rsid w:val="00A34894"/>
    <w:rsid w:val="00A34F19"/>
    <w:rsid w:val="00A351C1"/>
    <w:rsid w:val="00A35D80"/>
    <w:rsid w:val="00A35FFC"/>
    <w:rsid w:val="00A36C34"/>
    <w:rsid w:val="00A36CED"/>
    <w:rsid w:val="00A36F82"/>
    <w:rsid w:val="00A37124"/>
    <w:rsid w:val="00A401CF"/>
    <w:rsid w:val="00A4033C"/>
    <w:rsid w:val="00A40616"/>
    <w:rsid w:val="00A407B2"/>
    <w:rsid w:val="00A40AD8"/>
    <w:rsid w:val="00A4190F"/>
    <w:rsid w:val="00A41A4B"/>
    <w:rsid w:val="00A41B75"/>
    <w:rsid w:val="00A42834"/>
    <w:rsid w:val="00A42974"/>
    <w:rsid w:val="00A43374"/>
    <w:rsid w:val="00A43743"/>
    <w:rsid w:val="00A437E4"/>
    <w:rsid w:val="00A43C96"/>
    <w:rsid w:val="00A43EDC"/>
    <w:rsid w:val="00A443A6"/>
    <w:rsid w:val="00A44ED8"/>
    <w:rsid w:val="00A45329"/>
    <w:rsid w:val="00A453BF"/>
    <w:rsid w:val="00A455BB"/>
    <w:rsid w:val="00A45DF0"/>
    <w:rsid w:val="00A460B7"/>
    <w:rsid w:val="00A46A79"/>
    <w:rsid w:val="00A473FC"/>
    <w:rsid w:val="00A47676"/>
    <w:rsid w:val="00A4784D"/>
    <w:rsid w:val="00A47E02"/>
    <w:rsid w:val="00A50039"/>
    <w:rsid w:val="00A50086"/>
    <w:rsid w:val="00A5055A"/>
    <w:rsid w:val="00A52025"/>
    <w:rsid w:val="00A5229A"/>
    <w:rsid w:val="00A5268F"/>
    <w:rsid w:val="00A52DD1"/>
    <w:rsid w:val="00A53829"/>
    <w:rsid w:val="00A539D0"/>
    <w:rsid w:val="00A53ED3"/>
    <w:rsid w:val="00A540B6"/>
    <w:rsid w:val="00A5417F"/>
    <w:rsid w:val="00A548C4"/>
    <w:rsid w:val="00A54D35"/>
    <w:rsid w:val="00A54D5B"/>
    <w:rsid w:val="00A550F3"/>
    <w:rsid w:val="00A554D4"/>
    <w:rsid w:val="00A5663D"/>
    <w:rsid w:val="00A578A6"/>
    <w:rsid w:val="00A579A6"/>
    <w:rsid w:val="00A57D5D"/>
    <w:rsid w:val="00A60B44"/>
    <w:rsid w:val="00A615D5"/>
    <w:rsid w:val="00A615E7"/>
    <w:rsid w:val="00A6160D"/>
    <w:rsid w:val="00A61CF8"/>
    <w:rsid w:val="00A6255D"/>
    <w:rsid w:val="00A625B7"/>
    <w:rsid w:val="00A62A8C"/>
    <w:rsid w:val="00A63623"/>
    <w:rsid w:val="00A63A0A"/>
    <w:rsid w:val="00A640E6"/>
    <w:rsid w:val="00A642F3"/>
    <w:rsid w:val="00A644A9"/>
    <w:rsid w:val="00A64BAE"/>
    <w:rsid w:val="00A65437"/>
    <w:rsid w:val="00A659D7"/>
    <w:rsid w:val="00A65C16"/>
    <w:rsid w:val="00A6614D"/>
    <w:rsid w:val="00A6692A"/>
    <w:rsid w:val="00A66E9B"/>
    <w:rsid w:val="00A70345"/>
    <w:rsid w:val="00A703AB"/>
    <w:rsid w:val="00A70544"/>
    <w:rsid w:val="00A7079A"/>
    <w:rsid w:val="00A71AB6"/>
    <w:rsid w:val="00A7220C"/>
    <w:rsid w:val="00A7234D"/>
    <w:rsid w:val="00A7236D"/>
    <w:rsid w:val="00A7267E"/>
    <w:rsid w:val="00A72A4A"/>
    <w:rsid w:val="00A72B77"/>
    <w:rsid w:val="00A72BE6"/>
    <w:rsid w:val="00A72FE0"/>
    <w:rsid w:val="00A75B47"/>
    <w:rsid w:val="00A75BE4"/>
    <w:rsid w:val="00A75EEA"/>
    <w:rsid w:val="00A7623F"/>
    <w:rsid w:val="00A76FAD"/>
    <w:rsid w:val="00A76FE3"/>
    <w:rsid w:val="00A775E1"/>
    <w:rsid w:val="00A77826"/>
    <w:rsid w:val="00A77B45"/>
    <w:rsid w:val="00A804BA"/>
    <w:rsid w:val="00A809FA"/>
    <w:rsid w:val="00A81202"/>
    <w:rsid w:val="00A825EC"/>
    <w:rsid w:val="00A8291B"/>
    <w:rsid w:val="00A82D93"/>
    <w:rsid w:val="00A82F50"/>
    <w:rsid w:val="00A83565"/>
    <w:rsid w:val="00A83C17"/>
    <w:rsid w:val="00A85172"/>
    <w:rsid w:val="00A858B3"/>
    <w:rsid w:val="00A86414"/>
    <w:rsid w:val="00A864A1"/>
    <w:rsid w:val="00A864B5"/>
    <w:rsid w:val="00A86604"/>
    <w:rsid w:val="00A86633"/>
    <w:rsid w:val="00A86706"/>
    <w:rsid w:val="00A87987"/>
    <w:rsid w:val="00A87BF9"/>
    <w:rsid w:val="00A87F51"/>
    <w:rsid w:val="00A87F91"/>
    <w:rsid w:val="00A9000F"/>
    <w:rsid w:val="00A90173"/>
    <w:rsid w:val="00A90556"/>
    <w:rsid w:val="00A90650"/>
    <w:rsid w:val="00A91554"/>
    <w:rsid w:val="00A92470"/>
    <w:rsid w:val="00A9322F"/>
    <w:rsid w:val="00A93597"/>
    <w:rsid w:val="00A939A0"/>
    <w:rsid w:val="00A93DCD"/>
    <w:rsid w:val="00A940E9"/>
    <w:rsid w:val="00A94EDC"/>
    <w:rsid w:val="00A9631F"/>
    <w:rsid w:val="00A967F3"/>
    <w:rsid w:val="00A9695F"/>
    <w:rsid w:val="00A9702B"/>
    <w:rsid w:val="00A97936"/>
    <w:rsid w:val="00AA0EA9"/>
    <w:rsid w:val="00AA0EEA"/>
    <w:rsid w:val="00AA12C6"/>
    <w:rsid w:val="00AA16F7"/>
    <w:rsid w:val="00AA2089"/>
    <w:rsid w:val="00AA26B5"/>
    <w:rsid w:val="00AA2789"/>
    <w:rsid w:val="00AA2FDC"/>
    <w:rsid w:val="00AA3325"/>
    <w:rsid w:val="00AA3527"/>
    <w:rsid w:val="00AA380B"/>
    <w:rsid w:val="00AA38EB"/>
    <w:rsid w:val="00AA3B95"/>
    <w:rsid w:val="00AA3D14"/>
    <w:rsid w:val="00AA3E56"/>
    <w:rsid w:val="00AA3F86"/>
    <w:rsid w:val="00AA3F92"/>
    <w:rsid w:val="00AA4C6F"/>
    <w:rsid w:val="00AA4D48"/>
    <w:rsid w:val="00AA4ED5"/>
    <w:rsid w:val="00AA5690"/>
    <w:rsid w:val="00AA5CF0"/>
    <w:rsid w:val="00AA5FBF"/>
    <w:rsid w:val="00AA6C78"/>
    <w:rsid w:val="00AA6D10"/>
    <w:rsid w:val="00AA7081"/>
    <w:rsid w:val="00AA7117"/>
    <w:rsid w:val="00AA75FF"/>
    <w:rsid w:val="00AA76F1"/>
    <w:rsid w:val="00AA77BD"/>
    <w:rsid w:val="00AA7871"/>
    <w:rsid w:val="00AA79A2"/>
    <w:rsid w:val="00AA7F22"/>
    <w:rsid w:val="00AB01E8"/>
    <w:rsid w:val="00AB04BC"/>
    <w:rsid w:val="00AB1029"/>
    <w:rsid w:val="00AB2158"/>
    <w:rsid w:val="00AB2F2B"/>
    <w:rsid w:val="00AB325E"/>
    <w:rsid w:val="00AB384B"/>
    <w:rsid w:val="00AB393C"/>
    <w:rsid w:val="00AB3F7D"/>
    <w:rsid w:val="00AB407E"/>
    <w:rsid w:val="00AB48A9"/>
    <w:rsid w:val="00AB4F53"/>
    <w:rsid w:val="00AB56C9"/>
    <w:rsid w:val="00AB5757"/>
    <w:rsid w:val="00AB5831"/>
    <w:rsid w:val="00AB5F76"/>
    <w:rsid w:val="00AB6011"/>
    <w:rsid w:val="00AB6584"/>
    <w:rsid w:val="00AB66E7"/>
    <w:rsid w:val="00AB6CA0"/>
    <w:rsid w:val="00AB718F"/>
    <w:rsid w:val="00AB7B85"/>
    <w:rsid w:val="00AB7E1D"/>
    <w:rsid w:val="00AC0468"/>
    <w:rsid w:val="00AC0C5B"/>
    <w:rsid w:val="00AC190A"/>
    <w:rsid w:val="00AC20F3"/>
    <w:rsid w:val="00AC22AF"/>
    <w:rsid w:val="00AC22EC"/>
    <w:rsid w:val="00AC2979"/>
    <w:rsid w:val="00AC2C7B"/>
    <w:rsid w:val="00AC30B6"/>
    <w:rsid w:val="00AC351F"/>
    <w:rsid w:val="00AC3533"/>
    <w:rsid w:val="00AC435E"/>
    <w:rsid w:val="00AC4AF1"/>
    <w:rsid w:val="00AC5010"/>
    <w:rsid w:val="00AC59A6"/>
    <w:rsid w:val="00AC5C20"/>
    <w:rsid w:val="00AC5DF4"/>
    <w:rsid w:val="00AC5FD0"/>
    <w:rsid w:val="00AC70BA"/>
    <w:rsid w:val="00AC75AA"/>
    <w:rsid w:val="00AC7FA6"/>
    <w:rsid w:val="00AD02F3"/>
    <w:rsid w:val="00AD09A1"/>
    <w:rsid w:val="00AD10D3"/>
    <w:rsid w:val="00AD198A"/>
    <w:rsid w:val="00AD19E6"/>
    <w:rsid w:val="00AD1C18"/>
    <w:rsid w:val="00AD2B67"/>
    <w:rsid w:val="00AD2BA4"/>
    <w:rsid w:val="00AD2EB5"/>
    <w:rsid w:val="00AD3334"/>
    <w:rsid w:val="00AD3715"/>
    <w:rsid w:val="00AD3953"/>
    <w:rsid w:val="00AD3CA3"/>
    <w:rsid w:val="00AD3F56"/>
    <w:rsid w:val="00AD4759"/>
    <w:rsid w:val="00AD537A"/>
    <w:rsid w:val="00AD5BE8"/>
    <w:rsid w:val="00AD5FBE"/>
    <w:rsid w:val="00AD6663"/>
    <w:rsid w:val="00AD6DF9"/>
    <w:rsid w:val="00AD7449"/>
    <w:rsid w:val="00AD75D7"/>
    <w:rsid w:val="00AE005D"/>
    <w:rsid w:val="00AE0123"/>
    <w:rsid w:val="00AE14AF"/>
    <w:rsid w:val="00AE17B3"/>
    <w:rsid w:val="00AE1A4C"/>
    <w:rsid w:val="00AE1DC4"/>
    <w:rsid w:val="00AE20DD"/>
    <w:rsid w:val="00AE2301"/>
    <w:rsid w:val="00AE28E4"/>
    <w:rsid w:val="00AE298D"/>
    <w:rsid w:val="00AE2A40"/>
    <w:rsid w:val="00AE2D00"/>
    <w:rsid w:val="00AE3555"/>
    <w:rsid w:val="00AE3679"/>
    <w:rsid w:val="00AE3C8F"/>
    <w:rsid w:val="00AE4699"/>
    <w:rsid w:val="00AE66B0"/>
    <w:rsid w:val="00AE670C"/>
    <w:rsid w:val="00AE6F16"/>
    <w:rsid w:val="00AE707E"/>
    <w:rsid w:val="00AE7555"/>
    <w:rsid w:val="00AE78B7"/>
    <w:rsid w:val="00AF056F"/>
    <w:rsid w:val="00AF0D57"/>
    <w:rsid w:val="00AF0EDB"/>
    <w:rsid w:val="00AF10A1"/>
    <w:rsid w:val="00AF1D7B"/>
    <w:rsid w:val="00AF2687"/>
    <w:rsid w:val="00AF27CD"/>
    <w:rsid w:val="00AF3623"/>
    <w:rsid w:val="00AF3767"/>
    <w:rsid w:val="00AF3980"/>
    <w:rsid w:val="00AF3D56"/>
    <w:rsid w:val="00AF3FEB"/>
    <w:rsid w:val="00AF40F9"/>
    <w:rsid w:val="00AF423A"/>
    <w:rsid w:val="00AF438F"/>
    <w:rsid w:val="00AF46E3"/>
    <w:rsid w:val="00AF482D"/>
    <w:rsid w:val="00AF4871"/>
    <w:rsid w:val="00AF4C5A"/>
    <w:rsid w:val="00AF4E07"/>
    <w:rsid w:val="00AF4ECF"/>
    <w:rsid w:val="00AF50D9"/>
    <w:rsid w:val="00AF5AE1"/>
    <w:rsid w:val="00AF5F8F"/>
    <w:rsid w:val="00AF6096"/>
    <w:rsid w:val="00AF6493"/>
    <w:rsid w:val="00AF6502"/>
    <w:rsid w:val="00AF6647"/>
    <w:rsid w:val="00AF6804"/>
    <w:rsid w:val="00AF6851"/>
    <w:rsid w:val="00AF6852"/>
    <w:rsid w:val="00AF6856"/>
    <w:rsid w:val="00AF697B"/>
    <w:rsid w:val="00AF6A93"/>
    <w:rsid w:val="00AF7644"/>
    <w:rsid w:val="00AF7856"/>
    <w:rsid w:val="00B0055C"/>
    <w:rsid w:val="00B00620"/>
    <w:rsid w:val="00B00E4D"/>
    <w:rsid w:val="00B0113C"/>
    <w:rsid w:val="00B01822"/>
    <w:rsid w:val="00B01E12"/>
    <w:rsid w:val="00B022D1"/>
    <w:rsid w:val="00B02A9B"/>
    <w:rsid w:val="00B02DFB"/>
    <w:rsid w:val="00B0310E"/>
    <w:rsid w:val="00B03440"/>
    <w:rsid w:val="00B0387C"/>
    <w:rsid w:val="00B049AE"/>
    <w:rsid w:val="00B04B87"/>
    <w:rsid w:val="00B04F42"/>
    <w:rsid w:val="00B04FEC"/>
    <w:rsid w:val="00B05483"/>
    <w:rsid w:val="00B054F0"/>
    <w:rsid w:val="00B055DB"/>
    <w:rsid w:val="00B058AD"/>
    <w:rsid w:val="00B05F4B"/>
    <w:rsid w:val="00B06149"/>
    <w:rsid w:val="00B06E0C"/>
    <w:rsid w:val="00B06E4E"/>
    <w:rsid w:val="00B06EFA"/>
    <w:rsid w:val="00B074DB"/>
    <w:rsid w:val="00B075C5"/>
    <w:rsid w:val="00B076C6"/>
    <w:rsid w:val="00B079C3"/>
    <w:rsid w:val="00B07B0C"/>
    <w:rsid w:val="00B07D45"/>
    <w:rsid w:val="00B100F3"/>
    <w:rsid w:val="00B101DF"/>
    <w:rsid w:val="00B10645"/>
    <w:rsid w:val="00B10958"/>
    <w:rsid w:val="00B110D7"/>
    <w:rsid w:val="00B11701"/>
    <w:rsid w:val="00B11F9E"/>
    <w:rsid w:val="00B1258E"/>
    <w:rsid w:val="00B12A9A"/>
    <w:rsid w:val="00B12ED0"/>
    <w:rsid w:val="00B1349F"/>
    <w:rsid w:val="00B13601"/>
    <w:rsid w:val="00B13717"/>
    <w:rsid w:val="00B13878"/>
    <w:rsid w:val="00B14276"/>
    <w:rsid w:val="00B14586"/>
    <w:rsid w:val="00B14D04"/>
    <w:rsid w:val="00B15612"/>
    <w:rsid w:val="00B15B33"/>
    <w:rsid w:val="00B15B38"/>
    <w:rsid w:val="00B163D6"/>
    <w:rsid w:val="00B164BE"/>
    <w:rsid w:val="00B173BF"/>
    <w:rsid w:val="00B17493"/>
    <w:rsid w:val="00B201C2"/>
    <w:rsid w:val="00B213C0"/>
    <w:rsid w:val="00B22153"/>
    <w:rsid w:val="00B2278F"/>
    <w:rsid w:val="00B22912"/>
    <w:rsid w:val="00B23448"/>
    <w:rsid w:val="00B23694"/>
    <w:rsid w:val="00B24C0F"/>
    <w:rsid w:val="00B24F9D"/>
    <w:rsid w:val="00B25DB5"/>
    <w:rsid w:val="00B262B9"/>
    <w:rsid w:val="00B266B8"/>
    <w:rsid w:val="00B26C27"/>
    <w:rsid w:val="00B270F3"/>
    <w:rsid w:val="00B274BB"/>
    <w:rsid w:val="00B276C7"/>
    <w:rsid w:val="00B276C9"/>
    <w:rsid w:val="00B27C5F"/>
    <w:rsid w:val="00B30097"/>
    <w:rsid w:val="00B30A15"/>
    <w:rsid w:val="00B30A6C"/>
    <w:rsid w:val="00B30BA5"/>
    <w:rsid w:val="00B30C24"/>
    <w:rsid w:val="00B30C36"/>
    <w:rsid w:val="00B31275"/>
    <w:rsid w:val="00B314C3"/>
    <w:rsid w:val="00B3168E"/>
    <w:rsid w:val="00B319C7"/>
    <w:rsid w:val="00B325F9"/>
    <w:rsid w:val="00B335D8"/>
    <w:rsid w:val="00B3365F"/>
    <w:rsid w:val="00B33888"/>
    <w:rsid w:val="00B33B5D"/>
    <w:rsid w:val="00B3429F"/>
    <w:rsid w:val="00B347BB"/>
    <w:rsid w:val="00B34901"/>
    <w:rsid w:val="00B34FBE"/>
    <w:rsid w:val="00B35173"/>
    <w:rsid w:val="00B35AF7"/>
    <w:rsid w:val="00B35D9E"/>
    <w:rsid w:val="00B36297"/>
    <w:rsid w:val="00B36C6B"/>
    <w:rsid w:val="00B373FD"/>
    <w:rsid w:val="00B374A7"/>
    <w:rsid w:val="00B37656"/>
    <w:rsid w:val="00B37E45"/>
    <w:rsid w:val="00B403B4"/>
    <w:rsid w:val="00B40C02"/>
    <w:rsid w:val="00B415EB"/>
    <w:rsid w:val="00B416B7"/>
    <w:rsid w:val="00B418EB"/>
    <w:rsid w:val="00B41BEC"/>
    <w:rsid w:val="00B41D9B"/>
    <w:rsid w:val="00B42088"/>
    <w:rsid w:val="00B4287E"/>
    <w:rsid w:val="00B42942"/>
    <w:rsid w:val="00B42B08"/>
    <w:rsid w:val="00B43DC7"/>
    <w:rsid w:val="00B44361"/>
    <w:rsid w:val="00B44D91"/>
    <w:rsid w:val="00B44E57"/>
    <w:rsid w:val="00B453ED"/>
    <w:rsid w:val="00B4592F"/>
    <w:rsid w:val="00B45D4F"/>
    <w:rsid w:val="00B45E3C"/>
    <w:rsid w:val="00B46205"/>
    <w:rsid w:val="00B46B1D"/>
    <w:rsid w:val="00B506AB"/>
    <w:rsid w:val="00B507BE"/>
    <w:rsid w:val="00B50A41"/>
    <w:rsid w:val="00B5104B"/>
    <w:rsid w:val="00B51394"/>
    <w:rsid w:val="00B5148C"/>
    <w:rsid w:val="00B5164B"/>
    <w:rsid w:val="00B51BFD"/>
    <w:rsid w:val="00B51D97"/>
    <w:rsid w:val="00B52306"/>
    <w:rsid w:val="00B52531"/>
    <w:rsid w:val="00B53196"/>
    <w:rsid w:val="00B53774"/>
    <w:rsid w:val="00B54B01"/>
    <w:rsid w:val="00B54D78"/>
    <w:rsid w:val="00B55422"/>
    <w:rsid w:val="00B56138"/>
    <w:rsid w:val="00B56693"/>
    <w:rsid w:val="00B56826"/>
    <w:rsid w:val="00B56B9B"/>
    <w:rsid w:val="00B57A18"/>
    <w:rsid w:val="00B60598"/>
    <w:rsid w:val="00B606AD"/>
    <w:rsid w:val="00B60889"/>
    <w:rsid w:val="00B609CD"/>
    <w:rsid w:val="00B613EC"/>
    <w:rsid w:val="00B615BA"/>
    <w:rsid w:val="00B61978"/>
    <w:rsid w:val="00B61A27"/>
    <w:rsid w:val="00B63DEC"/>
    <w:rsid w:val="00B641FF"/>
    <w:rsid w:val="00B64A4A"/>
    <w:rsid w:val="00B651F0"/>
    <w:rsid w:val="00B661A9"/>
    <w:rsid w:val="00B661DC"/>
    <w:rsid w:val="00B6637A"/>
    <w:rsid w:val="00B66835"/>
    <w:rsid w:val="00B66B7A"/>
    <w:rsid w:val="00B66D0A"/>
    <w:rsid w:val="00B66D54"/>
    <w:rsid w:val="00B66FA7"/>
    <w:rsid w:val="00B672EA"/>
    <w:rsid w:val="00B672F1"/>
    <w:rsid w:val="00B674D9"/>
    <w:rsid w:val="00B6752D"/>
    <w:rsid w:val="00B70200"/>
    <w:rsid w:val="00B709A9"/>
    <w:rsid w:val="00B7143C"/>
    <w:rsid w:val="00B7169F"/>
    <w:rsid w:val="00B71E4A"/>
    <w:rsid w:val="00B71EE8"/>
    <w:rsid w:val="00B71F3D"/>
    <w:rsid w:val="00B72486"/>
    <w:rsid w:val="00B728E5"/>
    <w:rsid w:val="00B72DD6"/>
    <w:rsid w:val="00B72E7B"/>
    <w:rsid w:val="00B7309F"/>
    <w:rsid w:val="00B73650"/>
    <w:rsid w:val="00B7390C"/>
    <w:rsid w:val="00B7419D"/>
    <w:rsid w:val="00B748B5"/>
    <w:rsid w:val="00B74D1C"/>
    <w:rsid w:val="00B757B7"/>
    <w:rsid w:val="00B7589D"/>
    <w:rsid w:val="00B759BF"/>
    <w:rsid w:val="00B75C23"/>
    <w:rsid w:val="00B7699F"/>
    <w:rsid w:val="00B771E3"/>
    <w:rsid w:val="00B77566"/>
    <w:rsid w:val="00B7781D"/>
    <w:rsid w:val="00B778AA"/>
    <w:rsid w:val="00B77DA2"/>
    <w:rsid w:val="00B80100"/>
    <w:rsid w:val="00B8022A"/>
    <w:rsid w:val="00B806B6"/>
    <w:rsid w:val="00B8072C"/>
    <w:rsid w:val="00B80E1E"/>
    <w:rsid w:val="00B81197"/>
    <w:rsid w:val="00B814AD"/>
    <w:rsid w:val="00B822BF"/>
    <w:rsid w:val="00B82896"/>
    <w:rsid w:val="00B83645"/>
    <w:rsid w:val="00B83651"/>
    <w:rsid w:val="00B8395F"/>
    <w:rsid w:val="00B839CB"/>
    <w:rsid w:val="00B83BE5"/>
    <w:rsid w:val="00B8406B"/>
    <w:rsid w:val="00B8414E"/>
    <w:rsid w:val="00B845CD"/>
    <w:rsid w:val="00B84854"/>
    <w:rsid w:val="00B84BC2"/>
    <w:rsid w:val="00B85099"/>
    <w:rsid w:val="00B853A0"/>
    <w:rsid w:val="00B85473"/>
    <w:rsid w:val="00B8557D"/>
    <w:rsid w:val="00B858D6"/>
    <w:rsid w:val="00B86543"/>
    <w:rsid w:val="00B868C5"/>
    <w:rsid w:val="00B86A58"/>
    <w:rsid w:val="00B86A8E"/>
    <w:rsid w:val="00B87146"/>
    <w:rsid w:val="00B876D5"/>
    <w:rsid w:val="00B87813"/>
    <w:rsid w:val="00B87ACD"/>
    <w:rsid w:val="00B87DC8"/>
    <w:rsid w:val="00B87DDA"/>
    <w:rsid w:val="00B90575"/>
    <w:rsid w:val="00B906E9"/>
    <w:rsid w:val="00B90774"/>
    <w:rsid w:val="00B90855"/>
    <w:rsid w:val="00B90994"/>
    <w:rsid w:val="00B911C4"/>
    <w:rsid w:val="00B911DD"/>
    <w:rsid w:val="00B91965"/>
    <w:rsid w:val="00B919F0"/>
    <w:rsid w:val="00B91C09"/>
    <w:rsid w:val="00B9283D"/>
    <w:rsid w:val="00B92E4A"/>
    <w:rsid w:val="00B932B7"/>
    <w:rsid w:val="00B933B1"/>
    <w:rsid w:val="00B9353B"/>
    <w:rsid w:val="00B93810"/>
    <w:rsid w:val="00B93D70"/>
    <w:rsid w:val="00B94DC3"/>
    <w:rsid w:val="00B94E05"/>
    <w:rsid w:val="00B951FF"/>
    <w:rsid w:val="00B9521A"/>
    <w:rsid w:val="00B95391"/>
    <w:rsid w:val="00B954D4"/>
    <w:rsid w:val="00B95634"/>
    <w:rsid w:val="00B95912"/>
    <w:rsid w:val="00B96936"/>
    <w:rsid w:val="00B96FA2"/>
    <w:rsid w:val="00B97935"/>
    <w:rsid w:val="00BA09ED"/>
    <w:rsid w:val="00BA0A09"/>
    <w:rsid w:val="00BA0C67"/>
    <w:rsid w:val="00BA1103"/>
    <w:rsid w:val="00BA2B6E"/>
    <w:rsid w:val="00BA2D99"/>
    <w:rsid w:val="00BA3076"/>
    <w:rsid w:val="00BA3263"/>
    <w:rsid w:val="00BA35C4"/>
    <w:rsid w:val="00BA374B"/>
    <w:rsid w:val="00BA3779"/>
    <w:rsid w:val="00BA3BBA"/>
    <w:rsid w:val="00BA3DFB"/>
    <w:rsid w:val="00BA4200"/>
    <w:rsid w:val="00BA50E6"/>
    <w:rsid w:val="00BA5191"/>
    <w:rsid w:val="00BA57B7"/>
    <w:rsid w:val="00BA5CD5"/>
    <w:rsid w:val="00BA5F5C"/>
    <w:rsid w:val="00BA6599"/>
    <w:rsid w:val="00BA69A7"/>
    <w:rsid w:val="00BA6B36"/>
    <w:rsid w:val="00BA75D0"/>
    <w:rsid w:val="00BB0301"/>
    <w:rsid w:val="00BB03BC"/>
    <w:rsid w:val="00BB062C"/>
    <w:rsid w:val="00BB098C"/>
    <w:rsid w:val="00BB1BB5"/>
    <w:rsid w:val="00BB2503"/>
    <w:rsid w:val="00BB2528"/>
    <w:rsid w:val="00BB274D"/>
    <w:rsid w:val="00BB27E2"/>
    <w:rsid w:val="00BB29D0"/>
    <w:rsid w:val="00BB3724"/>
    <w:rsid w:val="00BB37A6"/>
    <w:rsid w:val="00BB39FA"/>
    <w:rsid w:val="00BB3C1A"/>
    <w:rsid w:val="00BB4229"/>
    <w:rsid w:val="00BB4323"/>
    <w:rsid w:val="00BB48BD"/>
    <w:rsid w:val="00BB4BEA"/>
    <w:rsid w:val="00BB4F6C"/>
    <w:rsid w:val="00BB52A0"/>
    <w:rsid w:val="00BB629A"/>
    <w:rsid w:val="00BB6ABE"/>
    <w:rsid w:val="00BB6CAC"/>
    <w:rsid w:val="00BC009A"/>
    <w:rsid w:val="00BC013A"/>
    <w:rsid w:val="00BC0666"/>
    <w:rsid w:val="00BC0786"/>
    <w:rsid w:val="00BC11E4"/>
    <w:rsid w:val="00BC1657"/>
    <w:rsid w:val="00BC173E"/>
    <w:rsid w:val="00BC290E"/>
    <w:rsid w:val="00BC2B58"/>
    <w:rsid w:val="00BC2B5F"/>
    <w:rsid w:val="00BC2EBA"/>
    <w:rsid w:val="00BC368D"/>
    <w:rsid w:val="00BC3D0C"/>
    <w:rsid w:val="00BC4718"/>
    <w:rsid w:val="00BC4728"/>
    <w:rsid w:val="00BC474B"/>
    <w:rsid w:val="00BC4B83"/>
    <w:rsid w:val="00BC4DF3"/>
    <w:rsid w:val="00BC4FBC"/>
    <w:rsid w:val="00BC62AA"/>
    <w:rsid w:val="00BC62FD"/>
    <w:rsid w:val="00BC642C"/>
    <w:rsid w:val="00BC6AE6"/>
    <w:rsid w:val="00BC6DB5"/>
    <w:rsid w:val="00BC72CE"/>
    <w:rsid w:val="00BC7338"/>
    <w:rsid w:val="00BC786B"/>
    <w:rsid w:val="00BC7976"/>
    <w:rsid w:val="00BC7B4B"/>
    <w:rsid w:val="00BD0252"/>
    <w:rsid w:val="00BD03BC"/>
    <w:rsid w:val="00BD08EE"/>
    <w:rsid w:val="00BD0B0E"/>
    <w:rsid w:val="00BD0CEF"/>
    <w:rsid w:val="00BD0F60"/>
    <w:rsid w:val="00BD10E2"/>
    <w:rsid w:val="00BD14FC"/>
    <w:rsid w:val="00BD1961"/>
    <w:rsid w:val="00BD1E61"/>
    <w:rsid w:val="00BD20FF"/>
    <w:rsid w:val="00BD236D"/>
    <w:rsid w:val="00BD2EB7"/>
    <w:rsid w:val="00BD2F77"/>
    <w:rsid w:val="00BD34C6"/>
    <w:rsid w:val="00BD3C14"/>
    <w:rsid w:val="00BD4373"/>
    <w:rsid w:val="00BD4904"/>
    <w:rsid w:val="00BD4E8E"/>
    <w:rsid w:val="00BD5515"/>
    <w:rsid w:val="00BD59BF"/>
    <w:rsid w:val="00BD5BBC"/>
    <w:rsid w:val="00BD5D08"/>
    <w:rsid w:val="00BD5F83"/>
    <w:rsid w:val="00BD7B9A"/>
    <w:rsid w:val="00BD7BCD"/>
    <w:rsid w:val="00BE0221"/>
    <w:rsid w:val="00BE0FFA"/>
    <w:rsid w:val="00BE10C7"/>
    <w:rsid w:val="00BE12F4"/>
    <w:rsid w:val="00BE13B9"/>
    <w:rsid w:val="00BE1660"/>
    <w:rsid w:val="00BE18F0"/>
    <w:rsid w:val="00BE2A3C"/>
    <w:rsid w:val="00BE2E03"/>
    <w:rsid w:val="00BE304F"/>
    <w:rsid w:val="00BE3C91"/>
    <w:rsid w:val="00BE3CA1"/>
    <w:rsid w:val="00BE3EBD"/>
    <w:rsid w:val="00BE459D"/>
    <w:rsid w:val="00BE4A24"/>
    <w:rsid w:val="00BE54BE"/>
    <w:rsid w:val="00BE5530"/>
    <w:rsid w:val="00BE5B1D"/>
    <w:rsid w:val="00BE5D7C"/>
    <w:rsid w:val="00BE5E30"/>
    <w:rsid w:val="00BE6054"/>
    <w:rsid w:val="00BE6C90"/>
    <w:rsid w:val="00BE6DE6"/>
    <w:rsid w:val="00BE6DEC"/>
    <w:rsid w:val="00BE7606"/>
    <w:rsid w:val="00BE7C29"/>
    <w:rsid w:val="00BE7FEB"/>
    <w:rsid w:val="00BF087A"/>
    <w:rsid w:val="00BF0E15"/>
    <w:rsid w:val="00BF0E96"/>
    <w:rsid w:val="00BF2047"/>
    <w:rsid w:val="00BF20F5"/>
    <w:rsid w:val="00BF2130"/>
    <w:rsid w:val="00BF2372"/>
    <w:rsid w:val="00BF2488"/>
    <w:rsid w:val="00BF2A00"/>
    <w:rsid w:val="00BF2B38"/>
    <w:rsid w:val="00BF33AD"/>
    <w:rsid w:val="00BF3486"/>
    <w:rsid w:val="00BF36D3"/>
    <w:rsid w:val="00BF3CC8"/>
    <w:rsid w:val="00BF4194"/>
    <w:rsid w:val="00BF4A28"/>
    <w:rsid w:val="00BF4A51"/>
    <w:rsid w:val="00BF4F15"/>
    <w:rsid w:val="00BF545A"/>
    <w:rsid w:val="00BF5516"/>
    <w:rsid w:val="00BF554B"/>
    <w:rsid w:val="00BF5701"/>
    <w:rsid w:val="00BF5AE2"/>
    <w:rsid w:val="00BF5E9E"/>
    <w:rsid w:val="00BF61BA"/>
    <w:rsid w:val="00BF625A"/>
    <w:rsid w:val="00BF6AC9"/>
    <w:rsid w:val="00C009DE"/>
    <w:rsid w:val="00C00AB3"/>
    <w:rsid w:val="00C010B3"/>
    <w:rsid w:val="00C014BF"/>
    <w:rsid w:val="00C0164C"/>
    <w:rsid w:val="00C0189A"/>
    <w:rsid w:val="00C01976"/>
    <w:rsid w:val="00C0205F"/>
    <w:rsid w:val="00C028F3"/>
    <w:rsid w:val="00C0320D"/>
    <w:rsid w:val="00C033FA"/>
    <w:rsid w:val="00C037EC"/>
    <w:rsid w:val="00C038E9"/>
    <w:rsid w:val="00C039E3"/>
    <w:rsid w:val="00C03A2E"/>
    <w:rsid w:val="00C03DE1"/>
    <w:rsid w:val="00C03F15"/>
    <w:rsid w:val="00C043A5"/>
    <w:rsid w:val="00C048AA"/>
    <w:rsid w:val="00C04AF0"/>
    <w:rsid w:val="00C0502E"/>
    <w:rsid w:val="00C05671"/>
    <w:rsid w:val="00C06AC5"/>
    <w:rsid w:val="00C06BA5"/>
    <w:rsid w:val="00C06EF5"/>
    <w:rsid w:val="00C07073"/>
    <w:rsid w:val="00C079CE"/>
    <w:rsid w:val="00C07B88"/>
    <w:rsid w:val="00C07E65"/>
    <w:rsid w:val="00C10A44"/>
    <w:rsid w:val="00C1115F"/>
    <w:rsid w:val="00C11196"/>
    <w:rsid w:val="00C11C09"/>
    <w:rsid w:val="00C11CE2"/>
    <w:rsid w:val="00C12504"/>
    <w:rsid w:val="00C12582"/>
    <w:rsid w:val="00C12BE2"/>
    <w:rsid w:val="00C132D8"/>
    <w:rsid w:val="00C135F3"/>
    <w:rsid w:val="00C138C2"/>
    <w:rsid w:val="00C13DDD"/>
    <w:rsid w:val="00C13E08"/>
    <w:rsid w:val="00C13FEF"/>
    <w:rsid w:val="00C1407E"/>
    <w:rsid w:val="00C14943"/>
    <w:rsid w:val="00C14FA7"/>
    <w:rsid w:val="00C15754"/>
    <w:rsid w:val="00C15D9A"/>
    <w:rsid w:val="00C167E3"/>
    <w:rsid w:val="00C169CD"/>
    <w:rsid w:val="00C16B39"/>
    <w:rsid w:val="00C16BD3"/>
    <w:rsid w:val="00C16F02"/>
    <w:rsid w:val="00C17BE6"/>
    <w:rsid w:val="00C17F35"/>
    <w:rsid w:val="00C201F2"/>
    <w:rsid w:val="00C2160C"/>
    <w:rsid w:val="00C216C3"/>
    <w:rsid w:val="00C2222D"/>
    <w:rsid w:val="00C2241C"/>
    <w:rsid w:val="00C22A5B"/>
    <w:rsid w:val="00C22AB0"/>
    <w:rsid w:val="00C22B6B"/>
    <w:rsid w:val="00C22D15"/>
    <w:rsid w:val="00C234A7"/>
    <w:rsid w:val="00C23529"/>
    <w:rsid w:val="00C23830"/>
    <w:rsid w:val="00C23E80"/>
    <w:rsid w:val="00C24762"/>
    <w:rsid w:val="00C248F5"/>
    <w:rsid w:val="00C24A9A"/>
    <w:rsid w:val="00C24B21"/>
    <w:rsid w:val="00C24F71"/>
    <w:rsid w:val="00C25120"/>
    <w:rsid w:val="00C2537D"/>
    <w:rsid w:val="00C25405"/>
    <w:rsid w:val="00C2544F"/>
    <w:rsid w:val="00C25586"/>
    <w:rsid w:val="00C256C1"/>
    <w:rsid w:val="00C257E2"/>
    <w:rsid w:val="00C2586E"/>
    <w:rsid w:val="00C26264"/>
    <w:rsid w:val="00C2628D"/>
    <w:rsid w:val="00C2655C"/>
    <w:rsid w:val="00C26835"/>
    <w:rsid w:val="00C26DBF"/>
    <w:rsid w:val="00C26DCF"/>
    <w:rsid w:val="00C27D28"/>
    <w:rsid w:val="00C302A1"/>
    <w:rsid w:val="00C30606"/>
    <w:rsid w:val="00C30643"/>
    <w:rsid w:val="00C30843"/>
    <w:rsid w:val="00C30C8D"/>
    <w:rsid w:val="00C30C90"/>
    <w:rsid w:val="00C30E51"/>
    <w:rsid w:val="00C31450"/>
    <w:rsid w:val="00C318C0"/>
    <w:rsid w:val="00C31D2D"/>
    <w:rsid w:val="00C324CF"/>
    <w:rsid w:val="00C3253F"/>
    <w:rsid w:val="00C32A0F"/>
    <w:rsid w:val="00C32C2F"/>
    <w:rsid w:val="00C33251"/>
    <w:rsid w:val="00C33440"/>
    <w:rsid w:val="00C3399F"/>
    <w:rsid w:val="00C33C1E"/>
    <w:rsid w:val="00C33E60"/>
    <w:rsid w:val="00C3459A"/>
    <w:rsid w:val="00C34795"/>
    <w:rsid w:val="00C34B4D"/>
    <w:rsid w:val="00C34F7D"/>
    <w:rsid w:val="00C35271"/>
    <w:rsid w:val="00C35543"/>
    <w:rsid w:val="00C35B8B"/>
    <w:rsid w:val="00C360AB"/>
    <w:rsid w:val="00C36A42"/>
    <w:rsid w:val="00C36E83"/>
    <w:rsid w:val="00C377A5"/>
    <w:rsid w:val="00C378D6"/>
    <w:rsid w:val="00C37DDE"/>
    <w:rsid w:val="00C37E29"/>
    <w:rsid w:val="00C40428"/>
    <w:rsid w:val="00C405E2"/>
    <w:rsid w:val="00C408E8"/>
    <w:rsid w:val="00C40AB2"/>
    <w:rsid w:val="00C40F20"/>
    <w:rsid w:val="00C410F6"/>
    <w:rsid w:val="00C41419"/>
    <w:rsid w:val="00C41B5C"/>
    <w:rsid w:val="00C41F45"/>
    <w:rsid w:val="00C41FA1"/>
    <w:rsid w:val="00C425C5"/>
    <w:rsid w:val="00C426D3"/>
    <w:rsid w:val="00C42B7F"/>
    <w:rsid w:val="00C42BA8"/>
    <w:rsid w:val="00C42CF2"/>
    <w:rsid w:val="00C42E89"/>
    <w:rsid w:val="00C42EFE"/>
    <w:rsid w:val="00C434DB"/>
    <w:rsid w:val="00C43A7D"/>
    <w:rsid w:val="00C440A1"/>
    <w:rsid w:val="00C4495B"/>
    <w:rsid w:val="00C44BEB"/>
    <w:rsid w:val="00C44BF5"/>
    <w:rsid w:val="00C44CB9"/>
    <w:rsid w:val="00C44CC1"/>
    <w:rsid w:val="00C44EBC"/>
    <w:rsid w:val="00C45586"/>
    <w:rsid w:val="00C45AD9"/>
    <w:rsid w:val="00C45F7D"/>
    <w:rsid w:val="00C4642C"/>
    <w:rsid w:val="00C472C9"/>
    <w:rsid w:val="00C47606"/>
    <w:rsid w:val="00C477BC"/>
    <w:rsid w:val="00C47B83"/>
    <w:rsid w:val="00C47FD0"/>
    <w:rsid w:val="00C5011E"/>
    <w:rsid w:val="00C505BB"/>
    <w:rsid w:val="00C50688"/>
    <w:rsid w:val="00C50BBB"/>
    <w:rsid w:val="00C51A1C"/>
    <w:rsid w:val="00C51A83"/>
    <w:rsid w:val="00C51BF6"/>
    <w:rsid w:val="00C52475"/>
    <w:rsid w:val="00C527C7"/>
    <w:rsid w:val="00C527E5"/>
    <w:rsid w:val="00C52B16"/>
    <w:rsid w:val="00C52F82"/>
    <w:rsid w:val="00C5378D"/>
    <w:rsid w:val="00C53A94"/>
    <w:rsid w:val="00C53E5D"/>
    <w:rsid w:val="00C53F25"/>
    <w:rsid w:val="00C53F98"/>
    <w:rsid w:val="00C54A1F"/>
    <w:rsid w:val="00C54C46"/>
    <w:rsid w:val="00C5620D"/>
    <w:rsid w:val="00C5672B"/>
    <w:rsid w:val="00C568F6"/>
    <w:rsid w:val="00C56DE8"/>
    <w:rsid w:val="00C56E8F"/>
    <w:rsid w:val="00C57212"/>
    <w:rsid w:val="00C57224"/>
    <w:rsid w:val="00C575C4"/>
    <w:rsid w:val="00C57E90"/>
    <w:rsid w:val="00C600CF"/>
    <w:rsid w:val="00C60135"/>
    <w:rsid w:val="00C60AF2"/>
    <w:rsid w:val="00C6101E"/>
    <w:rsid w:val="00C611EE"/>
    <w:rsid w:val="00C61399"/>
    <w:rsid w:val="00C61990"/>
    <w:rsid w:val="00C62803"/>
    <w:rsid w:val="00C62F34"/>
    <w:rsid w:val="00C63050"/>
    <w:rsid w:val="00C634A0"/>
    <w:rsid w:val="00C6358C"/>
    <w:rsid w:val="00C635CF"/>
    <w:rsid w:val="00C63C23"/>
    <w:rsid w:val="00C63D9A"/>
    <w:rsid w:val="00C63E30"/>
    <w:rsid w:val="00C646AB"/>
    <w:rsid w:val="00C6479F"/>
    <w:rsid w:val="00C647AF"/>
    <w:rsid w:val="00C64B64"/>
    <w:rsid w:val="00C658C8"/>
    <w:rsid w:val="00C65DFF"/>
    <w:rsid w:val="00C65EB0"/>
    <w:rsid w:val="00C66441"/>
    <w:rsid w:val="00C66769"/>
    <w:rsid w:val="00C669AB"/>
    <w:rsid w:val="00C672FD"/>
    <w:rsid w:val="00C67D8D"/>
    <w:rsid w:val="00C7028D"/>
    <w:rsid w:val="00C70401"/>
    <w:rsid w:val="00C70DD2"/>
    <w:rsid w:val="00C71679"/>
    <w:rsid w:val="00C71963"/>
    <w:rsid w:val="00C71CD8"/>
    <w:rsid w:val="00C71D4D"/>
    <w:rsid w:val="00C71FF1"/>
    <w:rsid w:val="00C72012"/>
    <w:rsid w:val="00C723A3"/>
    <w:rsid w:val="00C724A4"/>
    <w:rsid w:val="00C72DAC"/>
    <w:rsid w:val="00C734B9"/>
    <w:rsid w:val="00C73634"/>
    <w:rsid w:val="00C738A1"/>
    <w:rsid w:val="00C73C4A"/>
    <w:rsid w:val="00C73E01"/>
    <w:rsid w:val="00C745A8"/>
    <w:rsid w:val="00C753D6"/>
    <w:rsid w:val="00C75BA1"/>
    <w:rsid w:val="00C75DA5"/>
    <w:rsid w:val="00C76399"/>
    <w:rsid w:val="00C76630"/>
    <w:rsid w:val="00C76A3D"/>
    <w:rsid w:val="00C76D75"/>
    <w:rsid w:val="00C76F08"/>
    <w:rsid w:val="00C76FDC"/>
    <w:rsid w:val="00C77B91"/>
    <w:rsid w:val="00C77BA4"/>
    <w:rsid w:val="00C77DDA"/>
    <w:rsid w:val="00C80597"/>
    <w:rsid w:val="00C808C7"/>
    <w:rsid w:val="00C80B17"/>
    <w:rsid w:val="00C80B77"/>
    <w:rsid w:val="00C80BF6"/>
    <w:rsid w:val="00C80D01"/>
    <w:rsid w:val="00C813F4"/>
    <w:rsid w:val="00C81BA0"/>
    <w:rsid w:val="00C81D63"/>
    <w:rsid w:val="00C822E2"/>
    <w:rsid w:val="00C83316"/>
    <w:rsid w:val="00C83720"/>
    <w:rsid w:val="00C838FA"/>
    <w:rsid w:val="00C8396F"/>
    <w:rsid w:val="00C84366"/>
    <w:rsid w:val="00C84428"/>
    <w:rsid w:val="00C847DA"/>
    <w:rsid w:val="00C8517B"/>
    <w:rsid w:val="00C852CB"/>
    <w:rsid w:val="00C857F8"/>
    <w:rsid w:val="00C858C6"/>
    <w:rsid w:val="00C860B0"/>
    <w:rsid w:val="00C861CA"/>
    <w:rsid w:val="00C864B9"/>
    <w:rsid w:val="00C8660F"/>
    <w:rsid w:val="00C86996"/>
    <w:rsid w:val="00C869D6"/>
    <w:rsid w:val="00C8710C"/>
    <w:rsid w:val="00C873A9"/>
    <w:rsid w:val="00C875F0"/>
    <w:rsid w:val="00C87969"/>
    <w:rsid w:val="00C87A48"/>
    <w:rsid w:val="00C87EEB"/>
    <w:rsid w:val="00C90663"/>
    <w:rsid w:val="00C90729"/>
    <w:rsid w:val="00C90B38"/>
    <w:rsid w:val="00C9119E"/>
    <w:rsid w:val="00C91FCB"/>
    <w:rsid w:val="00C9221D"/>
    <w:rsid w:val="00C92CD1"/>
    <w:rsid w:val="00C9368A"/>
    <w:rsid w:val="00C93DC9"/>
    <w:rsid w:val="00C94087"/>
    <w:rsid w:val="00C947E2"/>
    <w:rsid w:val="00C95CA4"/>
    <w:rsid w:val="00C96773"/>
    <w:rsid w:val="00C969A9"/>
    <w:rsid w:val="00C96EF6"/>
    <w:rsid w:val="00C9711D"/>
    <w:rsid w:val="00CA017D"/>
    <w:rsid w:val="00CA02AD"/>
    <w:rsid w:val="00CA0A85"/>
    <w:rsid w:val="00CA0EF3"/>
    <w:rsid w:val="00CA1007"/>
    <w:rsid w:val="00CA18A8"/>
    <w:rsid w:val="00CA1AF0"/>
    <w:rsid w:val="00CA3060"/>
    <w:rsid w:val="00CA362F"/>
    <w:rsid w:val="00CA3AA6"/>
    <w:rsid w:val="00CA3C1F"/>
    <w:rsid w:val="00CA443F"/>
    <w:rsid w:val="00CA52BA"/>
    <w:rsid w:val="00CA59E9"/>
    <w:rsid w:val="00CA5CDA"/>
    <w:rsid w:val="00CA5FEE"/>
    <w:rsid w:val="00CA6840"/>
    <w:rsid w:val="00CA78FC"/>
    <w:rsid w:val="00CA79A0"/>
    <w:rsid w:val="00CA79BE"/>
    <w:rsid w:val="00CA7B80"/>
    <w:rsid w:val="00CB0457"/>
    <w:rsid w:val="00CB091D"/>
    <w:rsid w:val="00CB164F"/>
    <w:rsid w:val="00CB1F92"/>
    <w:rsid w:val="00CB2840"/>
    <w:rsid w:val="00CB2DAD"/>
    <w:rsid w:val="00CB3347"/>
    <w:rsid w:val="00CB3413"/>
    <w:rsid w:val="00CB3745"/>
    <w:rsid w:val="00CB382D"/>
    <w:rsid w:val="00CB39B3"/>
    <w:rsid w:val="00CB3A19"/>
    <w:rsid w:val="00CB3CF7"/>
    <w:rsid w:val="00CB4132"/>
    <w:rsid w:val="00CB4378"/>
    <w:rsid w:val="00CB4434"/>
    <w:rsid w:val="00CB465D"/>
    <w:rsid w:val="00CB493D"/>
    <w:rsid w:val="00CB50EA"/>
    <w:rsid w:val="00CB524B"/>
    <w:rsid w:val="00CB5463"/>
    <w:rsid w:val="00CB561A"/>
    <w:rsid w:val="00CB56F5"/>
    <w:rsid w:val="00CB5815"/>
    <w:rsid w:val="00CB5852"/>
    <w:rsid w:val="00CB5D9A"/>
    <w:rsid w:val="00CB5E55"/>
    <w:rsid w:val="00CB5F57"/>
    <w:rsid w:val="00CB5F6C"/>
    <w:rsid w:val="00CB6826"/>
    <w:rsid w:val="00CB6FCA"/>
    <w:rsid w:val="00CB708D"/>
    <w:rsid w:val="00CB70A8"/>
    <w:rsid w:val="00CB70F7"/>
    <w:rsid w:val="00CB72FE"/>
    <w:rsid w:val="00CB78D4"/>
    <w:rsid w:val="00CB7ABE"/>
    <w:rsid w:val="00CC0298"/>
    <w:rsid w:val="00CC04B1"/>
    <w:rsid w:val="00CC0676"/>
    <w:rsid w:val="00CC16BE"/>
    <w:rsid w:val="00CC1A78"/>
    <w:rsid w:val="00CC1BAA"/>
    <w:rsid w:val="00CC1D89"/>
    <w:rsid w:val="00CC234E"/>
    <w:rsid w:val="00CC26A6"/>
    <w:rsid w:val="00CC2B79"/>
    <w:rsid w:val="00CC36FB"/>
    <w:rsid w:val="00CC4629"/>
    <w:rsid w:val="00CC4A68"/>
    <w:rsid w:val="00CC597A"/>
    <w:rsid w:val="00CC7268"/>
    <w:rsid w:val="00CC737B"/>
    <w:rsid w:val="00CC7A09"/>
    <w:rsid w:val="00CC7A32"/>
    <w:rsid w:val="00CC7DDB"/>
    <w:rsid w:val="00CD06C8"/>
    <w:rsid w:val="00CD0DC3"/>
    <w:rsid w:val="00CD164E"/>
    <w:rsid w:val="00CD1853"/>
    <w:rsid w:val="00CD1C85"/>
    <w:rsid w:val="00CD1CD1"/>
    <w:rsid w:val="00CD2417"/>
    <w:rsid w:val="00CD24BF"/>
    <w:rsid w:val="00CD24DD"/>
    <w:rsid w:val="00CD2711"/>
    <w:rsid w:val="00CD2C5C"/>
    <w:rsid w:val="00CD3452"/>
    <w:rsid w:val="00CD42A8"/>
    <w:rsid w:val="00CD499B"/>
    <w:rsid w:val="00CD49BF"/>
    <w:rsid w:val="00CD4D77"/>
    <w:rsid w:val="00CD65AF"/>
    <w:rsid w:val="00CD6647"/>
    <w:rsid w:val="00CD674D"/>
    <w:rsid w:val="00CD69B7"/>
    <w:rsid w:val="00CD6BEF"/>
    <w:rsid w:val="00CD71E2"/>
    <w:rsid w:val="00CD7634"/>
    <w:rsid w:val="00CD7A17"/>
    <w:rsid w:val="00CE01EA"/>
    <w:rsid w:val="00CE0C53"/>
    <w:rsid w:val="00CE0E7E"/>
    <w:rsid w:val="00CE1F3E"/>
    <w:rsid w:val="00CE21D5"/>
    <w:rsid w:val="00CE2278"/>
    <w:rsid w:val="00CE243C"/>
    <w:rsid w:val="00CE2AD8"/>
    <w:rsid w:val="00CE2C05"/>
    <w:rsid w:val="00CE2DC3"/>
    <w:rsid w:val="00CE2E87"/>
    <w:rsid w:val="00CE4002"/>
    <w:rsid w:val="00CE4197"/>
    <w:rsid w:val="00CE4242"/>
    <w:rsid w:val="00CE4CE6"/>
    <w:rsid w:val="00CE5158"/>
    <w:rsid w:val="00CE5536"/>
    <w:rsid w:val="00CE5684"/>
    <w:rsid w:val="00CE622C"/>
    <w:rsid w:val="00CE68C0"/>
    <w:rsid w:val="00CE693B"/>
    <w:rsid w:val="00CE6AAC"/>
    <w:rsid w:val="00CE6E96"/>
    <w:rsid w:val="00CE774E"/>
    <w:rsid w:val="00CE77C6"/>
    <w:rsid w:val="00CF015E"/>
    <w:rsid w:val="00CF057A"/>
    <w:rsid w:val="00CF0AE4"/>
    <w:rsid w:val="00CF0B39"/>
    <w:rsid w:val="00CF0CA5"/>
    <w:rsid w:val="00CF15DF"/>
    <w:rsid w:val="00CF1AB7"/>
    <w:rsid w:val="00CF1D6A"/>
    <w:rsid w:val="00CF246A"/>
    <w:rsid w:val="00CF2B49"/>
    <w:rsid w:val="00CF2E11"/>
    <w:rsid w:val="00CF3276"/>
    <w:rsid w:val="00CF35EF"/>
    <w:rsid w:val="00CF3D48"/>
    <w:rsid w:val="00CF3E6E"/>
    <w:rsid w:val="00CF3E93"/>
    <w:rsid w:val="00CF40D3"/>
    <w:rsid w:val="00CF4625"/>
    <w:rsid w:val="00CF49AB"/>
    <w:rsid w:val="00CF4C22"/>
    <w:rsid w:val="00CF5249"/>
    <w:rsid w:val="00CF54F3"/>
    <w:rsid w:val="00CF5789"/>
    <w:rsid w:val="00CF5D47"/>
    <w:rsid w:val="00CF5EB3"/>
    <w:rsid w:val="00CF65DF"/>
    <w:rsid w:val="00CF7BBF"/>
    <w:rsid w:val="00CF7F5D"/>
    <w:rsid w:val="00D000D7"/>
    <w:rsid w:val="00D001FD"/>
    <w:rsid w:val="00D00657"/>
    <w:rsid w:val="00D0099B"/>
    <w:rsid w:val="00D01406"/>
    <w:rsid w:val="00D01AC6"/>
    <w:rsid w:val="00D0205D"/>
    <w:rsid w:val="00D0245A"/>
    <w:rsid w:val="00D02A21"/>
    <w:rsid w:val="00D02D06"/>
    <w:rsid w:val="00D034F9"/>
    <w:rsid w:val="00D034FB"/>
    <w:rsid w:val="00D038F1"/>
    <w:rsid w:val="00D03F81"/>
    <w:rsid w:val="00D049B6"/>
    <w:rsid w:val="00D052A1"/>
    <w:rsid w:val="00D05372"/>
    <w:rsid w:val="00D05D87"/>
    <w:rsid w:val="00D06438"/>
    <w:rsid w:val="00D0644E"/>
    <w:rsid w:val="00D06888"/>
    <w:rsid w:val="00D06F4D"/>
    <w:rsid w:val="00D07216"/>
    <w:rsid w:val="00D0733D"/>
    <w:rsid w:val="00D073FA"/>
    <w:rsid w:val="00D07AAC"/>
    <w:rsid w:val="00D103CB"/>
    <w:rsid w:val="00D109BF"/>
    <w:rsid w:val="00D10FA5"/>
    <w:rsid w:val="00D11455"/>
    <w:rsid w:val="00D12177"/>
    <w:rsid w:val="00D1218A"/>
    <w:rsid w:val="00D12309"/>
    <w:rsid w:val="00D1254C"/>
    <w:rsid w:val="00D12B59"/>
    <w:rsid w:val="00D12F13"/>
    <w:rsid w:val="00D13457"/>
    <w:rsid w:val="00D13AB9"/>
    <w:rsid w:val="00D13D21"/>
    <w:rsid w:val="00D1422F"/>
    <w:rsid w:val="00D150EF"/>
    <w:rsid w:val="00D15289"/>
    <w:rsid w:val="00D1539C"/>
    <w:rsid w:val="00D1554E"/>
    <w:rsid w:val="00D15741"/>
    <w:rsid w:val="00D1637C"/>
    <w:rsid w:val="00D1715A"/>
    <w:rsid w:val="00D171F2"/>
    <w:rsid w:val="00D17281"/>
    <w:rsid w:val="00D17B3B"/>
    <w:rsid w:val="00D17C9F"/>
    <w:rsid w:val="00D17D66"/>
    <w:rsid w:val="00D17E96"/>
    <w:rsid w:val="00D20023"/>
    <w:rsid w:val="00D213EF"/>
    <w:rsid w:val="00D21710"/>
    <w:rsid w:val="00D217BC"/>
    <w:rsid w:val="00D21881"/>
    <w:rsid w:val="00D21C7A"/>
    <w:rsid w:val="00D21D35"/>
    <w:rsid w:val="00D21F6E"/>
    <w:rsid w:val="00D222E3"/>
    <w:rsid w:val="00D2264B"/>
    <w:rsid w:val="00D2288C"/>
    <w:rsid w:val="00D22A7B"/>
    <w:rsid w:val="00D22F9C"/>
    <w:rsid w:val="00D2347F"/>
    <w:rsid w:val="00D23DB9"/>
    <w:rsid w:val="00D241B6"/>
    <w:rsid w:val="00D24D99"/>
    <w:rsid w:val="00D24EFC"/>
    <w:rsid w:val="00D2500B"/>
    <w:rsid w:val="00D25730"/>
    <w:rsid w:val="00D25ECC"/>
    <w:rsid w:val="00D26242"/>
    <w:rsid w:val="00D26380"/>
    <w:rsid w:val="00D267C1"/>
    <w:rsid w:val="00D26978"/>
    <w:rsid w:val="00D26EDD"/>
    <w:rsid w:val="00D2751F"/>
    <w:rsid w:val="00D27E31"/>
    <w:rsid w:val="00D27F0C"/>
    <w:rsid w:val="00D3071B"/>
    <w:rsid w:val="00D30A91"/>
    <w:rsid w:val="00D30CEA"/>
    <w:rsid w:val="00D31562"/>
    <w:rsid w:val="00D31656"/>
    <w:rsid w:val="00D318F9"/>
    <w:rsid w:val="00D31EFF"/>
    <w:rsid w:val="00D323CC"/>
    <w:rsid w:val="00D32F2B"/>
    <w:rsid w:val="00D33115"/>
    <w:rsid w:val="00D33420"/>
    <w:rsid w:val="00D33881"/>
    <w:rsid w:val="00D33942"/>
    <w:rsid w:val="00D340F5"/>
    <w:rsid w:val="00D34523"/>
    <w:rsid w:val="00D34ABC"/>
    <w:rsid w:val="00D34B70"/>
    <w:rsid w:val="00D34E84"/>
    <w:rsid w:val="00D34FAA"/>
    <w:rsid w:val="00D35118"/>
    <w:rsid w:val="00D3554E"/>
    <w:rsid w:val="00D355E7"/>
    <w:rsid w:val="00D35EAC"/>
    <w:rsid w:val="00D36219"/>
    <w:rsid w:val="00D36446"/>
    <w:rsid w:val="00D36A24"/>
    <w:rsid w:val="00D371EF"/>
    <w:rsid w:val="00D372B9"/>
    <w:rsid w:val="00D37338"/>
    <w:rsid w:val="00D37B3C"/>
    <w:rsid w:val="00D40285"/>
    <w:rsid w:val="00D40BA4"/>
    <w:rsid w:val="00D41FE7"/>
    <w:rsid w:val="00D425BA"/>
    <w:rsid w:val="00D4262A"/>
    <w:rsid w:val="00D42830"/>
    <w:rsid w:val="00D429BF"/>
    <w:rsid w:val="00D42EFE"/>
    <w:rsid w:val="00D439EE"/>
    <w:rsid w:val="00D43DF5"/>
    <w:rsid w:val="00D43F05"/>
    <w:rsid w:val="00D43FAF"/>
    <w:rsid w:val="00D4471F"/>
    <w:rsid w:val="00D4475F"/>
    <w:rsid w:val="00D44A00"/>
    <w:rsid w:val="00D45016"/>
    <w:rsid w:val="00D457D5"/>
    <w:rsid w:val="00D46149"/>
    <w:rsid w:val="00D4614A"/>
    <w:rsid w:val="00D4672D"/>
    <w:rsid w:val="00D46EE2"/>
    <w:rsid w:val="00D46F22"/>
    <w:rsid w:val="00D47BAD"/>
    <w:rsid w:val="00D47EF3"/>
    <w:rsid w:val="00D50453"/>
    <w:rsid w:val="00D504D8"/>
    <w:rsid w:val="00D50D2E"/>
    <w:rsid w:val="00D51186"/>
    <w:rsid w:val="00D519DB"/>
    <w:rsid w:val="00D51A45"/>
    <w:rsid w:val="00D51A87"/>
    <w:rsid w:val="00D51E2E"/>
    <w:rsid w:val="00D524B4"/>
    <w:rsid w:val="00D52C1D"/>
    <w:rsid w:val="00D52DFE"/>
    <w:rsid w:val="00D52EA5"/>
    <w:rsid w:val="00D530A5"/>
    <w:rsid w:val="00D53160"/>
    <w:rsid w:val="00D531AB"/>
    <w:rsid w:val="00D53BCA"/>
    <w:rsid w:val="00D54661"/>
    <w:rsid w:val="00D54EEA"/>
    <w:rsid w:val="00D5538E"/>
    <w:rsid w:val="00D555AD"/>
    <w:rsid w:val="00D5593B"/>
    <w:rsid w:val="00D559CE"/>
    <w:rsid w:val="00D55EBE"/>
    <w:rsid w:val="00D56810"/>
    <w:rsid w:val="00D56A04"/>
    <w:rsid w:val="00D56A3F"/>
    <w:rsid w:val="00D571CC"/>
    <w:rsid w:val="00D57295"/>
    <w:rsid w:val="00D5730E"/>
    <w:rsid w:val="00D57D07"/>
    <w:rsid w:val="00D57D2A"/>
    <w:rsid w:val="00D57D5E"/>
    <w:rsid w:val="00D60B01"/>
    <w:rsid w:val="00D61388"/>
    <w:rsid w:val="00D61720"/>
    <w:rsid w:val="00D61A3F"/>
    <w:rsid w:val="00D61B86"/>
    <w:rsid w:val="00D61C44"/>
    <w:rsid w:val="00D61EB7"/>
    <w:rsid w:val="00D62008"/>
    <w:rsid w:val="00D62483"/>
    <w:rsid w:val="00D6266E"/>
    <w:rsid w:val="00D62F1F"/>
    <w:rsid w:val="00D6349A"/>
    <w:rsid w:val="00D63549"/>
    <w:rsid w:val="00D63B6D"/>
    <w:rsid w:val="00D63DF4"/>
    <w:rsid w:val="00D64BD0"/>
    <w:rsid w:val="00D64F6C"/>
    <w:rsid w:val="00D650AF"/>
    <w:rsid w:val="00D652F8"/>
    <w:rsid w:val="00D653C8"/>
    <w:rsid w:val="00D663FA"/>
    <w:rsid w:val="00D664D2"/>
    <w:rsid w:val="00D66776"/>
    <w:rsid w:val="00D668E3"/>
    <w:rsid w:val="00D66AED"/>
    <w:rsid w:val="00D66BD6"/>
    <w:rsid w:val="00D6705E"/>
    <w:rsid w:val="00D6712E"/>
    <w:rsid w:val="00D6718B"/>
    <w:rsid w:val="00D67AFB"/>
    <w:rsid w:val="00D700B4"/>
    <w:rsid w:val="00D70204"/>
    <w:rsid w:val="00D70581"/>
    <w:rsid w:val="00D71189"/>
    <w:rsid w:val="00D716EE"/>
    <w:rsid w:val="00D71EBD"/>
    <w:rsid w:val="00D7267B"/>
    <w:rsid w:val="00D73526"/>
    <w:rsid w:val="00D7355A"/>
    <w:rsid w:val="00D74211"/>
    <w:rsid w:val="00D746FB"/>
    <w:rsid w:val="00D74D14"/>
    <w:rsid w:val="00D75017"/>
    <w:rsid w:val="00D75390"/>
    <w:rsid w:val="00D7695A"/>
    <w:rsid w:val="00D77144"/>
    <w:rsid w:val="00D7795F"/>
    <w:rsid w:val="00D77BB9"/>
    <w:rsid w:val="00D80018"/>
    <w:rsid w:val="00D80BE2"/>
    <w:rsid w:val="00D80CCA"/>
    <w:rsid w:val="00D813F3"/>
    <w:rsid w:val="00D8144D"/>
    <w:rsid w:val="00D81BCC"/>
    <w:rsid w:val="00D81C9C"/>
    <w:rsid w:val="00D81E51"/>
    <w:rsid w:val="00D82542"/>
    <w:rsid w:val="00D82B1B"/>
    <w:rsid w:val="00D82CFC"/>
    <w:rsid w:val="00D83126"/>
    <w:rsid w:val="00D83285"/>
    <w:rsid w:val="00D833A5"/>
    <w:rsid w:val="00D83483"/>
    <w:rsid w:val="00D8361E"/>
    <w:rsid w:val="00D837D1"/>
    <w:rsid w:val="00D840AC"/>
    <w:rsid w:val="00D84306"/>
    <w:rsid w:val="00D848D1"/>
    <w:rsid w:val="00D8493F"/>
    <w:rsid w:val="00D84C65"/>
    <w:rsid w:val="00D8564E"/>
    <w:rsid w:val="00D85989"/>
    <w:rsid w:val="00D86057"/>
    <w:rsid w:val="00D86435"/>
    <w:rsid w:val="00D8644E"/>
    <w:rsid w:val="00D865FA"/>
    <w:rsid w:val="00D86E3C"/>
    <w:rsid w:val="00D86F1E"/>
    <w:rsid w:val="00D87046"/>
    <w:rsid w:val="00D87257"/>
    <w:rsid w:val="00D90B02"/>
    <w:rsid w:val="00D90E0F"/>
    <w:rsid w:val="00D910C6"/>
    <w:rsid w:val="00D91318"/>
    <w:rsid w:val="00D917D0"/>
    <w:rsid w:val="00D9203C"/>
    <w:rsid w:val="00D92702"/>
    <w:rsid w:val="00D9297C"/>
    <w:rsid w:val="00D92E94"/>
    <w:rsid w:val="00D92F18"/>
    <w:rsid w:val="00D93AAB"/>
    <w:rsid w:val="00D93BDD"/>
    <w:rsid w:val="00D93CD9"/>
    <w:rsid w:val="00D9525A"/>
    <w:rsid w:val="00D9533B"/>
    <w:rsid w:val="00D955AB"/>
    <w:rsid w:val="00D9593A"/>
    <w:rsid w:val="00D95ACD"/>
    <w:rsid w:val="00D961B1"/>
    <w:rsid w:val="00D9670D"/>
    <w:rsid w:val="00D97017"/>
    <w:rsid w:val="00D970B5"/>
    <w:rsid w:val="00D9732D"/>
    <w:rsid w:val="00D975B1"/>
    <w:rsid w:val="00D979A3"/>
    <w:rsid w:val="00DA1112"/>
    <w:rsid w:val="00DA1C53"/>
    <w:rsid w:val="00DA1CF3"/>
    <w:rsid w:val="00DA24EA"/>
    <w:rsid w:val="00DA2B2F"/>
    <w:rsid w:val="00DA3553"/>
    <w:rsid w:val="00DA39CD"/>
    <w:rsid w:val="00DA3D3D"/>
    <w:rsid w:val="00DA420A"/>
    <w:rsid w:val="00DA42D8"/>
    <w:rsid w:val="00DA43C3"/>
    <w:rsid w:val="00DA4A89"/>
    <w:rsid w:val="00DA4B69"/>
    <w:rsid w:val="00DA4B9A"/>
    <w:rsid w:val="00DA53AF"/>
    <w:rsid w:val="00DA56CA"/>
    <w:rsid w:val="00DA5C6B"/>
    <w:rsid w:val="00DA5D62"/>
    <w:rsid w:val="00DA6315"/>
    <w:rsid w:val="00DA6757"/>
    <w:rsid w:val="00DA68DC"/>
    <w:rsid w:val="00DA6A1C"/>
    <w:rsid w:val="00DA75CD"/>
    <w:rsid w:val="00DA7BA5"/>
    <w:rsid w:val="00DA7DA2"/>
    <w:rsid w:val="00DB06FA"/>
    <w:rsid w:val="00DB0AC9"/>
    <w:rsid w:val="00DB10C7"/>
    <w:rsid w:val="00DB14D5"/>
    <w:rsid w:val="00DB1637"/>
    <w:rsid w:val="00DB29E7"/>
    <w:rsid w:val="00DB34DB"/>
    <w:rsid w:val="00DB43B2"/>
    <w:rsid w:val="00DB43B6"/>
    <w:rsid w:val="00DB4969"/>
    <w:rsid w:val="00DB4D34"/>
    <w:rsid w:val="00DB4E8F"/>
    <w:rsid w:val="00DB5098"/>
    <w:rsid w:val="00DB52DB"/>
    <w:rsid w:val="00DB538C"/>
    <w:rsid w:val="00DB607B"/>
    <w:rsid w:val="00DB663B"/>
    <w:rsid w:val="00DB6951"/>
    <w:rsid w:val="00DB72DA"/>
    <w:rsid w:val="00DC0849"/>
    <w:rsid w:val="00DC099F"/>
    <w:rsid w:val="00DC0D49"/>
    <w:rsid w:val="00DC0E5B"/>
    <w:rsid w:val="00DC1E33"/>
    <w:rsid w:val="00DC1E8A"/>
    <w:rsid w:val="00DC2CDF"/>
    <w:rsid w:val="00DC2DE8"/>
    <w:rsid w:val="00DC3113"/>
    <w:rsid w:val="00DC338D"/>
    <w:rsid w:val="00DC3EE9"/>
    <w:rsid w:val="00DC4A6C"/>
    <w:rsid w:val="00DC5537"/>
    <w:rsid w:val="00DC6005"/>
    <w:rsid w:val="00DC60A2"/>
    <w:rsid w:val="00DC63A5"/>
    <w:rsid w:val="00DC6EC1"/>
    <w:rsid w:val="00DC6EDD"/>
    <w:rsid w:val="00DC7276"/>
    <w:rsid w:val="00DC7C3D"/>
    <w:rsid w:val="00DC7D0C"/>
    <w:rsid w:val="00DD1D12"/>
    <w:rsid w:val="00DD2109"/>
    <w:rsid w:val="00DD231D"/>
    <w:rsid w:val="00DD27BD"/>
    <w:rsid w:val="00DD29B8"/>
    <w:rsid w:val="00DD2E56"/>
    <w:rsid w:val="00DD36A5"/>
    <w:rsid w:val="00DD3E00"/>
    <w:rsid w:val="00DD3E7D"/>
    <w:rsid w:val="00DD4022"/>
    <w:rsid w:val="00DD5335"/>
    <w:rsid w:val="00DD57D0"/>
    <w:rsid w:val="00DD5B85"/>
    <w:rsid w:val="00DD5D99"/>
    <w:rsid w:val="00DD671C"/>
    <w:rsid w:val="00DD6E46"/>
    <w:rsid w:val="00DD72F5"/>
    <w:rsid w:val="00DE00B9"/>
    <w:rsid w:val="00DE02F2"/>
    <w:rsid w:val="00DE041E"/>
    <w:rsid w:val="00DE04D0"/>
    <w:rsid w:val="00DE0DB3"/>
    <w:rsid w:val="00DE0DD7"/>
    <w:rsid w:val="00DE108A"/>
    <w:rsid w:val="00DE1A15"/>
    <w:rsid w:val="00DE2DEF"/>
    <w:rsid w:val="00DE3A37"/>
    <w:rsid w:val="00DE3B64"/>
    <w:rsid w:val="00DE3D40"/>
    <w:rsid w:val="00DE4174"/>
    <w:rsid w:val="00DE4681"/>
    <w:rsid w:val="00DE47D8"/>
    <w:rsid w:val="00DE4CCA"/>
    <w:rsid w:val="00DE517F"/>
    <w:rsid w:val="00DE5269"/>
    <w:rsid w:val="00DE52D3"/>
    <w:rsid w:val="00DE578D"/>
    <w:rsid w:val="00DE6B7A"/>
    <w:rsid w:val="00DE6C3B"/>
    <w:rsid w:val="00DE6CC4"/>
    <w:rsid w:val="00DE7A8E"/>
    <w:rsid w:val="00DE7B91"/>
    <w:rsid w:val="00DF043A"/>
    <w:rsid w:val="00DF07E8"/>
    <w:rsid w:val="00DF0BA2"/>
    <w:rsid w:val="00DF0C59"/>
    <w:rsid w:val="00DF13B2"/>
    <w:rsid w:val="00DF13B7"/>
    <w:rsid w:val="00DF1724"/>
    <w:rsid w:val="00DF17C6"/>
    <w:rsid w:val="00DF1A63"/>
    <w:rsid w:val="00DF1C3F"/>
    <w:rsid w:val="00DF21BE"/>
    <w:rsid w:val="00DF26BA"/>
    <w:rsid w:val="00DF2985"/>
    <w:rsid w:val="00DF2B84"/>
    <w:rsid w:val="00DF2B93"/>
    <w:rsid w:val="00DF2DD7"/>
    <w:rsid w:val="00DF319B"/>
    <w:rsid w:val="00DF3291"/>
    <w:rsid w:val="00DF3CFE"/>
    <w:rsid w:val="00DF3D3B"/>
    <w:rsid w:val="00DF3DE3"/>
    <w:rsid w:val="00DF3DF7"/>
    <w:rsid w:val="00DF4956"/>
    <w:rsid w:val="00DF4D31"/>
    <w:rsid w:val="00DF51B4"/>
    <w:rsid w:val="00DF5321"/>
    <w:rsid w:val="00DF575D"/>
    <w:rsid w:val="00DF5B65"/>
    <w:rsid w:val="00DF5E84"/>
    <w:rsid w:val="00DF611C"/>
    <w:rsid w:val="00DF6436"/>
    <w:rsid w:val="00DF6CFA"/>
    <w:rsid w:val="00DF7011"/>
    <w:rsid w:val="00DF705F"/>
    <w:rsid w:val="00DF7663"/>
    <w:rsid w:val="00DF783E"/>
    <w:rsid w:val="00DF7ADE"/>
    <w:rsid w:val="00DF7F1E"/>
    <w:rsid w:val="00DF7FC1"/>
    <w:rsid w:val="00E00383"/>
    <w:rsid w:val="00E00821"/>
    <w:rsid w:val="00E01255"/>
    <w:rsid w:val="00E01728"/>
    <w:rsid w:val="00E01948"/>
    <w:rsid w:val="00E01B47"/>
    <w:rsid w:val="00E025A8"/>
    <w:rsid w:val="00E0268D"/>
    <w:rsid w:val="00E02B97"/>
    <w:rsid w:val="00E02BD9"/>
    <w:rsid w:val="00E02C11"/>
    <w:rsid w:val="00E03136"/>
    <w:rsid w:val="00E031C7"/>
    <w:rsid w:val="00E034A4"/>
    <w:rsid w:val="00E036C1"/>
    <w:rsid w:val="00E03ECC"/>
    <w:rsid w:val="00E04AFB"/>
    <w:rsid w:val="00E05997"/>
    <w:rsid w:val="00E06183"/>
    <w:rsid w:val="00E063E8"/>
    <w:rsid w:val="00E06804"/>
    <w:rsid w:val="00E06BF1"/>
    <w:rsid w:val="00E06CD9"/>
    <w:rsid w:val="00E06E0F"/>
    <w:rsid w:val="00E072C8"/>
    <w:rsid w:val="00E104BD"/>
    <w:rsid w:val="00E1072A"/>
    <w:rsid w:val="00E10A65"/>
    <w:rsid w:val="00E10BB8"/>
    <w:rsid w:val="00E10DBD"/>
    <w:rsid w:val="00E10F92"/>
    <w:rsid w:val="00E11234"/>
    <w:rsid w:val="00E1123A"/>
    <w:rsid w:val="00E11692"/>
    <w:rsid w:val="00E117C4"/>
    <w:rsid w:val="00E11B8A"/>
    <w:rsid w:val="00E12050"/>
    <w:rsid w:val="00E1223D"/>
    <w:rsid w:val="00E123DB"/>
    <w:rsid w:val="00E12502"/>
    <w:rsid w:val="00E1253A"/>
    <w:rsid w:val="00E126F0"/>
    <w:rsid w:val="00E12764"/>
    <w:rsid w:val="00E127A7"/>
    <w:rsid w:val="00E12A14"/>
    <w:rsid w:val="00E130A1"/>
    <w:rsid w:val="00E1378A"/>
    <w:rsid w:val="00E13B5C"/>
    <w:rsid w:val="00E13BD8"/>
    <w:rsid w:val="00E1430C"/>
    <w:rsid w:val="00E14ACC"/>
    <w:rsid w:val="00E14F15"/>
    <w:rsid w:val="00E1546A"/>
    <w:rsid w:val="00E15BBF"/>
    <w:rsid w:val="00E161B9"/>
    <w:rsid w:val="00E16FB7"/>
    <w:rsid w:val="00E173E5"/>
    <w:rsid w:val="00E175E4"/>
    <w:rsid w:val="00E1782F"/>
    <w:rsid w:val="00E17846"/>
    <w:rsid w:val="00E17D78"/>
    <w:rsid w:val="00E211C1"/>
    <w:rsid w:val="00E217D3"/>
    <w:rsid w:val="00E21B12"/>
    <w:rsid w:val="00E21EA3"/>
    <w:rsid w:val="00E22310"/>
    <w:rsid w:val="00E22398"/>
    <w:rsid w:val="00E22919"/>
    <w:rsid w:val="00E22C05"/>
    <w:rsid w:val="00E23504"/>
    <w:rsid w:val="00E239BA"/>
    <w:rsid w:val="00E24AC2"/>
    <w:rsid w:val="00E25711"/>
    <w:rsid w:val="00E259E3"/>
    <w:rsid w:val="00E26271"/>
    <w:rsid w:val="00E26C8E"/>
    <w:rsid w:val="00E26FCE"/>
    <w:rsid w:val="00E274B3"/>
    <w:rsid w:val="00E27E12"/>
    <w:rsid w:val="00E27EFA"/>
    <w:rsid w:val="00E27FC3"/>
    <w:rsid w:val="00E30230"/>
    <w:rsid w:val="00E30246"/>
    <w:rsid w:val="00E31386"/>
    <w:rsid w:val="00E31ADB"/>
    <w:rsid w:val="00E32471"/>
    <w:rsid w:val="00E32E65"/>
    <w:rsid w:val="00E330DA"/>
    <w:rsid w:val="00E33C77"/>
    <w:rsid w:val="00E33E4C"/>
    <w:rsid w:val="00E340AF"/>
    <w:rsid w:val="00E34741"/>
    <w:rsid w:val="00E34A1E"/>
    <w:rsid w:val="00E35210"/>
    <w:rsid w:val="00E355C1"/>
    <w:rsid w:val="00E35612"/>
    <w:rsid w:val="00E35BF5"/>
    <w:rsid w:val="00E3627E"/>
    <w:rsid w:val="00E36433"/>
    <w:rsid w:val="00E378FA"/>
    <w:rsid w:val="00E37B56"/>
    <w:rsid w:val="00E37B5C"/>
    <w:rsid w:val="00E37D04"/>
    <w:rsid w:val="00E404B0"/>
    <w:rsid w:val="00E404DD"/>
    <w:rsid w:val="00E40D46"/>
    <w:rsid w:val="00E41434"/>
    <w:rsid w:val="00E416C9"/>
    <w:rsid w:val="00E424EE"/>
    <w:rsid w:val="00E427BC"/>
    <w:rsid w:val="00E42AC9"/>
    <w:rsid w:val="00E43031"/>
    <w:rsid w:val="00E4314B"/>
    <w:rsid w:val="00E437A9"/>
    <w:rsid w:val="00E43BCB"/>
    <w:rsid w:val="00E43E00"/>
    <w:rsid w:val="00E440F0"/>
    <w:rsid w:val="00E442FC"/>
    <w:rsid w:val="00E44705"/>
    <w:rsid w:val="00E44797"/>
    <w:rsid w:val="00E44E62"/>
    <w:rsid w:val="00E4565E"/>
    <w:rsid w:val="00E4567A"/>
    <w:rsid w:val="00E4576E"/>
    <w:rsid w:val="00E45873"/>
    <w:rsid w:val="00E458C9"/>
    <w:rsid w:val="00E46286"/>
    <w:rsid w:val="00E467A0"/>
    <w:rsid w:val="00E46944"/>
    <w:rsid w:val="00E46959"/>
    <w:rsid w:val="00E46A53"/>
    <w:rsid w:val="00E46F34"/>
    <w:rsid w:val="00E47061"/>
    <w:rsid w:val="00E4724E"/>
    <w:rsid w:val="00E47C4F"/>
    <w:rsid w:val="00E501CA"/>
    <w:rsid w:val="00E51CF7"/>
    <w:rsid w:val="00E52144"/>
    <w:rsid w:val="00E5217F"/>
    <w:rsid w:val="00E52BEF"/>
    <w:rsid w:val="00E52EF7"/>
    <w:rsid w:val="00E52F7F"/>
    <w:rsid w:val="00E53480"/>
    <w:rsid w:val="00E536EE"/>
    <w:rsid w:val="00E537AD"/>
    <w:rsid w:val="00E53B5F"/>
    <w:rsid w:val="00E53BDB"/>
    <w:rsid w:val="00E53BF1"/>
    <w:rsid w:val="00E543C2"/>
    <w:rsid w:val="00E54646"/>
    <w:rsid w:val="00E54D98"/>
    <w:rsid w:val="00E54F9B"/>
    <w:rsid w:val="00E5524A"/>
    <w:rsid w:val="00E55574"/>
    <w:rsid w:val="00E55BE5"/>
    <w:rsid w:val="00E55CD3"/>
    <w:rsid w:val="00E5657F"/>
    <w:rsid w:val="00E56A00"/>
    <w:rsid w:val="00E56A64"/>
    <w:rsid w:val="00E574DE"/>
    <w:rsid w:val="00E575BA"/>
    <w:rsid w:val="00E607F4"/>
    <w:rsid w:val="00E60BE6"/>
    <w:rsid w:val="00E60C4A"/>
    <w:rsid w:val="00E60D3E"/>
    <w:rsid w:val="00E60E50"/>
    <w:rsid w:val="00E611DD"/>
    <w:rsid w:val="00E616FE"/>
    <w:rsid w:val="00E61727"/>
    <w:rsid w:val="00E61866"/>
    <w:rsid w:val="00E61FFF"/>
    <w:rsid w:val="00E620F5"/>
    <w:rsid w:val="00E624A6"/>
    <w:rsid w:val="00E628D9"/>
    <w:rsid w:val="00E62C6F"/>
    <w:rsid w:val="00E6359A"/>
    <w:rsid w:val="00E6395F"/>
    <w:rsid w:val="00E63B11"/>
    <w:rsid w:val="00E63BCD"/>
    <w:rsid w:val="00E64144"/>
    <w:rsid w:val="00E64599"/>
    <w:rsid w:val="00E64EFD"/>
    <w:rsid w:val="00E65057"/>
    <w:rsid w:val="00E65276"/>
    <w:rsid w:val="00E655D5"/>
    <w:rsid w:val="00E6605A"/>
    <w:rsid w:val="00E660F0"/>
    <w:rsid w:val="00E66216"/>
    <w:rsid w:val="00E663D4"/>
    <w:rsid w:val="00E6689F"/>
    <w:rsid w:val="00E66B4A"/>
    <w:rsid w:val="00E66DE0"/>
    <w:rsid w:val="00E676F4"/>
    <w:rsid w:val="00E67AED"/>
    <w:rsid w:val="00E67D3D"/>
    <w:rsid w:val="00E701D8"/>
    <w:rsid w:val="00E70B2A"/>
    <w:rsid w:val="00E70C46"/>
    <w:rsid w:val="00E70CD6"/>
    <w:rsid w:val="00E71217"/>
    <w:rsid w:val="00E7176C"/>
    <w:rsid w:val="00E7179D"/>
    <w:rsid w:val="00E71C9A"/>
    <w:rsid w:val="00E71F89"/>
    <w:rsid w:val="00E7251D"/>
    <w:rsid w:val="00E726CC"/>
    <w:rsid w:val="00E72836"/>
    <w:rsid w:val="00E732F8"/>
    <w:rsid w:val="00E735A0"/>
    <w:rsid w:val="00E736CA"/>
    <w:rsid w:val="00E738AF"/>
    <w:rsid w:val="00E73F67"/>
    <w:rsid w:val="00E746A5"/>
    <w:rsid w:val="00E74AD6"/>
    <w:rsid w:val="00E750B6"/>
    <w:rsid w:val="00E75105"/>
    <w:rsid w:val="00E75121"/>
    <w:rsid w:val="00E754FB"/>
    <w:rsid w:val="00E7568B"/>
    <w:rsid w:val="00E7638D"/>
    <w:rsid w:val="00E763BC"/>
    <w:rsid w:val="00E76536"/>
    <w:rsid w:val="00E76DFD"/>
    <w:rsid w:val="00E77536"/>
    <w:rsid w:val="00E77A92"/>
    <w:rsid w:val="00E77BEC"/>
    <w:rsid w:val="00E77F97"/>
    <w:rsid w:val="00E8063F"/>
    <w:rsid w:val="00E80D6F"/>
    <w:rsid w:val="00E80D8F"/>
    <w:rsid w:val="00E80E98"/>
    <w:rsid w:val="00E80F25"/>
    <w:rsid w:val="00E81617"/>
    <w:rsid w:val="00E81C60"/>
    <w:rsid w:val="00E82128"/>
    <w:rsid w:val="00E829F9"/>
    <w:rsid w:val="00E82CC2"/>
    <w:rsid w:val="00E8312E"/>
    <w:rsid w:val="00E83A1C"/>
    <w:rsid w:val="00E83D00"/>
    <w:rsid w:val="00E8420B"/>
    <w:rsid w:val="00E8446C"/>
    <w:rsid w:val="00E849BE"/>
    <w:rsid w:val="00E84AA4"/>
    <w:rsid w:val="00E84B20"/>
    <w:rsid w:val="00E84E5D"/>
    <w:rsid w:val="00E85559"/>
    <w:rsid w:val="00E85693"/>
    <w:rsid w:val="00E85B83"/>
    <w:rsid w:val="00E8649A"/>
    <w:rsid w:val="00E866C2"/>
    <w:rsid w:val="00E86754"/>
    <w:rsid w:val="00E86ADC"/>
    <w:rsid w:val="00E8709C"/>
    <w:rsid w:val="00E8724C"/>
    <w:rsid w:val="00E874A6"/>
    <w:rsid w:val="00E90B79"/>
    <w:rsid w:val="00E91415"/>
    <w:rsid w:val="00E917B9"/>
    <w:rsid w:val="00E91CC8"/>
    <w:rsid w:val="00E91FFB"/>
    <w:rsid w:val="00E92550"/>
    <w:rsid w:val="00E9267A"/>
    <w:rsid w:val="00E929B4"/>
    <w:rsid w:val="00E92A4F"/>
    <w:rsid w:val="00E92A8D"/>
    <w:rsid w:val="00E92DC5"/>
    <w:rsid w:val="00E93AAC"/>
    <w:rsid w:val="00E93E60"/>
    <w:rsid w:val="00E941DB"/>
    <w:rsid w:val="00E946AF"/>
    <w:rsid w:val="00E94B8D"/>
    <w:rsid w:val="00E94E16"/>
    <w:rsid w:val="00E94F00"/>
    <w:rsid w:val="00E9620B"/>
    <w:rsid w:val="00E96248"/>
    <w:rsid w:val="00E97043"/>
    <w:rsid w:val="00E97F71"/>
    <w:rsid w:val="00EA01FC"/>
    <w:rsid w:val="00EA027C"/>
    <w:rsid w:val="00EA0B51"/>
    <w:rsid w:val="00EA0BC6"/>
    <w:rsid w:val="00EA0DE3"/>
    <w:rsid w:val="00EA0F7D"/>
    <w:rsid w:val="00EA10DB"/>
    <w:rsid w:val="00EA26CC"/>
    <w:rsid w:val="00EA26D1"/>
    <w:rsid w:val="00EA2786"/>
    <w:rsid w:val="00EA466D"/>
    <w:rsid w:val="00EA4886"/>
    <w:rsid w:val="00EA48B6"/>
    <w:rsid w:val="00EA51AB"/>
    <w:rsid w:val="00EA549C"/>
    <w:rsid w:val="00EA65FD"/>
    <w:rsid w:val="00EA6945"/>
    <w:rsid w:val="00EA6B68"/>
    <w:rsid w:val="00EA77D1"/>
    <w:rsid w:val="00EA7EE2"/>
    <w:rsid w:val="00EB08C5"/>
    <w:rsid w:val="00EB0BDD"/>
    <w:rsid w:val="00EB0EC2"/>
    <w:rsid w:val="00EB13A2"/>
    <w:rsid w:val="00EB2333"/>
    <w:rsid w:val="00EB26D8"/>
    <w:rsid w:val="00EB2A1B"/>
    <w:rsid w:val="00EB2B46"/>
    <w:rsid w:val="00EB3002"/>
    <w:rsid w:val="00EB3805"/>
    <w:rsid w:val="00EB3AB9"/>
    <w:rsid w:val="00EB3C38"/>
    <w:rsid w:val="00EB3F95"/>
    <w:rsid w:val="00EB41C6"/>
    <w:rsid w:val="00EB42AC"/>
    <w:rsid w:val="00EB4B68"/>
    <w:rsid w:val="00EB5715"/>
    <w:rsid w:val="00EB5871"/>
    <w:rsid w:val="00EB618D"/>
    <w:rsid w:val="00EB6698"/>
    <w:rsid w:val="00EB6902"/>
    <w:rsid w:val="00EB694D"/>
    <w:rsid w:val="00EB6DA7"/>
    <w:rsid w:val="00EB7881"/>
    <w:rsid w:val="00EB7E94"/>
    <w:rsid w:val="00EB7FF8"/>
    <w:rsid w:val="00EC0442"/>
    <w:rsid w:val="00EC0A19"/>
    <w:rsid w:val="00EC0DF3"/>
    <w:rsid w:val="00EC1A38"/>
    <w:rsid w:val="00EC1FA1"/>
    <w:rsid w:val="00EC258D"/>
    <w:rsid w:val="00EC2AD5"/>
    <w:rsid w:val="00EC383A"/>
    <w:rsid w:val="00EC384B"/>
    <w:rsid w:val="00EC392E"/>
    <w:rsid w:val="00EC41E2"/>
    <w:rsid w:val="00EC41FF"/>
    <w:rsid w:val="00EC47B7"/>
    <w:rsid w:val="00EC491A"/>
    <w:rsid w:val="00EC4B49"/>
    <w:rsid w:val="00EC4DA6"/>
    <w:rsid w:val="00EC4E09"/>
    <w:rsid w:val="00EC4E15"/>
    <w:rsid w:val="00EC4FF9"/>
    <w:rsid w:val="00EC5668"/>
    <w:rsid w:val="00EC6B5C"/>
    <w:rsid w:val="00EC6C3A"/>
    <w:rsid w:val="00EC7793"/>
    <w:rsid w:val="00EC7868"/>
    <w:rsid w:val="00EC7A0E"/>
    <w:rsid w:val="00ED079E"/>
    <w:rsid w:val="00ED07A4"/>
    <w:rsid w:val="00ED12F7"/>
    <w:rsid w:val="00ED14AA"/>
    <w:rsid w:val="00ED1AC1"/>
    <w:rsid w:val="00ED1C42"/>
    <w:rsid w:val="00ED1ECF"/>
    <w:rsid w:val="00ED211D"/>
    <w:rsid w:val="00ED2422"/>
    <w:rsid w:val="00ED2486"/>
    <w:rsid w:val="00ED2658"/>
    <w:rsid w:val="00ED2946"/>
    <w:rsid w:val="00ED30B3"/>
    <w:rsid w:val="00ED315A"/>
    <w:rsid w:val="00ED3520"/>
    <w:rsid w:val="00ED3548"/>
    <w:rsid w:val="00ED3C3A"/>
    <w:rsid w:val="00ED3E5B"/>
    <w:rsid w:val="00ED3EAB"/>
    <w:rsid w:val="00ED400D"/>
    <w:rsid w:val="00ED4296"/>
    <w:rsid w:val="00ED49A4"/>
    <w:rsid w:val="00ED5395"/>
    <w:rsid w:val="00ED56AA"/>
    <w:rsid w:val="00ED580F"/>
    <w:rsid w:val="00ED616B"/>
    <w:rsid w:val="00ED6B2C"/>
    <w:rsid w:val="00ED6E0D"/>
    <w:rsid w:val="00ED6E60"/>
    <w:rsid w:val="00ED6F3B"/>
    <w:rsid w:val="00ED71EB"/>
    <w:rsid w:val="00ED71F6"/>
    <w:rsid w:val="00ED7211"/>
    <w:rsid w:val="00ED7487"/>
    <w:rsid w:val="00ED7EDE"/>
    <w:rsid w:val="00EE0595"/>
    <w:rsid w:val="00EE08D0"/>
    <w:rsid w:val="00EE16D0"/>
    <w:rsid w:val="00EE1C98"/>
    <w:rsid w:val="00EE1D94"/>
    <w:rsid w:val="00EE20DA"/>
    <w:rsid w:val="00EE26E2"/>
    <w:rsid w:val="00EE2926"/>
    <w:rsid w:val="00EE2DD1"/>
    <w:rsid w:val="00EE3231"/>
    <w:rsid w:val="00EE34F9"/>
    <w:rsid w:val="00EE457D"/>
    <w:rsid w:val="00EE4675"/>
    <w:rsid w:val="00EE478E"/>
    <w:rsid w:val="00EE4AA7"/>
    <w:rsid w:val="00EE53CA"/>
    <w:rsid w:val="00EE5E3D"/>
    <w:rsid w:val="00EE5E6A"/>
    <w:rsid w:val="00EE6167"/>
    <w:rsid w:val="00EE6233"/>
    <w:rsid w:val="00EE63F6"/>
    <w:rsid w:val="00EE6430"/>
    <w:rsid w:val="00EE6724"/>
    <w:rsid w:val="00EE6936"/>
    <w:rsid w:val="00EE6C27"/>
    <w:rsid w:val="00EE760A"/>
    <w:rsid w:val="00EE77C0"/>
    <w:rsid w:val="00EE77F7"/>
    <w:rsid w:val="00EF0301"/>
    <w:rsid w:val="00EF0440"/>
    <w:rsid w:val="00EF0716"/>
    <w:rsid w:val="00EF08A2"/>
    <w:rsid w:val="00EF09CB"/>
    <w:rsid w:val="00EF0B57"/>
    <w:rsid w:val="00EF1C08"/>
    <w:rsid w:val="00EF1D52"/>
    <w:rsid w:val="00EF1DE4"/>
    <w:rsid w:val="00EF29B5"/>
    <w:rsid w:val="00EF2DF3"/>
    <w:rsid w:val="00EF3137"/>
    <w:rsid w:val="00EF3710"/>
    <w:rsid w:val="00EF3864"/>
    <w:rsid w:val="00EF3972"/>
    <w:rsid w:val="00EF39D2"/>
    <w:rsid w:val="00EF41B0"/>
    <w:rsid w:val="00EF42C0"/>
    <w:rsid w:val="00EF45EA"/>
    <w:rsid w:val="00EF471A"/>
    <w:rsid w:val="00EF4CB7"/>
    <w:rsid w:val="00EF4EF0"/>
    <w:rsid w:val="00EF5589"/>
    <w:rsid w:val="00EF6443"/>
    <w:rsid w:val="00EF6CEB"/>
    <w:rsid w:val="00EF6D66"/>
    <w:rsid w:val="00EF6F4A"/>
    <w:rsid w:val="00EF74DE"/>
    <w:rsid w:val="00EF7A2A"/>
    <w:rsid w:val="00EF7A9D"/>
    <w:rsid w:val="00F00187"/>
    <w:rsid w:val="00F00349"/>
    <w:rsid w:val="00F003D6"/>
    <w:rsid w:val="00F00547"/>
    <w:rsid w:val="00F009BE"/>
    <w:rsid w:val="00F02367"/>
    <w:rsid w:val="00F02773"/>
    <w:rsid w:val="00F02BE1"/>
    <w:rsid w:val="00F0338F"/>
    <w:rsid w:val="00F03742"/>
    <w:rsid w:val="00F0392E"/>
    <w:rsid w:val="00F03AEE"/>
    <w:rsid w:val="00F04684"/>
    <w:rsid w:val="00F051FD"/>
    <w:rsid w:val="00F05249"/>
    <w:rsid w:val="00F05296"/>
    <w:rsid w:val="00F05B0A"/>
    <w:rsid w:val="00F061FD"/>
    <w:rsid w:val="00F06B5F"/>
    <w:rsid w:val="00F07478"/>
    <w:rsid w:val="00F103B9"/>
    <w:rsid w:val="00F10EB8"/>
    <w:rsid w:val="00F11506"/>
    <w:rsid w:val="00F11A58"/>
    <w:rsid w:val="00F11EDC"/>
    <w:rsid w:val="00F11FF2"/>
    <w:rsid w:val="00F120B8"/>
    <w:rsid w:val="00F12425"/>
    <w:rsid w:val="00F1265F"/>
    <w:rsid w:val="00F1270D"/>
    <w:rsid w:val="00F1388F"/>
    <w:rsid w:val="00F13AF3"/>
    <w:rsid w:val="00F13BCE"/>
    <w:rsid w:val="00F13ED1"/>
    <w:rsid w:val="00F13F05"/>
    <w:rsid w:val="00F1480F"/>
    <w:rsid w:val="00F14A55"/>
    <w:rsid w:val="00F14B5A"/>
    <w:rsid w:val="00F14B96"/>
    <w:rsid w:val="00F151A8"/>
    <w:rsid w:val="00F15433"/>
    <w:rsid w:val="00F15504"/>
    <w:rsid w:val="00F1563E"/>
    <w:rsid w:val="00F15660"/>
    <w:rsid w:val="00F16123"/>
    <w:rsid w:val="00F16465"/>
    <w:rsid w:val="00F16584"/>
    <w:rsid w:val="00F169A2"/>
    <w:rsid w:val="00F17055"/>
    <w:rsid w:val="00F177D6"/>
    <w:rsid w:val="00F17DFF"/>
    <w:rsid w:val="00F17E7E"/>
    <w:rsid w:val="00F2019D"/>
    <w:rsid w:val="00F20258"/>
    <w:rsid w:val="00F2064A"/>
    <w:rsid w:val="00F211C4"/>
    <w:rsid w:val="00F21AAB"/>
    <w:rsid w:val="00F22443"/>
    <w:rsid w:val="00F22C53"/>
    <w:rsid w:val="00F22EA1"/>
    <w:rsid w:val="00F22F41"/>
    <w:rsid w:val="00F2308E"/>
    <w:rsid w:val="00F230D3"/>
    <w:rsid w:val="00F231F1"/>
    <w:rsid w:val="00F23369"/>
    <w:rsid w:val="00F23F15"/>
    <w:rsid w:val="00F23F58"/>
    <w:rsid w:val="00F2412B"/>
    <w:rsid w:val="00F2446C"/>
    <w:rsid w:val="00F2457D"/>
    <w:rsid w:val="00F2487D"/>
    <w:rsid w:val="00F24C94"/>
    <w:rsid w:val="00F252AD"/>
    <w:rsid w:val="00F25605"/>
    <w:rsid w:val="00F25E1C"/>
    <w:rsid w:val="00F25F55"/>
    <w:rsid w:val="00F26027"/>
    <w:rsid w:val="00F26701"/>
    <w:rsid w:val="00F267A7"/>
    <w:rsid w:val="00F26AD4"/>
    <w:rsid w:val="00F26C08"/>
    <w:rsid w:val="00F27E9D"/>
    <w:rsid w:val="00F30041"/>
    <w:rsid w:val="00F303D6"/>
    <w:rsid w:val="00F305D1"/>
    <w:rsid w:val="00F306F2"/>
    <w:rsid w:val="00F3085E"/>
    <w:rsid w:val="00F30B3D"/>
    <w:rsid w:val="00F30E2C"/>
    <w:rsid w:val="00F311B1"/>
    <w:rsid w:val="00F31449"/>
    <w:rsid w:val="00F31A2E"/>
    <w:rsid w:val="00F31ADF"/>
    <w:rsid w:val="00F31D7B"/>
    <w:rsid w:val="00F31E34"/>
    <w:rsid w:val="00F32507"/>
    <w:rsid w:val="00F3253A"/>
    <w:rsid w:val="00F32B12"/>
    <w:rsid w:val="00F32EC0"/>
    <w:rsid w:val="00F3319C"/>
    <w:rsid w:val="00F33AF3"/>
    <w:rsid w:val="00F344C1"/>
    <w:rsid w:val="00F34B03"/>
    <w:rsid w:val="00F354B4"/>
    <w:rsid w:val="00F35B96"/>
    <w:rsid w:val="00F35BF0"/>
    <w:rsid w:val="00F35E80"/>
    <w:rsid w:val="00F36291"/>
    <w:rsid w:val="00F3634E"/>
    <w:rsid w:val="00F3654F"/>
    <w:rsid w:val="00F366C4"/>
    <w:rsid w:val="00F371A6"/>
    <w:rsid w:val="00F3755B"/>
    <w:rsid w:val="00F376AD"/>
    <w:rsid w:val="00F37AAB"/>
    <w:rsid w:val="00F37C68"/>
    <w:rsid w:val="00F40097"/>
    <w:rsid w:val="00F40125"/>
    <w:rsid w:val="00F406D3"/>
    <w:rsid w:val="00F40E2A"/>
    <w:rsid w:val="00F40FA4"/>
    <w:rsid w:val="00F414E6"/>
    <w:rsid w:val="00F416D8"/>
    <w:rsid w:val="00F41CEC"/>
    <w:rsid w:val="00F41EE4"/>
    <w:rsid w:val="00F41F27"/>
    <w:rsid w:val="00F422FB"/>
    <w:rsid w:val="00F42D92"/>
    <w:rsid w:val="00F42DC4"/>
    <w:rsid w:val="00F42E4E"/>
    <w:rsid w:val="00F432B7"/>
    <w:rsid w:val="00F432E0"/>
    <w:rsid w:val="00F4372B"/>
    <w:rsid w:val="00F439DF"/>
    <w:rsid w:val="00F43E84"/>
    <w:rsid w:val="00F44325"/>
    <w:rsid w:val="00F448A1"/>
    <w:rsid w:val="00F44C97"/>
    <w:rsid w:val="00F45239"/>
    <w:rsid w:val="00F45506"/>
    <w:rsid w:val="00F45AA4"/>
    <w:rsid w:val="00F46E89"/>
    <w:rsid w:val="00F4702E"/>
    <w:rsid w:val="00F472AF"/>
    <w:rsid w:val="00F47536"/>
    <w:rsid w:val="00F4753E"/>
    <w:rsid w:val="00F47577"/>
    <w:rsid w:val="00F47654"/>
    <w:rsid w:val="00F476F3"/>
    <w:rsid w:val="00F47E4F"/>
    <w:rsid w:val="00F5049E"/>
    <w:rsid w:val="00F50AC5"/>
    <w:rsid w:val="00F510E2"/>
    <w:rsid w:val="00F5139C"/>
    <w:rsid w:val="00F52BBD"/>
    <w:rsid w:val="00F533E6"/>
    <w:rsid w:val="00F53623"/>
    <w:rsid w:val="00F536CF"/>
    <w:rsid w:val="00F5378A"/>
    <w:rsid w:val="00F53822"/>
    <w:rsid w:val="00F53B29"/>
    <w:rsid w:val="00F5411A"/>
    <w:rsid w:val="00F543ED"/>
    <w:rsid w:val="00F546BA"/>
    <w:rsid w:val="00F5581E"/>
    <w:rsid w:val="00F55AFB"/>
    <w:rsid w:val="00F55E8B"/>
    <w:rsid w:val="00F56232"/>
    <w:rsid w:val="00F562AD"/>
    <w:rsid w:val="00F56960"/>
    <w:rsid w:val="00F57263"/>
    <w:rsid w:val="00F57289"/>
    <w:rsid w:val="00F578C9"/>
    <w:rsid w:val="00F57C49"/>
    <w:rsid w:val="00F57EAA"/>
    <w:rsid w:val="00F602E3"/>
    <w:rsid w:val="00F603A8"/>
    <w:rsid w:val="00F60BB3"/>
    <w:rsid w:val="00F614EF"/>
    <w:rsid w:val="00F61518"/>
    <w:rsid w:val="00F61594"/>
    <w:rsid w:val="00F61AB0"/>
    <w:rsid w:val="00F621FB"/>
    <w:rsid w:val="00F62387"/>
    <w:rsid w:val="00F6262A"/>
    <w:rsid w:val="00F627B8"/>
    <w:rsid w:val="00F6308F"/>
    <w:rsid w:val="00F633C7"/>
    <w:rsid w:val="00F63813"/>
    <w:rsid w:val="00F63A23"/>
    <w:rsid w:val="00F63E95"/>
    <w:rsid w:val="00F63F22"/>
    <w:rsid w:val="00F63F96"/>
    <w:rsid w:val="00F640B9"/>
    <w:rsid w:val="00F64AB8"/>
    <w:rsid w:val="00F65158"/>
    <w:rsid w:val="00F651C1"/>
    <w:rsid w:val="00F654C2"/>
    <w:rsid w:val="00F660A7"/>
    <w:rsid w:val="00F661B1"/>
    <w:rsid w:val="00F663AE"/>
    <w:rsid w:val="00F6653A"/>
    <w:rsid w:val="00F66C12"/>
    <w:rsid w:val="00F67106"/>
    <w:rsid w:val="00F67395"/>
    <w:rsid w:val="00F676A8"/>
    <w:rsid w:val="00F67B9E"/>
    <w:rsid w:val="00F67BC4"/>
    <w:rsid w:val="00F67CA7"/>
    <w:rsid w:val="00F67F5F"/>
    <w:rsid w:val="00F7078F"/>
    <w:rsid w:val="00F70A82"/>
    <w:rsid w:val="00F70B94"/>
    <w:rsid w:val="00F7131F"/>
    <w:rsid w:val="00F71429"/>
    <w:rsid w:val="00F71561"/>
    <w:rsid w:val="00F7162A"/>
    <w:rsid w:val="00F72716"/>
    <w:rsid w:val="00F72886"/>
    <w:rsid w:val="00F72A8A"/>
    <w:rsid w:val="00F73396"/>
    <w:rsid w:val="00F73AA1"/>
    <w:rsid w:val="00F73ADA"/>
    <w:rsid w:val="00F73E9C"/>
    <w:rsid w:val="00F7406F"/>
    <w:rsid w:val="00F74097"/>
    <w:rsid w:val="00F7459A"/>
    <w:rsid w:val="00F7483A"/>
    <w:rsid w:val="00F7499E"/>
    <w:rsid w:val="00F7513E"/>
    <w:rsid w:val="00F75D24"/>
    <w:rsid w:val="00F75FFA"/>
    <w:rsid w:val="00F76797"/>
    <w:rsid w:val="00F76AD6"/>
    <w:rsid w:val="00F76C0E"/>
    <w:rsid w:val="00F77B07"/>
    <w:rsid w:val="00F77C1F"/>
    <w:rsid w:val="00F80183"/>
    <w:rsid w:val="00F801AB"/>
    <w:rsid w:val="00F80519"/>
    <w:rsid w:val="00F806EF"/>
    <w:rsid w:val="00F80927"/>
    <w:rsid w:val="00F80C2E"/>
    <w:rsid w:val="00F80DEF"/>
    <w:rsid w:val="00F80FD0"/>
    <w:rsid w:val="00F81B57"/>
    <w:rsid w:val="00F81D77"/>
    <w:rsid w:val="00F820B2"/>
    <w:rsid w:val="00F82111"/>
    <w:rsid w:val="00F82466"/>
    <w:rsid w:val="00F825D4"/>
    <w:rsid w:val="00F82933"/>
    <w:rsid w:val="00F832B0"/>
    <w:rsid w:val="00F83ACF"/>
    <w:rsid w:val="00F844AF"/>
    <w:rsid w:val="00F84564"/>
    <w:rsid w:val="00F84BC4"/>
    <w:rsid w:val="00F85011"/>
    <w:rsid w:val="00F85951"/>
    <w:rsid w:val="00F86489"/>
    <w:rsid w:val="00F865B4"/>
    <w:rsid w:val="00F86944"/>
    <w:rsid w:val="00F86EB7"/>
    <w:rsid w:val="00F873E5"/>
    <w:rsid w:val="00F878B0"/>
    <w:rsid w:val="00F90668"/>
    <w:rsid w:val="00F907D6"/>
    <w:rsid w:val="00F911EA"/>
    <w:rsid w:val="00F91891"/>
    <w:rsid w:val="00F923F5"/>
    <w:rsid w:val="00F92D74"/>
    <w:rsid w:val="00F92E55"/>
    <w:rsid w:val="00F9330F"/>
    <w:rsid w:val="00F9353E"/>
    <w:rsid w:val="00F94151"/>
    <w:rsid w:val="00F94278"/>
    <w:rsid w:val="00F9430F"/>
    <w:rsid w:val="00F94726"/>
    <w:rsid w:val="00F94E23"/>
    <w:rsid w:val="00F94F87"/>
    <w:rsid w:val="00F9516F"/>
    <w:rsid w:val="00F952D0"/>
    <w:rsid w:val="00F96DF5"/>
    <w:rsid w:val="00F97ED2"/>
    <w:rsid w:val="00FA0121"/>
    <w:rsid w:val="00FA024C"/>
    <w:rsid w:val="00FA0456"/>
    <w:rsid w:val="00FA17D7"/>
    <w:rsid w:val="00FA1A19"/>
    <w:rsid w:val="00FA1AC7"/>
    <w:rsid w:val="00FA20DC"/>
    <w:rsid w:val="00FA298F"/>
    <w:rsid w:val="00FA2C68"/>
    <w:rsid w:val="00FA36F2"/>
    <w:rsid w:val="00FA3750"/>
    <w:rsid w:val="00FA3F64"/>
    <w:rsid w:val="00FA4960"/>
    <w:rsid w:val="00FA4CF7"/>
    <w:rsid w:val="00FA59A7"/>
    <w:rsid w:val="00FA5A3B"/>
    <w:rsid w:val="00FA5DF0"/>
    <w:rsid w:val="00FA62BD"/>
    <w:rsid w:val="00FA64F5"/>
    <w:rsid w:val="00FA6B7D"/>
    <w:rsid w:val="00FA72EB"/>
    <w:rsid w:val="00FB00A4"/>
    <w:rsid w:val="00FB022C"/>
    <w:rsid w:val="00FB03A1"/>
    <w:rsid w:val="00FB0703"/>
    <w:rsid w:val="00FB116F"/>
    <w:rsid w:val="00FB12F7"/>
    <w:rsid w:val="00FB1506"/>
    <w:rsid w:val="00FB1710"/>
    <w:rsid w:val="00FB18BD"/>
    <w:rsid w:val="00FB1EDA"/>
    <w:rsid w:val="00FB263E"/>
    <w:rsid w:val="00FB2DF8"/>
    <w:rsid w:val="00FB2E7D"/>
    <w:rsid w:val="00FB30C3"/>
    <w:rsid w:val="00FB32CD"/>
    <w:rsid w:val="00FB37F0"/>
    <w:rsid w:val="00FB39EA"/>
    <w:rsid w:val="00FB3CC1"/>
    <w:rsid w:val="00FB414F"/>
    <w:rsid w:val="00FB4A92"/>
    <w:rsid w:val="00FB4DAC"/>
    <w:rsid w:val="00FB5837"/>
    <w:rsid w:val="00FB5AF4"/>
    <w:rsid w:val="00FB5EE6"/>
    <w:rsid w:val="00FB6516"/>
    <w:rsid w:val="00FB69F8"/>
    <w:rsid w:val="00FB71F4"/>
    <w:rsid w:val="00FB755B"/>
    <w:rsid w:val="00FB7682"/>
    <w:rsid w:val="00FB7747"/>
    <w:rsid w:val="00FB78D6"/>
    <w:rsid w:val="00FC0DE9"/>
    <w:rsid w:val="00FC1409"/>
    <w:rsid w:val="00FC15ED"/>
    <w:rsid w:val="00FC192A"/>
    <w:rsid w:val="00FC1DD1"/>
    <w:rsid w:val="00FC1EB8"/>
    <w:rsid w:val="00FC1ED3"/>
    <w:rsid w:val="00FC2220"/>
    <w:rsid w:val="00FC23A0"/>
    <w:rsid w:val="00FC29CF"/>
    <w:rsid w:val="00FC32A9"/>
    <w:rsid w:val="00FC3888"/>
    <w:rsid w:val="00FC4C1F"/>
    <w:rsid w:val="00FC52BC"/>
    <w:rsid w:val="00FC555B"/>
    <w:rsid w:val="00FC5635"/>
    <w:rsid w:val="00FC594E"/>
    <w:rsid w:val="00FC5953"/>
    <w:rsid w:val="00FC5A90"/>
    <w:rsid w:val="00FC6084"/>
    <w:rsid w:val="00FC6387"/>
    <w:rsid w:val="00FC64B8"/>
    <w:rsid w:val="00FC6741"/>
    <w:rsid w:val="00FC6DC6"/>
    <w:rsid w:val="00FC722F"/>
    <w:rsid w:val="00FC72FF"/>
    <w:rsid w:val="00FC746B"/>
    <w:rsid w:val="00FC7531"/>
    <w:rsid w:val="00FD0419"/>
    <w:rsid w:val="00FD059B"/>
    <w:rsid w:val="00FD06F7"/>
    <w:rsid w:val="00FD15EA"/>
    <w:rsid w:val="00FD16B4"/>
    <w:rsid w:val="00FD1B7E"/>
    <w:rsid w:val="00FD1D8A"/>
    <w:rsid w:val="00FD1FEC"/>
    <w:rsid w:val="00FD21E2"/>
    <w:rsid w:val="00FD2617"/>
    <w:rsid w:val="00FD2BAD"/>
    <w:rsid w:val="00FD2BD9"/>
    <w:rsid w:val="00FD312A"/>
    <w:rsid w:val="00FD335E"/>
    <w:rsid w:val="00FD3843"/>
    <w:rsid w:val="00FD3E03"/>
    <w:rsid w:val="00FD3F8E"/>
    <w:rsid w:val="00FD42E4"/>
    <w:rsid w:val="00FD42FA"/>
    <w:rsid w:val="00FD4482"/>
    <w:rsid w:val="00FD466E"/>
    <w:rsid w:val="00FD4E23"/>
    <w:rsid w:val="00FD518E"/>
    <w:rsid w:val="00FD5203"/>
    <w:rsid w:val="00FD6149"/>
    <w:rsid w:val="00FD6272"/>
    <w:rsid w:val="00FD6639"/>
    <w:rsid w:val="00FD7483"/>
    <w:rsid w:val="00FD756E"/>
    <w:rsid w:val="00FD78BE"/>
    <w:rsid w:val="00FE0032"/>
    <w:rsid w:val="00FE0092"/>
    <w:rsid w:val="00FE1164"/>
    <w:rsid w:val="00FE1812"/>
    <w:rsid w:val="00FE1E2E"/>
    <w:rsid w:val="00FE204A"/>
    <w:rsid w:val="00FE2103"/>
    <w:rsid w:val="00FE2181"/>
    <w:rsid w:val="00FE254E"/>
    <w:rsid w:val="00FE2762"/>
    <w:rsid w:val="00FE280A"/>
    <w:rsid w:val="00FE2D8D"/>
    <w:rsid w:val="00FE30B5"/>
    <w:rsid w:val="00FE30C9"/>
    <w:rsid w:val="00FE33AD"/>
    <w:rsid w:val="00FE3FAD"/>
    <w:rsid w:val="00FE43C9"/>
    <w:rsid w:val="00FE5525"/>
    <w:rsid w:val="00FE5622"/>
    <w:rsid w:val="00FE588E"/>
    <w:rsid w:val="00FE5C53"/>
    <w:rsid w:val="00FE5C98"/>
    <w:rsid w:val="00FE653D"/>
    <w:rsid w:val="00FE7795"/>
    <w:rsid w:val="00FE7B08"/>
    <w:rsid w:val="00FE7E0A"/>
    <w:rsid w:val="00FE7F08"/>
    <w:rsid w:val="00FF07FD"/>
    <w:rsid w:val="00FF0A69"/>
    <w:rsid w:val="00FF0ACB"/>
    <w:rsid w:val="00FF1091"/>
    <w:rsid w:val="00FF10E9"/>
    <w:rsid w:val="00FF11CC"/>
    <w:rsid w:val="00FF14FA"/>
    <w:rsid w:val="00FF156E"/>
    <w:rsid w:val="00FF1BE6"/>
    <w:rsid w:val="00FF2625"/>
    <w:rsid w:val="00FF2AA0"/>
    <w:rsid w:val="00FF2D20"/>
    <w:rsid w:val="00FF30D5"/>
    <w:rsid w:val="00FF3C05"/>
    <w:rsid w:val="00FF4129"/>
    <w:rsid w:val="00FF4C2E"/>
    <w:rsid w:val="00FF4CBA"/>
    <w:rsid w:val="00FF4E5B"/>
    <w:rsid w:val="00FF537C"/>
    <w:rsid w:val="00FF5460"/>
    <w:rsid w:val="00FF5E99"/>
    <w:rsid w:val="00FF5EE3"/>
    <w:rsid w:val="00FF606A"/>
    <w:rsid w:val="00FF6798"/>
    <w:rsid w:val="00FF7687"/>
    <w:rsid w:val="00FF77E1"/>
    <w:rsid w:val="00FF7CB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01"/>
    <o:shapelayout v:ext="edit">
      <o:idmap v:ext="edit" data="1"/>
    </o:shapelayout>
  </w:shapeDefaults>
  <w:doNotEmbedSmartTags/>
  <w:decimalSymbol w:val="."/>
  <w:listSeparator w:val=","/>
  <w14:docId w14:val="04608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uiPriority w:val="99"/>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uiPriority w:val="39"/>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uiPriority w:val="22"/>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uiPriority w:val="99"/>
    <w:semiHidden/>
    <w:unhideWhenUsed/>
    <w:rsid w:val="00B30A6C"/>
    <w:rPr>
      <w:sz w:val="16"/>
      <w:szCs w:val="16"/>
    </w:rPr>
  </w:style>
  <w:style w:type="paragraph" w:styleId="CommentText">
    <w:name w:val="annotation text"/>
    <w:basedOn w:val="Normal"/>
    <w:link w:val="CommentTextChar"/>
    <w:uiPriority w:val="99"/>
    <w:unhideWhenUsed/>
    <w:rsid w:val="00B30A6C"/>
    <w:pPr>
      <w:spacing w:line="240" w:lineRule="auto"/>
    </w:pPr>
    <w:rPr>
      <w:szCs w:val="20"/>
    </w:rPr>
  </w:style>
  <w:style w:type="character" w:customStyle="1" w:styleId="CommentTextChar">
    <w:name w:val="Comment Text Char"/>
    <w:basedOn w:val="DefaultParagraphFont"/>
    <w:link w:val="CommentText"/>
    <w:uiPriority w:val="99"/>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uiPriority w:val="99"/>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uiPriority w:val="99"/>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1"/>
    <w:qFormat/>
    <w:rsid w:val="00B672F1"/>
    <w:pPr>
      <w:spacing w:before="0" w:after="284" w:line="240" w:lineRule="atLeast"/>
      <w:ind w:left="720"/>
      <w:contextualSpacing/>
    </w:pPr>
    <w:rPr>
      <w:i w:val="0"/>
      <w:color w:val="4D4D4F"/>
      <w:sz w:val="19"/>
      <w:szCs w:val="22"/>
      <w:lang w:val="en-US" w:eastAsia="en-AU" w:bidi="en-US"/>
    </w:rPr>
  </w:style>
  <w:style w:type="character" w:styleId="UnresolvedMention">
    <w:name w:val="Unresolved Mention"/>
    <w:basedOn w:val="DefaultParagraphFont"/>
    <w:uiPriority w:val="99"/>
    <w:semiHidden/>
    <w:unhideWhenUsed/>
    <w:rsid w:val="00E72836"/>
    <w:rPr>
      <w:color w:val="605E5C"/>
      <w:shd w:val="clear" w:color="auto" w:fill="E1DFDD"/>
    </w:rPr>
  </w:style>
  <w:style w:type="table" w:styleId="PlainTable1">
    <w:name w:val="Plain Table 1"/>
    <w:basedOn w:val="TableNormal"/>
    <w:rsid w:val="00BE7606"/>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1Light-Accent1">
    <w:name w:val="Grid Table 1 Light Accent 1"/>
    <w:basedOn w:val="TableNormal"/>
    <w:uiPriority w:val="46"/>
    <w:rsid w:val="00613FC2"/>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Default">
    <w:name w:val="Default"/>
    <w:rsid w:val="00552546"/>
    <w:pPr>
      <w:autoSpaceDE w:val="0"/>
      <w:autoSpaceDN w:val="0"/>
      <w:adjustRightInd w:val="0"/>
    </w:pPr>
    <w:rPr>
      <w:color w:val="000000"/>
      <w:sz w:val="24"/>
      <w:szCs w:val="24"/>
    </w:rPr>
  </w:style>
  <w:style w:type="paragraph" w:customStyle="1" w:styleId="acthead5">
    <w:name w:val="acthead5"/>
    <w:basedOn w:val="Normal"/>
    <w:rsid w:val="00482DDD"/>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482DDD"/>
  </w:style>
  <w:style w:type="paragraph" w:customStyle="1" w:styleId="subsection">
    <w:name w:val="subsection"/>
    <w:aliases w:val="ss"/>
    <w:basedOn w:val="Normal"/>
    <w:rsid w:val="00482DDD"/>
    <w:pPr>
      <w:spacing w:before="100" w:beforeAutospacing="1" w:after="100" w:afterAutospacing="1" w:line="240" w:lineRule="auto"/>
    </w:pPr>
    <w:rPr>
      <w:rFonts w:ascii="Times New Roman" w:hAnsi="Times New Roman"/>
      <w:i w:val="0"/>
      <w:sz w:val="24"/>
      <w:lang w:eastAsia="en-AU"/>
    </w:rPr>
  </w:style>
  <w:style w:type="character" w:customStyle="1" w:styleId="charpartno">
    <w:name w:val="charpartno"/>
    <w:basedOn w:val="DefaultParagraphFont"/>
    <w:rsid w:val="00482DDD"/>
  </w:style>
  <w:style w:type="character" w:customStyle="1" w:styleId="charparttext">
    <w:name w:val="charparttext"/>
    <w:basedOn w:val="DefaultParagraphFont"/>
    <w:rsid w:val="00482DDD"/>
  </w:style>
  <w:style w:type="paragraph" w:customStyle="1" w:styleId="acthead2">
    <w:name w:val="acthead2"/>
    <w:basedOn w:val="Normal"/>
    <w:rsid w:val="001F719A"/>
    <w:pPr>
      <w:spacing w:before="100" w:beforeAutospacing="1" w:after="100" w:afterAutospacing="1" w:line="240" w:lineRule="auto"/>
    </w:pPr>
    <w:rPr>
      <w:rFonts w:ascii="Times New Roman" w:hAnsi="Times New Roman"/>
      <w:i w:val="0"/>
      <w:sz w:val="24"/>
      <w:lang w:eastAsia="en-AU"/>
    </w:rPr>
  </w:style>
  <w:style w:type="paragraph" w:customStyle="1" w:styleId="acthead3">
    <w:name w:val="acthead3"/>
    <w:basedOn w:val="Normal"/>
    <w:rsid w:val="001F719A"/>
    <w:pPr>
      <w:spacing w:before="100" w:beforeAutospacing="1" w:after="100" w:afterAutospacing="1" w:line="240" w:lineRule="auto"/>
    </w:pPr>
    <w:rPr>
      <w:rFonts w:ascii="Times New Roman" w:hAnsi="Times New Roman"/>
      <w:i w:val="0"/>
      <w:sz w:val="24"/>
      <w:lang w:eastAsia="en-AU"/>
    </w:rPr>
  </w:style>
  <w:style w:type="character" w:customStyle="1" w:styleId="chardivno">
    <w:name w:val="chardivno"/>
    <w:basedOn w:val="DefaultParagraphFont"/>
    <w:rsid w:val="001F719A"/>
  </w:style>
  <w:style w:type="character" w:customStyle="1" w:styleId="chardivtext">
    <w:name w:val="chardivtext"/>
    <w:basedOn w:val="DefaultParagraphFont"/>
    <w:rsid w:val="001F719A"/>
  </w:style>
  <w:style w:type="paragraph" w:customStyle="1" w:styleId="ACMAHeading30">
    <w:name w:val="ACMA Heading 3"/>
    <w:next w:val="ACMABodyText0"/>
    <w:rsid w:val="005C6F5A"/>
    <w:pPr>
      <w:keepNext/>
      <w:suppressAutoHyphens/>
      <w:spacing w:before="120"/>
    </w:pPr>
    <w:rPr>
      <w:rFonts w:ascii="Arial" w:hAnsi="Arial"/>
      <w:b/>
      <w:sz w:val="24"/>
      <w:lang w:eastAsia="en-US"/>
    </w:rPr>
  </w:style>
  <w:style w:type="character" w:customStyle="1" w:styleId="CharSectno0">
    <w:name w:val="CharSectno"/>
    <w:basedOn w:val="DefaultParagraphFont"/>
    <w:rsid w:val="005C6F5A"/>
  </w:style>
  <w:style w:type="paragraph" w:customStyle="1" w:styleId="paragraph">
    <w:name w:val="paragraph"/>
    <w:aliases w:val="a,indent(a)"/>
    <w:rsid w:val="005C6F5A"/>
    <w:pPr>
      <w:tabs>
        <w:tab w:val="right" w:pos="1531"/>
      </w:tabs>
      <w:spacing w:before="40"/>
      <w:ind w:left="1644" w:hanging="1644"/>
    </w:pPr>
    <w:rPr>
      <w:sz w:val="22"/>
      <w:szCs w:val="24"/>
    </w:rPr>
  </w:style>
  <w:style w:type="paragraph" w:customStyle="1" w:styleId="notetext">
    <w:name w:val="note(text)"/>
    <w:aliases w:val="n"/>
    <w:rsid w:val="005C6F5A"/>
    <w:pPr>
      <w:spacing w:before="122" w:line="198" w:lineRule="exact"/>
      <w:ind w:left="1985" w:hanging="851"/>
    </w:pPr>
    <w:rPr>
      <w:sz w:val="18"/>
      <w:szCs w:val="24"/>
    </w:rPr>
  </w:style>
  <w:style w:type="paragraph" w:customStyle="1" w:styleId="Penalty">
    <w:name w:val="Penalty"/>
    <w:rsid w:val="005C6F5A"/>
    <w:pPr>
      <w:tabs>
        <w:tab w:val="left" w:pos="2977"/>
      </w:tabs>
      <w:spacing w:before="180"/>
      <w:ind w:left="1985" w:hanging="851"/>
    </w:pPr>
    <w:rPr>
      <w:sz w:val="22"/>
      <w:szCs w:val="24"/>
    </w:rPr>
  </w:style>
  <w:style w:type="paragraph" w:customStyle="1" w:styleId="R1">
    <w:name w:val="R1"/>
    <w:aliases w:val="1. or 1.(1)"/>
    <w:basedOn w:val="Normal"/>
    <w:next w:val="Normal"/>
    <w:link w:val="R1Char"/>
    <w:rsid w:val="005C6F5A"/>
    <w:pPr>
      <w:tabs>
        <w:tab w:val="right" w:pos="794"/>
      </w:tabs>
      <w:spacing w:before="120" w:after="0" w:line="260" w:lineRule="exact"/>
      <w:ind w:left="964" w:hanging="964"/>
      <w:jc w:val="both"/>
    </w:pPr>
    <w:rPr>
      <w:rFonts w:ascii="Times New Roman" w:hAnsi="Times New Roman"/>
      <w:i w:val="0"/>
      <w:sz w:val="24"/>
    </w:rPr>
  </w:style>
  <w:style w:type="character" w:customStyle="1" w:styleId="R1Char">
    <w:name w:val="R1 Char"/>
    <w:aliases w:val="1. or 1.(1) Char"/>
    <w:basedOn w:val="DefaultParagraphFont"/>
    <w:link w:val="R1"/>
    <w:rsid w:val="005C6F5A"/>
    <w:rPr>
      <w:sz w:val="24"/>
      <w:szCs w:val="24"/>
      <w:lang w:eastAsia="en-US"/>
    </w:rPr>
  </w:style>
  <w:style w:type="paragraph" w:customStyle="1" w:styleId="P1">
    <w:name w:val="P1"/>
    <w:aliases w:val="(a)"/>
    <w:basedOn w:val="Normal"/>
    <w:rsid w:val="005C6F5A"/>
    <w:pPr>
      <w:tabs>
        <w:tab w:val="right" w:pos="1191"/>
      </w:tabs>
      <w:spacing w:before="60" w:after="0" w:line="260" w:lineRule="exact"/>
      <w:ind w:left="1418" w:hanging="1418"/>
      <w:jc w:val="both"/>
    </w:pPr>
    <w:rPr>
      <w:rFonts w:ascii="Times New Roman" w:hAnsi="Times New Roman"/>
      <w:i w:val="0"/>
      <w:noProof/>
      <w:sz w:val="24"/>
    </w:rPr>
  </w:style>
  <w:style w:type="paragraph" w:customStyle="1" w:styleId="Definition">
    <w:name w:val="Definition"/>
    <w:aliases w:val="dd"/>
    <w:basedOn w:val="subsection"/>
    <w:rsid w:val="005C6F5A"/>
    <w:pPr>
      <w:spacing w:before="180" w:beforeAutospacing="0" w:after="0" w:afterAutospacing="0"/>
      <w:ind w:left="1134"/>
    </w:pPr>
    <w:rPr>
      <w:sz w:val="22"/>
    </w:rPr>
  </w:style>
  <w:style w:type="paragraph" w:customStyle="1" w:styleId="ABABodyText">
    <w:name w:val="ABA Body Text"/>
    <w:rsid w:val="00541126"/>
    <w:pPr>
      <w:suppressAutoHyphens/>
      <w:spacing w:before="80" w:after="120" w:line="280" w:lineRule="atLeast"/>
    </w:pPr>
    <w:rPr>
      <w:snapToGrid w:val="0"/>
      <w:sz w:val="24"/>
      <w:lang w:eastAsia="en-US"/>
    </w:rPr>
  </w:style>
  <w:style w:type="character" w:customStyle="1" w:styleId="ACMATableTextChar1">
    <w:name w:val="ACMA Table Text Char1"/>
    <w:basedOn w:val="DefaultParagraphFont"/>
    <w:link w:val="ACMATableText"/>
    <w:locked/>
    <w:rsid w:val="003E0A8F"/>
    <w:rPr>
      <w:rFonts w:ascii="Arial" w:hAnsi="Arial"/>
      <w:lang w:eastAsia="en-US"/>
    </w:rPr>
  </w:style>
  <w:style w:type="paragraph" w:styleId="BodyText">
    <w:name w:val="Body Text"/>
    <w:basedOn w:val="Normal"/>
    <w:link w:val="BodyTextChar"/>
    <w:uiPriority w:val="1"/>
    <w:qFormat/>
    <w:rsid w:val="0054452C"/>
    <w:pPr>
      <w:widowControl w:val="0"/>
      <w:autoSpaceDE w:val="0"/>
      <w:autoSpaceDN w:val="0"/>
      <w:spacing w:before="0" w:after="0" w:line="240" w:lineRule="auto"/>
      <w:ind w:left="100"/>
    </w:pPr>
    <w:rPr>
      <w:rFonts w:ascii="Calibri" w:eastAsia="Calibri" w:hAnsi="Calibri" w:cs="Calibri"/>
      <w:i w:val="0"/>
      <w:sz w:val="22"/>
      <w:szCs w:val="22"/>
      <w:lang w:val="en-US"/>
    </w:rPr>
  </w:style>
  <w:style w:type="character" w:customStyle="1" w:styleId="BodyTextChar">
    <w:name w:val="Body Text Char"/>
    <w:basedOn w:val="DefaultParagraphFont"/>
    <w:link w:val="BodyText"/>
    <w:uiPriority w:val="1"/>
    <w:rsid w:val="0054452C"/>
    <w:rPr>
      <w:rFonts w:ascii="Calibri" w:eastAsia="Calibri" w:hAnsi="Calibri" w:cs="Calibri"/>
      <w:sz w:val="22"/>
      <w:szCs w:val="22"/>
      <w:lang w:val="en-US" w:eastAsia="en-US"/>
    </w:rPr>
  </w:style>
  <w:style w:type="paragraph" w:styleId="ListBullet">
    <w:name w:val="List Bullet"/>
    <w:basedOn w:val="Normal"/>
    <w:qFormat/>
    <w:rsid w:val="00533BA3"/>
    <w:pPr>
      <w:numPr>
        <w:numId w:val="5"/>
      </w:numPr>
      <w:spacing w:before="0" w:after="80" w:line="240" w:lineRule="atLeast"/>
    </w:pPr>
    <w:rPr>
      <w:i w:val="0"/>
      <w:lang w:eastAsia="en-AU"/>
    </w:rPr>
  </w:style>
  <w:style w:type="paragraph" w:customStyle="1" w:styleId="paragraphsub">
    <w:name w:val="paragraphsub"/>
    <w:basedOn w:val="Normal"/>
    <w:rsid w:val="001403E1"/>
    <w:pPr>
      <w:spacing w:before="100" w:beforeAutospacing="1" w:after="100" w:afterAutospacing="1" w:line="240" w:lineRule="auto"/>
    </w:pPr>
    <w:rPr>
      <w:rFonts w:ascii="Times New Roman" w:hAnsi="Times New Roman"/>
      <w:i w:val="0"/>
      <w:sz w:val="24"/>
      <w:lang w:eastAsia="en-AU"/>
    </w:rPr>
  </w:style>
  <w:style w:type="paragraph" w:customStyle="1" w:styleId="TableParagraph">
    <w:name w:val="Table Paragraph"/>
    <w:basedOn w:val="Normal"/>
    <w:uiPriority w:val="1"/>
    <w:qFormat/>
    <w:rsid w:val="00DA3553"/>
    <w:pPr>
      <w:widowControl w:val="0"/>
      <w:autoSpaceDE w:val="0"/>
      <w:autoSpaceDN w:val="0"/>
      <w:spacing w:before="0" w:after="0" w:line="240" w:lineRule="auto"/>
      <w:ind w:left="463" w:hanging="360"/>
    </w:pPr>
    <w:rPr>
      <w:rFonts w:ascii="Times New Roman" w:hAnsi="Times New Roman"/>
      <w:i w:val="0"/>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3990116">
      <w:bodyDiv w:val="1"/>
      <w:marLeft w:val="0"/>
      <w:marRight w:val="0"/>
      <w:marTop w:val="0"/>
      <w:marBottom w:val="0"/>
      <w:divBdr>
        <w:top w:val="none" w:sz="0" w:space="0" w:color="auto"/>
        <w:left w:val="none" w:sz="0" w:space="0" w:color="auto"/>
        <w:bottom w:val="none" w:sz="0" w:space="0" w:color="auto"/>
        <w:right w:val="none" w:sz="0" w:space="0" w:color="auto"/>
      </w:divBdr>
    </w:div>
    <w:div w:id="126360662">
      <w:bodyDiv w:val="1"/>
      <w:marLeft w:val="0"/>
      <w:marRight w:val="0"/>
      <w:marTop w:val="0"/>
      <w:marBottom w:val="0"/>
      <w:divBdr>
        <w:top w:val="none" w:sz="0" w:space="0" w:color="auto"/>
        <w:left w:val="none" w:sz="0" w:space="0" w:color="auto"/>
        <w:bottom w:val="none" w:sz="0" w:space="0" w:color="auto"/>
        <w:right w:val="none" w:sz="0" w:space="0" w:color="auto"/>
      </w:divBdr>
    </w:div>
    <w:div w:id="165094363">
      <w:bodyDiv w:val="1"/>
      <w:marLeft w:val="0"/>
      <w:marRight w:val="0"/>
      <w:marTop w:val="0"/>
      <w:marBottom w:val="0"/>
      <w:divBdr>
        <w:top w:val="none" w:sz="0" w:space="0" w:color="auto"/>
        <w:left w:val="none" w:sz="0" w:space="0" w:color="auto"/>
        <w:bottom w:val="none" w:sz="0" w:space="0" w:color="auto"/>
        <w:right w:val="none" w:sz="0" w:space="0" w:color="auto"/>
      </w:divBdr>
      <w:divsChild>
        <w:div w:id="747384462">
          <w:marLeft w:val="0"/>
          <w:marRight w:val="0"/>
          <w:marTop w:val="0"/>
          <w:marBottom w:val="0"/>
          <w:divBdr>
            <w:top w:val="none" w:sz="0" w:space="0" w:color="auto"/>
            <w:left w:val="none" w:sz="0" w:space="0" w:color="auto"/>
            <w:bottom w:val="none" w:sz="0" w:space="0" w:color="auto"/>
            <w:right w:val="none" w:sz="0" w:space="0" w:color="auto"/>
          </w:divBdr>
          <w:divsChild>
            <w:div w:id="102070672">
              <w:marLeft w:val="0"/>
              <w:marRight w:val="0"/>
              <w:marTop w:val="0"/>
              <w:marBottom w:val="0"/>
              <w:divBdr>
                <w:top w:val="none" w:sz="0" w:space="0" w:color="auto"/>
                <w:left w:val="none" w:sz="0" w:space="0" w:color="auto"/>
                <w:bottom w:val="none" w:sz="0" w:space="0" w:color="auto"/>
                <w:right w:val="none" w:sz="0" w:space="0" w:color="auto"/>
              </w:divBdr>
              <w:divsChild>
                <w:div w:id="703678082">
                  <w:marLeft w:val="0"/>
                  <w:marRight w:val="0"/>
                  <w:marTop w:val="0"/>
                  <w:marBottom w:val="0"/>
                  <w:divBdr>
                    <w:top w:val="none" w:sz="0" w:space="0" w:color="auto"/>
                    <w:left w:val="none" w:sz="0" w:space="0" w:color="auto"/>
                    <w:bottom w:val="none" w:sz="0" w:space="0" w:color="auto"/>
                    <w:right w:val="none" w:sz="0" w:space="0" w:color="auto"/>
                  </w:divBdr>
                  <w:divsChild>
                    <w:div w:id="699671432">
                      <w:marLeft w:val="0"/>
                      <w:marRight w:val="0"/>
                      <w:marTop w:val="0"/>
                      <w:marBottom w:val="0"/>
                      <w:divBdr>
                        <w:top w:val="none" w:sz="0" w:space="0" w:color="auto"/>
                        <w:left w:val="none" w:sz="0" w:space="0" w:color="auto"/>
                        <w:bottom w:val="none" w:sz="0" w:space="0" w:color="auto"/>
                        <w:right w:val="none" w:sz="0" w:space="0" w:color="auto"/>
                      </w:divBdr>
                      <w:divsChild>
                        <w:div w:id="709962095">
                          <w:marLeft w:val="0"/>
                          <w:marRight w:val="0"/>
                          <w:marTop w:val="0"/>
                          <w:marBottom w:val="0"/>
                          <w:divBdr>
                            <w:top w:val="none" w:sz="0" w:space="0" w:color="auto"/>
                            <w:left w:val="none" w:sz="0" w:space="0" w:color="auto"/>
                            <w:bottom w:val="none" w:sz="0" w:space="0" w:color="auto"/>
                            <w:right w:val="none" w:sz="0" w:space="0" w:color="auto"/>
                          </w:divBdr>
                          <w:divsChild>
                            <w:div w:id="784883917">
                              <w:marLeft w:val="0"/>
                              <w:marRight w:val="0"/>
                              <w:marTop w:val="0"/>
                              <w:marBottom w:val="0"/>
                              <w:divBdr>
                                <w:top w:val="none" w:sz="0" w:space="0" w:color="auto"/>
                                <w:left w:val="none" w:sz="0" w:space="0" w:color="auto"/>
                                <w:bottom w:val="none" w:sz="0" w:space="0" w:color="auto"/>
                                <w:right w:val="none" w:sz="0" w:space="0" w:color="auto"/>
                              </w:divBdr>
                              <w:divsChild>
                                <w:div w:id="998924096">
                                  <w:marLeft w:val="0"/>
                                  <w:marRight w:val="0"/>
                                  <w:marTop w:val="0"/>
                                  <w:marBottom w:val="0"/>
                                  <w:divBdr>
                                    <w:top w:val="none" w:sz="0" w:space="0" w:color="auto"/>
                                    <w:left w:val="none" w:sz="0" w:space="0" w:color="auto"/>
                                    <w:bottom w:val="none" w:sz="0" w:space="0" w:color="auto"/>
                                    <w:right w:val="none" w:sz="0" w:space="0" w:color="auto"/>
                                  </w:divBdr>
                                  <w:divsChild>
                                    <w:div w:id="707068933">
                                      <w:marLeft w:val="0"/>
                                      <w:marRight w:val="0"/>
                                      <w:marTop w:val="0"/>
                                      <w:marBottom w:val="0"/>
                                      <w:divBdr>
                                        <w:top w:val="none" w:sz="0" w:space="0" w:color="auto"/>
                                        <w:left w:val="none" w:sz="0" w:space="0" w:color="auto"/>
                                        <w:bottom w:val="none" w:sz="0" w:space="0" w:color="auto"/>
                                        <w:right w:val="none" w:sz="0" w:space="0" w:color="auto"/>
                                      </w:divBdr>
                                      <w:divsChild>
                                        <w:div w:id="745028973">
                                          <w:marLeft w:val="0"/>
                                          <w:marRight w:val="0"/>
                                          <w:marTop w:val="0"/>
                                          <w:marBottom w:val="0"/>
                                          <w:divBdr>
                                            <w:top w:val="none" w:sz="0" w:space="0" w:color="auto"/>
                                            <w:left w:val="none" w:sz="0" w:space="0" w:color="auto"/>
                                            <w:bottom w:val="none" w:sz="0" w:space="0" w:color="auto"/>
                                            <w:right w:val="none" w:sz="0" w:space="0" w:color="auto"/>
                                          </w:divBdr>
                                          <w:divsChild>
                                            <w:div w:id="1614097792">
                                              <w:marLeft w:val="0"/>
                                              <w:marRight w:val="0"/>
                                              <w:marTop w:val="0"/>
                                              <w:marBottom w:val="0"/>
                                              <w:divBdr>
                                                <w:top w:val="none" w:sz="0" w:space="0" w:color="auto"/>
                                                <w:left w:val="none" w:sz="0" w:space="0" w:color="auto"/>
                                                <w:bottom w:val="none" w:sz="0" w:space="0" w:color="auto"/>
                                                <w:right w:val="none" w:sz="0" w:space="0" w:color="auto"/>
                                              </w:divBdr>
                                              <w:divsChild>
                                                <w:div w:id="662127329">
                                                  <w:marLeft w:val="0"/>
                                                  <w:marRight w:val="0"/>
                                                  <w:marTop w:val="0"/>
                                                  <w:marBottom w:val="0"/>
                                                  <w:divBdr>
                                                    <w:top w:val="none" w:sz="0" w:space="0" w:color="auto"/>
                                                    <w:left w:val="none" w:sz="0" w:space="0" w:color="auto"/>
                                                    <w:bottom w:val="none" w:sz="0" w:space="0" w:color="auto"/>
                                                    <w:right w:val="none" w:sz="0" w:space="0" w:color="auto"/>
                                                  </w:divBdr>
                                                  <w:divsChild>
                                                    <w:div w:id="1114179435">
                                                      <w:marLeft w:val="0"/>
                                                      <w:marRight w:val="0"/>
                                                      <w:marTop w:val="0"/>
                                                      <w:marBottom w:val="0"/>
                                                      <w:divBdr>
                                                        <w:top w:val="none" w:sz="0" w:space="0" w:color="auto"/>
                                                        <w:left w:val="none" w:sz="0" w:space="0" w:color="auto"/>
                                                        <w:bottom w:val="none" w:sz="0" w:space="0" w:color="auto"/>
                                                        <w:right w:val="none" w:sz="0" w:space="0" w:color="auto"/>
                                                      </w:divBdr>
                                                      <w:divsChild>
                                                        <w:div w:id="198751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97302186">
      <w:bodyDiv w:val="1"/>
      <w:marLeft w:val="0"/>
      <w:marRight w:val="0"/>
      <w:marTop w:val="0"/>
      <w:marBottom w:val="0"/>
      <w:divBdr>
        <w:top w:val="none" w:sz="0" w:space="0" w:color="auto"/>
        <w:left w:val="none" w:sz="0" w:space="0" w:color="auto"/>
        <w:bottom w:val="none" w:sz="0" w:space="0" w:color="auto"/>
        <w:right w:val="none" w:sz="0" w:space="0" w:color="auto"/>
      </w:divBdr>
    </w:div>
    <w:div w:id="304629026">
      <w:bodyDiv w:val="1"/>
      <w:marLeft w:val="0"/>
      <w:marRight w:val="0"/>
      <w:marTop w:val="0"/>
      <w:marBottom w:val="0"/>
      <w:divBdr>
        <w:top w:val="none" w:sz="0" w:space="0" w:color="auto"/>
        <w:left w:val="none" w:sz="0" w:space="0" w:color="auto"/>
        <w:bottom w:val="none" w:sz="0" w:space="0" w:color="auto"/>
        <w:right w:val="none" w:sz="0" w:space="0" w:color="auto"/>
      </w:divBdr>
      <w:divsChild>
        <w:div w:id="457066755">
          <w:marLeft w:val="0"/>
          <w:marRight w:val="0"/>
          <w:marTop w:val="0"/>
          <w:marBottom w:val="0"/>
          <w:divBdr>
            <w:top w:val="none" w:sz="0" w:space="0" w:color="auto"/>
            <w:left w:val="none" w:sz="0" w:space="0" w:color="auto"/>
            <w:bottom w:val="none" w:sz="0" w:space="0" w:color="auto"/>
            <w:right w:val="none" w:sz="0" w:space="0" w:color="auto"/>
          </w:divBdr>
          <w:divsChild>
            <w:div w:id="302659528">
              <w:marLeft w:val="0"/>
              <w:marRight w:val="0"/>
              <w:marTop w:val="0"/>
              <w:marBottom w:val="0"/>
              <w:divBdr>
                <w:top w:val="none" w:sz="0" w:space="0" w:color="auto"/>
                <w:left w:val="none" w:sz="0" w:space="0" w:color="auto"/>
                <w:bottom w:val="none" w:sz="0" w:space="0" w:color="auto"/>
                <w:right w:val="none" w:sz="0" w:space="0" w:color="auto"/>
              </w:divBdr>
              <w:divsChild>
                <w:div w:id="39018119">
                  <w:marLeft w:val="0"/>
                  <w:marRight w:val="0"/>
                  <w:marTop w:val="0"/>
                  <w:marBottom w:val="0"/>
                  <w:divBdr>
                    <w:top w:val="none" w:sz="0" w:space="0" w:color="auto"/>
                    <w:left w:val="none" w:sz="0" w:space="0" w:color="auto"/>
                    <w:bottom w:val="none" w:sz="0" w:space="0" w:color="auto"/>
                    <w:right w:val="none" w:sz="0" w:space="0" w:color="auto"/>
                  </w:divBdr>
                  <w:divsChild>
                    <w:div w:id="126163286">
                      <w:marLeft w:val="0"/>
                      <w:marRight w:val="0"/>
                      <w:marTop w:val="0"/>
                      <w:marBottom w:val="0"/>
                      <w:divBdr>
                        <w:top w:val="none" w:sz="0" w:space="0" w:color="auto"/>
                        <w:left w:val="none" w:sz="0" w:space="0" w:color="auto"/>
                        <w:bottom w:val="none" w:sz="0" w:space="0" w:color="auto"/>
                        <w:right w:val="none" w:sz="0" w:space="0" w:color="auto"/>
                      </w:divBdr>
                      <w:divsChild>
                        <w:div w:id="1382754917">
                          <w:marLeft w:val="0"/>
                          <w:marRight w:val="0"/>
                          <w:marTop w:val="0"/>
                          <w:marBottom w:val="0"/>
                          <w:divBdr>
                            <w:top w:val="none" w:sz="0" w:space="0" w:color="auto"/>
                            <w:left w:val="none" w:sz="0" w:space="0" w:color="auto"/>
                            <w:bottom w:val="none" w:sz="0" w:space="0" w:color="auto"/>
                            <w:right w:val="none" w:sz="0" w:space="0" w:color="auto"/>
                          </w:divBdr>
                          <w:divsChild>
                            <w:div w:id="377975424">
                              <w:marLeft w:val="0"/>
                              <w:marRight w:val="0"/>
                              <w:marTop w:val="0"/>
                              <w:marBottom w:val="0"/>
                              <w:divBdr>
                                <w:top w:val="none" w:sz="0" w:space="0" w:color="auto"/>
                                <w:left w:val="none" w:sz="0" w:space="0" w:color="auto"/>
                                <w:bottom w:val="none" w:sz="0" w:space="0" w:color="auto"/>
                                <w:right w:val="none" w:sz="0" w:space="0" w:color="auto"/>
                              </w:divBdr>
                              <w:divsChild>
                                <w:div w:id="1738547399">
                                  <w:marLeft w:val="0"/>
                                  <w:marRight w:val="0"/>
                                  <w:marTop w:val="0"/>
                                  <w:marBottom w:val="0"/>
                                  <w:divBdr>
                                    <w:top w:val="none" w:sz="0" w:space="0" w:color="auto"/>
                                    <w:left w:val="none" w:sz="0" w:space="0" w:color="auto"/>
                                    <w:bottom w:val="none" w:sz="0" w:space="0" w:color="auto"/>
                                    <w:right w:val="none" w:sz="0" w:space="0" w:color="auto"/>
                                  </w:divBdr>
                                  <w:divsChild>
                                    <w:div w:id="806554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5375352">
      <w:bodyDiv w:val="1"/>
      <w:marLeft w:val="0"/>
      <w:marRight w:val="0"/>
      <w:marTop w:val="0"/>
      <w:marBottom w:val="0"/>
      <w:divBdr>
        <w:top w:val="none" w:sz="0" w:space="0" w:color="auto"/>
        <w:left w:val="none" w:sz="0" w:space="0" w:color="auto"/>
        <w:bottom w:val="none" w:sz="0" w:space="0" w:color="auto"/>
        <w:right w:val="none" w:sz="0" w:space="0" w:color="auto"/>
      </w:divBdr>
      <w:divsChild>
        <w:div w:id="334962957">
          <w:marLeft w:val="0"/>
          <w:marRight w:val="0"/>
          <w:marTop w:val="0"/>
          <w:marBottom w:val="0"/>
          <w:divBdr>
            <w:top w:val="none" w:sz="0" w:space="0" w:color="auto"/>
            <w:left w:val="none" w:sz="0" w:space="0" w:color="auto"/>
            <w:bottom w:val="none" w:sz="0" w:space="0" w:color="auto"/>
            <w:right w:val="none" w:sz="0" w:space="0" w:color="auto"/>
          </w:divBdr>
          <w:divsChild>
            <w:div w:id="1854345448">
              <w:marLeft w:val="0"/>
              <w:marRight w:val="0"/>
              <w:marTop w:val="0"/>
              <w:marBottom w:val="0"/>
              <w:divBdr>
                <w:top w:val="none" w:sz="0" w:space="0" w:color="auto"/>
                <w:left w:val="none" w:sz="0" w:space="0" w:color="auto"/>
                <w:bottom w:val="none" w:sz="0" w:space="0" w:color="auto"/>
                <w:right w:val="none" w:sz="0" w:space="0" w:color="auto"/>
              </w:divBdr>
              <w:divsChild>
                <w:div w:id="46689013">
                  <w:marLeft w:val="0"/>
                  <w:marRight w:val="0"/>
                  <w:marTop w:val="0"/>
                  <w:marBottom w:val="0"/>
                  <w:divBdr>
                    <w:top w:val="none" w:sz="0" w:space="0" w:color="auto"/>
                    <w:left w:val="none" w:sz="0" w:space="0" w:color="auto"/>
                    <w:bottom w:val="none" w:sz="0" w:space="0" w:color="auto"/>
                    <w:right w:val="none" w:sz="0" w:space="0" w:color="auto"/>
                  </w:divBdr>
                  <w:divsChild>
                    <w:div w:id="1363171000">
                      <w:marLeft w:val="0"/>
                      <w:marRight w:val="0"/>
                      <w:marTop w:val="0"/>
                      <w:marBottom w:val="0"/>
                      <w:divBdr>
                        <w:top w:val="none" w:sz="0" w:space="0" w:color="auto"/>
                        <w:left w:val="none" w:sz="0" w:space="0" w:color="auto"/>
                        <w:bottom w:val="none" w:sz="0" w:space="0" w:color="auto"/>
                        <w:right w:val="none" w:sz="0" w:space="0" w:color="auto"/>
                      </w:divBdr>
                      <w:divsChild>
                        <w:div w:id="2084722172">
                          <w:marLeft w:val="0"/>
                          <w:marRight w:val="0"/>
                          <w:marTop w:val="0"/>
                          <w:marBottom w:val="0"/>
                          <w:divBdr>
                            <w:top w:val="none" w:sz="0" w:space="0" w:color="auto"/>
                            <w:left w:val="none" w:sz="0" w:space="0" w:color="auto"/>
                            <w:bottom w:val="none" w:sz="0" w:space="0" w:color="auto"/>
                            <w:right w:val="none" w:sz="0" w:space="0" w:color="auto"/>
                          </w:divBdr>
                          <w:divsChild>
                            <w:div w:id="1188173752">
                              <w:marLeft w:val="0"/>
                              <w:marRight w:val="0"/>
                              <w:marTop w:val="0"/>
                              <w:marBottom w:val="0"/>
                              <w:divBdr>
                                <w:top w:val="none" w:sz="0" w:space="0" w:color="auto"/>
                                <w:left w:val="none" w:sz="0" w:space="0" w:color="auto"/>
                                <w:bottom w:val="none" w:sz="0" w:space="0" w:color="auto"/>
                                <w:right w:val="none" w:sz="0" w:space="0" w:color="auto"/>
                              </w:divBdr>
                              <w:divsChild>
                                <w:div w:id="1007055655">
                                  <w:marLeft w:val="0"/>
                                  <w:marRight w:val="0"/>
                                  <w:marTop w:val="0"/>
                                  <w:marBottom w:val="0"/>
                                  <w:divBdr>
                                    <w:top w:val="none" w:sz="0" w:space="0" w:color="auto"/>
                                    <w:left w:val="none" w:sz="0" w:space="0" w:color="auto"/>
                                    <w:bottom w:val="none" w:sz="0" w:space="0" w:color="auto"/>
                                    <w:right w:val="none" w:sz="0" w:space="0" w:color="auto"/>
                                  </w:divBdr>
                                  <w:divsChild>
                                    <w:div w:id="1871868060">
                                      <w:marLeft w:val="0"/>
                                      <w:marRight w:val="0"/>
                                      <w:marTop w:val="0"/>
                                      <w:marBottom w:val="0"/>
                                      <w:divBdr>
                                        <w:top w:val="none" w:sz="0" w:space="0" w:color="auto"/>
                                        <w:left w:val="none" w:sz="0" w:space="0" w:color="auto"/>
                                        <w:bottom w:val="none" w:sz="0" w:space="0" w:color="auto"/>
                                        <w:right w:val="none" w:sz="0" w:space="0" w:color="auto"/>
                                      </w:divBdr>
                                      <w:divsChild>
                                        <w:div w:id="234363625">
                                          <w:marLeft w:val="0"/>
                                          <w:marRight w:val="0"/>
                                          <w:marTop w:val="0"/>
                                          <w:marBottom w:val="0"/>
                                          <w:divBdr>
                                            <w:top w:val="none" w:sz="0" w:space="0" w:color="auto"/>
                                            <w:left w:val="none" w:sz="0" w:space="0" w:color="auto"/>
                                            <w:bottom w:val="none" w:sz="0" w:space="0" w:color="auto"/>
                                            <w:right w:val="none" w:sz="0" w:space="0" w:color="auto"/>
                                          </w:divBdr>
                                          <w:divsChild>
                                            <w:div w:id="1030882748">
                                              <w:marLeft w:val="0"/>
                                              <w:marRight w:val="0"/>
                                              <w:marTop w:val="0"/>
                                              <w:marBottom w:val="0"/>
                                              <w:divBdr>
                                                <w:top w:val="none" w:sz="0" w:space="0" w:color="auto"/>
                                                <w:left w:val="none" w:sz="0" w:space="0" w:color="auto"/>
                                                <w:bottom w:val="none" w:sz="0" w:space="0" w:color="auto"/>
                                                <w:right w:val="none" w:sz="0" w:space="0" w:color="auto"/>
                                              </w:divBdr>
                                              <w:divsChild>
                                                <w:div w:id="1029067380">
                                                  <w:marLeft w:val="0"/>
                                                  <w:marRight w:val="0"/>
                                                  <w:marTop w:val="0"/>
                                                  <w:marBottom w:val="0"/>
                                                  <w:divBdr>
                                                    <w:top w:val="none" w:sz="0" w:space="0" w:color="auto"/>
                                                    <w:left w:val="none" w:sz="0" w:space="0" w:color="auto"/>
                                                    <w:bottom w:val="none" w:sz="0" w:space="0" w:color="auto"/>
                                                    <w:right w:val="none" w:sz="0" w:space="0" w:color="auto"/>
                                                  </w:divBdr>
                                                  <w:divsChild>
                                                    <w:div w:id="1355687363">
                                                      <w:marLeft w:val="0"/>
                                                      <w:marRight w:val="0"/>
                                                      <w:marTop w:val="0"/>
                                                      <w:marBottom w:val="0"/>
                                                      <w:divBdr>
                                                        <w:top w:val="none" w:sz="0" w:space="0" w:color="auto"/>
                                                        <w:left w:val="none" w:sz="0" w:space="0" w:color="auto"/>
                                                        <w:bottom w:val="none" w:sz="0" w:space="0" w:color="auto"/>
                                                        <w:right w:val="none" w:sz="0" w:space="0" w:color="auto"/>
                                                      </w:divBdr>
                                                      <w:divsChild>
                                                        <w:div w:id="132293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34845748">
      <w:bodyDiv w:val="1"/>
      <w:marLeft w:val="0"/>
      <w:marRight w:val="0"/>
      <w:marTop w:val="0"/>
      <w:marBottom w:val="0"/>
      <w:divBdr>
        <w:top w:val="none" w:sz="0" w:space="0" w:color="auto"/>
        <w:left w:val="none" w:sz="0" w:space="0" w:color="auto"/>
        <w:bottom w:val="none" w:sz="0" w:space="0" w:color="auto"/>
        <w:right w:val="none" w:sz="0" w:space="0" w:color="auto"/>
      </w:divBdr>
    </w:div>
    <w:div w:id="384068215">
      <w:bodyDiv w:val="1"/>
      <w:marLeft w:val="0"/>
      <w:marRight w:val="0"/>
      <w:marTop w:val="0"/>
      <w:marBottom w:val="0"/>
      <w:divBdr>
        <w:top w:val="none" w:sz="0" w:space="0" w:color="auto"/>
        <w:left w:val="none" w:sz="0" w:space="0" w:color="auto"/>
        <w:bottom w:val="none" w:sz="0" w:space="0" w:color="auto"/>
        <w:right w:val="none" w:sz="0" w:space="0" w:color="auto"/>
      </w:divBdr>
      <w:divsChild>
        <w:div w:id="1875145780">
          <w:marLeft w:val="0"/>
          <w:marRight w:val="0"/>
          <w:marTop w:val="0"/>
          <w:marBottom w:val="0"/>
          <w:divBdr>
            <w:top w:val="none" w:sz="0" w:space="0" w:color="auto"/>
            <w:left w:val="none" w:sz="0" w:space="0" w:color="auto"/>
            <w:bottom w:val="none" w:sz="0" w:space="0" w:color="auto"/>
            <w:right w:val="none" w:sz="0" w:space="0" w:color="auto"/>
          </w:divBdr>
          <w:divsChild>
            <w:div w:id="549077273">
              <w:marLeft w:val="0"/>
              <w:marRight w:val="0"/>
              <w:marTop w:val="0"/>
              <w:marBottom w:val="0"/>
              <w:divBdr>
                <w:top w:val="none" w:sz="0" w:space="0" w:color="auto"/>
                <w:left w:val="none" w:sz="0" w:space="0" w:color="auto"/>
                <w:bottom w:val="none" w:sz="0" w:space="0" w:color="auto"/>
                <w:right w:val="none" w:sz="0" w:space="0" w:color="auto"/>
              </w:divBdr>
              <w:divsChild>
                <w:div w:id="2096900680">
                  <w:marLeft w:val="0"/>
                  <w:marRight w:val="0"/>
                  <w:marTop w:val="0"/>
                  <w:marBottom w:val="0"/>
                  <w:divBdr>
                    <w:top w:val="none" w:sz="0" w:space="0" w:color="auto"/>
                    <w:left w:val="none" w:sz="0" w:space="0" w:color="auto"/>
                    <w:bottom w:val="none" w:sz="0" w:space="0" w:color="auto"/>
                    <w:right w:val="none" w:sz="0" w:space="0" w:color="auto"/>
                  </w:divBdr>
                  <w:divsChild>
                    <w:div w:id="282344846">
                      <w:marLeft w:val="0"/>
                      <w:marRight w:val="0"/>
                      <w:marTop w:val="0"/>
                      <w:marBottom w:val="0"/>
                      <w:divBdr>
                        <w:top w:val="none" w:sz="0" w:space="0" w:color="auto"/>
                        <w:left w:val="none" w:sz="0" w:space="0" w:color="auto"/>
                        <w:bottom w:val="none" w:sz="0" w:space="0" w:color="auto"/>
                        <w:right w:val="none" w:sz="0" w:space="0" w:color="auto"/>
                      </w:divBdr>
                      <w:divsChild>
                        <w:div w:id="489759683">
                          <w:marLeft w:val="0"/>
                          <w:marRight w:val="0"/>
                          <w:marTop w:val="0"/>
                          <w:marBottom w:val="0"/>
                          <w:divBdr>
                            <w:top w:val="none" w:sz="0" w:space="0" w:color="auto"/>
                            <w:left w:val="none" w:sz="0" w:space="0" w:color="auto"/>
                            <w:bottom w:val="none" w:sz="0" w:space="0" w:color="auto"/>
                            <w:right w:val="none" w:sz="0" w:space="0" w:color="auto"/>
                          </w:divBdr>
                          <w:divsChild>
                            <w:div w:id="659966131">
                              <w:marLeft w:val="0"/>
                              <w:marRight w:val="0"/>
                              <w:marTop w:val="0"/>
                              <w:marBottom w:val="0"/>
                              <w:divBdr>
                                <w:top w:val="none" w:sz="0" w:space="0" w:color="auto"/>
                                <w:left w:val="none" w:sz="0" w:space="0" w:color="auto"/>
                                <w:bottom w:val="none" w:sz="0" w:space="0" w:color="auto"/>
                                <w:right w:val="none" w:sz="0" w:space="0" w:color="auto"/>
                              </w:divBdr>
                              <w:divsChild>
                                <w:div w:id="706679143">
                                  <w:marLeft w:val="0"/>
                                  <w:marRight w:val="0"/>
                                  <w:marTop w:val="0"/>
                                  <w:marBottom w:val="0"/>
                                  <w:divBdr>
                                    <w:top w:val="none" w:sz="0" w:space="0" w:color="auto"/>
                                    <w:left w:val="none" w:sz="0" w:space="0" w:color="auto"/>
                                    <w:bottom w:val="none" w:sz="0" w:space="0" w:color="auto"/>
                                    <w:right w:val="none" w:sz="0" w:space="0" w:color="auto"/>
                                  </w:divBdr>
                                  <w:divsChild>
                                    <w:div w:id="401760667">
                                      <w:marLeft w:val="0"/>
                                      <w:marRight w:val="0"/>
                                      <w:marTop w:val="0"/>
                                      <w:marBottom w:val="0"/>
                                      <w:divBdr>
                                        <w:top w:val="none" w:sz="0" w:space="0" w:color="auto"/>
                                        <w:left w:val="none" w:sz="0" w:space="0" w:color="auto"/>
                                        <w:bottom w:val="none" w:sz="0" w:space="0" w:color="auto"/>
                                        <w:right w:val="none" w:sz="0" w:space="0" w:color="auto"/>
                                      </w:divBdr>
                                      <w:divsChild>
                                        <w:div w:id="366295985">
                                          <w:marLeft w:val="0"/>
                                          <w:marRight w:val="0"/>
                                          <w:marTop w:val="0"/>
                                          <w:marBottom w:val="0"/>
                                          <w:divBdr>
                                            <w:top w:val="none" w:sz="0" w:space="0" w:color="auto"/>
                                            <w:left w:val="none" w:sz="0" w:space="0" w:color="auto"/>
                                            <w:bottom w:val="none" w:sz="0" w:space="0" w:color="auto"/>
                                            <w:right w:val="none" w:sz="0" w:space="0" w:color="auto"/>
                                          </w:divBdr>
                                          <w:divsChild>
                                            <w:div w:id="734746801">
                                              <w:marLeft w:val="0"/>
                                              <w:marRight w:val="0"/>
                                              <w:marTop w:val="0"/>
                                              <w:marBottom w:val="0"/>
                                              <w:divBdr>
                                                <w:top w:val="none" w:sz="0" w:space="0" w:color="auto"/>
                                                <w:left w:val="none" w:sz="0" w:space="0" w:color="auto"/>
                                                <w:bottom w:val="none" w:sz="0" w:space="0" w:color="auto"/>
                                                <w:right w:val="none" w:sz="0" w:space="0" w:color="auto"/>
                                              </w:divBdr>
                                              <w:divsChild>
                                                <w:div w:id="1366439577">
                                                  <w:marLeft w:val="0"/>
                                                  <w:marRight w:val="0"/>
                                                  <w:marTop w:val="0"/>
                                                  <w:marBottom w:val="0"/>
                                                  <w:divBdr>
                                                    <w:top w:val="none" w:sz="0" w:space="0" w:color="auto"/>
                                                    <w:left w:val="none" w:sz="0" w:space="0" w:color="auto"/>
                                                    <w:bottom w:val="none" w:sz="0" w:space="0" w:color="auto"/>
                                                    <w:right w:val="none" w:sz="0" w:space="0" w:color="auto"/>
                                                  </w:divBdr>
                                                  <w:divsChild>
                                                    <w:div w:id="1844933939">
                                                      <w:marLeft w:val="0"/>
                                                      <w:marRight w:val="0"/>
                                                      <w:marTop w:val="0"/>
                                                      <w:marBottom w:val="0"/>
                                                      <w:divBdr>
                                                        <w:top w:val="none" w:sz="0" w:space="0" w:color="auto"/>
                                                        <w:left w:val="none" w:sz="0" w:space="0" w:color="auto"/>
                                                        <w:bottom w:val="none" w:sz="0" w:space="0" w:color="auto"/>
                                                        <w:right w:val="none" w:sz="0" w:space="0" w:color="auto"/>
                                                      </w:divBdr>
                                                      <w:divsChild>
                                                        <w:div w:id="1990671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84457169">
      <w:bodyDiv w:val="1"/>
      <w:marLeft w:val="0"/>
      <w:marRight w:val="0"/>
      <w:marTop w:val="0"/>
      <w:marBottom w:val="0"/>
      <w:divBdr>
        <w:top w:val="none" w:sz="0" w:space="0" w:color="auto"/>
        <w:left w:val="none" w:sz="0" w:space="0" w:color="auto"/>
        <w:bottom w:val="none" w:sz="0" w:space="0" w:color="auto"/>
        <w:right w:val="none" w:sz="0" w:space="0" w:color="auto"/>
      </w:divBdr>
      <w:divsChild>
        <w:div w:id="142504001">
          <w:marLeft w:val="0"/>
          <w:marRight w:val="0"/>
          <w:marTop w:val="0"/>
          <w:marBottom w:val="0"/>
          <w:divBdr>
            <w:top w:val="none" w:sz="0" w:space="0" w:color="auto"/>
            <w:left w:val="none" w:sz="0" w:space="0" w:color="auto"/>
            <w:bottom w:val="none" w:sz="0" w:space="0" w:color="auto"/>
            <w:right w:val="none" w:sz="0" w:space="0" w:color="auto"/>
          </w:divBdr>
          <w:divsChild>
            <w:div w:id="837042054">
              <w:marLeft w:val="0"/>
              <w:marRight w:val="0"/>
              <w:marTop w:val="0"/>
              <w:marBottom w:val="0"/>
              <w:divBdr>
                <w:top w:val="none" w:sz="0" w:space="0" w:color="auto"/>
                <w:left w:val="none" w:sz="0" w:space="0" w:color="auto"/>
                <w:bottom w:val="none" w:sz="0" w:space="0" w:color="auto"/>
                <w:right w:val="none" w:sz="0" w:space="0" w:color="auto"/>
              </w:divBdr>
              <w:divsChild>
                <w:div w:id="827206050">
                  <w:marLeft w:val="0"/>
                  <w:marRight w:val="0"/>
                  <w:marTop w:val="0"/>
                  <w:marBottom w:val="0"/>
                  <w:divBdr>
                    <w:top w:val="none" w:sz="0" w:space="0" w:color="auto"/>
                    <w:left w:val="none" w:sz="0" w:space="0" w:color="auto"/>
                    <w:bottom w:val="none" w:sz="0" w:space="0" w:color="auto"/>
                    <w:right w:val="none" w:sz="0" w:space="0" w:color="auto"/>
                  </w:divBdr>
                  <w:divsChild>
                    <w:div w:id="1620061879">
                      <w:marLeft w:val="0"/>
                      <w:marRight w:val="0"/>
                      <w:marTop w:val="0"/>
                      <w:marBottom w:val="0"/>
                      <w:divBdr>
                        <w:top w:val="none" w:sz="0" w:space="0" w:color="auto"/>
                        <w:left w:val="none" w:sz="0" w:space="0" w:color="auto"/>
                        <w:bottom w:val="none" w:sz="0" w:space="0" w:color="auto"/>
                        <w:right w:val="none" w:sz="0" w:space="0" w:color="auto"/>
                      </w:divBdr>
                      <w:divsChild>
                        <w:div w:id="532158511">
                          <w:marLeft w:val="0"/>
                          <w:marRight w:val="0"/>
                          <w:marTop w:val="0"/>
                          <w:marBottom w:val="0"/>
                          <w:divBdr>
                            <w:top w:val="none" w:sz="0" w:space="0" w:color="auto"/>
                            <w:left w:val="none" w:sz="0" w:space="0" w:color="auto"/>
                            <w:bottom w:val="none" w:sz="0" w:space="0" w:color="auto"/>
                            <w:right w:val="none" w:sz="0" w:space="0" w:color="auto"/>
                          </w:divBdr>
                          <w:divsChild>
                            <w:div w:id="914507398">
                              <w:marLeft w:val="0"/>
                              <w:marRight w:val="0"/>
                              <w:marTop w:val="0"/>
                              <w:marBottom w:val="0"/>
                              <w:divBdr>
                                <w:top w:val="none" w:sz="0" w:space="0" w:color="auto"/>
                                <w:left w:val="none" w:sz="0" w:space="0" w:color="auto"/>
                                <w:bottom w:val="none" w:sz="0" w:space="0" w:color="auto"/>
                                <w:right w:val="none" w:sz="0" w:space="0" w:color="auto"/>
                              </w:divBdr>
                              <w:divsChild>
                                <w:div w:id="1981033266">
                                  <w:marLeft w:val="0"/>
                                  <w:marRight w:val="0"/>
                                  <w:marTop w:val="0"/>
                                  <w:marBottom w:val="0"/>
                                  <w:divBdr>
                                    <w:top w:val="none" w:sz="0" w:space="0" w:color="auto"/>
                                    <w:left w:val="none" w:sz="0" w:space="0" w:color="auto"/>
                                    <w:bottom w:val="none" w:sz="0" w:space="0" w:color="auto"/>
                                    <w:right w:val="none" w:sz="0" w:space="0" w:color="auto"/>
                                  </w:divBdr>
                                  <w:divsChild>
                                    <w:div w:id="2063551463">
                                      <w:marLeft w:val="0"/>
                                      <w:marRight w:val="0"/>
                                      <w:marTop w:val="0"/>
                                      <w:marBottom w:val="0"/>
                                      <w:divBdr>
                                        <w:top w:val="none" w:sz="0" w:space="0" w:color="auto"/>
                                        <w:left w:val="none" w:sz="0" w:space="0" w:color="auto"/>
                                        <w:bottom w:val="none" w:sz="0" w:space="0" w:color="auto"/>
                                        <w:right w:val="none" w:sz="0" w:space="0" w:color="auto"/>
                                      </w:divBdr>
                                      <w:divsChild>
                                        <w:div w:id="2096393744">
                                          <w:marLeft w:val="0"/>
                                          <w:marRight w:val="0"/>
                                          <w:marTop w:val="0"/>
                                          <w:marBottom w:val="0"/>
                                          <w:divBdr>
                                            <w:top w:val="none" w:sz="0" w:space="0" w:color="auto"/>
                                            <w:left w:val="none" w:sz="0" w:space="0" w:color="auto"/>
                                            <w:bottom w:val="none" w:sz="0" w:space="0" w:color="auto"/>
                                            <w:right w:val="none" w:sz="0" w:space="0" w:color="auto"/>
                                          </w:divBdr>
                                          <w:divsChild>
                                            <w:div w:id="452675966">
                                              <w:marLeft w:val="0"/>
                                              <w:marRight w:val="0"/>
                                              <w:marTop w:val="0"/>
                                              <w:marBottom w:val="0"/>
                                              <w:divBdr>
                                                <w:top w:val="none" w:sz="0" w:space="0" w:color="auto"/>
                                                <w:left w:val="none" w:sz="0" w:space="0" w:color="auto"/>
                                                <w:bottom w:val="none" w:sz="0" w:space="0" w:color="auto"/>
                                                <w:right w:val="none" w:sz="0" w:space="0" w:color="auto"/>
                                              </w:divBdr>
                                              <w:divsChild>
                                                <w:div w:id="1742287859">
                                                  <w:marLeft w:val="0"/>
                                                  <w:marRight w:val="0"/>
                                                  <w:marTop w:val="0"/>
                                                  <w:marBottom w:val="0"/>
                                                  <w:divBdr>
                                                    <w:top w:val="none" w:sz="0" w:space="0" w:color="auto"/>
                                                    <w:left w:val="none" w:sz="0" w:space="0" w:color="auto"/>
                                                    <w:bottom w:val="none" w:sz="0" w:space="0" w:color="auto"/>
                                                    <w:right w:val="none" w:sz="0" w:space="0" w:color="auto"/>
                                                  </w:divBdr>
                                                  <w:divsChild>
                                                    <w:div w:id="730736338">
                                                      <w:marLeft w:val="0"/>
                                                      <w:marRight w:val="0"/>
                                                      <w:marTop w:val="0"/>
                                                      <w:marBottom w:val="0"/>
                                                      <w:divBdr>
                                                        <w:top w:val="none" w:sz="0" w:space="0" w:color="auto"/>
                                                        <w:left w:val="none" w:sz="0" w:space="0" w:color="auto"/>
                                                        <w:bottom w:val="none" w:sz="0" w:space="0" w:color="auto"/>
                                                        <w:right w:val="none" w:sz="0" w:space="0" w:color="auto"/>
                                                      </w:divBdr>
                                                      <w:divsChild>
                                                        <w:div w:id="59775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46013873">
      <w:bodyDiv w:val="1"/>
      <w:marLeft w:val="0"/>
      <w:marRight w:val="0"/>
      <w:marTop w:val="0"/>
      <w:marBottom w:val="0"/>
      <w:divBdr>
        <w:top w:val="none" w:sz="0" w:space="0" w:color="auto"/>
        <w:left w:val="none" w:sz="0" w:space="0" w:color="auto"/>
        <w:bottom w:val="none" w:sz="0" w:space="0" w:color="auto"/>
        <w:right w:val="none" w:sz="0" w:space="0" w:color="auto"/>
      </w:divBdr>
    </w:div>
    <w:div w:id="746535364">
      <w:bodyDiv w:val="1"/>
      <w:marLeft w:val="0"/>
      <w:marRight w:val="0"/>
      <w:marTop w:val="0"/>
      <w:marBottom w:val="0"/>
      <w:divBdr>
        <w:top w:val="none" w:sz="0" w:space="0" w:color="auto"/>
        <w:left w:val="none" w:sz="0" w:space="0" w:color="auto"/>
        <w:bottom w:val="none" w:sz="0" w:space="0" w:color="auto"/>
        <w:right w:val="none" w:sz="0" w:space="0" w:color="auto"/>
      </w:divBdr>
    </w:div>
    <w:div w:id="790392921">
      <w:bodyDiv w:val="1"/>
      <w:marLeft w:val="0"/>
      <w:marRight w:val="0"/>
      <w:marTop w:val="0"/>
      <w:marBottom w:val="0"/>
      <w:divBdr>
        <w:top w:val="none" w:sz="0" w:space="0" w:color="auto"/>
        <w:left w:val="none" w:sz="0" w:space="0" w:color="auto"/>
        <w:bottom w:val="none" w:sz="0" w:space="0" w:color="auto"/>
        <w:right w:val="none" w:sz="0" w:space="0" w:color="auto"/>
      </w:divBdr>
    </w:div>
    <w:div w:id="966425107">
      <w:bodyDiv w:val="1"/>
      <w:marLeft w:val="0"/>
      <w:marRight w:val="0"/>
      <w:marTop w:val="0"/>
      <w:marBottom w:val="0"/>
      <w:divBdr>
        <w:top w:val="none" w:sz="0" w:space="0" w:color="auto"/>
        <w:left w:val="none" w:sz="0" w:space="0" w:color="auto"/>
        <w:bottom w:val="none" w:sz="0" w:space="0" w:color="auto"/>
        <w:right w:val="none" w:sz="0" w:space="0" w:color="auto"/>
      </w:divBdr>
    </w:div>
    <w:div w:id="983780983">
      <w:bodyDiv w:val="1"/>
      <w:marLeft w:val="0"/>
      <w:marRight w:val="0"/>
      <w:marTop w:val="0"/>
      <w:marBottom w:val="0"/>
      <w:divBdr>
        <w:top w:val="none" w:sz="0" w:space="0" w:color="auto"/>
        <w:left w:val="none" w:sz="0" w:space="0" w:color="auto"/>
        <w:bottom w:val="none" w:sz="0" w:space="0" w:color="auto"/>
        <w:right w:val="none" w:sz="0" w:space="0" w:color="auto"/>
      </w:divBdr>
    </w:div>
    <w:div w:id="1012221920">
      <w:bodyDiv w:val="1"/>
      <w:marLeft w:val="0"/>
      <w:marRight w:val="0"/>
      <w:marTop w:val="0"/>
      <w:marBottom w:val="0"/>
      <w:divBdr>
        <w:top w:val="none" w:sz="0" w:space="0" w:color="auto"/>
        <w:left w:val="none" w:sz="0" w:space="0" w:color="auto"/>
        <w:bottom w:val="none" w:sz="0" w:space="0" w:color="auto"/>
        <w:right w:val="none" w:sz="0" w:space="0" w:color="auto"/>
      </w:divBdr>
    </w:div>
    <w:div w:id="1045761689">
      <w:bodyDiv w:val="1"/>
      <w:marLeft w:val="0"/>
      <w:marRight w:val="0"/>
      <w:marTop w:val="0"/>
      <w:marBottom w:val="0"/>
      <w:divBdr>
        <w:top w:val="none" w:sz="0" w:space="0" w:color="auto"/>
        <w:left w:val="none" w:sz="0" w:space="0" w:color="auto"/>
        <w:bottom w:val="none" w:sz="0" w:space="0" w:color="auto"/>
        <w:right w:val="none" w:sz="0" w:space="0" w:color="auto"/>
      </w:divBdr>
    </w:div>
    <w:div w:id="1258948607">
      <w:bodyDiv w:val="1"/>
      <w:marLeft w:val="0"/>
      <w:marRight w:val="0"/>
      <w:marTop w:val="0"/>
      <w:marBottom w:val="0"/>
      <w:divBdr>
        <w:top w:val="none" w:sz="0" w:space="0" w:color="auto"/>
        <w:left w:val="none" w:sz="0" w:space="0" w:color="auto"/>
        <w:bottom w:val="none" w:sz="0" w:space="0" w:color="auto"/>
        <w:right w:val="none" w:sz="0" w:space="0" w:color="auto"/>
      </w:divBdr>
    </w:div>
    <w:div w:id="1371615946">
      <w:bodyDiv w:val="1"/>
      <w:marLeft w:val="0"/>
      <w:marRight w:val="0"/>
      <w:marTop w:val="0"/>
      <w:marBottom w:val="0"/>
      <w:divBdr>
        <w:top w:val="none" w:sz="0" w:space="0" w:color="auto"/>
        <w:left w:val="none" w:sz="0" w:space="0" w:color="auto"/>
        <w:bottom w:val="none" w:sz="0" w:space="0" w:color="auto"/>
        <w:right w:val="none" w:sz="0" w:space="0" w:color="auto"/>
      </w:divBdr>
    </w:div>
    <w:div w:id="1408920032">
      <w:bodyDiv w:val="1"/>
      <w:marLeft w:val="0"/>
      <w:marRight w:val="0"/>
      <w:marTop w:val="0"/>
      <w:marBottom w:val="0"/>
      <w:divBdr>
        <w:top w:val="none" w:sz="0" w:space="0" w:color="auto"/>
        <w:left w:val="none" w:sz="0" w:space="0" w:color="auto"/>
        <w:bottom w:val="none" w:sz="0" w:space="0" w:color="auto"/>
        <w:right w:val="none" w:sz="0" w:space="0" w:color="auto"/>
      </w:divBdr>
    </w:div>
    <w:div w:id="1417441895">
      <w:bodyDiv w:val="1"/>
      <w:marLeft w:val="0"/>
      <w:marRight w:val="0"/>
      <w:marTop w:val="0"/>
      <w:marBottom w:val="0"/>
      <w:divBdr>
        <w:top w:val="none" w:sz="0" w:space="0" w:color="auto"/>
        <w:left w:val="none" w:sz="0" w:space="0" w:color="auto"/>
        <w:bottom w:val="none" w:sz="0" w:space="0" w:color="auto"/>
        <w:right w:val="none" w:sz="0" w:space="0" w:color="auto"/>
      </w:divBdr>
    </w:div>
    <w:div w:id="1468859946">
      <w:bodyDiv w:val="1"/>
      <w:marLeft w:val="0"/>
      <w:marRight w:val="0"/>
      <w:marTop w:val="0"/>
      <w:marBottom w:val="0"/>
      <w:divBdr>
        <w:top w:val="none" w:sz="0" w:space="0" w:color="auto"/>
        <w:left w:val="none" w:sz="0" w:space="0" w:color="auto"/>
        <w:bottom w:val="none" w:sz="0" w:space="0" w:color="auto"/>
        <w:right w:val="none" w:sz="0" w:space="0" w:color="auto"/>
      </w:divBdr>
    </w:div>
    <w:div w:id="1781757743">
      <w:bodyDiv w:val="1"/>
      <w:marLeft w:val="0"/>
      <w:marRight w:val="0"/>
      <w:marTop w:val="0"/>
      <w:marBottom w:val="0"/>
      <w:divBdr>
        <w:top w:val="none" w:sz="0" w:space="0" w:color="auto"/>
        <w:left w:val="none" w:sz="0" w:space="0" w:color="auto"/>
        <w:bottom w:val="none" w:sz="0" w:space="0" w:color="auto"/>
        <w:right w:val="none" w:sz="0" w:space="0" w:color="auto"/>
      </w:divBdr>
    </w:div>
    <w:div w:id="1802841344">
      <w:bodyDiv w:val="1"/>
      <w:marLeft w:val="0"/>
      <w:marRight w:val="0"/>
      <w:marTop w:val="0"/>
      <w:marBottom w:val="0"/>
      <w:divBdr>
        <w:top w:val="none" w:sz="0" w:space="0" w:color="auto"/>
        <w:left w:val="none" w:sz="0" w:space="0" w:color="auto"/>
        <w:bottom w:val="none" w:sz="0" w:space="0" w:color="auto"/>
        <w:right w:val="none" w:sz="0" w:space="0" w:color="auto"/>
      </w:divBdr>
    </w:div>
    <w:div w:id="1925383155">
      <w:bodyDiv w:val="1"/>
      <w:marLeft w:val="0"/>
      <w:marRight w:val="0"/>
      <w:marTop w:val="0"/>
      <w:marBottom w:val="0"/>
      <w:divBdr>
        <w:top w:val="none" w:sz="0" w:space="0" w:color="auto"/>
        <w:left w:val="none" w:sz="0" w:space="0" w:color="auto"/>
        <w:bottom w:val="none" w:sz="0" w:space="0" w:color="auto"/>
        <w:right w:val="none" w:sz="0" w:space="0" w:color="auto"/>
      </w:divBdr>
    </w:div>
    <w:div w:id="1992561353">
      <w:bodyDiv w:val="1"/>
      <w:marLeft w:val="0"/>
      <w:marRight w:val="0"/>
      <w:marTop w:val="0"/>
      <w:marBottom w:val="0"/>
      <w:divBdr>
        <w:top w:val="none" w:sz="0" w:space="0" w:color="auto"/>
        <w:left w:val="none" w:sz="0" w:space="0" w:color="auto"/>
        <w:bottom w:val="none" w:sz="0" w:space="0" w:color="auto"/>
        <w:right w:val="none" w:sz="0" w:space="0" w:color="auto"/>
      </w:divBdr>
    </w:div>
    <w:div w:id="2000113392">
      <w:bodyDiv w:val="1"/>
      <w:marLeft w:val="0"/>
      <w:marRight w:val="0"/>
      <w:marTop w:val="0"/>
      <w:marBottom w:val="0"/>
      <w:divBdr>
        <w:top w:val="none" w:sz="0" w:space="0" w:color="auto"/>
        <w:left w:val="none" w:sz="0" w:space="0" w:color="auto"/>
        <w:bottom w:val="none" w:sz="0" w:space="0" w:color="auto"/>
        <w:right w:val="none" w:sz="0" w:space="0" w:color="auto"/>
      </w:divBdr>
    </w:div>
    <w:div w:id="2000499239">
      <w:bodyDiv w:val="1"/>
      <w:marLeft w:val="0"/>
      <w:marRight w:val="0"/>
      <w:marTop w:val="0"/>
      <w:marBottom w:val="0"/>
      <w:divBdr>
        <w:top w:val="none" w:sz="0" w:space="0" w:color="auto"/>
        <w:left w:val="none" w:sz="0" w:space="0" w:color="auto"/>
        <w:bottom w:val="none" w:sz="0" w:space="0" w:color="auto"/>
        <w:right w:val="none" w:sz="0" w:space="0" w:color="auto"/>
      </w:divBdr>
    </w:div>
    <w:div w:id="20899585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mdba.gov.au/sites/default/files/docs/Table-2-Draft-Environmental-Water-Recovery-Estimates-as-at-31-March-2019-with-updated-NSW-factors.pdf" TargetMode="External"/><Relationship Id="rId117" Type="http://schemas.openxmlformats.org/officeDocument/2006/relationships/hyperlink" Target="https://www.abc.net.au/news/2019-01-29/murray-darling-basin-royal-commission-findings-to-be-handed-down/10756198" TargetMode="External"/><Relationship Id="rId21" Type="http://schemas.openxmlformats.org/officeDocument/2006/relationships/hyperlink" Target="https://www.abc.net.au/news/rural/2019-05-30/new-water-minister-ready-for-accc-inquiry/11161730" TargetMode="External"/><Relationship Id="rId42" Type="http://schemas.openxmlformats.org/officeDocument/2006/relationships/hyperlink" Target="https://static1.squarespace.com/static/5770b8d4b8a79bc1087f2cfc/t/5d2572293a7a090001af8a1c/1562735150492/2019_07_10%2BWebster%2BResponse%2Bto%2Bthe%2BABC%2Barticles%2Band%2Bprogram.pdf" TargetMode="External"/><Relationship Id="rId47" Type="http://schemas.openxmlformats.org/officeDocument/2006/relationships/hyperlink" Target="https://www.mdba.gov.au/sites/default/files/pubs/Impacts-groundwater-and-efficiency-programs-on-flows-October-2018.pdf" TargetMode="External"/><Relationship Id="rId63" Type="http://schemas.openxmlformats.org/officeDocument/2006/relationships/hyperlink" Target="https://www.environment.gov.au/water/cewo/publications/decade-water-environment" TargetMode="External"/><Relationship Id="rId68" Type="http://schemas.openxmlformats.org/officeDocument/2006/relationships/hyperlink" Target="https://minister.awe.gov.au/littleproud/media-releases/statement-regarding-issues-raised-on-four-corners" TargetMode="External"/><Relationship Id="rId84" Type="http://schemas.openxmlformats.org/officeDocument/2006/relationships/hyperlink" Target="https://www.mdpi.com/2073-4441/10/12/1771" TargetMode="External"/><Relationship Id="rId89" Type="http://schemas.openxmlformats.org/officeDocument/2006/relationships/hyperlink" Target="https://www.mdpi.com/2073-4441/10/12/1771/htm" TargetMode="External"/><Relationship Id="rId112" Type="http://schemas.openxmlformats.org/officeDocument/2006/relationships/hyperlink" Target="https://www.pc.gov.au/inquiries/completed/water-study/report/waterstudy.pdf" TargetMode="External"/><Relationship Id="rId16" Type="http://schemas.openxmlformats.org/officeDocument/2006/relationships/hyperlink" Target="https://www.mdba.gov.au/media/mr/mdba-statement-four-corners" TargetMode="External"/><Relationship Id="rId107" Type="http://schemas.openxmlformats.org/officeDocument/2006/relationships/hyperlink" Target="https://www.tandfonline.com/doi/full/10.1080/13241583.2019.1579965" TargetMode="External"/><Relationship Id="rId11" Type="http://schemas.openxmlformats.org/officeDocument/2006/relationships/hyperlink" Target="https://www.environment.gov.au/water/cewo/about-commonwealth-environmental-water" TargetMode="External"/><Relationship Id="rId32" Type="http://schemas.openxmlformats.org/officeDocument/2006/relationships/hyperlink" Target="https://www.mdba.gov.au/progress-water-recovery" TargetMode="External"/><Relationship Id="rId37" Type="http://schemas.openxmlformats.org/officeDocument/2006/relationships/hyperlink" Target="http://www.agriculture.gov.au/about/media-centre/on-the-record/response-to-4-corners-cash-splash" TargetMode="External"/><Relationship Id="rId53" Type="http://schemas.openxmlformats.org/officeDocument/2006/relationships/hyperlink" Target="http://www.agriculture.gov.au/about/media-centre/on-the-record/response-to-4-corners-cash-splash" TargetMode="External"/><Relationship Id="rId58" Type="http://schemas.openxmlformats.org/officeDocument/2006/relationships/hyperlink" Target="http://www.agriculture.gov.au/about/media-centre/on-the-record/response-to-4-corners-cash-splash" TargetMode="External"/><Relationship Id="rId74" Type="http://schemas.openxmlformats.org/officeDocument/2006/relationships/hyperlink" Target="https://www.industry.nsw.gov.au/water/allocations-availability/allocations/how-water-is-allocated/supplementary-water" TargetMode="External"/><Relationship Id="rId79" Type="http://schemas.openxmlformats.org/officeDocument/2006/relationships/hyperlink" Target="https://science.sciencemag.org/content/361/6404/748" TargetMode="External"/><Relationship Id="rId102" Type="http://schemas.openxmlformats.org/officeDocument/2006/relationships/hyperlink" Target="https://www.smh.com.au/politics/nsw/damning-disappointing-debacle-in-state-s-water-sharing-plans-20200218-p541xg.html" TargetMode="External"/><Relationship Id="rId123"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sussanley.com/18-million-for-basin-diversification-projects/" TargetMode="External"/><Relationship Id="rId82" Type="http://schemas.openxmlformats.org/officeDocument/2006/relationships/hyperlink" Target="https://science.sciencemag.org/content/361/6404/748" TargetMode="External"/><Relationship Id="rId90" Type="http://schemas.openxmlformats.org/officeDocument/2006/relationships/hyperlink" Target="https://www.tandfonline.com/doi/full/10.1080/13241583.2019.1579965" TargetMode="External"/><Relationship Id="rId95" Type="http://schemas.openxmlformats.org/officeDocument/2006/relationships/hyperlink" Target="https://www.theguardian.com/australia-news/2020/feb/12/nsw-green-light-to-irrigators-to-harvest-rainfall-angers-downstream-residents" TargetMode="External"/><Relationship Id="rId19" Type="http://schemas.openxmlformats.org/officeDocument/2006/relationships/hyperlink" Target="https://www.murrayirrigation.com.au/water/system/water-data/" TargetMode="External"/><Relationship Id="rId14" Type="http://schemas.openxmlformats.org/officeDocument/2006/relationships/hyperlink" Target="https://minister.agriculture.gov.au/littleproud/media-releases/statement-regarding-issues-raised-on-four-corners" TargetMode="External"/><Relationship Id="rId22" Type="http://schemas.openxmlformats.org/officeDocument/2006/relationships/hyperlink" Target="https://www.abc.net.au/news/rural/2019-05-30/new-water-minister-ready-for-accc-inquiry/11161730" TargetMode="External"/><Relationship Id="rId27" Type="http://schemas.openxmlformats.org/officeDocument/2006/relationships/hyperlink" Target="https://www.pc.gov.au/inquiries/completed/basin-plan/report/basin-plan.pdf" TargetMode="External"/><Relationship Id="rId30" Type="http://schemas.openxmlformats.org/officeDocument/2006/relationships/hyperlink" Target="https://www.environment.gov.au/water/cewo/about-commonwealth-environmental-water" TargetMode="External"/><Relationship Id="rId35" Type="http://schemas.openxmlformats.org/officeDocument/2006/relationships/hyperlink" Target="https://ingenium.eng.unimelb.edu.au/2019/07/19/an-open-letter-from-scientists-on-the-murray-darling-basin/" TargetMode="External"/><Relationship Id="rId43" Type="http://schemas.openxmlformats.org/officeDocument/2006/relationships/hyperlink" Target="https://static1.squarespace.com/static/5770b8d4b8a79bc1087f2cfc/t/5d2572293a7a090001af8a1c/1562735150492/2019_07_10%2BWebster%2BResponse%2Bto%2Bthe%2BABC%2Barticles%2Band%2Bprogram.pdf" TargetMode="External"/><Relationship Id="rId48" Type="http://schemas.openxmlformats.org/officeDocument/2006/relationships/hyperlink" Target="https://www.mdba.gov.au/managing-water/return-flows" TargetMode="External"/><Relationship Id="rId56" Type="http://schemas.openxmlformats.org/officeDocument/2006/relationships/hyperlink" Target="https://www.mdba.gov.au/progress-water-recovery" TargetMode="External"/><Relationship Id="rId64" Type="http://schemas.openxmlformats.org/officeDocument/2006/relationships/hyperlink" Target="https://www.mdba.gov.au/managing-water/water-markets-and-trade" TargetMode="External"/><Relationship Id="rId69" Type="http://schemas.openxmlformats.org/officeDocument/2006/relationships/hyperlink" Target="https://www.irrigators.org.au/water-efficiency-means-more-water-for-environment-and-food-on-the-table-irrigators-point-out-facts/" TargetMode="External"/><Relationship Id="rId77" Type="http://schemas.openxmlformats.org/officeDocument/2006/relationships/hyperlink" Target="https://science.sciencemag.org/content/361/6404/748" TargetMode="External"/><Relationship Id="rId100" Type="http://schemas.openxmlformats.org/officeDocument/2006/relationships/hyperlink" Target="https://www.abc.net.au/4corners/pumped/8727826" TargetMode="External"/><Relationship Id="rId105" Type="http://schemas.openxmlformats.org/officeDocument/2006/relationships/hyperlink" Target="https://www.abs.gov.au/AUSSTATS/abs%40.nsf/allprimarymainfeatures/3258159C2D1BDE77CA257FA100230C0C?opendocument" TargetMode="External"/><Relationship Id="rId113" Type="http://schemas.openxmlformats.org/officeDocument/2006/relationships/hyperlink" Target="http://about.abc.net.au/wp-content/uploads/2014/10/GNImpartialityINS.pdf" TargetMode="External"/><Relationship Id="rId118" Type="http://schemas.openxmlformats.org/officeDocument/2006/relationships/header" Target="header1.xml"/><Relationship Id="rId8" Type="http://schemas.openxmlformats.org/officeDocument/2006/relationships/hyperlink" Target="https://science.sciencemag.org/content/361/6404/748" TargetMode="External"/><Relationship Id="rId51" Type="http://schemas.openxmlformats.org/officeDocument/2006/relationships/hyperlink" Target="https://www.mdba.gov.au/managing-water/return-flows" TargetMode="External"/><Relationship Id="rId72" Type="http://schemas.openxmlformats.org/officeDocument/2006/relationships/hyperlink" Target="https://www.tandfonline.com/doi/full/10.1080/13241583.2019.1579965" TargetMode="External"/><Relationship Id="rId80" Type="http://schemas.openxmlformats.org/officeDocument/2006/relationships/hyperlink" Target="https://science.sciencemag.org/content/361/6404/748" TargetMode="External"/><Relationship Id="rId85" Type="http://schemas.openxmlformats.org/officeDocument/2006/relationships/hyperlink" Target="https://www.mdpi.com/2073-4441/10/12/1771/htm" TargetMode="External"/><Relationship Id="rId93" Type="http://schemas.openxmlformats.org/officeDocument/2006/relationships/hyperlink" Target="https://www.sciencedirect.com/science/article/abs/pii/S0378377413003028" TargetMode="External"/><Relationship Id="rId98" Type="http://schemas.openxmlformats.org/officeDocument/2006/relationships/hyperlink" Target="https://www.theguardian.com/australia-news/2020/feb/17/questions-raised-decision-cotton-farms-harvest-rainfall" TargetMode="External"/><Relationship Id="rId121"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s://www.awe.gov.au/news/on-the-record/response-to-4-corners-cash-splash" TargetMode="External"/><Relationship Id="rId17" Type="http://schemas.openxmlformats.org/officeDocument/2006/relationships/hyperlink" Target="https://www.environment.gov.au/water/cewo/media-release/statement-four-corners" TargetMode="External"/><Relationship Id="rId25" Type="http://schemas.openxmlformats.org/officeDocument/2006/relationships/hyperlink" Target="https://www.mdba.gov.au/sites/default/files/docs/Table-2-Draft-Environmental-Water-Recovery-Estimates-as-at-31-March-2019-with-updated-NSW-factors.pdf" TargetMode="External"/><Relationship Id="rId33" Type="http://schemas.openxmlformats.org/officeDocument/2006/relationships/hyperlink" Target="https://ingenium.eng.unimelb.edu.au/2019/07/19/an-open-letter-from-scientists-on-the-murray-darling-basin/" TargetMode="External"/><Relationship Id="rId38" Type="http://schemas.openxmlformats.org/officeDocument/2006/relationships/hyperlink" Target="http://www.agriculture.gov.au/about/media-centre/on-the-record/response-to-4-corners-cash-splash" TargetMode="External"/><Relationship Id="rId46" Type="http://schemas.openxmlformats.org/officeDocument/2006/relationships/hyperlink" Target="https://www.mdba.gov.au/sites/default/files/pubs/Impacts-groundwater-and-efficiency-programs-on-flows-October-2018.pdf" TargetMode="External"/><Relationship Id="rId59" Type="http://schemas.openxmlformats.org/officeDocument/2006/relationships/hyperlink" Target="http://www.agriculture.gov.au/about/media-centre/on-the-record/response-to-4-corners-cash-splash" TargetMode="External"/><Relationship Id="rId67" Type="http://schemas.openxmlformats.org/officeDocument/2006/relationships/hyperlink" Target="https://www.sbs.com.au/news/government-exaggerating-levels-of-water-returning-to-murray-darling-basin-report" TargetMode="External"/><Relationship Id="rId103" Type="http://schemas.openxmlformats.org/officeDocument/2006/relationships/hyperlink" Target="https://www.abs.gov.au/ausstats/abs%40.nsf/mf/4618.0" TargetMode="External"/><Relationship Id="rId108" Type="http://schemas.openxmlformats.org/officeDocument/2006/relationships/hyperlink" Target="https://www.mdba.gov.au/sites/default/files/pubs/Impacts-groundwater-and-efficiency-programs-on-flows-October-2018.pdf" TargetMode="External"/><Relationship Id="rId116" Type="http://schemas.openxmlformats.org/officeDocument/2006/relationships/hyperlink" Target="https://www.smh.com.au/politics/federal/environment-minister-floats-lending-murray-darling-environmental-water-to-farmers-20190614-p51xsf.html" TargetMode="External"/><Relationship Id="rId124" Type="http://schemas.openxmlformats.org/officeDocument/2006/relationships/theme" Target="theme/theme1.xml"/><Relationship Id="rId20" Type="http://schemas.openxmlformats.org/officeDocument/2006/relationships/hyperlink" Target="https://www.abc.net.au/news/rural/2019-05-30/new-water-minister-ready-for-accc-inquiry/11161730" TargetMode="External"/><Relationship Id="rId41" Type="http://schemas.openxmlformats.org/officeDocument/2006/relationships/hyperlink" Target="https://static1.squarespace.com/static/5770b8d4b8a79bc1087f2cfc/t/5d2572293a7a090001af8a1c/1562735150492/2019_07_10%2BWebster%2BResponse%2Bto%2Bthe%2BABC%2Barticles%2Band%2Bprogram.pdf" TargetMode="External"/><Relationship Id="rId54" Type="http://schemas.openxmlformats.org/officeDocument/2006/relationships/hyperlink" Target="http://www.agriculture.gov.au/about/media-centre/on-the-record/response-to-4-corners-cash-splash" TargetMode="External"/><Relationship Id="rId62" Type="http://schemas.openxmlformats.org/officeDocument/2006/relationships/hyperlink" Target="https://www.environment.gov.au/water/cewo/publications/decade-water-environment" TargetMode="External"/><Relationship Id="rId70" Type="http://schemas.openxmlformats.org/officeDocument/2006/relationships/hyperlink" Target="https://cottonaustralia.com.au/assets/general/Media/Media-Releases/2019/Cotton-Australia%E2%80%99s-response-to-Four-Corners%E2%80%99-episode-%E2%80%98Cash-Splash%E2%80%99.pdf" TargetMode="External"/><Relationship Id="rId75" Type="http://schemas.openxmlformats.org/officeDocument/2006/relationships/hyperlink" Target="https://www.keywater.com.au/last-trades/" TargetMode="External"/><Relationship Id="rId83" Type="http://schemas.openxmlformats.org/officeDocument/2006/relationships/hyperlink" Target="https://www.mdpi.com/2073-4441/10/12/1771" TargetMode="External"/><Relationship Id="rId88" Type="http://schemas.openxmlformats.org/officeDocument/2006/relationships/hyperlink" Target="https://www.mdpi.com/2073-4441/10/12/1771/htm" TargetMode="External"/><Relationship Id="rId91" Type="http://schemas.openxmlformats.org/officeDocument/2006/relationships/hyperlink" Target="https://www.tandfonline.com/doi/full/10.1080/13241583.2019.1579965" TargetMode="External"/><Relationship Id="rId96" Type="http://schemas.openxmlformats.org/officeDocument/2006/relationships/hyperlink" Target="https://www.science.org.au/files/userfiles/support/reports-and-plans/2019/academy-science-report-mass-fish-kills-digital.pdf" TargetMode="External"/><Relationship Id="rId111" Type="http://schemas.openxmlformats.org/officeDocument/2006/relationships/hyperlink" Target="https://www.pc.gov.au/inquiries/completed/basin-plan/report/basin-plan.pdf"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mdba.gov.au/media/mr/mdba-statement-four-corners" TargetMode="External"/><Relationship Id="rId23" Type="http://schemas.openxmlformats.org/officeDocument/2006/relationships/hyperlink" Target="https://www.mdba.gov.au/sites/default/files/docs/Table-2-Draft-Environmental-Water-Recovery-Estimates-as-at-31-March-2019-with-updated-NSW-factors.pdf" TargetMode="External"/><Relationship Id="rId28" Type="http://schemas.openxmlformats.org/officeDocument/2006/relationships/hyperlink" Target="https://www.pc.gov.au/inquiries/completed/basin-plan/report/basin-plan.pdf" TargetMode="External"/><Relationship Id="rId36" Type="http://schemas.openxmlformats.org/officeDocument/2006/relationships/hyperlink" Target="http://www.agriculture.gov.au/about/media-centre/on-the-record/response-to-4-corners-cash-splash" TargetMode="External"/><Relationship Id="rId49" Type="http://schemas.openxmlformats.org/officeDocument/2006/relationships/hyperlink" Target="https://www.mdba.gov.au/managing-water/return-flows" TargetMode="External"/><Relationship Id="rId57" Type="http://schemas.openxmlformats.org/officeDocument/2006/relationships/hyperlink" Target="http://www.agriculture.gov.au/about/media-centre/on-the-record/response-to-4-corners-cash-splash" TargetMode="External"/><Relationship Id="rId106" Type="http://schemas.openxmlformats.org/officeDocument/2006/relationships/hyperlink" Target="https://www.tandfonline.com/doi/full/10.1080/13241583.2019.1579965" TargetMode="External"/><Relationship Id="rId114" Type="http://schemas.openxmlformats.org/officeDocument/2006/relationships/hyperlink" Target="https://nff.org.au/media-release/infrastructure-not-purchase-key-to-water-savings/" TargetMode="External"/><Relationship Id="rId119" Type="http://schemas.openxmlformats.org/officeDocument/2006/relationships/footer" Target="footer1.xml"/><Relationship Id="rId10" Type="http://schemas.openxmlformats.org/officeDocument/2006/relationships/hyperlink" Target="https://www.environment.gov.au/water/cewo/about-commonwealth-environmental-water" TargetMode="External"/><Relationship Id="rId31" Type="http://schemas.openxmlformats.org/officeDocument/2006/relationships/hyperlink" Target="https://www.mdba.gov.au/progress-water-recovery" TargetMode="External"/><Relationship Id="rId44" Type="http://schemas.openxmlformats.org/officeDocument/2006/relationships/hyperlink" Target="https://static1.squarespace.com/static/5770b8d4b8a79bc1087f2cfc/t/5d2572293a7a090001af8a1c/1562735150492/2019_07_10%2BWebster%2BResponse%2Bto%2Bthe%2BABC%2Barticles%2Band%2Bprogram.pdf" TargetMode="External"/><Relationship Id="rId52" Type="http://schemas.openxmlformats.org/officeDocument/2006/relationships/hyperlink" Target="http://www.agriculture.gov.au/about/media-centre/on-the-record/response-to-4-corners-cash-splash" TargetMode="External"/><Relationship Id="rId60" Type="http://schemas.openxmlformats.org/officeDocument/2006/relationships/hyperlink" Target="http://sussanley.com/18-million-for-basin-diversification-projects/" TargetMode="External"/><Relationship Id="rId65" Type="http://schemas.openxmlformats.org/officeDocument/2006/relationships/hyperlink" Target="http://www.archive.riversymposium.com/index.php?element=ALEXANDRA" TargetMode="External"/><Relationship Id="rId73" Type="http://schemas.openxmlformats.org/officeDocument/2006/relationships/hyperlink" Target="https://www.industry.nsw.gov.au/water/allocations-availability/allocations/how-water-is-allocated" TargetMode="External"/><Relationship Id="rId78" Type="http://schemas.openxmlformats.org/officeDocument/2006/relationships/hyperlink" Target="https://science.sciencemag.org/content/361/6404/748" TargetMode="External"/><Relationship Id="rId81" Type="http://schemas.openxmlformats.org/officeDocument/2006/relationships/hyperlink" Target="https://science.sciencemag.org/content/361/6404/748" TargetMode="External"/><Relationship Id="rId86" Type="http://schemas.openxmlformats.org/officeDocument/2006/relationships/hyperlink" Target="https://www.mdpi.com/2073-4441/10/12/1771/htm" TargetMode="External"/><Relationship Id="rId94" Type="http://schemas.openxmlformats.org/officeDocument/2006/relationships/hyperlink" Target="https://www.industry.nsw.gov.au/water/plans-programs/healthy-floodplains-project/harvesting" TargetMode="External"/><Relationship Id="rId99" Type="http://schemas.openxmlformats.org/officeDocument/2006/relationships/hyperlink" Target="https://www.science.org.au/files/userfiles/support/reports-and-plans/2019/academy-science-report-mass-fish-kills-digital.pdf" TargetMode="External"/><Relationship Id="rId101" Type="http://schemas.openxmlformats.org/officeDocument/2006/relationships/hyperlink" Target="https://www.theguardian.com/australia-news/2018/nov/26/prominent-barwon-darling-irrigator-pleads-guilty-to-illegal-pumping" TargetMode="External"/><Relationship Id="rId12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s://doi.org/10.3390/w10121771" TargetMode="External"/><Relationship Id="rId13" Type="http://schemas.openxmlformats.org/officeDocument/2006/relationships/hyperlink" Target="https://minister.agriculture.gov.au/littleproud/media-releases/statement-regarding-issues-raised-on-four-corners" TargetMode="External"/><Relationship Id="rId18" Type="http://schemas.openxmlformats.org/officeDocument/2006/relationships/hyperlink" Target="https://www.murrayirrigation.com.au/water/system/water-data/" TargetMode="External"/><Relationship Id="rId39" Type="http://schemas.openxmlformats.org/officeDocument/2006/relationships/hyperlink" Target="https://www.environment.gov.au/water/cewo/about-commonwealth-environmental-water" TargetMode="External"/><Relationship Id="rId109" Type="http://schemas.openxmlformats.org/officeDocument/2006/relationships/hyperlink" Target="https://ingenium.eng.unimelb.edu.au/2019/07/19/an-open-letter-from-scientists-on-the-murray-darling-basin/" TargetMode="External"/><Relationship Id="rId34" Type="http://schemas.openxmlformats.org/officeDocument/2006/relationships/hyperlink" Target="https://ingenium.eng.unimelb.edu.au/2019/07/19/an-open-letter-from-scientists-on-the-murray-darling-basin/" TargetMode="External"/><Relationship Id="rId50" Type="http://schemas.openxmlformats.org/officeDocument/2006/relationships/hyperlink" Target="https://www.mdba.gov.au/managing-water/return-flows" TargetMode="External"/><Relationship Id="rId55" Type="http://schemas.openxmlformats.org/officeDocument/2006/relationships/hyperlink" Target="https://www.mdba.gov.au/progress-water-recovery" TargetMode="External"/><Relationship Id="rId76" Type="http://schemas.openxmlformats.org/officeDocument/2006/relationships/hyperlink" Target="http://www.fao.org/3/I7090EN/i7090en.pdf" TargetMode="External"/><Relationship Id="rId97" Type="http://schemas.openxmlformats.org/officeDocument/2006/relationships/hyperlink" Target="https://www.dnrme.qld.gov.au/__data/assets/pdf_file/0010/1396756/independent-audit-water.pdf" TargetMode="External"/><Relationship Id="rId104" Type="http://schemas.openxmlformats.org/officeDocument/2006/relationships/hyperlink" Target="https://www.abs.gov.au/ausstats/abs%40.nsf/Lookup/4618.0main%2Bfeatures32011-12" TargetMode="External"/><Relationship Id="rId120" Type="http://schemas.openxmlformats.org/officeDocument/2006/relationships/footer" Target="footer2.xml"/><Relationship Id="rId7" Type="http://schemas.openxmlformats.org/officeDocument/2006/relationships/hyperlink" Target="http://www.fao.org/3/I7090EN/i7090en.pdf" TargetMode="External"/><Relationship Id="rId71" Type="http://schemas.openxmlformats.org/officeDocument/2006/relationships/hyperlink" Target="https://www.mdba.gov.au/sites/default/files/pubs/Impacts-groundwater-and-efficiency-programs-on-flows-October-2018.pdf" TargetMode="External"/><Relationship Id="rId92" Type="http://schemas.openxmlformats.org/officeDocument/2006/relationships/hyperlink" Target="https://www.anao.gov.au/work/performance-audit/administration-private-irrigation-infrastructure-operators-program-new-south" TargetMode="External"/><Relationship Id="rId2" Type="http://schemas.openxmlformats.org/officeDocument/2006/relationships/styles" Target="styles.xml"/><Relationship Id="rId29" Type="http://schemas.openxmlformats.org/officeDocument/2006/relationships/hyperlink" Target="https://www.environment.gov.au/water/cewo/about-commonwealth-environmental-water" TargetMode="External"/><Relationship Id="rId24" Type="http://schemas.openxmlformats.org/officeDocument/2006/relationships/hyperlink" Target="https://www.mdba.gov.au/sites/default/files/docs/Table-2-Draft-Environmental-Water-Recovery-Estimates-as-at-31-March-2019-with-updated-NSW-factors.pdf" TargetMode="External"/><Relationship Id="rId40" Type="http://schemas.openxmlformats.org/officeDocument/2006/relationships/hyperlink" Target="https://www.environment.gov.au/water/cewo/about-commonwealth-environmental-water" TargetMode="External"/><Relationship Id="rId45" Type="http://schemas.openxmlformats.org/officeDocument/2006/relationships/hyperlink" Target="https://www.mdba.gov.au/sites/default/files/pubs/Impacts-groundwater-and-efficiency-programs-on-flows-October-2018.pdf" TargetMode="External"/><Relationship Id="rId66" Type="http://schemas.openxmlformats.org/officeDocument/2006/relationships/hyperlink" Target="https://www.mdba.gov.au/sites/default/files/docs/Summary-Environmental-Water-Recovery-Estimates-as-at-30-September-2018.PDF" TargetMode="External"/><Relationship Id="rId87" Type="http://schemas.openxmlformats.org/officeDocument/2006/relationships/hyperlink" Target="https://www.mdpi.com/2073-4441/10/12/1771/htm" TargetMode="External"/><Relationship Id="rId110" Type="http://schemas.openxmlformats.org/officeDocument/2006/relationships/hyperlink" Target="https://www.pc.gov.au/inquiries/completed/basin-plan/report/basin-plan.pdf" TargetMode="External"/><Relationship Id="rId115" Type="http://schemas.openxmlformats.org/officeDocument/2006/relationships/hyperlink" Target="http://about.abc.net.au/wp-content/uploads/2014/10/GNImpartialityINS.pdf"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about.abc.net.au/wp-content/uploads/2014/10/GNImpartialityINS.pdf" TargetMode="External"/><Relationship Id="rId2" Type="http://schemas.openxmlformats.org/officeDocument/2006/relationships/hyperlink" Target="https://www.industry.nsw.gov.au/water/allocations-availability/allocations/how-water-is-allocated/supplementary-water" TargetMode="External"/><Relationship Id="rId1" Type="http://schemas.openxmlformats.org/officeDocument/2006/relationships/hyperlink" Target="https://www.agriculture.gov.au/water/mdb/programs/basin-wide/ofiep"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83</Pages>
  <Words>38387</Words>
  <Characters>222817</Characters>
  <Application>Microsoft Office Word</Application>
  <DocSecurity>2</DocSecurity>
  <Lines>1856</Lines>
  <Paragraphs>521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260683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2020-12-14T03:12:00Z</dcterms:created>
  <dcterms:modified xsi:type="dcterms:W3CDTF">2020-12-14T03:13:00Z</dcterms:modified>
  <cp:category/>
</cp:coreProperties>
</file>