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F70BD1" w14:textId="7244C711" w:rsidR="00F70505" w:rsidRDefault="00E41E12" w:rsidP="00F70505">
      <w:pPr>
        <w:pStyle w:val="Reportsubtitle"/>
        <w:rPr>
          <w:b/>
          <w:bCs/>
        </w:rPr>
      </w:pPr>
      <w:r>
        <w:rPr>
          <w:b/>
          <w:bCs/>
        </w:rPr>
        <w:t>Changes to the Australian content and children’s television standards</w:t>
      </w:r>
    </w:p>
    <w:p w14:paraId="1EBD52BB" w14:textId="72BCF205" w:rsidR="00F06E14" w:rsidRDefault="00127B33" w:rsidP="00F06E14">
      <w:pPr>
        <w:pStyle w:val="Reportsubtitle"/>
      </w:pPr>
      <w:r>
        <w:t>Consultation paper</w:t>
      </w:r>
    </w:p>
    <w:p w14:paraId="601B7F5D" w14:textId="278DC3FF" w:rsidR="00C97736" w:rsidRPr="000D76E0" w:rsidRDefault="00220045"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rsidRPr="00C3786D">
        <w:t xml:space="preserve">November </w:t>
      </w:r>
      <w:r w:rsidR="00BD4421" w:rsidRPr="00C3786D">
        <w:t>20</w:t>
      </w:r>
      <w:r w:rsidR="008E0428" w:rsidRPr="00C3786D">
        <w:t>20</w:t>
      </w:r>
    </w:p>
    <w:p w14:paraId="19F1EBCD" w14:textId="77777777" w:rsidR="0005011A" w:rsidRPr="00F44F3A" w:rsidRDefault="0005011A" w:rsidP="00FC07B9">
      <w:pPr>
        <w:pStyle w:val="ACMACorporateAddressHeader"/>
      </w:pPr>
      <w:r w:rsidRPr="00F44F3A">
        <w:lastRenderedPageBreak/>
        <w:t>Canberra</w:t>
      </w:r>
    </w:p>
    <w:p w14:paraId="70EFE937"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ED2E9B4" w14:textId="77777777" w:rsidR="0005011A" w:rsidRPr="00FC07B9" w:rsidRDefault="0005011A" w:rsidP="00FC07B9">
      <w:pPr>
        <w:pStyle w:val="ACMACorporateAddresses"/>
      </w:pPr>
      <w:r w:rsidRPr="00FC07B9">
        <w:t>PO Box 78</w:t>
      </w:r>
      <w:r w:rsidRPr="00FC07B9">
        <w:br/>
        <w:t>Belconnen ACT 2616</w:t>
      </w:r>
    </w:p>
    <w:p w14:paraId="3C5C68A5"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40275C01" w14:textId="77777777" w:rsidR="0005011A" w:rsidRPr="00F44F3A" w:rsidRDefault="0005011A" w:rsidP="00FC07B9">
      <w:pPr>
        <w:pStyle w:val="ACMACorporateAddressHeader"/>
      </w:pPr>
      <w:r w:rsidRPr="00F44F3A">
        <w:t>Melbourne</w:t>
      </w:r>
    </w:p>
    <w:p w14:paraId="410178F1"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70898293"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663371D"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7463B2A" w14:textId="77777777" w:rsidR="0005011A" w:rsidRPr="00F44F3A" w:rsidRDefault="0005011A" w:rsidP="00FC07B9">
      <w:pPr>
        <w:pStyle w:val="ACMACorporateAddressHeader"/>
      </w:pPr>
      <w:r w:rsidRPr="00F44F3A">
        <w:t>Sydney</w:t>
      </w:r>
    </w:p>
    <w:p w14:paraId="2C5875C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8AA2921"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2F8C3CA"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6C7BC5F7" w14:textId="77777777" w:rsidR="00140318" w:rsidRPr="006D46E5" w:rsidRDefault="00140318" w:rsidP="00FC07B9">
      <w:pPr>
        <w:pStyle w:val="ACMACopyrightHeader"/>
      </w:pPr>
      <w:r w:rsidRPr="00140318">
        <w:t>Copyright notice</w:t>
      </w:r>
    </w:p>
    <w:p w14:paraId="63668DAA" w14:textId="77777777" w:rsidR="00140318" w:rsidRPr="006D46E5" w:rsidRDefault="00623FF9" w:rsidP="00623FF9">
      <w:pPr>
        <w:pStyle w:val="ACMACClogo"/>
      </w:pPr>
      <w:r w:rsidRPr="00623FF9">
        <w:rPr>
          <w:noProof/>
        </w:rPr>
        <w:drawing>
          <wp:inline distT="0" distB="0" distL="0" distR="0" wp14:anchorId="4D595F49" wp14:editId="78A9559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0559330" w14:textId="77777777" w:rsidR="00AA2DE5" w:rsidRDefault="005705C6" w:rsidP="00AA2DE5">
      <w:pPr>
        <w:pStyle w:val="ACMACorporateAddresses"/>
        <w:rPr>
          <w:rStyle w:val="Hyperlink"/>
        </w:rPr>
      </w:pPr>
      <w:hyperlink r:id="rId13" w:history="1">
        <w:r w:rsidR="00AA2DE5">
          <w:rPr>
            <w:rStyle w:val="Hyperlink"/>
          </w:rPr>
          <w:t>https://creativecommons.org/licenses/by/4.0/</w:t>
        </w:r>
      </w:hyperlink>
    </w:p>
    <w:p w14:paraId="1DFC8FE0"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D284C87"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0E0CD42D" w14:textId="77777777" w:rsidR="00AA2DE5" w:rsidRDefault="00AA2DE5" w:rsidP="00AA2DE5">
      <w:pPr>
        <w:pStyle w:val="ACMACorporateAddresses"/>
      </w:pPr>
      <w:r>
        <w:t>All other rights are reserved.</w:t>
      </w:r>
    </w:p>
    <w:p w14:paraId="1D348303"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292DA91" w14:textId="77777777" w:rsidR="00AA2DE5" w:rsidRDefault="00AA2DE5" w:rsidP="00AA2DE5">
      <w:pPr>
        <w:pStyle w:val="ACMACorporateAddresses"/>
      </w:pPr>
      <w:r>
        <w:t>Written enquiries may be sent to:</w:t>
      </w:r>
    </w:p>
    <w:p w14:paraId="56D7A34C"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29A0846A" w14:textId="77777777" w:rsidR="00D16FE3" w:rsidRDefault="00D16FE3" w:rsidP="00D16FE3">
      <w:pPr>
        <w:pStyle w:val="ACMACorporateAddresses"/>
        <w:rPr>
          <w:rStyle w:val="Hyperlink"/>
        </w:rPr>
      </w:pPr>
    </w:p>
    <w:p w14:paraId="0E048CE9"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3033C24" w14:textId="6B900275" w:rsidR="00A43BBE"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A43BBE">
        <w:t>Overview</w:t>
      </w:r>
      <w:r w:rsidR="00A43BBE">
        <w:tab/>
      </w:r>
      <w:r w:rsidR="00A43BBE">
        <w:fldChar w:fldCharType="begin"/>
      </w:r>
      <w:r w:rsidR="00A43BBE">
        <w:instrText xml:space="preserve"> PAGEREF _Toc55976676 \h </w:instrText>
      </w:r>
      <w:r w:rsidR="00A43BBE">
        <w:fldChar w:fldCharType="separate"/>
      </w:r>
      <w:r w:rsidR="0016594B">
        <w:t>1</w:t>
      </w:r>
      <w:r w:rsidR="00A43BBE">
        <w:fldChar w:fldCharType="end"/>
      </w:r>
    </w:p>
    <w:p w14:paraId="4E26EDFF" w14:textId="5A4ABAC0" w:rsidR="00A43BBE" w:rsidRDefault="00A43BBE">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_Toc55976677 \h </w:instrText>
      </w:r>
      <w:r>
        <w:fldChar w:fldCharType="separate"/>
      </w:r>
      <w:r w:rsidR="0016594B">
        <w:t>2</w:t>
      </w:r>
      <w:r>
        <w:fldChar w:fldCharType="end"/>
      </w:r>
    </w:p>
    <w:p w14:paraId="46851CF6" w14:textId="12F6BB16" w:rsidR="00A43BBE" w:rsidRDefault="00A43BBE">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_Toc55976678 \h </w:instrText>
      </w:r>
      <w:r>
        <w:fldChar w:fldCharType="separate"/>
      </w:r>
      <w:r w:rsidR="0016594B">
        <w:t>3</w:t>
      </w:r>
      <w:r>
        <w:fldChar w:fldCharType="end"/>
      </w:r>
    </w:p>
    <w:p w14:paraId="7BB4F496" w14:textId="763C6F16" w:rsidR="00A43BBE" w:rsidRDefault="00A43BBE">
      <w:pPr>
        <w:pStyle w:val="TOC2"/>
        <w:rPr>
          <w:rFonts w:asciiTheme="minorHAnsi" w:eastAsiaTheme="minorEastAsia" w:hAnsiTheme="minorHAnsi" w:cstheme="minorBidi"/>
          <w:spacing w:val="0"/>
          <w:sz w:val="22"/>
          <w:szCs w:val="22"/>
        </w:rPr>
      </w:pPr>
      <w:r>
        <w:t>The legislative framework</w:t>
      </w:r>
      <w:r>
        <w:tab/>
      </w:r>
      <w:r>
        <w:fldChar w:fldCharType="begin"/>
      </w:r>
      <w:r>
        <w:instrText xml:space="preserve"> PAGEREF _Toc55976679 \h </w:instrText>
      </w:r>
      <w:r>
        <w:fldChar w:fldCharType="separate"/>
      </w:r>
      <w:r w:rsidR="0016594B">
        <w:t>3</w:t>
      </w:r>
      <w:r>
        <w:fldChar w:fldCharType="end"/>
      </w:r>
    </w:p>
    <w:p w14:paraId="68181BEC" w14:textId="0C3E6614" w:rsidR="00A43BBE" w:rsidRDefault="00A43BBE">
      <w:pPr>
        <w:pStyle w:val="TOC2"/>
        <w:rPr>
          <w:rFonts w:asciiTheme="minorHAnsi" w:eastAsiaTheme="minorEastAsia" w:hAnsiTheme="minorHAnsi" w:cstheme="minorBidi"/>
          <w:spacing w:val="0"/>
          <w:sz w:val="22"/>
          <w:szCs w:val="22"/>
        </w:rPr>
      </w:pPr>
      <w:r>
        <w:t>The Australian Government’s media reform program</w:t>
      </w:r>
      <w:r>
        <w:tab/>
      </w:r>
      <w:r>
        <w:fldChar w:fldCharType="begin"/>
      </w:r>
      <w:r>
        <w:instrText xml:space="preserve"> PAGEREF _Toc55976680 \h </w:instrText>
      </w:r>
      <w:r>
        <w:fldChar w:fldCharType="separate"/>
      </w:r>
      <w:r w:rsidR="0016594B">
        <w:t>3</w:t>
      </w:r>
      <w:r>
        <w:fldChar w:fldCharType="end"/>
      </w:r>
    </w:p>
    <w:p w14:paraId="7FF40944" w14:textId="276E17C6" w:rsidR="00A43BBE" w:rsidRDefault="00A43BBE">
      <w:pPr>
        <w:pStyle w:val="TOC1"/>
        <w:rPr>
          <w:rFonts w:asciiTheme="minorHAnsi" w:eastAsiaTheme="minorEastAsia" w:hAnsiTheme="minorHAnsi" w:cstheme="minorBidi"/>
          <w:b w:val="0"/>
          <w:spacing w:val="0"/>
          <w:sz w:val="22"/>
          <w:szCs w:val="22"/>
        </w:rPr>
      </w:pPr>
      <w:r w:rsidRPr="00221F0C">
        <w:t>Explanation of key elements</w:t>
      </w:r>
      <w:r>
        <w:tab/>
      </w:r>
      <w:r>
        <w:fldChar w:fldCharType="begin"/>
      </w:r>
      <w:r>
        <w:instrText xml:space="preserve"> PAGEREF _Toc55976681 \h </w:instrText>
      </w:r>
      <w:r>
        <w:fldChar w:fldCharType="separate"/>
      </w:r>
      <w:r w:rsidR="0016594B">
        <w:t>5</w:t>
      </w:r>
      <w:r>
        <w:fldChar w:fldCharType="end"/>
      </w:r>
    </w:p>
    <w:p w14:paraId="5014826B" w14:textId="72AF0A15" w:rsidR="00A43BBE" w:rsidRDefault="00A43BBE">
      <w:pPr>
        <w:pStyle w:val="TOC2"/>
        <w:rPr>
          <w:rFonts w:asciiTheme="minorHAnsi" w:eastAsiaTheme="minorEastAsia" w:hAnsiTheme="minorHAnsi" w:cstheme="minorBidi"/>
          <w:spacing w:val="0"/>
          <w:sz w:val="22"/>
          <w:szCs w:val="22"/>
        </w:rPr>
      </w:pPr>
      <w:r>
        <w:t>Structure of the standards</w:t>
      </w:r>
      <w:r>
        <w:tab/>
      </w:r>
      <w:r>
        <w:fldChar w:fldCharType="begin"/>
      </w:r>
      <w:r>
        <w:instrText xml:space="preserve"> PAGEREF _Toc55976682 \h </w:instrText>
      </w:r>
      <w:r>
        <w:fldChar w:fldCharType="separate"/>
      </w:r>
      <w:r w:rsidR="0016594B">
        <w:t>5</w:t>
      </w:r>
      <w:r>
        <w:fldChar w:fldCharType="end"/>
      </w:r>
    </w:p>
    <w:p w14:paraId="3DDC2182" w14:textId="047CA6AA" w:rsidR="00A43BBE" w:rsidRDefault="00A43BBE">
      <w:pPr>
        <w:pStyle w:val="TOC2"/>
        <w:rPr>
          <w:rFonts w:asciiTheme="minorHAnsi" w:eastAsiaTheme="minorEastAsia" w:hAnsiTheme="minorHAnsi" w:cstheme="minorBidi"/>
          <w:spacing w:val="0"/>
          <w:sz w:val="22"/>
          <w:szCs w:val="22"/>
        </w:rPr>
      </w:pPr>
      <w:r>
        <w:t>Australian programs</w:t>
      </w:r>
      <w:r>
        <w:tab/>
      </w:r>
      <w:r>
        <w:fldChar w:fldCharType="begin"/>
      </w:r>
      <w:r>
        <w:instrText xml:space="preserve"> PAGEREF _Toc55976683 \h </w:instrText>
      </w:r>
      <w:r>
        <w:fldChar w:fldCharType="separate"/>
      </w:r>
      <w:r w:rsidR="0016594B">
        <w:t>5</w:t>
      </w:r>
      <w:r>
        <w:fldChar w:fldCharType="end"/>
      </w:r>
    </w:p>
    <w:p w14:paraId="40FE3B83" w14:textId="353E7365" w:rsidR="00A43BBE" w:rsidRDefault="00A43BBE">
      <w:pPr>
        <w:pStyle w:val="TOC2"/>
        <w:rPr>
          <w:rFonts w:asciiTheme="minorHAnsi" w:eastAsiaTheme="minorEastAsia" w:hAnsiTheme="minorHAnsi" w:cstheme="minorBidi"/>
          <w:spacing w:val="0"/>
          <w:sz w:val="22"/>
          <w:szCs w:val="22"/>
        </w:rPr>
      </w:pPr>
      <w:r>
        <w:t>Annual quota obligations</w:t>
      </w:r>
      <w:r>
        <w:tab/>
      </w:r>
      <w:r>
        <w:fldChar w:fldCharType="begin"/>
      </w:r>
      <w:r>
        <w:instrText xml:space="preserve"> PAGEREF _Toc55976684 \h </w:instrText>
      </w:r>
      <w:r>
        <w:fldChar w:fldCharType="separate"/>
      </w:r>
      <w:r w:rsidR="0016594B">
        <w:t>6</w:t>
      </w:r>
      <w:r>
        <w:fldChar w:fldCharType="end"/>
      </w:r>
    </w:p>
    <w:p w14:paraId="743DEEC6" w14:textId="7317CFA2" w:rsidR="00A43BBE" w:rsidRDefault="00A43BBE">
      <w:pPr>
        <w:pStyle w:val="TOC2"/>
        <w:rPr>
          <w:rFonts w:asciiTheme="minorHAnsi" w:eastAsiaTheme="minorEastAsia" w:hAnsiTheme="minorHAnsi" w:cstheme="minorBidi"/>
          <w:spacing w:val="0"/>
          <w:sz w:val="22"/>
          <w:szCs w:val="22"/>
        </w:rPr>
      </w:pPr>
      <w:r>
        <w:t>Definition of ‘first release’</w:t>
      </w:r>
      <w:r>
        <w:tab/>
      </w:r>
      <w:r>
        <w:fldChar w:fldCharType="begin"/>
      </w:r>
      <w:r>
        <w:instrText xml:space="preserve"> PAGEREF _Toc55976685 \h </w:instrText>
      </w:r>
      <w:r>
        <w:fldChar w:fldCharType="separate"/>
      </w:r>
      <w:r w:rsidR="0016594B">
        <w:t>10</w:t>
      </w:r>
      <w:r>
        <w:fldChar w:fldCharType="end"/>
      </w:r>
    </w:p>
    <w:p w14:paraId="06FE0823" w14:textId="20FAEBAD" w:rsidR="00A43BBE" w:rsidRDefault="00A43BBE">
      <w:pPr>
        <w:pStyle w:val="TOC2"/>
        <w:rPr>
          <w:rFonts w:asciiTheme="minorHAnsi" w:eastAsiaTheme="minorEastAsia" w:hAnsiTheme="minorHAnsi" w:cstheme="minorBidi"/>
          <w:spacing w:val="0"/>
          <w:sz w:val="22"/>
          <w:szCs w:val="22"/>
        </w:rPr>
      </w:pPr>
      <w:r>
        <w:t>Definitions of ‘commissioned’, ‘acquired’ and ‘production budget’</w:t>
      </w:r>
      <w:r>
        <w:tab/>
      </w:r>
      <w:r>
        <w:fldChar w:fldCharType="begin"/>
      </w:r>
      <w:r>
        <w:instrText xml:space="preserve"> PAGEREF _Toc55976686 \h </w:instrText>
      </w:r>
      <w:r>
        <w:fldChar w:fldCharType="separate"/>
      </w:r>
      <w:r w:rsidR="0016594B">
        <w:t>10</w:t>
      </w:r>
      <w:r>
        <w:fldChar w:fldCharType="end"/>
      </w:r>
    </w:p>
    <w:p w14:paraId="5A8AD0E6" w14:textId="1FFBAA3A" w:rsidR="00A43BBE" w:rsidRDefault="00A43BBE">
      <w:pPr>
        <w:pStyle w:val="TOC2"/>
        <w:rPr>
          <w:rFonts w:asciiTheme="minorHAnsi" w:eastAsiaTheme="minorEastAsia" w:hAnsiTheme="minorHAnsi" w:cstheme="minorBidi"/>
          <w:spacing w:val="0"/>
          <w:sz w:val="22"/>
          <w:szCs w:val="22"/>
        </w:rPr>
      </w:pPr>
      <w:r>
        <w:t>Definitions of ‘Australian drama program’ and ‘children’s program (non-drama)’</w:t>
      </w:r>
      <w:r>
        <w:tab/>
      </w:r>
      <w:r>
        <w:fldChar w:fldCharType="begin"/>
      </w:r>
      <w:r>
        <w:instrText xml:space="preserve"> PAGEREF _Toc55976687 \h </w:instrText>
      </w:r>
      <w:r>
        <w:fldChar w:fldCharType="separate"/>
      </w:r>
      <w:r w:rsidR="0016594B">
        <w:t>11</w:t>
      </w:r>
      <w:r>
        <w:fldChar w:fldCharType="end"/>
      </w:r>
    </w:p>
    <w:p w14:paraId="1A7CEB83" w14:textId="63F4569E" w:rsidR="00A43BBE" w:rsidRDefault="00A43BBE">
      <w:pPr>
        <w:pStyle w:val="TOC2"/>
        <w:rPr>
          <w:rFonts w:asciiTheme="minorHAnsi" w:eastAsiaTheme="minorEastAsia" w:hAnsiTheme="minorHAnsi" w:cstheme="minorBidi"/>
          <w:spacing w:val="0"/>
          <w:sz w:val="22"/>
          <w:szCs w:val="22"/>
        </w:rPr>
      </w:pPr>
      <w:r>
        <w:t>Deemed compliance by regional/remote licensees</w:t>
      </w:r>
      <w:r>
        <w:tab/>
      </w:r>
      <w:r>
        <w:fldChar w:fldCharType="begin"/>
      </w:r>
      <w:r>
        <w:instrText xml:space="preserve"> PAGEREF _Toc55976688 \h </w:instrText>
      </w:r>
      <w:r>
        <w:fldChar w:fldCharType="separate"/>
      </w:r>
      <w:r w:rsidR="0016594B">
        <w:t>13</w:t>
      </w:r>
      <w:r>
        <w:fldChar w:fldCharType="end"/>
      </w:r>
    </w:p>
    <w:p w14:paraId="4563BFE7" w14:textId="031C96CC" w:rsidR="00A43BBE" w:rsidRDefault="00A43BBE">
      <w:pPr>
        <w:pStyle w:val="TOC2"/>
        <w:rPr>
          <w:rFonts w:asciiTheme="minorHAnsi" w:eastAsiaTheme="minorEastAsia" w:hAnsiTheme="minorHAnsi" w:cstheme="minorBidi"/>
          <w:spacing w:val="0"/>
          <w:sz w:val="22"/>
          <w:szCs w:val="22"/>
        </w:rPr>
      </w:pPr>
      <w:r>
        <w:t>Definition of ‘children’</w:t>
      </w:r>
      <w:r>
        <w:tab/>
      </w:r>
      <w:r>
        <w:fldChar w:fldCharType="begin"/>
      </w:r>
      <w:r>
        <w:instrText xml:space="preserve"> PAGEREF _Toc55976689 \h </w:instrText>
      </w:r>
      <w:r>
        <w:fldChar w:fldCharType="separate"/>
      </w:r>
      <w:r w:rsidR="0016594B">
        <w:t>14</w:t>
      </w:r>
      <w:r>
        <w:fldChar w:fldCharType="end"/>
      </w:r>
    </w:p>
    <w:p w14:paraId="1EC5ED6B" w14:textId="6587CD87" w:rsidR="00A43BBE" w:rsidRDefault="00A43BBE">
      <w:pPr>
        <w:pStyle w:val="TOC2"/>
        <w:rPr>
          <w:rFonts w:asciiTheme="minorHAnsi" w:eastAsiaTheme="minorEastAsia" w:hAnsiTheme="minorHAnsi" w:cstheme="minorBidi"/>
          <w:spacing w:val="0"/>
          <w:sz w:val="22"/>
          <w:szCs w:val="22"/>
        </w:rPr>
      </w:pPr>
      <w:r>
        <w:t>Notifications for C and P programs</w:t>
      </w:r>
      <w:r>
        <w:tab/>
      </w:r>
      <w:r>
        <w:fldChar w:fldCharType="begin"/>
      </w:r>
      <w:r>
        <w:instrText xml:space="preserve"> PAGEREF _Toc55976690 \h </w:instrText>
      </w:r>
      <w:r>
        <w:fldChar w:fldCharType="separate"/>
      </w:r>
      <w:r w:rsidR="0016594B">
        <w:t>14</w:t>
      </w:r>
      <w:r>
        <w:fldChar w:fldCharType="end"/>
      </w:r>
    </w:p>
    <w:p w14:paraId="2A31D5F3" w14:textId="763FB96A" w:rsidR="00A43BBE" w:rsidRDefault="00A43BBE">
      <w:pPr>
        <w:pStyle w:val="TOC2"/>
        <w:rPr>
          <w:rFonts w:asciiTheme="minorHAnsi" w:eastAsiaTheme="minorEastAsia" w:hAnsiTheme="minorHAnsi" w:cstheme="minorBidi"/>
          <w:spacing w:val="0"/>
          <w:sz w:val="22"/>
          <w:szCs w:val="22"/>
        </w:rPr>
      </w:pPr>
      <w:r>
        <w:t>Scheduling requirements</w:t>
      </w:r>
      <w:r>
        <w:tab/>
      </w:r>
      <w:r>
        <w:fldChar w:fldCharType="begin"/>
      </w:r>
      <w:r>
        <w:instrText xml:space="preserve"> PAGEREF _Toc55976691 \h </w:instrText>
      </w:r>
      <w:r>
        <w:fldChar w:fldCharType="separate"/>
      </w:r>
      <w:r w:rsidR="0016594B">
        <w:t>15</w:t>
      </w:r>
      <w:r>
        <w:fldChar w:fldCharType="end"/>
      </w:r>
    </w:p>
    <w:p w14:paraId="54E987F8" w14:textId="08B2FFFB" w:rsidR="00A43BBE" w:rsidRDefault="00A43BBE">
      <w:pPr>
        <w:pStyle w:val="TOC2"/>
        <w:rPr>
          <w:rFonts w:asciiTheme="minorHAnsi" w:eastAsiaTheme="minorEastAsia" w:hAnsiTheme="minorHAnsi" w:cstheme="minorBidi"/>
          <w:spacing w:val="0"/>
          <w:sz w:val="22"/>
          <w:szCs w:val="22"/>
        </w:rPr>
      </w:pPr>
      <w:r>
        <w:t>Protection of children</w:t>
      </w:r>
      <w:r>
        <w:tab/>
      </w:r>
      <w:r>
        <w:fldChar w:fldCharType="begin"/>
      </w:r>
      <w:r>
        <w:instrText xml:space="preserve"> PAGEREF _Toc55976692 \h </w:instrText>
      </w:r>
      <w:r>
        <w:fldChar w:fldCharType="separate"/>
      </w:r>
      <w:r w:rsidR="0016594B">
        <w:t>15</w:t>
      </w:r>
      <w:r>
        <w:fldChar w:fldCharType="end"/>
      </w:r>
    </w:p>
    <w:p w14:paraId="1E1213E1" w14:textId="3D981142" w:rsidR="00A43BBE" w:rsidRDefault="00A43BBE">
      <w:pPr>
        <w:pStyle w:val="TOC2"/>
        <w:rPr>
          <w:rFonts w:asciiTheme="minorHAnsi" w:eastAsiaTheme="minorEastAsia" w:hAnsiTheme="minorHAnsi" w:cstheme="minorBidi"/>
          <w:spacing w:val="0"/>
          <w:sz w:val="22"/>
          <w:szCs w:val="22"/>
        </w:rPr>
      </w:pPr>
      <w:r>
        <w:t>Reports on compliance</w:t>
      </w:r>
      <w:r>
        <w:tab/>
      </w:r>
      <w:r>
        <w:fldChar w:fldCharType="begin"/>
      </w:r>
      <w:r>
        <w:instrText xml:space="preserve"> PAGEREF _Toc55976693 \h </w:instrText>
      </w:r>
      <w:r>
        <w:fldChar w:fldCharType="separate"/>
      </w:r>
      <w:r w:rsidR="0016594B">
        <w:t>17</w:t>
      </w:r>
      <w:r>
        <w:fldChar w:fldCharType="end"/>
      </w:r>
    </w:p>
    <w:p w14:paraId="36916FF6" w14:textId="7C118159" w:rsidR="00A43BBE" w:rsidRDefault="00A43BBE">
      <w:pPr>
        <w:pStyle w:val="TOC1"/>
        <w:rPr>
          <w:rFonts w:asciiTheme="minorHAnsi" w:eastAsiaTheme="minorEastAsia" w:hAnsiTheme="minorHAnsi" w:cstheme="minorBidi"/>
          <w:b w:val="0"/>
          <w:spacing w:val="0"/>
          <w:sz w:val="22"/>
          <w:szCs w:val="22"/>
        </w:rPr>
      </w:pPr>
      <w:r>
        <w:t>Transitional arrangements</w:t>
      </w:r>
      <w:r>
        <w:tab/>
      </w:r>
      <w:r>
        <w:fldChar w:fldCharType="begin"/>
      </w:r>
      <w:r>
        <w:instrText xml:space="preserve"> PAGEREF _Toc55976694 \h </w:instrText>
      </w:r>
      <w:r>
        <w:fldChar w:fldCharType="separate"/>
      </w:r>
      <w:r w:rsidR="0016594B">
        <w:t>19</w:t>
      </w:r>
      <w:r>
        <w:fldChar w:fldCharType="end"/>
      </w:r>
    </w:p>
    <w:p w14:paraId="04810650" w14:textId="75E4B236" w:rsidR="00A43BBE" w:rsidRDefault="00A43BBE">
      <w:pPr>
        <w:pStyle w:val="TOC2"/>
        <w:rPr>
          <w:rFonts w:asciiTheme="minorHAnsi" w:eastAsiaTheme="minorEastAsia" w:hAnsiTheme="minorHAnsi" w:cstheme="minorBidi"/>
          <w:spacing w:val="0"/>
          <w:sz w:val="22"/>
          <w:szCs w:val="22"/>
        </w:rPr>
      </w:pPr>
      <w:r>
        <w:t>Trienniums and the new ‘carry forward’ mechanism</w:t>
      </w:r>
      <w:r>
        <w:tab/>
      </w:r>
      <w:r>
        <w:fldChar w:fldCharType="begin"/>
      </w:r>
      <w:r>
        <w:instrText xml:space="preserve"> PAGEREF _Toc55976695 \h </w:instrText>
      </w:r>
      <w:r>
        <w:fldChar w:fldCharType="separate"/>
      </w:r>
      <w:r w:rsidR="0016594B">
        <w:t>19</w:t>
      </w:r>
      <w:r>
        <w:fldChar w:fldCharType="end"/>
      </w:r>
    </w:p>
    <w:p w14:paraId="64DBEBA6" w14:textId="02FFE122" w:rsidR="00A43BBE" w:rsidRDefault="00A43BBE">
      <w:pPr>
        <w:pStyle w:val="TOC2"/>
        <w:rPr>
          <w:rFonts w:asciiTheme="minorHAnsi" w:eastAsiaTheme="minorEastAsia" w:hAnsiTheme="minorHAnsi" w:cstheme="minorBidi"/>
          <w:spacing w:val="0"/>
          <w:sz w:val="22"/>
          <w:szCs w:val="22"/>
        </w:rPr>
      </w:pPr>
      <w:r>
        <w:t>Content commissioned or acquired before 2021</w:t>
      </w:r>
      <w:r>
        <w:tab/>
      </w:r>
      <w:r>
        <w:fldChar w:fldCharType="begin"/>
      </w:r>
      <w:r>
        <w:instrText xml:space="preserve"> PAGEREF _Toc55976696 \h </w:instrText>
      </w:r>
      <w:r>
        <w:fldChar w:fldCharType="separate"/>
      </w:r>
      <w:r w:rsidR="0016594B">
        <w:t>20</w:t>
      </w:r>
      <w:r>
        <w:fldChar w:fldCharType="end"/>
      </w:r>
    </w:p>
    <w:p w14:paraId="63EC2F2C" w14:textId="517BE7CC" w:rsidR="00A43BBE" w:rsidRDefault="00A43BBE">
      <w:pPr>
        <w:pStyle w:val="TOC2"/>
        <w:rPr>
          <w:rFonts w:asciiTheme="minorHAnsi" w:eastAsiaTheme="minorEastAsia" w:hAnsiTheme="minorHAnsi" w:cstheme="minorBidi"/>
          <w:spacing w:val="0"/>
          <w:sz w:val="22"/>
          <w:szCs w:val="22"/>
        </w:rPr>
      </w:pPr>
      <w:r>
        <w:t>Classification of C and P programs</w:t>
      </w:r>
      <w:r>
        <w:tab/>
      </w:r>
      <w:r>
        <w:fldChar w:fldCharType="begin"/>
      </w:r>
      <w:r>
        <w:instrText xml:space="preserve"> PAGEREF _Toc55976697 \h </w:instrText>
      </w:r>
      <w:r>
        <w:fldChar w:fldCharType="separate"/>
      </w:r>
      <w:r w:rsidR="0016594B">
        <w:t>20</w:t>
      </w:r>
      <w:r>
        <w:fldChar w:fldCharType="end"/>
      </w:r>
    </w:p>
    <w:p w14:paraId="76DA8C17" w14:textId="43F56E33" w:rsidR="00A43BBE" w:rsidRDefault="00A43BBE">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_Toc55976698 \h </w:instrText>
      </w:r>
      <w:r>
        <w:fldChar w:fldCharType="separate"/>
      </w:r>
      <w:r w:rsidR="0016594B">
        <w:t>22</w:t>
      </w:r>
      <w:r>
        <w:fldChar w:fldCharType="end"/>
      </w:r>
    </w:p>
    <w:p w14:paraId="393D37C8" w14:textId="28313F48" w:rsidR="00A43BBE" w:rsidRDefault="00A43BBE">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_Toc55976699 \h </w:instrText>
      </w:r>
      <w:r>
        <w:fldChar w:fldCharType="separate"/>
      </w:r>
      <w:r w:rsidR="0016594B">
        <w:t>22</w:t>
      </w:r>
      <w:r>
        <w:fldChar w:fldCharType="end"/>
      </w:r>
    </w:p>
    <w:p w14:paraId="7C91BD02" w14:textId="4E7CEA14" w:rsidR="00A43BBE" w:rsidRDefault="00A43BBE">
      <w:pPr>
        <w:pStyle w:val="TOC1"/>
        <w:rPr>
          <w:rFonts w:asciiTheme="minorHAnsi" w:eastAsiaTheme="minorEastAsia" w:hAnsiTheme="minorHAnsi" w:cstheme="minorBidi"/>
          <w:b w:val="0"/>
          <w:spacing w:val="0"/>
          <w:sz w:val="22"/>
          <w:szCs w:val="22"/>
        </w:rPr>
      </w:pPr>
      <w:r>
        <w:t>Appendix A</w:t>
      </w:r>
      <w:r>
        <w:tab/>
      </w:r>
      <w:r>
        <w:fldChar w:fldCharType="begin"/>
      </w:r>
      <w:r>
        <w:instrText xml:space="preserve"> PAGEREF _Toc55976700 \h </w:instrText>
      </w:r>
      <w:r>
        <w:fldChar w:fldCharType="separate"/>
      </w:r>
      <w:r w:rsidR="0016594B">
        <w:t>23</w:t>
      </w:r>
      <w:r>
        <w:fldChar w:fldCharType="end"/>
      </w:r>
    </w:p>
    <w:p w14:paraId="7E0CEF42" w14:textId="49BC4B08" w:rsidR="00A43BBE" w:rsidRDefault="00A43BBE">
      <w:pPr>
        <w:pStyle w:val="TOC2"/>
        <w:rPr>
          <w:rFonts w:asciiTheme="minorHAnsi" w:eastAsiaTheme="minorEastAsia" w:hAnsiTheme="minorHAnsi" w:cstheme="minorBidi"/>
          <w:spacing w:val="0"/>
          <w:sz w:val="22"/>
          <w:szCs w:val="22"/>
        </w:rPr>
      </w:pPr>
      <w:r>
        <w:t>Definitions and formulas to be retained in their current form</w:t>
      </w:r>
      <w:r>
        <w:tab/>
      </w:r>
      <w:r>
        <w:fldChar w:fldCharType="begin"/>
      </w:r>
      <w:r>
        <w:instrText xml:space="preserve"> PAGEREF _Toc55976701 \h </w:instrText>
      </w:r>
      <w:r>
        <w:fldChar w:fldCharType="separate"/>
      </w:r>
      <w:r w:rsidR="0016594B">
        <w:t>23</w:t>
      </w:r>
      <w:r>
        <w:fldChar w:fldCharType="end"/>
      </w:r>
    </w:p>
    <w:p w14:paraId="0D9E961F" w14:textId="5143A8CB"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17F1E7D3" w14:textId="360EB60D" w:rsidR="009D6C71" w:rsidRPr="009174F3" w:rsidRDefault="00117991" w:rsidP="00846F67">
      <w:pPr>
        <w:pStyle w:val="Heading1"/>
      </w:pPr>
      <w:bookmarkStart w:id="0" w:name="_Toc55976676"/>
      <w:r>
        <w:lastRenderedPageBreak/>
        <w:t>Overview</w:t>
      </w:r>
      <w:bookmarkEnd w:id="0"/>
    </w:p>
    <w:p w14:paraId="41BB5EFD" w14:textId="5F617C56" w:rsidR="00B24992" w:rsidRPr="00236DD4" w:rsidRDefault="00407F34" w:rsidP="002B61CA">
      <w:pPr>
        <w:pStyle w:val="ACMANumberedList"/>
        <w:numPr>
          <w:ilvl w:val="0"/>
          <w:numId w:val="0"/>
        </w:numPr>
        <w:spacing w:before="0" w:after="240"/>
        <w:rPr>
          <w:rFonts w:ascii="Arial" w:hAnsi="Arial" w:cs="Arial"/>
          <w:sz w:val="20"/>
        </w:rPr>
      </w:pPr>
      <w:r>
        <w:rPr>
          <w:rFonts w:ascii="Arial" w:hAnsi="Arial" w:cs="Arial"/>
          <w:sz w:val="20"/>
        </w:rPr>
        <w:t>T</w:t>
      </w:r>
      <w:r w:rsidR="00236DD4" w:rsidRPr="00236DD4">
        <w:rPr>
          <w:rFonts w:ascii="Arial" w:hAnsi="Arial" w:cs="Arial"/>
          <w:sz w:val="20"/>
        </w:rPr>
        <w:t xml:space="preserve">he </w:t>
      </w:r>
      <w:r>
        <w:rPr>
          <w:rFonts w:ascii="Arial" w:hAnsi="Arial" w:cs="Arial"/>
          <w:sz w:val="20"/>
        </w:rPr>
        <w:t>Australian Government</w:t>
      </w:r>
      <w:r w:rsidR="00236DD4" w:rsidRPr="00236DD4">
        <w:rPr>
          <w:rFonts w:ascii="Arial" w:hAnsi="Arial" w:cs="Arial"/>
          <w:sz w:val="20"/>
        </w:rPr>
        <w:t xml:space="preserve"> </w:t>
      </w:r>
      <w:r>
        <w:rPr>
          <w:rFonts w:ascii="Arial" w:hAnsi="Arial" w:cs="Arial"/>
          <w:sz w:val="20"/>
        </w:rPr>
        <w:t>is implementing</w:t>
      </w:r>
      <w:r w:rsidR="00236DD4" w:rsidRPr="00236DD4">
        <w:rPr>
          <w:rFonts w:ascii="Arial" w:hAnsi="Arial" w:cs="Arial"/>
          <w:sz w:val="20"/>
        </w:rPr>
        <w:t xml:space="preserve"> </w:t>
      </w:r>
      <w:hyperlink r:id="rId24" w:history="1">
        <w:r w:rsidR="00236DD4" w:rsidRPr="00D911F9">
          <w:rPr>
            <w:rStyle w:val="Hyperlink"/>
            <w:rFonts w:ascii="Arial" w:hAnsi="Arial" w:cs="Arial"/>
            <w:sz w:val="20"/>
          </w:rPr>
          <w:t>new measures</w:t>
        </w:r>
      </w:hyperlink>
      <w:r w:rsidR="00236DD4" w:rsidRPr="00236DD4">
        <w:rPr>
          <w:rFonts w:ascii="Arial" w:hAnsi="Arial" w:cs="Arial"/>
          <w:sz w:val="20"/>
        </w:rPr>
        <w:t xml:space="preserve"> to support Australian content</w:t>
      </w:r>
      <w:r w:rsidR="000867F0">
        <w:rPr>
          <w:rFonts w:ascii="Arial" w:hAnsi="Arial" w:cs="Arial"/>
          <w:sz w:val="20"/>
        </w:rPr>
        <w:t xml:space="preserve"> on our screens</w:t>
      </w:r>
      <w:r w:rsidR="00236DD4" w:rsidRPr="00236DD4">
        <w:rPr>
          <w:rFonts w:ascii="Arial" w:hAnsi="Arial" w:cs="Arial"/>
          <w:sz w:val="20"/>
        </w:rPr>
        <w:t>.</w:t>
      </w:r>
      <w:r>
        <w:rPr>
          <w:rFonts w:ascii="Arial" w:hAnsi="Arial" w:cs="Arial"/>
          <w:sz w:val="20"/>
        </w:rPr>
        <w:t xml:space="preserve"> </w:t>
      </w:r>
      <w:r w:rsidR="000867F0">
        <w:rPr>
          <w:rFonts w:ascii="Arial" w:hAnsi="Arial" w:cs="Arial"/>
          <w:sz w:val="20"/>
        </w:rPr>
        <w:t>Some of t</w:t>
      </w:r>
      <w:r w:rsidR="00934587">
        <w:rPr>
          <w:rFonts w:ascii="Arial" w:hAnsi="Arial" w:cs="Arial"/>
          <w:sz w:val="20"/>
        </w:rPr>
        <w:t>hese</w:t>
      </w:r>
      <w:r w:rsidR="000867F0">
        <w:rPr>
          <w:rFonts w:ascii="Arial" w:hAnsi="Arial" w:cs="Arial"/>
          <w:sz w:val="20"/>
        </w:rPr>
        <w:t xml:space="preserve"> measures</w:t>
      </w:r>
      <w:r w:rsidR="00934587">
        <w:rPr>
          <w:rFonts w:ascii="Arial" w:hAnsi="Arial" w:cs="Arial"/>
          <w:sz w:val="20"/>
        </w:rPr>
        <w:t xml:space="preserve"> </w:t>
      </w:r>
      <w:r w:rsidR="00970627">
        <w:rPr>
          <w:rFonts w:ascii="Arial" w:hAnsi="Arial" w:cs="Arial"/>
          <w:sz w:val="20"/>
        </w:rPr>
        <w:t>will change</w:t>
      </w:r>
      <w:r w:rsidR="00C51D64">
        <w:rPr>
          <w:rFonts w:ascii="Arial" w:hAnsi="Arial" w:cs="Arial"/>
          <w:sz w:val="20"/>
        </w:rPr>
        <w:t xml:space="preserve"> the obligations </w:t>
      </w:r>
      <w:r w:rsidR="007F224E">
        <w:rPr>
          <w:rFonts w:ascii="Arial" w:hAnsi="Arial" w:cs="Arial"/>
          <w:sz w:val="20"/>
        </w:rPr>
        <w:t>on</w:t>
      </w:r>
      <w:r w:rsidR="00C51D64">
        <w:rPr>
          <w:rFonts w:ascii="Arial" w:hAnsi="Arial" w:cs="Arial"/>
          <w:sz w:val="20"/>
        </w:rPr>
        <w:t xml:space="preserve"> commercial television </w:t>
      </w:r>
      <w:r w:rsidR="007F224E">
        <w:rPr>
          <w:rFonts w:ascii="Arial" w:hAnsi="Arial" w:cs="Arial"/>
          <w:sz w:val="20"/>
        </w:rPr>
        <w:t xml:space="preserve">broadcasters. </w:t>
      </w:r>
      <w:r w:rsidR="001F4ABE">
        <w:rPr>
          <w:rFonts w:ascii="Arial" w:hAnsi="Arial" w:cs="Arial"/>
          <w:sz w:val="20"/>
        </w:rPr>
        <w:t>A</w:t>
      </w:r>
      <w:r w:rsidR="00934587">
        <w:rPr>
          <w:rFonts w:ascii="Arial" w:hAnsi="Arial" w:cs="Arial"/>
          <w:sz w:val="20"/>
        </w:rPr>
        <w:t xml:space="preserve"> </w:t>
      </w:r>
      <w:r w:rsidR="00970627">
        <w:rPr>
          <w:rFonts w:ascii="Arial" w:hAnsi="Arial" w:cs="Arial"/>
          <w:sz w:val="20"/>
        </w:rPr>
        <w:t>new</w:t>
      </w:r>
      <w:r w:rsidR="00934587">
        <w:rPr>
          <w:rFonts w:ascii="Arial" w:hAnsi="Arial" w:cs="Arial"/>
          <w:sz w:val="20"/>
        </w:rPr>
        <w:t xml:space="preserve"> </w:t>
      </w:r>
      <w:r w:rsidR="003A2DFE">
        <w:rPr>
          <w:rFonts w:ascii="Arial" w:hAnsi="Arial" w:cs="Arial"/>
          <w:sz w:val="20"/>
        </w:rPr>
        <w:t xml:space="preserve">simplified and reduced </w:t>
      </w:r>
      <w:r w:rsidR="00934587">
        <w:rPr>
          <w:rFonts w:ascii="Arial" w:hAnsi="Arial" w:cs="Arial"/>
          <w:sz w:val="20"/>
        </w:rPr>
        <w:t xml:space="preserve">quota </w:t>
      </w:r>
      <w:r w:rsidR="00970627">
        <w:rPr>
          <w:rFonts w:ascii="Arial" w:hAnsi="Arial" w:cs="Arial"/>
          <w:sz w:val="20"/>
        </w:rPr>
        <w:t>will</w:t>
      </w:r>
      <w:r w:rsidR="001D20E1">
        <w:rPr>
          <w:rFonts w:ascii="Arial" w:hAnsi="Arial" w:cs="Arial"/>
          <w:sz w:val="20"/>
        </w:rPr>
        <w:t xml:space="preserve"> replace existing sub-quotas for Australian drama</w:t>
      </w:r>
      <w:r w:rsidR="00B03FAF">
        <w:rPr>
          <w:rFonts w:ascii="Arial" w:hAnsi="Arial" w:cs="Arial"/>
          <w:sz w:val="20"/>
        </w:rPr>
        <w:t>,</w:t>
      </w:r>
      <w:r w:rsidR="001D20E1">
        <w:rPr>
          <w:rFonts w:ascii="Arial" w:hAnsi="Arial" w:cs="Arial"/>
          <w:sz w:val="20"/>
        </w:rPr>
        <w:t xml:space="preserve"> documentary and </w:t>
      </w:r>
      <w:r w:rsidR="003A2DFE">
        <w:rPr>
          <w:rFonts w:ascii="Arial" w:hAnsi="Arial" w:cs="Arial"/>
          <w:sz w:val="20"/>
        </w:rPr>
        <w:t>children’s</w:t>
      </w:r>
      <w:r w:rsidR="00934587" w:rsidRPr="00934587">
        <w:rPr>
          <w:rFonts w:ascii="Arial" w:hAnsi="Arial" w:cs="Arial"/>
          <w:sz w:val="20"/>
        </w:rPr>
        <w:t xml:space="preserve"> </w:t>
      </w:r>
      <w:r w:rsidR="00D23A0C">
        <w:rPr>
          <w:rFonts w:ascii="Arial" w:hAnsi="Arial" w:cs="Arial"/>
          <w:sz w:val="20"/>
        </w:rPr>
        <w:t>programs</w:t>
      </w:r>
      <w:r w:rsidR="003A2DFE">
        <w:rPr>
          <w:rFonts w:ascii="Arial" w:hAnsi="Arial" w:cs="Arial"/>
          <w:sz w:val="20"/>
        </w:rPr>
        <w:t xml:space="preserve">. </w:t>
      </w:r>
      <w:r w:rsidR="001F4ABE">
        <w:rPr>
          <w:rFonts w:ascii="Arial" w:hAnsi="Arial" w:cs="Arial"/>
          <w:sz w:val="20"/>
        </w:rPr>
        <w:t xml:space="preserve">Other obligations will remain, including </w:t>
      </w:r>
      <w:r w:rsidR="00117991">
        <w:rPr>
          <w:rFonts w:ascii="Arial" w:hAnsi="Arial" w:cs="Arial"/>
          <w:sz w:val="20"/>
        </w:rPr>
        <w:t>protections</w:t>
      </w:r>
      <w:r w:rsidR="00934587" w:rsidRPr="00934587">
        <w:rPr>
          <w:rFonts w:ascii="Arial" w:hAnsi="Arial" w:cs="Arial"/>
          <w:sz w:val="20"/>
        </w:rPr>
        <w:t xml:space="preserve"> for child audiences </w:t>
      </w:r>
      <w:r w:rsidR="00117991">
        <w:rPr>
          <w:rFonts w:ascii="Arial" w:hAnsi="Arial" w:cs="Arial"/>
          <w:sz w:val="20"/>
        </w:rPr>
        <w:t>from possible harmful effects of television</w:t>
      </w:r>
      <w:r w:rsidR="00C51D64">
        <w:rPr>
          <w:rFonts w:ascii="Arial" w:hAnsi="Arial" w:cs="Arial"/>
          <w:sz w:val="20"/>
        </w:rPr>
        <w:t>.</w:t>
      </w:r>
    </w:p>
    <w:p w14:paraId="0D43AA31" w14:textId="0CCF0C21" w:rsidR="005D1F9F" w:rsidRDefault="00407F34" w:rsidP="002B61CA">
      <w:pPr>
        <w:pStyle w:val="ACMANumberedList"/>
        <w:numPr>
          <w:ilvl w:val="0"/>
          <w:numId w:val="0"/>
        </w:numPr>
        <w:spacing w:before="0" w:after="240"/>
        <w:rPr>
          <w:rFonts w:ascii="Arial" w:hAnsi="Arial" w:cs="Arial"/>
          <w:sz w:val="20"/>
        </w:rPr>
      </w:pPr>
      <w:r>
        <w:rPr>
          <w:rFonts w:ascii="Arial" w:eastAsia="Calibri" w:hAnsi="Arial" w:cs="Arial"/>
          <w:sz w:val="20"/>
        </w:rPr>
        <w:t>To give effect to these changes,</w:t>
      </w:r>
      <w:r w:rsidR="00B24992">
        <w:rPr>
          <w:rFonts w:ascii="Arial" w:eastAsia="Calibri" w:hAnsi="Arial" w:cs="Arial"/>
          <w:sz w:val="20"/>
        </w:rPr>
        <w:t xml:space="preserve"> the </w:t>
      </w:r>
      <w:r w:rsidR="00B24992" w:rsidRPr="00836E2B">
        <w:rPr>
          <w:rFonts w:ascii="Arial" w:hAnsi="Arial" w:cs="Arial"/>
          <w:sz w:val="20"/>
        </w:rPr>
        <w:t>Minister for Communications, Cyber</w:t>
      </w:r>
      <w:r w:rsidR="00D23A0C">
        <w:rPr>
          <w:rFonts w:ascii="Arial" w:hAnsi="Arial" w:cs="Arial"/>
          <w:sz w:val="20"/>
        </w:rPr>
        <w:t xml:space="preserve"> </w:t>
      </w:r>
      <w:r w:rsidR="00B24992" w:rsidRPr="00836E2B">
        <w:rPr>
          <w:rFonts w:ascii="Arial" w:hAnsi="Arial" w:cs="Arial"/>
          <w:sz w:val="20"/>
        </w:rPr>
        <w:t xml:space="preserve">Safety and the Arts </w:t>
      </w:r>
      <w:r w:rsidR="00B24992">
        <w:rPr>
          <w:rFonts w:ascii="Arial" w:hAnsi="Arial" w:cs="Arial"/>
          <w:sz w:val="20"/>
        </w:rPr>
        <w:t xml:space="preserve">has </w:t>
      </w:r>
      <w:r w:rsidR="00B24992" w:rsidRPr="00836E2B">
        <w:rPr>
          <w:rFonts w:ascii="Arial" w:hAnsi="Arial" w:cs="Arial"/>
          <w:sz w:val="20"/>
        </w:rPr>
        <w:t xml:space="preserve">issued a direction to the </w:t>
      </w:r>
      <w:r w:rsidR="00B24992">
        <w:rPr>
          <w:rFonts w:ascii="Arial" w:hAnsi="Arial" w:cs="Arial"/>
          <w:sz w:val="20"/>
        </w:rPr>
        <w:t xml:space="preserve">Australian Communications and Media Authority (ACMA) </w:t>
      </w:r>
      <w:r w:rsidR="00B24992" w:rsidRPr="00836E2B">
        <w:rPr>
          <w:rFonts w:ascii="Arial" w:eastAsia="Calibri" w:hAnsi="Arial" w:cs="Arial"/>
          <w:sz w:val="20"/>
        </w:rPr>
        <w:t>to</w:t>
      </w:r>
      <w:r w:rsidR="00C51D64">
        <w:rPr>
          <w:rFonts w:ascii="Arial" w:eastAsia="Calibri" w:hAnsi="Arial" w:cs="Arial"/>
          <w:sz w:val="20"/>
        </w:rPr>
        <w:t xml:space="preserve"> </w:t>
      </w:r>
      <w:r w:rsidR="000867F0">
        <w:rPr>
          <w:rFonts w:ascii="Arial" w:eastAsia="Calibri" w:hAnsi="Arial" w:cs="Arial"/>
          <w:sz w:val="20"/>
        </w:rPr>
        <w:t xml:space="preserve">amend </w:t>
      </w:r>
      <w:r w:rsidR="00B24992" w:rsidRPr="00A37CE1">
        <w:rPr>
          <w:rFonts w:ascii="Arial" w:eastAsia="Calibri" w:hAnsi="Arial" w:cs="Arial"/>
          <w:sz w:val="20"/>
        </w:rPr>
        <w:t xml:space="preserve">the </w:t>
      </w:r>
      <w:hyperlink r:id="rId25" w:history="1">
        <w:r w:rsidR="00B24992" w:rsidRPr="00241C6E">
          <w:rPr>
            <w:rStyle w:val="Hyperlink"/>
            <w:rFonts w:ascii="Arial" w:hAnsi="Arial" w:cs="Arial"/>
            <w:sz w:val="20"/>
          </w:rPr>
          <w:t>Broadcasting Services (Australian Content Standard) 2016</w:t>
        </w:r>
      </w:hyperlink>
      <w:r w:rsidR="00B24992" w:rsidRPr="00F10DE7">
        <w:rPr>
          <w:rFonts w:ascii="Arial" w:hAnsi="Arial" w:cs="Arial"/>
          <w:sz w:val="20"/>
        </w:rPr>
        <w:t xml:space="preserve"> </w:t>
      </w:r>
      <w:r w:rsidR="00B24992" w:rsidRPr="00A37CE1">
        <w:rPr>
          <w:rFonts w:ascii="Arial" w:hAnsi="Arial" w:cs="Arial"/>
          <w:sz w:val="20"/>
        </w:rPr>
        <w:t xml:space="preserve">(ACS) and the </w:t>
      </w:r>
      <w:hyperlink r:id="rId26" w:history="1">
        <w:r w:rsidR="00B24992" w:rsidRPr="00241C6E">
          <w:rPr>
            <w:rStyle w:val="Hyperlink"/>
            <w:rFonts w:ascii="Arial" w:hAnsi="Arial" w:cs="Arial"/>
            <w:sz w:val="20"/>
          </w:rPr>
          <w:t>Children’s Television Standards 2009</w:t>
        </w:r>
      </w:hyperlink>
      <w:r w:rsidR="00B24992" w:rsidRPr="00A37CE1">
        <w:rPr>
          <w:rFonts w:ascii="Arial" w:hAnsi="Arial" w:cs="Arial"/>
          <w:sz w:val="20"/>
        </w:rPr>
        <w:t xml:space="preserve"> (CTS) (together, the </w:t>
      </w:r>
      <w:r w:rsidR="00636A38">
        <w:rPr>
          <w:rFonts w:ascii="Arial" w:hAnsi="Arial" w:cs="Arial"/>
          <w:sz w:val="20"/>
        </w:rPr>
        <w:t xml:space="preserve">current </w:t>
      </w:r>
      <w:r w:rsidR="00E72251">
        <w:rPr>
          <w:rFonts w:ascii="Arial" w:hAnsi="Arial" w:cs="Arial"/>
          <w:sz w:val="20"/>
        </w:rPr>
        <w:t>s</w:t>
      </w:r>
      <w:r w:rsidR="00B24992" w:rsidRPr="00A37CE1">
        <w:rPr>
          <w:rFonts w:ascii="Arial" w:hAnsi="Arial" w:cs="Arial"/>
          <w:sz w:val="20"/>
        </w:rPr>
        <w:t>tandards)</w:t>
      </w:r>
      <w:r w:rsidR="00967F09">
        <w:rPr>
          <w:rFonts w:ascii="Arial" w:hAnsi="Arial" w:cs="Arial"/>
          <w:sz w:val="20"/>
        </w:rPr>
        <w:t>.</w:t>
      </w:r>
    </w:p>
    <w:p w14:paraId="68F86747" w14:textId="780A4510" w:rsidR="00C51D64" w:rsidRDefault="00503434" w:rsidP="002B61CA">
      <w:pPr>
        <w:pStyle w:val="ACMANumberedList"/>
        <w:numPr>
          <w:ilvl w:val="0"/>
          <w:numId w:val="0"/>
        </w:numPr>
        <w:spacing w:before="0" w:after="240"/>
        <w:rPr>
          <w:rFonts w:ascii="Arial" w:hAnsi="Arial" w:cs="Arial"/>
          <w:sz w:val="20"/>
        </w:rPr>
      </w:pPr>
      <w:r>
        <w:rPr>
          <w:rFonts w:ascii="Arial" w:hAnsi="Arial" w:cs="Arial"/>
          <w:sz w:val="20"/>
        </w:rPr>
        <w:t>Under</w:t>
      </w:r>
      <w:r w:rsidR="002D3773">
        <w:rPr>
          <w:rFonts w:ascii="Arial" w:hAnsi="Arial" w:cs="Arial"/>
          <w:sz w:val="20"/>
        </w:rPr>
        <w:t xml:space="preserve"> subsection 122(8) of the </w:t>
      </w:r>
      <w:r w:rsidR="002D3773" w:rsidRPr="00B0585A">
        <w:rPr>
          <w:rFonts w:ascii="Arial" w:hAnsi="Arial" w:cs="Arial"/>
          <w:i/>
          <w:iCs/>
          <w:sz w:val="20"/>
        </w:rPr>
        <w:t>Broadcasting Services Act 1992</w:t>
      </w:r>
      <w:r w:rsidR="002D3773">
        <w:rPr>
          <w:rFonts w:ascii="Arial" w:hAnsi="Arial" w:cs="Arial"/>
          <w:sz w:val="20"/>
        </w:rPr>
        <w:t xml:space="preserve"> (BSA), t</w:t>
      </w:r>
      <w:r w:rsidR="00C51D64">
        <w:rPr>
          <w:rFonts w:ascii="Arial" w:hAnsi="Arial" w:cs="Arial"/>
          <w:sz w:val="20"/>
        </w:rPr>
        <w:t xml:space="preserve">he ACMA must comply with </w:t>
      </w:r>
      <w:r w:rsidR="00C51D64" w:rsidRPr="00BC4FA8">
        <w:rPr>
          <w:rFonts w:ascii="Arial" w:hAnsi="Arial" w:cs="Arial"/>
          <w:sz w:val="20"/>
        </w:rPr>
        <w:t xml:space="preserve">the </w:t>
      </w:r>
      <w:r w:rsidR="00F10DE7">
        <w:rPr>
          <w:rFonts w:ascii="Arial" w:hAnsi="Arial" w:cs="Arial"/>
          <w:sz w:val="20"/>
        </w:rPr>
        <w:t>m</w:t>
      </w:r>
      <w:r w:rsidR="00C51D64">
        <w:rPr>
          <w:rFonts w:ascii="Arial" w:hAnsi="Arial" w:cs="Arial"/>
          <w:sz w:val="20"/>
        </w:rPr>
        <w:t xml:space="preserve">inister’s </w:t>
      </w:r>
      <w:r w:rsidR="002D3773">
        <w:rPr>
          <w:rFonts w:ascii="Arial" w:hAnsi="Arial" w:cs="Arial"/>
          <w:sz w:val="20"/>
        </w:rPr>
        <w:t>d</w:t>
      </w:r>
      <w:r w:rsidR="00C51D64" w:rsidRPr="00BC4FA8">
        <w:rPr>
          <w:rFonts w:ascii="Arial" w:hAnsi="Arial" w:cs="Arial"/>
          <w:sz w:val="20"/>
        </w:rPr>
        <w:t>irection</w:t>
      </w:r>
      <w:r w:rsidR="00C51D64">
        <w:rPr>
          <w:rFonts w:ascii="Arial" w:hAnsi="Arial" w:cs="Arial"/>
          <w:sz w:val="20"/>
        </w:rPr>
        <w:t xml:space="preserve"> (the Direction).</w:t>
      </w:r>
    </w:p>
    <w:p w14:paraId="1E17F612" w14:textId="77777777" w:rsidR="00147A72" w:rsidRDefault="00147A72" w:rsidP="00147A72">
      <w:pPr>
        <w:pStyle w:val="ACMANumberedList"/>
        <w:numPr>
          <w:ilvl w:val="0"/>
          <w:numId w:val="0"/>
        </w:numPr>
        <w:spacing w:before="0" w:after="240"/>
        <w:rPr>
          <w:rFonts w:ascii="Arial" w:hAnsi="Arial" w:cs="Arial"/>
          <w:sz w:val="20"/>
        </w:rPr>
      </w:pPr>
      <w:r>
        <w:rPr>
          <w:rFonts w:ascii="Arial" w:hAnsi="Arial" w:cs="Arial"/>
          <w:sz w:val="20"/>
        </w:rPr>
        <w:t>T</w:t>
      </w:r>
      <w:r w:rsidRPr="00BC4FA8">
        <w:rPr>
          <w:rFonts w:ascii="Arial" w:hAnsi="Arial" w:cs="Arial"/>
          <w:sz w:val="20"/>
        </w:rPr>
        <w:t xml:space="preserve">he </w:t>
      </w:r>
      <w:r>
        <w:rPr>
          <w:rFonts w:ascii="Arial" w:hAnsi="Arial" w:cs="Arial"/>
          <w:sz w:val="20"/>
        </w:rPr>
        <w:t>Direction</w:t>
      </w:r>
      <w:r w:rsidRPr="00BC4FA8">
        <w:rPr>
          <w:rFonts w:ascii="Arial" w:hAnsi="Arial" w:cs="Arial"/>
          <w:sz w:val="20"/>
        </w:rPr>
        <w:t xml:space="preserve"> </w:t>
      </w:r>
      <w:r>
        <w:rPr>
          <w:rFonts w:ascii="Arial" w:hAnsi="Arial" w:cs="Arial"/>
          <w:sz w:val="20"/>
        </w:rPr>
        <w:t xml:space="preserve">requires that </w:t>
      </w:r>
      <w:r w:rsidRPr="00BC4FA8">
        <w:rPr>
          <w:rFonts w:ascii="Arial" w:hAnsi="Arial" w:cs="Arial"/>
          <w:sz w:val="20"/>
        </w:rPr>
        <w:t>n</w:t>
      </w:r>
      <w:r w:rsidRPr="00BC4FA8">
        <w:rPr>
          <w:rFonts w:ascii="Arial" w:eastAsia="Calibri" w:hAnsi="Arial" w:cs="Arial"/>
          <w:sz w:val="20"/>
        </w:rPr>
        <w:t xml:space="preserve">ew standards must take effect </w:t>
      </w:r>
      <w:r>
        <w:rPr>
          <w:rFonts w:ascii="Arial" w:eastAsia="Calibri" w:hAnsi="Arial" w:cs="Arial"/>
          <w:sz w:val="20"/>
        </w:rPr>
        <w:t>from</w:t>
      </w:r>
      <w:r w:rsidRPr="00BC4FA8">
        <w:rPr>
          <w:rFonts w:ascii="Arial" w:eastAsia="Calibri" w:hAnsi="Arial" w:cs="Arial"/>
          <w:sz w:val="20"/>
        </w:rPr>
        <w:t xml:space="preserve"> </w:t>
      </w:r>
      <w:r w:rsidRPr="00C51D64">
        <w:rPr>
          <w:rFonts w:ascii="Arial" w:eastAsia="Calibri" w:hAnsi="Arial" w:cs="Arial"/>
          <w:sz w:val="20"/>
        </w:rPr>
        <w:t>1 January 2021.</w:t>
      </w:r>
      <w:r>
        <w:rPr>
          <w:rFonts w:ascii="Arial" w:eastAsia="Calibri" w:hAnsi="Arial" w:cs="Arial"/>
          <w:sz w:val="20"/>
        </w:rPr>
        <w:t xml:space="preserve"> </w:t>
      </w:r>
    </w:p>
    <w:p w14:paraId="722D705A" w14:textId="35E1E297" w:rsidR="00523C94" w:rsidRPr="00DF074F" w:rsidRDefault="00967F09" w:rsidP="00503434">
      <w:pPr>
        <w:pStyle w:val="ACMANumberedList"/>
        <w:numPr>
          <w:ilvl w:val="0"/>
          <w:numId w:val="0"/>
        </w:numPr>
        <w:spacing w:before="0" w:after="240"/>
        <w:rPr>
          <w:rFonts w:ascii="Arial" w:hAnsi="Arial" w:cs="Arial"/>
          <w:sz w:val="20"/>
        </w:rPr>
      </w:pPr>
      <w:r w:rsidRPr="00503434">
        <w:rPr>
          <w:rFonts w:ascii="Arial" w:hAnsi="Arial" w:cs="Arial"/>
          <w:sz w:val="20"/>
        </w:rPr>
        <w:t xml:space="preserve">This consultation paper steps through key </w:t>
      </w:r>
      <w:r w:rsidR="002650F0" w:rsidRPr="00503434">
        <w:rPr>
          <w:rFonts w:ascii="Arial" w:hAnsi="Arial" w:cs="Arial"/>
          <w:sz w:val="20"/>
        </w:rPr>
        <w:t xml:space="preserve">elements of </w:t>
      </w:r>
      <w:r w:rsidRPr="00503434">
        <w:rPr>
          <w:rFonts w:ascii="Arial" w:hAnsi="Arial" w:cs="Arial"/>
          <w:sz w:val="20"/>
        </w:rPr>
        <w:t xml:space="preserve">the </w:t>
      </w:r>
      <w:r w:rsidR="00E4631F" w:rsidRPr="00503434">
        <w:rPr>
          <w:rFonts w:ascii="Arial" w:hAnsi="Arial" w:cs="Arial"/>
          <w:sz w:val="20"/>
        </w:rPr>
        <w:t>draft</w:t>
      </w:r>
      <w:r w:rsidRPr="00503434">
        <w:rPr>
          <w:rFonts w:ascii="Arial" w:hAnsi="Arial" w:cs="Arial"/>
          <w:sz w:val="20"/>
        </w:rPr>
        <w:t xml:space="preserve"> </w:t>
      </w:r>
      <w:r w:rsidR="005E5CEB" w:rsidRPr="00503434">
        <w:rPr>
          <w:rFonts w:ascii="Arial" w:hAnsi="Arial" w:cs="Arial"/>
          <w:sz w:val="20"/>
        </w:rPr>
        <w:t>new</w:t>
      </w:r>
      <w:r w:rsidRPr="00503434">
        <w:rPr>
          <w:rFonts w:ascii="Arial" w:hAnsi="Arial" w:cs="Arial"/>
          <w:sz w:val="20"/>
        </w:rPr>
        <w:t xml:space="preserve"> </w:t>
      </w:r>
      <w:r w:rsidR="00E72251" w:rsidRPr="00503434">
        <w:rPr>
          <w:rFonts w:ascii="Arial" w:hAnsi="Arial" w:cs="Arial"/>
          <w:sz w:val="20"/>
        </w:rPr>
        <w:t>s</w:t>
      </w:r>
      <w:r w:rsidRPr="00503434">
        <w:rPr>
          <w:rFonts w:ascii="Arial" w:hAnsi="Arial" w:cs="Arial"/>
          <w:sz w:val="20"/>
        </w:rPr>
        <w:t>tandards</w:t>
      </w:r>
      <w:r w:rsidR="007017B0" w:rsidRPr="00503434">
        <w:rPr>
          <w:rFonts w:ascii="Arial" w:hAnsi="Arial" w:cs="Arial"/>
          <w:sz w:val="20"/>
        </w:rPr>
        <w:t xml:space="preserve"> and </w:t>
      </w:r>
      <w:bookmarkStart w:id="1" w:name="_Hlk54942995"/>
      <w:r w:rsidR="00503434">
        <w:rPr>
          <w:rFonts w:ascii="Arial" w:hAnsi="Arial" w:cs="Arial"/>
          <w:sz w:val="20"/>
        </w:rPr>
        <w:t xml:space="preserve">outlines the transitional arrangements </w:t>
      </w:r>
      <w:r w:rsidR="00284F0E">
        <w:rPr>
          <w:rFonts w:ascii="Arial" w:hAnsi="Arial" w:cs="Arial"/>
          <w:sz w:val="20"/>
        </w:rPr>
        <w:t xml:space="preserve">provided for </w:t>
      </w:r>
      <w:r w:rsidR="00503434">
        <w:rPr>
          <w:rFonts w:ascii="Arial" w:hAnsi="Arial" w:cs="Arial"/>
          <w:sz w:val="20"/>
        </w:rPr>
        <w:t xml:space="preserve">under the Direction. </w:t>
      </w:r>
      <w:r w:rsidR="0066733B">
        <w:rPr>
          <w:rFonts w:ascii="Arial" w:hAnsi="Arial" w:cs="Arial"/>
          <w:sz w:val="20"/>
        </w:rPr>
        <w:t xml:space="preserve">It should be read </w:t>
      </w:r>
      <w:r w:rsidR="007849FB">
        <w:rPr>
          <w:rFonts w:ascii="Arial" w:hAnsi="Arial" w:cs="Arial"/>
          <w:sz w:val="20"/>
        </w:rPr>
        <w:t>together</w:t>
      </w:r>
      <w:r w:rsidR="0066733B">
        <w:rPr>
          <w:rFonts w:ascii="Arial" w:hAnsi="Arial" w:cs="Arial"/>
          <w:sz w:val="20"/>
        </w:rPr>
        <w:t xml:space="preserve"> with the draft instrument </w:t>
      </w:r>
      <w:r w:rsidR="00D5150C" w:rsidRPr="00D5150C">
        <w:rPr>
          <w:rFonts w:ascii="Arial" w:hAnsi="Arial" w:cs="Arial"/>
          <w:sz w:val="20"/>
        </w:rPr>
        <w:t xml:space="preserve">available on the </w:t>
      </w:r>
      <w:hyperlink r:id="rId27" w:history="1">
        <w:r w:rsidR="00D5150C" w:rsidRPr="005705C6">
          <w:rPr>
            <w:rStyle w:val="Hyperlink"/>
            <w:rFonts w:ascii="Arial" w:hAnsi="Arial" w:cs="Arial"/>
            <w:sz w:val="20"/>
          </w:rPr>
          <w:t>landing page</w:t>
        </w:r>
      </w:hyperlink>
      <w:r w:rsidR="00D5150C" w:rsidRPr="00D5150C">
        <w:rPr>
          <w:rFonts w:ascii="Arial" w:hAnsi="Arial" w:cs="Arial"/>
          <w:sz w:val="20"/>
        </w:rPr>
        <w:t xml:space="preserve"> of this consultation</w:t>
      </w:r>
      <w:r w:rsidR="0066733B">
        <w:rPr>
          <w:rFonts w:ascii="Arial" w:hAnsi="Arial" w:cs="Arial"/>
          <w:sz w:val="20"/>
        </w:rPr>
        <w:t xml:space="preserve">. </w:t>
      </w:r>
    </w:p>
    <w:bookmarkEnd w:id="1"/>
    <w:p w14:paraId="2F9EA88E" w14:textId="75C3DA87" w:rsidR="00117991" w:rsidRDefault="00505C1B" w:rsidP="00117991">
      <w:pPr>
        <w:pStyle w:val="ACMANumberedList"/>
        <w:numPr>
          <w:ilvl w:val="0"/>
          <w:numId w:val="0"/>
        </w:numPr>
        <w:spacing w:before="0" w:after="480"/>
        <w:rPr>
          <w:rFonts w:ascii="Arial" w:hAnsi="Arial" w:cs="Arial"/>
          <w:sz w:val="20"/>
        </w:rPr>
      </w:pPr>
      <w:r>
        <w:rPr>
          <w:rFonts w:ascii="Arial" w:hAnsi="Arial" w:cs="Arial"/>
          <w:sz w:val="20"/>
        </w:rPr>
        <w:t xml:space="preserve">A summary of the </w:t>
      </w:r>
      <w:r w:rsidR="00B8689B">
        <w:rPr>
          <w:rFonts w:ascii="Arial" w:hAnsi="Arial" w:cs="Arial"/>
          <w:sz w:val="20"/>
        </w:rPr>
        <w:t>definitions and formulas</w:t>
      </w:r>
      <w:r>
        <w:rPr>
          <w:rFonts w:ascii="Arial" w:hAnsi="Arial" w:cs="Arial"/>
          <w:sz w:val="20"/>
        </w:rPr>
        <w:t xml:space="preserve"> </w:t>
      </w:r>
      <w:r w:rsidR="00117991">
        <w:rPr>
          <w:rFonts w:ascii="Arial" w:hAnsi="Arial" w:cs="Arial"/>
          <w:sz w:val="20"/>
        </w:rPr>
        <w:t>tha</w:t>
      </w:r>
      <w:r w:rsidR="00636A38">
        <w:rPr>
          <w:rFonts w:ascii="Arial" w:hAnsi="Arial" w:cs="Arial"/>
          <w:sz w:val="20"/>
        </w:rPr>
        <w:t>t</w:t>
      </w:r>
      <w:r>
        <w:rPr>
          <w:rFonts w:ascii="Arial" w:hAnsi="Arial" w:cs="Arial"/>
          <w:sz w:val="20"/>
        </w:rPr>
        <w:t xml:space="preserve"> have been retained in the draft new standards from the ACS and CTS, with only minor or machinery amendments, </w:t>
      </w:r>
      <w:r w:rsidR="002544B4">
        <w:rPr>
          <w:rFonts w:ascii="Arial" w:hAnsi="Arial" w:cs="Arial"/>
          <w:sz w:val="20"/>
        </w:rPr>
        <w:t>is</w:t>
      </w:r>
      <w:r>
        <w:rPr>
          <w:rFonts w:ascii="Arial" w:hAnsi="Arial" w:cs="Arial"/>
          <w:sz w:val="20"/>
        </w:rPr>
        <w:t xml:space="preserve"> included at </w:t>
      </w:r>
      <w:r w:rsidR="00241C6E">
        <w:rPr>
          <w:rFonts w:ascii="Arial" w:hAnsi="Arial" w:cs="Arial"/>
          <w:sz w:val="20"/>
        </w:rPr>
        <w:t>Appendix</w:t>
      </w:r>
      <w:r w:rsidR="00443190">
        <w:rPr>
          <w:rFonts w:ascii="Arial" w:hAnsi="Arial" w:cs="Arial"/>
          <w:sz w:val="20"/>
        </w:rPr>
        <w:t xml:space="preserve"> A</w:t>
      </w:r>
      <w:r>
        <w:rPr>
          <w:rFonts w:ascii="Arial" w:hAnsi="Arial" w:cs="Arial"/>
          <w:sz w:val="20"/>
        </w:rPr>
        <w:t>.</w:t>
      </w:r>
      <w:bookmarkStart w:id="2" w:name="_Toc433122125"/>
    </w:p>
    <w:p w14:paraId="236171BA" w14:textId="43EB295D" w:rsidR="00117991" w:rsidRPr="00846F67" w:rsidRDefault="00117991" w:rsidP="00846F67">
      <w:pPr>
        <w:pStyle w:val="Heading1"/>
      </w:pPr>
      <w:bookmarkStart w:id="3" w:name="_Toc55976677"/>
      <w:r w:rsidRPr="00846F67">
        <w:lastRenderedPageBreak/>
        <w:t>Issues for comment</w:t>
      </w:r>
      <w:bookmarkEnd w:id="2"/>
      <w:bookmarkEnd w:id="3"/>
    </w:p>
    <w:p w14:paraId="0A32C87E" w14:textId="11500942" w:rsidR="00117991" w:rsidRDefault="00F10DE7" w:rsidP="00241C6E">
      <w:pPr>
        <w:pStyle w:val="Paragraph"/>
      </w:pPr>
      <w:bookmarkStart w:id="4" w:name="_Hlk53483854"/>
      <w:r>
        <w:t xml:space="preserve">We </w:t>
      </w:r>
      <w:r w:rsidR="00117991">
        <w:t xml:space="preserve">welcome comment from interested stakeholders on the drafting </w:t>
      </w:r>
      <w:r w:rsidR="001B5CFC">
        <w:t xml:space="preserve">of the instrument </w:t>
      </w:r>
      <w:r w:rsidR="00117991">
        <w:t xml:space="preserve">and any associated </w:t>
      </w:r>
      <w:bookmarkStart w:id="5" w:name="_Hlk51589313"/>
      <w:r w:rsidR="00117991">
        <w:t>implementation issues, including comment on how such issues might be resolved</w:t>
      </w:r>
      <w:bookmarkEnd w:id="4"/>
      <w:bookmarkEnd w:id="5"/>
      <w:r w:rsidR="00117991">
        <w:t>.</w:t>
      </w:r>
    </w:p>
    <w:p w14:paraId="7CFD7869" w14:textId="5E94EE67" w:rsidR="00776697" w:rsidRDefault="00976927" w:rsidP="00C3786D">
      <w:pPr>
        <w:pStyle w:val="Paragraph"/>
      </w:pPr>
      <w:r>
        <w:rPr>
          <w:iCs/>
        </w:rPr>
        <w:t>As the ACMA is required to make new standards that comply with the terms of the Direction</w:t>
      </w:r>
      <w:r w:rsidR="00F20B37">
        <w:rPr>
          <w:iCs/>
        </w:rPr>
        <w:t>,</w:t>
      </w:r>
      <w:r>
        <w:rPr>
          <w:iCs/>
        </w:rPr>
        <w:t xml:space="preserve"> </w:t>
      </w:r>
      <w:r w:rsidR="00F20B37">
        <w:rPr>
          <w:iCs/>
        </w:rPr>
        <w:t>t</w:t>
      </w:r>
      <w:r>
        <w:t>his consultation does not seek comment on the merits of policy changes encompassed in the Direction</w:t>
      </w:r>
      <w:r w:rsidR="00846F67">
        <w:t xml:space="preserve">. The ACMA will not be able to </w:t>
      </w:r>
      <w:r w:rsidR="00284F0E">
        <w:t>implement</w:t>
      </w:r>
      <w:r w:rsidR="00846F67">
        <w:t xml:space="preserve"> any comment</w:t>
      </w:r>
      <w:r w:rsidR="00A14DD3">
        <w:t>s</w:t>
      </w:r>
      <w:r w:rsidR="00846F67">
        <w:t xml:space="preserve"> which </w:t>
      </w:r>
      <w:r w:rsidR="00C869CC">
        <w:t>are</w:t>
      </w:r>
      <w:r w:rsidR="00846F67">
        <w:t xml:space="preserve"> inconsistent with the Direction</w:t>
      </w:r>
      <w:r>
        <w:t>.</w:t>
      </w:r>
    </w:p>
    <w:p w14:paraId="42B5728E" w14:textId="1A4A183E" w:rsidR="005E250B" w:rsidRPr="00C35CCE" w:rsidRDefault="00566B55" w:rsidP="002C0530">
      <w:pPr>
        <w:pStyle w:val="Heading1"/>
      </w:pPr>
      <w:bookmarkStart w:id="6" w:name="_Toc55976678"/>
      <w:r>
        <w:lastRenderedPageBreak/>
        <w:t>Background</w:t>
      </w:r>
      <w:bookmarkEnd w:id="6"/>
      <w:r w:rsidR="005E250B" w:rsidRPr="00C35CCE">
        <w:t xml:space="preserve"> </w:t>
      </w:r>
    </w:p>
    <w:p w14:paraId="45F87E16" w14:textId="64C04FA6" w:rsidR="005E250B" w:rsidRDefault="00566B55" w:rsidP="00532A82">
      <w:pPr>
        <w:pStyle w:val="Heading2"/>
        <w:spacing w:after="120"/>
      </w:pPr>
      <w:bookmarkStart w:id="7" w:name="_Toc55976679"/>
      <w:r>
        <w:t>The legislative framework</w:t>
      </w:r>
      <w:bookmarkEnd w:id="7"/>
    </w:p>
    <w:p w14:paraId="4FD6BF7D" w14:textId="2499C9A7" w:rsidR="00532A82" w:rsidRPr="00B0585A" w:rsidRDefault="00532A82" w:rsidP="00532A82">
      <w:pPr>
        <w:pStyle w:val="Heading3"/>
        <w:rPr>
          <w:i/>
          <w:iCs/>
        </w:rPr>
      </w:pPr>
      <w:r w:rsidRPr="00B0585A">
        <w:rPr>
          <w:i/>
          <w:iCs/>
        </w:rPr>
        <w:t xml:space="preserve">Broadcasting Services Act 1992 </w:t>
      </w:r>
      <w:r w:rsidR="00F10DE7" w:rsidRPr="00241C6E">
        <w:t>(BSA)</w:t>
      </w:r>
    </w:p>
    <w:p w14:paraId="6909FD4A" w14:textId="31C24238" w:rsidR="00566B55" w:rsidRPr="00160A5E" w:rsidRDefault="00566B55" w:rsidP="00241C6E">
      <w:pPr>
        <w:pStyle w:val="Paragraph"/>
      </w:pPr>
      <w:r w:rsidRPr="00160A5E">
        <w:t xml:space="preserve">The </w:t>
      </w:r>
      <w:r w:rsidR="00967F09" w:rsidRPr="00836E2B">
        <w:t xml:space="preserve">BSA </w:t>
      </w:r>
      <w:r w:rsidRPr="00160A5E">
        <w:t>includes rules about Australian content</w:t>
      </w:r>
      <w:r w:rsidR="00530C1E">
        <w:t xml:space="preserve"> </w:t>
      </w:r>
      <w:r w:rsidR="00A75CBA">
        <w:t xml:space="preserve">broadcast </w:t>
      </w:r>
      <w:r w:rsidR="00530C1E">
        <w:t>on commercial television</w:t>
      </w:r>
      <w:r w:rsidRPr="00160A5E">
        <w:t xml:space="preserve">. In addition to minimum transmission quotas for Australian programming, subsections 122(1) and (2) of the </w:t>
      </w:r>
      <w:r w:rsidRPr="00F52748">
        <w:rPr>
          <w:bCs/>
        </w:rPr>
        <w:t>BSA</w:t>
      </w:r>
      <w:r>
        <w:rPr>
          <w:bCs/>
        </w:rPr>
        <w:t xml:space="preserve"> </w:t>
      </w:r>
      <w:r w:rsidR="00DB015E">
        <w:t>mandate</w:t>
      </w:r>
      <w:r w:rsidRPr="00160A5E">
        <w:t xml:space="preserve"> that the ACMA </w:t>
      </w:r>
      <w:r w:rsidRPr="00241C6E">
        <w:t>must</w:t>
      </w:r>
      <w:r w:rsidRPr="00160A5E">
        <w:t xml:space="preserve"> determine program standards relating to the ‘Australian content of programs’ and ‘programs for children’.</w:t>
      </w:r>
    </w:p>
    <w:p w14:paraId="3F46DDEB" w14:textId="723E687F" w:rsidR="00566B55" w:rsidRPr="00532A82" w:rsidRDefault="00566B55" w:rsidP="00241C6E">
      <w:pPr>
        <w:pStyle w:val="Paragraph"/>
      </w:pPr>
      <w:r>
        <w:t xml:space="preserve">The </w:t>
      </w:r>
      <w:r w:rsidRPr="00160A5E">
        <w:t>ACS</w:t>
      </w:r>
      <w:r>
        <w:t xml:space="preserve"> and the </w:t>
      </w:r>
      <w:r w:rsidRPr="00160A5E">
        <w:t>CTS</w:t>
      </w:r>
      <w:r>
        <w:t xml:space="preserve"> </w:t>
      </w:r>
      <w:r w:rsidRPr="00160A5E">
        <w:t>are the program standards de</w:t>
      </w:r>
      <w:r w:rsidR="00465459">
        <w:t>termin</w:t>
      </w:r>
      <w:r w:rsidRPr="00160A5E">
        <w:t xml:space="preserve">ed by the ACMA. </w:t>
      </w:r>
      <w:r w:rsidR="000A3359">
        <w:t xml:space="preserve">Although separate </w:t>
      </w:r>
      <w:r w:rsidR="001F7F2A">
        <w:t>instruments</w:t>
      </w:r>
      <w:r w:rsidR="000A3359">
        <w:t xml:space="preserve">, </w:t>
      </w:r>
      <w:r w:rsidR="00532A82">
        <w:t xml:space="preserve">they </w:t>
      </w:r>
      <w:r w:rsidR="000A3359" w:rsidRPr="00DA60C9">
        <w:t>are explicitly interrelated</w:t>
      </w:r>
      <w:r w:rsidR="001F7F2A">
        <w:t>,</w:t>
      </w:r>
      <w:r w:rsidR="00532A82">
        <w:t xml:space="preserve"> </w:t>
      </w:r>
      <w:r w:rsidR="001F7F2A">
        <w:t>sharing</w:t>
      </w:r>
      <w:r w:rsidR="000A3359" w:rsidRPr="00DA60C9">
        <w:t xml:space="preserve"> key definitions and </w:t>
      </w:r>
      <w:r w:rsidR="00465459">
        <w:t>operat</w:t>
      </w:r>
      <w:r w:rsidR="001F7F2A">
        <w:t>ing</w:t>
      </w:r>
      <w:r w:rsidR="00465459">
        <w:t xml:space="preserve"> in conjunction</w:t>
      </w:r>
      <w:r w:rsidR="000A3359" w:rsidRPr="00DA60C9">
        <w:t>.</w:t>
      </w:r>
      <w:r w:rsidR="000A3359">
        <w:t xml:space="preserve"> </w:t>
      </w:r>
      <w:r w:rsidRPr="00160A5E">
        <w:t>The</w:t>
      </w:r>
      <w:r w:rsidR="002203D6">
        <w:t xml:space="preserve"> current standards set </w:t>
      </w:r>
      <w:r w:rsidRPr="00160A5E">
        <w:t>out minimum annual sub-quotas for the broadcast of Australian drama</w:t>
      </w:r>
      <w:r w:rsidR="00B03FAF">
        <w:t xml:space="preserve">, </w:t>
      </w:r>
      <w:r w:rsidRPr="00160A5E">
        <w:t xml:space="preserve">documentary and children’s </w:t>
      </w:r>
      <w:r w:rsidR="00A775B5">
        <w:t xml:space="preserve">(C and P) </w:t>
      </w:r>
      <w:r w:rsidRPr="00160A5E">
        <w:t>programs.</w:t>
      </w:r>
    </w:p>
    <w:p w14:paraId="3206B511" w14:textId="687CCF6A" w:rsidR="0024661F" w:rsidRDefault="0024661F" w:rsidP="00241C6E">
      <w:pPr>
        <w:pStyle w:val="Paragraph"/>
      </w:pPr>
      <w:r>
        <w:t xml:space="preserve">Under subsection 122(7) of the BSA, the </w:t>
      </w:r>
      <w:r w:rsidR="009B7E9E">
        <w:t>m</w:t>
      </w:r>
      <w:r w:rsidR="002F1BBD">
        <w:t>in</w:t>
      </w:r>
      <w:r w:rsidR="00D841AD">
        <w:t>i</w:t>
      </w:r>
      <w:r w:rsidR="002F1BBD">
        <w:t xml:space="preserve">ster </w:t>
      </w:r>
      <w:r>
        <w:t>may, by legislative instrument, give directions to the ACMA in relation to the exercise of its powers under section</w:t>
      </w:r>
      <w:r w:rsidR="00465459">
        <w:t xml:space="preserve"> 122</w:t>
      </w:r>
      <w:r>
        <w:t>.</w:t>
      </w:r>
      <w:r w:rsidR="00D841AD">
        <w:t xml:space="preserve"> The ACMA </w:t>
      </w:r>
      <w:r w:rsidR="00465459">
        <w:t>must comply with</w:t>
      </w:r>
      <w:r w:rsidR="00D841AD">
        <w:t xml:space="preserve"> </w:t>
      </w:r>
      <w:r w:rsidR="001B5C52">
        <w:t xml:space="preserve">such </w:t>
      </w:r>
      <w:r w:rsidR="00D841AD">
        <w:t xml:space="preserve">a </w:t>
      </w:r>
      <w:r w:rsidR="00465459">
        <w:t>d</w:t>
      </w:r>
      <w:r w:rsidR="00D841AD">
        <w:t xml:space="preserve">irection. </w:t>
      </w:r>
    </w:p>
    <w:p w14:paraId="5E6CCE99" w14:textId="56C5964B" w:rsidR="00540444" w:rsidRDefault="00540444" w:rsidP="00241C6E">
      <w:pPr>
        <w:pStyle w:val="Paragraph"/>
        <w:rPr>
          <w:rFonts w:eastAsia="Calibri"/>
          <w:bCs/>
          <w:szCs w:val="21"/>
          <w:lang w:eastAsia="en-US"/>
        </w:rPr>
      </w:pPr>
      <w:r>
        <w:rPr>
          <w:rFonts w:eastAsia="Calibri"/>
          <w:bCs/>
          <w:szCs w:val="21"/>
          <w:lang w:eastAsia="en-US"/>
        </w:rPr>
        <w:t>S</w:t>
      </w:r>
      <w:r w:rsidRPr="0041240A">
        <w:rPr>
          <w:rFonts w:eastAsia="Calibri"/>
          <w:bCs/>
          <w:szCs w:val="21"/>
          <w:lang w:eastAsia="en-US"/>
        </w:rPr>
        <w:t>ection 126 of the BSA require</w:t>
      </w:r>
      <w:r>
        <w:rPr>
          <w:rFonts w:eastAsia="Calibri"/>
          <w:bCs/>
          <w:szCs w:val="21"/>
          <w:lang w:eastAsia="en-US"/>
        </w:rPr>
        <w:t>s</w:t>
      </w:r>
      <w:r w:rsidRPr="0041240A">
        <w:rPr>
          <w:rFonts w:eastAsia="Calibri"/>
          <w:bCs/>
          <w:szCs w:val="21"/>
          <w:lang w:eastAsia="en-US"/>
        </w:rPr>
        <w:t xml:space="preserve"> the ACMA to seek public comment on</w:t>
      </w:r>
      <w:r w:rsidR="00465459">
        <w:rPr>
          <w:rFonts w:eastAsia="Calibri"/>
          <w:bCs/>
          <w:szCs w:val="21"/>
          <w:lang w:eastAsia="en-US"/>
        </w:rPr>
        <w:t xml:space="preserve"> any</w:t>
      </w:r>
      <w:r w:rsidRPr="0041240A">
        <w:rPr>
          <w:rFonts w:eastAsia="Calibri"/>
          <w:bCs/>
          <w:szCs w:val="21"/>
          <w:lang w:eastAsia="en-US"/>
        </w:rPr>
        <w:t xml:space="preserve"> proposed changes to standards</w:t>
      </w:r>
      <w:r w:rsidR="00465459">
        <w:rPr>
          <w:rFonts w:eastAsia="Calibri"/>
          <w:bCs/>
          <w:szCs w:val="21"/>
          <w:lang w:eastAsia="en-US"/>
        </w:rPr>
        <w:t xml:space="preserve"> determined under subsection 122(1)</w:t>
      </w:r>
      <w:r w:rsidRPr="0041240A">
        <w:rPr>
          <w:rFonts w:eastAsia="Calibri"/>
          <w:bCs/>
          <w:szCs w:val="21"/>
          <w:lang w:eastAsia="en-US"/>
        </w:rPr>
        <w:t>.</w:t>
      </w:r>
      <w:r w:rsidR="00EB2532">
        <w:rPr>
          <w:rStyle w:val="FootnoteReference"/>
          <w:rFonts w:eastAsia="Calibri"/>
          <w:bCs/>
          <w:szCs w:val="21"/>
          <w:lang w:eastAsia="en-US"/>
        </w:rPr>
        <w:footnoteReference w:id="2"/>
      </w:r>
      <w:r w:rsidR="0050663B">
        <w:rPr>
          <w:rFonts w:eastAsia="Calibri"/>
          <w:bCs/>
          <w:szCs w:val="21"/>
          <w:lang w:eastAsia="en-US"/>
        </w:rPr>
        <w:t xml:space="preserve"> This requirement applies </w:t>
      </w:r>
      <w:r w:rsidR="007225C1">
        <w:rPr>
          <w:rFonts w:eastAsia="Calibri"/>
          <w:bCs/>
          <w:szCs w:val="21"/>
          <w:lang w:eastAsia="en-US"/>
        </w:rPr>
        <w:t xml:space="preserve">regardless of the </w:t>
      </w:r>
      <w:r w:rsidR="00A362F5">
        <w:rPr>
          <w:rFonts w:eastAsia="Calibri"/>
          <w:bCs/>
          <w:szCs w:val="21"/>
          <w:lang w:eastAsia="en-US"/>
        </w:rPr>
        <w:t>operation</w:t>
      </w:r>
      <w:r w:rsidR="007225C1">
        <w:rPr>
          <w:rFonts w:eastAsia="Calibri"/>
          <w:bCs/>
          <w:szCs w:val="21"/>
          <w:lang w:eastAsia="en-US"/>
        </w:rPr>
        <w:t xml:space="preserve"> of</w:t>
      </w:r>
      <w:r w:rsidR="0050663B">
        <w:rPr>
          <w:rFonts w:eastAsia="Calibri"/>
          <w:bCs/>
          <w:szCs w:val="21"/>
          <w:lang w:eastAsia="en-US"/>
        </w:rPr>
        <w:t xml:space="preserve"> any</w:t>
      </w:r>
      <w:r w:rsidR="00C808DD">
        <w:rPr>
          <w:rFonts w:eastAsia="Calibri"/>
          <w:bCs/>
          <w:szCs w:val="21"/>
          <w:lang w:eastAsia="en-US"/>
        </w:rPr>
        <w:t xml:space="preserve"> </w:t>
      </w:r>
      <w:r w:rsidR="009B7E9E">
        <w:rPr>
          <w:rFonts w:eastAsia="Calibri"/>
          <w:bCs/>
          <w:szCs w:val="21"/>
          <w:lang w:eastAsia="en-US"/>
        </w:rPr>
        <w:t>m</w:t>
      </w:r>
      <w:r w:rsidR="00C808DD">
        <w:rPr>
          <w:rFonts w:eastAsia="Calibri"/>
          <w:bCs/>
          <w:szCs w:val="21"/>
          <w:lang w:eastAsia="en-US"/>
        </w:rPr>
        <w:t>inisterial</w:t>
      </w:r>
      <w:r w:rsidR="0050663B">
        <w:rPr>
          <w:rFonts w:eastAsia="Calibri"/>
          <w:bCs/>
          <w:szCs w:val="21"/>
          <w:lang w:eastAsia="en-US"/>
        </w:rPr>
        <w:t xml:space="preserve"> </w:t>
      </w:r>
      <w:r w:rsidR="00C808DD">
        <w:rPr>
          <w:rFonts w:eastAsia="Calibri"/>
          <w:bCs/>
          <w:szCs w:val="21"/>
          <w:lang w:eastAsia="en-US"/>
        </w:rPr>
        <w:t>d</w:t>
      </w:r>
      <w:r w:rsidR="0050663B">
        <w:rPr>
          <w:rFonts w:eastAsia="Calibri"/>
          <w:bCs/>
          <w:szCs w:val="21"/>
          <w:lang w:eastAsia="en-US"/>
        </w:rPr>
        <w:t>irection.</w:t>
      </w:r>
    </w:p>
    <w:p w14:paraId="78D03ED5" w14:textId="61951A7A" w:rsidR="005765A8" w:rsidRPr="005C34EF" w:rsidRDefault="005765A8" w:rsidP="005765A8">
      <w:pPr>
        <w:pStyle w:val="Heading2"/>
      </w:pPr>
      <w:bookmarkStart w:id="8" w:name="_Toc55976680"/>
      <w:r>
        <w:t xml:space="preserve">The Australian Government’s </w:t>
      </w:r>
      <w:r w:rsidR="00D602C2">
        <w:t xml:space="preserve">media reform </w:t>
      </w:r>
      <w:r w:rsidR="002F2F96">
        <w:t>program</w:t>
      </w:r>
      <w:bookmarkEnd w:id="8"/>
    </w:p>
    <w:p w14:paraId="68076ECF" w14:textId="30A14366" w:rsidR="005765A8" w:rsidRDefault="005765A8" w:rsidP="002B61CA">
      <w:pPr>
        <w:pStyle w:val="ACMAInstructions"/>
        <w:spacing w:after="80"/>
        <w:rPr>
          <w:b w:val="0"/>
          <w:vanish w:val="0"/>
          <w:sz w:val="20"/>
          <w:szCs w:val="20"/>
        </w:rPr>
      </w:pPr>
      <w:bookmarkStart w:id="9" w:name="_Hlk51582413"/>
      <w:r w:rsidRPr="00B0152F">
        <w:rPr>
          <w:b w:val="0"/>
          <w:vanish w:val="0"/>
          <w:sz w:val="20"/>
          <w:szCs w:val="20"/>
        </w:rPr>
        <w:t>On 1</w:t>
      </w:r>
      <w:r>
        <w:rPr>
          <w:b w:val="0"/>
          <w:vanish w:val="0"/>
          <w:sz w:val="20"/>
          <w:szCs w:val="20"/>
        </w:rPr>
        <w:t xml:space="preserve">2 </w:t>
      </w:r>
      <w:r w:rsidRPr="00B0152F">
        <w:rPr>
          <w:b w:val="0"/>
          <w:vanish w:val="0"/>
          <w:sz w:val="20"/>
          <w:szCs w:val="20"/>
        </w:rPr>
        <w:t xml:space="preserve">December 2019, the </w:t>
      </w:r>
      <w:r w:rsidR="00723860">
        <w:rPr>
          <w:b w:val="0"/>
          <w:vanish w:val="0"/>
          <w:sz w:val="20"/>
          <w:szCs w:val="20"/>
        </w:rPr>
        <w:t>government</w:t>
      </w:r>
      <w:r w:rsidRPr="00B0152F">
        <w:rPr>
          <w:b w:val="0"/>
          <w:vanish w:val="0"/>
          <w:sz w:val="20"/>
          <w:szCs w:val="20"/>
        </w:rPr>
        <w:t xml:space="preserve"> released its response and implementation roadmap to the </w:t>
      </w:r>
      <w:bookmarkStart w:id="10" w:name="_Hlk51580882"/>
      <w:r w:rsidRPr="00816A75">
        <w:rPr>
          <w:b w:val="0"/>
          <w:vanish w:val="0"/>
          <w:sz w:val="20"/>
          <w:szCs w:val="20"/>
        </w:rPr>
        <w:t xml:space="preserve">Australian Competition and Consumer Commission’s </w:t>
      </w:r>
      <w:r w:rsidR="00EF7629">
        <w:rPr>
          <w:b w:val="0"/>
          <w:vanish w:val="0"/>
          <w:sz w:val="20"/>
          <w:szCs w:val="20"/>
        </w:rPr>
        <w:t xml:space="preserve">(ACCC) </w:t>
      </w:r>
      <w:r w:rsidRPr="00816A75">
        <w:rPr>
          <w:b w:val="0"/>
          <w:vanish w:val="0"/>
          <w:sz w:val="20"/>
          <w:szCs w:val="20"/>
        </w:rPr>
        <w:t>Digital Platforms Inquiry</w:t>
      </w:r>
      <w:r w:rsidR="00EF7629">
        <w:rPr>
          <w:b w:val="0"/>
          <w:vanish w:val="0"/>
          <w:sz w:val="20"/>
          <w:szCs w:val="20"/>
        </w:rPr>
        <w:t xml:space="preserve"> (DPI)</w:t>
      </w:r>
      <w:bookmarkEnd w:id="10"/>
      <w:r>
        <w:rPr>
          <w:b w:val="0"/>
          <w:vanish w:val="0"/>
          <w:sz w:val="20"/>
          <w:szCs w:val="20"/>
        </w:rPr>
        <w:t>,</w:t>
      </w:r>
      <w:bookmarkEnd w:id="9"/>
      <w:r>
        <w:rPr>
          <w:b w:val="0"/>
          <w:vanish w:val="0"/>
          <w:sz w:val="20"/>
          <w:szCs w:val="20"/>
        </w:rPr>
        <w:t xml:space="preserve"> </w:t>
      </w:r>
      <w:bookmarkStart w:id="11" w:name="_Hlk51582441"/>
      <w:r>
        <w:rPr>
          <w:b w:val="0"/>
          <w:vanish w:val="0"/>
          <w:sz w:val="20"/>
          <w:szCs w:val="20"/>
        </w:rPr>
        <w:t xml:space="preserve">in which it </w:t>
      </w:r>
      <w:r w:rsidRPr="00B0152F">
        <w:rPr>
          <w:b w:val="0"/>
          <w:vanish w:val="0"/>
          <w:sz w:val="20"/>
          <w:szCs w:val="20"/>
        </w:rPr>
        <w:t>committed to</w:t>
      </w:r>
      <w:r w:rsidR="00540444">
        <w:rPr>
          <w:b w:val="0"/>
          <w:vanish w:val="0"/>
          <w:sz w:val="20"/>
          <w:szCs w:val="20"/>
        </w:rPr>
        <w:t>:</w:t>
      </w:r>
    </w:p>
    <w:p w14:paraId="24011A9E" w14:textId="68DC4D2C" w:rsidR="00540444" w:rsidRPr="00BE5B27" w:rsidRDefault="00540444" w:rsidP="002B61CA">
      <w:pPr>
        <w:pStyle w:val="ACMAInstructions"/>
        <w:spacing w:after="240"/>
        <w:ind w:left="568"/>
        <w:rPr>
          <w:b w:val="0"/>
          <w:bCs/>
          <w:vanish w:val="0"/>
          <w:sz w:val="14"/>
          <w:szCs w:val="14"/>
        </w:rPr>
      </w:pPr>
      <w:r w:rsidRPr="00540444">
        <w:rPr>
          <w:rFonts w:cs="Times New Roman"/>
          <w:b w:val="0"/>
          <w:vanish w:val="0"/>
          <w:sz w:val="18"/>
          <w:szCs w:val="18"/>
        </w:rPr>
        <w:t xml:space="preserve">a staged process to reform media regulation </w:t>
      </w:r>
      <w:bookmarkEnd w:id="11"/>
      <w:r w:rsidRPr="00540444">
        <w:rPr>
          <w:rFonts w:cs="Times New Roman"/>
          <w:b w:val="0"/>
          <w:vanish w:val="0"/>
          <w:sz w:val="18"/>
          <w:szCs w:val="18"/>
        </w:rPr>
        <w:t xml:space="preserve">towards an end state of a platform-neutral regulatory framework covering both online and offline delivery of media content to Australian </w:t>
      </w:r>
      <w:r w:rsidRPr="00BE5B27">
        <w:rPr>
          <w:rFonts w:cs="Times New Roman"/>
          <w:b w:val="0"/>
          <w:vanish w:val="0"/>
          <w:sz w:val="18"/>
          <w:szCs w:val="18"/>
        </w:rPr>
        <w:t>consumers.</w:t>
      </w:r>
      <w:r w:rsidR="00BE5B27" w:rsidRPr="00BE5B27">
        <w:rPr>
          <w:rFonts w:cs="Times New Roman"/>
          <w:b w:val="0"/>
          <w:vanish w:val="0"/>
          <w:sz w:val="18"/>
          <w:szCs w:val="18"/>
          <w:vertAlign w:val="superscript"/>
        </w:rPr>
        <w:footnoteReference w:id="3"/>
      </w:r>
    </w:p>
    <w:p w14:paraId="38819619" w14:textId="6FDC6BBA" w:rsidR="00EF7629" w:rsidRPr="00BE5B27" w:rsidRDefault="00540444" w:rsidP="002B61CA">
      <w:pPr>
        <w:spacing w:after="80"/>
        <w:rPr>
          <w:szCs w:val="20"/>
        </w:rPr>
      </w:pPr>
      <w:r w:rsidRPr="00BE5B27">
        <w:rPr>
          <w:szCs w:val="20"/>
        </w:rPr>
        <w:t>As part of this process, t</w:t>
      </w:r>
      <w:r w:rsidR="00EF7629" w:rsidRPr="00BE5B27">
        <w:rPr>
          <w:szCs w:val="20"/>
        </w:rPr>
        <w:t xml:space="preserve">he government </w:t>
      </w:r>
      <w:bookmarkStart w:id="12" w:name="_Hlk51582471"/>
      <w:bookmarkStart w:id="13" w:name="_Hlk51580940"/>
      <w:r w:rsidR="00EF7629" w:rsidRPr="00BE5B27">
        <w:rPr>
          <w:szCs w:val="20"/>
        </w:rPr>
        <w:t>requested that Screen Australia and the ACMA co-author an options paper considering how to best support Australian stories on our screens in a modern, multi-platform environment.</w:t>
      </w:r>
      <w:bookmarkEnd w:id="12"/>
      <w:r w:rsidR="00EF7629" w:rsidRPr="00BE5B27">
        <w:rPr>
          <w:szCs w:val="20"/>
        </w:rPr>
        <w:t xml:space="preserve"> </w:t>
      </w:r>
      <w:bookmarkEnd w:id="13"/>
      <w:r w:rsidR="00EF7629" w:rsidRPr="00BE5B27">
        <w:rPr>
          <w:szCs w:val="20"/>
        </w:rPr>
        <w:t>Specifically</w:t>
      </w:r>
      <w:r w:rsidRPr="00BE5B27">
        <w:rPr>
          <w:szCs w:val="20"/>
        </w:rPr>
        <w:t>, the government requested an immediate focus on:</w:t>
      </w:r>
    </w:p>
    <w:p w14:paraId="4AFF882D" w14:textId="3138BDF6" w:rsidR="00EF7629" w:rsidRPr="00BE5B27" w:rsidRDefault="00EF7629" w:rsidP="002B61CA">
      <w:pPr>
        <w:pStyle w:val="Quote"/>
        <w:spacing w:before="0" w:after="240"/>
        <w:jc w:val="left"/>
        <w:rPr>
          <w:i w:val="0"/>
          <w:iCs w:val="0"/>
          <w:color w:val="auto"/>
          <w:sz w:val="18"/>
          <w:szCs w:val="18"/>
        </w:rPr>
      </w:pPr>
      <w:r w:rsidRPr="00BE5B27">
        <w:rPr>
          <w:i w:val="0"/>
          <w:iCs w:val="0"/>
          <w:color w:val="auto"/>
          <w:sz w:val="18"/>
          <w:szCs w:val="18"/>
        </w:rPr>
        <w:t>The extent of Australian content obligations on free-to-air television broadcasters (including drama and children’s content), and whether there should be Australian content obligations on subscription video-on-demand services.</w:t>
      </w:r>
      <w:r w:rsidR="00BE5B27" w:rsidRPr="00BE5B27">
        <w:rPr>
          <w:b/>
          <w:bCs/>
          <w:i w:val="0"/>
          <w:iCs w:val="0"/>
          <w:sz w:val="18"/>
          <w:szCs w:val="18"/>
          <w:vertAlign w:val="superscript"/>
        </w:rPr>
        <w:footnoteReference w:id="4"/>
      </w:r>
    </w:p>
    <w:p w14:paraId="0032D7BD" w14:textId="4191405C" w:rsidR="005765A8" w:rsidRPr="00540444" w:rsidRDefault="00BE5B27" w:rsidP="002B61CA">
      <w:pPr>
        <w:pStyle w:val="ACMAInstructions"/>
        <w:spacing w:after="240"/>
        <w:rPr>
          <w:b w:val="0"/>
          <w:vanish w:val="0"/>
          <w:sz w:val="20"/>
          <w:szCs w:val="20"/>
        </w:rPr>
      </w:pPr>
      <w:r>
        <w:rPr>
          <w:b w:val="0"/>
          <w:vanish w:val="0"/>
          <w:sz w:val="20"/>
          <w:szCs w:val="20"/>
        </w:rPr>
        <w:t>The</w:t>
      </w:r>
      <w:r w:rsidR="00540444">
        <w:rPr>
          <w:b w:val="0"/>
          <w:vanish w:val="0"/>
          <w:sz w:val="20"/>
          <w:szCs w:val="20"/>
        </w:rPr>
        <w:t xml:space="preserve"> </w:t>
      </w:r>
      <w:bookmarkStart w:id="14" w:name="_Hlk51582525"/>
      <w:r w:rsidR="00540444">
        <w:rPr>
          <w:b w:val="0"/>
          <w:vanish w:val="0"/>
          <w:sz w:val="20"/>
          <w:szCs w:val="20"/>
        </w:rPr>
        <w:t>Department for In</w:t>
      </w:r>
      <w:r w:rsidR="00C87EE2">
        <w:rPr>
          <w:b w:val="0"/>
          <w:vanish w:val="0"/>
          <w:sz w:val="20"/>
          <w:szCs w:val="20"/>
        </w:rPr>
        <w:t>fra</w:t>
      </w:r>
      <w:r w:rsidR="00540444">
        <w:rPr>
          <w:b w:val="0"/>
          <w:vanish w:val="0"/>
          <w:sz w:val="20"/>
          <w:szCs w:val="20"/>
        </w:rPr>
        <w:t>struct</w:t>
      </w:r>
      <w:r w:rsidR="00C87EE2">
        <w:rPr>
          <w:b w:val="0"/>
          <w:vanish w:val="0"/>
          <w:sz w:val="20"/>
          <w:szCs w:val="20"/>
        </w:rPr>
        <w:t>ure</w:t>
      </w:r>
      <w:r w:rsidR="00540444">
        <w:rPr>
          <w:b w:val="0"/>
          <w:vanish w:val="0"/>
          <w:sz w:val="20"/>
          <w:szCs w:val="20"/>
        </w:rPr>
        <w:t>, Transport, Regional Development and Communications</w:t>
      </w:r>
      <w:r w:rsidR="005765A8" w:rsidRPr="00540444">
        <w:rPr>
          <w:b w:val="0"/>
          <w:vanish w:val="0"/>
          <w:sz w:val="20"/>
          <w:szCs w:val="20"/>
        </w:rPr>
        <w:t xml:space="preserve"> </w:t>
      </w:r>
      <w:bookmarkEnd w:id="14"/>
      <w:r w:rsidR="00723860">
        <w:rPr>
          <w:b w:val="0"/>
          <w:vanish w:val="0"/>
          <w:sz w:val="20"/>
          <w:szCs w:val="20"/>
        </w:rPr>
        <w:t xml:space="preserve">(the Department) </w:t>
      </w:r>
      <w:r w:rsidR="005765A8" w:rsidRPr="00540444">
        <w:rPr>
          <w:b w:val="0"/>
          <w:vanish w:val="0"/>
          <w:sz w:val="20"/>
          <w:szCs w:val="20"/>
        </w:rPr>
        <w:t xml:space="preserve">released the </w:t>
      </w:r>
      <w:hyperlink r:id="rId28" w:history="1">
        <w:r w:rsidR="005765A8" w:rsidRPr="00540444">
          <w:rPr>
            <w:b w:val="0"/>
            <w:i/>
            <w:iCs/>
            <w:vanish w:val="0"/>
            <w:color w:val="0000FF"/>
            <w:sz w:val="20"/>
            <w:szCs w:val="20"/>
            <w:u w:val="single"/>
          </w:rPr>
          <w:t>Supporting Australian stories on our screens options paper</w:t>
        </w:r>
      </w:hyperlink>
      <w:r w:rsidR="00540444">
        <w:rPr>
          <w:b w:val="0"/>
          <w:vanish w:val="0"/>
          <w:sz w:val="20"/>
          <w:szCs w:val="20"/>
        </w:rPr>
        <w:t xml:space="preserve"> </w:t>
      </w:r>
      <w:r>
        <w:rPr>
          <w:b w:val="0"/>
          <w:vanish w:val="0"/>
          <w:sz w:val="20"/>
          <w:szCs w:val="20"/>
        </w:rPr>
        <w:t>on 15 April 2020. P</w:t>
      </w:r>
      <w:r w:rsidR="00EF7629" w:rsidRPr="00540444">
        <w:rPr>
          <w:b w:val="0"/>
          <w:vanish w:val="0"/>
          <w:sz w:val="20"/>
          <w:szCs w:val="20"/>
        </w:rPr>
        <w:t>ublic consultation</w:t>
      </w:r>
      <w:r w:rsidR="002033C9">
        <w:rPr>
          <w:b w:val="0"/>
          <w:vanish w:val="0"/>
          <w:sz w:val="20"/>
          <w:szCs w:val="20"/>
        </w:rPr>
        <w:t xml:space="preserve"> on the issues raised in </w:t>
      </w:r>
      <w:r w:rsidR="00284F0E">
        <w:rPr>
          <w:b w:val="0"/>
          <w:vanish w:val="0"/>
          <w:sz w:val="20"/>
          <w:szCs w:val="20"/>
        </w:rPr>
        <w:t xml:space="preserve">that </w:t>
      </w:r>
      <w:r w:rsidR="002033C9">
        <w:rPr>
          <w:b w:val="0"/>
          <w:vanish w:val="0"/>
          <w:sz w:val="20"/>
          <w:szCs w:val="20"/>
        </w:rPr>
        <w:t>paper</w:t>
      </w:r>
      <w:r>
        <w:rPr>
          <w:b w:val="0"/>
          <w:vanish w:val="0"/>
          <w:sz w:val="20"/>
          <w:szCs w:val="20"/>
        </w:rPr>
        <w:t xml:space="preserve"> </w:t>
      </w:r>
      <w:r w:rsidR="00EF7629" w:rsidRPr="00540444">
        <w:rPr>
          <w:b w:val="0"/>
          <w:vanish w:val="0"/>
          <w:sz w:val="20"/>
          <w:szCs w:val="20"/>
        </w:rPr>
        <w:t>concluded on 3 July 2020</w:t>
      </w:r>
      <w:r w:rsidR="005765A8" w:rsidRPr="00540444">
        <w:rPr>
          <w:b w:val="0"/>
          <w:vanish w:val="0"/>
          <w:sz w:val="20"/>
          <w:szCs w:val="20"/>
        </w:rPr>
        <w:t>.</w:t>
      </w:r>
    </w:p>
    <w:p w14:paraId="1276B88E" w14:textId="0401BC01" w:rsidR="00407F34" w:rsidRPr="00C52438" w:rsidRDefault="00407F34" w:rsidP="00241C6E">
      <w:pPr>
        <w:pStyle w:val="Paragraphbeforelist"/>
      </w:pPr>
      <w:bookmarkStart w:id="15" w:name="_Hlk53483941"/>
      <w:r w:rsidRPr="00C52438">
        <w:lastRenderedPageBreak/>
        <w:t xml:space="preserve">On 30 September 2020, the </w:t>
      </w:r>
      <w:r w:rsidR="009B7E9E">
        <w:t>m</w:t>
      </w:r>
      <w:r w:rsidRPr="00C52438">
        <w:t xml:space="preserve">inister </w:t>
      </w:r>
      <w:r w:rsidRPr="001903B7">
        <w:t>announced</w:t>
      </w:r>
      <w:r w:rsidRPr="00C52438">
        <w:t xml:space="preserve"> </w:t>
      </w:r>
      <w:r w:rsidRPr="007B09E8">
        <w:t xml:space="preserve">a package of </w:t>
      </w:r>
      <w:hyperlink r:id="rId29" w:history="1">
        <w:r w:rsidRPr="001903B7">
          <w:rPr>
            <w:rStyle w:val="Hyperlink"/>
          </w:rPr>
          <w:t>new measures</w:t>
        </w:r>
      </w:hyperlink>
      <w:r w:rsidRPr="00C52438">
        <w:t xml:space="preserve"> to support Australian content on all screens.</w:t>
      </w:r>
      <w:r w:rsidR="002F1BBD">
        <w:rPr>
          <w:szCs w:val="20"/>
        </w:rPr>
        <w:t xml:space="preserve"> </w:t>
      </w:r>
      <w:bookmarkEnd w:id="15"/>
      <w:r w:rsidRPr="00C52438">
        <w:t xml:space="preserve">The new measures </w:t>
      </w:r>
      <w:r>
        <w:t xml:space="preserve">relevant to the ACMA’s </w:t>
      </w:r>
      <w:r w:rsidR="002033C9">
        <w:t>functions</w:t>
      </w:r>
      <w:r>
        <w:t xml:space="preserve"> </w:t>
      </w:r>
      <w:r w:rsidRPr="00C52438">
        <w:t xml:space="preserve">include the following key initiatives for </w:t>
      </w:r>
      <w:r w:rsidR="007F224E">
        <w:t xml:space="preserve">commercial and subscription </w:t>
      </w:r>
      <w:r w:rsidRPr="00C52438">
        <w:t>broadcasters and streaming video services:</w:t>
      </w:r>
    </w:p>
    <w:p w14:paraId="6F92E2F2" w14:textId="68DBA5E5" w:rsidR="00407F34" w:rsidRDefault="00081A95" w:rsidP="00673636">
      <w:pPr>
        <w:pStyle w:val="Bulletlevel1"/>
      </w:pPr>
      <w:r>
        <w:t xml:space="preserve">streamlining </w:t>
      </w:r>
      <w:r w:rsidR="00407F34" w:rsidRPr="00C52438">
        <w:t xml:space="preserve">and simplifying the </w:t>
      </w:r>
      <w:r>
        <w:t xml:space="preserve">Australian content rules applicable to </w:t>
      </w:r>
      <w:r w:rsidR="00407F34" w:rsidRPr="00C52438">
        <w:t xml:space="preserve">commercial </w:t>
      </w:r>
      <w:r w:rsidR="00407F34" w:rsidRPr="00100030">
        <w:t>television</w:t>
      </w:r>
      <w:r w:rsidR="00407F34" w:rsidRPr="00C52438">
        <w:t xml:space="preserve"> </w:t>
      </w:r>
      <w:r w:rsidR="007F224E">
        <w:t>broadcasters</w:t>
      </w:r>
      <w:r w:rsidR="002033C9">
        <w:t xml:space="preserve"> by 1 January 2021,</w:t>
      </w:r>
      <w:r w:rsidR="00407F34" w:rsidRPr="00C52438">
        <w:t xml:space="preserve"> so that the new </w:t>
      </w:r>
      <w:r>
        <w:t xml:space="preserve">modified </w:t>
      </w:r>
      <w:r w:rsidR="00407F34" w:rsidRPr="00C52438">
        <w:t>quota can be met with a mix of Australian drama, children’s and documentar</w:t>
      </w:r>
      <w:r>
        <w:t>y content</w:t>
      </w:r>
    </w:p>
    <w:p w14:paraId="71194311" w14:textId="3ABF38F8" w:rsidR="00407F34" w:rsidRPr="0071745B" w:rsidRDefault="00407F34" w:rsidP="00673636">
      <w:pPr>
        <w:pStyle w:val="Bulletlevel1"/>
      </w:pPr>
      <w:r w:rsidRPr="00100030">
        <w:t>removing the ‘P-</w:t>
      </w:r>
      <w:r w:rsidRPr="0068111D">
        <w:t>preschool’ and ‘C-children’s</w:t>
      </w:r>
      <w:r w:rsidR="00A01647" w:rsidRPr="0068111D">
        <w:t>’</w:t>
      </w:r>
      <w:r w:rsidRPr="0068111D">
        <w:t xml:space="preserve"> </w:t>
      </w:r>
      <w:r w:rsidR="00A27C6D" w:rsidRPr="0068111D">
        <w:t xml:space="preserve">minimum </w:t>
      </w:r>
      <w:r w:rsidRPr="0068111D">
        <w:t xml:space="preserve">quota obligations on commercial </w:t>
      </w:r>
      <w:r w:rsidRPr="0088350F">
        <w:t xml:space="preserve">television </w:t>
      </w:r>
      <w:r w:rsidR="007F224E" w:rsidRPr="0088350F">
        <w:t>broadcasters</w:t>
      </w:r>
      <w:r w:rsidR="002033C9" w:rsidRPr="0071745B">
        <w:t xml:space="preserve"> by 1 January 2021</w:t>
      </w:r>
      <w:r w:rsidRPr="0071745B">
        <w:t xml:space="preserve">, while maintaining </w:t>
      </w:r>
      <w:r w:rsidR="00A27C6D" w:rsidRPr="0071745B">
        <w:t>existing</w:t>
      </w:r>
      <w:r w:rsidRPr="0071745B">
        <w:t xml:space="preserve"> safeguards for child audiences</w:t>
      </w:r>
      <w:r w:rsidR="002033C9" w:rsidRPr="0071745B">
        <w:t xml:space="preserve"> </w:t>
      </w:r>
      <w:r w:rsidR="00B0585A" w:rsidRPr="0071745B">
        <w:t>of</w:t>
      </w:r>
      <w:r w:rsidR="002033C9" w:rsidRPr="0071745B">
        <w:t xml:space="preserve"> C and P programs </w:t>
      </w:r>
    </w:p>
    <w:p w14:paraId="712EC567" w14:textId="48C37812" w:rsidR="00407F34" w:rsidRPr="00C52438" w:rsidRDefault="00407F34" w:rsidP="00673636">
      <w:pPr>
        <w:pStyle w:val="Bulletlevel1"/>
      </w:pPr>
      <w:r w:rsidRPr="0071745B">
        <w:t>reducing the</w:t>
      </w:r>
      <w:r w:rsidRPr="00C52438">
        <w:t xml:space="preserve"> expenditure obligation on subscription television broadcasters for new</w:t>
      </w:r>
      <w:r w:rsidR="002033C9">
        <w:t xml:space="preserve"> Australian</w:t>
      </w:r>
      <w:r w:rsidRPr="00C52438">
        <w:t xml:space="preserve"> drama programming from 10</w:t>
      </w:r>
      <w:r w:rsidR="00C95C6E">
        <w:t>%</w:t>
      </w:r>
      <w:r w:rsidRPr="00C52438">
        <w:t xml:space="preserve"> to 5</w:t>
      </w:r>
      <w:r w:rsidR="00C95C6E">
        <w:t>%</w:t>
      </w:r>
      <w:r w:rsidRPr="00C52438">
        <w:t xml:space="preserve"> </w:t>
      </w:r>
      <w:r>
        <w:t>by 1 July 2021</w:t>
      </w:r>
    </w:p>
    <w:p w14:paraId="39978238" w14:textId="0ED3997D" w:rsidR="004B7AFC" w:rsidRPr="00C52438" w:rsidRDefault="00407F34" w:rsidP="008C38F1">
      <w:pPr>
        <w:pStyle w:val="Bulletlevel1"/>
        <w:spacing w:after="240"/>
        <w:ind w:left="357" w:hanging="357"/>
      </w:pPr>
      <w:r w:rsidRPr="00C52438">
        <w:t>requesting that large video streaming services operating in Australia report</w:t>
      </w:r>
      <w:r w:rsidR="00357951">
        <w:t xml:space="preserve"> to the ACMA</w:t>
      </w:r>
      <w:r w:rsidRPr="00C52438">
        <w:t xml:space="preserve"> on their level of investment in Australian content </w:t>
      </w:r>
      <w:r w:rsidR="00B0585A" w:rsidRPr="003D7D5E">
        <w:t>from</w:t>
      </w:r>
      <w:r>
        <w:t xml:space="preserve"> 1 January 2021</w:t>
      </w:r>
      <w:r w:rsidRPr="00C52438">
        <w:t xml:space="preserve">.  </w:t>
      </w:r>
    </w:p>
    <w:p w14:paraId="1897A272" w14:textId="071AA821" w:rsidR="00407F34" w:rsidRDefault="004E7548" w:rsidP="0068111D">
      <w:pPr>
        <w:pStyle w:val="Paragraph"/>
      </w:pPr>
      <w:r>
        <w:t>T</w:t>
      </w:r>
      <w:r w:rsidR="00407F34">
        <w:t xml:space="preserve">o implement the new measures </w:t>
      </w:r>
      <w:r>
        <w:t>for</w:t>
      </w:r>
      <w:r w:rsidR="00407F34">
        <w:t xml:space="preserve"> commercial television </w:t>
      </w:r>
      <w:r w:rsidR="007F224E">
        <w:t xml:space="preserve">broadcasting </w:t>
      </w:r>
      <w:r w:rsidR="00407F34">
        <w:t>licensees</w:t>
      </w:r>
      <w:r w:rsidR="007F224E">
        <w:t xml:space="preserve"> (licensees)</w:t>
      </w:r>
      <w:r w:rsidR="002F1BBD">
        <w:t xml:space="preserve">, the </w:t>
      </w:r>
      <w:r w:rsidR="004B7AFC">
        <w:t xml:space="preserve">minister </w:t>
      </w:r>
      <w:r w:rsidR="002F1BBD">
        <w:t>has directed the ACMA to amend</w:t>
      </w:r>
      <w:r w:rsidR="00357951">
        <w:t xml:space="preserve"> the </w:t>
      </w:r>
      <w:r w:rsidR="00C808DD">
        <w:t xml:space="preserve">current </w:t>
      </w:r>
      <w:r w:rsidR="00357951">
        <w:t>standards, with effect from</w:t>
      </w:r>
      <w:r w:rsidR="002F1BBD">
        <w:t xml:space="preserve"> 1 January 202</w:t>
      </w:r>
      <w:r w:rsidR="006A2E99">
        <w:t>1</w:t>
      </w:r>
      <w:r w:rsidR="002F1BBD">
        <w:t>.</w:t>
      </w:r>
      <w:r w:rsidR="0068111D">
        <w:rPr>
          <w:rStyle w:val="FootnoteReference"/>
          <w:b/>
          <w:vanish/>
          <w:szCs w:val="20"/>
        </w:rPr>
        <w:footnoteReference w:id="5"/>
      </w:r>
    </w:p>
    <w:p w14:paraId="3BD47F59" w14:textId="2C9910BA" w:rsidR="00082C65" w:rsidRDefault="00082C65" w:rsidP="00241C6E">
      <w:pPr>
        <w:pStyle w:val="Paragraph"/>
      </w:pPr>
      <w:r>
        <w:t xml:space="preserve">The Direction and </w:t>
      </w:r>
      <w:r w:rsidR="00357951">
        <w:t xml:space="preserve">its </w:t>
      </w:r>
      <w:r w:rsidR="00FE7939">
        <w:t>E</w:t>
      </w:r>
      <w:r>
        <w:t xml:space="preserve">xplanatory </w:t>
      </w:r>
      <w:r w:rsidR="00FE7939">
        <w:t>S</w:t>
      </w:r>
      <w:r>
        <w:t xml:space="preserve">tatement </w:t>
      </w:r>
      <w:r w:rsidR="00357951">
        <w:t>are</w:t>
      </w:r>
      <w:r>
        <w:t xml:space="preserve"> available on the </w:t>
      </w:r>
      <w:hyperlink r:id="rId30" w:history="1">
        <w:r w:rsidRPr="00FA1620">
          <w:rPr>
            <w:rStyle w:val="Hyperlink"/>
          </w:rPr>
          <w:t>Federal Register of Legislation</w:t>
        </w:r>
      </w:hyperlink>
      <w:r w:rsidR="004B7AFC">
        <w:t>.</w:t>
      </w:r>
    </w:p>
    <w:p w14:paraId="0D656238" w14:textId="6ADF21C6" w:rsidR="004B7AFC" w:rsidRDefault="00407F34" w:rsidP="00241C6E">
      <w:pPr>
        <w:pStyle w:val="Paragraph"/>
      </w:pPr>
      <w:r>
        <w:t xml:space="preserve">The changes </w:t>
      </w:r>
      <w:r w:rsidR="00063AB3">
        <w:t xml:space="preserve">to the </w:t>
      </w:r>
      <w:r w:rsidR="00C808DD">
        <w:t xml:space="preserve">current </w:t>
      </w:r>
      <w:r w:rsidR="00063AB3">
        <w:t>standards</w:t>
      </w:r>
      <w:r>
        <w:t xml:space="preserve"> will not </w:t>
      </w:r>
      <w:r w:rsidR="00AF588C">
        <w:t>affect</w:t>
      </w:r>
      <w:r>
        <w:t xml:space="preserve"> the obligation on </w:t>
      </w:r>
      <w:r w:rsidRPr="006C4162">
        <w:t>licensees</w:t>
      </w:r>
      <w:r>
        <w:t xml:space="preserve"> to comply with the</w:t>
      </w:r>
      <w:r w:rsidRPr="006C4162">
        <w:t xml:space="preserve"> Australian content transmission quota requirement</w:t>
      </w:r>
      <w:r>
        <w:t>s at subsections 12</w:t>
      </w:r>
      <w:r w:rsidR="0033085E">
        <w:t>1G</w:t>
      </w:r>
      <w:r>
        <w:t>(1) and (2) of the BSA.</w:t>
      </w:r>
      <w:r w:rsidRPr="00407F34">
        <w:t xml:space="preserve"> </w:t>
      </w:r>
      <w:r w:rsidR="00E95A7F" w:rsidRPr="00680349">
        <w:t xml:space="preserve">The </w:t>
      </w:r>
      <w:r w:rsidR="00E95A7F" w:rsidRPr="00241C6E">
        <w:t>Broadcasting Services (Australian Content in Advertising) Standard 2018</w:t>
      </w:r>
      <w:r w:rsidR="00E95A7F" w:rsidRPr="004E7548">
        <w:t xml:space="preserve"> </w:t>
      </w:r>
      <w:r w:rsidR="0033085E" w:rsidRPr="004E7548">
        <w:t xml:space="preserve">will </w:t>
      </w:r>
      <w:r w:rsidR="00E95A7F" w:rsidRPr="004E7548">
        <w:t xml:space="preserve">also </w:t>
      </w:r>
      <w:r w:rsidR="00F818F6">
        <w:t>continue in force</w:t>
      </w:r>
      <w:r w:rsidR="00523C94" w:rsidRPr="004E7548">
        <w:t xml:space="preserve"> </w:t>
      </w:r>
      <w:r w:rsidR="00E95A7F" w:rsidRPr="004E7548">
        <w:t>unchanged.</w:t>
      </w:r>
    </w:p>
    <w:p w14:paraId="7361E41B" w14:textId="35A1E6CB" w:rsidR="00CC4AC6" w:rsidRDefault="00D21700" w:rsidP="00CC4AC6">
      <w:pPr>
        <w:pStyle w:val="Heading1"/>
        <w:ind w:right="-709"/>
        <w:rPr>
          <w:bCs w:val="0"/>
        </w:rPr>
      </w:pPr>
      <w:bookmarkStart w:id="16" w:name="_Toc55976681"/>
      <w:r>
        <w:rPr>
          <w:bCs w:val="0"/>
        </w:rPr>
        <w:lastRenderedPageBreak/>
        <w:t xml:space="preserve">Explanation of key </w:t>
      </w:r>
      <w:r w:rsidR="002650F0">
        <w:rPr>
          <w:bCs w:val="0"/>
        </w:rPr>
        <w:t>elements</w:t>
      </w:r>
      <w:bookmarkEnd w:id="16"/>
    </w:p>
    <w:p w14:paraId="7449CA20" w14:textId="77777777" w:rsidR="00372958" w:rsidRDefault="00372958" w:rsidP="00372958">
      <w:pPr>
        <w:pStyle w:val="Heading2"/>
      </w:pPr>
      <w:bookmarkStart w:id="17" w:name="_Toc55976682"/>
      <w:bookmarkStart w:id="18" w:name="_Toc529435292"/>
      <w:r>
        <w:t>Structure of the standards</w:t>
      </w:r>
      <w:bookmarkEnd w:id="17"/>
    </w:p>
    <w:p w14:paraId="4DDC2D14" w14:textId="77777777" w:rsidR="00372958" w:rsidRDefault="00372958" w:rsidP="00372958">
      <w:pPr>
        <w:pStyle w:val="Heading3"/>
      </w:pPr>
      <w:r>
        <w:t>Current standards</w:t>
      </w:r>
    </w:p>
    <w:p w14:paraId="12BA310F" w14:textId="77777777" w:rsidR="00372958" w:rsidRDefault="00372958" w:rsidP="0027053F">
      <w:pPr>
        <w:pStyle w:val="Paragraph"/>
      </w:pPr>
      <w:r>
        <w:t xml:space="preserve">The current standards </w:t>
      </w:r>
      <w:r w:rsidRPr="00160A5E">
        <w:t xml:space="preserve">are </w:t>
      </w:r>
      <w:r>
        <w:t xml:space="preserve">separate but </w:t>
      </w:r>
      <w:r w:rsidRPr="00DA60C9">
        <w:t>interrelated</w:t>
      </w:r>
      <w:r>
        <w:t xml:space="preserve"> </w:t>
      </w:r>
      <w:r w:rsidRPr="00DA60C9">
        <w:t>instruments</w:t>
      </w:r>
      <w:r>
        <w:t xml:space="preserve">. They </w:t>
      </w:r>
      <w:r w:rsidRPr="00DA60C9">
        <w:t>share key definitions</w:t>
      </w:r>
      <w:r>
        <w:t xml:space="preserve">. Currently, all requirements relating to the broadcast of Australian programming are contained in the ACS, including requirements for Australian C drama. The CTS includes all requirements relating to children’s programs </w:t>
      </w:r>
      <w:r w:rsidRPr="00981655">
        <w:t>(including protections for C and P programs)</w:t>
      </w:r>
      <w:r>
        <w:t xml:space="preserve"> except for requirements relating to Australian C drama.</w:t>
      </w:r>
    </w:p>
    <w:p w14:paraId="0BF8C94B" w14:textId="77777777" w:rsidR="00372958" w:rsidRPr="008E4844" w:rsidRDefault="00372958" w:rsidP="00372958">
      <w:pPr>
        <w:pStyle w:val="Heading3"/>
      </w:pPr>
      <w:r>
        <w:t>Draft new standards</w:t>
      </w:r>
    </w:p>
    <w:p w14:paraId="624F089A" w14:textId="77777777" w:rsidR="00372958" w:rsidRDefault="00372958" w:rsidP="0027053F">
      <w:pPr>
        <w:pStyle w:val="Paragraph"/>
      </w:pPr>
      <w:r>
        <w:t xml:space="preserve">The ACMA is proposing that </w:t>
      </w:r>
      <w:r w:rsidRPr="000F6B29">
        <w:t>the draft</w:t>
      </w:r>
      <w:r>
        <w:t xml:space="preserve"> new</w:t>
      </w:r>
      <w:r w:rsidRPr="000F6B29">
        <w:t xml:space="preserve"> standards be contained in one instrument.</w:t>
      </w:r>
      <w:r>
        <w:t xml:space="preserve"> </w:t>
      </w:r>
    </w:p>
    <w:p w14:paraId="0D09EB4B" w14:textId="77777777" w:rsidR="00372958" w:rsidRDefault="00372958" w:rsidP="0027053F">
      <w:pPr>
        <w:pStyle w:val="Paragraph"/>
      </w:pPr>
      <w:r w:rsidRPr="00086938">
        <w:t xml:space="preserve">As set out in the accompanying draft </w:t>
      </w:r>
      <w:r>
        <w:t xml:space="preserve">new </w:t>
      </w:r>
      <w:r w:rsidRPr="00086938">
        <w:t xml:space="preserve">standards, the instrument contains the </w:t>
      </w:r>
      <w:r>
        <w:t>new</w:t>
      </w:r>
      <w:r w:rsidRPr="00086938">
        <w:t xml:space="preserve"> annual quota requirement and related rules, key definitions relevant to the operation of the annual quota, rules pertaining to Australia’s international obligations and compliance and reporting requirements, as well as definitions and safeguards specifically relevant to children’s programs.</w:t>
      </w:r>
    </w:p>
    <w:p w14:paraId="50944C93" w14:textId="77777777" w:rsidR="00372958" w:rsidRPr="008E4844" w:rsidRDefault="00372958" w:rsidP="00372958">
      <w:pPr>
        <w:pStyle w:val="Heading3"/>
      </w:pPr>
      <w:r>
        <w:t>Discussion</w:t>
      </w:r>
    </w:p>
    <w:p w14:paraId="644A834F" w14:textId="27370F80" w:rsidR="00372958" w:rsidRPr="00086938" w:rsidRDefault="00372958" w:rsidP="0027053F">
      <w:pPr>
        <w:pStyle w:val="Paragraph"/>
      </w:pPr>
      <w:r w:rsidRPr="00086938">
        <w:t>The</w:t>
      </w:r>
      <w:r>
        <w:t xml:space="preserve"> consolidated</w:t>
      </w:r>
      <w:r w:rsidRPr="00086938">
        <w:t xml:space="preserve"> structure of the draft </w:t>
      </w:r>
      <w:r>
        <w:t xml:space="preserve">new </w:t>
      </w:r>
      <w:r w:rsidRPr="00086938">
        <w:t>standard</w:t>
      </w:r>
      <w:r>
        <w:t>s</w:t>
      </w:r>
      <w:r w:rsidRPr="00086938">
        <w:t xml:space="preserve"> </w:t>
      </w:r>
      <w:r w:rsidR="00284F0E">
        <w:t>differs from</w:t>
      </w:r>
      <w:r w:rsidRPr="00086938">
        <w:t xml:space="preserve"> the current ACS and CTS. The removal of </w:t>
      </w:r>
      <w:r w:rsidR="00846F67">
        <w:t xml:space="preserve">separate </w:t>
      </w:r>
      <w:r w:rsidRPr="00086938">
        <w:t>annual minimum requirements for Australian drama, documentary and children’s programs and their replacement with a single annual quota obligation means there are fewer substantive requirements. Similarly, the removal of prescriptive and detailed scheduling</w:t>
      </w:r>
      <w:r>
        <w:t xml:space="preserve"> and</w:t>
      </w:r>
      <w:r w:rsidRPr="00086938">
        <w:t xml:space="preserve"> notification-related rules results in significantly streamlined</w:t>
      </w:r>
      <w:r>
        <w:t xml:space="preserve"> requirements relating to children’s programs </w:t>
      </w:r>
      <w:r w:rsidRPr="00086938">
        <w:t xml:space="preserve">that </w:t>
      </w:r>
      <w:r>
        <w:t>are</w:t>
      </w:r>
      <w:r w:rsidRPr="00086938">
        <w:t xml:space="preserve"> largely focused on children’s protections.  </w:t>
      </w:r>
    </w:p>
    <w:p w14:paraId="4E8E555F" w14:textId="09DEFFB2" w:rsidR="002650F0" w:rsidRDefault="002650F0" w:rsidP="00E11970">
      <w:pPr>
        <w:pStyle w:val="Heading2"/>
      </w:pPr>
      <w:bookmarkStart w:id="19" w:name="_Toc55976683"/>
      <w:r>
        <w:t>Australian programs</w:t>
      </w:r>
      <w:bookmarkEnd w:id="19"/>
    </w:p>
    <w:p w14:paraId="1A49DB46" w14:textId="0969CA17" w:rsidR="002650F0" w:rsidRPr="00515F56" w:rsidRDefault="002650F0" w:rsidP="002650F0">
      <w:pPr>
        <w:pStyle w:val="Heading3"/>
        <w:rPr>
          <w:b w:val="0"/>
          <w:bCs w:val="0"/>
        </w:rPr>
      </w:pPr>
      <w:r>
        <w:t xml:space="preserve">Current </w:t>
      </w:r>
      <w:r w:rsidR="005F64C1">
        <w:t xml:space="preserve">standards </w:t>
      </w:r>
    </w:p>
    <w:p w14:paraId="1E6DC767" w14:textId="2B210E23" w:rsidR="002650F0" w:rsidRDefault="002650F0" w:rsidP="0027053F">
      <w:pPr>
        <w:pStyle w:val="Paragraph"/>
      </w:pPr>
      <w:r>
        <w:t xml:space="preserve">To </w:t>
      </w:r>
      <w:r w:rsidRPr="00DC1BD3">
        <w:t>qualify as an Australian program</w:t>
      </w:r>
      <w:r>
        <w:t xml:space="preserve"> under the</w:t>
      </w:r>
      <w:r w:rsidR="00C808DD">
        <w:t xml:space="preserve"> current</w:t>
      </w:r>
      <w:r>
        <w:t xml:space="preserve"> standards</w:t>
      </w:r>
      <w:r w:rsidRPr="00DC1BD3">
        <w:t xml:space="preserve">, a program must be produced and post-produced in Australia. In addition, </w:t>
      </w:r>
      <w:r w:rsidR="0033085E">
        <w:t>key</w:t>
      </w:r>
      <w:r w:rsidRPr="00DC1BD3">
        <w:t xml:space="preserve"> people who make and appear in the program must be Australian. For example</w:t>
      </w:r>
      <w:r w:rsidR="00636A38">
        <w:t>, in the case of an</w:t>
      </w:r>
      <w:r w:rsidRPr="00DC1BD3">
        <w:t xml:space="preserve"> animation, at least </w:t>
      </w:r>
      <w:r w:rsidR="00C95C6E">
        <w:t>3</w:t>
      </w:r>
      <w:r w:rsidRPr="00DC1BD3">
        <w:t xml:space="preserve"> of the key creatives must be Australian.</w:t>
      </w:r>
    </w:p>
    <w:p w14:paraId="74876C05" w14:textId="05219AE7" w:rsidR="002650F0" w:rsidRDefault="005879A2" w:rsidP="0027053F">
      <w:pPr>
        <w:pStyle w:val="Paragraphbeforelist"/>
      </w:pPr>
      <w:r>
        <w:t>F</w:t>
      </w:r>
      <w:r w:rsidR="002650F0">
        <w:t>or the purposes of compliance with quota requirements, the</w:t>
      </w:r>
      <w:r w:rsidR="00C808DD">
        <w:t xml:space="preserve"> current</w:t>
      </w:r>
      <w:r w:rsidR="002650F0">
        <w:t xml:space="preserve"> standards recognise:</w:t>
      </w:r>
    </w:p>
    <w:p w14:paraId="0A47DF1A" w14:textId="0040A5E0" w:rsidR="002650F0" w:rsidRDefault="002650F0">
      <w:pPr>
        <w:pStyle w:val="Bulletlevel2"/>
        <w:numPr>
          <w:ilvl w:val="0"/>
          <w:numId w:val="21"/>
        </w:numPr>
      </w:pPr>
      <w:r w:rsidRPr="00F6284A">
        <w:t>Australian official co-productions e</w:t>
      </w:r>
      <w:r>
        <w:t>qually with Australian programs</w:t>
      </w:r>
    </w:p>
    <w:p w14:paraId="02468F7D" w14:textId="0695C967" w:rsidR="002650F0" w:rsidRDefault="002650F0" w:rsidP="0027053F">
      <w:pPr>
        <w:pStyle w:val="Bulletlevel2"/>
        <w:numPr>
          <w:ilvl w:val="0"/>
          <w:numId w:val="21"/>
        </w:numPr>
      </w:pPr>
      <w:r w:rsidRPr="00F6284A">
        <w:t>New Zealand programs and Australia/New Zealand programs</w:t>
      </w:r>
      <w:r>
        <w:t xml:space="preserve"> </w:t>
      </w:r>
      <w:r w:rsidRPr="00F6284A">
        <w:t>e</w:t>
      </w:r>
      <w:r>
        <w:t>qually with Australian programs.</w:t>
      </w:r>
    </w:p>
    <w:p w14:paraId="3B5C219A" w14:textId="08928B87" w:rsidR="005879A2" w:rsidRDefault="005879A2" w:rsidP="002D42CB">
      <w:pPr>
        <w:pStyle w:val="Bulletlevel1"/>
        <w:spacing w:after="240"/>
        <w:ind w:left="357" w:hanging="357"/>
      </w:pPr>
      <w:r>
        <w:t xml:space="preserve">This is consistent with </w:t>
      </w:r>
      <w:r w:rsidRPr="00F6284A">
        <w:t xml:space="preserve">Australia’s international </w:t>
      </w:r>
      <w:r>
        <w:t>o</w:t>
      </w:r>
      <w:r w:rsidRPr="00F6284A">
        <w:t>bligations</w:t>
      </w:r>
      <w:r>
        <w:t>.</w:t>
      </w:r>
    </w:p>
    <w:p w14:paraId="5AAE9F8A" w14:textId="7CCFE6F0" w:rsidR="002650F0" w:rsidRPr="00515F56" w:rsidRDefault="000714E4" w:rsidP="002650F0">
      <w:pPr>
        <w:pStyle w:val="Heading3"/>
        <w:rPr>
          <w:b w:val="0"/>
          <w:bCs w:val="0"/>
        </w:rPr>
      </w:pPr>
      <w:r>
        <w:t>Draft n</w:t>
      </w:r>
      <w:r w:rsidR="002650F0">
        <w:t xml:space="preserve">ew </w:t>
      </w:r>
      <w:r>
        <w:t>standards</w:t>
      </w:r>
    </w:p>
    <w:p w14:paraId="627D8799" w14:textId="1CBAFE52" w:rsidR="002650F0" w:rsidRPr="0074555E" w:rsidRDefault="002650F0" w:rsidP="0027053F">
      <w:pPr>
        <w:pStyle w:val="Paragraph"/>
      </w:pPr>
      <w:r>
        <w:t xml:space="preserve">To </w:t>
      </w:r>
      <w:r w:rsidRPr="0074555E">
        <w:t xml:space="preserve">give effect to the Direction, </w:t>
      </w:r>
      <w:r w:rsidR="00B127EA" w:rsidRPr="0074555E">
        <w:t xml:space="preserve">section 12 of </w:t>
      </w:r>
      <w:r w:rsidRPr="0074555E">
        <w:t xml:space="preserve">the draft </w:t>
      </w:r>
      <w:r w:rsidR="00C808DD" w:rsidRPr="0074555E">
        <w:t xml:space="preserve">new </w:t>
      </w:r>
      <w:r w:rsidR="003A7D94" w:rsidRPr="0074555E">
        <w:t>standards</w:t>
      </w:r>
      <w:r w:rsidR="004115F5" w:rsidRPr="0074555E">
        <w:t xml:space="preserve"> </w:t>
      </w:r>
      <w:r w:rsidR="004C5C18" w:rsidRPr="0074555E">
        <w:t>deem</w:t>
      </w:r>
      <w:r w:rsidR="00B127EA" w:rsidRPr="0074555E">
        <w:t>s</w:t>
      </w:r>
      <w:r w:rsidR="004C5C18" w:rsidRPr="0074555E">
        <w:t xml:space="preserve"> an Australian program to include an Australian official co-production, an Australian/New Zealand program and a New Zealand program</w:t>
      </w:r>
      <w:r w:rsidR="00846F67" w:rsidRPr="0074555E">
        <w:t>.</w:t>
      </w:r>
    </w:p>
    <w:p w14:paraId="67FB53DF" w14:textId="5395D25B" w:rsidR="002650F0" w:rsidRDefault="002650F0" w:rsidP="0027053F">
      <w:pPr>
        <w:pStyle w:val="Paragraph"/>
      </w:pPr>
      <w:r w:rsidRPr="0074555E">
        <w:t xml:space="preserve">Accordingly, </w:t>
      </w:r>
      <w:r w:rsidR="003A7D94" w:rsidRPr="0074555E">
        <w:t xml:space="preserve">relevant </w:t>
      </w:r>
      <w:r w:rsidRPr="0074555E">
        <w:t>key definitions</w:t>
      </w:r>
      <w:r w:rsidR="00BD2DF4" w:rsidRPr="0074555E">
        <w:t xml:space="preserve"> </w:t>
      </w:r>
      <w:r w:rsidR="00C871B8" w:rsidRPr="0074555E">
        <w:t xml:space="preserve">– </w:t>
      </w:r>
      <w:r w:rsidRPr="0074555E">
        <w:t>New Zealand program, Australian official co-production, and Australian/New Zealand program</w:t>
      </w:r>
      <w:r w:rsidR="00BD2DF4" w:rsidRPr="0074555E">
        <w:t xml:space="preserve"> </w:t>
      </w:r>
      <w:r w:rsidR="00C871B8" w:rsidRPr="0074555E">
        <w:t xml:space="preserve">– </w:t>
      </w:r>
      <w:r w:rsidRPr="0074555E">
        <w:t>are retained with only minor changes</w:t>
      </w:r>
      <w:r w:rsidR="00B127EA" w:rsidRPr="0074555E">
        <w:t xml:space="preserve"> (see sections </w:t>
      </w:r>
      <w:r w:rsidR="00274DEE" w:rsidRPr="0074555E">
        <w:t xml:space="preserve">8, </w:t>
      </w:r>
      <w:r w:rsidR="00B127EA" w:rsidRPr="0074555E">
        <w:t>9</w:t>
      </w:r>
      <w:r w:rsidR="00C871B8" w:rsidRPr="0074555E">
        <w:t xml:space="preserve"> </w:t>
      </w:r>
      <w:r w:rsidR="00274DEE" w:rsidRPr="0074555E">
        <w:t>and</w:t>
      </w:r>
      <w:r w:rsidR="00C871B8" w:rsidRPr="0074555E">
        <w:t xml:space="preserve"> </w:t>
      </w:r>
      <w:r w:rsidR="00B127EA" w:rsidRPr="0074555E">
        <w:t>11)</w:t>
      </w:r>
      <w:r w:rsidRPr="0074555E">
        <w:t>.</w:t>
      </w:r>
    </w:p>
    <w:p w14:paraId="3FD34505" w14:textId="33E53885" w:rsidR="002650F0" w:rsidRPr="00515F56" w:rsidRDefault="002650F0" w:rsidP="002650F0">
      <w:pPr>
        <w:pStyle w:val="Heading3"/>
        <w:rPr>
          <w:b w:val="0"/>
          <w:bCs w:val="0"/>
        </w:rPr>
      </w:pPr>
      <w:r>
        <w:lastRenderedPageBreak/>
        <w:t>Discussion</w:t>
      </w:r>
    </w:p>
    <w:p w14:paraId="056E5D58" w14:textId="77777777" w:rsidR="00694116" w:rsidRDefault="00876443" w:rsidP="0027053F">
      <w:pPr>
        <w:pStyle w:val="Paragraph"/>
      </w:pPr>
      <w:r>
        <w:t xml:space="preserve">Matters relevant to Australia’s international obligations </w:t>
      </w:r>
      <w:r w:rsidR="00694116">
        <w:t xml:space="preserve">fall </w:t>
      </w:r>
      <w:r>
        <w:t>under broader</w:t>
      </w:r>
      <w:r w:rsidR="00694116">
        <w:t xml:space="preserve">, separately negotiated </w:t>
      </w:r>
      <w:r>
        <w:t xml:space="preserve">trade and economic agreements. </w:t>
      </w:r>
    </w:p>
    <w:p w14:paraId="52314A28" w14:textId="581547F8" w:rsidR="002650F0" w:rsidRDefault="00787239" w:rsidP="0027053F">
      <w:pPr>
        <w:pStyle w:val="Paragraph"/>
      </w:pPr>
      <w:r>
        <w:t>To remain compliant with our international obligations</w:t>
      </w:r>
      <w:r w:rsidR="002650F0">
        <w:t xml:space="preserve">, Australian official co-productions, New Zealand programs and Australian/New Zealand programs will continue to </w:t>
      </w:r>
      <w:r w:rsidR="009E7557">
        <w:t xml:space="preserve">count towards </w:t>
      </w:r>
      <w:r w:rsidR="0033085E">
        <w:t xml:space="preserve">the </w:t>
      </w:r>
      <w:r w:rsidR="009E7557">
        <w:t>quota</w:t>
      </w:r>
      <w:r w:rsidR="002650F0">
        <w:t xml:space="preserve"> </w:t>
      </w:r>
      <w:r w:rsidR="009E7557">
        <w:t>requirements under the draft</w:t>
      </w:r>
      <w:r w:rsidR="00C808DD">
        <w:t xml:space="preserve"> new</w:t>
      </w:r>
      <w:r w:rsidR="009E7557">
        <w:t xml:space="preserve"> standards.</w:t>
      </w:r>
    </w:p>
    <w:p w14:paraId="30289CDD" w14:textId="6466434D" w:rsidR="00E11970" w:rsidRDefault="009325AF" w:rsidP="00E11970">
      <w:pPr>
        <w:pStyle w:val="Heading2"/>
      </w:pPr>
      <w:bookmarkStart w:id="20" w:name="_Toc55976684"/>
      <w:r>
        <w:t>A</w:t>
      </w:r>
      <w:r w:rsidR="00042521">
        <w:t xml:space="preserve">nnual </w:t>
      </w:r>
      <w:r w:rsidR="00674D12">
        <w:t>quota</w:t>
      </w:r>
      <w:r w:rsidR="00042521">
        <w:t xml:space="preserve"> </w:t>
      </w:r>
      <w:r w:rsidR="00F1279F">
        <w:t>obligation</w:t>
      </w:r>
      <w:r w:rsidR="00281617">
        <w:t>s</w:t>
      </w:r>
      <w:bookmarkEnd w:id="20"/>
    </w:p>
    <w:p w14:paraId="514DA070" w14:textId="2904EC6E" w:rsidR="00F1279F" w:rsidRPr="00856793" w:rsidRDefault="00F1279F" w:rsidP="00F1279F">
      <w:pPr>
        <w:pStyle w:val="Heading3"/>
      </w:pPr>
      <w:r>
        <w:t xml:space="preserve">Current </w:t>
      </w:r>
      <w:r w:rsidR="005F64C1">
        <w:t>standards</w:t>
      </w:r>
    </w:p>
    <w:p w14:paraId="662C9DED" w14:textId="17D6F198" w:rsidR="00F1279F" w:rsidRDefault="00F1279F" w:rsidP="0027053F">
      <w:pPr>
        <w:pStyle w:val="Paragraph"/>
      </w:pPr>
      <w:r>
        <w:t xml:space="preserve">The </w:t>
      </w:r>
      <w:r w:rsidRPr="0037430A">
        <w:t>ACS</w:t>
      </w:r>
      <w:r>
        <w:t xml:space="preserve"> mandates minimum amounts of first release Australian drama, </w:t>
      </w:r>
      <w:r w:rsidR="00297ACF">
        <w:t xml:space="preserve">Australian </w:t>
      </w:r>
      <w:r>
        <w:t>documentary</w:t>
      </w:r>
      <w:r w:rsidR="00051D6B">
        <w:t>, Australian C drama</w:t>
      </w:r>
      <w:r>
        <w:t xml:space="preserve"> and </w:t>
      </w:r>
      <w:r w:rsidR="00297ACF">
        <w:t xml:space="preserve">Australian </w:t>
      </w:r>
      <w:r>
        <w:t>C</w:t>
      </w:r>
      <w:r w:rsidR="00B61BA1">
        <w:t xml:space="preserve"> </w:t>
      </w:r>
      <w:r>
        <w:t xml:space="preserve">programs that must be broadcast by licensees. It also requires that all P programs broadcast by </w:t>
      </w:r>
      <w:r w:rsidR="007F224E">
        <w:t>licensees</w:t>
      </w:r>
      <w:r>
        <w:t xml:space="preserve"> must be Australian programs.</w:t>
      </w:r>
    </w:p>
    <w:p w14:paraId="0CC0B6B0" w14:textId="2E48B3A1" w:rsidR="00A076FA" w:rsidRPr="008A5855" w:rsidRDefault="00A076FA" w:rsidP="0027053F">
      <w:pPr>
        <w:pStyle w:val="Paragraph"/>
      </w:pPr>
      <w:r w:rsidRPr="008A5855">
        <w:t xml:space="preserve">The CTS mandate minimum hours of C </w:t>
      </w:r>
      <w:r w:rsidRPr="00100030">
        <w:t>and</w:t>
      </w:r>
      <w:r w:rsidRPr="008A5855">
        <w:t xml:space="preserve"> P </w:t>
      </w:r>
      <w:r>
        <w:t xml:space="preserve">material </w:t>
      </w:r>
      <w:r w:rsidRPr="008A5855">
        <w:t xml:space="preserve">to be broadcast by </w:t>
      </w:r>
      <w:r w:rsidR="007F224E">
        <w:t>licensees</w:t>
      </w:r>
      <w:r w:rsidRPr="008A5855">
        <w:t>.</w:t>
      </w:r>
      <w:r w:rsidR="0068111D">
        <w:rPr>
          <w:rStyle w:val="FootnoteReference"/>
          <w:bCs/>
          <w:szCs w:val="20"/>
        </w:rPr>
        <w:footnoteReference w:id="6"/>
      </w:r>
      <w:r w:rsidRPr="008A5855">
        <w:t xml:space="preserve"> </w:t>
      </w:r>
      <w:r w:rsidR="008A6A73">
        <w:t>T</w:t>
      </w:r>
      <w:r w:rsidRPr="008A5855">
        <w:t xml:space="preserve">o count towards the C and P quotas, </w:t>
      </w:r>
      <w:r w:rsidR="008A6A73">
        <w:t>programs</w:t>
      </w:r>
      <w:r w:rsidRPr="008A5855">
        <w:t xml:space="preserve"> must meet </w:t>
      </w:r>
      <w:r w:rsidR="00EF1A3B">
        <w:t xml:space="preserve">the relevant </w:t>
      </w:r>
      <w:r w:rsidRPr="008A5855">
        <w:t xml:space="preserve">criteria </w:t>
      </w:r>
      <w:r w:rsidR="008A6A73">
        <w:t>at</w:t>
      </w:r>
      <w:r w:rsidRPr="008A5855">
        <w:t xml:space="preserve"> CTS</w:t>
      </w:r>
      <w:r w:rsidR="008A6A73">
        <w:t xml:space="preserve"> 6,</w:t>
      </w:r>
      <w:r w:rsidRPr="008A5855">
        <w:t xml:space="preserve"> be classified by</w:t>
      </w:r>
      <w:r w:rsidR="00281617">
        <w:t xml:space="preserve"> the</w:t>
      </w:r>
      <w:r w:rsidRPr="008A5855">
        <w:t xml:space="preserve"> ACMA</w:t>
      </w:r>
      <w:r w:rsidR="00281617">
        <w:t xml:space="preserve"> (or a person or body appointed by the ACMA)</w:t>
      </w:r>
      <w:r w:rsidRPr="008A5855">
        <w:t xml:space="preserve"> </w:t>
      </w:r>
      <w:r w:rsidR="00297ACF">
        <w:t>prior to</w:t>
      </w:r>
      <w:r w:rsidRPr="008A5855">
        <w:t xml:space="preserve"> broadcast, and be broadcast within specified time bands.</w:t>
      </w:r>
    </w:p>
    <w:p w14:paraId="58B37AA4" w14:textId="32DA9492" w:rsidR="00F1279F" w:rsidRPr="00F71490" w:rsidRDefault="00A076FA" w:rsidP="00F1279F">
      <w:pPr>
        <w:pStyle w:val="Paragraphbeforelist"/>
      </w:pPr>
      <w:r>
        <w:t xml:space="preserve">Together, the </w:t>
      </w:r>
      <w:r w:rsidR="00C808DD">
        <w:t xml:space="preserve">current </w:t>
      </w:r>
      <w:r>
        <w:t xml:space="preserve">standards mandate the following minimum </w:t>
      </w:r>
      <w:r w:rsidR="00F1279F" w:rsidRPr="00F71490">
        <w:t>annual broadcast requirements:</w:t>
      </w:r>
    </w:p>
    <w:p w14:paraId="7874D4D8" w14:textId="1DBB3092" w:rsidR="00F1279F" w:rsidRPr="00673636" w:rsidRDefault="00F1279F" w:rsidP="00673636">
      <w:pPr>
        <w:pStyle w:val="Bulletlevel1"/>
      </w:pPr>
      <w:r w:rsidRPr="00673636">
        <w:t xml:space="preserve">250 points of first release Australian drama (and 860 points over </w:t>
      </w:r>
      <w:r w:rsidR="00C871B8" w:rsidRPr="00673636">
        <w:t xml:space="preserve">3 </w:t>
      </w:r>
      <w:r w:rsidRPr="00673636">
        <w:t>years)</w:t>
      </w:r>
    </w:p>
    <w:p w14:paraId="2A44B12A" w14:textId="1B2493EE" w:rsidR="00A076FA" w:rsidRPr="0068111D" w:rsidRDefault="00F1279F" w:rsidP="00673636">
      <w:pPr>
        <w:pStyle w:val="Bulletlevel1"/>
      </w:pPr>
      <w:r w:rsidRPr="0068111D">
        <w:t>20 hours of first release Australia</w:t>
      </w:r>
      <w:r w:rsidR="00281617" w:rsidRPr="0068111D">
        <w:t>n</w:t>
      </w:r>
      <w:r w:rsidRPr="0068111D">
        <w:t xml:space="preserve"> documentaries of at least 30 minutes duration</w:t>
      </w:r>
    </w:p>
    <w:p w14:paraId="1A52520D" w14:textId="7E2BC0CE" w:rsidR="00A076FA" w:rsidRPr="0068111D" w:rsidRDefault="00A076FA" w:rsidP="00673636">
      <w:pPr>
        <w:pStyle w:val="Bulletlevel1"/>
      </w:pPr>
      <w:r w:rsidRPr="0068111D">
        <w:t>260 hours of C material in designated C time bands, including:</w:t>
      </w:r>
    </w:p>
    <w:p w14:paraId="4E787B07" w14:textId="1AA12945" w:rsidR="00A076FA" w:rsidRPr="00C871B8" w:rsidRDefault="00A076FA" w:rsidP="00673636">
      <w:pPr>
        <w:pStyle w:val="Bulletlevel1"/>
        <w:numPr>
          <w:ilvl w:val="0"/>
          <w:numId w:val="23"/>
        </w:numPr>
      </w:pPr>
      <w:r w:rsidRPr="00C871B8">
        <w:t>50</w:t>
      </w:r>
      <w:r w:rsidR="00C95C6E" w:rsidRPr="00C871B8">
        <w:t>%</w:t>
      </w:r>
      <w:r w:rsidRPr="00C871B8">
        <w:t xml:space="preserve"> of C programs in C periods </w:t>
      </w:r>
      <w:r w:rsidR="00131A86" w:rsidRPr="00C871B8">
        <w:t>as</w:t>
      </w:r>
      <w:r w:rsidRPr="00C871B8">
        <w:t xml:space="preserve"> first release Australian C programs</w:t>
      </w:r>
    </w:p>
    <w:p w14:paraId="7F14AC02" w14:textId="4F88B747" w:rsidR="00A076FA" w:rsidRPr="0068111D" w:rsidRDefault="00A076FA" w:rsidP="00673636">
      <w:pPr>
        <w:pStyle w:val="Bulletlevel1"/>
        <w:numPr>
          <w:ilvl w:val="0"/>
          <w:numId w:val="23"/>
        </w:numPr>
      </w:pPr>
      <w:r w:rsidRPr="00C871B8">
        <w:t xml:space="preserve">25 hours of first release Australian C drama (and 96 hours over </w:t>
      </w:r>
      <w:r w:rsidR="00C871B8">
        <w:t>3</w:t>
      </w:r>
      <w:r w:rsidR="00C871B8" w:rsidRPr="00100030">
        <w:t xml:space="preserve"> </w:t>
      </w:r>
      <w:r w:rsidRPr="00100030">
        <w:t>years)</w:t>
      </w:r>
    </w:p>
    <w:p w14:paraId="6452A2DE" w14:textId="1412805D" w:rsidR="00A076FA" w:rsidRPr="0022265A" w:rsidRDefault="00A076FA" w:rsidP="00673636">
      <w:pPr>
        <w:pStyle w:val="Bulletlevel1"/>
        <w:numPr>
          <w:ilvl w:val="0"/>
          <w:numId w:val="23"/>
        </w:numPr>
      </w:pPr>
      <w:r w:rsidRPr="0068111D">
        <w:t>8 hours of</w:t>
      </w:r>
      <w:r w:rsidRPr="00F71490">
        <w:t xml:space="preserve"> repeat Australian C drama programs</w:t>
      </w:r>
    </w:p>
    <w:p w14:paraId="175625BE" w14:textId="4DBC32F7" w:rsidR="00A076FA" w:rsidRDefault="00A076FA" w:rsidP="00673636">
      <w:pPr>
        <w:pStyle w:val="Bulletlevel1"/>
        <w:spacing w:after="240"/>
        <w:ind w:left="357" w:hanging="357"/>
      </w:pPr>
      <w:r w:rsidRPr="00A076FA">
        <w:t>130 hours of</w:t>
      </w:r>
      <w:r w:rsidR="00131A86">
        <w:t xml:space="preserve"> Australian</w:t>
      </w:r>
      <w:r w:rsidRPr="00A076FA">
        <w:t xml:space="preserve"> P </w:t>
      </w:r>
      <w:r>
        <w:t>material</w:t>
      </w:r>
      <w:r w:rsidRPr="00A076FA">
        <w:t xml:space="preserve"> in designated P time bands</w:t>
      </w:r>
      <w:r w:rsidRPr="00F71490">
        <w:t>.</w:t>
      </w:r>
    </w:p>
    <w:p w14:paraId="45FC7E4E" w14:textId="031EC149" w:rsidR="00F1279F" w:rsidRDefault="00F1279F" w:rsidP="0027053F">
      <w:pPr>
        <w:pStyle w:val="Paragraph"/>
      </w:pPr>
      <w:r w:rsidRPr="00741455">
        <w:t>Australian</w:t>
      </w:r>
      <w:r>
        <w:t xml:space="preserve"> drama points are</w:t>
      </w:r>
      <w:r w:rsidRPr="00BC1EAF">
        <w:t xml:space="preserve"> calculated by multiplying the duration of the program by a format factor, which takes into account format, acquisition licence fee and duration.</w:t>
      </w:r>
    </w:p>
    <w:p w14:paraId="028655E0" w14:textId="2554D055" w:rsidR="00F1279F" w:rsidRPr="007E6EF7" w:rsidRDefault="00F1279F" w:rsidP="00C46986">
      <w:pPr>
        <w:pStyle w:val="Tableheading"/>
        <w:keepLines/>
        <w:rPr>
          <w:rFonts w:eastAsia="Calibri"/>
        </w:rPr>
      </w:pPr>
      <w:r w:rsidRPr="007E6EF7">
        <w:rPr>
          <w:rFonts w:eastAsia="Calibri"/>
        </w:rPr>
        <w:lastRenderedPageBreak/>
        <w:t>Current format factors for Australian first release drama</w:t>
      </w:r>
    </w:p>
    <w:tbl>
      <w:tblPr>
        <w:tblStyle w:val="ACMAtablestyle"/>
        <w:tblW w:w="8217" w:type="dxa"/>
        <w:tblLook w:val="04A0" w:firstRow="1" w:lastRow="0" w:firstColumn="1" w:lastColumn="0" w:noHBand="0" w:noVBand="1"/>
      </w:tblPr>
      <w:tblGrid>
        <w:gridCol w:w="1980"/>
        <w:gridCol w:w="4678"/>
        <w:gridCol w:w="1559"/>
      </w:tblGrid>
      <w:tr w:rsidR="00F1279F" w14:paraId="7E1754F8" w14:textId="77777777" w:rsidTr="00C46986">
        <w:trPr>
          <w:cnfStyle w:val="100000000000" w:firstRow="1" w:lastRow="0" w:firstColumn="0" w:lastColumn="0" w:oddVBand="0" w:evenVBand="0" w:oddHBand="0" w:evenHBand="0" w:firstRowFirstColumn="0" w:firstRowLastColumn="0" w:lastRowFirstColumn="0" w:lastRowLastColumn="0"/>
          <w:tblHeader w:val="0"/>
        </w:trPr>
        <w:tc>
          <w:tcPr>
            <w:tcW w:w="1980" w:type="dxa"/>
            <w:tcBorders>
              <w:top w:val="none" w:sz="0" w:space="0" w:color="auto"/>
              <w:left w:val="none" w:sz="0" w:space="0" w:color="auto"/>
              <w:bottom w:val="none" w:sz="0" w:space="0" w:color="auto"/>
              <w:right w:val="none" w:sz="0" w:space="0" w:color="auto"/>
            </w:tcBorders>
          </w:tcPr>
          <w:p w14:paraId="76992D31" w14:textId="77777777" w:rsidR="00F1279F" w:rsidRPr="006C667A" w:rsidRDefault="00F1279F" w:rsidP="00C46986">
            <w:pPr>
              <w:keepNext/>
              <w:keepLines/>
              <w:spacing w:after="120"/>
              <w:rPr>
                <w:b/>
                <w:bCs/>
                <w:szCs w:val="21"/>
              </w:rPr>
            </w:pPr>
            <w:r w:rsidRPr="006C667A">
              <w:rPr>
                <w:b/>
                <w:bCs/>
                <w:szCs w:val="21"/>
              </w:rPr>
              <w:t>Type of program</w:t>
            </w:r>
          </w:p>
        </w:tc>
        <w:tc>
          <w:tcPr>
            <w:tcW w:w="4678" w:type="dxa"/>
            <w:tcBorders>
              <w:top w:val="none" w:sz="0" w:space="0" w:color="auto"/>
              <w:left w:val="none" w:sz="0" w:space="0" w:color="auto"/>
              <w:bottom w:val="none" w:sz="0" w:space="0" w:color="auto"/>
              <w:right w:val="none" w:sz="0" w:space="0" w:color="auto"/>
            </w:tcBorders>
          </w:tcPr>
          <w:p w14:paraId="6D67A131" w14:textId="77777777" w:rsidR="00F1279F" w:rsidRPr="006C667A" w:rsidRDefault="00F1279F" w:rsidP="00C46986">
            <w:pPr>
              <w:keepNext/>
              <w:keepLines/>
              <w:spacing w:after="120"/>
              <w:rPr>
                <w:b/>
                <w:bCs/>
                <w:szCs w:val="21"/>
              </w:rPr>
            </w:pPr>
            <w:r w:rsidRPr="006C667A">
              <w:rPr>
                <w:b/>
                <w:bCs/>
                <w:szCs w:val="21"/>
              </w:rPr>
              <w:t>Specifications</w:t>
            </w:r>
          </w:p>
        </w:tc>
        <w:tc>
          <w:tcPr>
            <w:tcW w:w="1559" w:type="dxa"/>
            <w:tcBorders>
              <w:top w:val="none" w:sz="0" w:space="0" w:color="auto"/>
              <w:left w:val="none" w:sz="0" w:space="0" w:color="auto"/>
              <w:bottom w:val="none" w:sz="0" w:space="0" w:color="auto"/>
              <w:right w:val="none" w:sz="0" w:space="0" w:color="auto"/>
            </w:tcBorders>
          </w:tcPr>
          <w:p w14:paraId="3B9FD767" w14:textId="77777777" w:rsidR="00F1279F" w:rsidRPr="006C667A" w:rsidRDefault="00F1279F" w:rsidP="00C46986">
            <w:pPr>
              <w:keepNext/>
              <w:keepLines/>
              <w:spacing w:after="120"/>
              <w:rPr>
                <w:b/>
                <w:bCs/>
                <w:szCs w:val="21"/>
              </w:rPr>
            </w:pPr>
            <w:r w:rsidRPr="006C667A">
              <w:rPr>
                <w:b/>
                <w:bCs/>
                <w:szCs w:val="21"/>
              </w:rPr>
              <w:t>Format factor (points per hour)</w:t>
            </w:r>
          </w:p>
        </w:tc>
      </w:tr>
      <w:tr w:rsidR="00F1279F" w14:paraId="6864EB16" w14:textId="77777777" w:rsidTr="00C46986">
        <w:trPr>
          <w:cnfStyle w:val="000000100000" w:firstRow="0" w:lastRow="0" w:firstColumn="0" w:lastColumn="0" w:oddVBand="0" w:evenVBand="0" w:oddHBand="1" w:evenHBand="0" w:firstRowFirstColumn="0" w:firstRowLastColumn="0" w:lastRowFirstColumn="0" w:lastRowLastColumn="0"/>
        </w:trPr>
        <w:tc>
          <w:tcPr>
            <w:tcW w:w="1980" w:type="dxa"/>
            <w:vMerge w:val="restart"/>
          </w:tcPr>
          <w:p w14:paraId="6023A407" w14:textId="77777777" w:rsidR="00F1279F" w:rsidRPr="0068111D" w:rsidRDefault="00F1279F" w:rsidP="00C46986">
            <w:pPr>
              <w:pStyle w:val="Paragraph"/>
              <w:keepNext/>
              <w:keepLines/>
              <w:rPr>
                <w:szCs w:val="20"/>
              </w:rPr>
            </w:pPr>
            <w:r w:rsidRPr="00100030">
              <w:rPr>
                <w:szCs w:val="20"/>
              </w:rPr>
              <w:t xml:space="preserve">Serial or series </w:t>
            </w:r>
          </w:p>
        </w:tc>
        <w:tc>
          <w:tcPr>
            <w:tcW w:w="4678" w:type="dxa"/>
          </w:tcPr>
          <w:p w14:paraId="52589D26" w14:textId="69360508" w:rsidR="00F1279F" w:rsidRPr="00B50A96" w:rsidRDefault="00F1279F" w:rsidP="0027053F">
            <w:pPr>
              <w:keepNext/>
              <w:keepLines/>
              <w:spacing w:after="120"/>
              <w:rPr>
                <w:szCs w:val="21"/>
              </w:rPr>
            </w:pPr>
            <w:r w:rsidRPr="00B50A96">
              <w:rPr>
                <w:rFonts w:cs="Arial"/>
                <w:szCs w:val="21"/>
              </w:rPr>
              <w:t xml:space="preserve">produced at the rate of more than </w:t>
            </w:r>
            <w:r w:rsidR="00C871B8">
              <w:rPr>
                <w:rFonts w:cs="Arial"/>
                <w:szCs w:val="21"/>
              </w:rPr>
              <w:t>one</w:t>
            </w:r>
            <w:r w:rsidR="00C871B8" w:rsidRPr="00B50A96">
              <w:rPr>
                <w:rFonts w:cs="Arial"/>
                <w:szCs w:val="21"/>
              </w:rPr>
              <w:t xml:space="preserve"> </w:t>
            </w:r>
            <w:r w:rsidRPr="00B50A96">
              <w:rPr>
                <w:rFonts w:cs="Arial"/>
                <w:szCs w:val="21"/>
              </w:rPr>
              <w:t>hour per week </w:t>
            </w:r>
          </w:p>
        </w:tc>
        <w:tc>
          <w:tcPr>
            <w:tcW w:w="1559" w:type="dxa"/>
          </w:tcPr>
          <w:p w14:paraId="2C919745" w14:textId="77777777" w:rsidR="00F1279F" w:rsidRPr="00B50A96" w:rsidRDefault="00F1279F" w:rsidP="00C46986">
            <w:pPr>
              <w:keepNext/>
              <w:keepLines/>
              <w:spacing w:after="120"/>
              <w:jc w:val="right"/>
              <w:rPr>
                <w:szCs w:val="21"/>
              </w:rPr>
            </w:pPr>
            <w:r w:rsidRPr="00B50A96">
              <w:rPr>
                <w:szCs w:val="21"/>
              </w:rPr>
              <w:t>1</w:t>
            </w:r>
          </w:p>
        </w:tc>
      </w:tr>
      <w:tr w:rsidR="00F1279F" w14:paraId="5C6CFA7C" w14:textId="77777777" w:rsidTr="00C46986">
        <w:trPr>
          <w:cnfStyle w:val="000000010000" w:firstRow="0" w:lastRow="0" w:firstColumn="0" w:lastColumn="0" w:oddVBand="0" w:evenVBand="0" w:oddHBand="0" w:evenHBand="1" w:firstRowFirstColumn="0" w:firstRowLastColumn="0" w:lastRowFirstColumn="0" w:lastRowLastColumn="0"/>
        </w:trPr>
        <w:tc>
          <w:tcPr>
            <w:tcW w:w="1980" w:type="dxa"/>
            <w:vMerge/>
          </w:tcPr>
          <w:p w14:paraId="029B8D9A" w14:textId="77777777" w:rsidR="00F1279F" w:rsidRPr="00C46986" w:rsidRDefault="00F1279F" w:rsidP="00C46986">
            <w:pPr>
              <w:pStyle w:val="Paragraph"/>
              <w:keepNext/>
              <w:keepLines/>
              <w:rPr>
                <w:szCs w:val="20"/>
              </w:rPr>
            </w:pPr>
          </w:p>
        </w:tc>
        <w:tc>
          <w:tcPr>
            <w:tcW w:w="4678" w:type="dxa"/>
          </w:tcPr>
          <w:p w14:paraId="249401EC" w14:textId="2CB3BC9D" w:rsidR="00F1279F" w:rsidRPr="00B50A96" w:rsidRDefault="00F1279F" w:rsidP="0027053F">
            <w:pPr>
              <w:keepNext/>
              <w:keepLines/>
              <w:spacing w:after="120"/>
              <w:rPr>
                <w:szCs w:val="21"/>
              </w:rPr>
            </w:pPr>
            <w:r w:rsidRPr="00B50A96">
              <w:rPr>
                <w:rFonts w:cs="Arial"/>
                <w:szCs w:val="21"/>
              </w:rPr>
              <w:t xml:space="preserve">produced at the rate of </w:t>
            </w:r>
            <w:r w:rsidR="00C871B8">
              <w:rPr>
                <w:rFonts w:cs="Arial"/>
                <w:szCs w:val="21"/>
              </w:rPr>
              <w:t>one</w:t>
            </w:r>
            <w:r w:rsidR="00C871B8" w:rsidRPr="00B50A96">
              <w:rPr>
                <w:rFonts w:cs="Arial"/>
                <w:szCs w:val="21"/>
              </w:rPr>
              <w:t xml:space="preserve"> </w:t>
            </w:r>
            <w:r w:rsidRPr="00B50A96">
              <w:rPr>
                <w:rFonts w:cs="Arial"/>
                <w:szCs w:val="21"/>
              </w:rPr>
              <w:t>hour or less per week and acquired from an independent producer for a licence fee of at least $421,000 per hour</w:t>
            </w:r>
          </w:p>
        </w:tc>
        <w:tc>
          <w:tcPr>
            <w:tcW w:w="1559" w:type="dxa"/>
          </w:tcPr>
          <w:p w14:paraId="5D1A7E52" w14:textId="77777777" w:rsidR="00F1279F" w:rsidRPr="00B50A96" w:rsidRDefault="00F1279F" w:rsidP="00C46986">
            <w:pPr>
              <w:keepNext/>
              <w:keepLines/>
              <w:spacing w:after="120"/>
              <w:jc w:val="right"/>
              <w:rPr>
                <w:szCs w:val="21"/>
              </w:rPr>
            </w:pPr>
            <w:r w:rsidRPr="00B50A96">
              <w:rPr>
                <w:szCs w:val="21"/>
              </w:rPr>
              <w:t>3</w:t>
            </w:r>
          </w:p>
        </w:tc>
      </w:tr>
      <w:tr w:rsidR="00F1279F" w14:paraId="573C1C2A" w14:textId="77777777" w:rsidTr="00C46986">
        <w:trPr>
          <w:cnfStyle w:val="000000100000" w:firstRow="0" w:lastRow="0" w:firstColumn="0" w:lastColumn="0" w:oddVBand="0" w:evenVBand="0" w:oddHBand="1" w:evenHBand="0" w:firstRowFirstColumn="0" w:firstRowLastColumn="0" w:lastRowFirstColumn="0" w:lastRowLastColumn="0"/>
        </w:trPr>
        <w:tc>
          <w:tcPr>
            <w:tcW w:w="1980" w:type="dxa"/>
            <w:vMerge/>
          </w:tcPr>
          <w:p w14:paraId="5BD25A0F" w14:textId="77777777" w:rsidR="00F1279F" w:rsidRPr="00C46986" w:rsidRDefault="00F1279F" w:rsidP="00C46986">
            <w:pPr>
              <w:pStyle w:val="Paragraph"/>
              <w:keepNext/>
              <w:keepLines/>
              <w:rPr>
                <w:szCs w:val="20"/>
              </w:rPr>
            </w:pPr>
          </w:p>
        </w:tc>
        <w:tc>
          <w:tcPr>
            <w:tcW w:w="4678" w:type="dxa"/>
          </w:tcPr>
          <w:p w14:paraId="2FD5EAAF" w14:textId="77777777" w:rsidR="00F1279F" w:rsidRPr="00AE5AB9" w:rsidRDefault="00F1279F" w:rsidP="00C46986">
            <w:pPr>
              <w:keepNext/>
              <w:keepLines/>
              <w:spacing w:after="120"/>
              <w:rPr>
                <w:szCs w:val="21"/>
              </w:rPr>
            </w:pPr>
            <w:r>
              <w:rPr>
                <w:rFonts w:cs="Arial"/>
                <w:szCs w:val="21"/>
              </w:rPr>
              <w:t>in any other case</w:t>
            </w:r>
          </w:p>
        </w:tc>
        <w:tc>
          <w:tcPr>
            <w:tcW w:w="1559" w:type="dxa"/>
          </w:tcPr>
          <w:p w14:paraId="3C99115E" w14:textId="77777777" w:rsidR="00F1279F" w:rsidRPr="00AE5AB9" w:rsidRDefault="00F1279F" w:rsidP="00C46986">
            <w:pPr>
              <w:keepNext/>
              <w:keepLines/>
              <w:spacing w:after="120"/>
              <w:jc w:val="right"/>
              <w:rPr>
                <w:szCs w:val="21"/>
              </w:rPr>
            </w:pPr>
            <w:r w:rsidRPr="00AE5AB9">
              <w:rPr>
                <w:szCs w:val="21"/>
              </w:rPr>
              <w:t>2.5</w:t>
            </w:r>
          </w:p>
        </w:tc>
      </w:tr>
      <w:tr w:rsidR="00F1279F" w14:paraId="15488331" w14:textId="77777777" w:rsidTr="00C46986">
        <w:trPr>
          <w:cnfStyle w:val="000000010000" w:firstRow="0" w:lastRow="0" w:firstColumn="0" w:lastColumn="0" w:oddVBand="0" w:evenVBand="0" w:oddHBand="0" w:evenHBand="1" w:firstRowFirstColumn="0" w:firstRowLastColumn="0" w:lastRowFirstColumn="0" w:lastRowLastColumn="0"/>
        </w:trPr>
        <w:tc>
          <w:tcPr>
            <w:tcW w:w="1980" w:type="dxa"/>
            <w:vMerge w:val="restart"/>
          </w:tcPr>
          <w:p w14:paraId="38114901" w14:textId="77777777" w:rsidR="00F1279F" w:rsidRPr="00100030" w:rsidRDefault="00F1279F" w:rsidP="00C46986">
            <w:pPr>
              <w:pStyle w:val="Paragraph"/>
              <w:keepNext/>
              <w:keepLines/>
              <w:rPr>
                <w:szCs w:val="20"/>
              </w:rPr>
            </w:pPr>
            <w:r w:rsidRPr="00100030">
              <w:rPr>
                <w:szCs w:val="20"/>
              </w:rPr>
              <w:t>Feature film</w:t>
            </w:r>
          </w:p>
        </w:tc>
        <w:tc>
          <w:tcPr>
            <w:tcW w:w="4678" w:type="dxa"/>
          </w:tcPr>
          <w:p w14:paraId="0A2A8BBA" w14:textId="77777777" w:rsidR="00F1279F" w:rsidRPr="00AE5AB9" w:rsidRDefault="00F1279F" w:rsidP="00C46986">
            <w:pPr>
              <w:keepNext/>
              <w:keepLines/>
              <w:spacing w:after="120"/>
              <w:rPr>
                <w:szCs w:val="21"/>
              </w:rPr>
            </w:pPr>
            <w:r w:rsidRPr="00AE5AB9">
              <w:rPr>
                <w:rFonts w:cs="Arial"/>
                <w:szCs w:val="21"/>
              </w:rPr>
              <w:t>acquired for a licence fee of at least $211,000</w:t>
            </w:r>
          </w:p>
        </w:tc>
        <w:tc>
          <w:tcPr>
            <w:tcW w:w="1559" w:type="dxa"/>
          </w:tcPr>
          <w:p w14:paraId="1D3F0250" w14:textId="77777777" w:rsidR="00F1279F" w:rsidRPr="00AE5AB9" w:rsidRDefault="00F1279F" w:rsidP="00C46986">
            <w:pPr>
              <w:keepNext/>
              <w:keepLines/>
              <w:spacing w:after="120"/>
              <w:jc w:val="right"/>
              <w:rPr>
                <w:szCs w:val="21"/>
              </w:rPr>
            </w:pPr>
            <w:r w:rsidRPr="00AE5AB9">
              <w:rPr>
                <w:szCs w:val="21"/>
              </w:rPr>
              <w:t>4</w:t>
            </w:r>
          </w:p>
        </w:tc>
      </w:tr>
      <w:tr w:rsidR="00F1279F" w14:paraId="2E4597C3" w14:textId="77777777" w:rsidTr="00C46986">
        <w:trPr>
          <w:cnfStyle w:val="000000100000" w:firstRow="0" w:lastRow="0" w:firstColumn="0" w:lastColumn="0" w:oddVBand="0" w:evenVBand="0" w:oddHBand="1" w:evenHBand="0" w:firstRowFirstColumn="0" w:firstRowLastColumn="0" w:lastRowFirstColumn="0" w:lastRowLastColumn="0"/>
        </w:trPr>
        <w:tc>
          <w:tcPr>
            <w:tcW w:w="1980" w:type="dxa"/>
            <w:vMerge/>
          </w:tcPr>
          <w:p w14:paraId="19DDB742" w14:textId="77777777" w:rsidR="00F1279F" w:rsidRPr="00C46986" w:rsidRDefault="00F1279F" w:rsidP="00C46986">
            <w:pPr>
              <w:pStyle w:val="Paragraph"/>
              <w:keepNext/>
              <w:keepLines/>
              <w:rPr>
                <w:szCs w:val="20"/>
              </w:rPr>
            </w:pPr>
          </w:p>
        </w:tc>
        <w:tc>
          <w:tcPr>
            <w:tcW w:w="4678" w:type="dxa"/>
          </w:tcPr>
          <w:p w14:paraId="69CC2B40" w14:textId="77777777" w:rsidR="00F1279F" w:rsidRPr="00AE5AB9" w:rsidRDefault="00F1279F" w:rsidP="00C46986">
            <w:pPr>
              <w:keepNext/>
              <w:keepLines/>
              <w:spacing w:after="120"/>
              <w:rPr>
                <w:rFonts w:cs="Arial"/>
                <w:szCs w:val="21"/>
              </w:rPr>
            </w:pPr>
            <w:r w:rsidRPr="00AE5AB9">
              <w:rPr>
                <w:rFonts w:cs="Arial"/>
                <w:szCs w:val="21"/>
              </w:rPr>
              <w:t>acquired for a licence fee of less than $211,000</w:t>
            </w:r>
          </w:p>
        </w:tc>
        <w:tc>
          <w:tcPr>
            <w:tcW w:w="1559" w:type="dxa"/>
          </w:tcPr>
          <w:p w14:paraId="58A43301" w14:textId="77777777" w:rsidR="00F1279F" w:rsidRPr="00AE5AB9" w:rsidRDefault="00F1279F" w:rsidP="00C46986">
            <w:pPr>
              <w:keepNext/>
              <w:keepLines/>
              <w:spacing w:after="120"/>
              <w:jc w:val="right"/>
              <w:rPr>
                <w:szCs w:val="21"/>
              </w:rPr>
            </w:pPr>
            <w:r w:rsidRPr="00AE5AB9">
              <w:rPr>
                <w:szCs w:val="21"/>
              </w:rPr>
              <w:t>2.5</w:t>
            </w:r>
          </w:p>
        </w:tc>
      </w:tr>
      <w:tr w:rsidR="00F1279F" w14:paraId="79D788B2" w14:textId="77777777" w:rsidTr="00C46986">
        <w:trPr>
          <w:cnfStyle w:val="000000010000" w:firstRow="0" w:lastRow="0" w:firstColumn="0" w:lastColumn="0" w:oddVBand="0" w:evenVBand="0" w:oddHBand="0" w:evenHBand="1" w:firstRowFirstColumn="0" w:firstRowLastColumn="0" w:lastRowFirstColumn="0" w:lastRowLastColumn="0"/>
        </w:trPr>
        <w:tc>
          <w:tcPr>
            <w:tcW w:w="1980" w:type="dxa"/>
          </w:tcPr>
          <w:p w14:paraId="3EDBEAFB" w14:textId="77777777" w:rsidR="00F1279F" w:rsidRPr="00C46986" w:rsidRDefault="00F1279F" w:rsidP="00C46986">
            <w:pPr>
              <w:pStyle w:val="Paragraph"/>
              <w:keepNext/>
              <w:keepLines/>
              <w:rPr>
                <w:szCs w:val="20"/>
              </w:rPr>
            </w:pPr>
            <w:r w:rsidRPr="00C46986">
              <w:rPr>
                <w:szCs w:val="20"/>
              </w:rPr>
              <w:t>Telemovie</w:t>
            </w:r>
          </w:p>
        </w:tc>
        <w:tc>
          <w:tcPr>
            <w:tcW w:w="4678" w:type="dxa"/>
          </w:tcPr>
          <w:p w14:paraId="15D2828B" w14:textId="77777777" w:rsidR="00F1279F" w:rsidRPr="00AE5AB9" w:rsidRDefault="00F1279F" w:rsidP="00C46986">
            <w:pPr>
              <w:keepNext/>
              <w:keepLines/>
              <w:spacing w:after="120"/>
              <w:rPr>
                <w:rFonts w:cs="Arial"/>
                <w:szCs w:val="21"/>
              </w:rPr>
            </w:pPr>
          </w:p>
        </w:tc>
        <w:tc>
          <w:tcPr>
            <w:tcW w:w="1559" w:type="dxa"/>
          </w:tcPr>
          <w:p w14:paraId="47E6BC6D" w14:textId="77777777" w:rsidR="00F1279F" w:rsidRPr="00AE5AB9" w:rsidRDefault="00F1279F" w:rsidP="00C46986">
            <w:pPr>
              <w:keepNext/>
              <w:keepLines/>
              <w:spacing w:after="120"/>
              <w:jc w:val="right"/>
              <w:rPr>
                <w:szCs w:val="21"/>
              </w:rPr>
            </w:pPr>
            <w:r w:rsidRPr="00AE5AB9">
              <w:rPr>
                <w:szCs w:val="21"/>
              </w:rPr>
              <w:t>4</w:t>
            </w:r>
          </w:p>
        </w:tc>
      </w:tr>
      <w:tr w:rsidR="00F1279F" w14:paraId="75657756" w14:textId="77777777" w:rsidTr="00C46986">
        <w:trPr>
          <w:cnfStyle w:val="000000100000" w:firstRow="0" w:lastRow="0" w:firstColumn="0" w:lastColumn="0" w:oddVBand="0" w:evenVBand="0" w:oddHBand="1" w:evenHBand="0" w:firstRowFirstColumn="0" w:firstRowLastColumn="0" w:lastRowFirstColumn="0" w:lastRowLastColumn="0"/>
        </w:trPr>
        <w:tc>
          <w:tcPr>
            <w:tcW w:w="1980" w:type="dxa"/>
          </w:tcPr>
          <w:p w14:paraId="5CA41278" w14:textId="77777777" w:rsidR="00F1279F" w:rsidRPr="00C46986" w:rsidRDefault="00F1279F" w:rsidP="00C46986">
            <w:pPr>
              <w:pStyle w:val="Paragraph"/>
              <w:keepNext/>
              <w:keepLines/>
              <w:rPr>
                <w:szCs w:val="20"/>
              </w:rPr>
            </w:pPr>
            <w:r w:rsidRPr="00C46986">
              <w:rPr>
                <w:szCs w:val="20"/>
              </w:rPr>
              <w:t>Mini-series</w:t>
            </w:r>
          </w:p>
        </w:tc>
        <w:tc>
          <w:tcPr>
            <w:tcW w:w="4678" w:type="dxa"/>
          </w:tcPr>
          <w:p w14:paraId="1D655E89" w14:textId="77777777" w:rsidR="00F1279F" w:rsidRPr="00AE5AB9" w:rsidRDefault="00F1279F" w:rsidP="00C46986">
            <w:pPr>
              <w:keepNext/>
              <w:keepLines/>
              <w:spacing w:after="120"/>
              <w:rPr>
                <w:rFonts w:cs="Arial"/>
                <w:szCs w:val="21"/>
              </w:rPr>
            </w:pPr>
          </w:p>
        </w:tc>
        <w:tc>
          <w:tcPr>
            <w:tcW w:w="1559" w:type="dxa"/>
          </w:tcPr>
          <w:p w14:paraId="54E8788C" w14:textId="77777777" w:rsidR="00F1279F" w:rsidRPr="00AE5AB9" w:rsidRDefault="00F1279F" w:rsidP="00C46986">
            <w:pPr>
              <w:keepNext/>
              <w:keepLines/>
              <w:spacing w:after="120"/>
              <w:jc w:val="right"/>
              <w:rPr>
                <w:szCs w:val="21"/>
              </w:rPr>
            </w:pPr>
            <w:r w:rsidRPr="00AE5AB9">
              <w:rPr>
                <w:szCs w:val="21"/>
              </w:rPr>
              <w:t>4</w:t>
            </w:r>
          </w:p>
        </w:tc>
      </w:tr>
      <w:tr w:rsidR="00F1279F" w14:paraId="2BF5883C" w14:textId="77777777" w:rsidTr="00C46986">
        <w:trPr>
          <w:cnfStyle w:val="000000010000" w:firstRow="0" w:lastRow="0" w:firstColumn="0" w:lastColumn="0" w:oddVBand="0" w:evenVBand="0" w:oddHBand="0" w:evenHBand="1" w:firstRowFirstColumn="0" w:firstRowLastColumn="0" w:lastRowFirstColumn="0" w:lastRowLastColumn="0"/>
        </w:trPr>
        <w:tc>
          <w:tcPr>
            <w:tcW w:w="1980" w:type="dxa"/>
          </w:tcPr>
          <w:p w14:paraId="50A00E56" w14:textId="77777777" w:rsidR="00F1279F" w:rsidRPr="00C46986" w:rsidRDefault="00F1279F" w:rsidP="00C46986">
            <w:pPr>
              <w:pStyle w:val="Paragraph"/>
              <w:keepNext/>
              <w:keepLines/>
              <w:rPr>
                <w:szCs w:val="20"/>
              </w:rPr>
            </w:pPr>
            <w:r w:rsidRPr="00C46986">
              <w:rPr>
                <w:szCs w:val="20"/>
              </w:rPr>
              <w:t>Self-contained drama of 90 minutes’ duration</w:t>
            </w:r>
          </w:p>
        </w:tc>
        <w:tc>
          <w:tcPr>
            <w:tcW w:w="4678" w:type="dxa"/>
          </w:tcPr>
          <w:p w14:paraId="2752C8E5" w14:textId="77777777" w:rsidR="00F1279F" w:rsidRPr="00AE5AB9" w:rsidRDefault="00F1279F" w:rsidP="00C46986">
            <w:pPr>
              <w:keepNext/>
              <w:keepLines/>
              <w:spacing w:after="120"/>
              <w:rPr>
                <w:rFonts w:cs="Arial"/>
                <w:szCs w:val="21"/>
              </w:rPr>
            </w:pPr>
          </w:p>
        </w:tc>
        <w:tc>
          <w:tcPr>
            <w:tcW w:w="1559" w:type="dxa"/>
          </w:tcPr>
          <w:p w14:paraId="2DF1AFE4" w14:textId="77777777" w:rsidR="00F1279F" w:rsidRPr="00AE5AB9" w:rsidRDefault="00F1279F" w:rsidP="00C46986">
            <w:pPr>
              <w:keepNext/>
              <w:keepLines/>
              <w:spacing w:after="120"/>
              <w:jc w:val="right"/>
              <w:rPr>
                <w:szCs w:val="21"/>
              </w:rPr>
            </w:pPr>
            <w:r w:rsidRPr="00AE5AB9">
              <w:rPr>
                <w:szCs w:val="21"/>
              </w:rPr>
              <w:t>4</w:t>
            </w:r>
          </w:p>
        </w:tc>
      </w:tr>
    </w:tbl>
    <w:p w14:paraId="49E9449D" w14:textId="610F6D00" w:rsidR="002D35AA" w:rsidRPr="008E4844" w:rsidRDefault="00DB4A32" w:rsidP="00A076FA">
      <w:pPr>
        <w:pStyle w:val="Heading3"/>
        <w:spacing w:before="240"/>
      </w:pPr>
      <w:r>
        <w:t xml:space="preserve">Draft </w:t>
      </w:r>
      <w:r w:rsidR="008530BF">
        <w:t xml:space="preserve">new </w:t>
      </w:r>
      <w:r w:rsidR="00695112">
        <w:t>standards</w:t>
      </w:r>
    </w:p>
    <w:p w14:paraId="3437FFCB" w14:textId="5A325FF9" w:rsidR="00A5140E" w:rsidRPr="0074555E" w:rsidRDefault="00863738" w:rsidP="00C3786D">
      <w:pPr>
        <w:pStyle w:val="Paragraphbeforelist"/>
      </w:pPr>
      <w:r w:rsidRPr="0074555E">
        <w:t xml:space="preserve">To give effect to the Direction, </w:t>
      </w:r>
      <w:r w:rsidR="0016162A" w:rsidRPr="0074555E">
        <w:t xml:space="preserve">section 13 of </w:t>
      </w:r>
      <w:r w:rsidRPr="0074555E">
        <w:t xml:space="preserve">the </w:t>
      </w:r>
      <w:r w:rsidR="009C2CB8" w:rsidRPr="0074555E">
        <w:t>draft</w:t>
      </w:r>
      <w:r w:rsidR="00C808DD" w:rsidRPr="0074555E">
        <w:t xml:space="preserve"> new</w:t>
      </w:r>
      <w:r w:rsidRPr="0074555E">
        <w:t xml:space="preserve"> </w:t>
      </w:r>
      <w:r w:rsidR="00695112" w:rsidRPr="0074555E">
        <w:t>standards</w:t>
      </w:r>
      <w:r w:rsidR="00526E34" w:rsidRPr="0074555E">
        <w:t xml:space="preserve"> </w:t>
      </w:r>
      <w:r w:rsidR="00420C1E" w:rsidRPr="0074555E">
        <w:t>establish</w:t>
      </w:r>
      <w:r w:rsidR="009C7B42" w:rsidRPr="0074555E">
        <w:t>es</w:t>
      </w:r>
      <w:r w:rsidR="00420C1E" w:rsidRPr="0074555E">
        <w:t xml:space="preserve"> a</w:t>
      </w:r>
      <w:r w:rsidR="009C2CB8" w:rsidRPr="0074555E">
        <w:t xml:space="preserve"> new </w:t>
      </w:r>
      <w:r w:rsidR="009325AF" w:rsidRPr="0074555E">
        <w:t xml:space="preserve">annual </w:t>
      </w:r>
      <w:r w:rsidR="009C2CB8" w:rsidRPr="0074555E">
        <w:t>quota</w:t>
      </w:r>
      <w:r w:rsidR="00FB1F9E" w:rsidRPr="0074555E">
        <w:t xml:space="preserve"> by reference to genre categories that are set out in Schedule 1</w:t>
      </w:r>
      <w:r w:rsidR="008829A1" w:rsidRPr="0074555E">
        <w:t>.</w:t>
      </w:r>
      <w:r w:rsidR="00165B0B" w:rsidRPr="0074555E">
        <w:t xml:space="preserve"> </w:t>
      </w:r>
      <w:r w:rsidR="00A41BFA" w:rsidRPr="0074555E">
        <w:t xml:space="preserve">Section 13 </w:t>
      </w:r>
      <w:r w:rsidR="009C2CB8" w:rsidRPr="0074555E">
        <w:t>require</w:t>
      </w:r>
      <w:r w:rsidR="00A76E45" w:rsidRPr="0074555E">
        <w:t>s</w:t>
      </w:r>
      <w:r w:rsidR="00925D65" w:rsidRPr="0074555E">
        <w:t xml:space="preserve"> </w:t>
      </w:r>
      <w:r w:rsidR="007F224E" w:rsidRPr="0074555E">
        <w:t>licensees</w:t>
      </w:r>
      <w:r w:rsidR="00D70AF2" w:rsidRPr="0074555E">
        <w:t xml:space="preserve"> to broadcast </w:t>
      </w:r>
      <w:r w:rsidR="008A5855" w:rsidRPr="0074555E">
        <w:t xml:space="preserve">a minimum </w:t>
      </w:r>
      <w:r w:rsidR="00D70AF2" w:rsidRPr="0074555E">
        <w:t>of 2</w:t>
      </w:r>
      <w:r w:rsidR="00E60BE1" w:rsidRPr="0074555E">
        <w:t>5</w:t>
      </w:r>
      <w:r w:rsidR="00D70AF2" w:rsidRPr="0074555E">
        <w:t>0 points of</w:t>
      </w:r>
      <w:r w:rsidR="00A5140E" w:rsidRPr="0074555E">
        <w:t xml:space="preserve"> first release Australian programs, that </w:t>
      </w:r>
      <w:r w:rsidR="00561AE5" w:rsidRPr="0074555E">
        <w:t>may be</w:t>
      </w:r>
      <w:r w:rsidR="00A5140E" w:rsidRPr="0074555E">
        <w:t xml:space="preserve"> either:</w:t>
      </w:r>
    </w:p>
    <w:p w14:paraId="0BEF2671" w14:textId="150753B5" w:rsidR="00A5140E" w:rsidRPr="0074555E" w:rsidRDefault="001D20E1" w:rsidP="00673636">
      <w:pPr>
        <w:pStyle w:val="Bulletlevel1"/>
      </w:pPr>
      <w:r w:rsidRPr="0074555E">
        <w:t xml:space="preserve">commissioned </w:t>
      </w:r>
      <w:r w:rsidR="004C5C18" w:rsidRPr="0074555E">
        <w:t xml:space="preserve">Australian </w:t>
      </w:r>
      <w:r w:rsidR="0037430A" w:rsidRPr="0074555E">
        <w:t>drama</w:t>
      </w:r>
      <w:r w:rsidR="00863738" w:rsidRPr="0074555E">
        <w:t xml:space="preserve"> </w:t>
      </w:r>
      <w:r w:rsidR="00A76E45" w:rsidRPr="0074555E">
        <w:t xml:space="preserve">programs </w:t>
      </w:r>
      <w:r w:rsidR="00863738" w:rsidRPr="0074555E">
        <w:t>(including drama</w:t>
      </w:r>
      <w:r w:rsidR="00B53442" w:rsidRPr="0074555E">
        <w:t xml:space="preserve"> classified C</w:t>
      </w:r>
      <w:r w:rsidR="00847B4F" w:rsidRPr="0074555E">
        <w:t xml:space="preserve"> or P</w:t>
      </w:r>
      <w:r w:rsidR="00863738" w:rsidRPr="0074555E">
        <w:t>)</w:t>
      </w:r>
    </w:p>
    <w:p w14:paraId="6BDDB38B" w14:textId="18340341" w:rsidR="00A5140E" w:rsidRPr="0074555E" w:rsidRDefault="00A5140E" w:rsidP="00673636">
      <w:pPr>
        <w:pStyle w:val="Bulletlevel1"/>
      </w:pPr>
      <w:r w:rsidRPr="0074555E">
        <w:t>commissioned</w:t>
      </w:r>
      <w:r w:rsidR="00D51F6C" w:rsidRPr="0074555E">
        <w:t xml:space="preserve"> </w:t>
      </w:r>
      <w:r w:rsidR="004C5C18" w:rsidRPr="0074555E">
        <w:t xml:space="preserve">Australian children’s programs (non-drama) </w:t>
      </w:r>
    </w:p>
    <w:p w14:paraId="6573DB78" w14:textId="73E81453" w:rsidR="00A5140E" w:rsidRPr="0074555E" w:rsidRDefault="00A5140E" w:rsidP="00673636">
      <w:pPr>
        <w:pStyle w:val="Bulletlevel1"/>
      </w:pPr>
      <w:r w:rsidRPr="0074555E">
        <w:t xml:space="preserve">commissioned </w:t>
      </w:r>
      <w:r w:rsidR="004C5C18" w:rsidRPr="0074555E">
        <w:t xml:space="preserve">Australian </w:t>
      </w:r>
      <w:r w:rsidR="0037430A" w:rsidRPr="0074555E">
        <w:t>documentary program</w:t>
      </w:r>
      <w:r w:rsidR="00A76E45" w:rsidRPr="0074555E">
        <w:t>s</w:t>
      </w:r>
    </w:p>
    <w:p w14:paraId="1F697E6E" w14:textId="187DABC5" w:rsidR="00A5140E" w:rsidRPr="0074555E" w:rsidRDefault="001D20E1" w:rsidP="00673636">
      <w:pPr>
        <w:pStyle w:val="Bulletlevel1"/>
        <w:spacing w:after="240"/>
        <w:ind w:left="357" w:hanging="357"/>
      </w:pPr>
      <w:r w:rsidRPr="0074555E">
        <w:t>acquired</w:t>
      </w:r>
      <w:r w:rsidR="004C5C18" w:rsidRPr="0074555E">
        <w:t xml:space="preserve"> Australian</w:t>
      </w:r>
      <w:r w:rsidRPr="0074555E">
        <w:t xml:space="preserve"> films.</w:t>
      </w:r>
    </w:p>
    <w:p w14:paraId="11C00ABB" w14:textId="3106DE6C" w:rsidR="002F0050" w:rsidRPr="0074555E" w:rsidRDefault="00A928DC" w:rsidP="00C3786D">
      <w:pPr>
        <w:pStyle w:val="Paragraphbeforelist"/>
      </w:pPr>
      <w:r w:rsidRPr="0074555E">
        <w:t>Section 8 of t</w:t>
      </w:r>
      <w:r w:rsidR="00C97B60" w:rsidRPr="0074555E">
        <w:t>he draft</w:t>
      </w:r>
      <w:r w:rsidR="00C808DD" w:rsidRPr="0074555E">
        <w:t xml:space="preserve"> new</w:t>
      </w:r>
      <w:r w:rsidR="00C97B60" w:rsidRPr="0074555E">
        <w:t xml:space="preserve"> standards define</w:t>
      </w:r>
      <w:r w:rsidRPr="0074555E">
        <w:t>s</w:t>
      </w:r>
      <w:r w:rsidR="00C97B60" w:rsidRPr="0074555E">
        <w:t xml:space="preserve"> </w:t>
      </w:r>
      <w:r w:rsidR="004C5C18" w:rsidRPr="0074555E">
        <w:t xml:space="preserve">Australian </w:t>
      </w:r>
      <w:r w:rsidR="00C97B60" w:rsidRPr="0074555E">
        <w:t>film as a</w:t>
      </w:r>
      <w:r w:rsidR="004C5C18" w:rsidRPr="0074555E">
        <w:t>n Australian</w:t>
      </w:r>
      <w:r w:rsidR="00C97B60" w:rsidRPr="0074555E">
        <w:t xml:space="preserve"> program that is </w:t>
      </w:r>
      <w:r w:rsidR="002F0050" w:rsidRPr="0074555E">
        <w:t>a feature film, or a film of like nature, that:</w:t>
      </w:r>
    </w:p>
    <w:p w14:paraId="5B0DA7B5" w14:textId="53CB16AE" w:rsidR="002F0050" w:rsidRPr="0074555E" w:rsidRDefault="002F0050" w:rsidP="00673636">
      <w:pPr>
        <w:pStyle w:val="Bulletlevel1"/>
      </w:pPr>
      <w:r w:rsidRPr="0074555E">
        <w:t>is scripted and/or a documentary</w:t>
      </w:r>
    </w:p>
    <w:p w14:paraId="60C3D4E4" w14:textId="77777777" w:rsidR="002F0050" w:rsidRPr="0074555E" w:rsidRDefault="002F0050" w:rsidP="00673636">
      <w:pPr>
        <w:pStyle w:val="Bulletlevel1"/>
      </w:pPr>
      <w:r w:rsidRPr="0074555E">
        <w:t xml:space="preserve">is </w:t>
      </w:r>
      <w:r w:rsidR="00C97B60" w:rsidRPr="0074555E">
        <w:t>standalon</w:t>
      </w:r>
      <w:r w:rsidRPr="0074555E">
        <w:t>e</w:t>
      </w:r>
    </w:p>
    <w:p w14:paraId="3C9D6ED1" w14:textId="77777777" w:rsidR="002F0050" w:rsidRPr="0074555E" w:rsidRDefault="00C97B60" w:rsidP="00673636">
      <w:pPr>
        <w:pStyle w:val="Bulletlevel1"/>
      </w:pPr>
      <w:r w:rsidRPr="0074555E">
        <w:t>does not form part of a serial, series or mini-series</w:t>
      </w:r>
    </w:p>
    <w:p w14:paraId="0D4AEABC" w14:textId="49915505" w:rsidR="00C97B60" w:rsidRPr="0074555E" w:rsidRDefault="00C97B60" w:rsidP="00673636">
      <w:pPr>
        <w:pStyle w:val="Bulletlevel1"/>
        <w:spacing w:after="240"/>
        <w:ind w:left="357" w:hanging="357"/>
      </w:pPr>
      <w:r w:rsidRPr="0074555E">
        <w:t>is not a pilot.</w:t>
      </w:r>
    </w:p>
    <w:p w14:paraId="13587E7A" w14:textId="48582AB7" w:rsidR="00A5140E" w:rsidRDefault="00A5140E">
      <w:pPr>
        <w:pStyle w:val="Paragraph"/>
      </w:pPr>
      <w:r w:rsidRPr="0074555E">
        <w:t xml:space="preserve">The draft </w:t>
      </w:r>
      <w:r w:rsidR="00C808DD" w:rsidRPr="0074555E">
        <w:t xml:space="preserve">new </w:t>
      </w:r>
      <w:r w:rsidRPr="0074555E">
        <w:t xml:space="preserve">standards do not </w:t>
      </w:r>
      <w:r w:rsidR="00281617" w:rsidRPr="0074555E">
        <w:t>require</w:t>
      </w:r>
      <w:r w:rsidRPr="0074555E">
        <w:t xml:space="preserve"> minimum amounts of</w:t>
      </w:r>
      <w:r w:rsidR="00281617" w:rsidRPr="0074555E">
        <w:t xml:space="preserve"> programming in</w:t>
      </w:r>
      <w:r w:rsidRPr="0074555E">
        <w:t xml:space="preserve"> specific genres</w:t>
      </w:r>
      <w:r w:rsidR="008829A1" w:rsidRPr="0074555E">
        <w:t xml:space="preserve">. However, </w:t>
      </w:r>
      <w:r w:rsidRPr="0074555E">
        <w:t xml:space="preserve">the number of points which can be claimed for first release Australian documentary programs </w:t>
      </w:r>
      <w:r w:rsidR="008829A1" w:rsidRPr="0074555E">
        <w:t>is</w:t>
      </w:r>
      <w:r w:rsidRPr="0074555E">
        <w:t xml:space="preserve"> capped at 50 points </w:t>
      </w:r>
      <w:r w:rsidR="000B09A4" w:rsidRPr="0074555E">
        <w:t xml:space="preserve">annually </w:t>
      </w:r>
      <w:r w:rsidR="00032116" w:rsidRPr="0074555E">
        <w:t>(see subsection 13(2))</w:t>
      </w:r>
      <w:r w:rsidRPr="0074555E">
        <w:t>.</w:t>
      </w:r>
      <w:r w:rsidR="00255068" w:rsidRPr="0074555E">
        <w:t xml:space="preserve"> </w:t>
      </w:r>
      <w:r w:rsidR="00131A86" w:rsidRPr="0074555E">
        <w:t>T</w:t>
      </w:r>
      <w:r w:rsidR="00255068" w:rsidRPr="0074555E">
        <w:t xml:space="preserve">he draft </w:t>
      </w:r>
      <w:r w:rsidR="00C808DD" w:rsidRPr="0074555E">
        <w:t xml:space="preserve">new </w:t>
      </w:r>
      <w:r w:rsidR="00255068" w:rsidRPr="0074555E">
        <w:t>standards do not specify a minimum duration for Australian documentary programs.</w:t>
      </w:r>
    </w:p>
    <w:p w14:paraId="138ABC03" w14:textId="35D7A3AD" w:rsidR="008829A1" w:rsidRPr="0074555E" w:rsidRDefault="00E262C9" w:rsidP="00C3786D">
      <w:pPr>
        <w:pStyle w:val="Paragraph"/>
        <w:keepNext/>
        <w:keepLines/>
      </w:pPr>
      <w:r w:rsidRPr="0074555E">
        <w:lastRenderedPageBreak/>
        <w:t>The new quota requirement</w:t>
      </w:r>
      <w:r w:rsidR="00281617" w:rsidRPr="0074555E">
        <w:t xml:space="preserve"> applies annually</w:t>
      </w:r>
      <w:r w:rsidR="00B66B24" w:rsidRPr="0074555E">
        <w:t xml:space="preserve"> and may be acquitted across a</w:t>
      </w:r>
      <w:r w:rsidR="0006761F" w:rsidRPr="0074555E">
        <w:t xml:space="preserve"> licensee’s </w:t>
      </w:r>
      <w:r w:rsidR="00B66B24" w:rsidRPr="0074555E">
        <w:t>primary and/or multi-channelled commercial television broadcasting service</w:t>
      </w:r>
      <w:r w:rsidR="0006761F" w:rsidRPr="0074555E">
        <w:t>s</w:t>
      </w:r>
      <w:r w:rsidR="00281617" w:rsidRPr="0074555E">
        <w:t>. There will no longer be triennial quota obligations</w:t>
      </w:r>
      <w:r w:rsidR="004D1DF5" w:rsidRPr="0074555E">
        <w:t>,</w:t>
      </w:r>
      <w:r w:rsidRPr="0074555E">
        <w:t xml:space="preserve"> nor will a shortfall mechanism be introduced. However, broadcasters will be able to </w:t>
      </w:r>
      <w:r w:rsidR="00E155EF" w:rsidRPr="0074555E">
        <w:t>‘</w:t>
      </w:r>
      <w:r w:rsidRPr="0074555E">
        <w:t>carry</w:t>
      </w:r>
      <w:r w:rsidR="00522DA7" w:rsidRPr="0074555E">
        <w:t>-over</w:t>
      </w:r>
      <w:r w:rsidR="00E155EF" w:rsidRPr="0074555E">
        <w:t>’</w:t>
      </w:r>
      <w:r w:rsidRPr="0074555E">
        <w:t xml:space="preserve"> </w:t>
      </w:r>
      <w:r w:rsidR="00472B11" w:rsidRPr="0074555E">
        <w:t xml:space="preserve">a maximum of 50 </w:t>
      </w:r>
      <w:r w:rsidRPr="0074555E">
        <w:t>excess claimable</w:t>
      </w:r>
      <w:r w:rsidR="008829A1" w:rsidRPr="0074555E">
        <w:t xml:space="preserve"> </w:t>
      </w:r>
      <w:r w:rsidR="00472B11" w:rsidRPr="0074555E">
        <w:t xml:space="preserve">points </w:t>
      </w:r>
      <w:r w:rsidR="008829A1" w:rsidRPr="0074555E">
        <w:t>from one year to the year immediately following</w:t>
      </w:r>
      <w:r w:rsidR="00713DE2" w:rsidRPr="0074555E">
        <w:t xml:space="preserve"> </w:t>
      </w:r>
      <w:r w:rsidR="0006761F" w:rsidRPr="0074555E">
        <w:t>(see section 14)</w:t>
      </w:r>
      <w:r w:rsidR="00472B11" w:rsidRPr="0074555E">
        <w:t>.</w:t>
      </w:r>
    </w:p>
    <w:p w14:paraId="406AB048" w14:textId="047D7E4E" w:rsidR="00165B0B" w:rsidRDefault="009C2CB8" w:rsidP="00D5150C">
      <w:pPr>
        <w:pStyle w:val="Paragraph"/>
      </w:pPr>
      <w:r w:rsidRPr="0074555E">
        <w:t>Similar to</w:t>
      </w:r>
      <w:r w:rsidR="00165B0B" w:rsidRPr="0074555E">
        <w:t xml:space="preserve"> existing arrangements </w:t>
      </w:r>
      <w:r w:rsidR="00E325FE" w:rsidRPr="0074555E">
        <w:t xml:space="preserve">for </w:t>
      </w:r>
      <w:r w:rsidR="00165B0B" w:rsidRPr="0074555E">
        <w:t xml:space="preserve">calculating drama scores, </w:t>
      </w:r>
      <w:r w:rsidR="00A06DC1" w:rsidRPr="0074555E">
        <w:t xml:space="preserve">total </w:t>
      </w:r>
      <w:r w:rsidR="00165B0B" w:rsidRPr="0074555E">
        <w:t>points will be calculated by multiplying the</w:t>
      </w:r>
      <w:r w:rsidR="00245D4B" w:rsidRPr="0074555E">
        <w:t xml:space="preserve"> number of</w:t>
      </w:r>
      <w:r w:rsidR="00165B0B" w:rsidRPr="0074555E">
        <w:t xml:space="preserve"> </w:t>
      </w:r>
      <w:r w:rsidR="00FB1F9E" w:rsidRPr="0074555E">
        <w:t>hours broadcast</w:t>
      </w:r>
      <w:r w:rsidR="00245D4B" w:rsidRPr="0074555E">
        <w:t xml:space="preserve"> </w:t>
      </w:r>
      <w:r w:rsidR="00165B0B" w:rsidRPr="0074555E">
        <w:t xml:space="preserve">of </w:t>
      </w:r>
      <w:r w:rsidR="00FB1F9E" w:rsidRPr="0074555E">
        <w:t>a</w:t>
      </w:r>
      <w:r w:rsidR="00165B0B" w:rsidRPr="0074555E">
        <w:t xml:space="preserve"> program by </w:t>
      </w:r>
      <w:r w:rsidR="00A06DC1" w:rsidRPr="0074555E">
        <w:t xml:space="preserve">the points </w:t>
      </w:r>
      <w:r w:rsidR="00245D4B" w:rsidRPr="0074555E">
        <w:t>awarded per hour</w:t>
      </w:r>
      <w:r w:rsidR="00245D4B" w:rsidRPr="0074555E">
        <w:rPr>
          <w:rStyle w:val="FootnoteReference"/>
        </w:rPr>
        <w:footnoteReference w:id="7"/>
      </w:r>
      <w:r w:rsidR="00245D4B" w:rsidRPr="0074555E">
        <w:t xml:space="preserve"> </w:t>
      </w:r>
      <w:r w:rsidR="00A06DC1" w:rsidRPr="0074555E">
        <w:t>for each genre</w:t>
      </w:r>
      <w:r w:rsidRPr="0074555E">
        <w:t>.</w:t>
      </w:r>
      <w:r w:rsidR="00D12330" w:rsidRPr="0074555E">
        <w:rPr>
          <w:rStyle w:val="FootnoteReference"/>
        </w:rPr>
        <w:footnoteReference w:id="8"/>
      </w:r>
      <w:r w:rsidRPr="0074555E">
        <w:t xml:space="preserve"> </w:t>
      </w:r>
      <w:r w:rsidR="00526E34" w:rsidRPr="0074555E">
        <w:t xml:space="preserve">The points </w:t>
      </w:r>
      <w:r w:rsidR="005F1D8A" w:rsidRPr="0074555E">
        <w:t xml:space="preserve">allocated against each category in the </w:t>
      </w:r>
      <w:r w:rsidR="00526E34" w:rsidRPr="0074555E">
        <w:t>draft</w:t>
      </w:r>
      <w:r w:rsidR="00C808DD" w:rsidRPr="0074555E">
        <w:t xml:space="preserve"> new</w:t>
      </w:r>
      <w:r w:rsidR="00526E34" w:rsidRPr="0074555E">
        <w:t xml:space="preserve"> </w:t>
      </w:r>
      <w:r w:rsidR="005F1D8A" w:rsidRPr="0074555E">
        <w:t>standards</w:t>
      </w:r>
      <w:r w:rsidR="00526E34" w:rsidRPr="0074555E">
        <w:t xml:space="preserve"> </w:t>
      </w:r>
      <w:r w:rsidR="005E7239" w:rsidRPr="0074555E">
        <w:t>(see the table in Schedule 1)</w:t>
      </w:r>
      <w:r w:rsidR="00165B0B" w:rsidRPr="0074555E">
        <w:t xml:space="preserve"> take into account </w:t>
      </w:r>
      <w:r w:rsidR="00C67F07" w:rsidRPr="0074555E">
        <w:t xml:space="preserve">whether content is commissioned or acquired, </w:t>
      </w:r>
      <w:r w:rsidR="00321B57" w:rsidRPr="0074555E">
        <w:t xml:space="preserve">and </w:t>
      </w:r>
      <w:r w:rsidR="00526E34" w:rsidRPr="0074555E">
        <w:t>production budget</w:t>
      </w:r>
      <w:r w:rsidR="00165B0B" w:rsidRPr="0074555E">
        <w:t xml:space="preserve"> </w:t>
      </w:r>
      <w:r w:rsidR="003F6FB8" w:rsidRPr="0074555E">
        <w:t>or</w:t>
      </w:r>
      <w:r w:rsidR="005F1D8A" w:rsidRPr="0074555E">
        <w:t xml:space="preserve"> licence fee,</w:t>
      </w:r>
      <w:r w:rsidR="00165B0B" w:rsidRPr="0074555E">
        <w:t xml:space="preserve"> as relevant. The following table sets out the new </w:t>
      </w:r>
      <w:r w:rsidR="00A06DC1" w:rsidRPr="0074555E">
        <w:t>applicable points</w:t>
      </w:r>
      <w:r w:rsidR="008B7CCD" w:rsidRPr="0074555E">
        <w:t xml:space="preserve"> as designated </w:t>
      </w:r>
      <w:r w:rsidR="00472B11" w:rsidRPr="0074555E">
        <w:t>by</w:t>
      </w:r>
      <w:r w:rsidR="008B7CCD" w:rsidRPr="0074555E">
        <w:t xml:space="preserve"> the Direction</w:t>
      </w:r>
      <w:r w:rsidR="00165B0B" w:rsidRPr="0074555E">
        <w:t>.</w:t>
      </w:r>
    </w:p>
    <w:p w14:paraId="36801A65" w14:textId="4621829A" w:rsidR="00D51F6C" w:rsidRPr="00D51F6C" w:rsidRDefault="00165B0B" w:rsidP="00D5150C">
      <w:pPr>
        <w:pStyle w:val="Tableheading"/>
        <w:rPr>
          <w:rFonts w:eastAsia="Calibri"/>
        </w:rPr>
      </w:pPr>
      <w:r w:rsidRPr="00D51F6C">
        <w:rPr>
          <w:rFonts w:eastAsia="Calibri"/>
        </w:rPr>
        <w:t xml:space="preserve">New </w:t>
      </w:r>
      <w:r w:rsidR="0012719B">
        <w:rPr>
          <w:rFonts w:eastAsia="Calibri"/>
        </w:rPr>
        <w:t>points</w:t>
      </w:r>
      <w:r w:rsidRPr="00D51F6C">
        <w:rPr>
          <w:rFonts w:eastAsia="Calibri"/>
        </w:rPr>
        <w:t xml:space="preserve"> </w:t>
      </w:r>
      <w:r w:rsidR="00E66DFC">
        <w:rPr>
          <w:rFonts w:eastAsia="Calibri"/>
        </w:rPr>
        <w:t xml:space="preserve">per genre category </w:t>
      </w:r>
      <w:r w:rsidRPr="00D51F6C">
        <w:rPr>
          <w:rFonts w:eastAsia="Calibri"/>
        </w:rPr>
        <w:t xml:space="preserve">for the </w:t>
      </w:r>
      <w:r w:rsidR="00472B11">
        <w:rPr>
          <w:rFonts w:eastAsia="Calibri"/>
        </w:rPr>
        <w:t>new annual quota</w:t>
      </w:r>
    </w:p>
    <w:tbl>
      <w:tblPr>
        <w:tblStyle w:val="ACMAtablestyle"/>
        <w:tblW w:w="0" w:type="auto"/>
        <w:tblLook w:val="04A0" w:firstRow="1" w:lastRow="0" w:firstColumn="1" w:lastColumn="0" w:noHBand="0" w:noVBand="1"/>
      </w:tblPr>
      <w:tblGrid>
        <w:gridCol w:w="2117"/>
        <w:gridCol w:w="4372"/>
        <w:gridCol w:w="1172"/>
      </w:tblGrid>
      <w:tr w:rsidR="007E18F4" w:rsidRPr="006C667A" w14:paraId="541B64AC" w14:textId="77777777" w:rsidTr="00D5150C">
        <w:trPr>
          <w:cnfStyle w:val="100000000000" w:firstRow="1" w:lastRow="0" w:firstColumn="0" w:lastColumn="0" w:oddVBand="0" w:evenVBand="0" w:oddHBand="0" w:evenHBand="0" w:firstRowFirstColumn="0" w:firstRowLastColumn="0" w:lastRowFirstColumn="0" w:lastRowLastColumn="0"/>
          <w:tblHeader w:val="0"/>
        </w:trPr>
        <w:tc>
          <w:tcPr>
            <w:tcW w:w="2122" w:type="dxa"/>
            <w:tcBorders>
              <w:top w:val="none" w:sz="0" w:space="0" w:color="auto"/>
              <w:left w:val="none" w:sz="0" w:space="0" w:color="auto"/>
              <w:bottom w:val="none" w:sz="0" w:space="0" w:color="auto"/>
              <w:right w:val="none" w:sz="0" w:space="0" w:color="auto"/>
            </w:tcBorders>
          </w:tcPr>
          <w:p w14:paraId="0603308B" w14:textId="77777777" w:rsidR="007E18F4" w:rsidRPr="006C667A" w:rsidRDefault="007E18F4" w:rsidP="00236DD4">
            <w:pPr>
              <w:spacing w:after="120"/>
              <w:rPr>
                <w:b/>
                <w:bCs/>
                <w:szCs w:val="21"/>
              </w:rPr>
            </w:pPr>
            <w:r w:rsidRPr="006C667A">
              <w:rPr>
                <w:b/>
                <w:bCs/>
                <w:szCs w:val="21"/>
              </w:rPr>
              <w:t>Type of program</w:t>
            </w:r>
          </w:p>
        </w:tc>
        <w:tc>
          <w:tcPr>
            <w:tcW w:w="4394" w:type="dxa"/>
            <w:tcBorders>
              <w:top w:val="none" w:sz="0" w:space="0" w:color="auto"/>
              <w:left w:val="none" w:sz="0" w:space="0" w:color="auto"/>
              <w:bottom w:val="none" w:sz="0" w:space="0" w:color="auto"/>
              <w:right w:val="none" w:sz="0" w:space="0" w:color="auto"/>
            </w:tcBorders>
          </w:tcPr>
          <w:p w14:paraId="4369F666" w14:textId="77777777" w:rsidR="007E18F4" w:rsidRPr="006C667A" w:rsidRDefault="007E18F4" w:rsidP="00236DD4">
            <w:pPr>
              <w:spacing w:after="120"/>
              <w:rPr>
                <w:b/>
                <w:bCs/>
                <w:szCs w:val="21"/>
              </w:rPr>
            </w:pPr>
            <w:r w:rsidRPr="006C667A">
              <w:rPr>
                <w:b/>
                <w:bCs/>
                <w:szCs w:val="21"/>
              </w:rPr>
              <w:t>Specifications</w:t>
            </w:r>
          </w:p>
        </w:tc>
        <w:tc>
          <w:tcPr>
            <w:tcW w:w="1145" w:type="dxa"/>
            <w:tcBorders>
              <w:top w:val="none" w:sz="0" w:space="0" w:color="auto"/>
              <w:left w:val="none" w:sz="0" w:space="0" w:color="auto"/>
              <w:bottom w:val="none" w:sz="0" w:space="0" w:color="auto"/>
              <w:right w:val="none" w:sz="0" w:space="0" w:color="auto"/>
            </w:tcBorders>
          </w:tcPr>
          <w:p w14:paraId="531E7FD8" w14:textId="4D5089BE" w:rsidR="007E18F4" w:rsidRPr="006C667A" w:rsidRDefault="00F818F6" w:rsidP="00236DD4">
            <w:pPr>
              <w:spacing w:after="120"/>
              <w:rPr>
                <w:b/>
                <w:bCs/>
                <w:szCs w:val="21"/>
              </w:rPr>
            </w:pPr>
            <w:r>
              <w:rPr>
                <w:b/>
                <w:bCs/>
                <w:szCs w:val="21"/>
              </w:rPr>
              <w:t>P</w:t>
            </w:r>
            <w:r w:rsidR="00A06DC1">
              <w:rPr>
                <w:b/>
                <w:bCs/>
                <w:szCs w:val="21"/>
              </w:rPr>
              <w:t>oints per hour broadcast</w:t>
            </w:r>
          </w:p>
        </w:tc>
      </w:tr>
      <w:tr w:rsidR="00CE7069" w:rsidRPr="00B50A96" w14:paraId="024FCC53" w14:textId="77777777" w:rsidTr="00C3786D">
        <w:trPr>
          <w:cnfStyle w:val="000000100000" w:firstRow="0" w:lastRow="0" w:firstColumn="0" w:lastColumn="0" w:oddVBand="0" w:evenVBand="0" w:oddHBand="1" w:evenHBand="0" w:firstRowFirstColumn="0" w:firstRowLastColumn="0" w:lastRowFirstColumn="0" w:lastRowLastColumn="0"/>
        </w:trPr>
        <w:tc>
          <w:tcPr>
            <w:tcW w:w="0" w:type="dxa"/>
            <w:vMerge w:val="restart"/>
          </w:tcPr>
          <w:p w14:paraId="39F20735" w14:textId="51AAD76B" w:rsidR="00CE7069" w:rsidRPr="00B53442" w:rsidRDefault="00E60BE1" w:rsidP="00CE7069">
            <w:pPr>
              <w:spacing w:after="120"/>
              <w:rPr>
                <w:szCs w:val="21"/>
              </w:rPr>
            </w:pPr>
            <w:r>
              <w:rPr>
                <w:szCs w:val="21"/>
              </w:rPr>
              <w:t xml:space="preserve">Commissioned </w:t>
            </w:r>
            <w:r w:rsidR="00DF074F">
              <w:rPr>
                <w:szCs w:val="21"/>
              </w:rPr>
              <w:t xml:space="preserve">first release </w:t>
            </w:r>
            <w:r w:rsidR="00CE7069" w:rsidRPr="00526E34">
              <w:rPr>
                <w:szCs w:val="21"/>
              </w:rPr>
              <w:t>Australian drama program</w:t>
            </w:r>
            <w:r w:rsidR="00DF074F">
              <w:rPr>
                <w:szCs w:val="21"/>
              </w:rPr>
              <w:t>s</w:t>
            </w:r>
          </w:p>
        </w:tc>
        <w:tc>
          <w:tcPr>
            <w:tcW w:w="0" w:type="dxa"/>
          </w:tcPr>
          <w:p w14:paraId="150B453D" w14:textId="1C462005" w:rsidR="00CE7069" w:rsidRPr="00E60BE1" w:rsidRDefault="00CE7069" w:rsidP="00CE7069">
            <w:pPr>
              <w:spacing w:after="120"/>
              <w:rPr>
                <w:szCs w:val="21"/>
              </w:rPr>
            </w:pPr>
            <w:r w:rsidRPr="00E60BE1">
              <w:rPr>
                <w:szCs w:val="21"/>
              </w:rPr>
              <w:t xml:space="preserve">with a production budget of </w:t>
            </w:r>
            <w:r w:rsidR="00E60BE1" w:rsidRPr="00E60BE1">
              <w:rPr>
                <w:szCs w:val="21"/>
              </w:rPr>
              <w:t xml:space="preserve">more than </w:t>
            </w:r>
            <w:r w:rsidRPr="00E60BE1">
              <w:rPr>
                <w:szCs w:val="21"/>
              </w:rPr>
              <w:t>$1</w:t>
            </w:r>
            <w:r w:rsidR="009A28E0">
              <w:rPr>
                <w:szCs w:val="21"/>
              </w:rPr>
              <w:t>,</w:t>
            </w:r>
            <w:r w:rsidRPr="00E60BE1">
              <w:rPr>
                <w:szCs w:val="21"/>
              </w:rPr>
              <w:t>4</w:t>
            </w:r>
            <w:r w:rsidR="009A28E0">
              <w:rPr>
                <w:szCs w:val="21"/>
              </w:rPr>
              <w:t>00,000</w:t>
            </w:r>
            <w:r w:rsidRPr="00E60BE1">
              <w:rPr>
                <w:szCs w:val="21"/>
              </w:rPr>
              <w:t xml:space="preserve"> </w:t>
            </w:r>
            <w:r w:rsidR="00001B7C">
              <w:rPr>
                <w:szCs w:val="21"/>
              </w:rPr>
              <w:t>per hour</w:t>
            </w:r>
          </w:p>
        </w:tc>
        <w:tc>
          <w:tcPr>
            <w:tcW w:w="0" w:type="dxa"/>
          </w:tcPr>
          <w:p w14:paraId="6C6BE57D" w14:textId="32847FD8" w:rsidR="00CE7069" w:rsidRPr="00E60BE1" w:rsidRDefault="00E60BE1" w:rsidP="00D5150C">
            <w:pPr>
              <w:spacing w:after="120"/>
              <w:jc w:val="right"/>
              <w:rPr>
                <w:szCs w:val="21"/>
              </w:rPr>
            </w:pPr>
            <w:r w:rsidRPr="00E60BE1">
              <w:rPr>
                <w:szCs w:val="21"/>
              </w:rPr>
              <w:t>7</w:t>
            </w:r>
          </w:p>
        </w:tc>
      </w:tr>
      <w:tr w:rsidR="00CE7069" w:rsidRPr="00B50A96" w14:paraId="208F8623" w14:textId="77777777" w:rsidTr="00C3786D">
        <w:trPr>
          <w:cnfStyle w:val="000000010000" w:firstRow="0" w:lastRow="0" w:firstColumn="0" w:lastColumn="0" w:oddVBand="0" w:evenVBand="0" w:oddHBand="0" w:evenHBand="1" w:firstRowFirstColumn="0" w:firstRowLastColumn="0" w:lastRowFirstColumn="0" w:lastRowLastColumn="0"/>
        </w:trPr>
        <w:tc>
          <w:tcPr>
            <w:tcW w:w="0" w:type="dxa"/>
            <w:vMerge/>
          </w:tcPr>
          <w:p w14:paraId="4A5E2C72" w14:textId="77777777" w:rsidR="00CE7069" w:rsidRPr="00CE7069" w:rsidRDefault="00CE7069" w:rsidP="00CE7069">
            <w:pPr>
              <w:pStyle w:val="P1"/>
              <w:spacing w:before="0" w:after="120" w:line="240" w:lineRule="auto"/>
              <w:ind w:left="426" w:hanging="426"/>
              <w:rPr>
                <w:sz w:val="21"/>
                <w:szCs w:val="21"/>
                <w:highlight w:val="yellow"/>
              </w:rPr>
            </w:pPr>
          </w:p>
        </w:tc>
        <w:tc>
          <w:tcPr>
            <w:tcW w:w="0" w:type="dxa"/>
          </w:tcPr>
          <w:p w14:paraId="19DBF646" w14:textId="7C7F1E79" w:rsidR="00CE7069" w:rsidRPr="00E60BE1" w:rsidRDefault="00CE7069" w:rsidP="00CE7069">
            <w:pPr>
              <w:spacing w:after="120"/>
              <w:rPr>
                <w:szCs w:val="21"/>
              </w:rPr>
            </w:pPr>
            <w:r w:rsidRPr="00E60BE1">
              <w:rPr>
                <w:szCs w:val="21"/>
              </w:rPr>
              <w:t xml:space="preserve">with a production budget of </w:t>
            </w:r>
            <w:r w:rsidR="00A468E4">
              <w:rPr>
                <w:szCs w:val="21"/>
              </w:rPr>
              <w:t xml:space="preserve">more </w:t>
            </w:r>
            <w:r w:rsidR="006F2554">
              <w:rPr>
                <w:szCs w:val="21"/>
              </w:rPr>
              <w:t>than</w:t>
            </w:r>
            <w:r w:rsidRPr="00E60BE1">
              <w:rPr>
                <w:szCs w:val="21"/>
              </w:rPr>
              <w:t xml:space="preserve"> $1</w:t>
            </w:r>
            <w:r w:rsidR="009A28E0">
              <w:rPr>
                <w:szCs w:val="21"/>
              </w:rPr>
              <w:t>,000,00</w:t>
            </w:r>
            <w:r w:rsidR="006F2554">
              <w:rPr>
                <w:szCs w:val="21"/>
              </w:rPr>
              <w:t>0</w:t>
            </w:r>
            <w:r w:rsidRPr="00E60BE1">
              <w:rPr>
                <w:szCs w:val="21"/>
              </w:rPr>
              <w:t xml:space="preserve"> </w:t>
            </w:r>
            <w:r w:rsidR="00A468E4">
              <w:rPr>
                <w:szCs w:val="21"/>
              </w:rPr>
              <w:t>up</w:t>
            </w:r>
            <w:r w:rsidR="006F2554">
              <w:rPr>
                <w:szCs w:val="21"/>
              </w:rPr>
              <w:t xml:space="preserve"> to</w:t>
            </w:r>
            <w:r w:rsidR="006F2554" w:rsidRPr="00E60BE1">
              <w:rPr>
                <w:szCs w:val="21"/>
              </w:rPr>
              <w:t xml:space="preserve"> </w:t>
            </w:r>
            <w:r w:rsidRPr="00E60BE1">
              <w:rPr>
                <w:szCs w:val="21"/>
              </w:rPr>
              <w:t>$1</w:t>
            </w:r>
            <w:r w:rsidR="009A28E0">
              <w:rPr>
                <w:szCs w:val="21"/>
              </w:rPr>
              <w:t>,</w:t>
            </w:r>
            <w:r w:rsidRPr="00E60BE1">
              <w:rPr>
                <w:szCs w:val="21"/>
              </w:rPr>
              <w:t>4</w:t>
            </w:r>
            <w:r w:rsidR="009A28E0">
              <w:rPr>
                <w:szCs w:val="21"/>
              </w:rPr>
              <w:t>00,000</w:t>
            </w:r>
            <w:r w:rsidRPr="00E60BE1">
              <w:rPr>
                <w:szCs w:val="21"/>
              </w:rPr>
              <w:t xml:space="preserve"> per hour</w:t>
            </w:r>
          </w:p>
        </w:tc>
        <w:tc>
          <w:tcPr>
            <w:tcW w:w="0" w:type="dxa"/>
          </w:tcPr>
          <w:p w14:paraId="26839247" w14:textId="3627792C" w:rsidR="00CE7069" w:rsidRPr="00E60BE1" w:rsidRDefault="00E60BE1" w:rsidP="00D5150C">
            <w:pPr>
              <w:spacing w:after="120"/>
              <w:jc w:val="right"/>
              <w:rPr>
                <w:szCs w:val="21"/>
              </w:rPr>
            </w:pPr>
            <w:r w:rsidRPr="00E60BE1">
              <w:rPr>
                <w:szCs w:val="21"/>
              </w:rPr>
              <w:t>6</w:t>
            </w:r>
          </w:p>
        </w:tc>
      </w:tr>
      <w:tr w:rsidR="00CE7069" w:rsidRPr="00AE5AB9" w14:paraId="65C36493" w14:textId="77777777" w:rsidTr="00C3786D">
        <w:trPr>
          <w:cnfStyle w:val="000000100000" w:firstRow="0" w:lastRow="0" w:firstColumn="0" w:lastColumn="0" w:oddVBand="0" w:evenVBand="0" w:oddHBand="1" w:evenHBand="0" w:firstRowFirstColumn="0" w:firstRowLastColumn="0" w:lastRowFirstColumn="0" w:lastRowLastColumn="0"/>
        </w:trPr>
        <w:tc>
          <w:tcPr>
            <w:tcW w:w="0" w:type="dxa"/>
            <w:vMerge/>
          </w:tcPr>
          <w:p w14:paraId="3D19A61C" w14:textId="77777777" w:rsidR="00CE7069" w:rsidRPr="00CE7069" w:rsidRDefault="00CE7069" w:rsidP="00CE7069">
            <w:pPr>
              <w:pStyle w:val="P1"/>
              <w:spacing w:before="0" w:after="120" w:line="240" w:lineRule="auto"/>
              <w:ind w:left="426" w:hanging="426"/>
              <w:rPr>
                <w:rFonts w:ascii="Arial" w:hAnsi="Arial" w:cs="Arial"/>
                <w:sz w:val="21"/>
                <w:szCs w:val="21"/>
                <w:highlight w:val="yellow"/>
              </w:rPr>
            </w:pPr>
          </w:p>
        </w:tc>
        <w:tc>
          <w:tcPr>
            <w:tcW w:w="0" w:type="dxa"/>
          </w:tcPr>
          <w:p w14:paraId="1C065F42" w14:textId="18E0F73F" w:rsidR="00CE7069" w:rsidRPr="00E60BE1" w:rsidRDefault="00CE7069" w:rsidP="00CE7069">
            <w:pPr>
              <w:spacing w:after="120"/>
              <w:rPr>
                <w:szCs w:val="21"/>
              </w:rPr>
            </w:pPr>
            <w:r w:rsidRPr="00E60BE1">
              <w:rPr>
                <w:szCs w:val="21"/>
              </w:rPr>
              <w:t xml:space="preserve">with a production budget of </w:t>
            </w:r>
            <w:r w:rsidR="00A468E4">
              <w:rPr>
                <w:szCs w:val="21"/>
              </w:rPr>
              <w:t>more</w:t>
            </w:r>
            <w:r w:rsidR="006F2554">
              <w:rPr>
                <w:szCs w:val="21"/>
              </w:rPr>
              <w:t xml:space="preserve"> than </w:t>
            </w:r>
            <w:r w:rsidRPr="00E60BE1">
              <w:rPr>
                <w:szCs w:val="21"/>
              </w:rPr>
              <w:t>$700,00</w:t>
            </w:r>
            <w:r w:rsidR="006F2554">
              <w:rPr>
                <w:szCs w:val="21"/>
              </w:rPr>
              <w:t>0</w:t>
            </w:r>
            <w:r w:rsidRPr="00E60BE1">
              <w:rPr>
                <w:szCs w:val="21"/>
              </w:rPr>
              <w:t xml:space="preserve"> </w:t>
            </w:r>
            <w:r w:rsidR="00A468E4">
              <w:rPr>
                <w:szCs w:val="21"/>
              </w:rPr>
              <w:t>up</w:t>
            </w:r>
            <w:r w:rsidR="006F2554">
              <w:rPr>
                <w:szCs w:val="21"/>
              </w:rPr>
              <w:t xml:space="preserve"> to</w:t>
            </w:r>
            <w:r w:rsidR="006F2554" w:rsidRPr="00E60BE1">
              <w:rPr>
                <w:szCs w:val="21"/>
              </w:rPr>
              <w:t xml:space="preserve"> </w:t>
            </w:r>
            <w:r w:rsidRPr="00E60BE1">
              <w:rPr>
                <w:szCs w:val="21"/>
              </w:rPr>
              <w:t>$1</w:t>
            </w:r>
            <w:r w:rsidR="009A28E0">
              <w:rPr>
                <w:szCs w:val="21"/>
              </w:rPr>
              <w:t>,000,000</w:t>
            </w:r>
            <w:r w:rsidR="00F35CCF" w:rsidRPr="00E60BE1">
              <w:rPr>
                <w:szCs w:val="21"/>
              </w:rPr>
              <w:t xml:space="preserve"> </w:t>
            </w:r>
            <w:r w:rsidRPr="00E60BE1">
              <w:rPr>
                <w:szCs w:val="21"/>
              </w:rPr>
              <w:t>per hour</w:t>
            </w:r>
          </w:p>
        </w:tc>
        <w:tc>
          <w:tcPr>
            <w:tcW w:w="0" w:type="dxa"/>
          </w:tcPr>
          <w:p w14:paraId="3B812DB6" w14:textId="11F8F71F" w:rsidR="00CE7069" w:rsidRPr="00E60BE1" w:rsidRDefault="00E60BE1" w:rsidP="00D5150C">
            <w:pPr>
              <w:spacing w:after="120"/>
              <w:jc w:val="right"/>
              <w:rPr>
                <w:szCs w:val="21"/>
              </w:rPr>
            </w:pPr>
            <w:r w:rsidRPr="00E60BE1">
              <w:rPr>
                <w:szCs w:val="21"/>
              </w:rPr>
              <w:t>5</w:t>
            </w:r>
          </w:p>
        </w:tc>
      </w:tr>
      <w:tr w:rsidR="00CE7069" w:rsidRPr="00AE5AB9" w14:paraId="62D74F81" w14:textId="77777777" w:rsidTr="00C3786D">
        <w:trPr>
          <w:cnfStyle w:val="000000010000" w:firstRow="0" w:lastRow="0" w:firstColumn="0" w:lastColumn="0" w:oddVBand="0" w:evenVBand="0" w:oddHBand="0" w:evenHBand="1" w:firstRowFirstColumn="0" w:firstRowLastColumn="0" w:lastRowFirstColumn="0" w:lastRowLastColumn="0"/>
        </w:trPr>
        <w:tc>
          <w:tcPr>
            <w:tcW w:w="0" w:type="dxa"/>
            <w:vMerge/>
          </w:tcPr>
          <w:p w14:paraId="2FDE3FB6" w14:textId="77777777" w:rsidR="00CE7069" w:rsidRPr="00CE7069" w:rsidRDefault="00CE7069" w:rsidP="00CE7069">
            <w:pPr>
              <w:pStyle w:val="P1"/>
              <w:spacing w:before="0" w:after="120" w:line="240" w:lineRule="auto"/>
              <w:ind w:left="426" w:hanging="426"/>
              <w:rPr>
                <w:rFonts w:ascii="Arial" w:hAnsi="Arial" w:cs="Arial"/>
                <w:sz w:val="20"/>
                <w:szCs w:val="20"/>
                <w:highlight w:val="yellow"/>
              </w:rPr>
            </w:pPr>
          </w:p>
        </w:tc>
        <w:tc>
          <w:tcPr>
            <w:tcW w:w="0" w:type="dxa"/>
          </w:tcPr>
          <w:p w14:paraId="7C3EEEF2" w14:textId="330715BB" w:rsidR="00CE7069" w:rsidRPr="00E60BE1" w:rsidRDefault="00CE7069" w:rsidP="00CE7069">
            <w:pPr>
              <w:spacing w:after="120"/>
              <w:rPr>
                <w:rFonts w:cs="Arial"/>
                <w:szCs w:val="20"/>
              </w:rPr>
            </w:pPr>
            <w:r w:rsidRPr="00E60BE1">
              <w:rPr>
                <w:szCs w:val="21"/>
              </w:rPr>
              <w:t xml:space="preserve">with a production budget of </w:t>
            </w:r>
            <w:r w:rsidR="00A468E4">
              <w:rPr>
                <w:szCs w:val="21"/>
              </w:rPr>
              <w:t>more</w:t>
            </w:r>
            <w:r w:rsidR="006F2554">
              <w:rPr>
                <w:szCs w:val="21"/>
              </w:rPr>
              <w:t xml:space="preserve"> than</w:t>
            </w:r>
            <w:r w:rsidRPr="00E60BE1">
              <w:rPr>
                <w:szCs w:val="21"/>
              </w:rPr>
              <w:t xml:space="preserve"> $450,00</w:t>
            </w:r>
            <w:r w:rsidR="006F2554">
              <w:rPr>
                <w:szCs w:val="21"/>
              </w:rPr>
              <w:t>0</w:t>
            </w:r>
            <w:r w:rsidRPr="00E60BE1">
              <w:rPr>
                <w:szCs w:val="21"/>
              </w:rPr>
              <w:t xml:space="preserve"> </w:t>
            </w:r>
            <w:r w:rsidR="00A468E4">
              <w:rPr>
                <w:szCs w:val="21"/>
              </w:rPr>
              <w:t>up</w:t>
            </w:r>
            <w:r w:rsidR="006F2554">
              <w:rPr>
                <w:szCs w:val="21"/>
              </w:rPr>
              <w:t xml:space="preserve"> to</w:t>
            </w:r>
            <w:r w:rsidR="006F2554" w:rsidRPr="00E60BE1">
              <w:rPr>
                <w:szCs w:val="21"/>
              </w:rPr>
              <w:t xml:space="preserve"> </w:t>
            </w:r>
            <w:r w:rsidRPr="00E60BE1">
              <w:rPr>
                <w:szCs w:val="21"/>
              </w:rPr>
              <w:t>$700,000</w:t>
            </w:r>
            <w:r w:rsidR="00F35CCF" w:rsidRPr="00E60BE1">
              <w:rPr>
                <w:szCs w:val="21"/>
              </w:rPr>
              <w:t xml:space="preserve"> </w:t>
            </w:r>
            <w:r w:rsidRPr="00E60BE1">
              <w:rPr>
                <w:szCs w:val="21"/>
              </w:rPr>
              <w:t>per hour</w:t>
            </w:r>
          </w:p>
        </w:tc>
        <w:tc>
          <w:tcPr>
            <w:tcW w:w="0" w:type="dxa"/>
          </w:tcPr>
          <w:p w14:paraId="1561C535" w14:textId="62D1F6E2" w:rsidR="00CE7069" w:rsidRPr="00E60BE1" w:rsidRDefault="00E60BE1" w:rsidP="00D5150C">
            <w:pPr>
              <w:spacing w:after="120"/>
              <w:jc w:val="right"/>
              <w:rPr>
                <w:szCs w:val="20"/>
              </w:rPr>
            </w:pPr>
            <w:r w:rsidRPr="00E60BE1">
              <w:rPr>
                <w:szCs w:val="20"/>
              </w:rPr>
              <w:t>4</w:t>
            </w:r>
          </w:p>
        </w:tc>
      </w:tr>
      <w:tr w:rsidR="00CE7069" w:rsidRPr="00AE5AB9" w14:paraId="707531F1" w14:textId="77777777" w:rsidTr="00C3786D">
        <w:trPr>
          <w:cnfStyle w:val="000000100000" w:firstRow="0" w:lastRow="0" w:firstColumn="0" w:lastColumn="0" w:oddVBand="0" w:evenVBand="0" w:oddHBand="1" w:evenHBand="0" w:firstRowFirstColumn="0" w:firstRowLastColumn="0" w:lastRowFirstColumn="0" w:lastRowLastColumn="0"/>
        </w:trPr>
        <w:tc>
          <w:tcPr>
            <w:tcW w:w="0" w:type="dxa"/>
            <w:vMerge/>
          </w:tcPr>
          <w:p w14:paraId="7FE086FD" w14:textId="77777777" w:rsidR="00CE7069" w:rsidRPr="00CE7069" w:rsidRDefault="00CE7069" w:rsidP="00CE7069">
            <w:pPr>
              <w:pStyle w:val="P1"/>
              <w:spacing w:before="0" w:after="120" w:line="240" w:lineRule="auto"/>
              <w:ind w:left="426" w:hanging="426"/>
              <w:rPr>
                <w:rFonts w:ascii="Arial" w:hAnsi="Arial" w:cs="Arial"/>
                <w:sz w:val="20"/>
                <w:szCs w:val="20"/>
                <w:highlight w:val="yellow"/>
              </w:rPr>
            </w:pPr>
          </w:p>
        </w:tc>
        <w:tc>
          <w:tcPr>
            <w:tcW w:w="0" w:type="dxa"/>
          </w:tcPr>
          <w:p w14:paraId="63A7896D" w14:textId="7C9BE6B9" w:rsidR="00CE7069" w:rsidRPr="00E60BE1" w:rsidRDefault="00CE7069" w:rsidP="00CE7069">
            <w:pPr>
              <w:spacing w:after="120"/>
              <w:rPr>
                <w:rFonts w:cs="Arial"/>
                <w:szCs w:val="20"/>
              </w:rPr>
            </w:pPr>
            <w:r w:rsidRPr="00E60BE1">
              <w:rPr>
                <w:szCs w:val="21"/>
              </w:rPr>
              <w:t xml:space="preserve">with a production budget </w:t>
            </w:r>
            <w:r w:rsidR="00A468E4">
              <w:rPr>
                <w:szCs w:val="21"/>
              </w:rPr>
              <w:t xml:space="preserve">of </w:t>
            </w:r>
            <w:r w:rsidR="006F2554">
              <w:rPr>
                <w:szCs w:val="21"/>
              </w:rPr>
              <w:t>less than or equal to</w:t>
            </w:r>
            <w:r w:rsidRPr="00E60BE1">
              <w:rPr>
                <w:szCs w:val="21"/>
              </w:rPr>
              <w:t xml:space="preserve"> $450,000 per hour</w:t>
            </w:r>
          </w:p>
        </w:tc>
        <w:tc>
          <w:tcPr>
            <w:tcW w:w="0" w:type="dxa"/>
          </w:tcPr>
          <w:p w14:paraId="2D4FFBA2" w14:textId="670724C2" w:rsidR="00CE7069" w:rsidRPr="00E60BE1" w:rsidRDefault="009C2CB8" w:rsidP="00D5150C">
            <w:pPr>
              <w:spacing w:after="120"/>
              <w:jc w:val="right"/>
              <w:rPr>
                <w:szCs w:val="20"/>
              </w:rPr>
            </w:pPr>
            <w:r w:rsidRPr="00E60BE1">
              <w:rPr>
                <w:szCs w:val="20"/>
              </w:rPr>
              <w:t>1.5</w:t>
            </w:r>
          </w:p>
        </w:tc>
      </w:tr>
      <w:tr w:rsidR="009C2CB8" w:rsidRPr="00AE5AB9" w14:paraId="7D604445" w14:textId="77777777" w:rsidTr="00D5150C">
        <w:trPr>
          <w:cnfStyle w:val="000000010000" w:firstRow="0" w:lastRow="0" w:firstColumn="0" w:lastColumn="0" w:oddVBand="0" w:evenVBand="0" w:oddHBand="0" w:evenHBand="1" w:firstRowFirstColumn="0" w:firstRowLastColumn="0" w:lastRowFirstColumn="0" w:lastRowLastColumn="0"/>
        </w:trPr>
        <w:tc>
          <w:tcPr>
            <w:tcW w:w="2122" w:type="dxa"/>
          </w:tcPr>
          <w:p w14:paraId="7C996A0C" w14:textId="2C06F377" w:rsidR="009C2CB8" w:rsidRPr="00526E34" w:rsidRDefault="00E60BE1" w:rsidP="009C2CB8">
            <w:pPr>
              <w:pStyle w:val="P1"/>
              <w:spacing w:before="0" w:after="120" w:line="240" w:lineRule="auto"/>
              <w:ind w:left="0" w:firstLine="0"/>
              <w:jc w:val="left"/>
              <w:rPr>
                <w:rFonts w:ascii="Arial" w:hAnsi="Arial" w:cs="Arial"/>
                <w:sz w:val="20"/>
                <w:szCs w:val="20"/>
              </w:rPr>
            </w:pPr>
            <w:r>
              <w:rPr>
                <w:rFonts w:ascii="Arial" w:hAnsi="Arial" w:cs="Arial"/>
                <w:sz w:val="20"/>
                <w:szCs w:val="20"/>
              </w:rPr>
              <w:t xml:space="preserve">Commissioned </w:t>
            </w:r>
            <w:r w:rsidR="00DF074F">
              <w:rPr>
                <w:rFonts w:ascii="Arial" w:hAnsi="Arial" w:cs="Arial"/>
                <w:sz w:val="20"/>
                <w:szCs w:val="20"/>
              </w:rPr>
              <w:t>first r</w:t>
            </w:r>
            <w:r w:rsidR="008420B5">
              <w:rPr>
                <w:rFonts w:ascii="Arial" w:hAnsi="Arial" w:cs="Arial"/>
                <w:sz w:val="20"/>
                <w:szCs w:val="20"/>
              </w:rPr>
              <w:t>e</w:t>
            </w:r>
            <w:r w:rsidR="00DF074F">
              <w:rPr>
                <w:rFonts w:ascii="Arial" w:hAnsi="Arial" w:cs="Arial"/>
                <w:sz w:val="20"/>
                <w:szCs w:val="20"/>
              </w:rPr>
              <w:t xml:space="preserve">lease </w:t>
            </w:r>
            <w:r>
              <w:rPr>
                <w:rFonts w:ascii="Arial" w:hAnsi="Arial" w:cs="Arial"/>
                <w:sz w:val="20"/>
                <w:szCs w:val="20"/>
              </w:rPr>
              <w:t xml:space="preserve">Australian </w:t>
            </w:r>
            <w:r w:rsidR="00DF074F">
              <w:rPr>
                <w:rFonts w:ascii="Arial" w:hAnsi="Arial" w:cs="Arial"/>
                <w:sz w:val="20"/>
                <w:szCs w:val="20"/>
              </w:rPr>
              <w:t xml:space="preserve">children’s </w:t>
            </w:r>
            <w:r w:rsidR="00A06DC1">
              <w:rPr>
                <w:rFonts w:ascii="Arial" w:hAnsi="Arial" w:cs="Arial"/>
                <w:sz w:val="20"/>
                <w:szCs w:val="20"/>
              </w:rPr>
              <w:t xml:space="preserve">programs </w:t>
            </w:r>
            <w:r w:rsidR="00430BE7">
              <w:rPr>
                <w:rFonts w:ascii="Arial" w:hAnsi="Arial" w:cs="Arial"/>
                <w:sz w:val="20"/>
                <w:szCs w:val="20"/>
              </w:rPr>
              <w:t xml:space="preserve">(non-drama) </w:t>
            </w:r>
          </w:p>
        </w:tc>
        <w:tc>
          <w:tcPr>
            <w:tcW w:w="4394" w:type="dxa"/>
          </w:tcPr>
          <w:p w14:paraId="24864606" w14:textId="77777777" w:rsidR="009C2CB8" w:rsidRPr="00526E34" w:rsidRDefault="009C2CB8" w:rsidP="00CE7069">
            <w:pPr>
              <w:spacing w:after="120"/>
              <w:rPr>
                <w:rFonts w:cs="Arial"/>
                <w:szCs w:val="20"/>
              </w:rPr>
            </w:pPr>
          </w:p>
        </w:tc>
        <w:tc>
          <w:tcPr>
            <w:tcW w:w="1145" w:type="dxa"/>
          </w:tcPr>
          <w:p w14:paraId="4E390ACD" w14:textId="3568770A" w:rsidR="009C2CB8" w:rsidRPr="00526E34" w:rsidRDefault="009C2CB8" w:rsidP="00D5150C">
            <w:pPr>
              <w:spacing w:after="120"/>
              <w:jc w:val="right"/>
              <w:rPr>
                <w:szCs w:val="20"/>
              </w:rPr>
            </w:pPr>
            <w:r w:rsidRPr="00526E34">
              <w:rPr>
                <w:szCs w:val="20"/>
              </w:rPr>
              <w:t>1.5</w:t>
            </w:r>
          </w:p>
        </w:tc>
      </w:tr>
      <w:tr w:rsidR="009C2CB8" w:rsidRPr="00AE5AB9" w14:paraId="4BEBFF12" w14:textId="77777777" w:rsidTr="00D5150C">
        <w:trPr>
          <w:cnfStyle w:val="000000100000" w:firstRow="0" w:lastRow="0" w:firstColumn="0" w:lastColumn="0" w:oddVBand="0" w:evenVBand="0" w:oddHBand="1" w:evenHBand="0" w:firstRowFirstColumn="0" w:firstRowLastColumn="0" w:lastRowFirstColumn="0" w:lastRowLastColumn="0"/>
        </w:trPr>
        <w:tc>
          <w:tcPr>
            <w:tcW w:w="2122" w:type="dxa"/>
          </w:tcPr>
          <w:p w14:paraId="5186A9A8" w14:textId="219718D9" w:rsidR="009C2CB8" w:rsidRPr="00526E34" w:rsidRDefault="00E60BE1" w:rsidP="00E60BE1">
            <w:pPr>
              <w:pStyle w:val="P1"/>
              <w:spacing w:before="0" w:after="120" w:line="240" w:lineRule="auto"/>
              <w:ind w:left="0" w:firstLine="0"/>
              <w:jc w:val="left"/>
              <w:rPr>
                <w:rFonts w:ascii="Arial" w:hAnsi="Arial" w:cs="Arial"/>
                <w:sz w:val="20"/>
                <w:szCs w:val="20"/>
              </w:rPr>
            </w:pPr>
            <w:r>
              <w:rPr>
                <w:rFonts w:ascii="Arial" w:hAnsi="Arial" w:cs="Arial"/>
                <w:sz w:val="20"/>
                <w:szCs w:val="20"/>
              </w:rPr>
              <w:t xml:space="preserve">Commissioned </w:t>
            </w:r>
            <w:r w:rsidR="00DF074F">
              <w:rPr>
                <w:rFonts w:ascii="Arial" w:hAnsi="Arial" w:cs="Arial"/>
                <w:sz w:val="20"/>
                <w:szCs w:val="20"/>
              </w:rPr>
              <w:t xml:space="preserve">first release </w:t>
            </w:r>
            <w:r>
              <w:rPr>
                <w:rFonts w:ascii="Arial" w:hAnsi="Arial" w:cs="Arial"/>
                <w:sz w:val="20"/>
                <w:szCs w:val="20"/>
              </w:rPr>
              <w:t>Australian d</w:t>
            </w:r>
            <w:r w:rsidR="009C2CB8" w:rsidRPr="00526E34">
              <w:rPr>
                <w:rFonts w:ascii="Arial" w:hAnsi="Arial" w:cs="Arial"/>
                <w:sz w:val="20"/>
                <w:szCs w:val="20"/>
              </w:rPr>
              <w:t>ocumentary program</w:t>
            </w:r>
            <w:r w:rsidR="00DF074F">
              <w:rPr>
                <w:rFonts w:ascii="Arial" w:hAnsi="Arial" w:cs="Arial"/>
                <w:sz w:val="20"/>
                <w:szCs w:val="20"/>
              </w:rPr>
              <w:t>s</w:t>
            </w:r>
          </w:p>
        </w:tc>
        <w:tc>
          <w:tcPr>
            <w:tcW w:w="4394" w:type="dxa"/>
          </w:tcPr>
          <w:p w14:paraId="36276700" w14:textId="500CB16D" w:rsidR="009C2CB8" w:rsidRPr="00526E34" w:rsidRDefault="009C2CB8" w:rsidP="009C2CB8">
            <w:pPr>
              <w:spacing w:after="120"/>
              <w:rPr>
                <w:rFonts w:cs="Arial"/>
                <w:szCs w:val="20"/>
              </w:rPr>
            </w:pPr>
          </w:p>
        </w:tc>
        <w:tc>
          <w:tcPr>
            <w:tcW w:w="1145" w:type="dxa"/>
          </w:tcPr>
          <w:p w14:paraId="20A74418" w14:textId="69884AD3" w:rsidR="009C2CB8" w:rsidRPr="00526E34" w:rsidRDefault="009C2CB8" w:rsidP="00D5150C">
            <w:pPr>
              <w:spacing w:after="120"/>
              <w:jc w:val="right"/>
              <w:rPr>
                <w:szCs w:val="20"/>
              </w:rPr>
            </w:pPr>
            <w:r w:rsidRPr="00526E34">
              <w:rPr>
                <w:szCs w:val="20"/>
              </w:rPr>
              <w:t>1</w:t>
            </w:r>
          </w:p>
        </w:tc>
      </w:tr>
      <w:tr w:rsidR="00E60BE1" w:rsidRPr="00AE5AB9" w14:paraId="0362318D" w14:textId="77777777" w:rsidTr="00C3786D">
        <w:trPr>
          <w:cnfStyle w:val="000000010000" w:firstRow="0" w:lastRow="0" w:firstColumn="0" w:lastColumn="0" w:oddVBand="0" w:evenVBand="0" w:oddHBand="0" w:evenHBand="1" w:firstRowFirstColumn="0" w:firstRowLastColumn="0" w:lastRowFirstColumn="0" w:lastRowLastColumn="0"/>
        </w:trPr>
        <w:tc>
          <w:tcPr>
            <w:tcW w:w="0" w:type="dxa"/>
            <w:vMerge w:val="restart"/>
          </w:tcPr>
          <w:p w14:paraId="3659146B" w14:textId="09D1F633" w:rsidR="00E60BE1" w:rsidRPr="00526E34" w:rsidRDefault="00E60BE1" w:rsidP="00E60BE1">
            <w:pPr>
              <w:pStyle w:val="P1"/>
              <w:spacing w:before="0" w:after="120" w:line="240" w:lineRule="auto"/>
              <w:ind w:left="0" w:firstLine="0"/>
              <w:jc w:val="left"/>
              <w:rPr>
                <w:rFonts w:ascii="Arial" w:hAnsi="Arial" w:cs="Arial"/>
                <w:sz w:val="20"/>
                <w:szCs w:val="20"/>
              </w:rPr>
            </w:pPr>
            <w:r>
              <w:rPr>
                <w:rFonts w:ascii="Arial" w:hAnsi="Arial" w:cs="Arial"/>
                <w:sz w:val="20"/>
                <w:szCs w:val="20"/>
              </w:rPr>
              <w:t xml:space="preserve">Acquired </w:t>
            </w:r>
            <w:r w:rsidR="00DF074F">
              <w:rPr>
                <w:rFonts w:ascii="Arial" w:hAnsi="Arial" w:cs="Arial"/>
                <w:sz w:val="20"/>
                <w:szCs w:val="20"/>
              </w:rPr>
              <w:t xml:space="preserve">first release </w:t>
            </w:r>
            <w:r>
              <w:rPr>
                <w:rFonts w:ascii="Arial" w:hAnsi="Arial" w:cs="Arial"/>
                <w:sz w:val="20"/>
                <w:szCs w:val="20"/>
              </w:rPr>
              <w:t>Australian films</w:t>
            </w:r>
          </w:p>
        </w:tc>
        <w:tc>
          <w:tcPr>
            <w:tcW w:w="0" w:type="dxa"/>
          </w:tcPr>
          <w:p w14:paraId="12711D46" w14:textId="5C542EB9" w:rsidR="00E60BE1" w:rsidRPr="00526E34" w:rsidRDefault="00E60BE1" w:rsidP="009C2CB8">
            <w:pPr>
              <w:spacing w:after="120"/>
              <w:rPr>
                <w:rFonts w:cs="Arial"/>
                <w:szCs w:val="20"/>
              </w:rPr>
            </w:pPr>
            <w:r>
              <w:rPr>
                <w:rFonts w:cs="Arial"/>
                <w:szCs w:val="20"/>
              </w:rPr>
              <w:t xml:space="preserve">with a licence fee </w:t>
            </w:r>
            <w:r w:rsidR="00740B84">
              <w:rPr>
                <w:rFonts w:cs="Arial"/>
                <w:szCs w:val="20"/>
              </w:rPr>
              <w:t>per film</w:t>
            </w:r>
            <w:r>
              <w:rPr>
                <w:rFonts w:cs="Arial"/>
                <w:szCs w:val="20"/>
              </w:rPr>
              <w:t xml:space="preserve"> of less than $50,000</w:t>
            </w:r>
          </w:p>
        </w:tc>
        <w:tc>
          <w:tcPr>
            <w:tcW w:w="0" w:type="dxa"/>
          </w:tcPr>
          <w:p w14:paraId="187CB616" w14:textId="45181E0A" w:rsidR="00E60BE1" w:rsidRPr="00526E34" w:rsidRDefault="00E60BE1" w:rsidP="00D5150C">
            <w:pPr>
              <w:spacing w:after="120"/>
              <w:jc w:val="right"/>
              <w:rPr>
                <w:szCs w:val="20"/>
              </w:rPr>
            </w:pPr>
            <w:r>
              <w:rPr>
                <w:szCs w:val="20"/>
              </w:rPr>
              <w:t>1</w:t>
            </w:r>
          </w:p>
        </w:tc>
      </w:tr>
      <w:tr w:rsidR="00E60BE1" w:rsidRPr="00AE5AB9" w14:paraId="443EF213" w14:textId="77777777" w:rsidTr="00C3786D">
        <w:trPr>
          <w:cnfStyle w:val="000000100000" w:firstRow="0" w:lastRow="0" w:firstColumn="0" w:lastColumn="0" w:oddVBand="0" w:evenVBand="0" w:oddHBand="1" w:evenHBand="0" w:firstRowFirstColumn="0" w:firstRowLastColumn="0" w:lastRowFirstColumn="0" w:lastRowLastColumn="0"/>
        </w:trPr>
        <w:tc>
          <w:tcPr>
            <w:tcW w:w="0" w:type="dxa"/>
            <w:vMerge/>
          </w:tcPr>
          <w:p w14:paraId="45DC8B16" w14:textId="77777777" w:rsidR="00E60BE1" w:rsidRPr="00526E34" w:rsidRDefault="00E60BE1" w:rsidP="009C2CB8">
            <w:pPr>
              <w:pStyle w:val="P1"/>
              <w:spacing w:before="0" w:after="120" w:line="240" w:lineRule="auto"/>
              <w:ind w:left="426" w:hanging="426"/>
              <w:rPr>
                <w:rFonts w:ascii="Arial" w:hAnsi="Arial" w:cs="Arial"/>
                <w:sz w:val="20"/>
                <w:szCs w:val="20"/>
              </w:rPr>
            </w:pPr>
          </w:p>
        </w:tc>
        <w:tc>
          <w:tcPr>
            <w:tcW w:w="0" w:type="dxa"/>
          </w:tcPr>
          <w:p w14:paraId="38D0B5FE" w14:textId="6ABDDE94" w:rsidR="00E60BE1" w:rsidRPr="00526E34" w:rsidRDefault="00E60BE1" w:rsidP="009C2CB8">
            <w:pPr>
              <w:spacing w:after="120"/>
              <w:rPr>
                <w:rFonts w:cs="Arial"/>
                <w:szCs w:val="20"/>
              </w:rPr>
            </w:pPr>
            <w:r>
              <w:rPr>
                <w:rFonts w:cs="Arial"/>
                <w:szCs w:val="20"/>
              </w:rPr>
              <w:t xml:space="preserve">with a licence fee </w:t>
            </w:r>
            <w:r w:rsidR="00740B84">
              <w:rPr>
                <w:rFonts w:cs="Arial"/>
                <w:szCs w:val="20"/>
              </w:rPr>
              <w:t xml:space="preserve">per film equal to or more than </w:t>
            </w:r>
            <w:r>
              <w:rPr>
                <w:rFonts w:cs="Arial"/>
                <w:szCs w:val="20"/>
              </w:rPr>
              <w:t xml:space="preserve">$50,000 </w:t>
            </w:r>
          </w:p>
        </w:tc>
        <w:tc>
          <w:tcPr>
            <w:tcW w:w="0" w:type="dxa"/>
          </w:tcPr>
          <w:p w14:paraId="39E29370" w14:textId="7E379609" w:rsidR="00E60BE1" w:rsidRPr="00526E34" w:rsidRDefault="00E60BE1" w:rsidP="00D5150C">
            <w:pPr>
              <w:spacing w:after="120"/>
              <w:jc w:val="right"/>
              <w:rPr>
                <w:szCs w:val="20"/>
              </w:rPr>
            </w:pPr>
            <w:r>
              <w:rPr>
                <w:szCs w:val="20"/>
              </w:rPr>
              <w:t>2</w:t>
            </w:r>
          </w:p>
        </w:tc>
      </w:tr>
    </w:tbl>
    <w:p w14:paraId="13178CA2" w14:textId="73CE96BE" w:rsidR="00E11970" w:rsidRDefault="00E11970" w:rsidP="009C059A">
      <w:pPr>
        <w:pStyle w:val="Heading3"/>
        <w:spacing w:before="240"/>
      </w:pPr>
      <w:r w:rsidRPr="00D51F6C">
        <w:lastRenderedPageBreak/>
        <w:t>Discussion</w:t>
      </w:r>
    </w:p>
    <w:p w14:paraId="5779DB80" w14:textId="4AED2005" w:rsidR="005217A3" w:rsidRPr="00186346" w:rsidRDefault="00032575" w:rsidP="0070617F">
      <w:pPr>
        <w:pStyle w:val="Heading4"/>
      </w:pPr>
      <w:r w:rsidRPr="0071329F">
        <w:t>No requirement to meet separate annual and triennial minimum requirements for</w:t>
      </w:r>
      <w:r w:rsidR="00C604D4" w:rsidRPr="0071329F">
        <w:t xml:space="preserve"> Australian drama, documentary and C and P programs</w:t>
      </w:r>
    </w:p>
    <w:p w14:paraId="30A53A81" w14:textId="3F6FF7D8" w:rsidR="007017B0" w:rsidRDefault="006D5D67" w:rsidP="00D5150C">
      <w:pPr>
        <w:pStyle w:val="Paragraph"/>
        <w:rPr>
          <w:rFonts w:eastAsia="Calibri"/>
        </w:rPr>
      </w:pPr>
      <w:r>
        <w:rPr>
          <w:rFonts w:eastAsia="Calibri"/>
        </w:rPr>
        <w:t>Under the</w:t>
      </w:r>
      <w:r w:rsidR="00A838EB">
        <w:rPr>
          <w:rFonts w:eastAsia="Calibri"/>
        </w:rPr>
        <w:t xml:space="preserve"> new requirements described above,</w:t>
      </w:r>
      <w:r w:rsidR="00A13348" w:rsidRPr="00526E34">
        <w:rPr>
          <w:rFonts w:eastAsia="Calibri"/>
        </w:rPr>
        <w:t xml:space="preserve"> </w:t>
      </w:r>
      <w:r w:rsidR="007F224E">
        <w:rPr>
          <w:rFonts w:eastAsia="Calibri"/>
        </w:rPr>
        <w:t>licensees</w:t>
      </w:r>
      <w:r w:rsidR="00A13348" w:rsidRPr="00526E34">
        <w:rPr>
          <w:rFonts w:eastAsia="Calibri"/>
        </w:rPr>
        <w:t xml:space="preserve"> </w:t>
      </w:r>
      <w:r w:rsidR="007017B0" w:rsidRPr="00526E34">
        <w:rPr>
          <w:rFonts w:eastAsia="Calibri"/>
        </w:rPr>
        <w:t xml:space="preserve">will no longer </w:t>
      </w:r>
      <w:r w:rsidR="0034635F">
        <w:rPr>
          <w:rFonts w:eastAsia="Calibri"/>
        </w:rPr>
        <w:t>need</w:t>
      </w:r>
      <w:r w:rsidR="007017B0" w:rsidRPr="00526E34">
        <w:rPr>
          <w:rFonts w:eastAsia="Calibri"/>
        </w:rPr>
        <w:t xml:space="preserve"> to meet separate annual and triennial minimum requirements for Australian drama, documentary, C drama and C and P programming</w:t>
      </w:r>
      <w:r w:rsidR="00AC21D5" w:rsidRPr="00B81A5A">
        <w:rPr>
          <w:rFonts w:eastAsia="Calibri"/>
        </w:rPr>
        <w:t>.</w:t>
      </w:r>
      <w:r w:rsidR="00AC21D5">
        <w:rPr>
          <w:rFonts w:eastAsia="Calibri"/>
        </w:rPr>
        <w:t xml:space="preserve"> </w:t>
      </w:r>
      <w:r w:rsidR="00526E34" w:rsidRPr="00526E34">
        <w:rPr>
          <w:rFonts w:eastAsia="Calibri"/>
        </w:rPr>
        <w:t>Licensees</w:t>
      </w:r>
      <w:r w:rsidR="00193B6D">
        <w:rPr>
          <w:rFonts w:eastAsia="Calibri"/>
        </w:rPr>
        <w:t xml:space="preserve"> will</w:t>
      </w:r>
      <w:r w:rsidR="00526E34" w:rsidRPr="00526E34">
        <w:rPr>
          <w:rFonts w:eastAsia="Calibri"/>
        </w:rPr>
        <w:t xml:space="preserve"> </w:t>
      </w:r>
      <w:r w:rsidR="00A838EB">
        <w:rPr>
          <w:rFonts w:eastAsia="Calibri"/>
        </w:rPr>
        <w:t>have</w:t>
      </w:r>
      <w:r w:rsidR="00526E34" w:rsidRPr="00526E34">
        <w:rPr>
          <w:rFonts w:eastAsia="Calibri"/>
        </w:rPr>
        <w:t xml:space="preserve"> flexibility to determine which genres </w:t>
      </w:r>
      <w:r w:rsidR="00A838EB">
        <w:rPr>
          <w:rFonts w:eastAsia="Calibri"/>
        </w:rPr>
        <w:t xml:space="preserve">and mix of programming </w:t>
      </w:r>
      <w:r w:rsidR="00526E34" w:rsidRPr="00526E34">
        <w:rPr>
          <w:rFonts w:eastAsia="Calibri"/>
        </w:rPr>
        <w:t>best suit their business models and audience preferences</w:t>
      </w:r>
      <w:r w:rsidR="00796EC0" w:rsidRPr="00796EC0">
        <w:rPr>
          <w:rFonts w:eastAsia="Calibri"/>
        </w:rPr>
        <w:t xml:space="preserve"> </w:t>
      </w:r>
      <w:r w:rsidR="00796EC0">
        <w:rPr>
          <w:rFonts w:eastAsia="Calibri"/>
        </w:rPr>
        <w:t>and to adapt this over time</w:t>
      </w:r>
      <w:r w:rsidR="00526E34" w:rsidRPr="00481EC3">
        <w:rPr>
          <w:rFonts w:eastAsia="Calibri"/>
        </w:rPr>
        <w:t>.</w:t>
      </w:r>
    </w:p>
    <w:p w14:paraId="37923F9A" w14:textId="5B69CB77" w:rsidR="00C604D4" w:rsidRPr="0070617F" w:rsidRDefault="00412B2B" w:rsidP="0070617F">
      <w:pPr>
        <w:pStyle w:val="Heading4"/>
      </w:pPr>
      <w:r w:rsidRPr="0070617F">
        <w:t>Focus on commissione</w:t>
      </w:r>
      <w:r w:rsidR="00FE7939" w:rsidRPr="0070617F">
        <w:t>d</w:t>
      </w:r>
      <w:r w:rsidRPr="0070617F">
        <w:t xml:space="preserve"> programming </w:t>
      </w:r>
    </w:p>
    <w:p w14:paraId="50AA6650" w14:textId="1E895790" w:rsidR="0009214B" w:rsidRDefault="005D78D8" w:rsidP="00D5150C">
      <w:pPr>
        <w:pStyle w:val="Paragraph"/>
        <w:rPr>
          <w:rFonts w:eastAsia="Calibri"/>
        </w:rPr>
      </w:pPr>
      <w:r>
        <w:rPr>
          <w:rFonts w:eastAsia="Calibri"/>
        </w:rPr>
        <w:t>Unlike the current standards, t</w:t>
      </w:r>
      <w:r w:rsidR="0009214B" w:rsidRPr="00481EC3">
        <w:rPr>
          <w:rFonts w:eastAsia="Calibri"/>
        </w:rPr>
        <w:t xml:space="preserve">he </w:t>
      </w:r>
      <w:r w:rsidR="002078E6" w:rsidRPr="00481EC3">
        <w:rPr>
          <w:rFonts w:eastAsia="Calibri"/>
        </w:rPr>
        <w:t xml:space="preserve">new requirements </w:t>
      </w:r>
      <w:r w:rsidR="00500C33">
        <w:rPr>
          <w:rFonts w:eastAsia="Calibri"/>
        </w:rPr>
        <w:t>focus on commissioned programming</w:t>
      </w:r>
      <w:r w:rsidR="002078E6" w:rsidRPr="00481EC3">
        <w:rPr>
          <w:rFonts w:eastAsia="Calibri"/>
        </w:rPr>
        <w:t>.</w:t>
      </w:r>
      <w:r w:rsidR="006A34EC">
        <w:rPr>
          <w:rFonts w:eastAsia="Calibri"/>
        </w:rPr>
        <w:t xml:space="preserve"> ‘Commissioned’</w:t>
      </w:r>
      <w:r w:rsidR="00E604FD">
        <w:rPr>
          <w:rFonts w:eastAsia="Calibri"/>
        </w:rPr>
        <w:t xml:space="preserve">, in relation to a program, means that a commercial television broadcasting licensee or its program supplier has made a material and meaningful </w:t>
      </w:r>
      <w:r w:rsidR="007B7CEB">
        <w:rPr>
          <w:rFonts w:eastAsia="Calibri"/>
        </w:rPr>
        <w:t>financial contribution to the production of a program before the production has been completed (and includes in-house production).</w:t>
      </w:r>
      <w:r w:rsidR="002078E6" w:rsidRPr="00481EC3">
        <w:rPr>
          <w:rFonts w:eastAsia="Calibri"/>
        </w:rPr>
        <w:t xml:space="preserve"> The </w:t>
      </w:r>
      <w:r w:rsidR="00A06DC1">
        <w:rPr>
          <w:rFonts w:eastAsia="Calibri"/>
        </w:rPr>
        <w:t>applicable points</w:t>
      </w:r>
      <w:r w:rsidR="002078E6" w:rsidRPr="00481EC3">
        <w:rPr>
          <w:rFonts w:eastAsia="Calibri"/>
        </w:rPr>
        <w:t xml:space="preserve"> </w:t>
      </w:r>
      <w:r w:rsidR="0009214B" w:rsidRPr="00481EC3">
        <w:rPr>
          <w:rFonts w:eastAsia="Calibri"/>
        </w:rPr>
        <w:t xml:space="preserve">for </w:t>
      </w:r>
      <w:r w:rsidR="00FF5439">
        <w:rPr>
          <w:rFonts w:eastAsia="Calibri"/>
        </w:rPr>
        <w:t xml:space="preserve">commissioned </w:t>
      </w:r>
      <w:r w:rsidR="0009214B" w:rsidRPr="00481EC3">
        <w:rPr>
          <w:rFonts w:eastAsia="Calibri"/>
        </w:rPr>
        <w:t xml:space="preserve">drama programs </w:t>
      </w:r>
      <w:r w:rsidR="00500C33">
        <w:rPr>
          <w:rFonts w:eastAsia="Calibri"/>
        </w:rPr>
        <w:t>are</w:t>
      </w:r>
      <w:r w:rsidR="0009214B" w:rsidRPr="00481EC3">
        <w:rPr>
          <w:rFonts w:eastAsia="Calibri"/>
        </w:rPr>
        <w:t xml:space="preserve"> scaled to incentivise higher budget commissioned programming.</w:t>
      </w:r>
    </w:p>
    <w:p w14:paraId="77887250" w14:textId="4199D4DF" w:rsidR="00EC283D" w:rsidRPr="00C44845" w:rsidRDefault="00EC283D" w:rsidP="0070617F">
      <w:pPr>
        <w:pStyle w:val="Heading4"/>
      </w:pPr>
      <w:r w:rsidRPr="0070617F">
        <w:t>First</w:t>
      </w:r>
      <w:r w:rsidR="00FE7939" w:rsidRPr="0070617F">
        <w:t xml:space="preserve"> </w:t>
      </w:r>
      <w:r w:rsidRPr="0070617F">
        <w:t>release Australian films</w:t>
      </w:r>
      <w:r w:rsidRPr="00C44845">
        <w:t xml:space="preserve"> </w:t>
      </w:r>
    </w:p>
    <w:p w14:paraId="2C9AA281" w14:textId="6698E01D" w:rsidR="00D2539C" w:rsidRDefault="00D2539C" w:rsidP="00D5150C">
      <w:pPr>
        <w:pStyle w:val="Paragraph"/>
      </w:pPr>
      <w:r w:rsidRPr="00A831A0">
        <w:t>Acquired</w:t>
      </w:r>
      <w:r>
        <w:t xml:space="preserve"> f</w:t>
      </w:r>
      <w:r w:rsidR="00E95BEA">
        <w:t>irst</w:t>
      </w:r>
      <w:r w:rsidR="00500C33" w:rsidRPr="00481EC3">
        <w:t xml:space="preserve"> release Australian films qualify as a separate category to Australian drama, documentary or children’s programs and have been explicitly defined. This </w:t>
      </w:r>
      <w:r w:rsidR="00846F67">
        <w:t>is so</w:t>
      </w:r>
      <w:r w:rsidR="00500C33" w:rsidRPr="00481EC3">
        <w:t xml:space="preserve"> that any </w:t>
      </w:r>
      <w:r w:rsidR="00A06DC1">
        <w:t xml:space="preserve">acquired </w:t>
      </w:r>
      <w:r w:rsidR="00500C33" w:rsidRPr="00481EC3">
        <w:t>first release Australian film may be counted towards the quota, whether or not it meets the requirements for an Australian drama,</w:t>
      </w:r>
      <w:r w:rsidR="00500C33" w:rsidRPr="00DF074F">
        <w:t xml:space="preserve"> documentary or </w:t>
      </w:r>
      <w:r w:rsidR="00E95BEA">
        <w:t xml:space="preserve">children’s </w:t>
      </w:r>
      <w:r w:rsidR="00A06DC1" w:rsidRPr="00DF074F">
        <w:t>program</w:t>
      </w:r>
      <w:r w:rsidR="00A06DC1">
        <w:t xml:space="preserve"> </w:t>
      </w:r>
      <w:r w:rsidR="00E95BEA">
        <w:t>(non-drama)</w:t>
      </w:r>
      <w:r w:rsidR="00500C33" w:rsidRPr="00DF074F">
        <w:t>.</w:t>
      </w:r>
      <w:r>
        <w:t xml:space="preserve"> </w:t>
      </w:r>
      <w:r w:rsidRPr="00A831A0">
        <w:t>A commissioned first release Australian film, for example a commissioned telemovie, would need to meet the requirements for an Australian drama, documentary or children’s program (non-drama)</w:t>
      </w:r>
      <w:r w:rsidR="00A831A0" w:rsidRPr="00A831A0">
        <w:t>.</w:t>
      </w:r>
    </w:p>
    <w:p w14:paraId="3DD80E03" w14:textId="05830897" w:rsidR="00EC283D" w:rsidRPr="0070617F" w:rsidRDefault="00EC283D" w:rsidP="0070617F">
      <w:pPr>
        <w:pStyle w:val="Heading4"/>
        <w:rPr>
          <w:i w:val="0"/>
        </w:rPr>
      </w:pPr>
      <w:r w:rsidRPr="0071329F">
        <w:t>Australian children’s programs</w:t>
      </w:r>
    </w:p>
    <w:p w14:paraId="1B933C56" w14:textId="48C48EBF" w:rsidR="00326D9D" w:rsidRDefault="005D78D8" w:rsidP="00D5150C">
      <w:pPr>
        <w:pStyle w:val="Paragraph"/>
        <w:rPr>
          <w:bCs/>
          <w:szCs w:val="20"/>
        </w:rPr>
      </w:pPr>
      <w:r w:rsidRPr="0074555E">
        <w:t>F</w:t>
      </w:r>
      <w:r w:rsidR="00326D9D" w:rsidRPr="0074555E">
        <w:t>or a</w:t>
      </w:r>
      <w:r w:rsidR="00A06DC1" w:rsidRPr="0074555E">
        <w:t>n Australian</w:t>
      </w:r>
      <w:r w:rsidR="00326D9D" w:rsidRPr="0074555E">
        <w:t xml:space="preserve"> children’s </w:t>
      </w:r>
      <w:r w:rsidR="00A06DC1" w:rsidRPr="0074555E">
        <w:t xml:space="preserve">program </w:t>
      </w:r>
      <w:r w:rsidR="00981655" w:rsidRPr="0074555E">
        <w:t xml:space="preserve">(non-drama) </w:t>
      </w:r>
      <w:r w:rsidR="00326D9D" w:rsidRPr="0074555E">
        <w:t xml:space="preserve">to count towards the new </w:t>
      </w:r>
      <w:r w:rsidR="000862B7" w:rsidRPr="0074555E">
        <w:t>annual quota</w:t>
      </w:r>
      <w:r w:rsidR="00326D9D" w:rsidRPr="0074555E">
        <w:t xml:space="preserve">, in addition to meeting the requirements for </w:t>
      </w:r>
      <w:r w:rsidR="00A06DC1" w:rsidRPr="0074555E">
        <w:t>a</w:t>
      </w:r>
      <w:r w:rsidR="00326D9D" w:rsidRPr="0074555E">
        <w:t xml:space="preserve"> first release and commissioned program, it </w:t>
      </w:r>
      <w:r w:rsidR="00326D9D" w:rsidRPr="0074555E">
        <w:rPr>
          <w:bCs/>
          <w:szCs w:val="20"/>
        </w:rPr>
        <w:t xml:space="preserve">must </w:t>
      </w:r>
      <w:r w:rsidRPr="0074555E">
        <w:rPr>
          <w:bCs/>
          <w:szCs w:val="20"/>
        </w:rPr>
        <w:t>also be classified as a C</w:t>
      </w:r>
      <w:r w:rsidR="00A06DC1" w:rsidRPr="0074555E">
        <w:rPr>
          <w:bCs/>
          <w:szCs w:val="20"/>
        </w:rPr>
        <w:t xml:space="preserve"> program</w:t>
      </w:r>
      <w:r w:rsidRPr="0074555E">
        <w:rPr>
          <w:bCs/>
          <w:szCs w:val="20"/>
        </w:rPr>
        <w:t xml:space="preserve"> or P program </w:t>
      </w:r>
      <w:r w:rsidR="008547D9" w:rsidRPr="0074555E">
        <w:rPr>
          <w:bCs/>
          <w:szCs w:val="20"/>
        </w:rPr>
        <w:t xml:space="preserve">under Division 3 of Part </w:t>
      </w:r>
      <w:r w:rsidR="00D5174D" w:rsidRPr="0074555E">
        <w:rPr>
          <w:bCs/>
          <w:szCs w:val="20"/>
        </w:rPr>
        <w:t>4</w:t>
      </w:r>
      <w:r w:rsidR="008547D9" w:rsidRPr="0074555E">
        <w:rPr>
          <w:bCs/>
          <w:szCs w:val="20"/>
        </w:rPr>
        <w:t xml:space="preserve"> of the draft new standards</w:t>
      </w:r>
      <w:r w:rsidRPr="0074555E">
        <w:rPr>
          <w:bCs/>
          <w:szCs w:val="20"/>
        </w:rPr>
        <w:t xml:space="preserve">. </w:t>
      </w:r>
      <w:r w:rsidR="00A06DC1" w:rsidRPr="0074555E">
        <w:rPr>
          <w:bCs/>
          <w:szCs w:val="20"/>
        </w:rPr>
        <w:t>All programs classified C or P</w:t>
      </w:r>
      <w:r w:rsidR="003D7A53" w:rsidRPr="0074555E">
        <w:rPr>
          <w:bCs/>
          <w:szCs w:val="20"/>
        </w:rPr>
        <w:t xml:space="preserve"> </w:t>
      </w:r>
      <w:r w:rsidRPr="0074555E">
        <w:rPr>
          <w:bCs/>
          <w:szCs w:val="20"/>
        </w:rPr>
        <w:t xml:space="preserve">must </w:t>
      </w:r>
      <w:r w:rsidR="00326D9D" w:rsidRPr="0074555E">
        <w:rPr>
          <w:bCs/>
          <w:szCs w:val="20"/>
        </w:rPr>
        <w:t xml:space="preserve">comply with children’s protection requirements </w:t>
      </w:r>
      <w:r w:rsidR="003D7A53" w:rsidRPr="0074555E">
        <w:rPr>
          <w:bCs/>
          <w:szCs w:val="20"/>
        </w:rPr>
        <w:t xml:space="preserve">which are set out in </w:t>
      </w:r>
      <w:r w:rsidR="00D5174D" w:rsidRPr="0074555E">
        <w:rPr>
          <w:bCs/>
          <w:szCs w:val="20"/>
        </w:rPr>
        <w:t xml:space="preserve">Divisions 1 and 2 of </w:t>
      </w:r>
      <w:r w:rsidR="003D7A53" w:rsidRPr="0074555E">
        <w:rPr>
          <w:bCs/>
          <w:szCs w:val="20"/>
        </w:rPr>
        <w:t xml:space="preserve">Part 4 of the draft new standards </w:t>
      </w:r>
      <w:r w:rsidR="00326D9D" w:rsidRPr="0074555E">
        <w:rPr>
          <w:bCs/>
          <w:szCs w:val="20"/>
        </w:rPr>
        <w:t>(see discussion</w:t>
      </w:r>
      <w:r w:rsidR="001D1FD3" w:rsidRPr="0074555E">
        <w:rPr>
          <w:bCs/>
          <w:szCs w:val="20"/>
        </w:rPr>
        <w:t xml:space="preserve"> below</w:t>
      </w:r>
      <w:r w:rsidR="00326D9D" w:rsidRPr="0074555E">
        <w:rPr>
          <w:bCs/>
          <w:szCs w:val="20"/>
        </w:rPr>
        <w:t>).</w:t>
      </w:r>
    </w:p>
    <w:p w14:paraId="3EB6048A" w14:textId="2B521E86" w:rsidR="00EC283D" w:rsidRPr="0071329F" w:rsidRDefault="00EC283D" w:rsidP="0070617F">
      <w:pPr>
        <w:pStyle w:val="Heading4"/>
      </w:pPr>
      <w:r w:rsidRPr="0071329F">
        <w:t xml:space="preserve">Cap on Australian documentary </w:t>
      </w:r>
      <w:r w:rsidR="00284F0E">
        <w:t>programs</w:t>
      </w:r>
    </w:p>
    <w:p w14:paraId="0975C576" w14:textId="5D632158" w:rsidR="005D78D8" w:rsidRDefault="005D78D8" w:rsidP="00D5150C">
      <w:pPr>
        <w:pStyle w:val="Paragraph"/>
        <w:rPr>
          <w:rFonts w:eastAsia="Calibri"/>
        </w:rPr>
      </w:pPr>
      <w:r w:rsidRPr="00481EC3">
        <w:rPr>
          <w:rFonts w:eastAsia="Calibri"/>
        </w:rPr>
        <w:t>The 50</w:t>
      </w:r>
      <w:r w:rsidR="00721283">
        <w:rPr>
          <w:rFonts w:eastAsia="Calibri"/>
        </w:rPr>
        <w:t>-</w:t>
      </w:r>
      <w:r w:rsidRPr="00481EC3">
        <w:rPr>
          <w:rFonts w:eastAsia="Calibri"/>
        </w:rPr>
        <w:t>point cap on</w:t>
      </w:r>
      <w:r>
        <w:rPr>
          <w:rFonts w:eastAsia="Calibri"/>
        </w:rPr>
        <w:t xml:space="preserve"> Australian</w:t>
      </w:r>
      <w:r w:rsidRPr="00481EC3">
        <w:rPr>
          <w:rFonts w:eastAsia="Calibri"/>
        </w:rPr>
        <w:t xml:space="preserve"> documentary program</w:t>
      </w:r>
      <w:r w:rsidR="00A06DC1">
        <w:rPr>
          <w:rFonts w:eastAsia="Calibri"/>
        </w:rPr>
        <w:t>s</w:t>
      </w:r>
      <w:r w:rsidRPr="00481EC3">
        <w:rPr>
          <w:rFonts w:eastAsia="Calibri"/>
        </w:rPr>
        <w:t xml:space="preserve"> means that licensees must broadcast at least 200 points </w:t>
      </w:r>
      <w:r w:rsidR="00E96713">
        <w:rPr>
          <w:rFonts w:eastAsia="Calibri"/>
        </w:rPr>
        <w:t xml:space="preserve">annually </w:t>
      </w:r>
      <w:r>
        <w:rPr>
          <w:rFonts w:eastAsia="Calibri"/>
        </w:rPr>
        <w:t xml:space="preserve">of Australian </w:t>
      </w:r>
      <w:r w:rsidRPr="00481EC3">
        <w:rPr>
          <w:rFonts w:eastAsia="Calibri"/>
        </w:rPr>
        <w:t>drama (including children’s drama)</w:t>
      </w:r>
      <w:r>
        <w:rPr>
          <w:rFonts w:eastAsia="Calibri"/>
        </w:rPr>
        <w:t xml:space="preserve"> </w:t>
      </w:r>
      <w:r w:rsidR="00A06DC1">
        <w:rPr>
          <w:rFonts w:eastAsia="Calibri"/>
        </w:rPr>
        <w:t xml:space="preserve">programs </w:t>
      </w:r>
      <w:r>
        <w:rPr>
          <w:rFonts w:eastAsia="Calibri"/>
        </w:rPr>
        <w:t>and/or Australian</w:t>
      </w:r>
      <w:r w:rsidRPr="00481EC3">
        <w:rPr>
          <w:rFonts w:eastAsia="Calibri"/>
        </w:rPr>
        <w:t xml:space="preserve"> </w:t>
      </w:r>
      <w:r>
        <w:rPr>
          <w:rFonts w:eastAsia="Calibri"/>
        </w:rPr>
        <w:t>children’s</w:t>
      </w:r>
      <w:r w:rsidR="00A06DC1">
        <w:rPr>
          <w:rFonts w:eastAsia="Calibri"/>
        </w:rPr>
        <w:t xml:space="preserve"> programs</w:t>
      </w:r>
      <w:r w:rsidRPr="00481EC3">
        <w:rPr>
          <w:rFonts w:eastAsia="Calibri"/>
        </w:rPr>
        <w:t xml:space="preserve"> </w:t>
      </w:r>
      <w:r>
        <w:rPr>
          <w:rFonts w:eastAsia="Calibri"/>
        </w:rPr>
        <w:t>(</w:t>
      </w:r>
      <w:r w:rsidRPr="00481EC3">
        <w:rPr>
          <w:rFonts w:eastAsia="Calibri"/>
        </w:rPr>
        <w:t>non-drama</w:t>
      </w:r>
      <w:r>
        <w:rPr>
          <w:rFonts w:eastAsia="Calibri"/>
        </w:rPr>
        <w:t>)</w:t>
      </w:r>
      <w:r w:rsidRPr="00481EC3">
        <w:rPr>
          <w:rFonts w:eastAsia="Calibri"/>
        </w:rPr>
        <w:t xml:space="preserve"> </w:t>
      </w:r>
      <w:r>
        <w:rPr>
          <w:rFonts w:eastAsia="Calibri"/>
        </w:rPr>
        <w:t>and/or Australian films</w:t>
      </w:r>
      <w:r w:rsidRPr="00481EC3">
        <w:rPr>
          <w:rFonts w:eastAsia="Calibri"/>
        </w:rPr>
        <w:t>.</w:t>
      </w:r>
      <w:r>
        <w:rPr>
          <w:rFonts w:eastAsia="Calibri"/>
        </w:rPr>
        <w:t xml:space="preserve"> </w:t>
      </w:r>
      <w:r w:rsidR="00FF2AF6">
        <w:rPr>
          <w:rFonts w:eastAsia="Calibri"/>
        </w:rPr>
        <w:t>A</w:t>
      </w:r>
      <w:r>
        <w:rPr>
          <w:rFonts w:eastAsia="Calibri"/>
        </w:rPr>
        <w:t xml:space="preserve"> licensee </w:t>
      </w:r>
      <w:r w:rsidR="00284F0E">
        <w:rPr>
          <w:rFonts w:eastAsia="Calibri"/>
        </w:rPr>
        <w:t xml:space="preserve">has the option to </w:t>
      </w:r>
      <w:r>
        <w:rPr>
          <w:rFonts w:eastAsia="Calibri"/>
        </w:rPr>
        <w:t xml:space="preserve">acquit their quota via one </w:t>
      </w:r>
      <w:r w:rsidR="00FF2AF6">
        <w:rPr>
          <w:rFonts w:eastAsia="Calibri"/>
        </w:rPr>
        <w:t xml:space="preserve">genre </w:t>
      </w:r>
      <w:r>
        <w:rPr>
          <w:rFonts w:eastAsia="Calibri"/>
        </w:rPr>
        <w:t>of programming only</w:t>
      </w:r>
      <w:r w:rsidR="00FF2AF6">
        <w:rPr>
          <w:rFonts w:eastAsia="Calibri"/>
        </w:rPr>
        <w:t>, except in the case of the documentary program genre</w:t>
      </w:r>
      <w:r>
        <w:rPr>
          <w:rFonts w:eastAsia="Calibri"/>
        </w:rPr>
        <w:t xml:space="preserve">. </w:t>
      </w:r>
    </w:p>
    <w:p w14:paraId="5FAED2B3" w14:textId="66CE1C99" w:rsidR="003A6104" w:rsidRPr="0070617F" w:rsidRDefault="003A6104" w:rsidP="0070617F">
      <w:pPr>
        <w:pStyle w:val="Heading4"/>
        <w:rPr>
          <w:i w:val="0"/>
        </w:rPr>
      </w:pPr>
      <w:r w:rsidRPr="0070617F">
        <w:t>Carry-</w:t>
      </w:r>
      <w:r w:rsidR="00BC6ACA">
        <w:t>over</w:t>
      </w:r>
      <w:r w:rsidRPr="0070617F">
        <w:t xml:space="preserve"> mechanism </w:t>
      </w:r>
    </w:p>
    <w:p w14:paraId="0624F4C5" w14:textId="45A2610E" w:rsidR="005D78D8" w:rsidRDefault="005D78D8" w:rsidP="00D5150C">
      <w:pPr>
        <w:pStyle w:val="Paragraph"/>
        <w:rPr>
          <w:rFonts w:eastAsia="Calibri"/>
        </w:rPr>
      </w:pPr>
      <w:r>
        <w:rPr>
          <w:rFonts w:eastAsia="Calibri"/>
        </w:rPr>
        <w:t>The carry</w:t>
      </w:r>
      <w:r w:rsidR="00721283">
        <w:rPr>
          <w:rFonts w:eastAsia="Calibri"/>
        </w:rPr>
        <w:t>-</w:t>
      </w:r>
      <w:r w:rsidR="00BC6ACA">
        <w:rPr>
          <w:rFonts w:eastAsia="Calibri"/>
        </w:rPr>
        <w:t>over</w:t>
      </w:r>
      <w:r>
        <w:rPr>
          <w:rFonts w:eastAsia="Calibri"/>
        </w:rPr>
        <w:t xml:space="preserve"> mechanism means that licensees </w:t>
      </w:r>
      <w:r w:rsidRPr="00481EC3">
        <w:rPr>
          <w:rFonts w:eastAsia="Calibri"/>
        </w:rPr>
        <w:t>can effectively reduce the</w:t>
      </w:r>
      <w:r>
        <w:rPr>
          <w:rFonts w:eastAsia="Calibri"/>
        </w:rPr>
        <w:t>ir</w:t>
      </w:r>
      <w:r w:rsidRPr="00481EC3">
        <w:rPr>
          <w:rFonts w:eastAsia="Calibri"/>
        </w:rPr>
        <w:t xml:space="preserve"> next year’s obligation by </w:t>
      </w:r>
      <w:r>
        <w:rPr>
          <w:rFonts w:eastAsia="Calibri"/>
        </w:rPr>
        <w:t xml:space="preserve">up to </w:t>
      </w:r>
      <w:r w:rsidRPr="00481EC3">
        <w:rPr>
          <w:rFonts w:eastAsia="Calibri"/>
        </w:rPr>
        <w:t>50 points</w:t>
      </w:r>
      <w:r w:rsidR="00F24721">
        <w:rPr>
          <w:rFonts w:eastAsia="Calibri"/>
        </w:rPr>
        <w:t>,</w:t>
      </w:r>
      <w:r w:rsidR="00F24721" w:rsidRPr="00F24721">
        <w:rPr>
          <w:rFonts w:eastAsia="Calibri"/>
        </w:rPr>
        <w:t xml:space="preserve"> </w:t>
      </w:r>
      <w:r w:rsidR="00F24721">
        <w:rPr>
          <w:rFonts w:eastAsia="Calibri"/>
        </w:rPr>
        <w:t>provided that they have broadcast 300 points or more in the current year</w:t>
      </w:r>
      <w:r w:rsidRPr="00481EC3">
        <w:rPr>
          <w:rFonts w:eastAsia="Calibri"/>
        </w:rPr>
        <w:t xml:space="preserve">. </w:t>
      </w:r>
      <w:r w:rsidRPr="00BC6ACA">
        <w:rPr>
          <w:rFonts w:eastAsia="Calibri"/>
        </w:rPr>
        <w:t xml:space="preserve">Note </w:t>
      </w:r>
      <w:r w:rsidR="00BC6ACA">
        <w:rPr>
          <w:rFonts w:eastAsia="Calibri"/>
        </w:rPr>
        <w:t>the</w:t>
      </w:r>
      <w:r w:rsidR="00FB1F9E" w:rsidRPr="00BC6ACA">
        <w:rPr>
          <w:rFonts w:eastAsia="Calibri"/>
        </w:rPr>
        <w:t xml:space="preserve"> carry-</w:t>
      </w:r>
      <w:r w:rsidR="00BC6ACA">
        <w:rPr>
          <w:rFonts w:eastAsia="Calibri"/>
        </w:rPr>
        <w:t>over</w:t>
      </w:r>
      <w:r w:rsidR="00FB1F9E" w:rsidRPr="00BC6ACA">
        <w:rPr>
          <w:rFonts w:eastAsia="Calibri"/>
        </w:rPr>
        <w:t xml:space="preserve"> mechanism </w:t>
      </w:r>
      <w:r w:rsidR="00D43B8D" w:rsidRPr="00BC6ACA">
        <w:rPr>
          <w:rFonts w:eastAsia="Calibri"/>
        </w:rPr>
        <w:t xml:space="preserve">cannot be used to increase the amount of </w:t>
      </w:r>
      <w:r w:rsidR="00BC6ACA" w:rsidRPr="00BC6ACA">
        <w:rPr>
          <w:rFonts w:eastAsia="Calibri"/>
        </w:rPr>
        <w:t>commissioned Australian documentary programs</w:t>
      </w:r>
      <w:r w:rsidR="00BC6ACA">
        <w:rPr>
          <w:rFonts w:eastAsia="Calibri"/>
        </w:rPr>
        <w:t xml:space="preserve"> claimed each compliance year beyond the 50</w:t>
      </w:r>
      <w:r w:rsidR="00721283">
        <w:rPr>
          <w:rFonts w:eastAsia="Calibri"/>
        </w:rPr>
        <w:t>-</w:t>
      </w:r>
      <w:r w:rsidR="00BC6ACA">
        <w:rPr>
          <w:rFonts w:eastAsia="Calibri"/>
        </w:rPr>
        <w:t>point cap, which applies annually.</w:t>
      </w:r>
    </w:p>
    <w:p w14:paraId="2D43118D" w14:textId="73AA338A" w:rsidR="00A13348" w:rsidRPr="00BC6ACA" w:rsidRDefault="00A13348" w:rsidP="00D5150C">
      <w:pPr>
        <w:pStyle w:val="Paragraph"/>
        <w:rPr>
          <w:rFonts w:eastAsia="Calibri"/>
        </w:rPr>
      </w:pPr>
      <w:r w:rsidRPr="00B81A5A">
        <w:t>Licensees who do not meet their 2</w:t>
      </w:r>
      <w:r w:rsidR="00E60BE1" w:rsidRPr="00B81A5A">
        <w:t>5</w:t>
      </w:r>
      <w:r w:rsidRPr="00B81A5A">
        <w:t xml:space="preserve">0 point </w:t>
      </w:r>
      <w:r w:rsidR="00526E34" w:rsidRPr="00B81A5A">
        <w:t>quota</w:t>
      </w:r>
      <w:r w:rsidR="003963A1" w:rsidRPr="00B81A5A">
        <w:t xml:space="preserve"> in a given year</w:t>
      </w:r>
      <w:r w:rsidR="005D78D8">
        <w:t xml:space="preserve"> </w:t>
      </w:r>
      <w:r w:rsidR="00721283">
        <w:t xml:space="preserve">– </w:t>
      </w:r>
      <w:r w:rsidR="003963A1" w:rsidRPr="00B81A5A">
        <w:t>via a combination of points accrued in that year and the maximum allowable carry-</w:t>
      </w:r>
      <w:r w:rsidR="00BC6ACA">
        <w:t>over</w:t>
      </w:r>
      <w:r w:rsidR="003963A1" w:rsidRPr="00B81A5A">
        <w:t xml:space="preserve"> of </w:t>
      </w:r>
      <w:r w:rsidR="00620C5C" w:rsidRPr="00B81A5A">
        <w:t>5</w:t>
      </w:r>
      <w:r w:rsidR="003963A1" w:rsidRPr="00B81A5A">
        <w:t xml:space="preserve">0 points </w:t>
      </w:r>
      <w:r w:rsidR="00422DF7">
        <w:t xml:space="preserve">(potentially available from 2022 onwards, but not in 2021) </w:t>
      </w:r>
      <w:r w:rsidR="003963A1" w:rsidRPr="00B81A5A">
        <w:t>from the preceding year</w:t>
      </w:r>
      <w:r w:rsidR="005D78D8">
        <w:t xml:space="preserve"> </w:t>
      </w:r>
      <w:r w:rsidR="00721283">
        <w:t xml:space="preserve">– </w:t>
      </w:r>
      <w:r w:rsidRPr="00B81A5A">
        <w:t>will be in breach of their licence conditions.</w:t>
      </w:r>
      <w:r w:rsidR="003963A1" w:rsidRPr="00B81A5A">
        <w:t xml:space="preserve"> That is, licensees will not be </w:t>
      </w:r>
      <w:r w:rsidR="00284F0E">
        <w:t>able to acquit their obligations by making</w:t>
      </w:r>
      <w:r w:rsidR="00284F0E" w:rsidRPr="00B81A5A">
        <w:t xml:space="preserve"> </w:t>
      </w:r>
      <w:r w:rsidR="003963A1" w:rsidRPr="00B81A5A">
        <w:t>up any shortfall in the following year</w:t>
      </w:r>
      <w:r w:rsidR="00422DF7">
        <w:t>,</w:t>
      </w:r>
      <w:r w:rsidR="00981655" w:rsidRPr="00B81A5A">
        <w:t xml:space="preserve"> and the ACMA may take enforcement action</w:t>
      </w:r>
      <w:r w:rsidR="003963A1" w:rsidRPr="00B81A5A">
        <w:t>.</w:t>
      </w:r>
    </w:p>
    <w:p w14:paraId="406BFEC5" w14:textId="49D163C2" w:rsidR="004F3542" w:rsidRDefault="00A05C26" w:rsidP="004F3542">
      <w:pPr>
        <w:pStyle w:val="Heading2"/>
      </w:pPr>
      <w:bookmarkStart w:id="21" w:name="_Toc55976685"/>
      <w:r>
        <w:lastRenderedPageBreak/>
        <w:t>Definition of ‘first release’</w:t>
      </w:r>
      <w:bookmarkEnd w:id="21"/>
    </w:p>
    <w:p w14:paraId="41ABD0A9" w14:textId="74543A7F" w:rsidR="00F1279F" w:rsidRPr="00856793" w:rsidRDefault="00F1279F" w:rsidP="00F1279F">
      <w:pPr>
        <w:pStyle w:val="Heading3"/>
      </w:pPr>
      <w:r>
        <w:t xml:space="preserve">Current </w:t>
      </w:r>
      <w:r w:rsidR="00A56984">
        <w:t>definition</w:t>
      </w:r>
    </w:p>
    <w:p w14:paraId="721CA19A" w14:textId="1F7A4B52" w:rsidR="005D78D8" w:rsidRPr="00187C11" w:rsidRDefault="00F36269" w:rsidP="00187C11">
      <w:pPr>
        <w:shd w:val="clear" w:color="auto" w:fill="FFFFFF" w:themeFill="background1"/>
        <w:rPr>
          <w:bCs/>
          <w:szCs w:val="20"/>
        </w:rPr>
      </w:pPr>
      <w:bookmarkStart w:id="22" w:name="_Hlk52266983"/>
      <w:r w:rsidRPr="00187C11">
        <w:rPr>
          <w:bCs/>
          <w:szCs w:val="20"/>
        </w:rPr>
        <w:t xml:space="preserve">The ACS </w:t>
      </w:r>
      <w:r w:rsidRPr="00187C11">
        <w:rPr>
          <w:bCs/>
        </w:rPr>
        <w:t>specifies</w:t>
      </w:r>
      <w:r w:rsidRPr="00187C11">
        <w:rPr>
          <w:bCs/>
          <w:szCs w:val="20"/>
        </w:rPr>
        <w:t xml:space="preserve"> that a telemovie</w:t>
      </w:r>
      <w:r w:rsidR="000575DC">
        <w:rPr>
          <w:bCs/>
          <w:szCs w:val="20"/>
        </w:rPr>
        <w:t xml:space="preserve"> or </w:t>
      </w:r>
      <w:r w:rsidR="000575DC" w:rsidRPr="00187C11">
        <w:rPr>
          <w:bCs/>
          <w:szCs w:val="20"/>
        </w:rPr>
        <w:t>feature film</w:t>
      </w:r>
      <w:r w:rsidRPr="00187C11">
        <w:rPr>
          <w:bCs/>
          <w:szCs w:val="20"/>
        </w:rPr>
        <w:t xml:space="preserve"> qualifies as a </w:t>
      </w:r>
      <w:r w:rsidR="00721283">
        <w:rPr>
          <w:bCs/>
          <w:szCs w:val="20"/>
        </w:rPr>
        <w:t>‘</w:t>
      </w:r>
      <w:r w:rsidRPr="00D5150C">
        <w:rPr>
          <w:bCs/>
          <w:szCs w:val="20"/>
        </w:rPr>
        <w:t>first release</w:t>
      </w:r>
      <w:r w:rsidR="00721283">
        <w:rPr>
          <w:bCs/>
          <w:szCs w:val="20"/>
        </w:rPr>
        <w:t>’</w:t>
      </w:r>
      <w:r w:rsidRPr="00187C11">
        <w:rPr>
          <w:bCs/>
          <w:szCs w:val="20"/>
        </w:rPr>
        <w:t xml:space="preserve"> program the first time it is broadcast in the licence area, whether or not it has already been broadcast by a subscription television service, if it has been acquired with</w:t>
      </w:r>
      <w:r w:rsidR="001F564F" w:rsidRPr="00187C11">
        <w:rPr>
          <w:bCs/>
          <w:szCs w:val="20"/>
        </w:rPr>
        <w:t>in</w:t>
      </w:r>
      <w:r w:rsidRPr="00187C11">
        <w:rPr>
          <w:bCs/>
          <w:szCs w:val="20"/>
        </w:rPr>
        <w:t xml:space="preserve"> </w:t>
      </w:r>
      <w:r w:rsidR="000575DC">
        <w:rPr>
          <w:bCs/>
          <w:szCs w:val="20"/>
        </w:rPr>
        <w:t>2</w:t>
      </w:r>
      <w:r w:rsidRPr="00187C11">
        <w:rPr>
          <w:bCs/>
          <w:szCs w:val="20"/>
        </w:rPr>
        <w:t xml:space="preserve"> years</w:t>
      </w:r>
      <w:r w:rsidR="00DA2181">
        <w:rPr>
          <w:bCs/>
          <w:szCs w:val="20"/>
        </w:rPr>
        <w:t>,</w:t>
      </w:r>
      <w:r w:rsidRPr="00187C11">
        <w:rPr>
          <w:bCs/>
          <w:szCs w:val="20"/>
        </w:rPr>
        <w:t xml:space="preserve"> </w:t>
      </w:r>
      <w:r w:rsidR="00DA2181">
        <w:rPr>
          <w:bCs/>
          <w:szCs w:val="20"/>
        </w:rPr>
        <w:t>or</w:t>
      </w:r>
      <w:r w:rsidRPr="00187C11">
        <w:rPr>
          <w:bCs/>
          <w:szCs w:val="20"/>
        </w:rPr>
        <w:t xml:space="preserve"> </w:t>
      </w:r>
      <w:r w:rsidR="000575DC">
        <w:rPr>
          <w:bCs/>
          <w:szCs w:val="20"/>
        </w:rPr>
        <w:t>5</w:t>
      </w:r>
      <w:r w:rsidRPr="00187C11">
        <w:rPr>
          <w:bCs/>
          <w:szCs w:val="20"/>
        </w:rPr>
        <w:t xml:space="preserve"> years, respectively, of completion of production. Any other program qualifies as a </w:t>
      </w:r>
      <w:r w:rsidR="00721283">
        <w:rPr>
          <w:bCs/>
          <w:szCs w:val="20"/>
        </w:rPr>
        <w:t>‘</w:t>
      </w:r>
      <w:r w:rsidRPr="00187C11">
        <w:rPr>
          <w:bCs/>
          <w:szCs w:val="20"/>
        </w:rPr>
        <w:t>first release</w:t>
      </w:r>
      <w:r w:rsidR="00721283">
        <w:rPr>
          <w:bCs/>
          <w:szCs w:val="20"/>
        </w:rPr>
        <w:t>’</w:t>
      </w:r>
      <w:r w:rsidRPr="00187C11">
        <w:rPr>
          <w:bCs/>
          <w:szCs w:val="20"/>
        </w:rPr>
        <w:t xml:space="preserve"> program the first time it is broadcast in a licence area if it has been acquired within 2 years of completion of production</w:t>
      </w:r>
      <w:bookmarkEnd w:id="22"/>
      <w:r w:rsidRPr="00187C11">
        <w:rPr>
          <w:bCs/>
          <w:szCs w:val="20"/>
        </w:rPr>
        <w:t>.</w:t>
      </w:r>
    </w:p>
    <w:p w14:paraId="6CE1B9E8" w14:textId="599A5A99" w:rsidR="002D35AA" w:rsidRPr="008E4844" w:rsidRDefault="00DB4A32" w:rsidP="002D35AA">
      <w:pPr>
        <w:pStyle w:val="Heading3"/>
      </w:pPr>
      <w:r>
        <w:t>Draft n</w:t>
      </w:r>
      <w:r w:rsidR="00552F6B">
        <w:t xml:space="preserve">ew </w:t>
      </w:r>
      <w:r w:rsidR="00402A57">
        <w:t>definition</w:t>
      </w:r>
    </w:p>
    <w:p w14:paraId="2AE3B3B0" w14:textId="4FA137F8" w:rsidR="001F564F" w:rsidRDefault="00A13348" w:rsidP="006E4A73">
      <w:pPr>
        <w:shd w:val="clear" w:color="auto" w:fill="FFFFFF" w:themeFill="background1"/>
        <w:rPr>
          <w:rFonts w:cs="Arial"/>
          <w:szCs w:val="20"/>
        </w:rPr>
      </w:pPr>
      <w:r w:rsidRPr="0074555E">
        <w:rPr>
          <w:bCs/>
          <w:szCs w:val="20"/>
        </w:rPr>
        <w:t xml:space="preserve">To give effect to the Direction, the </w:t>
      </w:r>
      <w:r w:rsidR="00EE6F52" w:rsidRPr="0074555E">
        <w:rPr>
          <w:bCs/>
          <w:szCs w:val="20"/>
        </w:rPr>
        <w:t>relevant definition in section 8 of the draft new standards</w:t>
      </w:r>
      <w:r w:rsidR="00526E34" w:rsidRPr="0074555E">
        <w:rPr>
          <w:bCs/>
          <w:szCs w:val="20"/>
        </w:rPr>
        <w:t xml:space="preserve"> specif</w:t>
      </w:r>
      <w:r w:rsidR="00EE6F52" w:rsidRPr="0074555E">
        <w:rPr>
          <w:bCs/>
          <w:szCs w:val="20"/>
        </w:rPr>
        <w:t>ies</w:t>
      </w:r>
      <w:r w:rsidR="006E4A73" w:rsidRPr="0074555E">
        <w:rPr>
          <w:bCs/>
          <w:szCs w:val="20"/>
        </w:rPr>
        <w:t xml:space="preserve"> </w:t>
      </w:r>
      <w:r w:rsidR="006E4A73" w:rsidRPr="0074555E">
        <w:t xml:space="preserve">that </w:t>
      </w:r>
      <w:bookmarkStart w:id="23" w:name="_Hlk52265401"/>
      <w:r w:rsidR="006E4A73" w:rsidRPr="0074555E">
        <w:t>any</w:t>
      </w:r>
      <w:r w:rsidR="001F564F" w:rsidRPr="0074555E">
        <w:t xml:space="preserve"> </w:t>
      </w:r>
      <w:r w:rsidR="00B81A5A" w:rsidRPr="0074555E">
        <w:t>Australian</w:t>
      </w:r>
      <w:r w:rsidR="00B53442" w:rsidRPr="0074555E">
        <w:t xml:space="preserve"> </w:t>
      </w:r>
      <w:r w:rsidR="001F564F" w:rsidRPr="0074555E">
        <w:t xml:space="preserve">program will be considered </w:t>
      </w:r>
      <w:r w:rsidR="00721283" w:rsidRPr="0074555E">
        <w:t>‘</w:t>
      </w:r>
      <w:r w:rsidR="001F564F" w:rsidRPr="0074555E">
        <w:t>first release</w:t>
      </w:r>
      <w:r w:rsidR="00721283" w:rsidRPr="0074555E">
        <w:t>’</w:t>
      </w:r>
      <w:r w:rsidR="001F564F" w:rsidRPr="0074555E">
        <w:t xml:space="preserve"> if </w:t>
      </w:r>
      <w:r w:rsidR="001F564F" w:rsidRPr="0074555E">
        <w:rPr>
          <w:rFonts w:cs="Arial"/>
          <w:szCs w:val="20"/>
        </w:rPr>
        <w:t>it is first broadcast in the licence area</w:t>
      </w:r>
      <w:r w:rsidR="00265AA1" w:rsidRPr="0074555E">
        <w:rPr>
          <w:rFonts w:cs="Arial"/>
          <w:szCs w:val="20"/>
        </w:rPr>
        <w:t xml:space="preserve"> within 2 years of completion of production of the program</w:t>
      </w:r>
      <w:r w:rsidR="001F564F" w:rsidRPr="0074555E">
        <w:rPr>
          <w:rFonts w:cs="Arial"/>
          <w:szCs w:val="20"/>
        </w:rPr>
        <w:t xml:space="preserve"> (whether or not the program has already been broadcast in the licence area by a subscription television broadcasting service)</w:t>
      </w:r>
      <w:r w:rsidR="00265AA1" w:rsidRPr="0074555E">
        <w:rPr>
          <w:rFonts w:cs="Arial"/>
          <w:szCs w:val="20"/>
        </w:rPr>
        <w:t>.</w:t>
      </w:r>
      <w:bookmarkEnd w:id="23"/>
    </w:p>
    <w:p w14:paraId="08C323FB" w14:textId="2976C179" w:rsidR="00A05C26" w:rsidRPr="00DE23D8" w:rsidRDefault="00A05C26" w:rsidP="00093C37">
      <w:pPr>
        <w:pStyle w:val="Heading3"/>
      </w:pPr>
      <w:r w:rsidRPr="00DE23D8">
        <w:t>Discussion</w:t>
      </w:r>
    </w:p>
    <w:p w14:paraId="187559CA" w14:textId="0680DE08" w:rsidR="004A43C9" w:rsidRDefault="006E4A73" w:rsidP="009D070C">
      <w:pPr>
        <w:rPr>
          <w:rFonts w:cs="Arial"/>
          <w:szCs w:val="20"/>
        </w:rPr>
      </w:pPr>
      <w:r w:rsidRPr="00DE23D8">
        <w:rPr>
          <w:rFonts w:cs="Arial"/>
          <w:szCs w:val="20"/>
        </w:rPr>
        <w:t>The effect of this change is that</w:t>
      </w:r>
      <w:r w:rsidR="00F01F4D">
        <w:rPr>
          <w:rFonts w:cs="Arial"/>
          <w:szCs w:val="20"/>
        </w:rPr>
        <w:t xml:space="preserve"> </w:t>
      </w:r>
      <w:r w:rsidRPr="00DE23D8">
        <w:rPr>
          <w:rFonts w:cs="Arial"/>
          <w:szCs w:val="20"/>
        </w:rPr>
        <w:t xml:space="preserve">all </w:t>
      </w:r>
      <w:r w:rsidR="001A6E1D">
        <w:rPr>
          <w:rFonts w:cs="Arial"/>
          <w:szCs w:val="20"/>
        </w:rPr>
        <w:t xml:space="preserve">Australian </w:t>
      </w:r>
      <w:r w:rsidRPr="00DE23D8">
        <w:rPr>
          <w:rFonts w:cs="Arial"/>
          <w:szCs w:val="20"/>
        </w:rPr>
        <w:t xml:space="preserve">programs </w:t>
      </w:r>
      <w:r w:rsidR="008667F6">
        <w:rPr>
          <w:rFonts w:cs="Arial"/>
          <w:szCs w:val="20"/>
        </w:rPr>
        <w:t>attracting points under the</w:t>
      </w:r>
      <w:r w:rsidR="00E12AD1">
        <w:rPr>
          <w:rFonts w:cs="Arial"/>
          <w:szCs w:val="20"/>
        </w:rPr>
        <w:t xml:space="preserve"> draft new standards </w:t>
      </w:r>
      <w:r w:rsidR="00F01F4D">
        <w:rPr>
          <w:rFonts w:cs="Arial"/>
          <w:szCs w:val="20"/>
        </w:rPr>
        <w:t>will be subject to the same</w:t>
      </w:r>
      <w:r w:rsidR="00EE6F52">
        <w:rPr>
          <w:rFonts w:cs="Arial"/>
          <w:szCs w:val="20"/>
        </w:rPr>
        <w:t xml:space="preserve"> 2</w:t>
      </w:r>
      <w:r w:rsidR="00721283">
        <w:rPr>
          <w:rFonts w:cs="Arial"/>
          <w:szCs w:val="20"/>
        </w:rPr>
        <w:t>-</w:t>
      </w:r>
      <w:r w:rsidR="00EE6F52">
        <w:rPr>
          <w:rFonts w:cs="Arial"/>
          <w:szCs w:val="20"/>
        </w:rPr>
        <w:t>year window from completion to first broadcast</w:t>
      </w:r>
      <w:r w:rsidR="00F01F4D">
        <w:rPr>
          <w:rFonts w:cs="Arial"/>
          <w:szCs w:val="20"/>
        </w:rPr>
        <w:t xml:space="preserve">. </w:t>
      </w:r>
      <w:r w:rsidR="00F3757D">
        <w:rPr>
          <w:rFonts w:cs="Arial"/>
          <w:szCs w:val="20"/>
        </w:rPr>
        <w:t xml:space="preserve">This removes </w:t>
      </w:r>
      <w:r w:rsidR="00216DC8">
        <w:rPr>
          <w:rFonts w:cs="Arial"/>
          <w:szCs w:val="20"/>
        </w:rPr>
        <w:t>the</w:t>
      </w:r>
      <w:r w:rsidR="00F3757D">
        <w:rPr>
          <w:rFonts w:cs="Arial"/>
          <w:szCs w:val="20"/>
        </w:rPr>
        <w:t xml:space="preserve"> distinction in the current standards between telemovies, feature films and </w:t>
      </w:r>
      <w:r w:rsidR="00216DC8">
        <w:rPr>
          <w:rFonts w:cs="Arial"/>
          <w:szCs w:val="20"/>
        </w:rPr>
        <w:t xml:space="preserve">other </w:t>
      </w:r>
      <w:r w:rsidR="00F3757D">
        <w:rPr>
          <w:rFonts w:cs="Arial"/>
          <w:szCs w:val="20"/>
        </w:rPr>
        <w:t xml:space="preserve">programs. </w:t>
      </w:r>
    </w:p>
    <w:p w14:paraId="6C6357F2" w14:textId="47ABCD91" w:rsidR="001A6E1D" w:rsidRDefault="001A6E1D" w:rsidP="001A6E1D">
      <w:pPr>
        <w:rPr>
          <w:rFonts w:cs="Arial"/>
          <w:szCs w:val="20"/>
        </w:rPr>
      </w:pPr>
      <w:r w:rsidRPr="00DE23D8">
        <w:rPr>
          <w:rFonts w:cs="Arial"/>
          <w:szCs w:val="20"/>
        </w:rPr>
        <w:t>The</w:t>
      </w:r>
      <w:r>
        <w:rPr>
          <w:rFonts w:cs="Arial"/>
          <w:szCs w:val="20"/>
        </w:rPr>
        <w:t xml:space="preserve"> 2</w:t>
      </w:r>
      <w:r w:rsidR="00721283">
        <w:rPr>
          <w:rFonts w:cs="Arial"/>
          <w:szCs w:val="20"/>
        </w:rPr>
        <w:t>-</w:t>
      </w:r>
      <w:r>
        <w:rPr>
          <w:rFonts w:cs="Arial"/>
          <w:szCs w:val="20"/>
        </w:rPr>
        <w:t>year</w:t>
      </w:r>
      <w:r w:rsidRPr="00DE23D8">
        <w:rPr>
          <w:rFonts w:cs="Arial"/>
          <w:szCs w:val="20"/>
        </w:rPr>
        <w:t xml:space="preserve"> window from completion of </w:t>
      </w:r>
      <w:r>
        <w:rPr>
          <w:rFonts w:cs="Arial"/>
          <w:szCs w:val="20"/>
        </w:rPr>
        <w:t xml:space="preserve">a program’s </w:t>
      </w:r>
      <w:r w:rsidRPr="00DE23D8">
        <w:rPr>
          <w:rFonts w:cs="Arial"/>
          <w:szCs w:val="20"/>
        </w:rPr>
        <w:t xml:space="preserve">production </w:t>
      </w:r>
      <w:r>
        <w:rPr>
          <w:rFonts w:cs="Arial"/>
          <w:szCs w:val="20"/>
        </w:rPr>
        <w:t>is</w:t>
      </w:r>
      <w:r w:rsidRPr="00DE23D8">
        <w:rPr>
          <w:rFonts w:cs="Arial"/>
          <w:szCs w:val="20"/>
        </w:rPr>
        <w:t xml:space="preserve"> tied to first </w:t>
      </w:r>
      <w:r w:rsidRPr="00481EC3">
        <w:rPr>
          <w:rFonts w:cs="Arial"/>
          <w:szCs w:val="20"/>
        </w:rPr>
        <w:t xml:space="preserve">broadcast rather than acquisition date. This reflects </w:t>
      </w:r>
      <w:r>
        <w:rPr>
          <w:rFonts w:cs="Arial"/>
          <w:szCs w:val="20"/>
        </w:rPr>
        <w:t>a</w:t>
      </w:r>
      <w:r w:rsidRPr="00481EC3">
        <w:rPr>
          <w:rFonts w:cs="Arial"/>
          <w:szCs w:val="20"/>
        </w:rPr>
        <w:t xml:space="preserve"> shift to focus on commissioned content. The first release broadcast window has also been aligned across formats which reflects contemporary distribution practices for films.</w:t>
      </w:r>
    </w:p>
    <w:p w14:paraId="1D288CC9" w14:textId="22F21242" w:rsidR="009D070C" w:rsidRPr="009D070C" w:rsidRDefault="00F01F4D" w:rsidP="009D070C">
      <w:pPr>
        <w:rPr>
          <w:rFonts w:cs="Arial"/>
          <w:szCs w:val="20"/>
        </w:rPr>
      </w:pPr>
      <w:r>
        <w:rPr>
          <w:rFonts w:cs="Arial"/>
          <w:szCs w:val="20"/>
        </w:rPr>
        <w:t>Also</w:t>
      </w:r>
      <w:r w:rsidR="00E3354E">
        <w:rPr>
          <w:rFonts w:cs="Arial"/>
          <w:szCs w:val="20"/>
        </w:rPr>
        <w:t>,</w:t>
      </w:r>
      <w:r>
        <w:rPr>
          <w:rFonts w:cs="Arial"/>
          <w:szCs w:val="20"/>
        </w:rPr>
        <w:t xml:space="preserve"> programs </w:t>
      </w:r>
      <w:r w:rsidR="007C174B" w:rsidRPr="00DE23D8">
        <w:rPr>
          <w:rFonts w:cs="Arial"/>
          <w:szCs w:val="20"/>
        </w:rPr>
        <w:t xml:space="preserve">previously broadcast on a subscription broadcasting service will be treated </w:t>
      </w:r>
      <w:r w:rsidR="006F5FB4">
        <w:rPr>
          <w:rFonts w:cs="Arial"/>
          <w:szCs w:val="20"/>
        </w:rPr>
        <w:t>the same as</w:t>
      </w:r>
      <w:r w:rsidR="007C174B" w:rsidRPr="00DE23D8">
        <w:rPr>
          <w:rFonts w:cs="Arial"/>
          <w:szCs w:val="20"/>
        </w:rPr>
        <w:t xml:space="preserve"> programs previously distributed on </w:t>
      </w:r>
      <w:r w:rsidR="007C174B" w:rsidRPr="009D070C">
        <w:rPr>
          <w:rFonts w:cs="Arial"/>
          <w:szCs w:val="20"/>
        </w:rPr>
        <w:t xml:space="preserve">online subscription services, which are not subject to exclusions under </w:t>
      </w:r>
      <w:r w:rsidR="006F5FB4" w:rsidRPr="009D070C">
        <w:rPr>
          <w:rFonts w:cs="Arial"/>
          <w:szCs w:val="20"/>
        </w:rPr>
        <w:t xml:space="preserve">the </w:t>
      </w:r>
      <w:r w:rsidR="007C174B" w:rsidRPr="009D070C">
        <w:rPr>
          <w:rFonts w:cs="Arial"/>
          <w:szCs w:val="20"/>
        </w:rPr>
        <w:t>current rules.</w:t>
      </w:r>
      <w:r w:rsidR="00EE6F52">
        <w:rPr>
          <w:rFonts w:cs="Arial"/>
          <w:szCs w:val="20"/>
        </w:rPr>
        <w:t xml:space="preserve"> That is, a previous broadcast of a program on a subscription broadcasting service, or its availability on a video on demand service, is disregarded for the purpose of assessing whether the program is a first release.  </w:t>
      </w:r>
    </w:p>
    <w:p w14:paraId="7D774ACD" w14:textId="62930EA0" w:rsidR="00E84170" w:rsidRDefault="00E84170" w:rsidP="00E84170">
      <w:pPr>
        <w:pStyle w:val="Heading2"/>
      </w:pPr>
      <w:bookmarkStart w:id="24" w:name="_Toc55976686"/>
      <w:r>
        <w:t>Definition</w:t>
      </w:r>
      <w:r w:rsidR="00AF7D2D">
        <w:t>s</w:t>
      </w:r>
      <w:r>
        <w:t xml:space="preserve"> of ‘commissioned’</w:t>
      </w:r>
      <w:r w:rsidR="006F15B8">
        <w:t xml:space="preserve">, </w:t>
      </w:r>
      <w:r w:rsidR="00AF7D2D">
        <w:t>‘acquired’</w:t>
      </w:r>
      <w:r w:rsidR="006F15B8">
        <w:t xml:space="preserve"> and ‘production budget</w:t>
      </w:r>
      <w:r w:rsidR="00D74B3C">
        <w:t>’</w:t>
      </w:r>
      <w:bookmarkEnd w:id="24"/>
    </w:p>
    <w:p w14:paraId="647D8E3C" w14:textId="76AF52D0" w:rsidR="00E84170" w:rsidRPr="00856793" w:rsidRDefault="00E84170" w:rsidP="00E84170">
      <w:pPr>
        <w:pStyle w:val="Heading3"/>
      </w:pPr>
      <w:r>
        <w:t xml:space="preserve">Current </w:t>
      </w:r>
      <w:r w:rsidR="00402A57">
        <w:t>definitions</w:t>
      </w:r>
    </w:p>
    <w:p w14:paraId="3FC68610" w14:textId="7C16C120" w:rsidR="00E84170" w:rsidRDefault="00085C64" w:rsidP="00E84170">
      <w:pPr>
        <w:shd w:val="clear" w:color="auto" w:fill="FFFFFF" w:themeFill="background1"/>
        <w:rPr>
          <w:bCs/>
          <w:szCs w:val="20"/>
        </w:rPr>
      </w:pPr>
      <w:r>
        <w:rPr>
          <w:bCs/>
          <w:szCs w:val="20"/>
        </w:rPr>
        <w:t>As t</w:t>
      </w:r>
      <w:r w:rsidR="00E84170">
        <w:rPr>
          <w:bCs/>
          <w:szCs w:val="20"/>
        </w:rPr>
        <w:t xml:space="preserve">he ACS does not </w:t>
      </w:r>
      <w:r>
        <w:rPr>
          <w:bCs/>
          <w:szCs w:val="20"/>
        </w:rPr>
        <w:t xml:space="preserve">distinguish between commissioned and acquired content, it </w:t>
      </w:r>
      <w:r w:rsidR="00E84170">
        <w:rPr>
          <w:bCs/>
          <w:szCs w:val="20"/>
        </w:rPr>
        <w:t xml:space="preserve">does not define </w:t>
      </w:r>
      <w:r w:rsidR="00721283">
        <w:rPr>
          <w:bCs/>
          <w:szCs w:val="20"/>
        </w:rPr>
        <w:t>‘</w:t>
      </w:r>
      <w:r w:rsidR="00E84170" w:rsidRPr="00D5150C">
        <w:rPr>
          <w:bCs/>
          <w:szCs w:val="20"/>
        </w:rPr>
        <w:t>commissioned</w:t>
      </w:r>
      <w:r w:rsidR="00721283">
        <w:rPr>
          <w:bCs/>
          <w:szCs w:val="20"/>
        </w:rPr>
        <w:t>’</w:t>
      </w:r>
      <w:r w:rsidR="00E84170">
        <w:rPr>
          <w:bCs/>
          <w:szCs w:val="20"/>
        </w:rPr>
        <w:t xml:space="preserve"> programs as a separate category of programming. Rather, commissioned programming is captured by the broader definition of </w:t>
      </w:r>
      <w:r w:rsidR="00721283">
        <w:rPr>
          <w:bCs/>
          <w:szCs w:val="20"/>
        </w:rPr>
        <w:t>‘</w:t>
      </w:r>
      <w:r w:rsidR="00E84170" w:rsidRPr="00D5150C">
        <w:rPr>
          <w:bCs/>
          <w:szCs w:val="20"/>
        </w:rPr>
        <w:t>acquired</w:t>
      </w:r>
      <w:r w:rsidR="00721283">
        <w:rPr>
          <w:bCs/>
          <w:szCs w:val="20"/>
        </w:rPr>
        <w:t>’</w:t>
      </w:r>
      <w:r w:rsidR="00E84170">
        <w:rPr>
          <w:bCs/>
          <w:szCs w:val="20"/>
        </w:rPr>
        <w:t>.</w:t>
      </w:r>
    </w:p>
    <w:p w14:paraId="3E11EDBA" w14:textId="4A9377AB" w:rsidR="00E84170" w:rsidRDefault="00E84170" w:rsidP="00E84170">
      <w:pPr>
        <w:shd w:val="clear" w:color="auto" w:fill="FFFFFF" w:themeFill="background1"/>
        <w:rPr>
          <w:bCs/>
          <w:szCs w:val="20"/>
        </w:rPr>
      </w:pPr>
      <w:r w:rsidRPr="00187C11">
        <w:rPr>
          <w:bCs/>
          <w:szCs w:val="20"/>
        </w:rPr>
        <w:t xml:space="preserve">The ACS </w:t>
      </w:r>
      <w:r>
        <w:rPr>
          <w:bCs/>
        </w:rPr>
        <w:t xml:space="preserve">defines </w:t>
      </w:r>
      <w:r w:rsidR="00721283">
        <w:rPr>
          <w:bCs/>
        </w:rPr>
        <w:t>‘</w:t>
      </w:r>
      <w:r w:rsidRPr="00D5150C">
        <w:rPr>
          <w:bCs/>
        </w:rPr>
        <w:t>acquired</w:t>
      </w:r>
      <w:r w:rsidR="00721283">
        <w:rPr>
          <w:bCs/>
        </w:rPr>
        <w:t>’</w:t>
      </w:r>
      <w:r>
        <w:rPr>
          <w:bCs/>
        </w:rPr>
        <w:t xml:space="preserve"> programs as </w:t>
      </w:r>
      <w:r>
        <w:rPr>
          <w:bCs/>
          <w:szCs w:val="20"/>
        </w:rPr>
        <w:t>programs which ha</w:t>
      </w:r>
      <w:r w:rsidR="004A01A7">
        <w:rPr>
          <w:bCs/>
          <w:szCs w:val="20"/>
        </w:rPr>
        <w:t>ve</w:t>
      </w:r>
      <w:r w:rsidR="00CE2A9F">
        <w:rPr>
          <w:bCs/>
          <w:szCs w:val="20"/>
        </w:rPr>
        <w:t xml:space="preserve"> </w:t>
      </w:r>
      <w:r>
        <w:rPr>
          <w:bCs/>
          <w:szCs w:val="20"/>
        </w:rPr>
        <w:t>been acquired by a licensee, or its program supplier</w:t>
      </w:r>
      <w:r w:rsidR="00AF7D2D">
        <w:rPr>
          <w:bCs/>
          <w:szCs w:val="20"/>
        </w:rPr>
        <w:t xml:space="preserve">, </w:t>
      </w:r>
      <w:r>
        <w:rPr>
          <w:bCs/>
          <w:szCs w:val="20"/>
        </w:rPr>
        <w:t>under a legally binding agreement.</w:t>
      </w:r>
    </w:p>
    <w:p w14:paraId="082492E4" w14:textId="5207D919" w:rsidR="00AF7D2D" w:rsidRDefault="00AF7D2D" w:rsidP="00E84170">
      <w:pPr>
        <w:shd w:val="clear" w:color="auto" w:fill="FFFFFF" w:themeFill="background1"/>
        <w:rPr>
          <w:rFonts w:cs="Arial"/>
          <w:szCs w:val="20"/>
        </w:rPr>
      </w:pPr>
      <w:r>
        <w:rPr>
          <w:bCs/>
          <w:szCs w:val="20"/>
        </w:rPr>
        <w:t>A program supplier i</w:t>
      </w:r>
      <w:r w:rsidR="009D2994">
        <w:rPr>
          <w:bCs/>
          <w:szCs w:val="20"/>
        </w:rPr>
        <w:t>s defined as a</w:t>
      </w:r>
      <w:r w:rsidR="00CD2275">
        <w:rPr>
          <w:bCs/>
          <w:szCs w:val="20"/>
        </w:rPr>
        <w:t xml:space="preserve"> licensee, or</w:t>
      </w:r>
      <w:r w:rsidR="009D2994">
        <w:rPr>
          <w:bCs/>
          <w:szCs w:val="20"/>
        </w:rPr>
        <w:t xml:space="preserve"> commercial television </w:t>
      </w:r>
      <w:r>
        <w:rPr>
          <w:rFonts w:cs="Arial"/>
          <w:szCs w:val="20"/>
        </w:rPr>
        <w:t xml:space="preserve">network </w:t>
      </w:r>
      <w:r w:rsidR="009D2994">
        <w:rPr>
          <w:rFonts w:cs="Arial"/>
          <w:szCs w:val="20"/>
        </w:rPr>
        <w:t>that</w:t>
      </w:r>
      <w:r>
        <w:rPr>
          <w:rFonts w:cs="Arial"/>
          <w:szCs w:val="20"/>
        </w:rPr>
        <w:t xml:space="preserve"> supplies a licensee with</w:t>
      </w:r>
      <w:r w:rsidR="00DA1783">
        <w:rPr>
          <w:rFonts w:cs="Arial"/>
          <w:szCs w:val="20"/>
        </w:rPr>
        <w:t xml:space="preserve"> </w:t>
      </w:r>
      <w:r w:rsidR="009D2994">
        <w:rPr>
          <w:rFonts w:cs="Arial"/>
          <w:szCs w:val="20"/>
        </w:rPr>
        <w:t>programs</w:t>
      </w:r>
      <w:r>
        <w:rPr>
          <w:rFonts w:cs="Arial"/>
          <w:szCs w:val="20"/>
        </w:rPr>
        <w:t>.</w:t>
      </w:r>
    </w:p>
    <w:p w14:paraId="12207CD6" w14:textId="7E485204" w:rsidR="006F15B8" w:rsidRDefault="006F15B8" w:rsidP="00E84170">
      <w:pPr>
        <w:shd w:val="clear" w:color="auto" w:fill="FFFFFF" w:themeFill="background1"/>
        <w:rPr>
          <w:bCs/>
          <w:szCs w:val="20"/>
        </w:rPr>
      </w:pPr>
      <w:r>
        <w:rPr>
          <w:rFonts w:cs="Arial"/>
          <w:szCs w:val="20"/>
        </w:rPr>
        <w:t xml:space="preserve">The ACS does not </w:t>
      </w:r>
      <w:r w:rsidR="004A29BF" w:rsidRPr="00981655">
        <w:rPr>
          <w:rFonts w:cs="Arial"/>
          <w:szCs w:val="20"/>
        </w:rPr>
        <w:t>refer to</w:t>
      </w:r>
      <w:r>
        <w:rPr>
          <w:rFonts w:cs="Arial"/>
          <w:szCs w:val="20"/>
        </w:rPr>
        <w:t xml:space="preserve"> production budget.</w:t>
      </w:r>
    </w:p>
    <w:p w14:paraId="4F3BD9E3" w14:textId="3F08E821" w:rsidR="00E84170" w:rsidRPr="008E4844" w:rsidRDefault="00E84170" w:rsidP="00D5150C">
      <w:pPr>
        <w:pStyle w:val="Heading3"/>
        <w:keepLines/>
      </w:pPr>
      <w:r>
        <w:lastRenderedPageBreak/>
        <w:t xml:space="preserve">Draft new </w:t>
      </w:r>
      <w:r w:rsidR="00402A57">
        <w:t>definitions</w:t>
      </w:r>
    </w:p>
    <w:p w14:paraId="4622A811" w14:textId="3660872D" w:rsidR="00E84170" w:rsidRPr="0074555E" w:rsidRDefault="00E84170" w:rsidP="00D5150C">
      <w:pPr>
        <w:keepNext/>
        <w:keepLines/>
        <w:shd w:val="clear" w:color="auto" w:fill="FFFFFF" w:themeFill="background1"/>
        <w:rPr>
          <w:rFonts w:cs="Arial"/>
          <w:szCs w:val="20"/>
        </w:rPr>
      </w:pPr>
      <w:r w:rsidRPr="0074555E">
        <w:rPr>
          <w:bCs/>
          <w:szCs w:val="20"/>
        </w:rPr>
        <w:t xml:space="preserve">To give effect to the Direction, </w:t>
      </w:r>
      <w:r w:rsidR="0047138F" w:rsidRPr="0074555E">
        <w:rPr>
          <w:bCs/>
          <w:szCs w:val="20"/>
        </w:rPr>
        <w:t xml:space="preserve">section 8 of the </w:t>
      </w:r>
      <w:r w:rsidRPr="0074555E">
        <w:rPr>
          <w:bCs/>
          <w:szCs w:val="20"/>
        </w:rPr>
        <w:t xml:space="preserve">draft </w:t>
      </w:r>
      <w:r w:rsidR="00C808DD" w:rsidRPr="0074555E">
        <w:rPr>
          <w:bCs/>
          <w:szCs w:val="20"/>
        </w:rPr>
        <w:t xml:space="preserve">new </w:t>
      </w:r>
      <w:r w:rsidR="007D5883" w:rsidRPr="0074555E">
        <w:rPr>
          <w:bCs/>
          <w:szCs w:val="20"/>
        </w:rPr>
        <w:t>standards</w:t>
      </w:r>
      <w:r w:rsidRPr="0074555E">
        <w:rPr>
          <w:bCs/>
          <w:szCs w:val="20"/>
        </w:rPr>
        <w:t xml:space="preserve"> </w:t>
      </w:r>
      <w:r w:rsidR="00284F0E" w:rsidRPr="0074555E">
        <w:rPr>
          <w:bCs/>
          <w:szCs w:val="20"/>
        </w:rPr>
        <w:t xml:space="preserve">provides </w:t>
      </w:r>
      <w:r w:rsidRPr="0074555E">
        <w:t xml:space="preserve">that a program is a </w:t>
      </w:r>
      <w:r w:rsidR="00721283" w:rsidRPr="0074555E">
        <w:t>‘</w:t>
      </w:r>
      <w:r w:rsidRPr="0074555E">
        <w:t>commissioned</w:t>
      </w:r>
      <w:r w:rsidR="00721283" w:rsidRPr="0074555E">
        <w:t>’</w:t>
      </w:r>
      <w:r w:rsidRPr="0074555E">
        <w:t xml:space="preserve"> program if </w:t>
      </w:r>
      <w:r w:rsidR="008B23BA" w:rsidRPr="0074555E">
        <w:t xml:space="preserve">the licensee, or its program supplier, has made </w:t>
      </w:r>
      <w:r w:rsidR="00E14EFC" w:rsidRPr="0074555E">
        <w:t xml:space="preserve">a material </w:t>
      </w:r>
      <w:r w:rsidR="00FC0FBD" w:rsidRPr="0074555E">
        <w:t>and</w:t>
      </w:r>
      <w:r w:rsidR="00E14EFC" w:rsidRPr="0074555E">
        <w:t xml:space="preserve"> meaningful </w:t>
      </w:r>
      <w:r w:rsidR="008B23BA" w:rsidRPr="0074555E">
        <w:t>financial contribution to the production</w:t>
      </w:r>
      <w:r w:rsidR="00881E5B" w:rsidRPr="0074555E">
        <w:t xml:space="preserve"> </w:t>
      </w:r>
      <w:r w:rsidR="008B23BA" w:rsidRPr="0074555E">
        <w:t xml:space="preserve">of the program, prior to </w:t>
      </w:r>
      <w:r w:rsidR="008B23BA" w:rsidRPr="0074555E">
        <w:rPr>
          <w:rFonts w:cs="Arial"/>
          <w:szCs w:val="20"/>
        </w:rPr>
        <w:t>the completion of production of the program</w:t>
      </w:r>
      <w:r w:rsidR="00016040" w:rsidRPr="0074555E">
        <w:rPr>
          <w:rFonts w:cs="Arial"/>
          <w:szCs w:val="20"/>
        </w:rPr>
        <w:t xml:space="preserve"> (including in-house productions)</w:t>
      </w:r>
      <w:r w:rsidR="00F12D1A" w:rsidRPr="0074555E">
        <w:rPr>
          <w:rFonts w:cs="Arial"/>
          <w:szCs w:val="20"/>
        </w:rPr>
        <w:t>.</w:t>
      </w:r>
    </w:p>
    <w:p w14:paraId="340122EF" w14:textId="75775ACB" w:rsidR="007458DF" w:rsidRPr="0074555E" w:rsidRDefault="001F5AC1" w:rsidP="00E84170">
      <w:pPr>
        <w:shd w:val="clear" w:color="auto" w:fill="FFFFFF" w:themeFill="background1"/>
        <w:rPr>
          <w:rFonts w:cs="Arial"/>
          <w:szCs w:val="20"/>
        </w:rPr>
      </w:pPr>
      <w:r w:rsidRPr="0074555E">
        <w:rPr>
          <w:rFonts w:cs="Arial"/>
          <w:szCs w:val="20"/>
        </w:rPr>
        <w:t>T</w:t>
      </w:r>
      <w:r w:rsidR="007458DF" w:rsidRPr="0074555E">
        <w:rPr>
          <w:rFonts w:cs="Arial"/>
          <w:szCs w:val="20"/>
        </w:rPr>
        <w:t xml:space="preserve">he definition of </w:t>
      </w:r>
      <w:r w:rsidR="008E4E29" w:rsidRPr="0074555E">
        <w:rPr>
          <w:rFonts w:cs="Arial"/>
          <w:szCs w:val="20"/>
        </w:rPr>
        <w:t>‘</w:t>
      </w:r>
      <w:r w:rsidR="007458DF" w:rsidRPr="0074555E">
        <w:rPr>
          <w:rFonts w:cs="Arial"/>
          <w:szCs w:val="20"/>
        </w:rPr>
        <w:t>acquired</w:t>
      </w:r>
      <w:r w:rsidR="008E4E29" w:rsidRPr="0074555E">
        <w:rPr>
          <w:rFonts w:cs="Arial"/>
          <w:szCs w:val="20"/>
        </w:rPr>
        <w:t>’</w:t>
      </w:r>
      <w:r w:rsidR="007458DF" w:rsidRPr="0074555E">
        <w:rPr>
          <w:rFonts w:cs="Arial"/>
          <w:szCs w:val="20"/>
        </w:rPr>
        <w:t xml:space="preserve"> </w:t>
      </w:r>
      <w:r w:rsidR="0047138F" w:rsidRPr="0074555E">
        <w:rPr>
          <w:rFonts w:cs="Arial"/>
          <w:szCs w:val="20"/>
        </w:rPr>
        <w:t xml:space="preserve">in section 8 </w:t>
      </w:r>
      <w:r w:rsidR="008E51BD" w:rsidRPr="0074555E">
        <w:rPr>
          <w:rFonts w:cs="Arial"/>
          <w:szCs w:val="20"/>
        </w:rPr>
        <w:t xml:space="preserve">explicitly </w:t>
      </w:r>
      <w:r w:rsidR="007458DF" w:rsidRPr="0074555E">
        <w:rPr>
          <w:rFonts w:cs="Arial"/>
          <w:szCs w:val="20"/>
        </w:rPr>
        <w:t>exclude</w:t>
      </w:r>
      <w:r w:rsidR="0047138F" w:rsidRPr="0074555E">
        <w:rPr>
          <w:rFonts w:cs="Arial"/>
          <w:szCs w:val="20"/>
        </w:rPr>
        <w:t>s</w:t>
      </w:r>
      <w:r w:rsidR="007458DF" w:rsidRPr="0074555E">
        <w:rPr>
          <w:rFonts w:cs="Arial"/>
          <w:szCs w:val="20"/>
        </w:rPr>
        <w:t xml:space="preserve"> commissioned programs.</w:t>
      </w:r>
    </w:p>
    <w:p w14:paraId="752994A3" w14:textId="48AD2E4B" w:rsidR="00F12D1A" w:rsidRPr="0074555E" w:rsidRDefault="00F12D1A" w:rsidP="00E84170">
      <w:pPr>
        <w:shd w:val="clear" w:color="auto" w:fill="FFFFFF" w:themeFill="background1"/>
        <w:rPr>
          <w:rFonts w:cs="Arial"/>
          <w:szCs w:val="20"/>
        </w:rPr>
      </w:pPr>
      <w:r w:rsidRPr="0074555E">
        <w:rPr>
          <w:rFonts w:cs="Arial"/>
          <w:szCs w:val="20"/>
        </w:rPr>
        <w:t xml:space="preserve">The definition of </w:t>
      </w:r>
      <w:r w:rsidR="008E4E29" w:rsidRPr="0074555E">
        <w:rPr>
          <w:rFonts w:cs="Arial"/>
          <w:szCs w:val="20"/>
        </w:rPr>
        <w:t>‘</w:t>
      </w:r>
      <w:r w:rsidRPr="0074555E">
        <w:rPr>
          <w:rFonts w:cs="Arial"/>
          <w:iCs/>
          <w:szCs w:val="20"/>
        </w:rPr>
        <w:t>program supplier</w:t>
      </w:r>
      <w:r w:rsidR="008E4E29" w:rsidRPr="0074555E">
        <w:rPr>
          <w:rFonts w:cs="Arial"/>
          <w:iCs/>
          <w:szCs w:val="20"/>
        </w:rPr>
        <w:t>’</w:t>
      </w:r>
      <w:r w:rsidRPr="0074555E">
        <w:rPr>
          <w:rFonts w:cs="Arial"/>
          <w:szCs w:val="20"/>
        </w:rPr>
        <w:t xml:space="preserve"> </w:t>
      </w:r>
      <w:r w:rsidR="007458DF" w:rsidRPr="0074555E">
        <w:rPr>
          <w:rFonts w:cs="Arial"/>
          <w:szCs w:val="20"/>
        </w:rPr>
        <w:t xml:space="preserve">is </w:t>
      </w:r>
      <w:r w:rsidRPr="0074555E">
        <w:rPr>
          <w:rFonts w:cs="Arial"/>
          <w:szCs w:val="20"/>
        </w:rPr>
        <w:t>retained in the draft</w:t>
      </w:r>
      <w:r w:rsidR="00C808DD" w:rsidRPr="0074555E">
        <w:rPr>
          <w:rFonts w:cs="Arial"/>
          <w:szCs w:val="20"/>
        </w:rPr>
        <w:t xml:space="preserve"> new</w:t>
      </w:r>
      <w:r w:rsidRPr="0074555E">
        <w:rPr>
          <w:rFonts w:cs="Arial"/>
          <w:szCs w:val="20"/>
        </w:rPr>
        <w:t xml:space="preserve"> </w:t>
      </w:r>
      <w:r w:rsidR="009D2994" w:rsidRPr="0074555E">
        <w:rPr>
          <w:rFonts w:cs="Arial"/>
          <w:szCs w:val="20"/>
        </w:rPr>
        <w:t>standards</w:t>
      </w:r>
      <w:r w:rsidRPr="0074555E">
        <w:rPr>
          <w:rFonts w:cs="Arial"/>
          <w:szCs w:val="20"/>
        </w:rPr>
        <w:t xml:space="preserve"> in </w:t>
      </w:r>
      <w:r w:rsidR="007458DF" w:rsidRPr="0074555E">
        <w:rPr>
          <w:rFonts w:cs="Arial"/>
          <w:szCs w:val="20"/>
        </w:rPr>
        <w:t xml:space="preserve">its </w:t>
      </w:r>
      <w:r w:rsidRPr="0074555E">
        <w:rPr>
          <w:rFonts w:cs="Arial"/>
          <w:szCs w:val="20"/>
        </w:rPr>
        <w:t>current form</w:t>
      </w:r>
      <w:r w:rsidR="0047138F" w:rsidRPr="0074555E">
        <w:rPr>
          <w:rFonts w:cs="Arial"/>
          <w:szCs w:val="20"/>
        </w:rPr>
        <w:t xml:space="preserve"> from the ACS</w:t>
      </w:r>
      <w:r w:rsidR="00AF7D2D" w:rsidRPr="0074555E">
        <w:rPr>
          <w:rFonts w:cs="Arial"/>
          <w:szCs w:val="20"/>
        </w:rPr>
        <w:t>.</w:t>
      </w:r>
    </w:p>
    <w:p w14:paraId="1C9C62E7" w14:textId="71ACE178" w:rsidR="006F15B8" w:rsidRDefault="006F15B8" w:rsidP="006F15B8">
      <w:r w:rsidRPr="0074555E">
        <w:rPr>
          <w:rFonts w:cs="Arial"/>
          <w:szCs w:val="20"/>
        </w:rPr>
        <w:t xml:space="preserve">A new definition of </w:t>
      </w:r>
      <w:r w:rsidR="008E4E29" w:rsidRPr="0074555E">
        <w:rPr>
          <w:rFonts w:cs="Arial"/>
          <w:szCs w:val="20"/>
        </w:rPr>
        <w:t>‘</w:t>
      </w:r>
      <w:r w:rsidRPr="0074555E">
        <w:rPr>
          <w:rFonts w:cs="Arial"/>
          <w:szCs w:val="20"/>
        </w:rPr>
        <w:t>production budget</w:t>
      </w:r>
      <w:r w:rsidR="008E4E29" w:rsidRPr="0074555E">
        <w:rPr>
          <w:rFonts w:cs="Arial"/>
          <w:szCs w:val="20"/>
        </w:rPr>
        <w:t>’</w:t>
      </w:r>
      <w:r w:rsidRPr="0074555E">
        <w:rPr>
          <w:rFonts w:cs="Arial"/>
          <w:szCs w:val="20"/>
        </w:rPr>
        <w:t xml:space="preserve"> </w:t>
      </w:r>
      <w:r w:rsidR="001F5AC1" w:rsidRPr="0074555E">
        <w:rPr>
          <w:rFonts w:cs="Arial"/>
          <w:szCs w:val="20"/>
        </w:rPr>
        <w:t>is</w:t>
      </w:r>
      <w:r w:rsidRPr="0074555E">
        <w:rPr>
          <w:rFonts w:cs="Arial"/>
          <w:szCs w:val="20"/>
        </w:rPr>
        <w:t xml:space="preserve"> also incorporated</w:t>
      </w:r>
      <w:r w:rsidR="00594C52" w:rsidRPr="0074555E">
        <w:rPr>
          <w:rFonts w:cs="Arial"/>
          <w:szCs w:val="20"/>
        </w:rPr>
        <w:t xml:space="preserve"> in the draft </w:t>
      </w:r>
      <w:r w:rsidR="00C808DD" w:rsidRPr="0074555E">
        <w:rPr>
          <w:rFonts w:cs="Arial"/>
          <w:szCs w:val="20"/>
        </w:rPr>
        <w:t xml:space="preserve">new </w:t>
      </w:r>
      <w:r w:rsidR="00594C52" w:rsidRPr="0074555E">
        <w:rPr>
          <w:rFonts w:cs="Arial"/>
          <w:szCs w:val="20"/>
        </w:rPr>
        <w:t>standards</w:t>
      </w:r>
      <w:r w:rsidRPr="0074555E">
        <w:rPr>
          <w:rFonts w:cs="Arial"/>
          <w:szCs w:val="20"/>
        </w:rPr>
        <w:t xml:space="preserve">. </w:t>
      </w:r>
      <w:r w:rsidR="00594C52" w:rsidRPr="0074555E">
        <w:rPr>
          <w:rFonts w:cs="Arial"/>
          <w:szCs w:val="20"/>
        </w:rPr>
        <w:t xml:space="preserve">As specified in the Direction, </w:t>
      </w:r>
      <w:r w:rsidR="00284F0E" w:rsidRPr="0074555E">
        <w:rPr>
          <w:rFonts w:cs="Arial"/>
          <w:szCs w:val="20"/>
        </w:rPr>
        <w:t>‘</w:t>
      </w:r>
      <w:r w:rsidR="00594C52" w:rsidRPr="0074555E">
        <w:rPr>
          <w:rFonts w:cs="Arial"/>
          <w:szCs w:val="20"/>
        </w:rPr>
        <w:t>p</w:t>
      </w:r>
      <w:r w:rsidRPr="0074555E">
        <w:t>roduct</w:t>
      </w:r>
      <w:r w:rsidR="00DA2181" w:rsidRPr="0074555E">
        <w:t>ion</w:t>
      </w:r>
      <w:r w:rsidRPr="0074555E">
        <w:t xml:space="preserve"> budget</w:t>
      </w:r>
      <w:r w:rsidR="00284F0E" w:rsidRPr="0074555E">
        <w:t>’</w:t>
      </w:r>
      <w:r w:rsidRPr="0074555E">
        <w:t xml:space="preserve"> </w:t>
      </w:r>
      <w:r w:rsidR="00620C5C" w:rsidRPr="0074555E">
        <w:t xml:space="preserve">is defined </w:t>
      </w:r>
      <w:r w:rsidRPr="0074555E">
        <w:t>as expenditure that is incurred in, or that is reasonably attributable to, the making of the program.</w:t>
      </w:r>
      <w:r w:rsidR="00B553CA" w:rsidRPr="0074555E">
        <w:t xml:space="preserve"> Like licence fees, production budgets will also be subject to annual increases, but not decreases, in</w:t>
      </w:r>
      <w:r w:rsidR="00DA2181" w:rsidRPr="0074555E">
        <w:t xml:space="preserve"> accordance with the</w:t>
      </w:r>
      <w:r w:rsidR="00B553CA" w:rsidRPr="0074555E">
        <w:t xml:space="preserve"> </w:t>
      </w:r>
      <w:r w:rsidR="00C52B0D" w:rsidRPr="0074555E">
        <w:t>All Groups C</w:t>
      </w:r>
      <w:r w:rsidR="00B553CA" w:rsidRPr="0074555E">
        <w:t xml:space="preserve">onsumer </w:t>
      </w:r>
      <w:r w:rsidR="00C52B0D" w:rsidRPr="0074555E">
        <w:t>P</w:t>
      </w:r>
      <w:r w:rsidR="00B553CA" w:rsidRPr="0074555E">
        <w:t xml:space="preserve">rice </w:t>
      </w:r>
      <w:r w:rsidR="00C52B0D" w:rsidRPr="0074555E">
        <w:t>I</w:t>
      </w:r>
      <w:r w:rsidR="00B553CA" w:rsidRPr="0074555E">
        <w:t>ndex</w:t>
      </w:r>
      <w:r w:rsidR="00D74B3C" w:rsidRPr="0074555E">
        <w:t xml:space="preserve"> </w:t>
      </w:r>
      <w:r w:rsidR="00A76E17" w:rsidRPr="0074555E">
        <w:t>(see section 15 of the draft new standards)</w:t>
      </w:r>
      <w:r w:rsidR="00B553CA" w:rsidRPr="0074555E">
        <w:t>.</w:t>
      </w:r>
    </w:p>
    <w:p w14:paraId="3563DF84" w14:textId="77777777" w:rsidR="00E84170" w:rsidRPr="00856793" w:rsidRDefault="00E84170" w:rsidP="00E84170">
      <w:pPr>
        <w:pStyle w:val="Heading3"/>
      </w:pPr>
      <w:r w:rsidRPr="00856793">
        <w:t>Discussion</w:t>
      </w:r>
    </w:p>
    <w:p w14:paraId="5382ADB5" w14:textId="164E424B" w:rsidR="00E84170" w:rsidRDefault="00E84170" w:rsidP="00E84170">
      <w:pPr>
        <w:rPr>
          <w:rFonts w:cs="Arial"/>
          <w:szCs w:val="20"/>
        </w:rPr>
      </w:pPr>
      <w:r w:rsidRPr="00F12D1A">
        <w:rPr>
          <w:rFonts w:cs="Arial"/>
          <w:szCs w:val="20"/>
        </w:rPr>
        <w:t xml:space="preserve">The effect of </w:t>
      </w:r>
      <w:r w:rsidR="001728BE">
        <w:rPr>
          <w:rFonts w:cs="Arial"/>
          <w:szCs w:val="20"/>
        </w:rPr>
        <w:t xml:space="preserve">the </w:t>
      </w:r>
      <w:r w:rsidRPr="00F12D1A">
        <w:rPr>
          <w:rFonts w:cs="Arial"/>
          <w:szCs w:val="20"/>
        </w:rPr>
        <w:t xml:space="preserve">new requirement </w:t>
      </w:r>
      <w:r w:rsidR="001728BE">
        <w:rPr>
          <w:rFonts w:cs="Arial"/>
          <w:szCs w:val="20"/>
        </w:rPr>
        <w:t xml:space="preserve">for commissioned content </w:t>
      </w:r>
      <w:r w:rsidRPr="00F12D1A">
        <w:rPr>
          <w:rFonts w:cs="Arial"/>
          <w:szCs w:val="20"/>
        </w:rPr>
        <w:t xml:space="preserve">is that </w:t>
      </w:r>
      <w:r w:rsidR="00DA11D8">
        <w:rPr>
          <w:rFonts w:cs="Arial"/>
          <w:szCs w:val="20"/>
        </w:rPr>
        <w:t>licensees</w:t>
      </w:r>
      <w:r w:rsidRPr="00F12D1A">
        <w:rPr>
          <w:rFonts w:cs="Arial"/>
          <w:szCs w:val="20"/>
        </w:rPr>
        <w:t xml:space="preserve"> </w:t>
      </w:r>
      <w:r w:rsidR="006464C4">
        <w:rPr>
          <w:rFonts w:cs="Arial"/>
          <w:szCs w:val="20"/>
        </w:rPr>
        <w:t xml:space="preserve">will </w:t>
      </w:r>
      <w:r w:rsidR="00FB7EEE">
        <w:rPr>
          <w:rFonts w:cs="Arial"/>
          <w:szCs w:val="20"/>
        </w:rPr>
        <w:t xml:space="preserve">be </w:t>
      </w:r>
      <w:r w:rsidR="001728BE">
        <w:rPr>
          <w:rFonts w:cs="Arial"/>
          <w:szCs w:val="20"/>
        </w:rPr>
        <w:t>incentiv</w:t>
      </w:r>
      <w:r w:rsidR="004272F8">
        <w:rPr>
          <w:rFonts w:cs="Arial"/>
          <w:szCs w:val="20"/>
        </w:rPr>
        <w:t>i</w:t>
      </w:r>
      <w:r w:rsidR="001728BE">
        <w:rPr>
          <w:rFonts w:cs="Arial"/>
          <w:szCs w:val="20"/>
        </w:rPr>
        <w:t>s</w:t>
      </w:r>
      <w:r w:rsidR="004272F8">
        <w:rPr>
          <w:rFonts w:cs="Arial"/>
          <w:szCs w:val="20"/>
        </w:rPr>
        <w:t>ed</w:t>
      </w:r>
      <w:r w:rsidR="001728BE">
        <w:rPr>
          <w:rFonts w:cs="Arial"/>
          <w:szCs w:val="20"/>
        </w:rPr>
        <w:t xml:space="preserve"> to</w:t>
      </w:r>
      <w:r w:rsidRPr="00F12D1A">
        <w:rPr>
          <w:rFonts w:cs="Arial"/>
          <w:szCs w:val="20"/>
        </w:rPr>
        <w:t xml:space="preserve"> </w:t>
      </w:r>
      <w:r w:rsidR="003B3C9F">
        <w:rPr>
          <w:rFonts w:cs="Arial"/>
          <w:szCs w:val="20"/>
        </w:rPr>
        <w:t xml:space="preserve">materially and </w:t>
      </w:r>
      <w:r w:rsidR="00635D0C">
        <w:rPr>
          <w:rFonts w:cs="Arial"/>
          <w:szCs w:val="20"/>
        </w:rPr>
        <w:t xml:space="preserve">meaningfully </w:t>
      </w:r>
      <w:r w:rsidRPr="00F12D1A">
        <w:rPr>
          <w:rFonts w:cs="Arial"/>
          <w:szCs w:val="20"/>
        </w:rPr>
        <w:t xml:space="preserve">contribute to the production of new/original content </w:t>
      </w:r>
      <w:r w:rsidR="00DA2181">
        <w:rPr>
          <w:rFonts w:cs="Arial"/>
          <w:szCs w:val="20"/>
        </w:rPr>
        <w:t>to</w:t>
      </w:r>
      <w:r w:rsidR="0044267B">
        <w:rPr>
          <w:rFonts w:cs="Arial"/>
          <w:szCs w:val="20"/>
        </w:rPr>
        <w:t xml:space="preserve"> meet</w:t>
      </w:r>
      <w:r w:rsidRPr="00F12D1A">
        <w:rPr>
          <w:rFonts w:cs="Arial"/>
          <w:szCs w:val="20"/>
        </w:rPr>
        <w:t xml:space="preserve"> their </w:t>
      </w:r>
      <w:r w:rsidR="00DA2181">
        <w:rPr>
          <w:rFonts w:cs="Arial"/>
          <w:szCs w:val="20"/>
        </w:rPr>
        <w:t>quota</w:t>
      </w:r>
      <w:r w:rsidRPr="00F12D1A">
        <w:rPr>
          <w:rFonts w:cs="Arial"/>
          <w:szCs w:val="20"/>
        </w:rPr>
        <w:t xml:space="preserve"> obligations.</w:t>
      </w:r>
      <w:r w:rsidR="00C54C44">
        <w:rPr>
          <w:rFonts w:cs="Arial"/>
          <w:szCs w:val="20"/>
        </w:rPr>
        <w:t xml:space="preserve"> </w:t>
      </w:r>
      <w:r w:rsidR="00A661E5">
        <w:rPr>
          <w:rFonts w:cs="Arial"/>
          <w:szCs w:val="20"/>
        </w:rPr>
        <w:t>T</w:t>
      </w:r>
      <w:r w:rsidR="0044267B">
        <w:rPr>
          <w:rFonts w:cs="Arial"/>
          <w:szCs w:val="20"/>
        </w:rPr>
        <w:t xml:space="preserve">he </w:t>
      </w:r>
      <w:r w:rsidR="00FE0269">
        <w:rPr>
          <w:rFonts w:cs="Arial"/>
          <w:szCs w:val="20"/>
        </w:rPr>
        <w:t>draft</w:t>
      </w:r>
      <w:r w:rsidR="0044267B">
        <w:rPr>
          <w:rFonts w:cs="Arial"/>
          <w:szCs w:val="20"/>
        </w:rPr>
        <w:t xml:space="preserve"> </w:t>
      </w:r>
      <w:r w:rsidR="00C808DD">
        <w:rPr>
          <w:rFonts w:cs="Arial"/>
          <w:szCs w:val="20"/>
        </w:rPr>
        <w:t xml:space="preserve">new </w:t>
      </w:r>
      <w:r w:rsidR="0044267B">
        <w:rPr>
          <w:rFonts w:cs="Arial"/>
          <w:szCs w:val="20"/>
        </w:rPr>
        <w:t xml:space="preserve">standards do not </w:t>
      </w:r>
      <w:r w:rsidR="00E14EFC">
        <w:rPr>
          <w:rFonts w:cs="Arial"/>
          <w:szCs w:val="20"/>
        </w:rPr>
        <w:t>specify a</w:t>
      </w:r>
      <w:r w:rsidR="0044267B">
        <w:rPr>
          <w:rFonts w:cs="Arial"/>
          <w:szCs w:val="20"/>
        </w:rPr>
        <w:t xml:space="preserve"> </w:t>
      </w:r>
      <w:r w:rsidR="00C54C44">
        <w:rPr>
          <w:rFonts w:cs="Arial"/>
          <w:szCs w:val="20"/>
        </w:rPr>
        <w:t>minimum contribution (either by way of equity or licence fee)</w:t>
      </w:r>
      <w:r w:rsidR="002B5401">
        <w:rPr>
          <w:rFonts w:cs="Arial"/>
          <w:szCs w:val="20"/>
        </w:rPr>
        <w:t xml:space="preserve"> </w:t>
      </w:r>
      <w:r w:rsidR="00E14EFC">
        <w:rPr>
          <w:rFonts w:cs="Arial"/>
          <w:szCs w:val="20"/>
        </w:rPr>
        <w:t xml:space="preserve">that must be made </w:t>
      </w:r>
      <w:r w:rsidR="002B5401">
        <w:rPr>
          <w:rFonts w:cs="Arial"/>
          <w:szCs w:val="20"/>
        </w:rPr>
        <w:t>to the</w:t>
      </w:r>
      <w:r w:rsidR="00536783">
        <w:rPr>
          <w:rFonts w:cs="Arial"/>
          <w:szCs w:val="20"/>
        </w:rPr>
        <w:t xml:space="preserve"> </w:t>
      </w:r>
      <w:r w:rsidR="002B5401" w:rsidRPr="00481EC3">
        <w:rPr>
          <w:rFonts w:cs="Arial"/>
          <w:szCs w:val="20"/>
        </w:rPr>
        <w:t>production budget</w:t>
      </w:r>
      <w:r w:rsidR="00C54C44" w:rsidRPr="00481EC3">
        <w:rPr>
          <w:rFonts w:cs="Arial"/>
          <w:szCs w:val="20"/>
        </w:rPr>
        <w:t>.</w:t>
      </w:r>
      <w:r w:rsidR="00536783" w:rsidRPr="00481EC3">
        <w:rPr>
          <w:rFonts w:cs="Arial"/>
          <w:szCs w:val="20"/>
        </w:rPr>
        <w:t xml:space="preserve"> I</w:t>
      </w:r>
      <w:r w:rsidR="00E14EFC" w:rsidRPr="00481EC3">
        <w:rPr>
          <w:rFonts w:cs="Arial"/>
          <w:szCs w:val="20"/>
        </w:rPr>
        <w:t xml:space="preserve">t will be a matter for the ACMA to </w:t>
      </w:r>
      <w:r w:rsidR="00FB0E27">
        <w:rPr>
          <w:rFonts w:cs="Arial"/>
          <w:szCs w:val="20"/>
        </w:rPr>
        <w:t>assess</w:t>
      </w:r>
      <w:r w:rsidR="00E14EFC" w:rsidRPr="00481EC3">
        <w:rPr>
          <w:rFonts w:cs="Arial"/>
          <w:szCs w:val="20"/>
        </w:rPr>
        <w:t xml:space="preserve"> whether a material </w:t>
      </w:r>
      <w:r w:rsidR="00635D0C">
        <w:rPr>
          <w:rFonts w:cs="Arial"/>
          <w:szCs w:val="20"/>
        </w:rPr>
        <w:t>and</w:t>
      </w:r>
      <w:r w:rsidR="00E14EFC" w:rsidRPr="00481EC3">
        <w:rPr>
          <w:rFonts w:cs="Arial"/>
          <w:szCs w:val="20"/>
        </w:rPr>
        <w:t xml:space="preserve"> meaningful contribution </w:t>
      </w:r>
      <w:r w:rsidR="00CF1DB7">
        <w:rPr>
          <w:rFonts w:cs="Arial"/>
          <w:szCs w:val="20"/>
        </w:rPr>
        <w:t>was</w:t>
      </w:r>
      <w:r w:rsidR="00E14EFC" w:rsidRPr="00B81A5A">
        <w:rPr>
          <w:rFonts w:cs="Arial"/>
          <w:szCs w:val="20"/>
        </w:rPr>
        <w:t xml:space="preserve"> made </w:t>
      </w:r>
      <w:r w:rsidR="002E2481" w:rsidRPr="00B81A5A">
        <w:rPr>
          <w:rFonts w:cs="Arial"/>
          <w:szCs w:val="20"/>
        </w:rPr>
        <w:t xml:space="preserve">in the context of assessing annual compliance reports or in the context of an </w:t>
      </w:r>
      <w:r w:rsidR="00B21F15" w:rsidRPr="00B81A5A">
        <w:rPr>
          <w:rFonts w:cs="Arial"/>
          <w:szCs w:val="20"/>
        </w:rPr>
        <w:t>investigation</w:t>
      </w:r>
      <w:r w:rsidR="00E14EFC" w:rsidRPr="00B81A5A">
        <w:rPr>
          <w:rFonts w:cs="Arial"/>
          <w:szCs w:val="20"/>
        </w:rPr>
        <w:t>.</w:t>
      </w:r>
    </w:p>
    <w:p w14:paraId="11E01533" w14:textId="404C2223" w:rsidR="00F12D1A" w:rsidRPr="00F12D1A" w:rsidRDefault="00F12D1A" w:rsidP="00E84170">
      <w:pPr>
        <w:rPr>
          <w:rFonts w:cs="Arial"/>
          <w:szCs w:val="20"/>
        </w:rPr>
      </w:pPr>
      <w:r w:rsidRPr="00F12D1A">
        <w:rPr>
          <w:rFonts w:cs="Arial"/>
          <w:szCs w:val="20"/>
        </w:rPr>
        <w:t xml:space="preserve">The definition </w:t>
      </w:r>
      <w:r w:rsidR="00796D3B">
        <w:rPr>
          <w:rFonts w:cs="Arial"/>
          <w:szCs w:val="20"/>
        </w:rPr>
        <w:t xml:space="preserve">of commissioned </w:t>
      </w:r>
      <w:r w:rsidRPr="00F12D1A">
        <w:rPr>
          <w:rFonts w:cs="Arial"/>
          <w:szCs w:val="20"/>
        </w:rPr>
        <w:t>is broad and captures both programs produced by independent producers and those programs produced in-house by broadcast network</w:t>
      </w:r>
      <w:r w:rsidR="00CF1DB7">
        <w:rPr>
          <w:rFonts w:cs="Arial"/>
          <w:szCs w:val="20"/>
        </w:rPr>
        <w:t>s</w:t>
      </w:r>
      <w:r w:rsidR="00016040">
        <w:rPr>
          <w:rFonts w:cs="Arial"/>
          <w:szCs w:val="20"/>
        </w:rPr>
        <w:t xml:space="preserve">. The key factor </w:t>
      </w:r>
      <w:r w:rsidR="00FB0E27">
        <w:rPr>
          <w:rFonts w:cs="Arial"/>
          <w:szCs w:val="20"/>
        </w:rPr>
        <w:t>is</w:t>
      </w:r>
      <w:r w:rsidR="00016040">
        <w:rPr>
          <w:rFonts w:cs="Arial"/>
          <w:szCs w:val="20"/>
        </w:rPr>
        <w:t xml:space="preserve"> </w:t>
      </w:r>
      <w:r w:rsidRPr="00F12D1A">
        <w:rPr>
          <w:rFonts w:cs="Arial"/>
          <w:szCs w:val="20"/>
        </w:rPr>
        <w:t xml:space="preserve">that a financial contribution </w:t>
      </w:r>
      <w:r w:rsidR="00CF1DB7">
        <w:rPr>
          <w:rFonts w:cs="Arial"/>
          <w:szCs w:val="20"/>
        </w:rPr>
        <w:t>is</w:t>
      </w:r>
      <w:r w:rsidR="001728BE">
        <w:rPr>
          <w:rFonts w:cs="Arial"/>
          <w:szCs w:val="20"/>
        </w:rPr>
        <w:t xml:space="preserve"> made by the broadcaster to </w:t>
      </w:r>
      <w:r w:rsidRPr="00F12D1A">
        <w:t xml:space="preserve">the production budget of the program </w:t>
      </w:r>
      <w:r w:rsidR="001728BE">
        <w:t xml:space="preserve">before the production </w:t>
      </w:r>
      <w:r w:rsidR="00CF1DB7">
        <w:t>is</w:t>
      </w:r>
      <w:r w:rsidR="001728BE">
        <w:t xml:space="preserve"> completed</w:t>
      </w:r>
      <w:r w:rsidRPr="00F12D1A">
        <w:rPr>
          <w:rFonts w:cs="Arial"/>
          <w:szCs w:val="20"/>
        </w:rPr>
        <w:t>.</w:t>
      </w:r>
    </w:p>
    <w:p w14:paraId="574EE207" w14:textId="503CA247" w:rsidR="00E84170" w:rsidRPr="00F12D1A" w:rsidRDefault="00E84170" w:rsidP="00D5150C">
      <w:pPr>
        <w:pStyle w:val="Paragraph"/>
        <w:rPr>
          <w:szCs w:val="20"/>
        </w:rPr>
      </w:pPr>
      <w:r w:rsidRPr="00F12D1A">
        <w:t xml:space="preserve">Co-commissions that are either international </w:t>
      </w:r>
      <w:r w:rsidR="004272F8">
        <w:t xml:space="preserve">or domestic </w:t>
      </w:r>
      <w:r w:rsidRPr="00F12D1A">
        <w:t>co-</w:t>
      </w:r>
      <w:r w:rsidR="003615FF">
        <w:t>productions</w:t>
      </w:r>
      <w:r w:rsidRPr="00F12D1A">
        <w:t xml:space="preserve">, including with </w:t>
      </w:r>
      <w:r w:rsidR="007458DF">
        <w:t xml:space="preserve">national broadcasters, </w:t>
      </w:r>
      <w:r w:rsidRPr="00F12D1A">
        <w:t xml:space="preserve">subscription broadcasters, streaming services or other </w:t>
      </w:r>
      <w:r w:rsidR="00DA11D8">
        <w:t>licensees</w:t>
      </w:r>
      <w:r w:rsidR="00DA2181">
        <w:t>,</w:t>
      </w:r>
      <w:r w:rsidRPr="00F12D1A">
        <w:t xml:space="preserve"> </w:t>
      </w:r>
      <w:r w:rsidR="00F12D1A" w:rsidRPr="00F12D1A">
        <w:t xml:space="preserve">may also </w:t>
      </w:r>
      <w:r w:rsidRPr="00F12D1A">
        <w:t>qualify under the definition.</w:t>
      </w:r>
    </w:p>
    <w:p w14:paraId="4AA28DA9" w14:textId="32D5E9AD" w:rsidR="00FD0FD8" w:rsidRPr="00FB4D8F" w:rsidRDefault="00E84170" w:rsidP="00D5150C">
      <w:pPr>
        <w:pStyle w:val="Paragraph"/>
      </w:pPr>
      <w:r w:rsidRPr="00F12D1A">
        <w:rPr>
          <w:szCs w:val="20"/>
        </w:rPr>
        <w:t>Ex</w:t>
      </w:r>
      <w:r w:rsidR="0094356E">
        <w:rPr>
          <w:szCs w:val="20"/>
        </w:rPr>
        <w:t>cept</w:t>
      </w:r>
      <w:r w:rsidRPr="00F12D1A">
        <w:rPr>
          <w:szCs w:val="20"/>
        </w:rPr>
        <w:t xml:space="preserve"> in the case of films</w:t>
      </w:r>
      <w:r w:rsidR="0086655B">
        <w:rPr>
          <w:szCs w:val="20"/>
        </w:rPr>
        <w:t xml:space="preserve">, </w:t>
      </w:r>
      <w:r w:rsidRPr="00F12D1A">
        <w:rPr>
          <w:szCs w:val="20"/>
        </w:rPr>
        <w:t xml:space="preserve">this requirement will prevent </w:t>
      </w:r>
      <w:r w:rsidR="00DA11D8">
        <w:rPr>
          <w:szCs w:val="20"/>
        </w:rPr>
        <w:t>licensees</w:t>
      </w:r>
      <w:r w:rsidRPr="00F12D1A">
        <w:rPr>
          <w:szCs w:val="20"/>
        </w:rPr>
        <w:t xml:space="preserve"> from </w:t>
      </w:r>
      <w:r w:rsidR="0094356E">
        <w:rPr>
          <w:szCs w:val="20"/>
        </w:rPr>
        <w:t>ac</w:t>
      </w:r>
      <w:r w:rsidRPr="00F12D1A">
        <w:t>quitting their</w:t>
      </w:r>
      <w:r w:rsidR="00DA2181">
        <w:t xml:space="preserve"> new</w:t>
      </w:r>
      <w:r w:rsidRPr="00F12D1A">
        <w:t xml:space="preserve"> </w:t>
      </w:r>
      <w:r w:rsidR="00904AA6">
        <w:t xml:space="preserve">quota </w:t>
      </w:r>
      <w:r w:rsidRPr="00F12D1A">
        <w:t xml:space="preserve">obligations </w:t>
      </w:r>
      <w:r w:rsidR="00FB0E27">
        <w:t>by acquiring Australian or New Zealand content originally produced for other platforms</w:t>
      </w:r>
      <w:r w:rsidRPr="00F12D1A">
        <w:t>.</w:t>
      </w:r>
      <w:r w:rsidR="001E3A3D">
        <w:t xml:space="preserve"> </w:t>
      </w:r>
      <w:r w:rsidR="007F224E">
        <w:t>Licensees</w:t>
      </w:r>
      <w:r w:rsidR="00FD0FD8" w:rsidRPr="006C3C41">
        <w:t xml:space="preserve"> will continue to be able to count </w:t>
      </w:r>
      <w:r w:rsidR="0069371E" w:rsidRPr="006C3C41">
        <w:t xml:space="preserve">acquired </w:t>
      </w:r>
      <w:r w:rsidR="00FD0FD8" w:rsidRPr="006C3C41">
        <w:t>films</w:t>
      </w:r>
      <w:r w:rsidR="00CD2275">
        <w:t xml:space="preserve">, </w:t>
      </w:r>
      <w:r w:rsidR="00CD2275" w:rsidRPr="00FB4D8F">
        <w:t>which they did not commission,</w:t>
      </w:r>
      <w:r w:rsidR="00FD0FD8" w:rsidRPr="00FB4D8F">
        <w:t xml:space="preserve"> towards their </w:t>
      </w:r>
      <w:r w:rsidR="00430D1C" w:rsidRPr="00FB4D8F">
        <w:t xml:space="preserve">quota </w:t>
      </w:r>
      <w:r w:rsidR="00FD0FD8" w:rsidRPr="00FB4D8F">
        <w:t>obligation.</w:t>
      </w:r>
    </w:p>
    <w:p w14:paraId="1B9ADA76" w14:textId="576ADAB1" w:rsidR="006D3AEB" w:rsidRPr="00FB4D8F" w:rsidRDefault="006D3AEB">
      <w:pPr>
        <w:pStyle w:val="Heading2"/>
      </w:pPr>
      <w:bookmarkStart w:id="25" w:name="_Toc55976687"/>
      <w:r w:rsidRPr="00FB4D8F">
        <w:t>Definitions of ‘</w:t>
      </w:r>
      <w:r w:rsidRPr="00100030">
        <w:t>Australian</w:t>
      </w:r>
      <w:r w:rsidRPr="00FB4D8F">
        <w:t xml:space="preserve"> drama program’ and </w:t>
      </w:r>
      <w:r w:rsidR="00F97AE0" w:rsidRPr="00FB4D8F">
        <w:t>‘children’s program</w:t>
      </w:r>
      <w:r w:rsidR="00C97857" w:rsidRPr="00FB4D8F">
        <w:t xml:space="preserve"> (non-drama)</w:t>
      </w:r>
      <w:r w:rsidR="00F97AE0" w:rsidRPr="00FB4D8F">
        <w:t>’</w:t>
      </w:r>
      <w:bookmarkEnd w:id="25"/>
    </w:p>
    <w:p w14:paraId="1EBBB038" w14:textId="77777777" w:rsidR="006D3AEB" w:rsidRPr="00100030" w:rsidRDefault="006D3AEB">
      <w:pPr>
        <w:pStyle w:val="Heading3"/>
      </w:pPr>
      <w:r w:rsidRPr="00FB4D8F">
        <w:t xml:space="preserve">Current definition </w:t>
      </w:r>
    </w:p>
    <w:p w14:paraId="21641589" w14:textId="62BDFB51" w:rsidR="006D3AEB" w:rsidRPr="00FB4D8F" w:rsidRDefault="00044012" w:rsidP="00D5150C">
      <w:pPr>
        <w:pStyle w:val="Paragraph"/>
      </w:pPr>
      <w:r w:rsidRPr="00FB4D8F">
        <w:t>The ACS sets out separate sub-quotas for Australian drama programs and Australian C drama</w:t>
      </w:r>
      <w:r w:rsidR="00D34CF9" w:rsidRPr="00FB4D8F">
        <w:t xml:space="preserve"> programs</w:t>
      </w:r>
      <w:r w:rsidR="001E3A3D" w:rsidRPr="00FB4D8F">
        <w:t xml:space="preserve">. This </w:t>
      </w:r>
      <w:r w:rsidR="00DA2181" w:rsidRPr="00FB4D8F">
        <w:t>necessitate</w:t>
      </w:r>
      <w:r w:rsidR="001E3A3D" w:rsidRPr="00FB4D8F">
        <w:t>s</w:t>
      </w:r>
      <w:r w:rsidR="00DA2181" w:rsidRPr="00FB4D8F">
        <w:t xml:space="preserve"> that</w:t>
      </w:r>
      <w:r w:rsidR="006D3AEB" w:rsidRPr="00FB4D8F">
        <w:t xml:space="preserve"> </w:t>
      </w:r>
      <w:r w:rsidR="00A16B29" w:rsidRPr="00FB4D8F">
        <w:t xml:space="preserve">an </w:t>
      </w:r>
      <w:r w:rsidR="006D3AEB" w:rsidRPr="00FB4D8F">
        <w:t xml:space="preserve">Australian drama program </w:t>
      </w:r>
      <w:r w:rsidR="00DA2181" w:rsidRPr="00FB4D8F">
        <w:t>be</w:t>
      </w:r>
      <w:r w:rsidRPr="00FB4D8F">
        <w:t xml:space="preserve"> defined </w:t>
      </w:r>
      <w:r w:rsidR="006D3AEB" w:rsidRPr="00FB4D8F">
        <w:t>to explicitly exclude Australian children’s drama.</w:t>
      </w:r>
    </w:p>
    <w:p w14:paraId="5C87848D" w14:textId="302EAC2E" w:rsidR="001E3A3D" w:rsidRPr="00FB4D8F" w:rsidRDefault="006D3AEB" w:rsidP="00D5150C">
      <w:pPr>
        <w:keepNext/>
        <w:keepLines/>
        <w:spacing w:after="80"/>
        <w:rPr>
          <w:rFonts w:cs="Arial"/>
          <w:szCs w:val="20"/>
        </w:rPr>
      </w:pPr>
      <w:r w:rsidRPr="00FB4D8F">
        <w:rPr>
          <w:rFonts w:cs="Arial"/>
          <w:szCs w:val="20"/>
        </w:rPr>
        <w:t xml:space="preserve">The CTS </w:t>
      </w:r>
      <w:r w:rsidR="00044012" w:rsidRPr="00FB4D8F">
        <w:rPr>
          <w:rFonts w:cs="Arial"/>
          <w:szCs w:val="20"/>
        </w:rPr>
        <w:t xml:space="preserve">set out specific requirements for Australian C drama which reflect the definition of Australian drama program, with </w:t>
      </w:r>
      <w:r w:rsidR="0010158F">
        <w:rPr>
          <w:rFonts w:cs="Arial"/>
          <w:szCs w:val="20"/>
        </w:rPr>
        <w:t>2</w:t>
      </w:r>
      <w:r w:rsidR="0010158F" w:rsidRPr="00FB4D8F">
        <w:rPr>
          <w:rFonts w:cs="Arial"/>
          <w:szCs w:val="20"/>
        </w:rPr>
        <w:t xml:space="preserve"> </w:t>
      </w:r>
      <w:r w:rsidR="00044012" w:rsidRPr="00FB4D8F">
        <w:rPr>
          <w:rFonts w:cs="Arial"/>
          <w:szCs w:val="20"/>
        </w:rPr>
        <w:t>key differences.</w:t>
      </w:r>
      <w:r w:rsidR="001E3A3D" w:rsidRPr="00FB4D8F">
        <w:rPr>
          <w:rFonts w:cs="Arial"/>
          <w:szCs w:val="20"/>
        </w:rPr>
        <w:t xml:space="preserve"> An Australian C drama:</w:t>
      </w:r>
    </w:p>
    <w:p w14:paraId="602772A0" w14:textId="52CCF71D" w:rsidR="001E3A3D" w:rsidRPr="00FB4D8F" w:rsidRDefault="00044012" w:rsidP="00B37638">
      <w:pPr>
        <w:pStyle w:val="Numberlistlevel1"/>
      </w:pPr>
      <w:r w:rsidRPr="00FB4D8F">
        <w:t>must be classified as a C program by the ACMA</w:t>
      </w:r>
    </w:p>
    <w:p w14:paraId="08D64C32" w14:textId="6AB1AA9C" w:rsidR="00044012" w:rsidRPr="00FB4D8F" w:rsidRDefault="00044012" w:rsidP="00B37638">
      <w:pPr>
        <w:pStyle w:val="Numberlistlast"/>
      </w:pPr>
      <w:r w:rsidRPr="00B37638">
        <w:t>may not</w:t>
      </w:r>
      <w:r w:rsidRPr="00FB4D8F">
        <w:t xml:space="preserve"> be a program with a partially scripted screen play or a program which has actors </w:t>
      </w:r>
      <w:r w:rsidR="006E7BB5" w:rsidRPr="00FB4D8F">
        <w:t>delivering</w:t>
      </w:r>
      <w:r w:rsidRPr="00FB4D8F">
        <w:t xml:space="preserve"> improvised dialogue that is based on a script outline or outlines.</w:t>
      </w:r>
    </w:p>
    <w:p w14:paraId="23D64BF9" w14:textId="0EAFB3B2" w:rsidR="00F97AE0" w:rsidRPr="00FB4D8F" w:rsidRDefault="00F97AE0" w:rsidP="00044012">
      <w:r w:rsidRPr="00FB4D8F">
        <w:lastRenderedPageBreak/>
        <w:t>The CTS define C programs and P programs, as programs which have been classified by the ACMA</w:t>
      </w:r>
      <w:r w:rsidR="001E3A3D" w:rsidRPr="00FB4D8F">
        <w:t xml:space="preserve"> (</w:t>
      </w:r>
      <w:r w:rsidRPr="00FB4D8F">
        <w:t>or a person or body appointed by the ACMA for that purpose</w:t>
      </w:r>
      <w:r w:rsidR="001E3A3D" w:rsidRPr="00FB4D8F">
        <w:t>)</w:t>
      </w:r>
      <w:r w:rsidRPr="00FB4D8F">
        <w:t xml:space="preserve"> as programs which meet the criteria of suitability for children at CTS 6(1) and (2) respectively, and are broadcast in C and P periods respectively.</w:t>
      </w:r>
    </w:p>
    <w:p w14:paraId="79026F0D" w14:textId="77777777" w:rsidR="003077CC" w:rsidRPr="00FB4D8F" w:rsidRDefault="003077CC" w:rsidP="00B37638">
      <w:pPr>
        <w:pStyle w:val="Paragraph"/>
      </w:pPr>
      <w:r w:rsidRPr="00FB4D8F">
        <w:t>The ACS requires that all P programs be Australian programs.</w:t>
      </w:r>
    </w:p>
    <w:p w14:paraId="179ADD4C" w14:textId="77777777" w:rsidR="006D3AEB" w:rsidRPr="00FB4D8F" w:rsidRDefault="006D3AEB" w:rsidP="006D3AEB">
      <w:pPr>
        <w:pStyle w:val="Heading3"/>
      </w:pPr>
      <w:r w:rsidRPr="00FB4D8F">
        <w:t xml:space="preserve">Draft new definition </w:t>
      </w:r>
    </w:p>
    <w:p w14:paraId="2B286CC0" w14:textId="00C90C73" w:rsidR="006D3AEB" w:rsidRPr="0074555E" w:rsidRDefault="006D3AEB" w:rsidP="006D3AEB">
      <w:r w:rsidRPr="0074555E">
        <w:t xml:space="preserve">To give effect to the Direction, the draft </w:t>
      </w:r>
      <w:r w:rsidR="00C808DD" w:rsidRPr="0074555E">
        <w:t xml:space="preserve">new </w:t>
      </w:r>
      <w:r w:rsidRPr="0074555E">
        <w:t xml:space="preserve">standards </w:t>
      </w:r>
      <w:r w:rsidR="006E7BB5" w:rsidRPr="0074555E">
        <w:t xml:space="preserve">no longer distinguish between Australian </w:t>
      </w:r>
      <w:r w:rsidR="00F773C4" w:rsidRPr="0074555E">
        <w:t>‘</w:t>
      </w:r>
      <w:r w:rsidR="006E7BB5" w:rsidRPr="0074555E">
        <w:t>adult</w:t>
      </w:r>
      <w:r w:rsidR="00F773C4" w:rsidRPr="0074555E">
        <w:t>’</w:t>
      </w:r>
      <w:r w:rsidR="006E7BB5" w:rsidRPr="0074555E">
        <w:t xml:space="preserve"> drama programs and Australian C drama programs. </w:t>
      </w:r>
    </w:p>
    <w:p w14:paraId="0B51C381" w14:textId="2F94B4F0" w:rsidR="00F97AE0" w:rsidRPr="0074555E" w:rsidRDefault="00CE2E96" w:rsidP="006D3AEB">
      <w:r w:rsidRPr="0074555E">
        <w:t>Australia</w:t>
      </w:r>
      <w:r w:rsidR="001E3A3D" w:rsidRPr="0074555E">
        <w:t>n</w:t>
      </w:r>
      <w:r w:rsidRPr="0074555E">
        <w:t xml:space="preserve"> c</w:t>
      </w:r>
      <w:r w:rsidR="00F97AE0" w:rsidRPr="0074555E">
        <w:t xml:space="preserve">hildren’s </w:t>
      </w:r>
      <w:r w:rsidR="00A06DC1" w:rsidRPr="0074555E">
        <w:t xml:space="preserve">programs </w:t>
      </w:r>
      <w:r w:rsidR="00F97AE0" w:rsidRPr="0074555E">
        <w:t>(non-drama) are defined</w:t>
      </w:r>
      <w:r w:rsidR="0015324C" w:rsidRPr="0074555E">
        <w:t xml:space="preserve"> in section 8 of the draft new standards</w:t>
      </w:r>
      <w:r w:rsidR="00F97AE0" w:rsidRPr="0074555E">
        <w:t xml:space="preserve"> as </w:t>
      </w:r>
      <w:r w:rsidR="0015324C" w:rsidRPr="0074555E">
        <w:t xml:space="preserve">Australian programs that are </w:t>
      </w:r>
      <w:r w:rsidR="00F97AE0" w:rsidRPr="0074555E">
        <w:t>C programs or P programs</w:t>
      </w:r>
      <w:r w:rsidR="0015324C" w:rsidRPr="0074555E">
        <w:t xml:space="preserve"> and </w:t>
      </w:r>
      <w:r w:rsidR="00F97AE0" w:rsidRPr="0074555E">
        <w:t>are not Australian drama programs.</w:t>
      </w:r>
    </w:p>
    <w:p w14:paraId="789C3293" w14:textId="77678EDE" w:rsidR="0015324C" w:rsidRPr="0074555E" w:rsidRDefault="006F1378" w:rsidP="0015324C">
      <w:r w:rsidRPr="0074555E">
        <w:t xml:space="preserve">The definitions of </w:t>
      </w:r>
      <w:r w:rsidR="00F97AE0" w:rsidRPr="0074555E">
        <w:t>C program and P program</w:t>
      </w:r>
      <w:r w:rsidRPr="0074555E">
        <w:t>, as well as the criteria of suitability for children</w:t>
      </w:r>
      <w:r w:rsidR="0010158F" w:rsidRPr="0074555E">
        <w:t>,</w:t>
      </w:r>
      <w:r w:rsidRPr="0074555E">
        <w:t xml:space="preserve"> have been retained, with some m</w:t>
      </w:r>
      <w:r w:rsidR="0009504F" w:rsidRPr="0074555E">
        <w:t>inor</w:t>
      </w:r>
      <w:r w:rsidRPr="0074555E">
        <w:t xml:space="preserve"> amendments</w:t>
      </w:r>
      <w:r w:rsidR="0015324C" w:rsidRPr="0074555E">
        <w:t xml:space="preserve"> (see section 8 of the draft new standards).</w:t>
      </w:r>
    </w:p>
    <w:p w14:paraId="6203AB20" w14:textId="11059C0F" w:rsidR="00484B50" w:rsidRPr="0074555E" w:rsidRDefault="00F97AE0" w:rsidP="00484B50">
      <w:pPr>
        <w:tabs>
          <w:tab w:val="left" w:pos="1985"/>
        </w:tabs>
      </w:pPr>
      <w:r w:rsidRPr="0074555E">
        <w:t xml:space="preserve">The ACMA retains responsibility for classifying </w:t>
      </w:r>
      <w:r w:rsidR="003532CC" w:rsidRPr="0074555E">
        <w:t>programs as C or P</w:t>
      </w:r>
      <w:r w:rsidR="00484B50" w:rsidRPr="0074555E">
        <w:t>, as set out in Division 3 of Part 4 of the draft new standards, until the date of registration of an amended Commercial Television Industry Code of Practice which provides for commercial television broadcasting licensees, or their nominee(s), to classify C and P programs.</w:t>
      </w:r>
    </w:p>
    <w:p w14:paraId="56DE2CF9" w14:textId="2A654F09" w:rsidR="003077CC" w:rsidRPr="0074555E" w:rsidRDefault="003077CC" w:rsidP="006D3AEB">
      <w:r w:rsidRPr="0074555E">
        <w:t xml:space="preserve">The draft </w:t>
      </w:r>
      <w:r w:rsidR="00C808DD" w:rsidRPr="0074555E">
        <w:t xml:space="preserve">new </w:t>
      </w:r>
      <w:r w:rsidRPr="0074555E">
        <w:t>standards do not mandate that all P programs must be Australian.</w:t>
      </w:r>
      <w:r w:rsidR="00846F67" w:rsidRPr="0074555E">
        <w:t xml:space="preserve"> However, all P programs counted towards the new quota must meet the requirements of first release and Australian program.</w:t>
      </w:r>
    </w:p>
    <w:p w14:paraId="48E0C7CF" w14:textId="77777777" w:rsidR="006D3AEB" w:rsidRPr="0074555E" w:rsidRDefault="006D3AEB" w:rsidP="006D3AEB">
      <w:pPr>
        <w:pStyle w:val="Heading3"/>
      </w:pPr>
      <w:r w:rsidRPr="0074555E">
        <w:t>Discussion</w:t>
      </w:r>
    </w:p>
    <w:p w14:paraId="45058E8B" w14:textId="0EF18F66" w:rsidR="00F773C4" w:rsidRPr="0074555E" w:rsidRDefault="006E7BB5" w:rsidP="00846F67">
      <w:r w:rsidRPr="0074555E">
        <w:t xml:space="preserve">The effect of </w:t>
      </w:r>
      <w:r w:rsidR="00140CC5" w:rsidRPr="0074555E">
        <w:t xml:space="preserve">removing the separate </w:t>
      </w:r>
      <w:r w:rsidR="00140CC5" w:rsidRPr="0074555E">
        <w:rPr>
          <w:bCs/>
          <w:szCs w:val="20"/>
        </w:rPr>
        <w:t xml:space="preserve">Australian C drama category </w:t>
      </w:r>
      <w:r w:rsidRPr="0074555E">
        <w:t>is that</w:t>
      </w:r>
      <w:r w:rsidR="00846F67" w:rsidRPr="0074555E">
        <w:t xml:space="preserve"> children’s dramas will be captured by the definition of Australian drama program. As such, drama programs </w:t>
      </w:r>
      <w:r w:rsidR="00F773C4" w:rsidRPr="0074555E">
        <w:t>intended for a child audience</w:t>
      </w:r>
      <w:r w:rsidR="00A16B29" w:rsidRPr="0074555E">
        <w:t xml:space="preserve"> and classified C</w:t>
      </w:r>
      <w:r w:rsidR="0026295A" w:rsidRPr="0074555E">
        <w:t xml:space="preserve"> (or P)</w:t>
      </w:r>
      <w:r w:rsidR="00846F67" w:rsidRPr="0074555E">
        <w:t xml:space="preserve"> will no longer be pr</w:t>
      </w:r>
      <w:r w:rsidR="00EC6A67" w:rsidRPr="0074555E">
        <w:t>evented</w:t>
      </w:r>
      <w:r w:rsidR="00846F67" w:rsidRPr="0074555E">
        <w:t xml:space="preserve"> from having a</w:t>
      </w:r>
      <w:r w:rsidRPr="0074555E">
        <w:t xml:space="preserve"> partially scripted screen play </w:t>
      </w:r>
      <w:r w:rsidR="00F773C4" w:rsidRPr="0074555E">
        <w:t>or hav</w:t>
      </w:r>
      <w:r w:rsidR="00EC6A67" w:rsidRPr="0074555E">
        <w:t>ing</w:t>
      </w:r>
      <w:r w:rsidRPr="0074555E">
        <w:t xml:space="preserve"> actors deliver improvised dialogue that is based on a script outline or outlines</w:t>
      </w:r>
      <w:r w:rsidR="00F773C4" w:rsidRPr="0074555E">
        <w:t>.</w:t>
      </w:r>
    </w:p>
    <w:p w14:paraId="3519E074" w14:textId="70E70D75" w:rsidR="00AB7C03" w:rsidRDefault="00F773C4" w:rsidP="00F773C4">
      <w:pPr>
        <w:rPr>
          <w:bCs/>
          <w:szCs w:val="20"/>
        </w:rPr>
      </w:pPr>
      <w:r w:rsidRPr="0074555E">
        <w:t xml:space="preserve">An Australian drama program </w:t>
      </w:r>
      <w:r w:rsidR="00B31B69" w:rsidRPr="0074555E">
        <w:t>or an</w:t>
      </w:r>
      <w:r w:rsidR="006F1378" w:rsidRPr="0074555E">
        <w:t xml:space="preserve"> Australian film </w:t>
      </w:r>
      <w:r w:rsidRPr="0074555E">
        <w:t xml:space="preserve">may be classified C </w:t>
      </w:r>
      <w:r w:rsidR="00BC56F2" w:rsidRPr="0074555E">
        <w:t xml:space="preserve">or P </w:t>
      </w:r>
      <w:r w:rsidR="00B31B69" w:rsidRPr="0074555E">
        <w:t>i</w:t>
      </w:r>
      <w:r w:rsidRPr="0074555E">
        <w:t xml:space="preserve">f it meets </w:t>
      </w:r>
      <w:r w:rsidR="00B31B69" w:rsidRPr="0074555E">
        <w:t xml:space="preserve">the relevant </w:t>
      </w:r>
      <w:r w:rsidRPr="0074555E">
        <w:rPr>
          <w:bCs/>
          <w:szCs w:val="20"/>
        </w:rPr>
        <w:t>criteria</w:t>
      </w:r>
      <w:r w:rsidR="00B31B69" w:rsidRPr="0074555E">
        <w:rPr>
          <w:bCs/>
          <w:szCs w:val="20"/>
        </w:rPr>
        <w:t xml:space="preserve"> (see Division 3 of Part 4 of the draft new standards).</w:t>
      </w:r>
      <w:r w:rsidRPr="0074555E">
        <w:rPr>
          <w:bCs/>
          <w:szCs w:val="20"/>
        </w:rPr>
        <w:t xml:space="preserve"> Any program classified C</w:t>
      </w:r>
      <w:r w:rsidR="00BC56F2" w:rsidRPr="0074555E">
        <w:rPr>
          <w:bCs/>
          <w:szCs w:val="20"/>
        </w:rPr>
        <w:t xml:space="preserve"> or P</w:t>
      </w:r>
      <w:r w:rsidRPr="0074555E">
        <w:rPr>
          <w:bCs/>
          <w:szCs w:val="20"/>
        </w:rPr>
        <w:t xml:space="preserve"> must comply with children’s protection requirements </w:t>
      </w:r>
      <w:r w:rsidR="00613B4E" w:rsidRPr="0074555E">
        <w:rPr>
          <w:bCs/>
          <w:szCs w:val="20"/>
        </w:rPr>
        <w:t xml:space="preserve">when broadcast </w:t>
      </w:r>
      <w:r w:rsidRPr="0074555E">
        <w:rPr>
          <w:bCs/>
          <w:szCs w:val="20"/>
        </w:rPr>
        <w:t xml:space="preserve">as outlined in the draft </w:t>
      </w:r>
      <w:r w:rsidR="00C808DD" w:rsidRPr="0074555E">
        <w:rPr>
          <w:bCs/>
          <w:szCs w:val="20"/>
        </w:rPr>
        <w:t xml:space="preserve">new </w:t>
      </w:r>
      <w:r w:rsidRPr="0074555E">
        <w:rPr>
          <w:bCs/>
          <w:szCs w:val="20"/>
        </w:rPr>
        <w:t xml:space="preserve">standards </w:t>
      </w:r>
      <w:r w:rsidR="00613B4E" w:rsidRPr="0074555E">
        <w:rPr>
          <w:bCs/>
          <w:szCs w:val="20"/>
        </w:rPr>
        <w:t>(see Divisions 1 and 2 of Part 4 of the draft new standards).</w:t>
      </w:r>
    </w:p>
    <w:p w14:paraId="35C77A4F" w14:textId="774CA3D6" w:rsidR="00F17AB4" w:rsidRPr="00FB4D8F" w:rsidRDefault="00F17AB4" w:rsidP="00F773C4">
      <w:pPr>
        <w:rPr>
          <w:bCs/>
          <w:szCs w:val="20"/>
        </w:rPr>
      </w:pPr>
      <w:r w:rsidRPr="00FB4D8F">
        <w:rPr>
          <w:bCs/>
          <w:szCs w:val="20"/>
        </w:rPr>
        <w:t>There is no requirement that programs intended for a child audience be submitted to the ACMA for</w:t>
      </w:r>
      <w:r w:rsidR="009E1B02">
        <w:rPr>
          <w:bCs/>
          <w:szCs w:val="20"/>
        </w:rPr>
        <w:t xml:space="preserve"> C or P</w:t>
      </w:r>
      <w:r w:rsidRPr="00FB4D8F">
        <w:rPr>
          <w:bCs/>
          <w:szCs w:val="20"/>
        </w:rPr>
        <w:t xml:space="preserve"> classification. However</w:t>
      </w:r>
      <w:r w:rsidR="001F7F70" w:rsidRPr="00FB4D8F">
        <w:rPr>
          <w:bCs/>
          <w:szCs w:val="20"/>
        </w:rPr>
        <w:t>,</w:t>
      </w:r>
      <w:r w:rsidRPr="00FB4D8F">
        <w:rPr>
          <w:bCs/>
          <w:szCs w:val="20"/>
        </w:rPr>
        <w:t xml:space="preserve"> the ACMA</w:t>
      </w:r>
      <w:r w:rsidR="00284F0E">
        <w:rPr>
          <w:bCs/>
          <w:szCs w:val="20"/>
        </w:rPr>
        <w:t xml:space="preserve"> strongly </w:t>
      </w:r>
      <w:r w:rsidR="00245D4B">
        <w:rPr>
          <w:bCs/>
          <w:szCs w:val="20"/>
        </w:rPr>
        <w:t xml:space="preserve">recommends </w:t>
      </w:r>
      <w:r w:rsidRPr="00FB4D8F">
        <w:rPr>
          <w:bCs/>
          <w:szCs w:val="20"/>
        </w:rPr>
        <w:t>that any</w:t>
      </w:r>
      <w:r w:rsidRPr="00FB4D8F">
        <w:t xml:space="preserve"> programs</w:t>
      </w:r>
      <w:r w:rsidR="0010158F">
        <w:t xml:space="preserve"> – </w:t>
      </w:r>
      <w:r w:rsidRPr="00FB4D8F">
        <w:t>including Australian drama programs, foreign produced programs, or acquired films</w:t>
      </w:r>
      <w:r w:rsidR="0010158F">
        <w:t xml:space="preserve"> – </w:t>
      </w:r>
      <w:r w:rsidRPr="00FB4D8F">
        <w:t xml:space="preserve">which potentially meet the </w:t>
      </w:r>
      <w:r w:rsidRPr="00FB4D8F">
        <w:rPr>
          <w:bCs/>
          <w:szCs w:val="20"/>
        </w:rPr>
        <w:t>criteria for C programs or P programs</w:t>
      </w:r>
      <w:r w:rsidR="003D5D0D">
        <w:rPr>
          <w:bCs/>
          <w:szCs w:val="20"/>
        </w:rPr>
        <w:t xml:space="preserve">, </w:t>
      </w:r>
      <w:r w:rsidRPr="00FB4D8F">
        <w:rPr>
          <w:bCs/>
          <w:szCs w:val="20"/>
        </w:rPr>
        <w:t xml:space="preserve">will </w:t>
      </w:r>
      <w:r w:rsidRPr="00FB4D8F">
        <w:t>be submitted to the ACMA for classification.</w:t>
      </w:r>
    </w:p>
    <w:p w14:paraId="31073D3D" w14:textId="75B4D05C" w:rsidR="00F17AB4" w:rsidRDefault="00F17AB4" w:rsidP="00F773C4">
      <w:pPr>
        <w:rPr>
          <w:bCs/>
          <w:szCs w:val="20"/>
        </w:rPr>
      </w:pPr>
      <w:r w:rsidRPr="00FB4D8F">
        <w:rPr>
          <w:bCs/>
          <w:szCs w:val="20"/>
        </w:rPr>
        <w:t xml:space="preserve">Programs intended for a child audience which do not meet the criteria for C and P programs may be classified by licensees under the </w:t>
      </w:r>
      <w:r w:rsidRPr="00FB4D8F">
        <w:t>Commercial Television Code of Practice (the Free TV code)</w:t>
      </w:r>
      <w:r w:rsidRPr="00FB4D8F">
        <w:rPr>
          <w:bCs/>
          <w:szCs w:val="20"/>
        </w:rPr>
        <w:t xml:space="preserve">. However, </w:t>
      </w:r>
      <w:r w:rsidR="006452EC" w:rsidRPr="00FB4D8F">
        <w:rPr>
          <w:bCs/>
          <w:szCs w:val="20"/>
        </w:rPr>
        <w:t>such program</w:t>
      </w:r>
      <w:r w:rsidR="004C3B0C" w:rsidRPr="00FB4D8F">
        <w:rPr>
          <w:bCs/>
          <w:szCs w:val="20"/>
        </w:rPr>
        <w:t>s</w:t>
      </w:r>
      <w:r w:rsidR="006452EC" w:rsidRPr="00FB4D8F">
        <w:rPr>
          <w:bCs/>
          <w:szCs w:val="20"/>
        </w:rPr>
        <w:t xml:space="preserve"> may only be counted towards the new quota if they are </w:t>
      </w:r>
      <w:r w:rsidR="0020707E" w:rsidRPr="00FB4D8F">
        <w:rPr>
          <w:bCs/>
          <w:szCs w:val="20"/>
        </w:rPr>
        <w:t xml:space="preserve">also </w:t>
      </w:r>
      <w:r w:rsidRPr="00FB4D8F">
        <w:rPr>
          <w:bCs/>
          <w:szCs w:val="20"/>
        </w:rPr>
        <w:t xml:space="preserve">first release commissioned Australian drama programs </w:t>
      </w:r>
      <w:r w:rsidR="006452EC" w:rsidRPr="00FB4D8F">
        <w:rPr>
          <w:bCs/>
          <w:szCs w:val="20"/>
        </w:rPr>
        <w:t>or</w:t>
      </w:r>
      <w:r w:rsidRPr="00FB4D8F">
        <w:rPr>
          <w:bCs/>
          <w:szCs w:val="20"/>
        </w:rPr>
        <w:t xml:space="preserve"> first release acquired Australian films</w:t>
      </w:r>
      <w:r w:rsidR="006452EC" w:rsidRPr="00FB4D8F">
        <w:rPr>
          <w:bCs/>
          <w:szCs w:val="20"/>
        </w:rPr>
        <w:t>.</w:t>
      </w:r>
    </w:p>
    <w:p w14:paraId="0F54BE50" w14:textId="4E3FF069" w:rsidR="004C0929" w:rsidRDefault="004C0929" w:rsidP="00A05C26">
      <w:pPr>
        <w:pStyle w:val="Heading2"/>
      </w:pPr>
      <w:bookmarkStart w:id="26" w:name="_Toc55976688"/>
      <w:r>
        <w:lastRenderedPageBreak/>
        <w:t>Deemed compliance by regional/r</w:t>
      </w:r>
      <w:r w:rsidR="00DA196F">
        <w:t>emote</w:t>
      </w:r>
      <w:r>
        <w:t xml:space="preserve"> licensees</w:t>
      </w:r>
      <w:bookmarkEnd w:id="26"/>
    </w:p>
    <w:p w14:paraId="5F8650A2" w14:textId="77777777" w:rsidR="004C0929" w:rsidRPr="008E4844" w:rsidRDefault="004C0929" w:rsidP="004C0929">
      <w:pPr>
        <w:pStyle w:val="Heading3"/>
      </w:pPr>
      <w:r>
        <w:t xml:space="preserve">Current standards </w:t>
      </w:r>
    </w:p>
    <w:p w14:paraId="0D7BC020" w14:textId="55DFE34C" w:rsidR="004C0929" w:rsidRPr="006D3AEB" w:rsidRDefault="00C801A8" w:rsidP="004C0929">
      <w:pPr>
        <w:shd w:val="clear" w:color="auto" w:fill="FFFFFF" w:themeFill="background1"/>
        <w:rPr>
          <w:rFonts w:cs="Arial"/>
        </w:rPr>
      </w:pPr>
      <w:r w:rsidRPr="006D3AEB">
        <w:rPr>
          <w:rFonts w:cs="Arial"/>
        </w:rPr>
        <w:t xml:space="preserve">Requirements under the </w:t>
      </w:r>
      <w:r w:rsidR="00C808DD">
        <w:rPr>
          <w:rFonts w:cs="Arial"/>
        </w:rPr>
        <w:t xml:space="preserve">current </w:t>
      </w:r>
      <w:r w:rsidRPr="006D3AEB">
        <w:rPr>
          <w:rFonts w:cs="Arial"/>
        </w:rPr>
        <w:t xml:space="preserve">standards for minimum amounts of Australian drama, documentary and C and P programs apply to all </w:t>
      </w:r>
      <w:r w:rsidR="007F224E">
        <w:rPr>
          <w:rFonts w:cs="Arial"/>
        </w:rPr>
        <w:t>licensees</w:t>
      </w:r>
      <w:r w:rsidRPr="006D3AEB">
        <w:rPr>
          <w:rFonts w:cs="Arial"/>
        </w:rPr>
        <w:t>.</w:t>
      </w:r>
    </w:p>
    <w:p w14:paraId="5D13AE3F" w14:textId="58C5290A" w:rsidR="00C801A8" w:rsidRPr="006D3AEB" w:rsidRDefault="00C801A8" w:rsidP="004C0929">
      <w:pPr>
        <w:shd w:val="clear" w:color="auto" w:fill="FFFFFF" w:themeFill="background1"/>
        <w:rPr>
          <w:rFonts w:cs="Arial"/>
        </w:rPr>
      </w:pPr>
      <w:r w:rsidRPr="006D3AEB">
        <w:rPr>
          <w:rFonts w:cs="Arial"/>
        </w:rPr>
        <w:t xml:space="preserve">Any licensee </w:t>
      </w:r>
      <w:r w:rsidR="00077B8A">
        <w:rPr>
          <w:rFonts w:cs="Arial"/>
        </w:rPr>
        <w:t>that</w:t>
      </w:r>
      <w:r w:rsidRPr="006D3AEB">
        <w:rPr>
          <w:rFonts w:cs="Arial"/>
        </w:rPr>
        <w:t xml:space="preserve"> does not meet the minimum requirements will be in breach of </w:t>
      </w:r>
      <w:r w:rsidR="00077B8A">
        <w:rPr>
          <w:rFonts w:cs="Arial"/>
        </w:rPr>
        <w:t>its</w:t>
      </w:r>
      <w:r w:rsidRPr="006D3AEB">
        <w:rPr>
          <w:rFonts w:cs="Arial"/>
        </w:rPr>
        <w:t xml:space="preserve"> licence conditions.</w:t>
      </w:r>
    </w:p>
    <w:p w14:paraId="14ADF5EE" w14:textId="77777777" w:rsidR="004C0929" w:rsidRPr="006D3AEB" w:rsidRDefault="004C0929" w:rsidP="004C0929">
      <w:pPr>
        <w:pStyle w:val="Heading3"/>
      </w:pPr>
      <w:r w:rsidRPr="006D3AEB">
        <w:t>Draft new standards</w:t>
      </w:r>
    </w:p>
    <w:p w14:paraId="7B4D2A69" w14:textId="3703A74D" w:rsidR="00F17AB4" w:rsidRPr="00AD0F5D" w:rsidRDefault="00C801A8" w:rsidP="00B37638">
      <w:pPr>
        <w:pStyle w:val="Paragraph"/>
      </w:pPr>
      <w:r w:rsidRPr="006D3AEB">
        <w:t xml:space="preserve">To </w:t>
      </w:r>
      <w:r w:rsidRPr="00AD0F5D">
        <w:t xml:space="preserve">give effect to the Direction, </w:t>
      </w:r>
      <w:r w:rsidR="00FC77B2">
        <w:t xml:space="preserve">section 16 of </w:t>
      </w:r>
      <w:r w:rsidRPr="00AD0F5D">
        <w:t xml:space="preserve">the draft </w:t>
      </w:r>
      <w:r w:rsidR="00C808DD">
        <w:t xml:space="preserve">new </w:t>
      </w:r>
      <w:r w:rsidRPr="00AD0F5D">
        <w:t>standards</w:t>
      </w:r>
      <w:r w:rsidR="00F17AB4" w:rsidRPr="00AD0F5D">
        <w:rPr>
          <w:bCs/>
        </w:rPr>
        <w:t xml:space="preserve"> </w:t>
      </w:r>
      <w:r w:rsidRPr="00AD0F5D">
        <w:t>provide</w:t>
      </w:r>
      <w:r w:rsidR="00FC77B2">
        <w:t>s</w:t>
      </w:r>
      <w:r w:rsidRPr="00AD0F5D">
        <w:t xml:space="preserve"> that a regional/remote licensee </w:t>
      </w:r>
      <w:r w:rsidR="00F17AB4" w:rsidRPr="00AD0F5D">
        <w:t>is</w:t>
      </w:r>
      <w:r w:rsidRPr="00AD0F5D">
        <w:t xml:space="preserve"> deemed to have complied with </w:t>
      </w:r>
      <w:r w:rsidR="00A67F08" w:rsidRPr="00AD0F5D">
        <w:t>the new annual quota requirement</w:t>
      </w:r>
      <w:r w:rsidR="00815CA6">
        <w:t>,</w:t>
      </w:r>
      <w:r w:rsidR="00F17AB4" w:rsidRPr="00AD0F5D">
        <w:t xml:space="preserve"> if the amount of first release Australian program</w:t>
      </w:r>
      <w:r w:rsidR="00416D5A">
        <w:t>s</w:t>
      </w:r>
      <w:r w:rsidR="00F17AB4" w:rsidRPr="00AD0F5D">
        <w:t xml:space="preserve"> from the applicable genres, broadcast by the licensee in a given calendar year on </w:t>
      </w:r>
      <w:r w:rsidR="00FC77B2">
        <w:t>its</w:t>
      </w:r>
      <w:r w:rsidR="00F17AB4" w:rsidRPr="00AD0F5D">
        <w:t xml:space="preserve"> relevant regional channel</w:t>
      </w:r>
      <w:r w:rsidR="00FC77B2">
        <w:t>s</w:t>
      </w:r>
      <w:r w:rsidR="00F17AB4" w:rsidRPr="00AD0F5D">
        <w:t xml:space="preserve"> is not less than the amount broadcast by a metropolitan commercial television broadcasting licensee on </w:t>
      </w:r>
      <w:r w:rsidR="00FC77B2">
        <w:t>its</w:t>
      </w:r>
      <w:r w:rsidR="00F17AB4" w:rsidRPr="00AD0F5D">
        <w:t xml:space="preserve"> equivalent metropolitan channel</w:t>
      </w:r>
      <w:r w:rsidR="00FC77B2">
        <w:t>s</w:t>
      </w:r>
      <w:r w:rsidR="00F17AB4" w:rsidRPr="00AD0F5D">
        <w:t xml:space="preserve"> during the same year.</w:t>
      </w:r>
    </w:p>
    <w:p w14:paraId="6B782150" w14:textId="2079A92E" w:rsidR="00FC77B2" w:rsidRPr="0074555E" w:rsidRDefault="00F17AB4" w:rsidP="00B37638">
      <w:pPr>
        <w:pStyle w:val="Paragraph"/>
      </w:pPr>
      <w:r w:rsidRPr="0074555E">
        <w:t>A relevant regional channel is a channel which is broadcast by a regional/remote commercial television broadcasting l</w:t>
      </w:r>
      <w:r w:rsidR="00DB712E" w:rsidRPr="0074555E">
        <w:t>i</w:t>
      </w:r>
      <w:r w:rsidRPr="0074555E">
        <w:t>censee.</w:t>
      </w:r>
      <w:r w:rsidR="00FC77B2" w:rsidRPr="0074555E">
        <w:t xml:space="preserve"> Such licensees hold licences in a licence area set out in the definition of ‘regional/remote licence area’, in section 8 of the draft new standards.</w:t>
      </w:r>
    </w:p>
    <w:p w14:paraId="48A98E02" w14:textId="4E301398" w:rsidR="00A67F08" w:rsidRPr="0074555E" w:rsidRDefault="00A67F08" w:rsidP="00B37638">
      <w:pPr>
        <w:pStyle w:val="Paragraphbeforelist"/>
      </w:pPr>
      <w:r w:rsidRPr="0074555E">
        <w:t xml:space="preserve">An </w:t>
      </w:r>
      <w:r w:rsidR="00C62DD6" w:rsidRPr="0074555E">
        <w:t>‘</w:t>
      </w:r>
      <w:r w:rsidRPr="0074555E">
        <w:t>equivalent metropolitan channel</w:t>
      </w:r>
      <w:r w:rsidR="00C62DD6" w:rsidRPr="0074555E">
        <w:t>’</w:t>
      </w:r>
      <w:r w:rsidR="005C454E" w:rsidRPr="0074555E">
        <w:t>, in relation to a relevant regional channel,</w:t>
      </w:r>
      <w:r w:rsidRPr="0074555E">
        <w:t xml:space="preserve"> is </w:t>
      </w:r>
      <w:r w:rsidR="00EF4722" w:rsidRPr="0074555E">
        <w:t xml:space="preserve">defined in section 8 as </w:t>
      </w:r>
      <w:r w:rsidRPr="0074555E">
        <w:t>a channel that:</w:t>
      </w:r>
    </w:p>
    <w:p w14:paraId="457CF642" w14:textId="6671143D" w:rsidR="005C454E" w:rsidRPr="0074555E" w:rsidRDefault="005C454E" w:rsidP="00673636">
      <w:pPr>
        <w:pStyle w:val="Bulletlevel1"/>
      </w:pPr>
      <w:r w:rsidRPr="0074555E">
        <w:t xml:space="preserve">is broadcast by a metropolitan commercial television broadcasting licensee </w:t>
      </w:r>
    </w:p>
    <w:p w14:paraId="1D37D1F2" w14:textId="18444CF4" w:rsidR="00A67F08" w:rsidRPr="0074555E" w:rsidRDefault="00A67F08" w:rsidP="00673636">
      <w:pPr>
        <w:pStyle w:val="Bulletlevel1"/>
      </w:pPr>
      <w:r w:rsidRPr="0074555E">
        <w:t>is subject to a content affiliation agreement between the metropolitan commercial television broadcasting licensee</w:t>
      </w:r>
      <w:r w:rsidR="005E776D" w:rsidRPr="0074555E">
        <w:t xml:space="preserve"> and</w:t>
      </w:r>
      <w:r w:rsidR="00207293" w:rsidRPr="0074555E">
        <w:t xml:space="preserve"> that</w:t>
      </w:r>
      <w:r w:rsidR="005E776D" w:rsidRPr="0074555E">
        <w:t xml:space="preserve"> regional/remote commercial television broadcasting licensee</w:t>
      </w:r>
    </w:p>
    <w:p w14:paraId="091081B1" w14:textId="24334802" w:rsidR="005C454E" w:rsidRPr="0074555E" w:rsidRDefault="005C454E" w:rsidP="00921622">
      <w:pPr>
        <w:pStyle w:val="Bulletlevel1"/>
        <w:spacing w:after="240"/>
        <w:ind w:left="357" w:hanging="357"/>
      </w:pPr>
      <w:r w:rsidRPr="0074555E">
        <w:t xml:space="preserve">because of the content affiliation agreement, </w:t>
      </w:r>
      <w:r w:rsidR="00207293" w:rsidRPr="0074555E">
        <w:t>contains</w:t>
      </w:r>
      <w:r w:rsidRPr="0074555E">
        <w:t xml:space="preserve"> program content which is the same, or substantially the same, as the program content </w:t>
      </w:r>
      <w:r w:rsidR="00207293" w:rsidRPr="0074555E">
        <w:t>broadcast</w:t>
      </w:r>
      <w:r w:rsidRPr="0074555E">
        <w:t xml:space="preserve"> by the relevant regional channel.</w:t>
      </w:r>
    </w:p>
    <w:p w14:paraId="5AFB15CF" w14:textId="77777777" w:rsidR="004C0929" w:rsidRPr="006D3AEB" w:rsidRDefault="004C0929" w:rsidP="004C0929">
      <w:pPr>
        <w:pStyle w:val="Heading3"/>
      </w:pPr>
      <w:r w:rsidRPr="006D3AEB">
        <w:t>Discussion</w:t>
      </w:r>
    </w:p>
    <w:p w14:paraId="03986F34" w14:textId="6B2F1227" w:rsidR="00B17C96" w:rsidRPr="0074555E" w:rsidRDefault="000575DC" w:rsidP="000575DC">
      <w:pPr>
        <w:pStyle w:val="Paragraph"/>
        <w:rPr>
          <w:szCs w:val="20"/>
        </w:rPr>
      </w:pPr>
      <w:r w:rsidRPr="0074555E">
        <w:t xml:space="preserve">This change recognises the </w:t>
      </w:r>
      <w:r w:rsidRPr="0074555E">
        <w:rPr>
          <w:rFonts w:eastAsia="Calibri"/>
          <w:szCs w:val="20"/>
        </w:rPr>
        <w:t>limited control exercised by regional/</w:t>
      </w:r>
      <w:r w:rsidR="00104E00" w:rsidRPr="0074555E">
        <w:rPr>
          <w:rFonts w:eastAsia="Calibri"/>
          <w:szCs w:val="20"/>
        </w:rPr>
        <w:t>remote</w:t>
      </w:r>
      <w:r w:rsidRPr="0074555E">
        <w:rPr>
          <w:rFonts w:eastAsia="Calibri"/>
          <w:szCs w:val="20"/>
        </w:rPr>
        <w:t xml:space="preserve"> licensees over programming retransmitted under affiliate agreements. In </w:t>
      </w:r>
      <w:r w:rsidR="00C810FB" w:rsidRPr="0074555E">
        <w:t>the event that a metropolitan licensee ma</w:t>
      </w:r>
      <w:r w:rsidR="004D4FB7" w:rsidRPr="0074555E">
        <w:t>k</w:t>
      </w:r>
      <w:r w:rsidR="00C810FB" w:rsidRPr="0074555E">
        <w:t>e</w:t>
      </w:r>
      <w:r w:rsidR="004D4FB7" w:rsidRPr="0074555E">
        <w:t>s</w:t>
      </w:r>
      <w:r w:rsidR="00C810FB" w:rsidRPr="0074555E">
        <w:t xml:space="preserve"> changes to </w:t>
      </w:r>
      <w:r w:rsidR="004D4FB7" w:rsidRPr="0074555E">
        <w:t>its</w:t>
      </w:r>
      <w:r w:rsidR="00C810FB" w:rsidRPr="0074555E">
        <w:t xml:space="preserve"> programming schedule which</w:t>
      </w:r>
      <w:r w:rsidR="00B50294" w:rsidRPr="0074555E">
        <w:t xml:space="preserve"> cause</w:t>
      </w:r>
      <w:r w:rsidR="00C810FB" w:rsidRPr="0074555E">
        <w:t xml:space="preserve"> </w:t>
      </w:r>
      <w:r w:rsidR="004D4FB7" w:rsidRPr="0074555E">
        <w:t xml:space="preserve">its </w:t>
      </w:r>
      <w:r w:rsidR="00C810FB" w:rsidRPr="0074555E">
        <w:t xml:space="preserve">regional/remote licensee affiliate </w:t>
      </w:r>
      <w:r w:rsidR="00B50294" w:rsidRPr="0074555E">
        <w:t>to</w:t>
      </w:r>
      <w:r w:rsidR="00C810FB" w:rsidRPr="0074555E">
        <w:t xml:space="preserve"> not comply with </w:t>
      </w:r>
      <w:r w:rsidR="00B50294" w:rsidRPr="0074555E">
        <w:t>the</w:t>
      </w:r>
      <w:r w:rsidR="00C810FB" w:rsidRPr="0074555E">
        <w:t xml:space="preserve"> </w:t>
      </w:r>
      <w:r w:rsidR="00C810FB" w:rsidRPr="0074555E">
        <w:rPr>
          <w:szCs w:val="20"/>
        </w:rPr>
        <w:t>new quota, the regional/r</w:t>
      </w:r>
      <w:r w:rsidR="00323C68" w:rsidRPr="0074555E">
        <w:rPr>
          <w:szCs w:val="20"/>
        </w:rPr>
        <w:t xml:space="preserve">emote </w:t>
      </w:r>
      <w:r w:rsidR="00077B8A" w:rsidRPr="0074555E">
        <w:rPr>
          <w:szCs w:val="20"/>
        </w:rPr>
        <w:t>licensee</w:t>
      </w:r>
      <w:r w:rsidR="00C810FB" w:rsidRPr="0074555E">
        <w:rPr>
          <w:szCs w:val="20"/>
        </w:rPr>
        <w:t xml:space="preserve"> would be deemed compliant.</w:t>
      </w:r>
    </w:p>
    <w:p w14:paraId="5FE3BC55" w14:textId="0F13523E" w:rsidR="00702814" w:rsidRPr="006D3AEB" w:rsidRDefault="00702814" w:rsidP="000575DC">
      <w:pPr>
        <w:pStyle w:val="Paragraph"/>
        <w:rPr>
          <w:szCs w:val="20"/>
        </w:rPr>
      </w:pPr>
      <w:r w:rsidRPr="0074555E">
        <w:rPr>
          <w:szCs w:val="20"/>
        </w:rPr>
        <w:t>To facilitate the operation of this</w:t>
      </w:r>
      <w:r w:rsidR="003779CB" w:rsidRPr="0074555E">
        <w:rPr>
          <w:szCs w:val="20"/>
        </w:rPr>
        <w:t xml:space="preserve"> new</w:t>
      </w:r>
      <w:r w:rsidRPr="0074555E">
        <w:rPr>
          <w:szCs w:val="20"/>
        </w:rPr>
        <w:t xml:space="preserve"> provision, the draft </w:t>
      </w:r>
      <w:r w:rsidR="00C808DD" w:rsidRPr="0074555E">
        <w:rPr>
          <w:szCs w:val="20"/>
        </w:rPr>
        <w:t xml:space="preserve">new </w:t>
      </w:r>
      <w:r w:rsidRPr="0074555E">
        <w:rPr>
          <w:szCs w:val="20"/>
        </w:rPr>
        <w:t>standards also include</w:t>
      </w:r>
      <w:r w:rsidR="00100030" w:rsidRPr="0074555E">
        <w:rPr>
          <w:szCs w:val="20"/>
        </w:rPr>
        <w:t>,</w:t>
      </w:r>
      <w:r w:rsidRPr="0074555E">
        <w:rPr>
          <w:szCs w:val="20"/>
        </w:rPr>
        <w:t xml:space="preserve"> </w:t>
      </w:r>
      <w:r w:rsidR="003779CB" w:rsidRPr="0074555E">
        <w:rPr>
          <w:szCs w:val="20"/>
        </w:rPr>
        <w:t>in section 8</w:t>
      </w:r>
      <w:r w:rsidR="00100030" w:rsidRPr="0074555E">
        <w:rPr>
          <w:szCs w:val="20"/>
        </w:rPr>
        <w:t>,</w:t>
      </w:r>
      <w:r w:rsidR="003779CB" w:rsidRPr="0074555E">
        <w:rPr>
          <w:szCs w:val="20"/>
        </w:rPr>
        <w:t xml:space="preserve"> </w:t>
      </w:r>
      <w:r w:rsidRPr="0074555E">
        <w:rPr>
          <w:szCs w:val="20"/>
        </w:rPr>
        <w:t xml:space="preserve">definitions for the terms </w:t>
      </w:r>
      <w:r w:rsidR="00100030" w:rsidRPr="0074555E">
        <w:rPr>
          <w:szCs w:val="20"/>
        </w:rPr>
        <w:t>‘</w:t>
      </w:r>
      <w:r w:rsidRPr="0074555E">
        <w:t>equivalent metropolitan channel</w:t>
      </w:r>
      <w:r w:rsidR="00100030" w:rsidRPr="0074555E">
        <w:t>’, ‘</w:t>
      </w:r>
      <w:r w:rsidRPr="0074555E">
        <w:t>metropolitan commercial television broadcasting licensee</w:t>
      </w:r>
      <w:r w:rsidR="00100030" w:rsidRPr="0074555E">
        <w:t>’, ‘</w:t>
      </w:r>
      <w:r w:rsidRPr="0074555E">
        <w:t>metropolitan licence area</w:t>
      </w:r>
      <w:r w:rsidR="00100030" w:rsidRPr="0074555E">
        <w:t>’, ‘</w:t>
      </w:r>
      <w:r w:rsidRPr="0074555E">
        <w:t>regional/remote commercial television broadcasting licensee</w:t>
      </w:r>
      <w:r w:rsidR="00100030" w:rsidRPr="0074555E">
        <w:t>’, ‘</w:t>
      </w:r>
      <w:r w:rsidRPr="0074555E">
        <w:t>regional/remote licence area</w:t>
      </w:r>
      <w:r w:rsidR="00100030" w:rsidRPr="0074555E">
        <w:t xml:space="preserve">’ </w:t>
      </w:r>
      <w:r w:rsidRPr="0074555E">
        <w:t xml:space="preserve">and </w:t>
      </w:r>
      <w:r w:rsidR="00100030" w:rsidRPr="0074555E">
        <w:t>‘</w:t>
      </w:r>
      <w:r w:rsidRPr="0074555E">
        <w:t>relevant regional channel</w:t>
      </w:r>
      <w:r w:rsidR="00100030" w:rsidRPr="0074555E">
        <w:t xml:space="preserve">’. </w:t>
      </w:r>
      <w:r w:rsidRPr="0074555E">
        <w:t>The definitions reflect the definitions set out in the Direction.</w:t>
      </w:r>
    </w:p>
    <w:p w14:paraId="0A505359" w14:textId="02D70E85" w:rsidR="00A05C26" w:rsidRPr="006F3708" w:rsidRDefault="00A05C26" w:rsidP="0082570E">
      <w:pPr>
        <w:pStyle w:val="Heading2"/>
        <w:keepLines/>
      </w:pPr>
      <w:bookmarkStart w:id="27" w:name="_Toc55976689"/>
      <w:r w:rsidRPr="006F3708">
        <w:lastRenderedPageBreak/>
        <w:t>Definition of ‘children’</w:t>
      </w:r>
      <w:bookmarkEnd w:id="18"/>
      <w:bookmarkEnd w:id="27"/>
    </w:p>
    <w:p w14:paraId="2AFAB270" w14:textId="65E19A36" w:rsidR="003E13A6" w:rsidRPr="008E4844" w:rsidRDefault="003E13A6" w:rsidP="0082570E">
      <w:pPr>
        <w:pStyle w:val="Heading3"/>
        <w:keepLines/>
      </w:pPr>
      <w:r>
        <w:t xml:space="preserve">Current </w:t>
      </w:r>
      <w:r w:rsidR="00086938">
        <w:t>definition</w:t>
      </w:r>
      <w:r>
        <w:t xml:space="preserve"> </w:t>
      </w:r>
    </w:p>
    <w:p w14:paraId="225DFD3F" w14:textId="1306BBAC" w:rsidR="00A05C26" w:rsidRDefault="00A05C26" w:rsidP="0082570E">
      <w:pPr>
        <w:pStyle w:val="ListBullet"/>
        <w:keepNext/>
        <w:keepLines/>
        <w:spacing w:after="240"/>
        <w:rPr>
          <w:rFonts w:cs="Arial"/>
          <w:szCs w:val="20"/>
        </w:rPr>
      </w:pPr>
      <w:r>
        <w:rPr>
          <w:rFonts w:cs="Arial"/>
        </w:rPr>
        <w:t>The CTS defines children as people ‘younger than 14 years of age’.</w:t>
      </w:r>
      <w:r w:rsidR="00C61A21">
        <w:rPr>
          <w:rFonts w:cs="Arial"/>
        </w:rPr>
        <w:t xml:space="preserve"> </w:t>
      </w:r>
      <w:r>
        <w:rPr>
          <w:rFonts w:cs="Arial"/>
          <w:szCs w:val="20"/>
        </w:rPr>
        <w:t>The current definition of children covers a broad age range</w:t>
      </w:r>
      <w:r w:rsidR="00B50294">
        <w:rPr>
          <w:rFonts w:cs="Arial"/>
          <w:szCs w:val="20"/>
        </w:rPr>
        <w:t>. T</w:t>
      </w:r>
      <w:r>
        <w:rPr>
          <w:rFonts w:cs="Arial"/>
          <w:szCs w:val="20"/>
        </w:rPr>
        <w:t xml:space="preserve">he classification criteria for C programs reflects </w:t>
      </w:r>
      <w:r w:rsidR="00060F6B">
        <w:rPr>
          <w:rFonts w:cs="Arial"/>
          <w:szCs w:val="20"/>
        </w:rPr>
        <w:t xml:space="preserve">3 </w:t>
      </w:r>
      <w:r>
        <w:rPr>
          <w:rFonts w:cs="Arial"/>
          <w:szCs w:val="20"/>
        </w:rPr>
        <w:t>overlapping age groups: children aged 5</w:t>
      </w:r>
      <w:r w:rsidR="00100030">
        <w:rPr>
          <w:rFonts w:cs="Arial"/>
          <w:szCs w:val="20"/>
        </w:rPr>
        <w:t xml:space="preserve"> to </w:t>
      </w:r>
      <w:r>
        <w:rPr>
          <w:rFonts w:cs="Arial"/>
          <w:szCs w:val="20"/>
        </w:rPr>
        <w:t>7 years</w:t>
      </w:r>
      <w:r w:rsidR="00100030">
        <w:rPr>
          <w:rFonts w:cs="Arial"/>
          <w:szCs w:val="20"/>
        </w:rPr>
        <w:t xml:space="preserve">, </w:t>
      </w:r>
      <w:r>
        <w:rPr>
          <w:rFonts w:cs="Arial"/>
          <w:szCs w:val="20"/>
        </w:rPr>
        <w:t>7</w:t>
      </w:r>
      <w:r w:rsidR="00100030">
        <w:rPr>
          <w:rFonts w:cs="Arial"/>
          <w:szCs w:val="20"/>
        </w:rPr>
        <w:t xml:space="preserve"> to </w:t>
      </w:r>
      <w:r>
        <w:rPr>
          <w:rFonts w:cs="Arial"/>
          <w:szCs w:val="20"/>
        </w:rPr>
        <w:t>11 years and 10</w:t>
      </w:r>
      <w:r w:rsidR="00100030">
        <w:rPr>
          <w:rFonts w:cs="Arial"/>
          <w:szCs w:val="20"/>
        </w:rPr>
        <w:t xml:space="preserve"> to </w:t>
      </w:r>
      <w:r>
        <w:rPr>
          <w:rFonts w:cs="Arial"/>
          <w:szCs w:val="20"/>
        </w:rPr>
        <w:t>13 years.</w:t>
      </w:r>
      <w:r w:rsidR="00BC657B">
        <w:rPr>
          <w:rStyle w:val="FootnoteReference"/>
          <w:rFonts w:cs="Arial"/>
          <w:szCs w:val="20"/>
        </w:rPr>
        <w:footnoteReference w:id="9"/>
      </w:r>
      <w:r>
        <w:rPr>
          <w:rFonts w:cs="Arial"/>
          <w:szCs w:val="20"/>
        </w:rPr>
        <w:t xml:space="preserve"> </w:t>
      </w:r>
    </w:p>
    <w:p w14:paraId="643EE458" w14:textId="22BCA86E" w:rsidR="003E13A6" w:rsidRPr="00C872C6" w:rsidRDefault="003E13A6" w:rsidP="0082570E">
      <w:pPr>
        <w:pStyle w:val="ListBullet"/>
        <w:keepNext/>
        <w:keepLines/>
        <w:spacing w:after="240"/>
        <w:rPr>
          <w:rFonts w:cs="Arial"/>
          <w:szCs w:val="20"/>
        </w:rPr>
      </w:pPr>
      <w:r>
        <w:rPr>
          <w:rFonts w:cs="Arial"/>
        </w:rPr>
        <w:t xml:space="preserve">The CTS also defines preschool children </w:t>
      </w:r>
      <w:r w:rsidRPr="00C872C6">
        <w:rPr>
          <w:rFonts w:cs="Arial"/>
          <w:szCs w:val="20"/>
        </w:rPr>
        <w:t>as people ‘who have not yet started school’</w:t>
      </w:r>
      <w:r w:rsidR="00B50294">
        <w:rPr>
          <w:rFonts w:cs="Arial"/>
          <w:szCs w:val="20"/>
        </w:rPr>
        <w:t xml:space="preserve">, </w:t>
      </w:r>
      <w:r w:rsidR="002D15AB">
        <w:rPr>
          <w:rFonts w:cs="Arial"/>
          <w:szCs w:val="20"/>
        </w:rPr>
        <w:t>usually</w:t>
      </w:r>
      <w:r w:rsidR="00B50294">
        <w:rPr>
          <w:rFonts w:cs="Arial"/>
          <w:szCs w:val="20"/>
        </w:rPr>
        <w:t xml:space="preserve"> children aged </w:t>
      </w:r>
      <w:r w:rsidR="00100030">
        <w:rPr>
          <w:rFonts w:cs="Arial"/>
          <w:szCs w:val="20"/>
        </w:rPr>
        <w:t xml:space="preserve">zero to </w:t>
      </w:r>
      <w:r w:rsidR="00B50294">
        <w:rPr>
          <w:rFonts w:cs="Arial"/>
          <w:szCs w:val="20"/>
        </w:rPr>
        <w:t>4 years.</w:t>
      </w:r>
    </w:p>
    <w:p w14:paraId="2235E9B6" w14:textId="2868473A" w:rsidR="002D35AA" w:rsidRPr="008E4844" w:rsidRDefault="00DB4A32" w:rsidP="002D35AA">
      <w:pPr>
        <w:pStyle w:val="Heading3"/>
      </w:pPr>
      <w:r>
        <w:t>Draft n</w:t>
      </w:r>
      <w:r w:rsidR="00552F6B">
        <w:t xml:space="preserve">ew </w:t>
      </w:r>
      <w:r w:rsidR="00086938">
        <w:t>definition</w:t>
      </w:r>
    </w:p>
    <w:p w14:paraId="23D1BCE1" w14:textId="772E5F08" w:rsidR="00FF3959" w:rsidRDefault="00DB4A32" w:rsidP="00192121">
      <w:pPr>
        <w:pStyle w:val="ListBulletLast"/>
      </w:pPr>
      <w:r w:rsidRPr="0074555E">
        <w:t>To give effect to</w:t>
      </w:r>
      <w:r w:rsidR="00192121" w:rsidRPr="0074555E">
        <w:t xml:space="preserve"> the Direction, </w:t>
      </w:r>
      <w:r w:rsidR="00E1472B" w:rsidRPr="0074555E">
        <w:t xml:space="preserve">section 8 of </w:t>
      </w:r>
      <w:r w:rsidR="00192121" w:rsidRPr="0074555E">
        <w:t xml:space="preserve">the </w:t>
      </w:r>
      <w:r w:rsidRPr="0074555E">
        <w:t>draft</w:t>
      </w:r>
      <w:r w:rsidR="00204D02" w:rsidRPr="0074555E">
        <w:t xml:space="preserve"> </w:t>
      </w:r>
      <w:r w:rsidR="00C808DD" w:rsidRPr="0074555E">
        <w:t xml:space="preserve">new </w:t>
      </w:r>
      <w:r w:rsidR="00972046" w:rsidRPr="0074555E">
        <w:t xml:space="preserve">standards </w:t>
      </w:r>
      <w:r w:rsidR="00192121" w:rsidRPr="0074555E">
        <w:t>define</w:t>
      </w:r>
      <w:r w:rsidR="00E1472B" w:rsidRPr="0074555E">
        <w:t>s</w:t>
      </w:r>
      <w:r w:rsidR="00192121" w:rsidRPr="0074555E">
        <w:t xml:space="preserve"> children as p</w:t>
      </w:r>
      <w:r w:rsidR="007C174B" w:rsidRPr="0074555E">
        <w:t>eople</w:t>
      </w:r>
      <w:r w:rsidR="00FF3959" w:rsidRPr="0074555E">
        <w:t xml:space="preserve"> ‘</w:t>
      </w:r>
      <w:r w:rsidR="00BD6AD7" w:rsidRPr="0074555E">
        <w:t xml:space="preserve">younger than </w:t>
      </w:r>
      <w:r w:rsidR="00FF3959" w:rsidRPr="0074555E">
        <w:t>15</w:t>
      </w:r>
      <w:r w:rsidR="00BD6AD7" w:rsidRPr="0074555E">
        <w:t xml:space="preserve"> years of age</w:t>
      </w:r>
      <w:r w:rsidR="00FF3959" w:rsidRPr="0074555E">
        <w:t>’.</w:t>
      </w:r>
    </w:p>
    <w:p w14:paraId="638CBB1C" w14:textId="0FECC73A" w:rsidR="00C225D1" w:rsidRPr="00C225D1" w:rsidRDefault="00C225D1" w:rsidP="00C225D1">
      <w:pPr>
        <w:pStyle w:val="ListBullet"/>
        <w:spacing w:after="240"/>
        <w:rPr>
          <w:rFonts w:cs="Arial"/>
          <w:szCs w:val="20"/>
        </w:rPr>
      </w:pPr>
      <w:r w:rsidRPr="00F17AB4">
        <w:rPr>
          <w:rFonts w:cs="Arial"/>
        </w:rPr>
        <w:t xml:space="preserve">Preschool children will continue to be defined </w:t>
      </w:r>
      <w:r w:rsidRPr="00F17AB4">
        <w:rPr>
          <w:rFonts w:cs="Arial"/>
          <w:szCs w:val="20"/>
        </w:rPr>
        <w:t>as people ‘who have not yet started school’.</w:t>
      </w:r>
    </w:p>
    <w:p w14:paraId="115651C2" w14:textId="77777777" w:rsidR="00FD60F4" w:rsidRPr="008E4844" w:rsidRDefault="00FD60F4" w:rsidP="00FD60F4">
      <w:pPr>
        <w:pStyle w:val="Heading3"/>
      </w:pPr>
      <w:r>
        <w:t>Discussion</w:t>
      </w:r>
    </w:p>
    <w:p w14:paraId="3F01EDA5" w14:textId="472689A8" w:rsidR="00552F6B" w:rsidRDefault="00552F6B" w:rsidP="00A05C26">
      <w:pPr>
        <w:pStyle w:val="ListBulletLast"/>
      </w:pPr>
      <w:r>
        <w:t>This change will mean that the definition of children</w:t>
      </w:r>
      <w:r w:rsidR="00B50294">
        <w:t xml:space="preserve"> </w:t>
      </w:r>
      <w:r>
        <w:t xml:space="preserve">will be </w:t>
      </w:r>
      <w:r w:rsidR="00B50294">
        <w:t>the same as</w:t>
      </w:r>
      <w:r w:rsidR="00C62DD6">
        <w:t xml:space="preserve"> in</w:t>
      </w:r>
      <w:r w:rsidR="00B50294">
        <w:t xml:space="preserve"> </w:t>
      </w:r>
      <w:r>
        <w:t>the Free TV code.</w:t>
      </w:r>
      <w:r w:rsidR="00B50294">
        <w:t xml:space="preserve"> This will </w:t>
      </w:r>
      <w:r w:rsidR="00C62DD6">
        <w:t xml:space="preserve">promote </w:t>
      </w:r>
      <w:r w:rsidR="00B50294">
        <w:t xml:space="preserve">consistency in the application </w:t>
      </w:r>
      <w:r w:rsidR="00DC1482">
        <w:t xml:space="preserve">of </w:t>
      </w:r>
      <w:r w:rsidR="00B50294">
        <w:t xml:space="preserve">protections for children on commercial </w:t>
      </w:r>
      <w:r w:rsidR="003734E3">
        <w:t>f</w:t>
      </w:r>
      <w:r w:rsidR="00B50294">
        <w:t>ree-to-air television.</w:t>
      </w:r>
    </w:p>
    <w:p w14:paraId="6B246BFF" w14:textId="75434895" w:rsidR="00464AFF" w:rsidRPr="009D3B93" w:rsidRDefault="00464AFF" w:rsidP="00464AFF">
      <w:pPr>
        <w:pStyle w:val="Heading2"/>
      </w:pPr>
      <w:bookmarkStart w:id="28" w:name="_Toc55976690"/>
      <w:r>
        <w:t xml:space="preserve">Notifications for </w:t>
      </w:r>
      <w:r w:rsidR="008F5F0D">
        <w:t xml:space="preserve">C </w:t>
      </w:r>
      <w:r w:rsidR="008F5F0D" w:rsidRPr="004F3542">
        <w:t>and P</w:t>
      </w:r>
      <w:r w:rsidR="008F5F0D">
        <w:t xml:space="preserve"> </w:t>
      </w:r>
      <w:r>
        <w:t>programs</w:t>
      </w:r>
      <w:bookmarkEnd w:id="28"/>
    </w:p>
    <w:p w14:paraId="1DD5CBE1" w14:textId="2C19072B" w:rsidR="00464AFF" w:rsidRPr="00042521" w:rsidRDefault="00464AFF" w:rsidP="00464AFF">
      <w:pPr>
        <w:pStyle w:val="Heading3"/>
      </w:pPr>
      <w:r w:rsidRPr="00042521">
        <w:t xml:space="preserve">Current </w:t>
      </w:r>
      <w:r w:rsidR="00974993">
        <w:t>standards</w:t>
      </w:r>
      <w:r w:rsidRPr="00042521">
        <w:t xml:space="preserve"> </w:t>
      </w:r>
    </w:p>
    <w:p w14:paraId="2DC1C0F9" w14:textId="5C24D027" w:rsidR="00317F8A" w:rsidRPr="00464AFF" w:rsidRDefault="00464AFF" w:rsidP="0082570E">
      <w:pPr>
        <w:pStyle w:val="Paragraph"/>
      </w:pPr>
      <w:r w:rsidRPr="00464AFF">
        <w:t>The CTS</w:t>
      </w:r>
      <w:r w:rsidR="00317F8A" w:rsidRPr="00464AFF">
        <w:t xml:space="preserve"> require</w:t>
      </w:r>
      <w:r w:rsidR="00C65DC0">
        <w:t>s</w:t>
      </w:r>
      <w:r w:rsidR="00317F8A" w:rsidRPr="00464AFF">
        <w:t xml:space="preserve"> that broadcasters advise the public in advance about when C </w:t>
      </w:r>
      <w:r w:rsidR="00C25AAD" w:rsidRPr="00616587">
        <w:t>and P</w:t>
      </w:r>
      <w:r w:rsidR="00C25AAD">
        <w:t xml:space="preserve"> </w:t>
      </w:r>
      <w:r w:rsidR="00317F8A" w:rsidRPr="00464AFF">
        <w:t>programs are scheduled, and about any schedule variations. This information must be included in program schedules on the licensee’s website, electronic program guide</w:t>
      </w:r>
      <w:r w:rsidR="00517880">
        <w:t>s</w:t>
      </w:r>
      <w:r w:rsidR="00317F8A" w:rsidRPr="00464AFF">
        <w:t xml:space="preserve"> </w:t>
      </w:r>
      <w:r w:rsidR="004D7FF3">
        <w:t>(</w:t>
      </w:r>
      <w:r w:rsidR="004D7FF3" w:rsidRPr="004F3542">
        <w:t>EPGs</w:t>
      </w:r>
      <w:r w:rsidR="004D7FF3">
        <w:t xml:space="preserve">) </w:t>
      </w:r>
      <w:r w:rsidR="00317F8A" w:rsidRPr="00464AFF">
        <w:t xml:space="preserve">or by some other suitable means. Listed programs must also be accompanied by the relevant C </w:t>
      </w:r>
      <w:r w:rsidR="00C25AAD" w:rsidRPr="00616587">
        <w:t>and P</w:t>
      </w:r>
      <w:r w:rsidR="00C25AAD">
        <w:t xml:space="preserve"> </w:t>
      </w:r>
      <w:r w:rsidR="00317F8A" w:rsidRPr="00464AFF">
        <w:t>classification symbol.</w:t>
      </w:r>
    </w:p>
    <w:p w14:paraId="0EB02D42" w14:textId="4711C3BA" w:rsidR="00464AFF" w:rsidRPr="008E4844" w:rsidRDefault="00856DC1" w:rsidP="00464AFF">
      <w:pPr>
        <w:pStyle w:val="Heading3"/>
      </w:pPr>
      <w:r>
        <w:t>Draft new</w:t>
      </w:r>
      <w:r w:rsidR="00C32823">
        <w:t xml:space="preserve"> </w:t>
      </w:r>
      <w:r w:rsidR="00AB06A0">
        <w:t>standards</w:t>
      </w:r>
    </w:p>
    <w:p w14:paraId="73F2552E" w14:textId="50D3508D" w:rsidR="0040465F" w:rsidRDefault="00204D02" w:rsidP="00B21BA2">
      <w:pPr>
        <w:pStyle w:val="ListBullet"/>
        <w:spacing w:after="240"/>
      </w:pPr>
      <w:r>
        <w:rPr>
          <w:rFonts w:cs="Arial"/>
          <w:szCs w:val="20"/>
        </w:rPr>
        <w:t xml:space="preserve">To give effect to the Direction, </w:t>
      </w:r>
      <w:r w:rsidR="00BD7047">
        <w:rPr>
          <w:rFonts w:cs="Arial"/>
          <w:szCs w:val="20"/>
        </w:rPr>
        <w:t xml:space="preserve">section 25 of </w:t>
      </w:r>
      <w:r>
        <w:rPr>
          <w:rFonts w:cs="Arial"/>
          <w:szCs w:val="20"/>
        </w:rPr>
        <w:t>t</w:t>
      </w:r>
      <w:r w:rsidR="00C619F0">
        <w:rPr>
          <w:rFonts w:cs="Arial"/>
          <w:szCs w:val="20"/>
        </w:rPr>
        <w:t xml:space="preserve">he </w:t>
      </w:r>
      <w:r w:rsidR="00856DC1">
        <w:rPr>
          <w:rFonts w:cs="Arial"/>
          <w:szCs w:val="20"/>
        </w:rPr>
        <w:t xml:space="preserve">draft </w:t>
      </w:r>
      <w:r w:rsidR="00C808DD">
        <w:rPr>
          <w:rFonts w:cs="Arial"/>
          <w:szCs w:val="20"/>
        </w:rPr>
        <w:t xml:space="preserve">new </w:t>
      </w:r>
      <w:r w:rsidR="00AB06A0">
        <w:rPr>
          <w:rFonts w:cs="Arial"/>
          <w:szCs w:val="20"/>
        </w:rPr>
        <w:t xml:space="preserve">standards </w:t>
      </w:r>
      <w:r w:rsidR="00856DC1">
        <w:rPr>
          <w:rFonts w:cs="Arial"/>
          <w:szCs w:val="20"/>
        </w:rPr>
        <w:t>require</w:t>
      </w:r>
      <w:r w:rsidR="00BD7047">
        <w:rPr>
          <w:rFonts w:cs="Arial"/>
          <w:szCs w:val="20"/>
        </w:rPr>
        <w:t>s</w:t>
      </w:r>
      <w:r w:rsidR="00B528AA">
        <w:rPr>
          <w:rFonts w:cs="Arial"/>
          <w:szCs w:val="20"/>
        </w:rPr>
        <w:t xml:space="preserve"> </w:t>
      </w:r>
      <w:r w:rsidR="007F224E">
        <w:rPr>
          <w:rFonts w:cs="Arial"/>
          <w:szCs w:val="20"/>
        </w:rPr>
        <w:t>licensees</w:t>
      </w:r>
      <w:r w:rsidR="00B21BA2">
        <w:rPr>
          <w:rFonts w:cs="Arial"/>
          <w:szCs w:val="20"/>
        </w:rPr>
        <w:t xml:space="preserve"> to</w:t>
      </w:r>
      <w:r w:rsidR="00B528AA">
        <w:rPr>
          <w:rFonts w:cs="Arial"/>
          <w:szCs w:val="20"/>
        </w:rPr>
        <w:t xml:space="preserve"> </w:t>
      </w:r>
      <w:r w:rsidR="00B528AA" w:rsidRPr="004F3542">
        <w:t>includ</w:t>
      </w:r>
      <w:r w:rsidR="004D7FF3">
        <w:t>e</w:t>
      </w:r>
      <w:r w:rsidR="00B528AA" w:rsidRPr="004F3542">
        <w:t xml:space="preserve"> the </w:t>
      </w:r>
      <w:r w:rsidR="000E327F" w:rsidRPr="004F3542">
        <w:t xml:space="preserve">applicable </w:t>
      </w:r>
      <w:r w:rsidR="00B528AA" w:rsidRPr="004F3542">
        <w:t xml:space="preserve">program classification symbol C </w:t>
      </w:r>
      <w:r w:rsidR="000E327F" w:rsidRPr="004F3542">
        <w:t>or P</w:t>
      </w:r>
      <w:r w:rsidR="00B528AA" w:rsidRPr="004F3542">
        <w:t xml:space="preserve"> in</w:t>
      </w:r>
      <w:r w:rsidR="00B528AA" w:rsidRPr="001032F2">
        <w:t xml:space="preserve"> the </w:t>
      </w:r>
      <w:r w:rsidR="00433145">
        <w:t xml:space="preserve">broadcast </w:t>
      </w:r>
      <w:r w:rsidR="00B528AA" w:rsidRPr="001032F2">
        <w:t>program</w:t>
      </w:r>
      <w:r w:rsidR="0064780B">
        <w:t>,</w:t>
      </w:r>
      <w:r w:rsidR="0064780B" w:rsidRPr="0064780B">
        <w:t xml:space="preserve"> </w:t>
      </w:r>
      <w:r w:rsidR="00C62DD6">
        <w:t xml:space="preserve">in the broadcast schedule, in EPGs </w:t>
      </w:r>
      <w:r w:rsidR="0064780B">
        <w:t>and in any material relating to the program on the licensee’s website</w:t>
      </w:r>
      <w:r w:rsidR="00B528AA">
        <w:t>.</w:t>
      </w:r>
    </w:p>
    <w:p w14:paraId="4A57C52E" w14:textId="77777777" w:rsidR="00C619F0" w:rsidRPr="00C619F0" w:rsidRDefault="00C619F0" w:rsidP="00C619F0">
      <w:pPr>
        <w:pStyle w:val="Heading3"/>
      </w:pPr>
      <w:r w:rsidRPr="00C619F0">
        <w:t>Discussion</w:t>
      </w:r>
    </w:p>
    <w:p w14:paraId="6FFABFB5" w14:textId="15D8062B" w:rsidR="00C619F0" w:rsidRDefault="00B21BA2" w:rsidP="0040465F">
      <w:pPr>
        <w:pStyle w:val="ListBullet"/>
        <w:spacing w:after="240"/>
        <w:rPr>
          <w:rFonts w:cs="Arial"/>
          <w:szCs w:val="20"/>
        </w:rPr>
      </w:pPr>
      <w:r>
        <w:rPr>
          <w:rFonts w:cs="Arial"/>
          <w:szCs w:val="20"/>
        </w:rPr>
        <w:t>The effect of t</w:t>
      </w:r>
      <w:r w:rsidR="00C619F0">
        <w:rPr>
          <w:rFonts w:cs="Arial"/>
          <w:szCs w:val="20"/>
        </w:rPr>
        <w:t xml:space="preserve">hese </w:t>
      </w:r>
      <w:r w:rsidR="001D39CD">
        <w:rPr>
          <w:rFonts w:cs="Arial"/>
          <w:szCs w:val="20"/>
        </w:rPr>
        <w:t>changes is that notification rules have been simplified and streamlined</w:t>
      </w:r>
      <w:r w:rsidR="004D7FF3">
        <w:rPr>
          <w:rFonts w:cs="Arial"/>
          <w:szCs w:val="20"/>
        </w:rPr>
        <w:t>. Requirements will still assist p</w:t>
      </w:r>
      <w:r w:rsidR="00C619F0">
        <w:rPr>
          <w:rFonts w:cs="Arial"/>
          <w:szCs w:val="20"/>
        </w:rPr>
        <w:t xml:space="preserve">arents and caregivers </w:t>
      </w:r>
      <w:r>
        <w:rPr>
          <w:rFonts w:cs="Arial"/>
          <w:szCs w:val="20"/>
        </w:rPr>
        <w:t xml:space="preserve">to </w:t>
      </w:r>
      <w:r w:rsidR="004C071C">
        <w:rPr>
          <w:rFonts w:cs="Arial"/>
          <w:szCs w:val="20"/>
        </w:rPr>
        <w:t>identify children’s programs that</w:t>
      </w:r>
      <w:r w:rsidR="00C619F0">
        <w:rPr>
          <w:rFonts w:cs="Arial"/>
          <w:szCs w:val="20"/>
        </w:rPr>
        <w:t xml:space="preserve"> attract additional safeguards under the </w:t>
      </w:r>
      <w:r w:rsidR="00FE0269">
        <w:rPr>
          <w:rFonts w:cs="Arial"/>
          <w:szCs w:val="20"/>
        </w:rPr>
        <w:t xml:space="preserve">draft </w:t>
      </w:r>
      <w:r w:rsidR="00C808DD">
        <w:rPr>
          <w:rFonts w:cs="Arial"/>
          <w:szCs w:val="20"/>
        </w:rPr>
        <w:t xml:space="preserve">new </w:t>
      </w:r>
      <w:r w:rsidR="00C619F0">
        <w:rPr>
          <w:rFonts w:cs="Arial"/>
          <w:szCs w:val="20"/>
        </w:rPr>
        <w:t>standards.</w:t>
      </w:r>
    </w:p>
    <w:p w14:paraId="07846BDC" w14:textId="77777777" w:rsidR="00843DD7" w:rsidRPr="009D3B93" w:rsidRDefault="00843DD7" w:rsidP="0082570E">
      <w:pPr>
        <w:pStyle w:val="Heading2"/>
        <w:keepLines/>
      </w:pPr>
      <w:bookmarkStart w:id="29" w:name="_Toc529435296"/>
      <w:bookmarkStart w:id="30" w:name="_Toc55976691"/>
      <w:bookmarkStart w:id="31" w:name="_Toc529435297"/>
      <w:r w:rsidRPr="009D3B93">
        <w:lastRenderedPageBreak/>
        <w:t xml:space="preserve">Scheduling </w:t>
      </w:r>
      <w:bookmarkEnd w:id="29"/>
      <w:r w:rsidRPr="009D3B93">
        <w:t>requirements</w:t>
      </w:r>
      <w:bookmarkEnd w:id="30"/>
    </w:p>
    <w:p w14:paraId="7E2A7989" w14:textId="434F2AEE" w:rsidR="00843DD7" w:rsidRPr="00042521" w:rsidRDefault="00843DD7" w:rsidP="0082570E">
      <w:pPr>
        <w:pStyle w:val="Heading3"/>
        <w:keepLines/>
      </w:pPr>
      <w:r w:rsidRPr="00042521">
        <w:t xml:space="preserve">Current </w:t>
      </w:r>
      <w:r w:rsidR="00F854D0">
        <w:t>standards</w:t>
      </w:r>
      <w:r w:rsidRPr="00042521">
        <w:t xml:space="preserve"> </w:t>
      </w:r>
    </w:p>
    <w:p w14:paraId="3E8579D3" w14:textId="4CDEE95D" w:rsidR="00843DD7" w:rsidRPr="009D3B93" w:rsidRDefault="00843DD7" w:rsidP="0082570E">
      <w:pPr>
        <w:keepNext/>
        <w:keepLines/>
        <w:rPr>
          <w:rFonts w:cs="Arial"/>
          <w:szCs w:val="20"/>
          <w:lang w:val="en"/>
        </w:rPr>
      </w:pPr>
      <w:r w:rsidRPr="009D3B93">
        <w:rPr>
          <w:rFonts w:cs="Arial"/>
          <w:szCs w:val="20"/>
          <w:lang w:val="en"/>
        </w:rPr>
        <w:t xml:space="preserve">The ACS requires that all first release Australian drama programs </w:t>
      </w:r>
      <w:r w:rsidR="004D7FF3">
        <w:rPr>
          <w:rFonts w:cs="Arial"/>
          <w:szCs w:val="20"/>
          <w:lang w:val="en"/>
        </w:rPr>
        <w:t xml:space="preserve">counted towards the annual and triennial sub-quotas, </w:t>
      </w:r>
      <w:r w:rsidRPr="009D3B93">
        <w:rPr>
          <w:rFonts w:cs="Arial"/>
          <w:szCs w:val="20"/>
          <w:lang w:val="en"/>
        </w:rPr>
        <w:t>must be broadcast during prime time (</w:t>
      </w:r>
      <w:r w:rsidR="00C62DD6">
        <w:rPr>
          <w:rFonts w:cs="Arial"/>
          <w:szCs w:val="20"/>
          <w:lang w:val="en"/>
        </w:rPr>
        <w:t xml:space="preserve">between </w:t>
      </w:r>
      <w:r w:rsidRPr="009D3B93">
        <w:rPr>
          <w:rFonts w:cs="Arial"/>
          <w:szCs w:val="20"/>
          <w:lang w:val="en"/>
        </w:rPr>
        <w:t>5</w:t>
      </w:r>
      <w:r w:rsidR="00100030">
        <w:rPr>
          <w:rFonts w:cs="Arial"/>
          <w:szCs w:val="20"/>
          <w:lang w:val="en"/>
        </w:rPr>
        <w:t xml:space="preserve"> </w:t>
      </w:r>
      <w:r w:rsidRPr="009D3B93">
        <w:rPr>
          <w:rFonts w:cs="Arial"/>
          <w:szCs w:val="20"/>
          <w:lang w:val="en"/>
        </w:rPr>
        <w:t>pm and 11</w:t>
      </w:r>
      <w:r w:rsidR="00100030">
        <w:rPr>
          <w:rFonts w:cs="Arial"/>
          <w:szCs w:val="20"/>
          <w:lang w:val="en"/>
        </w:rPr>
        <w:t> </w:t>
      </w:r>
      <w:r w:rsidRPr="009D3B93">
        <w:rPr>
          <w:rFonts w:cs="Arial"/>
          <w:szCs w:val="20"/>
          <w:lang w:val="en"/>
        </w:rPr>
        <w:t>pm on any day).</w:t>
      </w:r>
    </w:p>
    <w:p w14:paraId="219F73A3" w14:textId="32C2FA55" w:rsidR="00843DD7" w:rsidRPr="009D3B93" w:rsidRDefault="00843DD7" w:rsidP="0082570E">
      <w:pPr>
        <w:keepNext/>
        <w:keepLines/>
        <w:spacing w:after="80"/>
        <w:rPr>
          <w:rFonts w:cs="Arial"/>
          <w:szCs w:val="20"/>
          <w:lang w:val="en"/>
        </w:rPr>
      </w:pPr>
      <w:r w:rsidRPr="009D3B93">
        <w:rPr>
          <w:rFonts w:cs="Arial"/>
          <w:szCs w:val="20"/>
          <w:lang w:val="en"/>
        </w:rPr>
        <w:t xml:space="preserve">The CTS place scheduling restrictions on the broadcast of C </w:t>
      </w:r>
      <w:r w:rsidR="00146F5F" w:rsidRPr="00FE61CC">
        <w:rPr>
          <w:rFonts w:cs="Arial"/>
          <w:szCs w:val="20"/>
          <w:lang w:val="en"/>
        </w:rPr>
        <w:t>and P</w:t>
      </w:r>
      <w:r w:rsidR="00146F5F">
        <w:rPr>
          <w:rFonts w:cs="Arial"/>
          <w:szCs w:val="20"/>
          <w:lang w:val="en"/>
        </w:rPr>
        <w:t xml:space="preserve"> </w:t>
      </w:r>
      <w:r w:rsidRPr="009D3B93">
        <w:rPr>
          <w:rFonts w:cs="Arial"/>
          <w:szCs w:val="20"/>
          <w:lang w:val="en"/>
        </w:rPr>
        <w:t xml:space="preserve">programs, which may only be broadcast during specified C </w:t>
      </w:r>
      <w:r w:rsidR="00146F5F" w:rsidRPr="00FE61CC">
        <w:rPr>
          <w:rFonts w:cs="Arial"/>
          <w:szCs w:val="20"/>
          <w:lang w:val="en"/>
        </w:rPr>
        <w:t>and P</w:t>
      </w:r>
      <w:r w:rsidR="00146F5F">
        <w:rPr>
          <w:rFonts w:cs="Arial"/>
          <w:szCs w:val="20"/>
          <w:lang w:val="en"/>
        </w:rPr>
        <w:t xml:space="preserve"> </w:t>
      </w:r>
      <w:r w:rsidRPr="009D3B93">
        <w:rPr>
          <w:rFonts w:cs="Arial"/>
          <w:szCs w:val="20"/>
          <w:lang w:val="en"/>
        </w:rPr>
        <w:t>bands</w:t>
      </w:r>
      <w:r w:rsidR="00F955BA">
        <w:rPr>
          <w:rFonts w:cs="Arial"/>
          <w:szCs w:val="20"/>
          <w:lang w:val="en"/>
        </w:rPr>
        <w:t>. The P band is 7</w:t>
      </w:r>
      <w:r w:rsidR="00100030">
        <w:rPr>
          <w:rFonts w:cs="Arial"/>
          <w:szCs w:val="20"/>
          <w:lang w:val="en"/>
        </w:rPr>
        <w:t> </w:t>
      </w:r>
      <w:r w:rsidR="00F955BA">
        <w:rPr>
          <w:rFonts w:cs="Arial"/>
          <w:szCs w:val="20"/>
          <w:lang w:val="en"/>
        </w:rPr>
        <w:t xml:space="preserve">am to </w:t>
      </w:r>
      <w:r w:rsidR="00F955BA">
        <w:rPr>
          <w:rFonts w:cs="Arial"/>
          <w:szCs w:val="20"/>
          <w:lang w:val="en"/>
        </w:rPr>
        <w:br/>
        <w:t>4</w:t>
      </w:r>
      <w:r w:rsidR="00100030">
        <w:rPr>
          <w:rFonts w:cs="Arial"/>
          <w:szCs w:val="20"/>
          <w:lang w:val="en"/>
        </w:rPr>
        <w:t>:30 </w:t>
      </w:r>
      <w:r w:rsidR="00F955BA">
        <w:rPr>
          <w:rFonts w:cs="Arial"/>
          <w:szCs w:val="20"/>
          <w:lang w:val="en"/>
        </w:rPr>
        <w:t>pm Monday to Friday. The C bands</w:t>
      </w:r>
      <w:r w:rsidRPr="009D3B93">
        <w:rPr>
          <w:rFonts w:cs="Arial"/>
          <w:szCs w:val="20"/>
          <w:lang w:val="en"/>
        </w:rPr>
        <w:t xml:space="preserve"> are: </w:t>
      </w:r>
    </w:p>
    <w:p w14:paraId="7D2401D6" w14:textId="745F3624" w:rsidR="00843DD7" w:rsidRPr="009D3B93" w:rsidRDefault="00843DD7" w:rsidP="00154C98">
      <w:pPr>
        <w:pStyle w:val="Bulletlevel1"/>
        <w:rPr>
          <w:lang w:val="en"/>
        </w:rPr>
      </w:pPr>
      <w:r w:rsidRPr="009D3B93">
        <w:rPr>
          <w:lang w:val="en"/>
        </w:rPr>
        <w:t>7</w:t>
      </w:r>
      <w:r w:rsidR="00100030">
        <w:rPr>
          <w:lang w:val="en"/>
        </w:rPr>
        <w:t xml:space="preserve"> </w:t>
      </w:r>
      <w:r w:rsidRPr="009D3B93">
        <w:rPr>
          <w:lang w:val="en"/>
        </w:rPr>
        <w:t>am</w:t>
      </w:r>
      <w:r w:rsidR="00100030">
        <w:rPr>
          <w:lang w:val="en"/>
        </w:rPr>
        <w:t xml:space="preserve"> to </w:t>
      </w:r>
      <w:r w:rsidRPr="009D3B93">
        <w:rPr>
          <w:lang w:val="en"/>
        </w:rPr>
        <w:t>8:30 am Monday to Friday</w:t>
      </w:r>
    </w:p>
    <w:p w14:paraId="696775D6" w14:textId="7AA020D2" w:rsidR="00843DD7" w:rsidRPr="009D3B93" w:rsidRDefault="00843DD7" w:rsidP="00154C98">
      <w:pPr>
        <w:pStyle w:val="Bulletlevel1"/>
        <w:rPr>
          <w:lang w:val="en"/>
        </w:rPr>
      </w:pPr>
      <w:r w:rsidRPr="009D3B93">
        <w:rPr>
          <w:lang w:val="en"/>
        </w:rPr>
        <w:t>4 pm</w:t>
      </w:r>
      <w:r w:rsidR="00100030">
        <w:rPr>
          <w:lang w:val="en"/>
        </w:rPr>
        <w:t xml:space="preserve"> to </w:t>
      </w:r>
      <w:r w:rsidRPr="009D3B93">
        <w:rPr>
          <w:lang w:val="en"/>
        </w:rPr>
        <w:t>8:30 pm Monday to Friday</w:t>
      </w:r>
    </w:p>
    <w:p w14:paraId="41207FC3" w14:textId="3F692EE7" w:rsidR="00843DD7" w:rsidRPr="009D3B93" w:rsidRDefault="00843DD7" w:rsidP="00154C98">
      <w:pPr>
        <w:pStyle w:val="Bulletlevel1"/>
        <w:spacing w:after="240"/>
        <w:ind w:left="357" w:hanging="357"/>
        <w:rPr>
          <w:lang w:val="en"/>
        </w:rPr>
      </w:pPr>
      <w:r w:rsidRPr="009D3B93">
        <w:rPr>
          <w:lang w:val="en"/>
        </w:rPr>
        <w:t>7 am</w:t>
      </w:r>
      <w:r w:rsidR="00100030">
        <w:rPr>
          <w:lang w:val="en"/>
        </w:rPr>
        <w:t xml:space="preserve"> to </w:t>
      </w:r>
      <w:r w:rsidRPr="009D3B93">
        <w:rPr>
          <w:lang w:val="en"/>
        </w:rPr>
        <w:t>8:30 pm Saturday, Sunday and school holidays.</w:t>
      </w:r>
    </w:p>
    <w:p w14:paraId="16D240B2" w14:textId="48D54611" w:rsidR="00843DD7" w:rsidRDefault="00843DD7" w:rsidP="00843DD7">
      <w:pPr>
        <w:pStyle w:val="ListBullet"/>
        <w:spacing w:after="240"/>
        <w:rPr>
          <w:rFonts w:cs="Arial"/>
          <w:szCs w:val="20"/>
        </w:rPr>
      </w:pPr>
      <w:r w:rsidRPr="009D3B93">
        <w:rPr>
          <w:rFonts w:cs="Arial"/>
          <w:szCs w:val="20"/>
        </w:rPr>
        <w:t xml:space="preserve">The CTS also mandates minimum continuous periods of time and specific days of the week that C </w:t>
      </w:r>
      <w:r w:rsidR="00146F5F" w:rsidRPr="00FE61CC">
        <w:rPr>
          <w:rFonts w:cs="Arial"/>
          <w:szCs w:val="20"/>
        </w:rPr>
        <w:t>and P</w:t>
      </w:r>
      <w:r w:rsidR="00146F5F">
        <w:rPr>
          <w:rFonts w:cs="Arial"/>
          <w:szCs w:val="20"/>
        </w:rPr>
        <w:t xml:space="preserve"> </w:t>
      </w:r>
      <w:r w:rsidRPr="009D3B93">
        <w:rPr>
          <w:rFonts w:cs="Arial"/>
          <w:szCs w:val="20"/>
        </w:rPr>
        <w:t>material</w:t>
      </w:r>
      <w:r w:rsidR="00100030">
        <w:rPr>
          <w:rFonts w:cs="Arial"/>
          <w:szCs w:val="20"/>
        </w:rPr>
        <w:t xml:space="preserve"> must be broadcast.</w:t>
      </w:r>
      <w:r w:rsidR="004D7FF3">
        <w:rPr>
          <w:rStyle w:val="FootnoteReference"/>
          <w:bCs/>
          <w:szCs w:val="20"/>
        </w:rPr>
        <w:footnoteReference w:id="10"/>
      </w:r>
      <w:r w:rsidRPr="009D3B93">
        <w:rPr>
          <w:rFonts w:cs="Arial"/>
          <w:szCs w:val="20"/>
        </w:rPr>
        <w:t xml:space="preserve"> There are also limits on the number of times any one C </w:t>
      </w:r>
      <w:r w:rsidR="00111C65" w:rsidRPr="00FE61CC">
        <w:rPr>
          <w:rFonts w:cs="Arial"/>
          <w:szCs w:val="20"/>
        </w:rPr>
        <w:t>or P</w:t>
      </w:r>
      <w:r w:rsidR="00111C65">
        <w:rPr>
          <w:rFonts w:cs="Arial"/>
          <w:szCs w:val="20"/>
        </w:rPr>
        <w:t xml:space="preserve"> </w:t>
      </w:r>
      <w:r w:rsidRPr="009D3B93">
        <w:rPr>
          <w:rFonts w:cs="Arial"/>
          <w:szCs w:val="20"/>
        </w:rPr>
        <w:t xml:space="preserve">program that is an episode or program in a series may be broadcast in a C </w:t>
      </w:r>
      <w:r w:rsidR="00111C65" w:rsidRPr="00FE61CC">
        <w:rPr>
          <w:rFonts w:cs="Arial"/>
          <w:szCs w:val="20"/>
        </w:rPr>
        <w:t>or P</w:t>
      </w:r>
      <w:r w:rsidR="00111C65">
        <w:rPr>
          <w:rFonts w:cs="Arial"/>
          <w:szCs w:val="20"/>
        </w:rPr>
        <w:t xml:space="preserve"> </w:t>
      </w:r>
      <w:r w:rsidRPr="009D3B93">
        <w:rPr>
          <w:rFonts w:cs="Arial"/>
          <w:szCs w:val="20"/>
        </w:rPr>
        <w:t xml:space="preserve">period over a </w:t>
      </w:r>
      <w:r w:rsidR="00100030">
        <w:rPr>
          <w:rFonts w:cs="Arial"/>
          <w:szCs w:val="20"/>
        </w:rPr>
        <w:t>5</w:t>
      </w:r>
      <w:r w:rsidRPr="009D3B93">
        <w:rPr>
          <w:rFonts w:cs="Arial"/>
          <w:szCs w:val="20"/>
        </w:rPr>
        <w:t>-year period.</w:t>
      </w:r>
      <w:r w:rsidRPr="009D3B93">
        <w:rPr>
          <w:rStyle w:val="FootnoteReference"/>
          <w:rFonts w:cs="Arial"/>
          <w:szCs w:val="20"/>
        </w:rPr>
        <w:footnoteReference w:id="11"/>
      </w:r>
      <w:r w:rsidRPr="009D3B93">
        <w:rPr>
          <w:rFonts w:cs="Arial"/>
          <w:szCs w:val="20"/>
        </w:rPr>
        <w:t xml:space="preserve"> </w:t>
      </w:r>
    </w:p>
    <w:p w14:paraId="1B08B2E0" w14:textId="0CDBBA3E" w:rsidR="00843DD7" w:rsidRPr="008E4844" w:rsidRDefault="00856DC1" w:rsidP="00843DD7">
      <w:pPr>
        <w:pStyle w:val="Heading3"/>
      </w:pPr>
      <w:r>
        <w:t xml:space="preserve">Draft new </w:t>
      </w:r>
      <w:r w:rsidR="007E1AB5">
        <w:t>standards</w:t>
      </w:r>
    </w:p>
    <w:p w14:paraId="4D7445CE" w14:textId="6303911D" w:rsidR="00843DD7" w:rsidRDefault="004B6873" w:rsidP="00843DD7">
      <w:pPr>
        <w:pStyle w:val="ListBullet"/>
        <w:spacing w:after="240"/>
      </w:pPr>
      <w:r>
        <w:t xml:space="preserve">To give effect to the Direction, </w:t>
      </w:r>
      <w:r w:rsidR="00B21F15">
        <w:t xml:space="preserve">section 13(4) of </w:t>
      </w:r>
      <w:r>
        <w:t xml:space="preserve">the </w:t>
      </w:r>
      <w:r w:rsidR="00856DC1">
        <w:t xml:space="preserve">draft </w:t>
      </w:r>
      <w:r w:rsidR="00C808DD">
        <w:t xml:space="preserve">new </w:t>
      </w:r>
      <w:r>
        <w:t xml:space="preserve">standards establish that programs counted towards the annual </w:t>
      </w:r>
      <w:r w:rsidR="004D7FF3">
        <w:t>quota</w:t>
      </w:r>
      <w:r>
        <w:t xml:space="preserve"> obligation must be broadcast </w:t>
      </w:r>
      <w:r w:rsidR="00843DD7">
        <w:t xml:space="preserve">between </w:t>
      </w:r>
      <w:r w:rsidR="00B21F15">
        <w:br/>
      </w:r>
      <w:r w:rsidR="00843DD7">
        <w:t>6</w:t>
      </w:r>
      <w:r w:rsidR="004D7FF3">
        <w:t xml:space="preserve"> </w:t>
      </w:r>
      <w:r w:rsidR="00843DD7">
        <w:t>am and midnight.</w:t>
      </w:r>
    </w:p>
    <w:p w14:paraId="00A6CF00" w14:textId="77777777" w:rsidR="00843DD7" w:rsidRPr="001E6995" w:rsidRDefault="00843DD7" w:rsidP="00843DD7">
      <w:pPr>
        <w:pStyle w:val="Heading3"/>
      </w:pPr>
      <w:r w:rsidRPr="00995467">
        <w:t>Discussion</w:t>
      </w:r>
      <w:r w:rsidRPr="001E6995">
        <w:t xml:space="preserve"> </w:t>
      </w:r>
    </w:p>
    <w:p w14:paraId="540CF818" w14:textId="4BB4DBFE" w:rsidR="004D7FF3" w:rsidRDefault="004D7FF3" w:rsidP="00843DD7">
      <w:r w:rsidRPr="00D66E26">
        <w:t xml:space="preserve">The effect of this </w:t>
      </w:r>
      <w:r>
        <w:t xml:space="preserve">change is that scheduling rules have been </w:t>
      </w:r>
      <w:r w:rsidRPr="00981655">
        <w:t>simplified</w:t>
      </w:r>
      <w:r>
        <w:t>. This will enable licensees to adapt scheduling over time as audience viewing patterns and preferences dictate.</w:t>
      </w:r>
    </w:p>
    <w:p w14:paraId="746872F7" w14:textId="3871DC30" w:rsidR="004D7FF3" w:rsidRDefault="004D7FF3" w:rsidP="00843DD7">
      <w:r>
        <w:t xml:space="preserve">The specified 6 am </w:t>
      </w:r>
      <w:r w:rsidR="003D34D6">
        <w:t xml:space="preserve">to </w:t>
      </w:r>
      <w:r>
        <w:t>midnight period also aligns with the targeted viewing hours for the Australian content transmission quota. Subsection 121G(4) of the BSA requires broadcasters to acquit their Australian content transmission quota between 6</w:t>
      </w:r>
      <w:r w:rsidR="00100030">
        <w:t xml:space="preserve"> </w:t>
      </w:r>
      <w:r>
        <w:t>am and midnight.</w:t>
      </w:r>
    </w:p>
    <w:p w14:paraId="60B30344" w14:textId="6C9FF552" w:rsidR="00F854D0" w:rsidRDefault="00F854D0" w:rsidP="00843DD7">
      <w:r w:rsidRPr="004F3542">
        <w:t xml:space="preserve">Additionally, this change </w:t>
      </w:r>
      <w:r w:rsidR="004D7FF3">
        <w:t>enables</w:t>
      </w:r>
      <w:r w:rsidRPr="004F3542">
        <w:t xml:space="preserve"> the removal of </w:t>
      </w:r>
      <w:r w:rsidR="004D4F91">
        <w:t xml:space="preserve">the </w:t>
      </w:r>
      <w:r w:rsidRPr="004F3542">
        <w:t xml:space="preserve">concepts of C and P bands, C and P periods and C and P material, which </w:t>
      </w:r>
      <w:r>
        <w:t>are currently</w:t>
      </w:r>
      <w:r w:rsidRPr="004F3542">
        <w:t xml:space="preserve"> necessary </w:t>
      </w:r>
      <w:r w:rsidR="003D34D6">
        <w:t>under existing standards</w:t>
      </w:r>
      <w:r w:rsidRPr="004F3542">
        <w:t xml:space="preserve">. </w:t>
      </w:r>
    </w:p>
    <w:p w14:paraId="4D62AEE8" w14:textId="485E01F9" w:rsidR="00A05C26" w:rsidRPr="00C619F0" w:rsidRDefault="00C619F0" w:rsidP="00215082">
      <w:pPr>
        <w:pStyle w:val="Heading2"/>
      </w:pPr>
      <w:bookmarkStart w:id="32" w:name="_Toc55976692"/>
      <w:r w:rsidRPr="00C619F0">
        <w:t>P</w:t>
      </w:r>
      <w:r w:rsidR="00A05C26" w:rsidRPr="00C619F0">
        <w:t>rotection of children</w:t>
      </w:r>
      <w:bookmarkEnd w:id="31"/>
      <w:bookmarkEnd w:id="32"/>
      <w:r w:rsidR="00A05C26" w:rsidRPr="00C619F0">
        <w:t xml:space="preserve"> </w:t>
      </w:r>
    </w:p>
    <w:p w14:paraId="666EEBCC" w14:textId="69696301" w:rsidR="00C619F0" w:rsidRPr="00042521" w:rsidRDefault="00C619F0" w:rsidP="00C619F0">
      <w:pPr>
        <w:pStyle w:val="Heading3"/>
      </w:pPr>
      <w:r w:rsidRPr="00042521">
        <w:t xml:space="preserve">Current </w:t>
      </w:r>
      <w:r w:rsidR="002D5F5D">
        <w:t>standards</w:t>
      </w:r>
      <w:r w:rsidRPr="00042521">
        <w:t xml:space="preserve"> </w:t>
      </w:r>
    </w:p>
    <w:p w14:paraId="137E27B9" w14:textId="4F933BC8" w:rsidR="00F441C5" w:rsidRDefault="00247007" w:rsidP="001E1765">
      <w:pPr>
        <w:rPr>
          <w:rFonts w:cs="Arial"/>
          <w:szCs w:val="20"/>
        </w:rPr>
      </w:pPr>
      <w:r w:rsidRPr="00247007">
        <w:rPr>
          <w:rFonts w:cs="Arial"/>
          <w:szCs w:val="20"/>
        </w:rPr>
        <w:t>The CTS include a range of protections that aim to limit children’s exposure to potentially harmful or inappropriate content</w:t>
      </w:r>
      <w:r w:rsidR="003B4AD8">
        <w:rPr>
          <w:rFonts w:cs="Arial"/>
          <w:szCs w:val="20"/>
        </w:rPr>
        <w:t>. These protections apply to</w:t>
      </w:r>
      <w:r w:rsidRPr="00247007">
        <w:rPr>
          <w:rFonts w:cs="Arial"/>
          <w:szCs w:val="20"/>
        </w:rPr>
        <w:t xml:space="preserve"> material broadcast during C </w:t>
      </w:r>
      <w:r w:rsidR="00393AC9" w:rsidRPr="0072451D">
        <w:rPr>
          <w:rFonts w:cs="Arial"/>
          <w:szCs w:val="20"/>
        </w:rPr>
        <w:t>and P</w:t>
      </w:r>
      <w:r w:rsidR="00393AC9">
        <w:rPr>
          <w:rFonts w:cs="Arial"/>
          <w:szCs w:val="20"/>
        </w:rPr>
        <w:t xml:space="preserve"> </w:t>
      </w:r>
      <w:r w:rsidRPr="00247007">
        <w:rPr>
          <w:rFonts w:cs="Arial"/>
          <w:szCs w:val="20"/>
        </w:rPr>
        <w:t>periods</w:t>
      </w:r>
      <w:r w:rsidR="001E1765">
        <w:rPr>
          <w:rFonts w:cs="Arial"/>
          <w:szCs w:val="20"/>
        </w:rPr>
        <w:t xml:space="preserve"> (the CTS protections) and, in some cases,</w:t>
      </w:r>
      <w:r w:rsidR="009E1B02">
        <w:rPr>
          <w:rFonts w:cs="Arial"/>
          <w:szCs w:val="20"/>
        </w:rPr>
        <w:t xml:space="preserve"> during or immediately adjacent to C or P programs</w:t>
      </w:r>
      <w:r w:rsidR="001E1765">
        <w:rPr>
          <w:rFonts w:cs="Arial"/>
          <w:szCs w:val="20"/>
        </w:rPr>
        <w:t xml:space="preserve"> </w:t>
      </w:r>
      <w:r w:rsidR="009E1B02">
        <w:rPr>
          <w:rFonts w:cs="Arial"/>
          <w:szCs w:val="20"/>
        </w:rPr>
        <w:t xml:space="preserve">broadcast </w:t>
      </w:r>
      <w:r w:rsidR="001E1765">
        <w:rPr>
          <w:rFonts w:cs="Arial"/>
          <w:szCs w:val="20"/>
        </w:rPr>
        <w:t xml:space="preserve">at </w:t>
      </w:r>
      <w:r w:rsidR="009E1B02">
        <w:rPr>
          <w:rFonts w:cs="Arial"/>
          <w:szCs w:val="20"/>
        </w:rPr>
        <w:t>any</w:t>
      </w:r>
      <w:r w:rsidR="001E1765">
        <w:rPr>
          <w:rFonts w:cs="Arial"/>
          <w:szCs w:val="20"/>
        </w:rPr>
        <w:t xml:space="preserve"> time. </w:t>
      </w:r>
    </w:p>
    <w:p w14:paraId="51ADB73B" w14:textId="76F9FB7C" w:rsidR="00F441C5" w:rsidRPr="001E1765" w:rsidRDefault="00F441C5" w:rsidP="0082570E">
      <w:pPr>
        <w:pStyle w:val="Paragraphbeforelist"/>
        <w:keepNext/>
        <w:keepLines/>
      </w:pPr>
      <w:r w:rsidRPr="001E1765">
        <w:lastRenderedPageBreak/>
        <w:t xml:space="preserve">The </w:t>
      </w:r>
      <w:r w:rsidR="00F26A5F">
        <w:t xml:space="preserve">following </w:t>
      </w:r>
      <w:r w:rsidR="001E1765" w:rsidRPr="001E1765">
        <w:t xml:space="preserve">existing </w:t>
      </w:r>
      <w:r w:rsidRPr="001E1765">
        <w:t xml:space="preserve">CTS protections </w:t>
      </w:r>
      <w:r w:rsidR="00CC2798">
        <w:t xml:space="preserve">apply to </w:t>
      </w:r>
      <w:r w:rsidRPr="001E1765">
        <w:t xml:space="preserve">advertising and non-program </w:t>
      </w:r>
      <w:r w:rsidR="00CC2798">
        <w:t>material (</w:t>
      </w:r>
      <w:r w:rsidR="00100030">
        <w:t>for example,</w:t>
      </w:r>
      <w:r w:rsidR="00CC2798">
        <w:t xml:space="preserve"> program promotions, station IDs and community service announcements)</w:t>
      </w:r>
      <w:r w:rsidR="00DE14FF">
        <w:t xml:space="preserve"> and</w:t>
      </w:r>
      <w:r w:rsidR="001E1765" w:rsidRPr="001E1765">
        <w:t xml:space="preserve"> </w:t>
      </w:r>
      <w:r w:rsidRPr="001E1765">
        <w:t xml:space="preserve">relate to when and how much advertising and non-program </w:t>
      </w:r>
      <w:r w:rsidR="00DE14FF">
        <w:t>material may be</w:t>
      </w:r>
      <w:r w:rsidRPr="001E1765">
        <w:t xml:space="preserve"> broadcast: </w:t>
      </w:r>
    </w:p>
    <w:p w14:paraId="43D781E3" w14:textId="2C7A3E5E" w:rsidR="00211B0A" w:rsidRPr="00974993" w:rsidRDefault="00211B0A" w:rsidP="00673636">
      <w:pPr>
        <w:pStyle w:val="Bulletlevel1"/>
      </w:pPr>
      <w:r w:rsidRPr="00974993">
        <w:t xml:space="preserve">a prohibition </w:t>
      </w:r>
      <w:r w:rsidR="00751D94" w:rsidRPr="00974993">
        <w:t>on</w:t>
      </w:r>
      <w:r w:rsidRPr="00974993">
        <w:t xml:space="preserve"> advertising during P periods</w:t>
      </w:r>
    </w:p>
    <w:p w14:paraId="105B41EE" w14:textId="75F2DE53" w:rsidR="00F441C5" w:rsidRPr="001E1765" w:rsidRDefault="00F441C5" w:rsidP="00673636">
      <w:pPr>
        <w:pStyle w:val="Bulletlevel1"/>
      </w:pPr>
      <w:r w:rsidRPr="001E1765">
        <w:t xml:space="preserve">time limits on the amount of advertising and other non-program material </w:t>
      </w:r>
      <w:r w:rsidR="00F13C8F">
        <w:t>during C periods</w:t>
      </w:r>
    </w:p>
    <w:p w14:paraId="17FD05BB" w14:textId="1F1A93E3" w:rsidR="00F441C5" w:rsidRPr="001E1765" w:rsidRDefault="00F441C5" w:rsidP="00673636">
      <w:pPr>
        <w:pStyle w:val="Bulletlevel1"/>
      </w:pPr>
      <w:r w:rsidRPr="001E1765">
        <w:t xml:space="preserve">limits on </w:t>
      </w:r>
      <w:r w:rsidR="00751D94">
        <w:t xml:space="preserve">the </w:t>
      </w:r>
      <w:r w:rsidRPr="001E1765">
        <w:t xml:space="preserve">repetition of advertisements </w:t>
      </w:r>
      <w:r w:rsidR="00B25DF3">
        <w:t>during C periods</w:t>
      </w:r>
    </w:p>
    <w:p w14:paraId="60D1883C" w14:textId="7DF9E741" w:rsidR="00F441C5" w:rsidRPr="001E1765" w:rsidRDefault="00F441C5" w:rsidP="00673636">
      <w:pPr>
        <w:pStyle w:val="Bulletlevel1"/>
      </w:pPr>
      <w:r w:rsidRPr="001E1765">
        <w:t xml:space="preserve">restrictions on the classification level of advertisements </w:t>
      </w:r>
      <w:r w:rsidR="005E39CE">
        <w:t xml:space="preserve">during C periods </w:t>
      </w:r>
      <w:r w:rsidRPr="001E1765">
        <w:t>(no higher than G classified advertisements during C periods</w:t>
      </w:r>
      <w:r w:rsidR="00EF0D64">
        <w:t xml:space="preserve">) </w:t>
      </w:r>
      <w:r w:rsidRPr="001E1765">
        <w:t>and program</w:t>
      </w:r>
      <w:r w:rsidR="00F13C8F">
        <w:t xml:space="preserve"> </w:t>
      </w:r>
      <w:r w:rsidRPr="001E1765">
        <w:t>promot</w:t>
      </w:r>
      <w:r w:rsidR="007424B2">
        <w:t>ions during C</w:t>
      </w:r>
      <w:r w:rsidRPr="001E1765">
        <w:t xml:space="preserve"> and </w:t>
      </w:r>
      <w:r w:rsidR="005E39CE">
        <w:t xml:space="preserve">P </w:t>
      </w:r>
      <w:r w:rsidR="007424B2">
        <w:t>p</w:t>
      </w:r>
      <w:r w:rsidR="005E39CE">
        <w:t>rograms</w:t>
      </w:r>
      <w:r w:rsidR="007424B2">
        <w:t xml:space="preserve"> </w:t>
      </w:r>
      <w:r w:rsidRPr="001E1765">
        <w:t>(no programs higher than G classified</w:t>
      </w:r>
      <w:r w:rsidR="004D4F91">
        <w:t>,</w:t>
      </w:r>
      <w:r w:rsidRPr="001E1765">
        <w:t xml:space="preserve"> </w:t>
      </w:r>
      <w:r w:rsidR="00401790">
        <w:t>and sports events suitable for viewing by children</w:t>
      </w:r>
      <w:r w:rsidR="004D4F91">
        <w:t>,</w:t>
      </w:r>
      <w:r w:rsidRPr="001E1765">
        <w:t xml:space="preserve"> may be promoted during or immediately adjacent to C </w:t>
      </w:r>
      <w:r w:rsidR="00845B62">
        <w:t xml:space="preserve">and P </w:t>
      </w:r>
      <w:r w:rsidRPr="001E1765">
        <w:t>programs)</w:t>
      </w:r>
    </w:p>
    <w:p w14:paraId="61645391" w14:textId="5E81544F" w:rsidR="00F441C5" w:rsidRPr="001E1765" w:rsidRDefault="00F441C5" w:rsidP="00673636">
      <w:pPr>
        <w:pStyle w:val="Bulletlevel1"/>
      </w:pPr>
      <w:r w:rsidRPr="001E1765">
        <w:t>restrictions on news flashes and announcements</w:t>
      </w:r>
      <w:r w:rsidR="008171C1">
        <w:t xml:space="preserve"> during C and P periods</w:t>
      </w:r>
    </w:p>
    <w:p w14:paraId="410C78F5" w14:textId="7729ABBC" w:rsidR="00354644" w:rsidRDefault="009F21A0" w:rsidP="00673636">
      <w:pPr>
        <w:pStyle w:val="Bulletlevel1"/>
      </w:pPr>
      <w:r>
        <w:t>a p</w:t>
      </w:r>
      <w:r w:rsidR="00354644" w:rsidRPr="002C4C0C">
        <w:t>rohibit</w:t>
      </w:r>
      <w:r>
        <w:t>ion on</w:t>
      </w:r>
      <w:r w:rsidR="00354644">
        <w:t xml:space="preserve"> </w:t>
      </w:r>
      <w:r w:rsidR="00354644" w:rsidRPr="002C4C0C">
        <w:t xml:space="preserve">advertising for alcoholic drinks during </w:t>
      </w:r>
      <w:r w:rsidR="00111C7B">
        <w:t xml:space="preserve">C periods </w:t>
      </w:r>
      <w:r w:rsidR="00354644" w:rsidRPr="002C4C0C">
        <w:t xml:space="preserve">and </w:t>
      </w:r>
      <w:r w:rsidR="00111C7B">
        <w:t xml:space="preserve">during </w:t>
      </w:r>
      <w:r w:rsidR="00354644">
        <w:t xml:space="preserve">and </w:t>
      </w:r>
      <w:r w:rsidR="00354644" w:rsidRPr="002C4C0C">
        <w:t xml:space="preserve">immediately adjacent to </w:t>
      </w:r>
      <w:r w:rsidR="00354644">
        <w:t xml:space="preserve">C </w:t>
      </w:r>
      <w:r w:rsidR="00354644" w:rsidRPr="002C4C0C">
        <w:t>programs</w:t>
      </w:r>
      <w:r w:rsidR="004D4F91">
        <w:t>,</w:t>
      </w:r>
      <w:r>
        <w:t xml:space="preserve"> including</w:t>
      </w:r>
      <w:r w:rsidR="00354644">
        <w:t xml:space="preserve"> </w:t>
      </w:r>
      <w:r w:rsidR="00354644" w:rsidRPr="002C4C0C">
        <w:t>advertisements or sponsorship announcements that refer to people, companies or organisations principally involved in the manufacture, sale or distribution of alcoholic drinks</w:t>
      </w:r>
    </w:p>
    <w:p w14:paraId="56C9AB45" w14:textId="1A310EEB" w:rsidR="00111C7B" w:rsidRPr="002C4C0C" w:rsidRDefault="00F8479F" w:rsidP="00577C67">
      <w:pPr>
        <w:pStyle w:val="Bulletlevel1"/>
        <w:spacing w:after="240"/>
        <w:ind w:left="357" w:hanging="357"/>
      </w:pPr>
      <w:r>
        <w:t>the same</w:t>
      </w:r>
      <w:r w:rsidR="00111C7B">
        <w:t xml:space="preserve"> prohibition on </w:t>
      </w:r>
      <w:r>
        <w:t xml:space="preserve">alcohol and related </w:t>
      </w:r>
      <w:r w:rsidR="00111C7B">
        <w:t xml:space="preserve">advertising during C or P programs </w:t>
      </w:r>
      <w:r>
        <w:t>that are broadcast outside of C or P periods.</w:t>
      </w:r>
    </w:p>
    <w:p w14:paraId="3B243F2C" w14:textId="17AE73A5" w:rsidR="00F441C5" w:rsidRPr="001E1765" w:rsidRDefault="001E1765" w:rsidP="00C3786D">
      <w:pPr>
        <w:pStyle w:val="Paragraphbeforelist"/>
      </w:pPr>
      <w:r w:rsidRPr="001E1765">
        <w:t xml:space="preserve">The </w:t>
      </w:r>
      <w:r w:rsidR="0029332E">
        <w:t xml:space="preserve">following </w:t>
      </w:r>
      <w:r w:rsidRPr="001E1765">
        <w:t>existing</w:t>
      </w:r>
      <w:r w:rsidR="00F441C5" w:rsidRPr="001E1765">
        <w:t xml:space="preserve"> CTS protections apply to </w:t>
      </w:r>
      <w:r w:rsidR="00CC2798">
        <w:t xml:space="preserve">the </w:t>
      </w:r>
      <w:r w:rsidR="00F441C5" w:rsidRPr="001E1765">
        <w:t xml:space="preserve">content </w:t>
      </w:r>
      <w:r w:rsidR="00CC2798">
        <w:t>of</w:t>
      </w:r>
      <w:r w:rsidR="00F441C5" w:rsidRPr="001E1765">
        <w:t xml:space="preserve"> advertising </w:t>
      </w:r>
      <w:r w:rsidR="00F441C5" w:rsidRPr="00C3786D">
        <w:t>and</w:t>
      </w:r>
      <w:r w:rsidR="00F441C5" w:rsidRPr="001E1765">
        <w:t xml:space="preserve"> programs: </w:t>
      </w:r>
    </w:p>
    <w:p w14:paraId="2CDCC701" w14:textId="101A84AC" w:rsidR="00F441C5" w:rsidRPr="001E1765" w:rsidRDefault="006544FF" w:rsidP="00673636">
      <w:pPr>
        <w:pStyle w:val="Bulletlevel1"/>
      </w:pPr>
      <w:r>
        <w:t xml:space="preserve">a </w:t>
      </w:r>
      <w:r w:rsidR="004D4F91">
        <w:t>prohibition o</w:t>
      </w:r>
      <w:r>
        <w:t>n</w:t>
      </w:r>
      <w:r w:rsidR="004D4F91">
        <w:t xml:space="preserve"> </w:t>
      </w:r>
      <w:r w:rsidR="00F441C5" w:rsidRPr="001E1765">
        <w:t>unsuitable material in programs and advertisements, for example, material that is demeaning, unduly frightening or distressing, that depicts unsafe uses of products or unsafe situations</w:t>
      </w:r>
      <w:r w:rsidR="004D4F91">
        <w:t>,</w:t>
      </w:r>
      <w:r w:rsidR="00F441C5" w:rsidRPr="001E1765">
        <w:t xml:space="preserve"> or advertises products or services declared to be unsafe or dangerous</w:t>
      </w:r>
    </w:p>
    <w:p w14:paraId="2CCB2FB5" w14:textId="33F015B0" w:rsidR="00F441C5" w:rsidRPr="001E1765" w:rsidRDefault="008D3437" w:rsidP="00673636">
      <w:pPr>
        <w:pStyle w:val="Bulletlevel1"/>
      </w:pPr>
      <w:r>
        <w:t xml:space="preserve">requirements for </w:t>
      </w:r>
      <w:r w:rsidR="00F441C5" w:rsidRPr="001E1765">
        <w:t xml:space="preserve">distinguishability of advertisements and sponsorship announcements </w:t>
      </w:r>
    </w:p>
    <w:p w14:paraId="2788D97C" w14:textId="4B3D5E00" w:rsidR="00F441C5" w:rsidRPr="001E1765" w:rsidRDefault="004D4F91" w:rsidP="00673636">
      <w:pPr>
        <w:pStyle w:val="Bulletlevel1"/>
      </w:pPr>
      <w:r>
        <w:t xml:space="preserve">restrictions on </w:t>
      </w:r>
      <w:r w:rsidR="00F441C5" w:rsidRPr="001E1765">
        <w:t>competitions referred to in programs and advertisements</w:t>
      </w:r>
    </w:p>
    <w:p w14:paraId="480C27A3" w14:textId="69DD6279" w:rsidR="00F441C5" w:rsidRPr="001E1765" w:rsidRDefault="004D4F91" w:rsidP="00577C67">
      <w:pPr>
        <w:pStyle w:val="Bulletlevel1"/>
        <w:spacing w:after="240"/>
        <w:ind w:left="357" w:hanging="357"/>
      </w:pPr>
      <w:r>
        <w:t xml:space="preserve">restrictions on </w:t>
      </w:r>
      <w:r w:rsidR="006544FF">
        <w:t xml:space="preserve">the </w:t>
      </w:r>
      <w:r w:rsidR="00F441C5" w:rsidRPr="001E1765">
        <w:t xml:space="preserve">use of popular characters in programs and advertisements. </w:t>
      </w:r>
    </w:p>
    <w:p w14:paraId="0D6939C1" w14:textId="70F240E7" w:rsidR="00EF0D64" w:rsidRPr="001E1765" w:rsidRDefault="00EF0D64" w:rsidP="00FB066C">
      <w:pPr>
        <w:rPr>
          <w:rFonts w:cs="Arial"/>
          <w:szCs w:val="20"/>
        </w:rPr>
      </w:pPr>
      <w:r w:rsidRPr="001E1765">
        <w:rPr>
          <w:rFonts w:cs="Arial"/>
          <w:szCs w:val="20"/>
        </w:rPr>
        <w:t>The existing CTS protection</w:t>
      </w:r>
      <w:r w:rsidR="00FB066C">
        <w:rPr>
          <w:rFonts w:cs="Arial"/>
          <w:szCs w:val="20"/>
        </w:rPr>
        <w:t xml:space="preserve"> concerning the </w:t>
      </w:r>
      <w:r w:rsidR="00FB066C" w:rsidRPr="00FB066C">
        <w:rPr>
          <w:rFonts w:cs="Arial"/>
          <w:szCs w:val="20"/>
        </w:rPr>
        <w:t>presentation and description of prizes</w:t>
      </w:r>
      <w:r w:rsidR="00FB066C">
        <w:rPr>
          <w:rFonts w:cs="Arial"/>
          <w:szCs w:val="20"/>
        </w:rPr>
        <w:t>,</w:t>
      </w:r>
      <w:r w:rsidR="00FB066C" w:rsidRPr="00FB066C">
        <w:rPr>
          <w:rFonts w:cs="Arial"/>
          <w:szCs w:val="20"/>
        </w:rPr>
        <w:t xml:space="preserve"> </w:t>
      </w:r>
      <w:r w:rsidRPr="001E1765">
        <w:rPr>
          <w:rFonts w:cs="Arial"/>
          <w:szCs w:val="20"/>
        </w:rPr>
        <w:t>appl</w:t>
      </w:r>
      <w:r w:rsidR="00FB066C">
        <w:rPr>
          <w:rFonts w:cs="Arial"/>
          <w:szCs w:val="20"/>
        </w:rPr>
        <w:t>ies</w:t>
      </w:r>
      <w:r w:rsidRPr="001E1765">
        <w:rPr>
          <w:rFonts w:cs="Arial"/>
          <w:szCs w:val="20"/>
        </w:rPr>
        <w:t xml:space="preserve"> </w:t>
      </w:r>
      <w:r>
        <w:rPr>
          <w:rFonts w:cs="Arial"/>
          <w:szCs w:val="20"/>
        </w:rPr>
        <w:t xml:space="preserve">exclusively to program </w:t>
      </w:r>
      <w:r w:rsidRPr="001E1765">
        <w:rPr>
          <w:rFonts w:cs="Arial"/>
          <w:szCs w:val="20"/>
        </w:rPr>
        <w:t>content</w:t>
      </w:r>
      <w:r w:rsidR="00FB066C">
        <w:rPr>
          <w:rFonts w:cs="Arial"/>
          <w:szCs w:val="20"/>
        </w:rPr>
        <w:t>.</w:t>
      </w:r>
      <w:r w:rsidRPr="001E1765">
        <w:rPr>
          <w:rFonts w:cs="Arial"/>
          <w:szCs w:val="20"/>
        </w:rPr>
        <w:t xml:space="preserve"> </w:t>
      </w:r>
    </w:p>
    <w:p w14:paraId="6EE2577C" w14:textId="1369CA05" w:rsidR="00F441C5" w:rsidRPr="001E1765" w:rsidRDefault="00FB066C" w:rsidP="00C3786D">
      <w:pPr>
        <w:pStyle w:val="Paragraphbeforelist"/>
      </w:pPr>
      <w:r>
        <w:t>The following CTS</w:t>
      </w:r>
      <w:r w:rsidR="00F441C5" w:rsidRPr="001E1765">
        <w:t xml:space="preserve"> protections relate specifically to the content of advertising</w:t>
      </w:r>
      <w:r>
        <w:t xml:space="preserve"> and </w:t>
      </w:r>
      <w:r w:rsidR="003D34D6">
        <w:t>create</w:t>
      </w:r>
      <w:r w:rsidR="00F441C5" w:rsidRPr="001E1765">
        <w:t>:</w:t>
      </w:r>
    </w:p>
    <w:p w14:paraId="56570637" w14:textId="660F59B5" w:rsidR="00F441C5" w:rsidRPr="001E1765" w:rsidRDefault="006A6864" w:rsidP="00673636">
      <w:pPr>
        <w:pStyle w:val="Bulletlevel1"/>
      </w:pPr>
      <w:r>
        <w:t xml:space="preserve">prohibitions on </w:t>
      </w:r>
      <w:r w:rsidR="00F441C5" w:rsidRPr="001E1765">
        <w:t>misleading or deceptive advertisements</w:t>
      </w:r>
    </w:p>
    <w:p w14:paraId="63964957" w14:textId="3B7A5DA3" w:rsidR="00F441C5" w:rsidRPr="001E1765" w:rsidRDefault="006A6864" w:rsidP="00673636">
      <w:pPr>
        <w:pStyle w:val="Bulletlevel1"/>
      </w:pPr>
      <w:r>
        <w:t xml:space="preserve">prohibitions on </w:t>
      </w:r>
      <w:r w:rsidR="00F441C5" w:rsidRPr="001E1765">
        <w:t>pressure in advertisements</w:t>
      </w:r>
    </w:p>
    <w:p w14:paraId="178874E3" w14:textId="67E0DB3C" w:rsidR="00F441C5" w:rsidRPr="001E1765" w:rsidRDefault="006A6864" w:rsidP="00673636">
      <w:pPr>
        <w:pStyle w:val="Bulletlevel1"/>
      </w:pPr>
      <w:r>
        <w:t xml:space="preserve">requirements for </w:t>
      </w:r>
      <w:r w:rsidR="00F441C5" w:rsidRPr="001E1765">
        <w:t xml:space="preserve">clear presentation in advertisements </w:t>
      </w:r>
    </w:p>
    <w:p w14:paraId="68F8D99E" w14:textId="1D12478E" w:rsidR="00F441C5" w:rsidRPr="001E1765" w:rsidRDefault="006A6864" w:rsidP="00577C67">
      <w:pPr>
        <w:pStyle w:val="Bulletlevel1"/>
        <w:spacing w:after="240"/>
        <w:ind w:left="357" w:hanging="357"/>
      </w:pPr>
      <w:r>
        <w:t xml:space="preserve">requirements relating to </w:t>
      </w:r>
      <w:r w:rsidR="00F441C5" w:rsidRPr="001E1765">
        <w:t>disclaimers and premium offers in advertisements</w:t>
      </w:r>
      <w:r w:rsidR="001E1765" w:rsidRPr="001E1765">
        <w:t>.</w:t>
      </w:r>
    </w:p>
    <w:p w14:paraId="05B3B4A7" w14:textId="68492C80" w:rsidR="001E1765" w:rsidRPr="008E4844" w:rsidRDefault="00857A15" w:rsidP="001E1765">
      <w:pPr>
        <w:pStyle w:val="Heading3"/>
      </w:pPr>
      <w:r>
        <w:t>Draft new</w:t>
      </w:r>
      <w:r w:rsidR="001E1765">
        <w:t xml:space="preserve"> </w:t>
      </w:r>
      <w:r w:rsidR="0060289E">
        <w:t>standards</w:t>
      </w:r>
    </w:p>
    <w:p w14:paraId="71FC34CC" w14:textId="72CDC5E7" w:rsidR="00C523AD" w:rsidRDefault="004B6873" w:rsidP="0082570E">
      <w:pPr>
        <w:pStyle w:val="Paragraph"/>
      </w:pPr>
      <w:r>
        <w:t xml:space="preserve">To give effect to the </w:t>
      </w:r>
      <w:r w:rsidR="00C32823">
        <w:t>D</w:t>
      </w:r>
      <w:r>
        <w:t xml:space="preserve">irection, the </w:t>
      </w:r>
      <w:r w:rsidR="00857A15">
        <w:t>draft</w:t>
      </w:r>
      <w:r w:rsidR="00C808DD">
        <w:t xml:space="preserve"> new</w:t>
      </w:r>
      <w:r w:rsidR="00857A15">
        <w:t xml:space="preserve"> </w:t>
      </w:r>
      <w:r w:rsidR="0060289E">
        <w:t>standards</w:t>
      </w:r>
      <w:r>
        <w:t xml:space="preserve"> </w:t>
      </w:r>
      <w:r w:rsidR="00A55509">
        <w:t>retain</w:t>
      </w:r>
      <w:r w:rsidR="00C32823">
        <w:t xml:space="preserve"> </w:t>
      </w:r>
      <w:r w:rsidR="003B4AD8">
        <w:t>the current protections</w:t>
      </w:r>
      <w:r w:rsidR="00354644">
        <w:t xml:space="preserve"> </w:t>
      </w:r>
      <w:r w:rsidR="007D03FF">
        <w:t>in substantially the same form</w:t>
      </w:r>
      <w:r w:rsidR="00C225D1">
        <w:t>.</w:t>
      </w:r>
    </w:p>
    <w:p w14:paraId="74E519A8" w14:textId="56C09AF4" w:rsidR="00394ACF" w:rsidRPr="0074555E" w:rsidRDefault="00394ACF" w:rsidP="0082570E">
      <w:pPr>
        <w:pStyle w:val="Paragraph"/>
        <w:keepNext/>
        <w:keepLines/>
      </w:pPr>
      <w:r w:rsidRPr="0074555E">
        <w:lastRenderedPageBreak/>
        <w:t>The protections in both Division 1 and Division 2 of Part 4 of the draft new standards apply to the broadcast of C or P programs, and the breaks immediately before, during and immediately after C or P programs. The protections in Division 1 of Part 4 apply to their broadcast at any time (which is consistent with current arrangements). However, the protections in Division 2 apply to their broadcast between 6</w:t>
      </w:r>
      <w:r w:rsidR="005B1224" w:rsidRPr="0074555E">
        <w:t xml:space="preserve"> </w:t>
      </w:r>
      <w:r w:rsidRPr="0074555E">
        <w:t>am and midnight rather than in designated C and P periods because these concepts are not included in the draft new standards.</w:t>
      </w:r>
    </w:p>
    <w:p w14:paraId="40F61465" w14:textId="2BA1A165" w:rsidR="00462070" w:rsidRPr="0074555E" w:rsidRDefault="00056573" w:rsidP="00462070">
      <w:r w:rsidRPr="0074555E">
        <w:t>Further</w:t>
      </w:r>
      <w:r w:rsidR="00462070" w:rsidRPr="0074555E">
        <w:t xml:space="preserve">, as the draft </w:t>
      </w:r>
      <w:r w:rsidR="00C808DD" w:rsidRPr="0074555E">
        <w:t xml:space="preserve">new </w:t>
      </w:r>
      <w:r w:rsidR="00462070" w:rsidRPr="0074555E">
        <w:t>standards do not mandate that all P programs must be Australian, any foreign produced P program</w:t>
      </w:r>
      <w:r w:rsidRPr="0074555E">
        <w:t xml:space="preserve"> will</w:t>
      </w:r>
      <w:r w:rsidR="00462070" w:rsidRPr="0074555E">
        <w:t xml:space="preserve"> also attract the protections.</w:t>
      </w:r>
    </w:p>
    <w:p w14:paraId="62C17F10" w14:textId="5B3E1FFC" w:rsidR="00E001C6" w:rsidRPr="0074555E" w:rsidRDefault="00E001C6" w:rsidP="00E001C6">
      <w:pPr>
        <w:pStyle w:val="Heading3"/>
      </w:pPr>
      <w:r w:rsidRPr="0074555E">
        <w:t>Discussion</w:t>
      </w:r>
    </w:p>
    <w:p w14:paraId="63703032" w14:textId="0DEBE07C" w:rsidR="00BF725A" w:rsidRPr="0074555E" w:rsidRDefault="007E18F4" w:rsidP="00A3034A">
      <w:r w:rsidRPr="0074555E">
        <w:t xml:space="preserve">The effect of this change is that </w:t>
      </w:r>
      <w:r w:rsidR="005F6805" w:rsidRPr="0074555E">
        <w:t>all C and P programs</w:t>
      </w:r>
      <w:r w:rsidR="001F6A58" w:rsidRPr="0074555E">
        <w:t xml:space="preserve"> </w:t>
      </w:r>
      <w:r w:rsidR="00C92C7A" w:rsidRPr="0074555E">
        <w:t xml:space="preserve">will attract the children’s protections in </w:t>
      </w:r>
      <w:r w:rsidR="005063EE" w:rsidRPr="0074555E">
        <w:t xml:space="preserve">both Division 1 and Division 2 of Part 4 of </w:t>
      </w:r>
      <w:r w:rsidR="00C92C7A" w:rsidRPr="0074555E">
        <w:t xml:space="preserve">the draft </w:t>
      </w:r>
      <w:r w:rsidR="00C808DD" w:rsidRPr="0074555E">
        <w:t xml:space="preserve">new </w:t>
      </w:r>
      <w:r w:rsidR="00C92C7A" w:rsidRPr="0074555E">
        <w:t>standards</w:t>
      </w:r>
      <w:r w:rsidR="001F6A58" w:rsidRPr="0074555E">
        <w:t xml:space="preserve"> between 6</w:t>
      </w:r>
      <w:r w:rsidR="005B1224" w:rsidRPr="0074555E">
        <w:t xml:space="preserve"> </w:t>
      </w:r>
      <w:r w:rsidR="001F6A58" w:rsidRPr="0074555E">
        <w:t>am and midnight,</w:t>
      </w:r>
      <w:r w:rsidR="005063EE" w:rsidRPr="0074555E">
        <w:t xml:space="preserve"> while the protections in Division 1 of Part 4 will also apply to C and P programs (including breaks) broadcast between midnight and 6 am</w:t>
      </w:r>
      <w:r w:rsidR="00C92C7A" w:rsidRPr="0074555E">
        <w:t>.</w:t>
      </w:r>
      <w:r w:rsidR="00E12A66" w:rsidRPr="0074555E">
        <w:t xml:space="preserve"> </w:t>
      </w:r>
      <w:r w:rsidR="00C92C7A" w:rsidRPr="0074555E">
        <w:t>This is the case</w:t>
      </w:r>
      <w:r w:rsidR="005F6805" w:rsidRPr="0074555E">
        <w:t xml:space="preserve"> regardless </w:t>
      </w:r>
      <w:r w:rsidR="0053102E" w:rsidRPr="0074555E">
        <w:t>whether they also meet the requirements of a first release Australian program and therefore count towards the new quota</w:t>
      </w:r>
      <w:r w:rsidR="005622C6" w:rsidRPr="0074555E">
        <w:t xml:space="preserve">. </w:t>
      </w:r>
    </w:p>
    <w:p w14:paraId="4ABBDCEA" w14:textId="0C68A324" w:rsidR="00E24884" w:rsidRPr="0074555E" w:rsidRDefault="00AA6BCB" w:rsidP="00A3034A">
      <w:r w:rsidRPr="0074555E">
        <w:t xml:space="preserve">The protections apply for the duration of </w:t>
      </w:r>
      <w:r w:rsidR="00A7618E" w:rsidRPr="0074555E">
        <w:t>a</w:t>
      </w:r>
      <w:r w:rsidRPr="0074555E">
        <w:t xml:space="preserve"> C </w:t>
      </w:r>
      <w:r w:rsidR="00A7618E" w:rsidRPr="0074555E">
        <w:t xml:space="preserve">or </w:t>
      </w:r>
      <w:r w:rsidRPr="0074555E">
        <w:t xml:space="preserve">P program and </w:t>
      </w:r>
      <w:r w:rsidR="00AE4D7E" w:rsidRPr="0074555E">
        <w:t xml:space="preserve">extend </w:t>
      </w:r>
      <w:r w:rsidRPr="0074555E">
        <w:t xml:space="preserve">to advertising and other non-program material that is broadcast </w:t>
      </w:r>
      <w:r w:rsidR="006334B2" w:rsidRPr="0074555E">
        <w:t>in breaks immediately adjacent to</w:t>
      </w:r>
      <w:r w:rsidRPr="0074555E">
        <w:t xml:space="preserve"> </w:t>
      </w:r>
      <w:r w:rsidR="00923BC0" w:rsidRPr="0074555E">
        <w:t>a</w:t>
      </w:r>
      <w:r w:rsidRPr="0074555E">
        <w:t xml:space="preserve"> C </w:t>
      </w:r>
      <w:r w:rsidR="006A6864" w:rsidRPr="0074555E">
        <w:t>or</w:t>
      </w:r>
      <w:r w:rsidRPr="0074555E">
        <w:t xml:space="preserve"> P program.</w:t>
      </w:r>
    </w:p>
    <w:p w14:paraId="695547FE" w14:textId="21CBC2DB" w:rsidR="006C7C29" w:rsidRPr="00FB4D8F" w:rsidRDefault="006C7C29" w:rsidP="00A3034A">
      <w:r w:rsidRPr="0074555E">
        <w:t>The application of the protections to C and P program</w:t>
      </w:r>
      <w:r w:rsidR="006A6864" w:rsidRPr="0074555E">
        <w:t>s,</w:t>
      </w:r>
      <w:r w:rsidRPr="0074555E">
        <w:t xml:space="preserve"> rather than</w:t>
      </w:r>
      <w:r w:rsidR="006A6864" w:rsidRPr="0074555E">
        <w:t xml:space="preserve"> to</w:t>
      </w:r>
      <w:r w:rsidRPr="0074555E">
        <w:t xml:space="preserve"> C and P periods</w:t>
      </w:r>
      <w:r w:rsidR="006A6864" w:rsidRPr="0074555E">
        <w:t>,</w:t>
      </w:r>
      <w:r w:rsidRPr="0074555E">
        <w:t xml:space="preserve"> has necessitated some drafting revisions</w:t>
      </w:r>
      <w:r w:rsidR="00C92C7A" w:rsidRPr="0074555E">
        <w:t xml:space="preserve">. These </w:t>
      </w:r>
      <w:r w:rsidRPr="0074555E">
        <w:t xml:space="preserve">alter the construction of provisions </w:t>
      </w:r>
      <w:r w:rsidR="00FC13A9" w:rsidRPr="0074555E">
        <w:t xml:space="preserve">that specifically relate to limits on the scheduling and amount of permitted </w:t>
      </w:r>
      <w:r w:rsidR="00EB72F3" w:rsidRPr="0074555E">
        <w:t>advertising and other non-program material</w:t>
      </w:r>
      <w:r w:rsidR="00FC13A9" w:rsidRPr="0074555E">
        <w:t xml:space="preserve">. These provisions </w:t>
      </w:r>
      <w:r w:rsidR="00F8411D" w:rsidRPr="0074555E">
        <w:t xml:space="preserve">currently </w:t>
      </w:r>
      <w:r w:rsidRPr="0074555E">
        <w:t>refer</w:t>
      </w:r>
      <w:r w:rsidR="00F8411D" w:rsidRPr="0074555E">
        <w:t xml:space="preserve"> </w:t>
      </w:r>
      <w:r w:rsidRPr="0074555E">
        <w:t>to ‘</w:t>
      </w:r>
      <w:r w:rsidR="00EB72F3" w:rsidRPr="0074555E">
        <w:t xml:space="preserve">each </w:t>
      </w:r>
      <w:r w:rsidRPr="0074555E">
        <w:t>30 minute</w:t>
      </w:r>
      <w:r w:rsidR="00EB72F3" w:rsidRPr="0074555E">
        <w:t>s of a C period</w:t>
      </w:r>
      <w:r w:rsidRPr="0074555E">
        <w:t>’</w:t>
      </w:r>
      <w:r w:rsidR="0074763B" w:rsidRPr="0074555E">
        <w:t>. The revised drafting</w:t>
      </w:r>
      <w:r w:rsidR="00151B82" w:rsidRPr="0074555E">
        <w:t xml:space="preserve"> (see sections 27, 28, 33 and 35)</w:t>
      </w:r>
      <w:r w:rsidR="0074763B" w:rsidRPr="0074555E">
        <w:t xml:space="preserve"> refers to ‘each 30 minutes </w:t>
      </w:r>
      <w:r w:rsidR="00151B82" w:rsidRPr="0074555E">
        <w:t xml:space="preserve">during which </w:t>
      </w:r>
      <w:r w:rsidR="001F6A58" w:rsidRPr="0074555E">
        <w:t>a C</w:t>
      </w:r>
      <w:r w:rsidR="0074763B" w:rsidRPr="0074555E">
        <w:t xml:space="preserve"> program </w:t>
      </w:r>
      <w:r w:rsidR="00151B82" w:rsidRPr="0074555E">
        <w:t xml:space="preserve">is </w:t>
      </w:r>
      <w:r w:rsidR="0074763B" w:rsidRPr="0074555E">
        <w:t>broadcast’</w:t>
      </w:r>
      <w:r w:rsidR="00FC13A9" w:rsidRPr="0074555E">
        <w:t>, which</w:t>
      </w:r>
      <w:r w:rsidR="00151B82" w:rsidRPr="0074555E">
        <w:t xml:space="preserve"> the ACMA expects will </w:t>
      </w:r>
      <w:r w:rsidR="005411D9" w:rsidRPr="0074555E">
        <w:t>not materially affect the operation of the relevant protections.</w:t>
      </w:r>
    </w:p>
    <w:p w14:paraId="31E1DB62" w14:textId="26A25E29" w:rsidR="00C92C7A" w:rsidRDefault="00E66C5F" w:rsidP="00A3034A">
      <w:r w:rsidRPr="00FB4D8F">
        <w:t>As per the current arrangements</w:t>
      </w:r>
      <w:r w:rsidR="00763D41" w:rsidRPr="00FB4D8F">
        <w:t xml:space="preserve">, </w:t>
      </w:r>
      <w:r w:rsidR="00B31C38" w:rsidRPr="00FB4D8F">
        <w:t xml:space="preserve">children’s protections </w:t>
      </w:r>
      <w:r w:rsidR="00187C6F" w:rsidRPr="00FB4D8F">
        <w:t xml:space="preserve">relevant to C and P programs </w:t>
      </w:r>
      <w:r w:rsidR="00B31C38" w:rsidRPr="00FB4D8F">
        <w:t xml:space="preserve">under the </w:t>
      </w:r>
      <w:r w:rsidR="005622C6" w:rsidRPr="00FB4D8F">
        <w:t xml:space="preserve">draft </w:t>
      </w:r>
      <w:r w:rsidR="00C808DD">
        <w:t xml:space="preserve">new </w:t>
      </w:r>
      <w:r w:rsidR="005622C6" w:rsidRPr="00FB4D8F">
        <w:t>standards</w:t>
      </w:r>
      <w:r w:rsidR="00C32823" w:rsidRPr="00FB4D8F">
        <w:t xml:space="preserve"> </w:t>
      </w:r>
      <w:r w:rsidR="00B31C38" w:rsidRPr="00FB4D8F">
        <w:t xml:space="preserve">are not applicable to </w:t>
      </w:r>
      <w:r w:rsidR="00C523AD" w:rsidRPr="00FB4D8F">
        <w:t xml:space="preserve">G classified </w:t>
      </w:r>
      <w:r w:rsidR="00B31C38" w:rsidRPr="00FB4D8F">
        <w:t xml:space="preserve">programs. </w:t>
      </w:r>
      <w:r w:rsidR="008B27E7" w:rsidRPr="00FB4D8F">
        <w:t>As discussed above, t</w:t>
      </w:r>
      <w:r w:rsidR="00E14EFC" w:rsidRPr="00FB4D8F">
        <w:t>he</w:t>
      </w:r>
      <w:r w:rsidR="00C92C7A" w:rsidRPr="00FB4D8F">
        <w:t>re</w:t>
      </w:r>
      <w:r w:rsidR="00E14EFC" w:rsidRPr="00FB4D8F">
        <w:t xml:space="preserve"> is no obligation on licensees to submit programs </w:t>
      </w:r>
      <w:r w:rsidR="008B27E7" w:rsidRPr="00FB4D8F">
        <w:t xml:space="preserve">intended for a child audience </w:t>
      </w:r>
      <w:r w:rsidR="00E14EFC" w:rsidRPr="00FB4D8F">
        <w:t xml:space="preserve">for classification as </w:t>
      </w:r>
      <w:r w:rsidR="001D3BBB">
        <w:t xml:space="preserve">a </w:t>
      </w:r>
      <w:r w:rsidR="00E14EFC" w:rsidRPr="00FB4D8F">
        <w:t>C or P program</w:t>
      </w:r>
      <w:r w:rsidR="0064780B">
        <w:t xml:space="preserve">, although any </w:t>
      </w:r>
      <w:r w:rsidR="0064780B" w:rsidRPr="00FB4D8F">
        <w:t>Australian children’s program (non-drama)</w:t>
      </w:r>
      <w:r w:rsidR="0064780B">
        <w:t xml:space="preserve"> claimed must be classified C or P</w:t>
      </w:r>
      <w:r w:rsidR="00E14EFC" w:rsidRPr="00FB4D8F">
        <w:t xml:space="preserve">. </w:t>
      </w:r>
      <w:r w:rsidR="008B27E7" w:rsidRPr="00FB4D8F">
        <w:t>Nonetheless, the ACMA strongly recommends that programs that potentially meet the criteria for C or P program, be submitted for classification.</w:t>
      </w:r>
    </w:p>
    <w:p w14:paraId="49F68CD2" w14:textId="5DE0CC68" w:rsidR="00354644" w:rsidRDefault="00B15466" w:rsidP="00A3034A">
      <w:r>
        <w:t>The c</w:t>
      </w:r>
      <w:r w:rsidR="00C32823">
        <w:t xml:space="preserve">hildren’s </w:t>
      </w:r>
      <w:r w:rsidR="00B31C38">
        <w:t xml:space="preserve">protections </w:t>
      </w:r>
      <w:r>
        <w:t xml:space="preserve">in the draft new standards </w:t>
      </w:r>
      <w:r w:rsidR="00B31C38">
        <w:t xml:space="preserve">will apply in addition to protections set out in the </w:t>
      </w:r>
      <w:r w:rsidR="006A6864">
        <w:t xml:space="preserve">Free TV </w:t>
      </w:r>
      <w:r w:rsidR="005B1224">
        <w:t>c</w:t>
      </w:r>
      <w:r w:rsidR="006A6864">
        <w:t>ode</w:t>
      </w:r>
      <w:r w:rsidR="00181E92">
        <w:t xml:space="preserve"> and other self-regulatory industry codes</w:t>
      </w:r>
      <w:r w:rsidR="00B31C38">
        <w:t>.</w:t>
      </w:r>
    </w:p>
    <w:p w14:paraId="7B8C3F84" w14:textId="0CF916D3" w:rsidR="002D5F5D" w:rsidRPr="00C619F0" w:rsidRDefault="00086938" w:rsidP="002D5F5D">
      <w:pPr>
        <w:pStyle w:val="Heading2"/>
      </w:pPr>
      <w:bookmarkStart w:id="33" w:name="_Toc55976693"/>
      <w:r>
        <w:t>Reports on compliance</w:t>
      </w:r>
      <w:bookmarkEnd w:id="33"/>
      <w:r w:rsidR="002D5F5D" w:rsidRPr="00C619F0">
        <w:t xml:space="preserve"> </w:t>
      </w:r>
    </w:p>
    <w:p w14:paraId="4E6DA948" w14:textId="4A98CA75" w:rsidR="002D5F5D" w:rsidRPr="00042521" w:rsidRDefault="002D5F5D" w:rsidP="002D5F5D">
      <w:pPr>
        <w:pStyle w:val="Heading3"/>
      </w:pPr>
      <w:r w:rsidRPr="00042521">
        <w:t xml:space="preserve">Current </w:t>
      </w:r>
      <w:r w:rsidR="00086938">
        <w:t>standards</w:t>
      </w:r>
      <w:r w:rsidRPr="00042521">
        <w:t xml:space="preserve"> </w:t>
      </w:r>
    </w:p>
    <w:p w14:paraId="266493F1" w14:textId="56214A6A" w:rsidR="002D5F5D" w:rsidRDefault="00086938" w:rsidP="0082570E">
      <w:pPr>
        <w:pStyle w:val="Paragraphbeforelist"/>
      </w:pPr>
      <w:r>
        <w:t>The ACS places a direct obligation on licensees to provide information in writing to the ACMA that demonstrates the licensee’s compliance with the standard:</w:t>
      </w:r>
    </w:p>
    <w:p w14:paraId="5630974D" w14:textId="4EE334F2" w:rsidR="00086938" w:rsidRPr="00086938" w:rsidRDefault="00086938" w:rsidP="00673636">
      <w:pPr>
        <w:pStyle w:val="Bulletlevel1"/>
      </w:pPr>
      <w:r w:rsidRPr="00086938">
        <w:t>in a form, if any, specified in writing by the ACMA</w:t>
      </w:r>
    </w:p>
    <w:p w14:paraId="7D730CFD" w14:textId="5F3D496B" w:rsidR="00086938" w:rsidRPr="00086938" w:rsidRDefault="00086938" w:rsidP="00E779A7">
      <w:pPr>
        <w:pStyle w:val="Bulletlevel1"/>
        <w:spacing w:after="240"/>
        <w:ind w:left="357" w:hanging="357"/>
      </w:pPr>
      <w:r w:rsidRPr="00086938">
        <w:t>at the times, if any, specified in writing by the ACMA.</w:t>
      </w:r>
    </w:p>
    <w:p w14:paraId="4D367CC4" w14:textId="3FB33030" w:rsidR="00086938" w:rsidRDefault="00086938" w:rsidP="00C3786D">
      <w:pPr>
        <w:pStyle w:val="Paragraph"/>
      </w:pPr>
      <w:r>
        <w:t>The CTS do not place an explicit obligation on licensees to report on compliance. However, the ACMA encourages licensees to report on their compliance with C and P sub</w:t>
      </w:r>
      <w:r w:rsidR="00802C83">
        <w:t>-</w:t>
      </w:r>
      <w:r>
        <w:t>quotas contained in the CTS at the time of reporting on Australian content.</w:t>
      </w:r>
    </w:p>
    <w:p w14:paraId="584C6B51" w14:textId="0B45B141" w:rsidR="00490C40" w:rsidRDefault="00490C40" w:rsidP="00C3786D">
      <w:pPr>
        <w:pStyle w:val="Paragraph"/>
      </w:pPr>
      <w:r>
        <w:t xml:space="preserve">The ACMA publishes annual compliance results on its </w:t>
      </w:r>
      <w:hyperlink r:id="rId31" w:history="1">
        <w:r w:rsidRPr="00490C40">
          <w:rPr>
            <w:rStyle w:val="Hyperlink"/>
          </w:rPr>
          <w:t>website</w:t>
        </w:r>
      </w:hyperlink>
      <w:r>
        <w:t>.</w:t>
      </w:r>
    </w:p>
    <w:p w14:paraId="0D692E67" w14:textId="78F305E9" w:rsidR="00086938" w:rsidRPr="00042521" w:rsidRDefault="00086938" w:rsidP="00086938">
      <w:pPr>
        <w:pStyle w:val="Heading3"/>
      </w:pPr>
      <w:r>
        <w:lastRenderedPageBreak/>
        <w:t>Draft new</w:t>
      </w:r>
      <w:r w:rsidRPr="00042521">
        <w:t xml:space="preserve"> </w:t>
      </w:r>
      <w:r>
        <w:t>standards</w:t>
      </w:r>
      <w:r w:rsidRPr="00042521">
        <w:t xml:space="preserve"> </w:t>
      </w:r>
    </w:p>
    <w:p w14:paraId="6B865301" w14:textId="3B6B202E" w:rsidR="00086938" w:rsidRDefault="00086938" w:rsidP="00C3786D">
      <w:pPr>
        <w:pStyle w:val="Paragraphbeforelist"/>
      </w:pPr>
      <w:r>
        <w:t xml:space="preserve">To give effect to the </w:t>
      </w:r>
      <w:r w:rsidR="00FA7D73">
        <w:t>D</w:t>
      </w:r>
      <w:r>
        <w:t>irection, the</w:t>
      </w:r>
      <w:r w:rsidR="00FA7D73">
        <w:t xml:space="preserve"> </w:t>
      </w:r>
      <w:r>
        <w:t xml:space="preserve">draft </w:t>
      </w:r>
      <w:r w:rsidR="00C808DD">
        <w:t xml:space="preserve">new </w:t>
      </w:r>
      <w:r>
        <w:t>standards require licensees to pro</w:t>
      </w:r>
      <w:r>
        <w:rPr>
          <w:shd w:val="clear" w:color="auto" w:fill="FFFFFF"/>
        </w:rPr>
        <w:t>vide to the ACMA</w:t>
      </w:r>
      <w:r w:rsidR="005B1224">
        <w:rPr>
          <w:shd w:val="clear" w:color="auto" w:fill="FFFFFF"/>
        </w:rPr>
        <w:t>,</w:t>
      </w:r>
      <w:r w:rsidR="00531E2C">
        <w:rPr>
          <w:shd w:val="clear" w:color="auto" w:fill="FFFFFF"/>
        </w:rPr>
        <w:t xml:space="preserve"> by 31 March of the following year, information presc</w:t>
      </w:r>
      <w:r>
        <w:rPr>
          <w:shd w:val="clear" w:color="auto" w:fill="FFFFFF"/>
        </w:rPr>
        <w:t xml:space="preserve">ribed </w:t>
      </w:r>
      <w:r w:rsidR="00531E2C">
        <w:rPr>
          <w:shd w:val="clear" w:color="auto" w:fill="FFFFFF"/>
        </w:rPr>
        <w:t xml:space="preserve">in a form published </w:t>
      </w:r>
      <w:r>
        <w:rPr>
          <w:shd w:val="clear" w:color="auto" w:fill="FFFFFF"/>
        </w:rPr>
        <w:t>by the ACMA</w:t>
      </w:r>
      <w:r w:rsidR="00531E2C">
        <w:rPr>
          <w:shd w:val="clear" w:color="auto" w:fill="FFFFFF"/>
        </w:rPr>
        <w:t xml:space="preserve"> on the ACMA’s website,</w:t>
      </w:r>
      <w:r>
        <w:rPr>
          <w:shd w:val="clear" w:color="auto" w:fill="FFFFFF"/>
        </w:rPr>
        <w:t xml:space="preserve"> demonstrating the licensee’s compliance</w:t>
      </w:r>
      <w:r>
        <w:t xml:space="preserve"> with the new quota</w:t>
      </w:r>
      <w:r w:rsidR="00531E2C">
        <w:t xml:space="preserve"> in a relevant calendar year</w:t>
      </w:r>
      <w:r>
        <w:t>, including:</w:t>
      </w:r>
    </w:p>
    <w:p w14:paraId="1B2B3F1B" w14:textId="79DAD82F" w:rsidR="00086938" w:rsidRPr="008A33A3" w:rsidRDefault="00086938" w:rsidP="00673636">
      <w:pPr>
        <w:pStyle w:val="Bulletlevel1"/>
      </w:pPr>
      <w:r w:rsidRPr="008A33A3">
        <w:t>the number of hours of programming of each genre</w:t>
      </w:r>
      <w:r w:rsidR="00803AA6">
        <w:t xml:space="preserve"> </w:t>
      </w:r>
      <w:r w:rsidR="00F26590">
        <w:t xml:space="preserve">category </w:t>
      </w:r>
      <w:r w:rsidR="00803AA6">
        <w:t>of first release Australian programs</w:t>
      </w:r>
      <w:r w:rsidRPr="008A33A3">
        <w:t xml:space="preserve"> that </w:t>
      </w:r>
      <w:r w:rsidR="00F26590">
        <w:t>wa</w:t>
      </w:r>
      <w:r w:rsidRPr="008A33A3">
        <w:t xml:space="preserve">s broadcast </w:t>
      </w:r>
    </w:p>
    <w:p w14:paraId="6520BE75" w14:textId="283EA764" w:rsidR="00086938" w:rsidRPr="008A33A3" w:rsidRDefault="00086938" w:rsidP="00673636">
      <w:pPr>
        <w:pStyle w:val="Bulletlevel1"/>
      </w:pPr>
      <w:r w:rsidRPr="008A33A3">
        <w:t>the licence fees and/or production budget per hour for each program claimed against the quota</w:t>
      </w:r>
      <w:r w:rsidR="00803AA6">
        <w:t xml:space="preserve"> for that year</w:t>
      </w:r>
    </w:p>
    <w:p w14:paraId="3A187074" w14:textId="1FEF3423" w:rsidR="00033409" w:rsidRDefault="00086938" w:rsidP="00673636">
      <w:pPr>
        <w:pStyle w:val="Bulletlevel1"/>
      </w:pPr>
      <w:r w:rsidRPr="008A33A3">
        <w:t xml:space="preserve">the licensee’s total expenditure on first release Australian programs </w:t>
      </w:r>
      <w:r w:rsidR="00803AA6">
        <w:t>in</w:t>
      </w:r>
      <w:r w:rsidRPr="008A33A3">
        <w:t xml:space="preserve"> each genre </w:t>
      </w:r>
      <w:r w:rsidR="00F26590">
        <w:t xml:space="preserve">category </w:t>
      </w:r>
      <w:r w:rsidRPr="008A33A3">
        <w:t xml:space="preserve">that </w:t>
      </w:r>
      <w:r w:rsidR="00033409">
        <w:t xml:space="preserve">was broadcast in </w:t>
      </w:r>
      <w:r w:rsidR="00F26590">
        <w:t>compliance with the new quota</w:t>
      </w:r>
    </w:p>
    <w:p w14:paraId="34376B91" w14:textId="1E0DAD01" w:rsidR="00086938" w:rsidRDefault="00033409" w:rsidP="008F05B3">
      <w:pPr>
        <w:pStyle w:val="Bulletlevel1"/>
        <w:spacing w:after="240"/>
        <w:ind w:left="357" w:hanging="357"/>
      </w:pPr>
      <w:r w:rsidRPr="00033409">
        <w:t>such further information (if any) as the ACMA may specify in writing as being reasonably required to demonstrate a licensee’s compliance with section 13 for that year</w:t>
      </w:r>
      <w:r w:rsidR="00086938" w:rsidRPr="008A33A3">
        <w:t>.</w:t>
      </w:r>
    </w:p>
    <w:p w14:paraId="1C081367" w14:textId="77777777" w:rsidR="008A33A3" w:rsidRPr="008E4844" w:rsidRDefault="008A33A3" w:rsidP="008A33A3">
      <w:pPr>
        <w:pStyle w:val="Heading3"/>
      </w:pPr>
      <w:r>
        <w:t>Discussion</w:t>
      </w:r>
    </w:p>
    <w:p w14:paraId="17E03AE5" w14:textId="53109E6F" w:rsidR="004E43E9" w:rsidRDefault="008A33A3" w:rsidP="0082570E">
      <w:pPr>
        <w:pStyle w:val="Paragraph"/>
      </w:pPr>
      <w:r>
        <w:t xml:space="preserve">The effect of this change is that licensees will be required to report to the ACMA </w:t>
      </w:r>
      <w:r w:rsidR="00434BE4">
        <w:t xml:space="preserve">to </w:t>
      </w:r>
      <w:r>
        <w:t>a gr</w:t>
      </w:r>
      <w:r w:rsidR="00FA7D73">
        <w:t>e</w:t>
      </w:r>
      <w:r>
        <w:t>ater level of detail</w:t>
      </w:r>
      <w:r w:rsidR="00383699">
        <w:t xml:space="preserve">, </w:t>
      </w:r>
      <w:r w:rsidR="005C7702">
        <w:t xml:space="preserve">including in relation to </w:t>
      </w:r>
      <w:r>
        <w:t>licence fees and production budgets for programs claimed against the new quota.</w:t>
      </w:r>
      <w:r w:rsidR="004E43E9" w:rsidRPr="004E43E9">
        <w:t xml:space="preserve"> </w:t>
      </w:r>
      <w:r w:rsidR="00E74CC0" w:rsidRPr="000949B8">
        <w:t>In part</w:t>
      </w:r>
      <w:r w:rsidR="009726A0">
        <w:t>,</w:t>
      </w:r>
      <w:r w:rsidR="00E74CC0" w:rsidRPr="000949B8">
        <w:t xml:space="preserve"> this reflects the inclusion of production budgets for determining </w:t>
      </w:r>
      <w:r w:rsidR="0062645E">
        <w:t>the points a</w:t>
      </w:r>
      <w:r w:rsidR="009726A0">
        <w:t>llocated to each genre category</w:t>
      </w:r>
      <w:r w:rsidR="00E74CC0" w:rsidRPr="000949B8">
        <w:t>. Additionally,</w:t>
      </w:r>
      <w:r w:rsidR="00E74CC0">
        <w:t xml:space="preserve"> t</w:t>
      </w:r>
      <w:r w:rsidR="004E43E9">
        <w:t>his will increase transparency on the operation of the new quota in the context of the government’s announced new measures for Australian content.</w:t>
      </w:r>
    </w:p>
    <w:p w14:paraId="3067E1A4" w14:textId="1052A026" w:rsidR="004E43E9" w:rsidRDefault="004E43E9" w:rsidP="0082570E">
      <w:pPr>
        <w:pStyle w:val="Paragraph"/>
      </w:pPr>
      <w:r>
        <w:t>The new requirement that licensees report their expenditure against the new</w:t>
      </w:r>
      <w:r w:rsidR="009244F6">
        <w:t xml:space="preserve"> </w:t>
      </w:r>
      <w:r>
        <w:t xml:space="preserve">quota will also </w:t>
      </w:r>
      <w:r w:rsidR="00AF588C">
        <w:t>increase</w:t>
      </w:r>
      <w:r>
        <w:t xml:space="preserve"> transparency on their Australian content spend</w:t>
      </w:r>
      <w:r w:rsidR="00F83D50">
        <w:t xml:space="preserve"> and assist the ACMA with compliance monitoring</w:t>
      </w:r>
      <w:r w:rsidR="009244F6" w:rsidRPr="000949B8">
        <w:t>, particularly as production budgets (unlike licence fees) do not necessarily reflect the broadcaster’s actual financial contribution</w:t>
      </w:r>
      <w:r w:rsidRPr="000949B8">
        <w:t>.</w:t>
      </w:r>
      <w:r>
        <w:t xml:space="preserve"> Currently, licensees also report their Australian content expenditure to the ACMA at the end of every financial year, unlike compliance results which are reported annually</w:t>
      </w:r>
      <w:r w:rsidR="004F144E">
        <w:t xml:space="preserve"> by calendar year</w:t>
      </w:r>
      <w:r>
        <w:t>.</w:t>
      </w:r>
    </w:p>
    <w:p w14:paraId="1A7DDF3B" w14:textId="42293333" w:rsidR="007401EC" w:rsidRDefault="007401EC" w:rsidP="0082570E">
      <w:pPr>
        <w:pStyle w:val="Paragraph"/>
      </w:pPr>
      <w:r>
        <w:t xml:space="preserve">The ACMA intends to continue </w:t>
      </w:r>
      <w:r w:rsidR="0066392C">
        <w:t>publishing</w:t>
      </w:r>
      <w:r>
        <w:t xml:space="preserve"> annual compliance results</w:t>
      </w:r>
      <w:r w:rsidR="0066392C">
        <w:t xml:space="preserve"> on its website</w:t>
      </w:r>
      <w:r w:rsidR="002E74FB">
        <w:t xml:space="preserve"> in</w:t>
      </w:r>
      <w:r w:rsidR="00FA7728">
        <w:t xml:space="preserve"> a</w:t>
      </w:r>
      <w:r w:rsidR="002E74FB">
        <w:t xml:space="preserve"> </w:t>
      </w:r>
      <w:r w:rsidR="0066392C">
        <w:t>manner consistent with current arrangements.</w:t>
      </w:r>
    </w:p>
    <w:p w14:paraId="33948107" w14:textId="77777777" w:rsidR="004E43E9" w:rsidRDefault="004E43E9" w:rsidP="008A33A3">
      <w:pPr>
        <w:pStyle w:val="subsection"/>
        <w:tabs>
          <w:tab w:val="right" w:pos="1418"/>
        </w:tabs>
        <w:spacing w:before="0" w:beforeAutospacing="0" w:after="240" w:afterAutospacing="0"/>
        <w:rPr>
          <w:rFonts w:ascii="Arial" w:hAnsi="Arial" w:cs="Arial"/>
          <w:sz w:val="20"/>
          <w:szCs w:val="20"/>
        </w:rPr>
      </w:pPr>
    </w:p>
    <w:p w14:paraId="47E306BD" w14:textId="77777777" w:rsidR="00086938" w:rsidRPr="00086938" w:rsidRDefault="00086938" w:rsidP="00086938">
      <w:pPr>
        <w:rPr>
          <w:rFonts w:cs="Arial"/>
        </w:rPr>
      </w:pPr>
    </w:p>
    <w:p w14:paraId="5D6F6E44" w14:textId="5F22A2E7" w:rsidR="009E7557" w:rsidRDefault="009E7557" w:rsidP="0082570E">
      <w:pPr>
        <w:pStyle w:val="Heading1"/>
      </w:pPr>
      <w:bookmarkStart w:id="34" w:name="_Toc55976694"/>
      <w:r w:rsidRPr="0068111D">
        <w:lastRenderedPageBreak/>
        <w:t>Transitional</w:t>
      </w:r>
      <w:r>
        <w:t xml:space="preserve"> arrangements</w:t>
      </w:r>
      <w:bookmarkEnd w:id="34"/>
    </w:p>
    <w:p w14:paraId="54F8375C" w14:textId="1E4B995A" w:rsidR="00664FD8" w:rsidRDefault="00664FD8" w:rsidP="00664FD8">
      <w:pPr>
        <w:pStyle w:val="Heading2"/>
      </w:pPr>
      <w:bookmarkStart w:id="35" w:name="_Toc55976695"/>
      <w:r>
        <w:t>Trienniums</w:t>
      </w:r>
      <w:r w:rsidR="007E3C56">
        <w:t xml:space="preserve"> and the new ‘carry forward’ mechanism</w:t>
      </w:r>
      <w:bookmarkEnd w:id="35"/>
    </w:p>
    <w:p w14:paraId="40633DED" w14:textId="6761C416" w:rsidR="00630A82" w:rsidRDefault="00630A82" w:rsidP="00664FD8">
      <w:pPr>
        <w:pStyle w:val="Heading3"/>
      </w:pPr>
      <w:r>
        <w:t xml:space="preserve">Current </w:t>
      </w:r>
      <w:r w:rsidR="00F854D0">
        <w:t>standards</w:t>
      </w:r>
    </w:p>
    <w:p w14:paraId="647CB3F4" w14:textId="335A794A" w:rsidR="00630A82" w:rsidRDefault="00630A82" w:rsidP="00630A82">
      <w:r>
        <w:t xml:space="preserve">The ACS imposes a triennial sub-quota obligation on </w:t>
      </w:r>
      <w:r w:rsidR="007F224E">
        <w:t>licensees</w:t>
      </w:r>
      <w:r>
        <w:t xml:space="preserve"> for Australian drama and Australian C drama</w:t>
      </w:r>
      <w:r w:rsidR="00FA7D73">
        <w:t xml:space="preserve"> (860 points and 96 hours</w:t>
      </w:r>
      <w:r w:rsidR="0037185E">
        <w:t>,</w:t>
      </w:r>
      <w:r w:rsidR="00FA7D73">
        <w:t xml:space="preserve"> respectively) that exceeds </w:t>
      </w:r>
      <w:r w:rsidR="0037185E">
        <w:t xml:space="preserve">3 </w:t>
      </w:r>
      <w:r w:rsidR="00FA7D73">
        <w:t>times the annual sub-quota of 250 points and 25 hours, respectively.</w:t>
      </w:r>
    </w:p>
    <w:p w14:paraId="2895A354" w14:textId="1DDCF0FD" w:rsidR="007E3C56" w:rsidRDefault="007E3C56" w:rsidP="007E3C56">
      <w:r>
        <w:t>Licensee</w:t>
      </w:r>
      <w:r w:rsidR="00FA7D73">
        <w:t>s</w:t>
      </w:r>
      <w:r>
        <w:t xml:space="preserve"> have the flexibility to acquit their higher triennial sub-quota </w:t>
      </w:r>
      <w:r w:rsidR="00025B65">
        <w:t>requir</w:t>
      </w:r>
      <w:r>
        <w:t xml:space="preserve">ements </w:t>
      </w:r>
      <w:r w:rsidR="00025B65">
        <w:t>across</w:t>
      </w:r>
      <w:r>
        <w:t xml:space="preserve"> any of the relevant </w:t>
      </w:r>
      <w:r w:rsidR="0037185E">
        <w:t xml:space="preserve">3 </w:t>
      </w:r>
      <w:r>
        <w:t>years, provided the</w:t>
      </w:r>
      <w:r w:rsidR="008915B4">
        <w:t>y</w:t>
      </w:r>
      <w:r>
        <w:t xml:space="preserve"> also meet their annual </w:t>
      </w:r>
      <w:r w:rsidR="008915B4">
        <w:t xml:space="preserve">quota </w:t>
      </w:r>
      <w:r>
        <w:t>obligation</w:t>
      </w:r>
      <w:r w:rsidR="008915B4">
        <w:t>s</w:t>
      </w:r>
      <w:r>
        <w:t xml:space="preserve"> each year. Licensees may not carry forward points to acquit their annual obligation or between triennial reporting periods.</w:t>
      </w:r>
    </w:p>
    <w:p w14:paraId="0BB8345C" w14:textId="21D1D5F4" w:rsidR="00630A82" w:rsidRDefault="00630A82" w:rsidP="00630A82">
      <w:r w:rsidRPr="00591F2D">
        <w:t>The reporting period for</w:t>
      </w:r>
      <w:r>
        <w:t xml:space="preserve"> the</w:t>
      </w:r>
      <w:r w:rsidR="00025B65">
        <w:t xml:space="preserve"> current</w:t>
      </w:r>
      <w:r w:rsidRPr="00591F2D">
        <w:t xml:space="preserve"> </w:t>
      </w:r>
      <w:r>
        <w:t>triennial</w:t>
      </w:r>
      <w:r w:rsidRPr="00591F2D">
        <w:t xml:space="preserve"> Australian drama </w:t>
      </w:r>
      <w:r>
        <w:t>sub-quota is</w:t>
      </w:r>
      <w:r w:rsidRPr="00591F2D">
        <w:t xml:space="preserve"> due to conclude </w:t>
      </w:r>
      <w:r w:rsidR="008272AF">
        <w:t>o</w:t>
      </w:r>
      <w:r w:rsidR="007E3C56">
        <w:t>n</w:t>
      </w:r>
      <w:r w:rsidRPr="00591F2D">
        <w:t xml:space="preserve"> 31 December 2022.</w:t>
      </w:r>
      <w:r>
        <w:t xml:space="preserve"> </w:t>
      </w:r>
      <w:r w:rsidRPr="00591F2D">
        <w:t>The reporting period for the</w:t>
      </w:r>
      <w:r w:rsidR="00025B65">
        <w:t xml:space="preserve"> current</w:t>
      </w:r>
      <w:r w:rsidRPr="00591F2D">
        <w:t xml:space="preserve"> </w:t>
      </w:r>
      <w:r>
        <w:t xml:space="preserve">triennial </w:t>
      </w:r>
      <w:r w:rsidRPr="00591F2D">
        <w:t xml:space="preserve">Australian C Drama </w:t>
      </w:r>
      <w:r>
        <w:t xml:space="preserve">sub-quota </w:t>
      </w:r>
      <w:r w:rsidRPr="00591F2D">
        <w:t>conclude</w:t>
      </w:r>
      <w:r w:rsidR="007E3C56">
        <w:t>s</w:t>
      </w:r>
      <w:r w:rsidRPr="00591F2D">
        <w:t xml:space="preserve"> on 31 December 202</w:t>
      </w:r>
      <w:r w:rsidR="00AE7DE4">
        <w:t>0</w:t>
      </w:r>
      <w:r w:rsidR="004928C5">
        <w:t xml:space="preserve"> and is therefore not </w:t>
      </w:r>
      <w:r w:rsidR="00413BE8">
        <w:t xml:space="preserve">impacted </w:t>
      </w:r>
      <w:r w:rsidR="004928C5">
        <w:t>by the new arrangements</w:t>
      </w:r>
      <w:r w:rsidRPr="00591F2D">
        <w:t>.</w:t>
      </w:r>
    </w:p>
    <w:p w14:paraId="5170B7F6" w14:textId="23A6B06A" w:rsidR="00664FD8" w:rsidRPr="00591F2D" w:rsidRDefault="00664FD8" w:rsidP="00664FD8">
      <w:pPr>
        <w:pStyle w:val="Heading3"/>
      </w:pPr>
      <w:r w:rsidRPr="00591F2D">
        <w:t xml:space="preserve">Transitional </w:t>
      </w:r>
      <w:r w:rsidR="00623101">
        <w:t>arrangements</w:t>
      </w:r>
    </w:p>
    <w:p w14:paraId="6C4E35A7" w14:textId="1332D9C2" w:rsidR="00664FD8" w:rsidRDefault="00664FD8" w:rsidP="00664FD8">
      <w:r w:rsidRPr="00591F2D">
        <w:rPr>
          <w:rFonts w:cs="Arial"/>
        </w:rPr>
        <w:t xml:space="preserve">To give effect to the Direction, </w:t>
      </w:r>
      <w:r w:rsidR="006A3C38">
        <w:t>triennial</w:t>
      </w:r>
      <w:r w:rsidRPr="00591F2D">
        <w:t xml:space="preserve"> sub-quota obligations lapse on 1 January 2021</w:t>
      </w:r>
      <w:r w:rsidR="00630A82">
        <w:t xml:space="preserve"> </w:t>
      </w:r>
      <w:r w:rsidR="008272AF">
        <w:t>when the new standards take effect</w:t>
      </w:r>
      <w:r w:rsidR="00025B65">
        <w:t>,</w:t>
      </w:r>
      <w:r w:rsidR="008272AF">
        <w:t xml:space="preserve"> </w:t>
      </w:r>
      <w:r w:rsidRPr="00591F2D">
        <w:t xml:space="preserve">and </w:t>
      </w:r>
      <w:r w:rsidR="008272AF">
        <w:t>consequently,</w:t>
      </w:r>
      <w:r w:rsidRPr="00591F2D">
        <w:t xml:space="preserve"> </w:t>
      </w:r>
      <w:r w:rsidRPr="00591F2D">
        <w:rPr>
          <w:lang w:eastAsia="en-US"/>
        </w:rPr>
        <w:t xml:space="preserve">licensees will not be required to meet the </w:t>
      </w:r>
      <w:r w:rsidR="00630A82">
        <w:rPr>
          <w:lang w:eastAsia="en-US"/>
        </w:rPr>
        <w:t xml:space="preserve">higher </w:t>
      </w:r>
      <w:r w:rsidRPr="00591F2D">
        <w:rPr>
          <w:lang w:eastAsia="en-US"/>
        </w:rPr>
        <w:t>860</w:t>
      </w:r>
      <w:r w:rsidR="0037185E">
        <w:rPr>
          <w:lang w:eastAsia="en-US"/>
        </w:rPr>
        <w:t>-</w:t>
      </w:r>
      <w:r w:rsidRPr="00591F2D">
        <w:rPr>
          <w:lang w:eastAsia="en-US"/>
        </w:rPr>
        <w:t xml:space="preserve">point Australian drama obligation </w:t>
      </w:r>
      <w:r w:rsidR="00630A82">
        <w:rPr>
          <w:lang w:eastAsia="en-US"/>
        </w:rPr>
        <w:t xml:space="preserve">for the current </w:t>
      </w:r>
      <w:r w:rsidR="009D4561">
        <w:rPr>
          <w:lang w:eastAsia="en-US"/>
        </w:rPr>
        <w:t>2020</w:t>
      </w:r>
      <w:r w:rsidR="0037185E">
        <w:rPr>
          <w:lang w:eastAsia="en-US"/>
        </w:rPr>
        <w:t>–</w:t>
      </w:r>
      <w:r w:rsidR="009D4561">
        <w:rPr>
          <w:lang w:eastAsia="en-US"/>
        </w:rPr>
        <w:t xml:space="preserve">2022 </w:t>
      </w:r>
      <w:r w:rsidR="00630A82">
        <w:rPr>
          <w:lang w:eastAsia="en-US"/>
        </w:rPr>
        <w:t xml:space="preserve">Australian drama </w:t>
      </w:r>
      <w:r w:rsidR="008272AF">
        <w:rPr>
          <w:lang w:eastAsia="en-US"/>
        </w:rPr>
        <w:t>triennium</w:t>
      </w:r>
      <w:r w:rsidR="00630A82">
        <w:rPr>
          <w:lang w:eastAsia="en-US"/>
        </w:rPr>
        <w:t>.</w:t>
      </w:r>
    </w:p>
    <w:p w14:paraId="6289B312" w14:textId="18501CD8" w:rsidR="00664FD8" w:rsidRDefault="00664FD8" w:rsidP="00664FD8">
      <w:r>
        <w:t xml:space="preserve">Licensees will be required to report on their </w:t>
      </w:r>
      <w:r w:rsidR="002D5F5D">
        <w:t xml:space="preserve">compliance with annual sub-quota obligations under the ACS and CTS, including </w:t>
      </w:r>
      <w:r w:rsidR="00CC4E5F">
        <w:t xml:space="preserve">Australian drama </w:t>
      </w:r>
      <w:r>
        <w:t>compliance</w:t>
      </w:r>
      <w:r w:rsidR="002D5F5D">
        <w:t>,</w:t>
      </w:r>
      <w:r>
        <w:t xml:space="preserve"> </w:t>
      </w:r>
      <w:r w:rsidR="00591F2D">
        <w:t>for the 2020 calendar year</w:t>
      </w:r>
      <w:r w:rsidR="002D5F5D">
        <w:t>. Licensees will also be required to report on triennial obligations for Australian C Drama for the 2018</w:t>
      </w:r>
      <w:r w:rsidR="0037185E">
        <w:t>–</w:t>
      </w:r>
      <w:r w:rsidR="002D5F5D">
        <w:t>2020 triennium reporting period</w:t>
      </w:r>
      <w:r w:rsidR="00951BAA" w:rsidRPr="000949B8">
        <w:t xml:space="preserve">, noting that compliance returns are </w:t>
      </w:r>
      <w:r w:rsidR="000949B8" w:rsidRPr="000949B8">
        <w:t>required</w:t>
      </w:r>
      <w:r w:rsidR="00951BAA" w:rsidRPr="000949B8">
        <w:t xml:space="preserve"> </w:t>
      </w:r>
      <w:r w:rsidR="008032AB">
        <w:t xml:space="preserve">to be </w:t>
      </w:r>
      <w:r w:rsidR="00951BAA" w:rsidRPr="000949B8">
        <w:t>provided to the ACMA in the first quarter of the year following the relevant compliance year</w:t>
      </w:r>
      <w:r w:rsidR="002D5F5D" w:rsidRPr="000949B8">
        <w:t>.</w:t>
      </w:r>
    </w:p>
    <w:p w14:paraId="0C6551F2" w14:textId="1BA824D5" w:rsidR="00664FD8" w:rsidRDefault="00591F2D" w:rsidP="00664FD8">
      <w:pPr>
        <w:rPr>
          <w:lang w:eastAsia="en-US"/>
        </w:rPr>
      </w:pPr>
      <w:r>
        <w:rPr>
          <w:rFonts w:cs="Arial"/>
        </w:rPr>
        <w:t xml:space="preserve">In April 2020, the ACMA agreed to </w:t>
      </w:r>
      <w:r w:rsidR="000D1AAD">
        <w:rPr>
          <w:rFonts w:cs="Arial"/>
        </w:rPr>
        <w:t xml:space="preserve">exercise forbearance in relation to commercial licensees’ non-compliance with </w:t>
      </w:r>
      <w:r>
        <w:rPr>
          <w:rFonts w:cs="Arial"/>
        </w:rPr>
        <w:t xml:space="preserve">Australian drama, documentary and C and P program </w:t>
      </w:r>
      <w:r w:rsidR="00380298">
        <w:rPr>
          <w:rFonts w:cs="Arial"/>
        </w:rPr>
        <w:t xml:space="preserve">annual </w:t>
      </w:r>
      <w:r>
        <w:rPr>
          <w:rFonts w:cs="Arial"/>
        </w:rPr>
        <w:t xml:space="preserve">quota obligations </w:t>
      </w:r>
      <w:r w:rsidR="00E15C9C">
        <w:rPr>
          <w:rFonts w:cs="Arial"/>
        </w:rPr>
        <w:t xml:space="preserve">for the period to 31 December 2020, </w:t>
      </w:r>
      <w:r>
        <w:rPr>
          <w:rFonts w:cs="Arial"/>
        </w:rPr>
        <w:t xml:space="preserve">due to the </w:t>
      </w:r>
      <w:r w:rsidR="000D1AAD">
        <w:rPr>
          <w:rFonts w:cs="Arial"/>
        </w:rPr>
        <w:t xml:space="preserve">impacts of the </w:t>
      </w:r>
      <w:r>
        <w:rPr>
          <w:rFonts w:cs="Arial"/>
        </w:rPr>
        <w:t>COVID-19 pandemic</w:t>
      </w:r>
      <w:r w:rsidR="00664FD8" w:rsidRPr="002740E8">
        <w:rPr>
          <w:lang w:eastAsia="en-US"/>
        </w:rPr>
        <w:t>.</w:t>
      </w:r>
      <w:r w:rsidR="0068111D">
        <w:rPr>
          <w:rStyle w:val="FootnoteReference"/>
          <w:rFonts w:cs="Arial"/>
        </w:rPr>
        <w:footnoteReference w:id="12"/>
      </w:r>
      <w:r>
        <w:rPr>
          <w:lang w:eastAsia="en-US"/>
        </w:rPr>
        <w:t xml:space="preserve"> </w:t>
      </w:r>
    </w:p>
    <w:p w14:paraId="51C2005C" w14:textId="1B1E4599" w:rsidR="00630A82" w:rsidRDefault="00630A82" w:rsidP="00664FD8">
      <w:pPr>
        <w:rPr>
          <w:lang w:eastAsia="en-US"/>
        </w:rPr>
      </w:pPr>
      <w:r>
        <w:rPr>
          <w:lang w:eastAsia="en-US"/>
        </w:rPr>
        <w:t xml:space="preserve">In June 2020, the ACMA announced that it would also not take enforcement action for non-compliance with triennial obligations for Australian C Drama </w:t>
      </w:r>
      <w:r w:rsidR="00BC6EA1">
        <w:rPr>
          <w:lang w:eastAsia="en-US"/>
        </w:rPr>
        <w:t>(</w:t>
      </w:r>
      <w:r w:rsidR="00BC6EA1" w:rsidRPr="00BC6EA1">
        <w:rPr>
          <w:lang w:val="en" w:eastAsia="en-US"/>
        </w:rPr>
        <w:t>conditional on the broadcast of at least 64 hours of first-release Australian children’s drama during that time</w:t>
      </w:r>
      <w:r w:rsidR="00BC6EA1">
        <w:rPr>
          <w:lang w:val="en" w:eastAsia="en-US"/>
        </w:rPr>
        <w:t>)</w:t>
      </w:r>
      <w:r w:rsidR="00BC6EA1" w:rsidRPr="00BC6EA1">
        <w:rPr>
          <w:lang w:val="en" w:eastAsia="en-US"/>
        </w:rPr>
        <w:t>.</w:t>
      </w:r>
      <w:r w:rsidR="00BC6EA1" w:rsidRPr="00BC6EA1">
        <w:rPr>
          <w:lang w:eastAsia="en-US"/>
        </w:rPr>
        <w:t xml:space="preserve"> </w:t>
      </w:r>
      <w:r w:rsidR="00BC6EA1">
        <w:rPr>
          <w:lang w:eastAsia="en-US"/>
        </w:rPr>
        <w:t xml:space="preserve">The ACMA indicated that it </w:t>
      </w:r>
      <w:r>
        <w:rPr>
          <w:lang w:eastAsia="en-US"/>
        </w:rPr>
        <w:t>would continue to work with stakeholders on how to approach triennial obligations for Australian drama.</w:t>
      </w:r>
    </w:p>
    <w:p w14:paraId="1D476A74" w14:textId="1C9DEE8C" w:rsidR="00630A82" w:rsidRDefault="00630A82" w:rsidP="0082570E">
      <w:pPr>
        <w:keepNext/>
        <w:keepLines/>
        <w:rPr>
          <w:lang w:eastAsia="en-US"/>
        </w:rPr>
      </w:pPr>
      <w:r>
        <w:rPr>
          <w:lang w:eastAsia="en-US"/>
        </w:rPr>
        <w:lastRenderedPageBreak/>
        <w:t xml:space="preserve">The </w:t>
      </w:r>
      <w:r w:rsidR="003D34D6">
        <w:rPr>
          <w:lang w:eastAsia="en-US"/>
        </w:rPr>
        <w:t>provision</w:t>
      </w:r>
      <w:r>
        <w:rPr>
          <w:lang w:eastAsia="en-US"/>
        </w:rPr>
        <w:t xml:space="preserve"> in the </w:t>
      </w:r>
      <w:r w:rsidR="008E7B6E">
        <w:rPr>
          <w:lang w:eastAsia="en-US"/>
        </w:rPr>
        <w:t xml:space="preserve">draft </w:t>
      </w:r>
      <w:r w:rsidR="003D34D6">
        <w:rPr>
          <w:lang w:eastAsia="en-US"/>
        </w:rPr>
        <w:t xml:space="preserve">new </w:t>
      </w:r>
      <w:r w:rsidR="008E7B6E">
        <w:rPr>
          <w:lang w:eastAsia="en-US"/>
        </w:rPr>
        <w:t xml:space="preserve">standards (in accordance with the </w:t>
      </w:r>
      <w:r>
        <w:rPr>
          <w:lang w:eastAsia="en-US"/>
        </w:rPr>
        <w:t>Direction</w:t>
      </w:r>
      <w:r w:rsidR="008E7B6E">
        <w:rPr>
          <w:lang w:eastAsia="en-US"/>
        </w:rPr>
        <w:t>)</w:t>
      </w:r>
      <w:r w:rsidR="00BA1B65">
        <w:rPr>
          <w:lang w:eastAsia="en-US"/>
        </w:rPr>
        <w:t>,</w:t>
      </w:r>
      <w:r w:rsidR="006A3E0F">
        <w:rPr>
          <w:lang w:eastAsia="en-US"/>
        </w:rPr>
        <w:t xml:space="preserve"> that licensees will not be required to meet Australian drama triennial obligations for the period 2020</w:t>
      </w:r>
      <w:r w:rsidR="0037185E">
        <w:rPr>
          <w:lang w:eastAsia="en-US"/>
        </w:rPr>
        <w:t>–</w:t>
      </w:r>
      <w:r w:rsidR="006A3E0F">
        <w:rPr>
          <w:lang w:eastAsia="en-US"/>
        </w:rPr>
        <w:t>2022,</w:t>
      </w:r>
      <w:r>
        <w:rPr>
          <w:lang w:eastAsia="en-US"/>
        </w:rPr>
        <w:t xml:space="preserve"> supersede</w:t>
      </w:r>
      <w:r w:rsidR="008E7B6E">
        <w:rPr>
          <w:lang w:eastAsia="en-US"/>
        </w:rPr>
        <w:t>s</w:t>
      </w:r>
      <w:r>
        <w:rPr>
          <w:lang w:eastAsia="en-US"/>
        </w:rPr>
        <w:t xml:space="preserve"> any forbearance</w:t>
      </w:r>
      <w:r w:rsidR="006346DF">
        <w:rPr>
          <w:lang w:eastAsia="en-US"/>
        </w:rPr>
        <w:t xml:space="preserve"> decisions or other arrangements</w:t>
      </w:r>
      <w:r w:rsidR="00873E92">
        <w:rPr>
          <w:lang w:eastAsia="en-US"/>
        </w:rPr>
        <w:t xml:space="preserve"> that the ACMA </w:t>
      </w:r>
      <w:r w:rsidR="00583162">
        <w:rPr>
          <w:lang w:eastAsia="en-US"/>
        </w:rPr>
        <w:t xml:space="preserve">has considered or </w:t>
      </w:r>
      <w:r w:rsidR="00873E92">
        <w:rPr>
          <w:lang w:eastAsia="en-US"/>
        </w:rPr>
        <w:t>might consider</w:t>
      </w:r>
      <w:r w:rsidR="006A3E0F">
        <w:rPr>
          <w:lang w:eastAsia="en-US"/>
        </w:rPr>
        <w:t xml:space="preserve"> </w:t>
      </w:r>
      <w:r w:rsidR="00923BC0">
        <w:rPr>
          <w:lang w:eastAsia="en-US"/>
        </w:rPr>
        <w:t>for</w:t>
      </w:r>
      <w:r w:rsidR="00BA1B65">
        <w:rPr>
          <w:lang w:eastAsia="en-US"/>
        </w:rPr>
        <w:t xml:space="preserve"> this triennium obligation</w:t>
      </w:r>
      <w:r w:rsidR="000F0174">
        <w:rPr>
          <w:lang w:eastAsia="en-US"/>
        </w:rPr>
        <w:t>.</w:t>
      </w:r>
      <w:r w:rsidR="00380298">
        <w:rPr>
          <w:lang w:eastAsia="en-US"/>
        </w:rPr>
        <w:t xml:space="preserve"> </w:t>
      </w:r>
      <w:r w:rsidR="006346DF">
        <w:rPr>
          <w:lang w:eastAsia="en-US"/>
        </w:rPr>
        <w:t xml:space="preserve"> </w:t>
      </w:r>
    </w:p>
    <w:p w14:paraId="0364C9AD" w14:textId="1562573C" w:rsidR="007E3C56" w:rsidRDefault="00380298" w:rsidP="0082570E">
      <w:pPr>
        <w:pStyle w:val="Paragraph"/>
        <w:rPr>
          <w:rFonts w:eastAsia="Calibri" w:cs="Calibri"/>
        </w:rPr>
      </w:pPr>
      <w:r>
        <w:t>T</w:t>
      </w:r>
      <w:r w:rsidRPr="00207E1E">
        <w:t>he draft</w:t>
      </w:r>
      <w:r>
        <w:t xml:space="preserve"> </w:t>
      </w:r>
      <w:r w:rsidR="00C808DD">
        <w:t xml:space="preserve">new </w:t>
      </w:r>
      <w:r>
        <w:t>standards</w:t>
      </w:r>
      <w:r w:rsidRPr="00806182">
        <w:t xml:space="preserve"> </w:t>
      </w:r>
      <w:r>
        <w:t xml:space="preserve">also </w:t>
      </w:r>
      <w:r w:rsidRPr="00806182">
        <w:t>specif</w:t>
      </w:r>
      <w:r>
        <w:t>y</w:t>
      </w:r>
      <w:r w:rsidRPr="00806182">
        <w:t xml:space="preserve"> that licensees </w:t>
      </w:r>
      <w:r>
        <w:t xml:space="preserve">will </w:t>
      </w:r>
      <w:r w:rsidRPr="00806182">
        <w:t xml:space="preserve">only </w:t>
      </w:r>
      <w:r>
        <w:t xml:space="preserve">be able to </w:t>
      </w:r>
      <w:r w:rsidRPr="00806182">
        <w:t xml:space="preserve">carry forward excess claimable points </w:t>
      </w:r>
      <w:r w:rsidR="006D79FE">
        <w:t xml:space="preserve">for content broadcast </w:t>
      </w:r>
      <w:r w:rsidR="00932DA6">
        <w:t>fr</w:t>
      </w:r>
      <w:r w:rsidRPr="00806182">
        <w:t>om 1 January 2021.</w:t>
      </w:r>
      <w:r w:rsidR="00932DA6">
        <w:t xml:space="preserve"> </w:t>
      </w:r>
      <w:r w:rsidR="007E3C56" w:rsidRPr="00806182">
        <w:rPr>
          <w:rFonts w:eastAsia="Calibri" w:cs="Calibri"/>
        </w:rPr>
        <w:t xml:space="preserve">Any points or hours broadcast </w:t>
      </w:r>
      <w:r w:rsidR="00016F22">
        <w:rPr>
          <w:rFonts w:eastAsia="Calibri" w:cs="Calibri"/>
        </w:rPr>
        <w:t xml:space="preserve">in excess of sub-quota requirements </w:t>
      </w:r>
      <w:r w:rsidR="007E3C56">
        <w:rPr>
          <w:rFonts w:eastAsia="Calibri" w:cs="Calibri"/>
        </w:rPr>
        <w:t>during</w:t>
      </w:r>
      <w:r w:rsidR="007E3C56" w:rsidRPr="00806182">
        <w:rPr>
          <w:rFonts w:eastAsia="Calibri" w:cs="Calibri"/>
        </w:rPr>
        <w:t xml:space="preserve"> 2020 under </w:t>
      </w:r>
      <w:r w:rsidR="007E3C56" w:rsidRPr="00806182">
        <w:rPr>
          <w:iCs/>
        </w:rPr>
        <w:t xml:space="preserve">current </w:t>
      </w:r>
      <w:r w:rsidR="007E3C56">
        <w:rPr>
          <w:iCs/>
        </w:rPr>
        <w:t>arrangements</w:t>
      </w:r>
      <w:r w:rsidR="0037185E">
        <w:rPr>
          <w:iCs/>
        </w:rPr>
        <w:t xml:space="preserve"> –</w:t>
      </w:r>
      <w:r w:rsidR="0037185E">
        <w:rPr>
          <w:rFonts w:eastAsia="Calibri" w:cs="Calibri"/>
        </w:rPr>
        <w:t xml:space="preserve"> </w:t>
      </w:r>
      <w:r w:rsidR="007E3C56">
        <w:rPr>
          <w:rFonts w:eastAsia="Calibri" w:cs="Calibri"/>
        </w:rPr>
        <w:t xml:space="preserve">including points or hours which would have otherwise </w:t>
      </w:r>
      <w:r w:rsidR="00CB64D0">
        <w:rPr>
          <w:rFonts w:eastAsia="Calibri" w:cs="Calibri"/>
        </w:rPr>
        <w:t>counted</w:t>
      </w:r>
      <w:r w:rsidR="007E3C56">
        <w:rPr>
          <w:rFonts w:eastAsia="Calibri" w:cs="Calibri"/>
        </w:rPr>
        <w:t xml:space="preserve"> towards triennial sub-quotas</w:t>
      </w:r>
      <w:r w:rsidR="0037185E">
        <w:rPr>
          <w:rFonts w:eastAsia="Calibri" w:cs="Calibri"/>
        </w:rPr>
        <w:t xml:space="preserve"> – </w:t>
      </w:r>
      <w:r w:rsidR="007E3C56" w:rsidRPr="00806182">
        <w:rPr>
          <w:iCs/>
        </w:rPr>
        <w:t>cannot be carried forward to the 2021 compliance year</w:t>
      </w:r>
      <w:r w:rsidR="00CB64D0">
        <w:rPr>
          <w:iCs/>
        </w:rPr>
        <w:t>.</w:t>
      </w:r>
    </w:p>
    <w:p w14:paraId="2C14D620" w14:textId="149E50C7" w:rsidR="000F0174" w:rsidRDefault="000F0174" w:rsidP="000F0174">
      <w:pPr>
        <w:pStyle w:val="Heading2"/>
      </w:pPr>
      <w:bookmarkStart w:id="36" w:name="_Toc55976696"/>
      <w:r>
        <w:t>Content commissioned or acquired before 2021</w:t>
      </w:r>
      <w:bookmarkEnd w:id="36"/>
    </w:p>
    <w:p w14:paraId="36675C6C" w14:textId="6A3F4CF0" w:rsidR="000F0174" w:rsidRDefault="000F0174" w:rsidP="000F0174">
      <w:pPr>
        <w:pStyle w:val="Heading3"/>
      </w:pPr>
      <w:r>
        <w:t xml:space="preserve">Current </w:t>
      </w:r>
      <w:r w:rsidR="00FD310F">
        <w:t>standards</w:t>
      </w:r>
    </w:p>
    <w:p w14:paraId="37F2AA40" w14:textId="4F37C3D7" w:rsidR="00207E1E" w:rsidRDefault="000F0174" w:rsidP="000F0174">
      <w:r>
        <w:t xml:space="preserve">The current standards do not distinguish between acquired or commissioned content. </w:t>
      </w:r>
      <w:r w:rsidR="007F224E">
        <w:t>Licensees</w:t>
      </w:r>
      <w:r>
        <w:t xml:space="preserve"> may acquit their sub-quota obligations for first release Australian drama, documentary and Australian C drama</w:t>
      </w:r>
      <w:r w:rsidR="00025B65">
        <w:t>,</w:t>
      </w:r>
      <w:r>
        <w:t xml:space="preserve"> as well as their obligations for C and P programs</w:t>
      </w:r>
      <w:r w:rsidR="00025B65">
        <w:t>,</w:t>
      </w:r>
      <w:r>
        <w:t xml:space="preserve"> via</w:t>
      </w:r>
      <w:r w:rsidR="00207E1E">
        <w:t xml:space="preserve"> programming obtained under any kind of financial arrangement. That is, programming could be produced in-house, commissioned from an independent producer for</w:t>
      </w:r>
      <w:r w:rsidR="00025B65">
        <w:t xml:space="preserve"> broadcast on</w:t>
      </w:r>
      <w:r w:rsidR="00207E1E">
        <w:t xml:space="preserve"> the licensee’s network, or it could be acquired after distribution on another platform.</w:t>
      </w:r>
    </w:p>
    <w:p w14:paraId="04F6B1DE" w14:textId="4711A515" w:rsidR="000F0174" w:rsidRPr="00591F2D" w:rsidRDefault="000F0174" w:rsidP="000F0174">
      <w:pPr>
        <w:pStyle w:val="Heading3"/>
      </w:pPr>
      <w:r w:rsidRPr="00591F2D">
        <w:t xml:space="preserve">Transitional </w:t>
      </w:r>
      <w:r w:rsidR="00623101">
        <w:t>arrangements</w:t>
      </w:r>
    </w:p>
    <w:p w14:paraId="07124F51" w14:textId="3A4C199E" w:rsidR="00207E1E" w:rsidRDefault="000F0174" w:rsidP="00207E1E">
      <w:r w:rsidRPr="0074555E">
        <w:rPr>
          <w:rFonts w:cs="Arial"/>
        </w:rPr>
        <w:t>To give effect to the Direction, the draft</w:t>
      </w:r>
      <w:r w:rsidR="00C808DD" w:rsidRPr="0074555E">
        <w:rPr>
          <w:rFonts w:cs="Arial"/>
        </w:rPr>
        <w:t xml:space="preserve"> new</w:t>
      </w:r>
      <w:r w:rsidRPr="0074555E">
        <w:rPr>
          <w:rFonts w:cs="Arial"/>
        </w:rPr>
        <w:t xml:space="preserve"> </w:t>
      </w:r>
      <w:r w:rsidR="00E243B3" w:rsidRPr="0074555E">
        <w:rPr>
          <w:rFonts w:cs="Arial"/>
        </w:rPr>
        <w:t xml:space="preserve">standards </w:t>
      </w:r>
      <w:r w:rsidR="00207E1E" w:rsidRPr="0074555E">
        <w:rPr>
          <w:rFonts w:cs="Arial"/>
        </w:rPr>
        <w:t>specif</w:t>
      </w:r>
      <w:r w:rsidR="00E243B3" w:rsidRPr="0074555E">
        <w:rPr>
          <w:rFonts w:cs="Arial"/>
        </w:rPr>
        <w:t>y</w:t>
      </w:r>
      <w:r w:rsidR="00207E1E" w:rsidRPr="0074555E">
        <w:rPr>
          <w:rFonts w:cs="Arial"/>
        </w:rPr>
        <w:t xml:space="preserve"> that</w:t>
      </w:r>
      <w:r w:rsidR="00025B65" w:rsidRPr="0074555E">
        <w:rPr>
          <w:rFonts w:cs="Arial"/>
        </w:rPr>
        <w:t xml:space="preserve"> a</w:t>
      </w:r>
      <w:r w:rsidR="00207E1E" w:rsidRPr="0074555E">
        <w:rPr>
          <w:rFonts w:cs="Arial"/>
        </w:rPr>
        <w:t xml:space="preserve"> program which w</w:t>
      </w:r>
      <w:r w:rsidR="00025B65" w:rsidRPr="0074555E">
        <w:rPr>
          <w:rFonts w:cs="Arial"/>
        </w:rPr>
        <w:t>as</w:t>
      </w:r>
      <w:r w:rsidR="00207E1E" w:rsidRPr="0074555E">
        <w:rPr>
          <w:rFonts w:cs="Arial"/>
        </w:rPr>
        <w:t xml:space="preserve"> commissioned</w:t>
      </w:r>
      <w:r w:rsidR="000B08F6" w:rsidRPr="0074555E">
        <w:rPr>
          <w:rFonts w:cs="Arial"/>
        </w:rPr>
        <w:t xml:space="preserve"> (</w:t>
      </w:r>
      <w:r w:rsidR="00207E1E" w:rsidRPr="0074555E">
        <w:rPr>
          <w:rFonts w:cs="Arial"/>
        </w:rPr>
        <w:t xml:space="preserve">as defined </w:t>
      </w:r>
      <w:r w:rsidR="008E7B6E" w:rsidRPr="0074555E">
        <w:rPr>
          <w:rFonts w:cs="Arial"/>
        </w:rPr>
        <w:t>in section 8</w:t>
      </w:r>
      <w:r w:rsidR="000B08F6" w:rsidRPr="0074555E">
        <w:rPr>
          <w:rFonts w:cs="Arial"/>
        </w:rPr>
        <w:t>)</w:t>
      </w:r>
      <w:r w:rsidR="00207E1E" w:rsidRPr="0074555E">
        <w:rPr>
          <w:rFonts w:cs="Arial"/>
        </w:rPr>
        <w:t xml:space="preserve"> </w:t>
      </w:r>
      <w:r w:rsidR="004F144E" w:rsidRPr="0074555E">
        <w:t xml:space="preserve">or a film that was acquired </w:t>
      </w:r>
      <w:r w:rsidR="00207E1E" w:rsidRPr="0074555E">
        <w:t xml:space="preserve">before </w:t>
      </w:r>
      <w:r w:rsidR="0068111D" w:rsidRPr="0074555E">
        <w:t>1 </w:t>
      </w:r>
      <w:r w:rsidR="00207E1E" w:rsidRPr="0074555E">
        <w:t>January 2021</w:t>
      </w:r>
      <w:r w:rsidR="00025B65" w:rsidRPr="0074555E">
        <w:t>,</w:t>
      </w:r>
      <w:r w:rsidR="00207E1E" w:rsidRPr="0074555E">
        <w:t xml:space="preserve"> and broadcast in 2021, may be used by licensees to acquit the new quota obligation</w:t>
      </w:r>
      <w:r w:rsidR="004F144E" w:rsidRPr="0074555E">
        <w:t xml:space="preserve"> in the 2021 compliance year</w:t>
      </w:r>
      <w:r w:rsidR="00207E1E" w:rsidRPr="0074555E">
        <w:t xml:space="preserve">, provided it also meets the definitions of </w:t>
      </w:r>
      <w:r w:rsidR="0068111D" w:rsidRPr="0074555E">
        <w:t>‘</w:t>
      </w:r>
      <w:r w:rsidR="00207E1E" w:rsidRPr="0074555E">
        <w:t>Australian</w:t>
      </w:r>
      <w:r w:rsidR="00025B65" w:rsidRPr="0074555E">
        <w:t xml:space="preserve"> program</w:t>
      </w:r>
      <w:r w:rsidR="0068111D" w:rsidRPr="0074555E">
        <w:t>’</w:t>
      </w:r>
      <w:r w:rsidR="00207E1E" w:rsidRPr="0074555E">
        <w:t xml:space="preserve"> and </w:t>
      </w:r>
      <w:r w:rsidR="0068111D" w:rsidRPr="0074555E">
        <w:t>‘</w:t>
      </w:r>
      <w:r w:rsidR="00207E1E" w:rsidRPr="0074555E">
        <w:t>first release</w:t>
      </w:r>
      <w:r w:rsidR="0068111D" w:rsidRPr="0074555E">
        <w:t>’</w:t>
      </w:r>
      <w:r w:rsidR="00207E1E" w:rsidRPr="0074555E">
        <w:t>.</w:t>
      </w:r>
    </w:p>
    <w:p w14:paraId="562135B4" w14:textId="07BC5EF1" w:rsidR="00207E1E" w:rsidRDefault="00207E1E" w:rsidP="00207E1E">
      <w:r w:rsidRPr="00207E1E">
        <w:t>With the exception of films, programs acquired</w:t>
      </w:r>
      <w:r w:rsidR="009D0282">
        <w:t xml:space="preserve"> (</w:t>
      </w:r>
      <w:r w:rsidRPr="00207E1E">
        <w:t xml:space="preserve">as defined by </w:t>
      </w:r>
      <w:r w:rsidR="00025B65">
        <w:t xml:space="preserve">the </w:t>
      </w:r>
      <w:r w:rsidRPr="00207E1E">
        <w:t>draft</w:t>
      </w:r>
      <w:r w:rsidR="00025B65">
        <w:t xml:space="preserve"> standard</w:t>
      </w:r>
      <w:r w:rsidR="009D0282">
        <w:t>),</w:t>
      </w:r>
      <w:r>
        <w:t xml:space="preserve"> </w:t>
      </w:r>
      <w:r w:rsidRPr="00207E1E">
        <w:t xml:space="preserve">before 1 January 2021 cannot be used by licensees to acquit </w:t>
      </w:r>
      <w:r>
        <w:t>the new quota obligation.</w:t>
      </w:r>
      <w:r w:rsidR="00CD4FA6">
        <w:t xml:space="preserve"> However, these programs may be counted towards the overall Australian content transmission quota established under the BSA.</w:t>
      </w:r>
    </w:p>
    <w:p w14:paraId="280D94DE" w14:textId="6DC02BBB" w:rsidR="000F0174" w:rsidRDefault="00207E1E" w:rsidP="00664FD8">
      <w:pPr>
        <w:rPr>
          <w:rFonts w:cs="Arial"/>
        </w:rPr>
      </w:pPr>
      <w:r>
        <w:rPr>
          <w:rFonts w:cs="Arial"/>
        </w:rPr>
        <w:t>Effectively</w:t>
      </w:r>
      <w:r w:rsidR="00025B65">
        <w:rPr>
          <w:rFonts w:cs="Arial"/>
        </w:rPr>
        <w:t>,</w:t>
      </w:r>
      <w:r>
        <w:rPr>
          <w:rFonts w:cs="Arial"/>
        </w:rPr>
        <w:t xml:space="preserve"> this means that any program obtained by </w:t>
      </w:r>
      <w:r w:rsidR="007F224E">
        <w:rPr>
          <w:rFonts w:cs="Arial"/>
        </w:rPr>
        <w:t>licensees</w:t>
      </w:r>
      <w:r>
        <w:rPr>
          <w:rFonts w:cs="Arial"/>
        </w:rPr>
        <w:t xml:space="preserve"> for the purpose of acquitting their obligations under the current rules</w:t>
      </w:r>
      <w:r w:rsidR="003F5BD5">
        <w:rPr>
          <w:rFonts w:cs="Arial"/>
        </w:rPr>
        <w:t>,</w:t>
      </w:r>
      <w:r>
        <w:rPr>
          <w:rFonts w:cs="Arial"/>
        </w:rPr>
        <w:t xml:space="preserve"> which </w:t>
      </w:r>
      <w:r w:rsidRPr="0082570E">
        <w:rPr>
          <w:rFonts w:cs="Arial"/>
        </w:rPr>
        <w:t>does not</w:t>
      </w:r>
      <w:r w:rsidRPr="00207E1E">
        <w:rPr>
          <w:rFonts w:cs="Arial"/>
          <w:u w:val="single"/>
        </w:rPr>
        <w:t xml:space="preserve"> </w:t>
      </w:r>
      <w:r>
        <w:rPr>
          <w:rFonts w:cs="Arial"/>
        </w:rPr>
        <w:t xml:space="preserve">meet the definitions and requirements under the </w:t>
      </w:r>
      <w:r w:rsidR="00806182">
        <w:rPr>
          <w:rFonts w:cs="Arial"/>
        </w:rPr>
        <w:t>new rules</w:t>
      </w:r>
      <w:r w:rsidR="003F5BD5">
        <w:rPr>
          <w:rFonts w:cs="Arial"/>
        </w:rPr>
        <w:t>,</w:t>
      </w:r>
      <w:r w:rsidR="00806182">
        <w:rPr>
          <w:rFonts w:cs="Arial"/>
        </w:rPr>
        <w:t xml:space="preserve"> </w:t>
      </w:r>
      <w:r w:rsidR="00806182" w:rsidRPr="0082570E">
        <w:rPr>
          <w:rFonts w:cs="Arial"/>
        </w:rPr>
        <w:t>will not</w:t>
      </w:r>
      <w:r w:rsidR="00806182">
        <w:rPr>
          <w:rFonts w:cs="Arial"/>
        </w:rPr>
        <w:t xml:space="preserve"> be claimable under the new </w:t>
      </w:r>
      <w:r w:rsidR="009D0282">
        <w:rPr>
          <w:rFonts w:cs="Arial"/>
        </w:rPr>
        <w:t>arrangeme</w:t>
      </w:r>
      <w:r w:rsidR="003F5BD5">
        <w:rPr>
          <w:rFonts w:cs="Arial"/>
        </w:rPr>
        <w:t>n</w:t>
      </w:r>
      <w:r w:rsidR="009D0282">
        <w:rPr>
          <w:rFonts w:cs="Arial"/>
        </w:rPr>
        <w:t>ts</w:t>
      </w:r>
      <w:r w:rsidR="00806182">
        <w:rPr>
          <w:rFonts w:cs="Arial"/>
        </w:rPr>
        <w:t>.</w:t>
      </w:r>
    </w:p>
    <w:p w14:paraId="16E61440" w14:textId="35532AC4" w:rsidR="009E7557" w:rsidRDefault="00347872" w:rsidP="009E7557">
      <w:pPr>
        <w:pStyle w:val="Heading2"/>
      </w:pPr>
      <w:bookmarkStart w:id="37" w:name="_Toc55976697"/>
      <w:r>
        <w:t xml:space="preserve">Classification of C </w:t>
      </w:r>
      <w:r w:rsidRPr="00F854D0">
        <w:t>and P</w:t>
      </w:r>
      <w:r>
        <w:t xml:space="preserve"> programs</w:t>
      </w:r>
      <w:bookmarkEnd w:id="37"/>
    </w:p>
    <w:p w14:paraId="2D00AA8E" w14:textId="145AD0B1" w:rsidR="006A3C38" w:rsidRDefault="006A3C38" w:rsidP="00347872">
      <w:pPr>
        <w:pStyle w:val="Heading3"/>
      </w:pPr>
      <w:r>
        <w:t>Current rules</w:t>
      </w:r>
    </w:p>
    <w:p w14:paraId="7B04C7FA" w14:textId="554592CE" w:rsidR="006A3C38" w:rsidRDefault="006A3C38" w:rsidP="006A3C38">
      <w:r>
        <w:t xml:space="preserve">The CTS </w:t>
      </w:r>
      <w:r w:rsidR="00FE4F3C">
        <w:t>provides for</w:t>
      </w:r>
      <w:r>
        <w:t xml:space="preserve"> the ACMA, or a person or body appointed by the ACMA, </w:t>
      </w:r>
      <w:r w:rsidR="00FE4F3C">
        <w:t>to d</w:t>
      </w:r>
      <w:r>
        <w:t>etermin</w:t>
      </w:r>
      <w:r w:rsidR="00FE4F3C">
        <w:t>e</w:t>
      </w:r>
      <w:r>
        <w:t xml:space="preserve"> C and P classifications.</w:t>
      </w:r>
    </w:p>
    <w:p w14:paraId="357932DA" w14:textId="619C449D" w:rsidR="009C4707" w:rsidRDefault="006A3C38" w:rsidP="006A3C38">
      <w:r>
        <w:t xml:space="preserve">The current classifications issued by the ACMA are: C, C drama (on completed programs), C drama (at pre-production stage), P, Provisional C and Provisional P. </w:t>
      </w:r>
    </w:p>
    <w:p w14:paraId="0C72A7D2" w14:textId="209BB3F8" w:rsidR="006A3C38" w:rsidRPr="006A3C38" w:rsidRDefault="006A3C38" w:rsidP="006A3C38">
      <w:r>
        <w:t xml:space="preserve">Provisional classifications </w:t>
      </w:r>
      <w:r w:rsidR="009C4707">
        <w:t xml:space="preserve">are intended to </w:t>
      </w:r>
      <w:r w:rsidR="00AF588C">
        <w:t>give</w:t>
      </w:r>
      <w:r w:rsidR="009C4707">
        <w:t xml:space="preserve"> an early indication of whether a proposed program is likely to meet the CTS 6 criteria and could achieve full classification from the ACMA when sought. </w:t>
      </w:r>
      <w:r w:rsidR="00E95894">
        <w:t>A p</w:t>
      </w:r>
      <w:r w:rsidR="009C4707">
        <w:t xml:space="preserve">rovisional classification is not a guarantee that a program will receive either a </w:t>
      </w:r>
      <w:r w:rsidR="009870E5">
        <w:t xml:space="preserve">final </w:t>
      </w:r>
      <w:r w:rsidR="009C4707">
        <w:t>C or P</w:t>
      </w:r>
      <w:r w:rsidR="00025B65">
        <w:t xml:space="preserve"> classification</w:t>
      </w:r>
      <w:r w:rsidR="009C4707">
        <w:t>. A program with a Provisional C or P classification cannot be broadcast as a C or a P program.</w:t>
      </w:r>
    </w:p>
    <w:p w14:paraId="2354F12D" w14:textId="3AE915CE" w:rsidR="00347872" w:rsidRPr="008E4844" w:rsidRDefault="00762B4D" w:rsidP="00347872">
      <w:pPr>
        <w:pStyle w:val="Heading3"/>
      </w:pPr>
      <w:r>
        <w:lastRenderedPageBreak/>
        <w:t>Transitional arrangements</w:t>
      </w:r>
    </w:p>
    <w:p w14:paraId="7FD12500" w14:textId="3C20C088" w:rsidR="000C64DC" w:rsidRPr="0074555E" w:rsidRDefault="00347872" w:rsidP="000C64DC">
      <w:pPr>
        <w:rPr>
          <w:rFonts w:cs="Arial"/>
          <w:szCs w:val="20"/>
        </w:rPr>
      </w:pPr>
      <w:r w:rsidRPr="0074555E">
        <w:rPr>
          <w:rFonts w:cs="Arial"/>
          <w:szCs w:val="20"/>
        </w:rPr>
        <w:t xml:space="preserve">To give effect to the Direction, the draft </w:t>
      </w:r>
      <w:r w:rsidR="00C808DD" w:rsidRPr="0074555E">
        <w:rPr>
          <w:rFonts w:cs="Arial"/>
          <w:szCs w:val="20"/>
        </w:rPr>
        <w:t xml:space="preserve">new </w:t>
      </w:r>
      <w:r w:rsidR="0018233A" w:rsidRPr="0074555E">
        <w:rPr>
          <w:rFonts w:cs="Arial"/>
          <w:szCs w:val="20"/>
        </w:rPr>
        <w:t xml:space="preserve">standards </w:t>
      </w:r>
      <w:r w:rsidR="00025B65" w:rsidRPr="0074555E">
        <w:rPr>
          <w:rFonts w:cs="Arial"/>
          <w:szCs w:val="20"/>
        </w:rPr>
        <w:t>contemplate</w:t>
      </w:r>
      <w:r w:rsidR="002740E8" w:rsidRPr="0074555E">
        <w:rPr>
          <w:rFonts w:cs="Arial"/>
          <w:szCs w:val="20"/>
        </w:rPr>
        <w:t xml:space="preserve"> that </w:t>
      </w:r>
      <w:r w:rsidR="00016F22" w:rsidRPr="0074555E">
        <w:rPr>
          <w:rFonts w:cs="Arial"/>
          <w:szCs w:val="20"/>
        </w:rPr>
        <w:t xml:space="preserve">industry will assume responsibility for C and P classification once relevant amendments can be made to the </w:t>
      </w:r>
      <w:r w:rsidR="00025B65" w:rsidRPr="0074555E">
        <w:rPr>
          <w:rFonts w:cs="Arial"/>
          <w:szCs w:val="20"/>
        </w:rPr>
        <w:t>Free TV Code</w:t>
      </w:r>
      <w:r w:rsidR="00550BFB" w:rsidRPr="0074555E">
        <w:rPr>
          <w:rFonts w:cs="Arial"/>
          <w:szCs w:val="20"/>
        </w:rPr>
        <w:t xml:space="preserve"> to enable </w:t>
      </w:r>
      <w:r w:rsidR="007F224E" w:rsidRPr="0074555E">
        <w:rPr>
          <w:rFonts w:cs="Arial"/>
          <w:szCs w:val="20"/>
        </w:rPr>
        <w:t>licensees</w:t>
      </w:r>
      <w:r w:rsidR="00550BFB" w:rsidRPr="0074555E">
        <w:rPr>
          <w:rFonts w:cs="Arial"/>
          <w:szCs w:val="20"/>
        </w:rPr>
        <w:t xml:space="preserve"> to classify children’s content</w:t>
      </w:r>
      <w:r w:rsidR="00016F22" w:rsidRPr="0074555E">
        <w:rPr>
          <w:rFonts w:cs="Arial"/>
          <w:szCs w:val="20"/>
        </w:rPr>
        <w:t>.</w:t>
      </w:r>
      <w:r w:rsidR="008E48A5" w:rsidRPr="0074555E">
        <w:rPr>
          <w:rStyle w:val="FootnoteReference"/>
          <w:rFonts w:cs="Arial"/>
          <w:szCs w:val="20"/>
        </w:rPr>
        <w:footnoteReference w:id="13"/>
      </w:r>
      <w:r w:rsidR="00016F22" w:rsidRPr="0074555E">
        <w:rPr>
          <w:rFonts w:cs="Arial"/>
          <w:szCs w:val="20"/>
        </w:rPr>
        <w:t xml:space="preserve"> Until </w:t>
      </w:r>
      <w:r w:rsidR="00F854D0" w:rsidRPr="0074555E">
        <w:rPr>
          <w:rFonts w:cs="Arial"/>
          <w:szCs w:val="20"/>
        </w:rPr>
        <w:t>this occur</w:t>
      </w:r>
      <w:r w:rsidR="00AF588C" w:rsidRPr="0074555E">
        <w:rPr>
          <w:rFonts w:cs="Arial"/>
          <w:szCs w:val="20"/>
        </w:rPr>
        <w:t>s</w:t>
      </w:r>
      <w:r w:rsidR="00016F22" w:rsidRPr="0074555E">
        <w:rPr>
          <w:rFonts w:cs="Arial"/>
          <w:szCs w:val="20"/>
        </w:rPr>
        <w:t xml:space="preserve">, the ACMA </w:t>
      </w:r>
      <w:r w:rsidR="00AF588C" w:rsidRPr="0074555E">
        <w:rPr>
          <w:rFonts w:cs="Arial"/>
          <w:szCs w:val="20"/>
        </w:rPr>
        <w:t>will</w:t>
      </w:r>
      <w:r w:rsidR="00016F22" w:rsidRPr="0074555E">
        <w:rPr>
          <w:rFonts w:cs="Arial"/>
          <w:szCs w:val="20"/>
        </w:rPr>
        <w:t xml:space="preserve"> retain C and P classification functions.</w:t>
      </w:r>
      <w:r w:rsidR="00550BFB" w:rsidRPr="0074555E">
        <w:rPr>
          <w:rFonts w:cs="Arial"/>
          <w:szCs w:val="20"/>
        </w:rPr>
        <w:t xml:space="preserve"> </w:t>
      </w:r>
      <w:r w:rsidR="00016F22" w:rsidRPr="0074555E">
        <w:rPr>
          <w:rFonts w:cs="Arial"/>
          <w:szCs w:val="20"/>
        </w:rPr>
        <w:t>This means the ACMA will continue to have oversight of classification during the initial transition to the new quota arrangements.</w:t>
      </w:r>
      <w:r w:rsidR="000C64DC" w:rsidRPr="0074555E">
        <w:rPr>
          <w:rFonts w:cs="Arial"/>
          <w:szCs w:val="20"/>
        </w:rPr>
        <w:t xml:space="preserve"> The classification arrangements are set out in Division 3 of Part 4 of the draft new standards.</w:t>
      </w:r>
    </w:p>
    <w:p w14:paraId="336CF574" w14:textId="744DDED4" w:rsidR="00762B4D" w:rsidRPr="0074555E" w:rsidRDefault="00762B4D" w:rsidP="00016F22">
      <w:pPr>
        <w:rPr>
          <w:rFonts w:cs="Arial"/>
          <w:szCs w:val="20"/>
        </w:rPr>
      </w:pPr>
      <w:r w:rsidRPr="0074555E">
        <w:rPr>
          <w:rFonts w:cs="Arial"/>
          <w:szCs w:val="20"/>
        </w:rPr>
        <w:t xml:space="preserve">The draft </w:t>
      </w:r>
      <w:r w:rsidR="00C808DD" w:rsidRPr="0074555E">
        <w:rPr>
          <w:rFonts w:cs="Arial"/>
          <w:szCs w:val="20"/>
        </w:rPr>
        <w:t xml:space="preserve">new </w:t>
      </w:r>
      <w:r w:rsidRPr="0074555E">
        <w:rPr>
          <w:rFonts w:cs="Arial"/>
          <w:szCs w:val="20"/>
        </w:rPr>
        <w:t xml:space="preserve">standards retain requirements concerning the duration of C and P classifications and provisional classifications. For the purpose of </w:t>
      </w:r>
      <w:r w:rsidR="00CB1387" w:rsidRPr="0074555E">
        <w:rPr>
          <w:rFonts w:cs="Arial"/>
          <w:szCs w:val="20"/>
        </w:rPr>
        <w:t xml:space="preserve">facilitating </w:t>
      </w:r>
      <w:r w:rsidR="004D3D88" w:rsidRPr="0074555E">
        <w:rPr>
          <w:rFonts w:cs="Arial"/>
          <w:szCs w:val="20"/>
        </w:rPr>
        <w:t xml:space="preserve">ACMA classification initially and </w:t>
      </w:r>
      <w:r w:rsidRPr="0074555E">
        <w:rPr>
          <w:rFonts w:cs="Arial"/>
          <w:szCs w:val="20"/>
        </w:rPr>
        <w:t xml:space="preserve">the eventual transfer of classification functions to industry, the </w:t>
      </w:r>
      <w:r w:rsidR="004D3D88" w:rsidRPr="0074555E">
        <w:rPr>
          <w:rFonts w:cs="Arial"/>
          <w:szCs w:val="20"/>
        </w:rPr>
        <w:t xml:space="preserve">draft </w:t>
      </w:r>
      <w:r w:rsidR="00C808DD" w:rsidRPr="0074555E">
        <w:rPr>
          <w:rFonts w:cs="Arial"/>
          <w:szCs w:val="20"/>
        </w:rPr>
        <w:t xml:space="preserve">new </w:t>
      </w:r>
      <w:r w:rsidR="004D3D88" w:rsidRPr="0074555E">
        <w:rPr>
          <w:rFonts w:cs="Arial"/>
          <w:szCs w:val="20"/>
        </w:rPr>
        <w:t xml:space="preserve">standards include </w:t>
      </w:r>
      <w:r w:rsidR="00660153" w:rsidRPr="0074555E">
        <w:rPr>
          <w:rFonts w:cs="Arial"/>
          <w:szCs w:val="20"/>
        </w:rPr>
        <w:t xml:space="preserve">in section 8 </w:t>
      </w:r>
      <w:r w:rsidR="004D3D88" w:rsidRPr="0074555E">
        <w:rPr>
          <w:rFonts w:cs="Arial"/>
          <w:szCs w:val="20"/>
        </w:rPr>
        <w:t xml:space="preserve">newly defined terms </w:t>
      </w:r>
      <w:r w:rsidR="0068111D" w:rsidRPr="0074555E">
        <w:rPr>
          <w:rFonts w:cs="Arial"/>
          <w:szCs w:val="20"/>
        </w:rPr>
        <w:t>‘</w:t>
      </w:r>
      <w:r w:rsidR="004D3D88" w:rsidRPr="0074555E">
        <w:rPr>
          <w:rFonts w:cs="Arial"/>
          <w:szCs w:val="20"/>
        </w:rPr>
        <w:t>eligible classifier</w:t>
      </w:r>
      <w:r w:rsidR="0068111D" w:rsidRPr="0074555E">
        <w:rPr>
          <w:rFonts w:cs="Arial"/>
          <w:szCs w:val="20"/>
        </w:rPr>
        <w:t>’</w:t>
      </w:r>
      <w:r w:rsidR="004D3D88" w:rsidRPr="0074555E">
        <w:rPr>
          <w:rFonts w:cs="Arial"/>
          <w:szCs w:val="20"/>
        </w:rPr>
        <w:t xml:space="preserve"> and </w:t>
      </w:r>
      <w:r w:rsidR="0068111D" w:rsidRPr="0074555E">
        <w:rPr>
          <w:rFonts w:cs="Arial"/>
          <w:szCs w:val="20"/>
        </w:rPr>
        <w:t>‘</w:t>
      </w:r>
      <w:r w:rsidR="004D3D88" w:rsidRPr="0074555E">
        <w:rPr>
          <w:rFonts w:cs="Arial"/>
          <w:szCs w:val="20"/>
        </w:rPr>
        <w:t>date of classification amendment</w:t>
      </w:r>
      <w:r w:rsidR="0068111D" w:rsidRPr="0074555E">
        <w:rPr>
          <w:rFonts w:cs="Arial"/>
          <w:szCs w:val="20"/>
        </w:rPr>
        <w:t>’</w:t>
      </w:r>
      <w:r w:rsidR="004D3D88" w:rsidRPr="0074555E">
        <w:rPr>
          <w:rFonts w:cs="Arial"/>
          <w:szCs w:val="20"/>
        </w:rPr>
        <w:t>.</w:t>
      </w:r>
    </w:p>
    <w:p w14:paraId="593FE2A8" w14:textId="51BF4AC9" w:rsidR="001B4602" w:rsidRDefault="00690049" w:rsidP="00016F22">
      <w:pPr>
        <w:rPr>
          <w:rFonts w:cs="Arial"/>
          <w:szCs w:val="20"/>
        </w:rPr>
      </w:pPr>
      <w:r w:rsidRPr="0074555E">
        <w:rPr>
          <w:rFonts w:cs="Arial"/>
          <w:szCs w:val="20"/>
        </w:rPr>
        <w:t>It is also</w:t>
      </w:r>
      <w:r w:rsidR="001B4602" w:rsidRPr="0074555E">
        <w:rPr>
          <w:rFonts w:cs="Arial"/>
          <w:szCs w:val="20"/>
        </w:rPr>
        <w:t xml:space="preserve"> recognise</w:t>
      </w:r>
      <w:r w:rsidRPr="0074555E">
        <w:rPr>
          <w:rFonts w:cs="Arial"/>
          <w:szCs w:val="20"/>
        </w:rPr>
        <w:t>d</w:t>
      </w:r>
      <w:r w:rsidR="001B4602" w:rsidRPr="0074555E">
        <w:rPr>
          <w:rFonts w:cs="Arial"/>
          <w:szCs w:val="20"/>
        </w:rPr>
        <w:t xml:space="preserve"> that </w:t>
      </w:r>
      <w:r w:rsidR="003D34D6" w:rsidRPr="0074555E">
        <w:rPr>
          <w:rFonts w:cs="Arial"/>
          <w:szCs w:val="20"/>
        </w:rPr>
        <w:t xml:space="preserve">any </w:t>
      </w:r>
      <w:r w:rsidR="001B4602" w:rsidRPr="0074555E">
        <w:rPr>
          <w:rFonts w:cs="Arial"/>
          <w:szCs w:val="20"/>
        </w:rPr>
        <w:t xml:space="preserve">transfer of classification functions to industry may necessitate amendments to the </w:t>
      </w:r>
      <w:r w:rsidR="00C808DD" w:rsidRPr="0074555E">
        <w:rPr>
          <w:rFonts w:cs="Arial"/>
          <w:szCs w:val="20"/>
        </w:rPr>
        <w:t xml:space="preserve">new </w:t>
      </w:r>
      <w:r w:rsidR="001B4602" w:rsidRPr="0074555E">
        <w:rPr>
          <w:rFonts w:cs="Arial"/>
          <w:szCs w:val="20"/>
        </w:rPr>
        <w:t>standards, at that time.</w:t>
      </w:r>
      <w:r w:rsidR="001B4602">
        <w:rPr>
          <w:rFonts w:cs="Arial"/>
          <w:szCs w:val="20"/>
        </w:rPr>
        <w:t xml:space="preserve">  </w:t>
      </w:r>
    </w:p>
    <w:p w14:paraId="141FC79B" w14:textId="77777777" w:rsidR="00762B4D" w:rsidRPr="00016F22" w:rsidRDefault="00762B4D" w:rsidP="00016F22">
      <w:pPr>
        <w:rPr>
          <w:rFonts w:cs="Arial"/>
          <w:szCs w:val="20"/>
        </w:rPr>
      </w:pPr>
    </w:p>
    <w:p w14:paraId="37246AFC" w14:textId="77777777" w:rsidR="006C1631" w:rsidRDefault="006C1631" w:rsidP="006C1631">
      <w:pPr>
        <w:pStyle w:val="Heading1"/>
      </w:pPr>
      <w:bookmarkStart w:id="38" w:name="_Toc55976698"/>
      <w:r>
        <w:lastRenderedPageBreak/>
        <w:t>Invitation to comment</w:t>
      </w:r>
      <w:bookmarkEnd w:id="38"/>
    </w:p>
    <w:p w14:paraId="0B29107B" w14:textId="77777777" w:rsidR="006C1631" w:rsidRDefault="006C1631" w:rsidP="006C1631">
      <w:pPr>
        <w:pStyle w:val="Heading2"/>
      </w:pPr>
      <w:bookmarkStart w:id="39" w:name="_Toc433122131"/>
      <w:bookmarkStart w:id="40" w:name="_Toc348105637"/>
      <w:bookmarkStart w:id="41" w:name="_Toc300909556"/>
      <w:bookmarkStart w:id="42" w:name="_Toc298924673"/>
      <w:bookmarkStart w:id="43" w:name="_Toc55976699"/>
      <w:bookmarkStart w:id="44" w:name="_Toc348105638"/>
      <w:bookmarkStart w:id="45" w:name="_Toc300909557"/>
      <w:bookmarkStart w:id="46" w:name="_Toc298924674"/>
      <w:bookmarkStart w:id="47" w:name="_Toc274296357"/>
      <w:r>
        <w:t>Making a submission</w:t>
      </w:r>
      <w:bookmarkEnd w:id="39"/>
      <w:bookmarkEnd w:id="40"/>
      <w:bookmarkEnd w:id="41"/>
      <w:bookmarkEnd w:id="42"/>
      <w:bookmarkEnd w:id="43"/>
    </w:p>
    <w:p w14:paraId="4169E45F" w14:textId="00B4E0B0" w:rsidR="006C1631" w:rsidRDefault="006C1631" w:rsidP="006C1631">
      <w:r>
        <w:t xml:space="preserve">The ACMA invites comments on the </w:t>
      </w:r>
      <w:r w:rsidR="009E4E9B">
        <w:t>matter</w:t>
      </w:r>
      <w:r w:rsidR="00C46E17">
        <w:t xml:space="preserve">s </w:t>
      </w:r>
      <w:r>
        <w:t xml:space="preserve">set out in this </w:t>
      </w:r>
      <w:r w:rsidR="00515F56">
        <w:t>consultation</w:t>
      </w:r>
      <w:r>
        <w:t xml:space="preserve"> paper</w:t>
      </w:r>
      <w:r w:rsidR="00C46E17">
        <w:t xml:space="preserve"> including the accompanying draft </w:t>
      </w:r>
      <w:r w:rsidR="00C808DD">
        <w:t xml:space="preserve">new </w:t>
      </w:r>
      <w:r w:rsidR="00C46E17">
        <w:t>standards</w:t>
      </w:r>
      <w:r>
        <w:t xml:space="preserve">. </w:t>
      </w:r>
    </w:p>
    <w:p w14:paraId="166AF85D" w14:textId="77777777" w:rsidR="0070133D" w:rsidRDefault="005705C6" w:rsidP="00673636">
      <w:pPr>
        <w:pStyle w:val="Bulletlevel1"/>
      </w:pPr>
      <w:hyperlink r:id="rId32"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20C6D82F" w14:textId="77777777" w:rsidR="006C1631" w:rsidRDefault="006C1631" w:rsidP="00673636">
      <w:pPr>
        <w:pStyle w:val="Bulletlevel1"/>
      </w:pPr>
      <w:r>
        <w:t xml:space="preserve">Submissions by post can be sent to: </w:t>
      </w:r>
    </w:p>
    <w:p w14:paraId="07605918" w14:textId="77777777" w:rsidR="006C1631" w:rsidRPr="000949B8" w:rsidRDefault="006C1631" w:rsidP="008F05B3">
      <w:pPr>
        <w:tabs>
          <w:tab w:val="num" w:pos="295"/>
        </w:tabs>
        <w:spacing w:after="0"/>
        <w:ind w:left="360"/>
        <w:rPr>
          <w:szCs w:val="20"/>
        </w:rPr>
      </w:pPr>
      <w:r w:rsidRPr="000949B8">
        <w:rPr>
          <w:szCs w:val="20"/>
        </w:rPr>
        <w:t>The Manager</w:t>
      </w:r>
    </w:p>
    <w:p w14:paraId="1646B547" w14:textId="1EA25632" w:rsidR="006C1631" w:rsidRPr="000949B8" w:rsidRDefault="000949B8" w:rsidP="008F05B3">
      <w:pPr>
        <w:spacing w:after="0"/>
        <w:ind w:left="360"/>
        <w:rPr>
          <w:szCs w:val="20"/>
        </w:rPr>
      </w:pPr>
      <w:r w:rsidRPr="000949B8">
        <w:rPr>
          <w:szCs w:val="20"/>
        </w:rPr>
        <w:t>Content Projects and Policy Section</w:t>
      </w:r>
    </w:p>
    <w:p w14:paraId="31A52A2E" w14:textId="77777777" w:rsidR="006C1631" w:rsidRPr="000949B8" w:rsidRDefault="006C1631" w:rsidP="008F05B3">
      <w:pPr>
        <w:spacing w:after="0"/>
        <w:ind w:left="360"/>
        <w:rPr>
          <w:szCs w:val="20"/>
        </w:rPr>
      </w:pPr>
      <w:r w:rsidRPr="000949B8">
        <w:rPr>
          <w:szCs w:val="20"/>
        </w:rPr>
        <w:t>Australian Communications and Media Authority</w:t>
      </w:r>
    </w:p>
    <w:p w14:paraId="284FE1D5" w14:textId="77777777" w:rsidR="006C1631" w:rsidRPr="000949B8" w:rsidRDefault="006C1631" w:rsidP="008F05B3">
      <w:pPr>
        <w:spacing w:after="0"/>
        <w:ind w:left="360"/>
        <w:rPr>
          <w:szCs w:val="20"/>
        </w:rPr>
      </w:pPr>
      <w:r w:rsidRPr="000949B8">
        <w:rPr>
          <w:szCs w:val="20"/>
        </w:rPr>
        <w:t>PO Box 78</w:t>
      </w:r>
    </w:p>
    <w:p w14:paraId="1B9767EC" w14:textId="77777777" w:rsidR="006C1631" w:rsidRDefault="006C1631" w:rsidP="008F05B3">
      <w:pPr>
        <w:ind w:left="360"/>
        <w:rPr>
          <w:szCs w:val="20"/>
        </w:rPr>
      </w:pPr>
      <w:r w:rsidRPr="000949B8">
        <w:rPr>
          <w:szCs w:val="20"/>
        </w:rPr>
        <w:t>Belconnen ACT 2616</w:t>
      </w:r>
    </w:p>
    <w:p w14:paraId="1A7A7D69" w14:textId="22248C63" w:rsidR="006C1631" w:rsidRDefault="006C1631" w:rsidP="006C1631">
      <w:r>
        <w:t xml:space="preserve">The closing date for submissions is </w:t>
      </w:r>
      <w:r w:rsidRPr="0074555E">
        <w:rPr>
          <w:b/>
          <w:bCs/>
        </w:rPr>
        <w:t xml:space="preserve">COB, </w:t>
      </w:r>
      <w:r w:rsidR="00951E0A" w:rsidRPr="0074555E">
        <w:rPr>
          <w:b/>
          <w:bCs/>
        </w:rPr>
        <w:t>7</w:t>
      </w:r>
      <w:r w:rsidRPr="0074555E">
        <w:rPr>
          <w:b/>
          <w:bCs/>
        </w:rPr>
        <w:t xml:space="preserve"> </w:t>
      </w:r>
      <w:r w:rsidR="00490C40" w:rsidRPr="0074555E">
        <w:rPr>
          <w:b/>
          <w:bCs/>
        </w:rPr>
        <w:t xml:space="preserve">December </w:t>
      </w:r>
      <w:r w:rsidRPr="0074555E">
        <w:rPr>
          <w:b/>
          <w:bCs/>
        </w:rPr>
        <w:t>20</w:t>
      </w:r>
      <w:r w:rsidR="001E33D8" w:rsidRPr="0074555E">
        <w:rPr>
          <w:b/>
          <w:bCs/>
        </w:rPr>
        <w:t>20</w:t>
      </w:r>
      <w:r>
        <w:t>.</w:t>
      </w:r>
    </w:p>
    <w:p w14:paraId="6829F338" w14:textId="395FD655" w:rsidR="006C1631" w:rsidRDefault="006C1631" w:rsidP="006C1631">
      <w:pPr>
        <w:rPr>
          <w:szCs w:val="20"/>
        </w:rPr>
      </w:pPr>
      <w:r>
        <w:t xml:space="preserve">Consultation enquiries can be emailed </w:t>
      </w:r>
      <w:r>
        <w:rPr>
          <w:szCs w:val="20"/>
        </w:rPr>
        <w:t xml:space="preserve">to </w:t>
      </w:r>
      <w:hyperlink r:id="rId33" w:history="1">
        <w:r w:rsidR="00997C7A" w:rsidRPr="00997C7A">
          <w:rPr>
            <w:rStyle w:val="Hyperlink"/>
            <w:szCs w:val="20"/>
          </w:rPr>
          <w:t>haveyoursay@acma.gov.au</w:t>
        </w:r>
      </w:hyperlink>
      <w:r>
        <w:rPr>
          <w:szCs w:val="20"/>
        </w:rPr>
        <w:t>.</w:t>
      </w:r>
    </w:p>
    <w:p w14:paraId="2C648F86" w14:textId="77777777" w:rsidR="006C1631" w:rsidRDefault="006C1631" w:rsidP="005B2F0D">
      <w:pPr>
        <w:pStyle w:val="Heading4"/>
      </w:pPr>
      <w:bookmarkStart w:id="48" w:name="_Toc348105639"/>
      <w:bookmarkStart w:id="49" w:name="_Toc300909558"/>
      <w:bookmarkEnd w:id="44"/>
      <w:bookmarkEnd w:id="45"/>
      <w:r>
        <w:t xml:space="preserve">Publication of </w:t>
      </w:r>
      <w:r w:rsidRPr="005B2F0D">
        <w:t>submissions</w:t>
      </w:r>
      <w:bookmarkEnd w:id="46"/>
      <w:bookmarkEnd w:id="47"/>
      <w:bookmarkEnd w:id="48"/>
      <w:bookmarkEnd w:id="49"/>
    </w:p>
    <w:p w14:paraId="28E2DBE7" w14:textId="77777777" w:rsidR="006C1631" w:rsidRDefault="006C1631" w:rsidP="006C1631">
      <w:bookmarkStart w:id="50" w:name="_Toc348105640"/>
      <w:bookmarkStart w:id="51" w:name="_Toc300909559"/>
      <w:bookmarkStart w:id="52"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221AE6B1" w14:textId="77777777" w:rsidR="006C1631" w:rsidRDefault="006C1631" w:rsidP="006C1631">
      <w:r>
        <w:t>Confidential information will not be published or otherwise released unless required or authorised by law.</w:t>
      </w:r>
    </w:p>
    <w:p w14:paraId="7D10C97F" w14:textId="77777777" w:rsidR="006C1631" w:rsidRDefault="006C1631" w:rsidP="005B2F0D">
      <w:pPr>
        <w:pStyle w:val="Heading4"/>
      </w:pPr>
      <w:r>
        <w:t>Privacy</w:t>
      </w:r>
    </w:p>
    <w:p w14:paraId="080F0BFE" w14:textId="77777777" w:rsidR="006C1631" w:rsidRDefault="00E21056" w:rsidP="005B2F0D">
      <w:pPr>
        <w:pStyle w:val="Paragraph"/>
      </w:pPr>
      <w:r>
        <w:t>View</w:t>
      </w:r>
      <w:r w:rsidR="006C1631">
        <w:t xml:space="preserve"> information about </w:t>
      </w:r>
      <w:r>
        <w:t xml:space="preserve">our policy on the </w:t>
      </w:r>
      <w:hyperlink r:id="rId34"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50"/>
    <w:bookmarkEnd w:id="51"/>
    <w:bookmarkEnd w:id="52"/>
    <w:p w14:paraId="444BD6AE" w14:textId="77777777" w:rsidR="00A4193E" w:rsidRPr="0041233F" w:rsidRDefault="006C1631" w:rsidP="005B2F0D">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35" w:history="1">
        <w:r w:rsidR="00E21056" w:rsidRPr="00E21056">
          <w:rPr>
            <w:rStyle w:val="Hyperlink"/>
          </w:rPr>
          <w:t>privacy policy</w:t>
        </w:r>
      </w:hyperlink>
      <w:r>
        <w:t>.</w:t>
      </w:r>
      <w:r w:rsidR="00A4193E">
        <w:t xml:space="preserve"> </w:t>
      </w:r>
    </w:p>
    <w:p w14:paraId="0469D4AC" w14:textId="5BF00882" w:rsidR="00505C1B" w:rsidRDefault="00505C1B" w:rsidP="00505C1B">
      <w:pPr>
        <w:pStyle w:val="Heading1"/>
      </w:pPr>
      <w:bookmarkStart w:id="53" w:name="_Toc55976700"/>
      <w:r w:rsidRPr="006D46E5">
        <w:lastRenderedPageBreak/>
        <w:t xml:space="preserve">Appendix </w:t>
      </w:r>
      <w:r w:rsidR="00D5150C">
        <w:t>A</w:t>
      </w:r>
      <w:bookmarkEnd w:id="53"/>
    </w:p>
    <w:p w14:paraId="5CCCBC28" w14:textId="10F8B752" w:rsidR="00505C1B" w:rsidRPr="00D74B3C" w:rsidRDefault="00DD512C" w:rsidP="00505C1B">
      <w:pPr>
        <w:pStyle w:val="Heading2"/>
      </w:pPr>
      <w:bookmarkStart w:id="54" w:name="_Toc55976701"/>
      <w:bookmarkStart w:id="55" w:name="_Toc55576361"/>
      <w:r>
        <w:t>D</w:t>
      </w:r>
      <w:r w:rsidR="00505C1B" w:rsidRPr="00D74B3C">
        <w:t>efinitions</w:t>
      </w:r>
      <w:r>
        <w:t xml:space="preserve"> and formulas</w:t>
      </w:r>
      <w:r w:rsidR="00505C1B" w:rsidRPr="00D74B3C">
        <w:t xml:space="preserve"> to be retained in their current form</w:t>
      </w:r>
      <w:bookmarkEnd w:id="54"/>
      <w:r w:rsidR="00505C1B">
        <w:t xml:space="preserve"> </w:t>
      </w:r>
      <w:bookmarkEnd w:id="55"/>
    </w:p>
    <w:p w14:paraId="355B2EF0" w14:textId="24BBC854" w:rsidR="00505C1B" w:rsidRDefault="00505C1B" w:rsidP="00505C1B">
      <w:r>
        <w:rPr>
          <w:iCs/>
        </w:rPr>
        <w:t xml:space="preserve">The following table sets out those definitions </w:t>
      </w:r>
      <w:r w:rsidR="0071329F">
        <w:rPr>
          <w:iCs/>
        </w:rPr>
        <w:t xml:space="preserve">and formulas </w:t>
      </w:r>
      <w:r w:rsidR="002142D8">
        <w:rPr>
          <w:iCs/>
        </w:rPr>
        <w:t>which are</w:t>
      </w:r>
      <w:r>
        <w:rPr>
          <w:iCs/>
        </w:rPr>
        <w:t xml:space="preserve"> retained in the </w:t>
      </w:r>
      <w:r w:rsidR="00C808DD">
        <w:rPr>
          <w:iCs/>
        </w:rPr>
        <w:t xml:space="preserve">draft new </w:t>
      </w:r>
      <w:r>
        <w:rPr>
          <w:iCs/>
        </w:rPr>
        <w:t>standards in their current form, except where minor or machinery amendments are necessary to align with other substantive changes. Note that some of these matters have been discussed above in further detail.</w:t>
      </w:r>
    </w:p>
    <w:tbl>
      <w:tblPr>
        <w:tblStyle w:val="TableGrid"/>
        <w:tblW w:w="9493" w:type="dxa"/>
        <w:tblLayout w:type="fixed"/>
        <w:tblLook w:val="04A0" w:firstRow="1" w:lastRow="0" w:firstColumn="1" w:lastColumn="0" w:noHBand="0" w:noVBand="1"/>
      </w:tblPr>
      <w:tblGrid>
        <w:gridCol w:w="1555"/>
        <w:gridCol w:w="992"/>
        <w:gridCol w:w="1134"/>
        <w:gridCol w:w="5812"/>
      </w:tblGrid>
      <w:tr w:rsidR="00505C1B" w:rsidRPr="000A3359" w14:paraId="69573EC3" w14:textId="77777777" w:rsidTr="00C3786D">
        <w:tc>
          <w:tcPr>
            <w:tcW w:w="1555" w:type="dxa"/>
            <w:shd w:val="clear" w:color="auto" w:fill="000000" w:themeFill="text1"/>
          </w:tcPr>
          <w:p w14:paraId="06246FF4" w14:textId="77777777" w:rsidR="00505C1B" w:rsidRPr="00E90BF9" w:rsidRDefault="00505C1B" w:rsidP="001A32B1">
            <w:pPr>
              <w:spacing w:after="0" w:line="240" w:lineRule="auto"/>
              <w:rPr>
                <w:rFonts w:cs="Arial"/>
                <w:b/>
                <w:bCs/>
                <w:i/>
                <w:iCs/>
                <w:sz w:val="18"/>
                <w:szCs w:val="18"/>
              </w:rPr>
            </w:pPr>
            <w:r w:rsidRPr="00E90BF9">
              <w:rPr>
                <w:rFonts w:cs="Arial"/>
                <w:b/>
                <w:bCs/>
                <w:sz w:val="18"/>
                <w:szCs w:val="18"/>
              </w:rPr>
              <w:t>Definition</w:t>
            </w:r>
          </w:p>
        </w:tc>
        <w:tc>
          <w:tcPr>
            <w:tcW w:w="992" w:type="dxa"/>
            <w:shd w:val="clear" w:color="auto" w:fill="000000" w:themeFill="text1"/>
          </w:tcPr>
          <w:p w14:paraId="3EE7910C" w14:textId="77777777" w:rsidR="00505C1B" w:rsidRPr="00EE737B" w:rsidRDefault="00505C1B" w:rsidP="001A32B1">
            <w:pPr>
              <w:spacing w:after="0" w:line="240" w:lineRule="auto"/>
              <w:rPr>
                <w:rFonts w:cs="Arial"/>
                <w:b/>
                <w:bCs/>
                <w:sz w:val="18"/>
                <w:szCs w:val="18"/>
              </w:rPr>
            </w:pPr>
            <w:r w:rsidRPr="00EE737B">
              <w:rPr>
                <w:rFonts w:cs="Arial"/>
                <w:b/>
                <w:bCs/>
                <w:sz w:val="18"/>
                <w:szCs w:val="18"/>
              </w:rPr>
              <w:t>Current provision</w:t>
            </w:r>
          </w:p>
        </w:tc>
        <w:tc>
          <w:tcPr>
            <w:tcW w:w="1134" w:type="dxa"/>
            <w:shd w:val="clear" w:color="auto" w:fill="000000" w:themeFill="text1"/>
          </w:tcPr>
          <w:p w14:paraId="54B4560B" w14:textId="77777777" w:rsidR="00505C1B" w:rsidRPr="00EE737B" w:rsidRDefault="00505C1B" w:rsidP="001A32B1">
            <w:pPr>
              <w:spacing w:after="0" w:line="240" w:lineRule="auto"/>
              <w:rPr>
                <w:rFonts w:cs="Arial"/>
                <w:b/>
                <w:bCs/>
                <w:sz w:val="18"/>
                <w:szCs w:val="18"/>
              </w:rPr>
            </w:pPr>
            <w:r>
              <w:rPr>
                <w:rFonts w:cs="Arial"/>
                <w:b/>
                <w:bCs/>
                <w:sz w:val="18"/>
                <w:szCs w:val="18"/>
              </w:rPr>
              <w:t>New provision</w:t>
            </w:r>
          </w:p>
        </w:tc>
        <w:tc>
          <w:tcPr>
            <w:tcW w:w="5812" w:type="dxa"/>
            <w:shd w:val="clear" w:color="auto" w:fill="000000" w:themeFill="text1"/>
          </w:tcPr>
          <w:p w14:paraId="2555D849" w14:textId="66E08D41" w:rsidR="00505C1B" w:rsidRPr="00E90BF9" w:rsidRDefault="00505C1B" w:rsidP="001A32B1">
            <w:pPr>
              <w:spacing w:after="0" w:line="240" w:lineRule="auto"/>
              <w:rPr>
                <w:rFonts w:cs="Arial"/>
                <w:b/>
                <w:bCs/>
                <w:sz w:val="18"/>
                <w:szCs w:val="18"/>
              </w:rPr>
            </w:pPr>
            <w:r w:rsidRPr="00E90BF9">
              <w:rPr>
                <w:rFonts w:cs="Arial"/>
                <w:b/>
                <w:bCs/>
                <w:sz w:val="18"/>
                <w:szCs w:val="18"/>
              </w:rPr>
              <w:t>Meaning</w:t>
            </w:r>
            <w:r w:rsidR="00252E49">
              <w:rPr>
                <w:rFonts w:cs="Arial"/>
                <w:b/>
                <w:bCs/>
                <w:sz w:val="18"/>
                <w:szCs w:val="18"/>
              </w:rPr>
              <w:t xml:space="preserve"> in the draft new standards</w:t>
            </w:r>
          </w:p>
        </w:tc>
      </w:tr>
      <w:tr w:rsidR="00505C1B" w:rsidRPr="0074555E" w14:paraId="5B3B68BE" w14:textId="77777777" w:rsidTr="00C3786D">
        <w:tc>
          <w:tcPr>
            <w:tcW w:w="1555" w:type="dxa"/>
          </w:tcPr>
          <w:p w14:paraId="530F9B4D" w14:textId="77777777" w:rsidR="00505C1B" w:rsidRPr="0074555E" w:rsidRDefault="00505C1B" w:rsidP="001A32B1">
            <w:pPr>
              <w:spacing w:after="0" w:line="240" w:lineRule="auto"/>
              <w:rPr>
                <w:rFonts w:cs="Arial"/>
                <w:i/>
                <w:iCs/>
                <w:sz w:val="18"/>
                <w:szCs w:val="18"/>
              </w:rPr>
            </w:pPr>
            <w:r w:rsidRPr="0074555E">
              <w:rPr>
                <w:rFonts w:cs="Arial"/>
                <w:b/>
                <w:i/>
                <w:iCs/>
                <w:sz w:val="18"/>
                <w:szCs w:val="18"/>
              </w:rPr>
              <w:t>Australian</w:t>
            </w:r>
          </w:p>
        </w:tc>
        <w:tc>
          <w:tcPr>
            <w:tcW w:w="992" w:type="dxa"/>
          </w:tcPr>
          <w:p w14:paraId="18C5B85C" w14:textId="77777777" w:rsidR="00505C1B" w:rsidRPr="0074555E" w:rsidRDefault="00505C1B" w:rsidP="001A32B1">
            <w:pPr>
              <w:spacing w:after="0" w:line="240" w:lineRule="auto"/>
              <w:rPr>
                <w:rFonts w:cs="Arial"/>
                <w:sz w:val="18"/>
                <w:szCs w:val="18"/>
              </w:rPr>
            </w:pPr>
            <w:r w:rsidRPr="0074555E">
              <w:rPr>
                <w:rFonts w:cs="Arial"/>
                <w:sz w:val="18"/>
                <w:szCs w:val="18"/>
              </w:rPr>
              <w:t>ACS 6</w:t>
            </w:r>
          </w:p>
        </w:tc>
        <w:tc>
          <w:tcPr>
            <w:tcW w:w="1134" w:type="dxa"/>
          </w:tcPr>
          <w:p w14:paraId="743E5DA9" w14:textId="566382E1" w:rsidR="00505C1B" w:rsidRPr="0074555E" w:rsidRDefault="00062B72" w:rsidP="001A32B1">
            <w:pPr>
              <w:spacing w:after="0" w:line="240" w:lineRule="auto"/>
              <w:rPr>
                <w:rFonts w:cs="Arial"/>
                <w:sz w:val="18"/>
                <w:szCs w:val="18"/>
              </w:rPr>
            </w:pPr>
            <w:r w:rsidRPr="0074555E">
              <w:rPr>
                <w:rFonts w:cs="Arial"/>
                <w:sz w:val="18"/>
                <w:szCs w:val="18"/>
              </w:rPr>
              <w:t xml:space="preserve">Section </w:t>
            </w:r>
            <w:r w:rsidR="00B11DC9" w:rsidRPr="0074555E">
              <w:rPr>
                <w:rFonts w:cs="Arial"/>
                <w:sz w:val="18"/>
                <w:szCs w:val="18"/>
              </w:rPr>
              <w:t>8</w:t>
            </w:r>
          </w:p>
        </w:tc>
        <w:tc>
          <w:tcPr>
            <w:tcW w:w="5812" w:type="dxa"/>
          </w:tcPr>
          <w:p w14:paraId="179C1E19" w14:textId="1A751B0D" w:rsidR="00505C1B" w:rsidRPr="0074555E" w:rsidRDefault="00505C1B" w:rsidP="001A32B1">
            <w:pPr>
              <w:spacing w:after="0" w:line="240" w:lineRule="auto"/>
              <w:rPr>
                <w:rFonts w:cs="Arial"/>
                <w:sz w:val="18"/>
                <w:szCs w:val="18"/>
              </w:rPr>
            </w:pPr>
            <w:r w:rsidRPr="0074555E">
              <w:rPr>
                <w:rFonts w:cs="Arial"/>
                <w:sz w:val="18"/>
                <w:szCs w:val="18"/>
              </w:rPr>
              <w:t>in relation to a person, means a citizen or permanent resident of Australia</w:t>
            </w:r>
            <w:r w:rsidR="00EA376B" w:rsidRPr="0074555E">
              <w:rPr>
                <w:rFonts w:cs="Arial"/>
                <w:sz w:val="18"/>
                <w:szCs w:val="18"/>
              </w:rPr>
              <w:t>.</w:t>
            </w:r>
          </w:p>
        </w:tc>
      </w:tr>
      <w:tr w:rsidR="00186346" w:rsidRPr="0074555E" w:rsidDel="00186346" w14:paraId="7E0A0DB4" w14:textId="77777777" w:rsidTr="00C3786D">
        <w:tc>
          <w:tcPr>
            <w:tcW w:w="1555" w:type="dxa"/>
          </w:tcPr>
          <w:p w14:paraId="683716D8" w14:textId="24D79B38" w:rsidR="00186346" w:rsidRPr="0074555E" w:rsidDel="00186346" w:rsidRDefault="00186346" w:rsidP="00C057E8">
            <w:pPr>
              <w:spacing w:after="0" w:line="240" w:lineRule="auto"/>
              <w:rPr>
                <w:rFonts w:cs="Arial"/>
                <w:b/>
                <w:i/>
                <w:iCs/>
                <w:sz w:val="18"/>
                <w:szCs w:val="18"/>
              </w:rPr>
            </w:pPr>
            <w:r w:rsidRPr="0074555E">
              <w:rPr>
                <w:rFonts w:cs="Arial"/>
                <w:b/>
                <w:i/>
                <w:iCs/>
                <w:sz w:val="18"/>
                <w:szCs w:val="18"/>
              </w:rPr>
              <w:t>Australian drama program</w:t>
            </w:r>
          </w:p>
        </w:tc>
        <w:tc>
          <w:tcPr>
            <w:tcW w:w="992" w:type="dxa"/>
          </w:tcPr>
          <w:p w14:paraId="24744020" w14:textId="13ED9732" w:rsidR="00186346" w:rsidRPr="0074555E" w:rsidDel="00186346" w:rsidRDefault="00186346" w:rsidP="00C057E8">
            <w:pPr>
              <w:spacing w:after="0" w:line="240" w:lineRule="auto"/>
              <w:rPr>
                <w:rFonts w:cs="Arial"/>
                <w:sz w:val="18"/>
                <w:szCs w:val="18"/>
              </w:rPr>
            </w:pPr>
            <w:r w:rsidRPr="0074555E">
              <w:rPr>
                <w:rFonts w:cs="Arial"/>
                <w:sz w:val="18"/>
                <w:szCs w:val="18"/>
              </w:rPr>
              <w:t>ACS 6</w:t>
            </w:r>
          </w:p>
        </w:tc>
        <w:tc>
          <w:tcPr>
            <w:tcW w:w="1134" w:type="dxa"/>
          </w:tcPr>
          <w:p w14:paraId="1ACCD56F" w14:textId="2BFA3793" w:rsidR="00186346" w:rsidRPr="0074555E" w:rsidDel="00186346" w:rsidRDefault="00186346" w:rsidP="00C057E8">
            <w:pPr>
              <w:spacing w:after="0" w:line="240" w:lineRule="auto"/>
              <w:rPr>
                <w:rFonts w:cs="Arial"/>
                <w:sz w:val="18"/>
                <w:szCs w:val="18"/>
              </w:rPr>
            </w:pPr>
            <w:r w:rsidRPr="0074555E">
              <w:rPr>
                <w:rFonts w:cs="Arial"/>
                <w:sz w:val="18"/>
                <w:szCs w:val="18"/>
              </w:rPr>
              <w:t xml:space="preserve">Section </w:t>
            </w:r>
            <w:r w:rsidR="00B11DC9" w:rsidRPr="0074555E">
              <w:rPr>
                <w:rFonts w:cs="Arial"/>
                <w:sz w:val="18"/>
                <w:szCs w:val="18"/>
              </w:rPr>
              <w:t>8</w:t>
            </w:r>
          </w:p>
        </w:tc>
        <w:tc>
          <w:tcPr>
            <w:tcW w:w="5812" w:type="dxa"/>
          </w:tcPr>
          <w:p w14:paraId="22711561" w14:textId="77777777" w:rsidR="00186346" w:rsidRPr="0074555E" w:rsidRDefault="00186346"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(a)</w:t>
            </w:r>
            <w:r w:rsidRPr="0074555E">
              <w:rPr>
                <w:rFonts w:ascii="Arial" w:hAnsi="Arial" w:cs="Arial"/>
                <w:sz w:val="18"/>
                <w:szCs w:val="18"/>
              </w:rPr>
              <w:tab/>
              <w:t>means an Australian program that:</w:t>
            </w:r>
          </w:p>
          <w:p w14:paraId="674DE8CD" w14:textId="77777777" w:rsidR="00186346" w:rsidRPr="0074555E" w:rsidRDefault="00186346" w:rsidP="0070617F">
            <w:pPr>
              <w:pStyle w:val="P2"/>
              <w:tabs>
                <w:tab w:val="clear" w:pos="1758"/>
                <w:tab w:val="clear" w:pos="2155"/>
              </w:tabs>
              <w:spacing w:before="0" w:line="240" w:lineRule="auto"/>
              <w:ind w:left="1134" w:hanging="425"/>
              <w:jc w:val="left"/>
              <w:rPr>
                <w:rFonts w:ascii="Arial" w:hAnsi="Arial" w:cs="Arial"/>
                <w:sz w:val="18"/>
                <w:szCs w:val="18"/>
              </w:rPr>
            </w:pPr>
            <w:r w:rsidRPr="0074555E">
              <w:rPr>
                <w:rFonts w:ascii="Arial" w:hAnsi="Arial" w:cs="Arial"/>
                <w:sz w:val="18"/>
                <w:szCs w:val="18"/>
              </w:rPr>
              <w:t>(</w:t>
            </w:r>
            <w:proofErr w:type="spellStart"/>
            <w:r w:rsidRPr="0074555E">
              <w:rPr>
                <w:rFonts w:ascii="Arial" w:hAnsi="Arial" w:cs="Arial"/>
                <w:sz w:val="18"/>
                <w:szCs w:val="18"/>
              </w:rPr>
              <w:t>i</w:t>
            </w:r>
            <w:proofErr w:type="spellEnd"/>
            <w:r w:rsidRPr="0074555E">
              <w:rPr>
                <w:rFonts w:ascii="Arial" w:hAnsi="Arial" w:cs="Arial"/>
                <w:sz w:val="18"/>
                <w:szCs w:val="18"/>
              </w:rPr>
              <w:t>)</w:t>
            </w:r>
            <w:r w:rsidRPr="0074555E">
              <w:rPr>
                <w:rFonts w:ascii="Arial" w:hAnsi="Arial" w:cs="Arial"/>
                <w:sz w:val="18"/>
                <w:szCs w:val="18"/>
              </w:rPr>
              <w:tab/>
              <w:t>has a fully scripted screenplay in which the dramatic elements of character, theme and plot are introduced and developed to form a narrative structure; or</w:t>
            </w:r>
          </w:p>
          <w:p w14:paraId="32E8F403" w14:textId="77777777" w:rsidR="00186346" w:rsidRPr="0074555E" w:rsidRDefault="00186346" w:rsidP="0070617F">
            <w:pPr>
              <w:pStyle w:val="P2"/>
              <w:tabs>
                <w:tab w:val="clear" w:pos="1758"/>
                <w:tab w:val="clear" w:pos="2155"/>
              </w:tabs>
              <w:spacing w:before="0" w:line="240" w:lineRule="auto"/>
              <w:ind w:left="1134" w:hanging="425"/>
              <w:jc w:val="left"/>
              <w:rPr>
                <w:rFonts w:ascii="Arial" w:hAnsi="Arial" w:cs="Arial"/>
                <w:sz w:val="18"/>
                <w:szCs w:val="18"/>
              </w:rPr>
            </w:pPr>
            <w:r w:rsidRPr="0074555E">
              <w:rPr>
                <w:rFonts w:ascii="Arial" w:hAnsi="Arial" w:cs="Arial"/>
                <w:sz w:val="18"/>
                <w:szCs w:val="18"/>
              </w:rPr>
              <w:t>(ii)</w:t>
            </w:r>
            <w:r w:rsidRPr="0074555E">
              <w:rPr>
                <w:rFonts w:ascii="Arial" w:hAnsi="Arial" w:cs="Arial"/>
                <w:sz w:val="18"/>
                <w:szCs w:val="18"/>
              </w:rPr>
              <w:tab/>
              <w:t>has a partially scripted screenplay in which the dramatic elements of character, theme and plot are introduced and developed to form a narrative structure and has actors delivering improvised dialogue that is based on a script outline or outlines developed by a writer or writers; or</w:t>
            </w:r>
          </w:p>
          <w:p w14:paraId="2DE5F461" w14:textId="77777777" w:rsidR="00186346" w:rsidRPr="0074555E" w:rsidRDefault="00186346" w:rsidP="0070617F">
            <w:pPr>
              <w:pStyle w:val="P2"/>
              <w:tabs>
                <w:tab w:val="clear" w:pos="1758"/>
                <w:tab w:val="clear" w:pos="2155"/>
              </w:tabs>
              <w:spacing w:before="0" w:line="240" w:lineRule="auto"/>
              <w:ind w:left="1134" w:hanging="425"/>
              <w:jc w:val="left"/>
              <w:rPr>
                <w:rFonts w:ascii="Arial" w:hAnsi="Arial" w:cs="Arial"/>
                <w:sz w:val="18"/>
                <w:szCs w:val="18"/>
              </w:rPr>
            </w:pPr>
            <w:r w:rsidRPr="0074555E">
              <w:rPr>
                <w:rFonts w:ascii="Arial" w:hAnsi="Arial" w:cs="Arial"/>
                <w:sz w:val="18"/>
                <w:szCs w:val="18"/>
              </w:rPr>
              <w:t>(iii)</w:t>
            </w:r>
            <w:r w:rsidRPr="0074555E">
              <w:rPr>
                <w:rFonts w:ascii="Arial" w:hAnsi="Arial" w:cs="Arial"/>
                <w:sz w:val="18"/>
                <w:szCs w:val="18"/>
              </w:rPr>
              <w:tab/>
              <w:t>has actors delivering improvised dialogue that is based on a script outline or outlines, developed by a writer or writers, in which the dramatic elements of character, theme and plot are introduced and developed to form a narrative structure; and</w:t>
            </w:r>
          </w:p>
          <w:p w14:paraId="69DCE62E" w14:textId="77777777" w:rsidR="00186346" w:rsidRPr="0074555E" w:rsidRDefault="00186346"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(b)</w:t>
            </w:r>
            <w:r w:rsidRPr="0074555E">
              <w:rPr>
                <w:rFonts w:ascii="Arial" w:hAnsi="Arial" w:cs="Arial"/>
                <w:sz w:val="18"/>
                <w:szCs w:val="18"/>
              </w:rPr>
              <w:tab/>
              <w:t xml:space="preserve">includes a fully scripted sketch comedy program, animated drama or </w:t>
            </w:r>
            <w:proofErr w:type="spellStart"/>
            <w:r w:rsidRPr="0074555E">
              <w:rPr>
                <w:rFonts w:ascii="Arial" w:hAnsi="Arial" w:cs="Arial"/>
                <w:sz w:val="18"/>
                <w:szCs w:val="18"/>
              </w:rPr>
              <w:t>dramatised</w:t>
            </w:r>
            <w:proofErr w:type="spellEnd"/>
            <w:r w:rsidRPr="0074555E">
              <w:rPr>
                <w:rFonts w:ascii="Arial" w:hAnsi="Arial" w:cs="Arial"/>
                <w:sz w:val="18"/>
                <w:szCs w:val="18"/>
              </w:rPr>
              <w:t xml:space="preserve"> documentary; but</w:t>
            </w:r>
          </w:p>
          <w:p w14:paraId="3F24B394" w14:textId="255B7DB1" w:rsidR="00186346" w:rsidRPr="0074555E" w:rsidDel="00186346" w:rsidRDefault="00186346" w:rsidP="0070617F">
            <w:pPr>
              <w:pStyle w:val="P1"/>
              <w:keepNext/>
              <w:tabs>
                <w:tab w:val="clear" w:pos="1191"/>
              </w:tabs>
              <w:spacing w:before="0" w:line="240" w:lineRule="auto"/>
              <w:ind w:left="709" w:hanging="709"/>
              <w:jc w:val="left"/>
              <w:rPr>
                <w:rFonts w:cs="Arial"/>
                <w:sz w:val="18"/>
                <w:szCs w:val="18"/>
              </w:rPr>
            </w:pPr>
            <w:r w:rsidRPr="0074555E">
              <w:rPr>
                <w:rFonts w:ascii="Arial" w:hAnsi="Arial" w:cs="Arial"/>
                <w:sz w:val="18"/>
                <w:szCs w:val="18"/>
              </w:rPr>
              <w:t>(c)</w:t>
            </w:r>
            <w:r w:rsidRPr="0074555E">
              <w:rPr>
                <w:rFonts w:ascii="Arial" w:hAnsi="Arial" w:cs="Arial"/>
                <w:sz w:val="18"/>
                <w:szCs w:val="18"/>
              </w:rPr>
              <w:tab/>
              <w:t>does not include a program, or a segment of a program, that involves the incidental use of actors.</w:t>
            </w:r>
          </w:p>
        </w:tc>
      </w:tr>
      <w:tr w:rsidR="00C057E8" w:rsidRPr="0074555E" w14:paraId="08E506EF" w14:textId="77777777" w:rsidTr="00C3786D">
        <w:tc>
          <w:tcPr>
            <w:tcW w:w="1555" w:type="dxa"/>
          </w:tcPr>
          <w:p w14:paraId="112E1BB1" w14:textId="529657E7" w:rsidR="00C057E8" w:rsidRPr="0074555E" w:rsidRDefault="00C057E8" w:rsidP="00C057E8">
            <w:pPr>
              <w:spacing w:after="0" w:line="240" w:lineRule="auto"/>
              <w:rPr>
                <w:rFonts w:cs="Arial"/>
                <w:i/>
                <w:iCs/>
                <w:sz w:val="18"/>
                <w:szCs w:val="18"/>
              </w:rPr>
            </w:pPr>
            <w:r w:rsidRPr="0074555E">
              <w:rPr>
                <w:rFonts w:cs="Arial"/>
                <w:b/>
                <w:i/>
                <w:iCs/>
                <w:sz w:val="18"/>
                <w:szCs w:val="18"/>
              </w:rPr>
              <w:t>Australian/</w:t>
            </w:r>
            <w:r w:rsidR="00C3786D" w:rsidRPr="0074555E">
              <w:rPr>
                <w:rFonts w:cs="Arial"/>
                <w:b/>
                <w:i/>
                <w:iCs/>
                <w:sz w:val="18"/>
                <w:szCs w:val="18"/>
              </w:rPr>
              <w:br/>
            </w:r>
            <w:r w:rsidRPr="0074555E">
              <w:rPr>
                <w:rFonts w:cs="Arial"/>
                <w:b/>
                <w:i/>
                <w:iCs/>
                <w:sz w:val="18"/>
                <w:szCs w:val="18"/>
              </w:rPr>
              <w:t>New Zealand program</w:t>
            </w:r>
          </w:p>
        </w:tc>
        <w:tc>
          <w:tcPr>
            <w:tcW w:w="992" w:type="dxa"/>
          </w:tcPr>
          <w:p w14:paraId="30E90089" w14:textId="77777777" w:rsidR="00C057E8" w:rsidRPr="0074555E" w:rsidRDefault="00C057E8" w:rsidP="00C057E8">
            <w:pPr>
              <w:spacing w:after="0" w:line="240" w:lineRule="auto"/>
              <w:rPr>
                <w:rFonts w:cs="Arial"/>
                <w:sz w:val="18"/>
                <w:szCs w:val="18"/>
              </w:rPr>
            </w:pPr>
            <w:r w:rsidRPr="0074555E">
              <w:rPr>
                <w:rFonts w:cs="Arial"/>
                <w:sz w:val="18"/>
                <w:szCs w:val="18"/>
              </w:rPr>
              <w:t>ACS 20</w:t>
            </w:r>
          </w:p>
        </w:tc>
        <w:tc>
          <w:tcPr>
            <w:tcW w:w="1134" w:type="dxa"/>
          </w:tcPr>
          <w:p w14:paraId="75C65A30" w14:textId="503F270E" w:rsidR="00C057E8" w:rsidRPr="0074555E" w:rsidRDefault="00C057E8" w:rsidP="00C057E8">
            <w:pPr>
              <w:pStyle w:val="R10"/>
              <w:keepNext/>
              <w:spacing w:before="0" w:line="240" w:lineRule="auto"/>
              <w:ind w:left="0" w:firstLine="0"/>
              <w:jc w:val="left"/>
              <w:rPr>
                <w:rFonts w:ascii="Arial" w:hAnsi="Arial" w:cs="Arial"/>
                <w:sz w:val="18"/>
                <w:szCs w:val="18"/>
              </w:rPr>
            </w:pPr>
            <w:r w:rsidRPr="0074555E">
              <w:rPr>
                <w:rFonts w:ascii="Arial" w:hAnsi="Arial" w:cs="Arial"/>
                <w:sz w:val="18"/>
                <w:szCs w:val="18"/>
              </w:rPr>
              <w:t xml:space="preserve">Section </w:t>
            </w:r>
            <w:r w:rsidR="00D85A12" w:rsidRPr="0074555E">
              <w:rPr>
                <w:rFonts w:ascii="Arial" w:hAnsi="Arial" w:cs="Arial"/>
                <w:sz w:val="18"/>
                <w:szCs w:val="18"/>
              </w:rPr>
              <w:t>9</w:t>
            </w:r>
          </w:p>
        </w:tc>
        <w:tc>
          <w:tcPr>
            <w:tcW w:w="5812" w:type="dxa"/>
          </w:tcPr>
          <w:p w14:paraId="557EDC25" w14:textId="77777777" w:rsidR="00C057E8" w:rsidRPr="0074555E" w:rsidRDefault="00C057E8" w:rsidP="00C057E8">
            <w:pPr>
              <w:pStyle w:val="R10"/>
              <w:keepNext/>
              <w:spacing w:before="0" w:line="240" w:lineRule="auto"/>
              <w:ind w:left="0" w:firstLine="0"/>
              <w:jc w:val="left"/>
              <w:rPr>
                <w:rFonts w:ascii="Arial" w:hAnsi="Arial" w:cs="Arial"/>
                <w:sz w:val="18"/>
                <w:szCs w:val="18"/>
              </w:rPr>
            </w:pPr>
            <w:r w:rsidRPr="0074555E">
              <w:rPr>
                <w:rFonts w:ascii="Arial" w:hAnsi="Arial" w:cs="Arial"/>
                <w:sz w:val="18"/>
                <w:szCs w:val="18"/>
              </w:rPr>
              <w:t xml:space="preserve">A program is an </w:t>
            </w:r>
            <w:r w:rsidRPr="0074555E">
              <w:rPr>
                <w:rFonts w:ascii="Arial" w:hAnsi="Arial" w:cs="Arial"/>
                <w:b/>
                <w:i/>
                <w:sz w:val="18"/>
                <w:szCs w:val="18"/>
              </w:rPr>
              <w:t>Australian/New Zealand program</w:t>
            </w:r>
            <w:r w:rsidRPr="0074555E">
              <w:rPr>
                <w:rFonts w:ascii="Arial" w:hAnsi="Arial" w:cs="Arial"/>
                <w:sz w:val="18"/>
                <w:szCs w:val="18"/>
              </w:rPr>
              <w:t xml:space="preserve"> if:</w:t>
            </w:r>
          </w:p>
          <w:p w14:paraId="7ED06941" w14:textId="64CABDA9" w:rsidR="00C057E8" w:rsidRPr="0074555E" w:rsidRDefault="00C057E8" w:rsidP="00C057E8">
            <w:pPr>
              <w:pStyle w:val="Notepara"/>
              <w:spacing w:before="0" w:line="240" w:lineRule="auto"/>
              <w:ind w:left="340"/>
              <w:jc w:val="left"/>
              <w:rPr>
                <w:rFonts w:ascii="Arial" w:hAnsi="Arial" w:cs="Arial"/>
                <w:sz w:val="18"/>
                <w:szCs w:val="18"/>
              </w:rPr>
            </w:pPr>
            <w:r w:rsidRPr="0074555E">
              <w:rPr>
                <w:rFonts w:ascii="Arial" w:hAnsi="Arial" w:cs="Arial"/>
                <w:sz w:val="18"/>
                <w:szCs w:val="18"/>
              </w:rPr>
              <w:t xml:space="preserve">(a) </w:t>
            </w:r>
            <w:r w:rsidRPr="0074555E">
              <w:rPr>
                <w:rFonts w:ascii="Arial" w:hAnsi="Arial" w:cs="Arial"/>
                <w:sz w:val="18"/>
                <w:szCs w:val="18"/>
              </w:rPr>
              <w:tab/>
              <w:t xml:space="preserve">it meets the requirements of section </w:t>
            </w:r>
            <w:r w:rsidR="00881EC2" w:rsidRPr="0074555E">
              <w:rPr>
                <w:rFonts w:ascii="Arial" w:hAnsi="Arial" w:cs="Arial"/>
                <w:sz w:val="18"/>
                <w:szCs w:val="18"/>
              </w:rPr>
              <w:t>1</w:t>
            </w:r>
            <w:r w:rsidR="00D85A12" w:rsidRPr="0074555E">
              <w:rPr>
                <w:rFonts w:ascii="Arial" w:hAnsi="Arial" w:cs="Arial"/>
                <w:sz w:val="18"/>
                <w:szCs w:val="18"/>
              </w:rPr>
              <w:t>0</w:t>
            </w:r>
            <w:r w:rsidRPr="0074555E">
              <w:rPr>
                <w:rFonts w:ascii="Arial" w:hAnsi="Arial" w:cs="Arial"/>
                <w:sz w:val="18"/>
                <w:szCs w:val="18"/>
              </w:rPr>
              <w:t xml:space="preserve"> (except that New Zealanders rather than Australians undertake one or more, but not all, of the specified creative roles); or</w:t>
            </w:r>
          </w:p>
          <w:p w14:paraId="2F0FB6D0" w14:textId="79282D22" w:rsidR="00C057E8" w:rsidRPr="0074555E" w:rsidRDefault="00C057E8" w:rsidP="00881EC2">
            <w:pPr>
              <w:pStyle w:val="Notepara"/>
              <w:spacing w:before="0" w:line="240" w:lineRule="auto"/>
              <w:ind w:left="340"/>
              <w:jc w:val="left"/>
              <w:rPr>
                <w:rFonts w:ascii="Arial" w:hAnsi="Arial" w:cs="Arial"/>
                <w:sz w:val="18"/>
                <w:szCs w:val="18"/>
              </w:rPr>
            </w:pPr>
            <w:r w:rsidRPr="0074555E">
              <w:rPr>
                <w:rFonts w:ascii="Arial" w:hAnsi="Arial" w:cs="Arial"/>
                <w:sz w:val="18"/>
                <w:szCs w:val="18"/>
              </w:rPr>
              <w:t xml:space="preserve">(b) </w:t>
            </w:r>
            <w:r w:rsidRPr="0074555E">
              <w:rPr>
                <w:rFonts w:ascii="Arial" w:hAnsi="Arial" w:cs="Arial"/>
                <w:sz w:val="18"/>
                <w:szCs w:val="18"/>
              </w:rPr>
              <w:tab/>
              <w:t>it meets the requirements of section 1</w:t>
            </w:r>
            <w:r w:rsidR="00D85A12" w:rsidRPr="0074555E">
              <w:rPr>
                <w:rFonts w:ascii="Arial" w:hAnsi="Arial" w:cs="Arial"/>
                <w:sz w:val="18"/>
                <w:szCs w:val="18"/>
              </w:rPr>
              <w:t>1</w:t>
            </w:r>
            <w:r w:rsidRPr="0074555E">
              <w:rPr>
                <w:rFonts w:ascii="Arial" w:hAnsi="Arial" w:cs="Arial"/>
                <w:sz w:val="18"/>
                <w:szCs w:val="18"/>
              </w:rPr>
              <w:t xml:space="preserve"> (except that Australians rather than New Zealanders undertake one or more, but not all, of the specified creative roles).</w:t>
            </w:r>
          </w:p>
        </w:tc>
      </w:tr>
      <w:tr w:rsidR="00C057E8" w:rsidRPr="0074555E" w14:paraId="1EB40EEA" w14:textId="77777777" w:rsidTr="00C3786D">
        <w:tc>
          <w:tcPr>
            <w:tcW w:w="1555" w:type="dxa"/>
          </w:tcPr>
          <w:p w14:paraId="5547A93C" w14:textId="77777777" w:rsidR="00C057E8" w:rsidRPr="0074555E" w:rsidRDefault="00C057E8" w:rsidP="00C057E8">
            <w:pPr>
              <w:spacing w:after="0" w:line="240" w:lineRule="auto"/>
              <w:rPr>
                <w:rFonts w:cs="Arial"/>
                <w:i/>
                <w:iCs/>
                <w:sz w:val="18"/>
                <w:szCs w:val="18"/>
              </w:rPr>
            </w:pPr>
            <w:r w:rsidRPr="0074555E">
              <w:rPr>
                <w:rFonts w:cs="Arial"/>
                <w:b/>
                <w:i/>
                <w:iCs/>
                <w:sz w:val="18"/>
                <w:szCs w:val="18"/>
              </w:rPr>
              <w:t>Australian official co</w:t>
            </w:r>
            <w:r w:rsidRPr="0074555E">
              <w:rPr>
                <w:rFonts w:cs="Arial"/>
                <w:b/>
                <w:i/>
                <w:iCs/>
                <w:sz w:val="18"/>
                <w:szCs w:val="18"/>
              </w:rPr>
              <w:noBreakHyphen/>
              <w:t>production</w:t>
            </w:r>
          </w:p>
        </w:tc>
        <w:tc>
          <w:tcPr>
            <w:tcW w:w="992" w:type="dxa"/>
          </w:tcPr>
          <w:p w14:paraId="3934354B" w14:textId="77777777" w:rsidR="00C057E8" w:rsidRPr="0074555E" w:rsidRDefault="00C057E8" w:rsidP="00C057E8">
            <w:pPr>
              <w:spacing w:after="0" w:line="240" w:lineRule="auto"/>
              <w:rPr>
                <w:rFonts w:cs="Arial"/>
                <w:sz w:val="18"/>
                <w:szCs w:val="18"/>
              </w:rPr>
            </w:pPr>
            <w:r w:rsidRPr="0074555E">
              <w:rPr>
                <w:rFonts w:cs="Arial"/>
                <w:sz w:val="18"/>
                <w:szCs w:val="18"/>
              </w:rPr>
              <w:t>ACS 6</w:t>
            </w:r>
          </w:p>
        </w:tc>
        <w:tc>
          <w:tcPr>
            <w:tcW w:w="1134" w:type="dxa"/>
          </w:tcPr>
          <w:p w14:paraId="22ED5790" w14:textId="6E7CCE40" w:rsidR="00C057E8" w:rsidRPr="0074555E" w:rsidRDefault="00C057E8" w:rsidP="00C057E8">
            <w:pPr>
              <w:spacing w:after="0" w:line="240" w:lineRule="auto"/>
              <w:rPr>
                <w:rFonts w:cs="Arial"/>
                <w:sz w:val="18"/>
                <w:szCs w:val="18"/>
              </w:rPr>
            </w:pPr>
            <w:r w:rsidRPr="0074555E">
              <w:rPr>
                <w:rFonts w:cs="Arial"/>
                <w:sz w:val="18"/>
                <w:szCs w:val="18"/>
              </w:rPr>
              <w:t xml:space="preserve">Section </w:t>
            </w:r>
            <w:r w:rsidR="00C46833" w:rsidRPr="0074555E">
              <w:rPr>
                <w:rFonts w:cs="Arial"/>
                <w:sz w:val="18"/>
                <w:szCs w:val="18"/>
              </w:rPr>
              <w:t>8</w:t>
            </w:r>
          </w:p>
        </w:tc>
        <w:tc>
          <w:tcPr>
            <w:tcW w:w="5812" w:type="dxa"/>
          </w:tcPr>
          <w:p w14:paraId="0644F693" w14:textId="77777777" w:rsidR="00C057E8" w:rsidRPr="0074555E" w:rsidRDefault="00C057E8" w:rsidP="00C057E8">
            <w:pPr>
              <w:spacing w:after="0" w:line="240" w:lineRule="auto"/>
              <w:rPr>
                <w:rFonts w:cs="Arial"/>
                <w:sz w:val="18"/>
                <w:szCs w:val="18"/>
              </w:rPr>
            </w:pPr>
            <w:r w:rsidRPr="0074555E">
              <w:rPr>
                <w:rFonts w:cs="Arial"/>
                <w:sz w:val="18"/>
                <w:szCs w:val="18"/>
              </w:rPr>
              <w:t>means a program made under an agreement or arrangement between the Government of Australia, or an authority of the Government of Australia, and the Government of another country or an authority of the Government of another country.</w:t>
            </w:r>
          </w:p>
        </w:tc>
      </w:tr>
      <w:tr w:rsidR="00C057E8" w:rsidRPr="0074555E" w14:paraId="4511C9C4" w14:textId="77777777" w:rsidTr="00C3786D">
        <w:tc>
          <w:tcPr>
            <w:tcW w:w="1555" w:type="dxa"/>
          </w:tcPr>
          <w:p w14:paraId="7CACF29B" w14:textId="77777777" w:rsidR="00C057E8" w:rsidRPr="0074555E" w:rsidRDefault="00C057E8" w:rsidP="00C057E8">
            <w:pPr>
              <w:spacing w:after="0" w:line="240" w:lineRule="auto"/>
              <w:rPr>
                <w:rFonts w:cs="Arial"/>
                <w:i/>
                <w:iCs/>
                <w:sz w:val="18"/>
                <w:szCs w:val="18"/>
              </w:rPr>
            </w:pPr>
            <w:r w:rsidRPr="0074555E">
              <w:rPr>
                <w:rFonts w:cs="Arial"/>
                <w:b/>
                <w:i/>
                <w:iCs/>
                <w:sz w:val="18"/>
                <w:szCs w:val="18"/>
              </w:rPr>
              <w:t>Australian program</w:t>
            </w:r>
          </w:p>
        </w:tc>
        <w:tc>
          <w:tcPr>
            <w:tcW w:w="992" w:type="dxa"/>
          </w:tcPr>
          <w:p w14:paraId="11E42F14" w14:textId="77777777" w:rsidR="00C057E8" w:rsidRPr="0074555E" w:rsidRDefault="00C057E8" w:rsidP="00C057E8">
            <w:pPr>
              <w:spacing w:after="0" w:line="240" w:lineRule="auto"/>
              <w:rPr>
                <w:rFonts w:cs="Arial"/>
                <w:sz w:val="18"/>
                <w:szCs w:val="18"/>
              </w:rPr>
            </w:pPr>
            <w:r w:rsidRPr="0074555E">
              <w:rPr>
                <w:rFonts w:cs="Arial"/>
                <w:sz w:val="18"/>
                <w:szCs w:val="18"/>
              </w:rPr>
              <w:t>ACS 7</w:t>
            </w:r>
          </w:p>
        </w:tc>
        <w:tc>
          <w:tcPr>
            <w:tcW w:w="1134" w:type="dxa"/>
          </w:tcPr>
          <w:p w14:paraId="79EED506" w14:textId="16D4BC20" w:rsidR="00C057E8" w:rsidRPr="0074555E" w:rsidRDefault="00C057E8" w:rsidP="00C057E8">
            <w:pPr>
              <w:pStyle w:val="Notepara"/>
              <w:spacing w:before="0" w:line="240" w:lineRule="auto"/>
              <w:ind w:left="340"/>
              <w:jc w:val="left"/>
              <w:rPr>
                <w:rFonts w:ascii="Arial" w:hAnsi="Arial" w:cs="Arial"/>
                <w:sz w:val="18"/>
                <w:szCs w:val="18"/>
              </w:rPr>
            </w:pPr>
            <w:r w:rsidRPr="0074555E">
              <w:rPr>
                <w:rFonts w:ascii="Arial" w:hAnsi="Arial" w:cs="Arial"/>
                <w:sz w:val="18"/>
                <w:szCs w:val="18"/>
              </w:rPr>
              <w:t>Section 1</w:t>
            </w:r>
            <w:r w:rsidR="00EA376B" w:rsidRPr="0074555E">
              <w:rPr>
                <w:rFonts w:ascii="Arial" w:hAnsi="Arial" w:cs="Arial"/>
                <w:sz w:val="18"/>
                <w:szCs w:val="18"/>
              </w:rPr>
              <w:t>0</w:t>
            </w:r>
          </w:p>
        </w:tc>
        <w:tc>
          <w:tcPr>
            <w:tcW w:w="5812" w:type="dxa"/>
          </w:tcPr>
          <w:p w14:paraId="57A0E9F6" w14:textId="77777777" w:rsidR="00881EC2" w:rsidRPr="0074555E" w:rsidRDefault="00881EC2" w:rsidP="00881EC2">
            <w:pPr>
              <w:pStyle w:val="R10"/>
              <w:tabs>
                <w:tab w:val="clear" w:pos="794"/>
              </w:tabs>
              <w:spacing w:before="0" w:line="240" w:lineRule="auto"/>
              <w:ind w:left="567" w:hanging="567"/>
              <w:rPr>
                <w:rFonts w:ascii="Arial" w:hAnsi="Arial" w:cs="Arial"/>
                <w:sz w:val="18"/>
                <w:szCs w:val="18"/>
              </w:rPr>
            </w:pPr>
            <w:r w:rsidRPr="0074555E">
              <w:rPr>
                <w:rFonts w:ascii="Arial" w:hAnsi="Arial" w:cs="Arial"/>
                <w:sz w:val="18"/>
                <w:szCs w:val="18"/>
              </w:rPr>
              <w:t>(1)</w:t>
            </w:r>
            <w:r w:rsidRPr="0074555E">
              <w:rPr>
                <w:rFonts w:ascii="Arial" w:hAnsi="Arial" w:cs="Arial"/>
                <w:sz w:val="18"/>
                <w:szCs w:val="18"/>
              </w:rPr>
              <w:tab/>
              <w:t>Subject to subsections (3) and (4), a program is an Australian program if it is produced under the creative control of Australians.</w:t>
            </w:r>
          </w:p>
          <w:p w14:paraId="533C5769" w14:textId="77777777" w:rsidR="00881EC2" w:rsidRPr="0074555E" w:rsidRDefault="00881EC2" w:rsidP="00881EC2">
            <w:pPr>
              <w:pStyle w:val="R2"/>
              <w:keepNext/>
              <w:tabs>
                <w:tab w:val="clear" w:pos="794"/>
              </w:tabs>
              <w:spacing w:before="0" w:line="240" w:lineRule="auto"/>
              <w:ind w:left="567" w:hanging="567"/>
              <w:rPr>
                <w:rFonts w:ascii="Arial" w:hAnsi="Arial" w:cs="Arial"/>
                <w:sz w:val="18"/>
                <w:szCs w:val="18"/>
              </w:rPr>
            </w:pPr>
            <w:r w:rsidRPr="0074555E">
              <w:rPr>
                <w:rFonts w:ascii="Arial" w:hAnsi="Arial" w:cs="Arial"/>
                <w:sz w:val="18"/>
                <w:szCs w:val="18"/>
              </w:rPr>
              <w:t>(2)</w:t>
            </w:r>
            <w:r w:rsidRPr="0074555E">
              <w:rPr>
                <w:rFonts w:ascii="Arial" w:hAnsi="Arial" w:cs="Arial"/>
                <w:sz w:val="18"/>
                <w:szCs w:val="18"/>
              </w:rPr>
              <w:tab/>
              <w:t>For subsection (1), a program is produced under the creative control of Australians if:</w:t>
            </w:r>
          </w:p>
          <w:p w14:paraId="4CF23734"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(a)</w:t>
            </w:r>
            <w:r w:rsidRPr="0074555E">
              <w:rPr>
                <w:rFonts w:ascii="Arial" w:hAnsi="Arial" w:cs="Arial"/>
                <w:sz w:val="18"/>
                <w:szCs w:val="18"/>
              </w:rPr>
              <w:tab/>
              <w:t>the producer of the program is, or the producers of the program are, Australian (whether or not the program is produced in conjunction with a co</w:t>
            </w:r>
            <w:r w:rsidRPr="0074555E">
              <w:rPr>
                <w:rFonts w:ascii="Arial" w:hAnsi="Arial" w:cs="Arial"/>
                <w:sz w:val="18"/>
                <w:szCs w:val="18"/>
              </w:rPr>
              <w:noBreakHyphen/>
              <w:t>producer, or an executive producer, who is not an Australian); and</w:t>
            </w:r>
          </w:p>
          <w:p w14:paraId="033C9A7D"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(b)</w:t>
            </w:r>
            <w:r w:rsidRPr="0074555E">
              <w:rPr>
                <w:rFonts w:ascii="Arial" w:hAnsi="Arial" w:cs="Arial"/>
                <w:sz w:val="18"/>
                <w:szCs w:val="18"/>
              </w:rPr>
              <w:tab/>
              <w:t>either:</w:t>
            </w:r>
          </w:p>
          <w:p w14:paraId="46FF63A8" w14:textId="77777777" w:rsidR="00881EC2" w:rsidRPr="0074555E" w:rsidRDefault="00881EC2" w:rsidP="00881EC2">
            <w:pPr>
              <w:pStyle w:val="P2"/>
              <w:tabs>
                <w:tab w:val="clear" w:pos="1758"/>
                <w:tab w:val="clear" w:pos="2155"/>
              </w:tabs>
              <w:spacing w:before="0" w:line="240" w:lineRule="auto"/>
              <w:ind w:left="1559" w:hanging="567"/>
              <w:rPr>
                <w:rFonts w:ascii="Arial" w:hAnsi="Arial" w:cs="Arial"/>
                <w:sz w:val="18"/>
                <w:szCs w:val="18"/>
              </w:rPr>
            </w:pPr>
            <w:r w:rsidRPr="0074555E">
              <w:rPr>
                <w:rFonts w:ascii="Arial" w:hAnsi="Arial" w:cs="Arial"/>
                <w:sz w:val="18"/>
                <w:szCs w:val="18"/>
              </w:rPr>
              <w:t>(</w:t>
            </w:r>
            <w:proofErr w:type="spellStart"/>
            <w:r w:rsidRPr="0074555E">
              <w:rPr>
                <w:rFonts w:ascii="Arial" w:hAnsi="Arial" w:cs="Arial"/>
                <w:sz w:val="18"/>
                <w:szCs w:val="18"/>
              </w:rPr>
              <w:t>i</w:t>
            </w:r>
            <w:proofErr w:type="spellEnd"/>
            <w:r w:rsidRPr="0074555E">
              <w:rPr>
                <w:rFonts w:ascii="Arial" w:hAnsi="Arial" w:cs="Arial"/>
                <w:sz w:val="18"/>
                <w:szCs w:val="18"/>
              </w:rPr>
              <w:t>)</w:t>
            </w:r>
            <w:r w:rsidRPr="0074555E">
              <w:rPr>
                <w:rFonts w:ascii="Arial" w:hAnsi="Arial" w:cs="Arial"/>
                <w:sz w:val="18"/>
                <w:szCs w:val="18"/>
              </w:rPr>
              <w:tab/>
              <w:t>the director of the program is, or the directors of the program are, Australian; or</w:t>
            </w:r>
          </w:p>
          <w:p w14:paraId="4E9F115A" w14:textId="77777777" w:rsidR="00881EC2" w:rsidRPr="0074555E" w:rsidRDefault="00881EC2" w:rsidP="00881EC2">
            <w:pPr>
              <w:pStyle w:val="P2"/>
              <w:tabs>
                <w:tab w:val="clear" w:pos="1758"/>
                <w:tab w:val="clear" w:pos="2155"/>
              </w:tabs>
              <w:spacing w:before="0" w:line="240" w:lineRule="auto"/>
              <w:ind w:left="1559" w:hanging="567"/>
              <w:rPr>
                <w:rFonts w:ascii="Arial" w:hAnsi="Arial" w:cs="Arial"/>
                <w:sz w:val="18"/>
                <w:szCs w:val="18"/>
              </w:rPr>
            </w:pPr>
            <w:r w:rsidRPr="0074555E">
              <w:rPr>
                <w:rFonts w:ascii="Arial" w:hAnsi="Arial" w:cs="Arial"/>
                <w:sz w:val="18"/>
                <w:szCs w:val="18"/>
              </w:rPr>
              <w:t>(ii)</w:t>
            </w:r>
            <w:r w:rsidRPr="0074555E">
              <w:rPr>
                <w:rFonts w:ascii="Arial" w:hAnsi="Arial" w:cs="Arial"/>
                <w:sz w:val="18"/>
                <w:szCs w:val="18"/>
              </w:rPr>
              <w:tab/>
              <w:t>the writer of the program is, or the writers of the program are, Australian; and</w:t>
            </w:r>
          </w:p>
          <w:p w14:paraId="47699B10"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(c)</w:t>
            </w:r>
            <w:r w:rsidRPr="0074555E">
              <w:rPr>
                <w:rFonts w:ascii="Arial" w:hAnsi="Arial" w:cs="Arial"/>
                <w:sz w:val="18"/>
                <w:szCs w:val="18"/>
              </w:rPr>
              <w:tab/>
              <w:t>at least 50% of the leading actors, including voice actors, or on</w:t>
            </w:r>
            <w:r w:rsidRPr="0074555E">
              <w:rPr>
                <w:rFonts w:ascii="Arial" w:hAnsi="Arial" w:cs="Arial"/>
                <w:sz w:val="18"/>
                <w:szCs w:val="18"/>
              </w:rPr>
              <w:noBreakHyphen/>
              <w:t>screen presenters appearing in the program are Australians; and</w:t>
            </w:r>
          </w:p>
          <w:p w14:paraId="396E87D5"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lastRenderedPageBreak/>
              <w:t>(d)</w:t>
            </w:r>
            <w:r w:rsidRPr="0074555E">
              <w:rPr>
                <w:rFonts w:ascii="Arial" w:hAnsi="Arial" w:cs="Arial"/>
                <w:sz w:val="18"/>
                <w:szCs w:val="18"/>
              </w:rPr>
              <w:tab/>
              <w:t>in the case of a drama program — at least 75% of the major supporting cast appearing in the program are Australians; and</w:t>
            </w:r>
          </w:p>
          <w:p w14:paraId="605DDA1B"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(e)</w:t>
            </w:r>
            <w:r w:rsidRPr="0074555E">
              <w:rPr>
                <w:rFonts w:ascii="Arial" w:hAnsi="Arial" w:cs="Arial"/>
                <w:sz w:val="18"/>
                <w:szCs w:val="18"/>
              </w:rPr>
              <w:tab/>
              <w:t>the program is produced and post</w:t>
            </w:r>
            <w:r w:rsidRPr="0074555E">
              <w:rPr>
                <w:rFonts w:ascii="Arial" w:hAnsi="Arial" w:cs="Arial"/>
                <w:sz w:val="18"/>
                <w:szCs w:val="18"/>
              </w:rPr>
              <w:noBreakHyphen/>
              <w:t>produced in Australia (whether or not it is filmed in Australia); and</w:t>
            </w:r>
          </w:p>
          <w:p w14:paraId="0B8534F3"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(f)</w:t>
            </w:r>
            <w:r w:rsidRPr="0074555E">
              <w:rPr>
                <w:rFonts w:ascii="Arial" w:hAnsi="Arial" w:cs="Arial"/>
                <w:sz w:val="18"/>
                <w:szCs w:val="18"/>
              </w:rPr>
              <w:tab/>
              <w:t>in the case of an animated program — the program satisfies at least 3 of the following requirements:</w:t>
            </w:r>
          </w:p>
          <w:p w14:paraId="104CFA6A" w14:textId="77777777" w:rsidR="00881EC2" w:rsidRPr="0074555E" w:rsidRDefault="00881EC2" w:rsidP="00881EC2">
            <w:pPr>
              <w:pStyle w:val="P2"/>
              <w:tabs>
                <w:tab w:val="clear" w:pos="1758"/>
              </w:tabs>
              <w:spacing w:before="0" w:line="240" w:lineRule="auto"/>
              <w:ind w:left="2977"/>
              <w:rPr>
                <w:rFonts w:ascii="Arial" w:hAnsi="Arial" w:cs="Arial"/>
                <w:sz w:val="18"/>
                <w:szCs w:val="18"/>
              </w:rPr>
            </w:pPr>
            <w:r w:rsidRPr="0074555E">
              <w:rPr>
                <w:rFonts w:ascii="Arial" w:hAnsi="Arial" w:cs="Arial"/>
                <w:sz w:val="18"/>
                <w:szCs w:val="18"/>
              </w:rPr>
              <w:t>(</w:t>
            </w:r>
            <w:proofErr w:type="spellStart"/>
            <w:r w:rsidRPr="0074555E">
              <w:rPr>
                <w:rFonts w:ascii="Arial" w:hAnsi="Arial" w:cs="Arial"/>
                <w:sz w:val="18"/>
                <w:szCs w:val="18"/>
              </w:rPr>
              <w:t>i</w:t>
            </w:r>
            <w:proofErr w:type="spellEnd"/>
            <w:r w:rsidRPr="0074555E">
              <w:rPr>
                <w:rFonts w:ascii="Arial" w:hAnsi="Arial" w:cs="Arial"/>
                <w:sz w:val="18"/>
                <w:szCs w:val="18"/>
              </w:rPr>
              <w:t>)</w:t>
            </w:r>
            <w:r w:rsidRPr="0074555E">
              <w:rPr>
                <w:rFonts w:ascii="Arial" w:hAnsi="Arial" w:cs="Arial"/>
                <w:sz w:val="18"/>
                <w:szCs w:val="18"/>
              </w:rPr>
              <w:tab/>
              <w:t>the production designer is Australian;</w:t>
            </w:r>
          </w:p>
          <w:p w14:paraId="742F6775" w14:textId="77777777" w:rsidR="00881EC2" w:rsidRPr="0074555E" w:rsidRDefault="00881EC2" w:rsidP="00881EC2">
            <w:pPr>
              <w:pStyle w:val="P2"/>
              <w:tabs>
                <w:tab w:val="clear" w:pos="1758"/>
              </w:tabs>
              <w:spacing w:before="0" w:line="240" w:lineRule="auto"/>
              <w:ind w:left="2977"/>
              <w:rPr>
                <w:rFonts w:ascii="Arial" w:hAnsi="Arial" w:cs="Arial"/>
                <w:sz w:val="18"/>
                <w:szCs w:val="18"/>
              </w:rPr>
            </w:pPr>
            <w:r w:rsidRPr="0074555E">
              <w:rPr>
                <w:rFonts w:ascii="Arial" w:hAnsi="Arial" w:cs="Arial"/>
                <w:sz w:val="18"/>
                <w:szCs w:val="18"/>
              </w:rPr>
              <w:t>(ii)</w:t>
            </w:r>
            <w:r w:rsidRPr="0074555E">
              <w:rPr>
                <w:rFonts w:ascii="Arial" w:hAnsi="Arial" w:cs="Arial"/>
                <w:sz w:val="18"/>
                <w:szCs w:val="18"/>
              </w:rPr>
              <w:tab/>
              <w:t>the character designer is Australian;</w:t>
            </w:r>
          </w:p>
          <w:p w14:paraId="59A0E11F" w14:textId="77777777" w:rsidR="00881EC2" w:rsidRPr="0074555E" w:rsidRDefault="00881EC2" w:rsidP="00881EC2">
            <w:pPr>
              <w:pStyle w:val="P2"/>
              <w:tabs>
                <w:tab w:val="clear" w:pos="1758"/>
              </w:tabs>
              <w:spacing w:before="0" w:line="240" w:lineRule="auto"/>
              <w:ind w:left="2977"/>
              <w:rPr>
                <w:rFonts w:ascii="Arial" w:hAnsi="Arial" w:cs="Arial"/>
                <w:sz w:val="18"/>
                <w:szCs w:val="18"/>
              </w:rPr>
            </w:pPr>
            <w:r w:rsidRPr="0074555E">
              <w:rPr>
                <w:rFonts w:ascii="Arial" w:hAnsi="Arial" w:cs="Arial"/>
                <w:sz w:val="18"/>
                <w:szCs w:val="18"/>
              </w:rPr>
              <w:t>(iii)</w:t>
            </w:r>
            <w:r w:rsidRPr="0074555E">
              <w:rPr>
                <w:rFonts w:ascii="Arial" w:hAnsi="Arial" w:cs="Arial"/>
                <w:sz w:val="18"/>
                <w:szCs w:val="18"/>
              </w:rPr>
              <w:tab/>
              <w:t>the supervising layout artist is Australian;</w:t>
            </w:r>
          </w:p>
          <w:p w14:paraId="0BE95894" w14:textId="77777777" w:rsidR="00881EC2" w:rsidRPr="0074555E" w:rsidRDefault="00881EC2" w:rsidP="00881EC2">
            <w:pPr>
              <w:pStyle w:val="P2"/>
              <w:keepNext/>
              <w:tabs>
                <w:tab w:val="clear" w:pos="1758"/>
              </w:tabs>
              <w:spacing w:before="0" w:line="240" w:lineRule="auto"/>
              <w:ind w:left="2977"/>
              <w:rPr>
                <w:rFonts w:ascii="Arial" w:hAnsi="Arial" w:cs="Arial"/>
                <w:sz w:val="18"/>
                <w:szCs w:val="18"/>
              </w:rPr>
            </w:pPr>
            <w:r w:rsidRPr="0074555E">
              <w:rPr>
                <w:rFonts w:ascii="Arial" w:hAnsi="Arial" w:cs="Arial"/>
                <w:sz w:val="18"/>
                <w:szCs w:val="18"/>
              </w:rPr>
              <w:t>(iv)</w:t>
            </w:r>
            <w:r w:rsidRPr="0074555E">
              <w:rPr>
                <w:rFonts w:ascii="Arial" w:hAnsi="Arial" w:cs="Arial"/>
                <w:sz w:val="18"/>
                <w:szCs w:val="18"/>
              </w:rPr>
              <w:tab/>
              <w:t>the supervising storyboard artist is Australian;</w:t>
            </w:r>
          </w:p>
          <w:p w14:paraId="11F7D1FA" w14:textId="77777777" w:rsidR="00881EC2" w:rsidRPr="0074555E" w:rsidRDefault="00881EC2" w:rsidP="00881EC2">
            <w:pPr>
              <w:pStyle w:val="P2"/>
              <w:tabs>
                <w:tab w:val="clear" w:pos="1758"/>
              </w:tabs>
              <w:spacing w:before="0" w:line="240" w:lineRule="auto"/>
              <w:ind w:left="2977"/>
              <w:rPr>
                <w:rFonts w:ascii="Arial" w:hAnsi="Arial" w:cs="Arial"/>
                <w:sz w:val="18"/>
                <w:szCs w:val="18"/>
              </w:rPr>
            </w:pPr>
            <w:r w:rsidRPr="0074555E">
              <w:rPr>
                <w:rFonts w:ascii="Arial" w:hAnsi="Arial" w:cs="Arial"/>
                <w:sz w:val="18"/>
                <w:szCs w:val="18"/>
              </w:rPr>
              <w:t>(v)</w:t>
            </w:r>
            <w:r w:rsidRPr="0074555E">
              <w:rPr>
                <w:rFonts w:ascii="Arial" w:hAnsi="Arial" w:cs="Arial"/>
                <w:sz w:val="18"/>
                <w:szCs w:val="18"/>
              </w:rPr>
              <w:tab/>
              <w:t>the key background artist is Australian.</w:t>
            </w:r>
          </w:p>
          <w:p w14:paraId="6B3F1DBD" w14:textId="77777777" w:rsidR="00881EC2" w:rsidRPr="0074555E" w:rsidRDefault="00881EC2" w:rsidP="00881EC2">
            <w:pPr>
              <w:pStyle w:val="R2"/>
              <w:keepNext/>
              <w:tabs>
                <w:tab w:val="clear" w:pos="794"/>
              </w:tabs>
              <w:spacing w:before="0" w:line="240" w:lineRule="auto"/>
              <w:ind w:left="538" w:hanging="538"/>
              <w:rPr>
                <w:rFonts w:ascii="Arial" w:hAnsi="Arial" w:cs="Arial"/>
                <w:sz w:val="18"/>
                <w:szCs w:val="18"/>
              </w:rPr>
            </w:pPr>
            <w:r w:rsidRPr="0074555E">
              <w:rPr>
                <w:rFonts w:ascii="Arial" w:hAnsi="Arial" w:cs="Arial"/>
                <w:sz w:val="18"/>
                <w:szCs w:val="18"/>
              </w:rPr>
              <w:t>(3)</w:t>
            </w:r>
            <w:r w:rsidRPr="0074555E">
              <w:rPr>
                <w:rFonts w:ascii="Arial" w:hAnsi="Arial" w:cs="Arial"/>
                <w:sz w:val="18"/>
                <w:szCs w:val="18"/>
              </w:rPr>
              <w:tab/>
              <w:t>If a program includes segments that, if they were individual programs, would not comply with subsection (2), only a segment that, if it were an individual program, would comply with subsection (2) is taken to be an Australian program.</w:t>
            </w:r>
          </w:p>
          <w:p w14:paraId="6F64C528" w14:textId="77777777" w:rsidR="00881EC2" w:rsidRPr="0074555E" w:rsidRDefault="00881EC2" w:rsidP="00881EC2">
            <w:pPr>
              <w:pStyle w:val="HE"/>
              <w:spacing w:before="0" w:line="240" w:lineRule="auto"/>
              <w:ind w:left="538"/>
              <w:rPr>
                <w:rFonts w:ascii="Arial" w:hAnsi="Arial" w:cs="Arial"/>
                <w:iCs/>
                <w:sz w:val="16"/>
                <w:szCs w:val="16"/>
              </w:rPr>
            </w:pPr>
            <w:r w:rsidRPr="0074555E">
              <w:rPr>
                <w:rFonts w:ascii="Arial" w:hAnsi="Arial" w:cs="Arial"/>
                <w:iCs/>
                <w:sz w:val="16"/>
                <w:szCs w:val="16"/>
              </w:rPr>
              <w:t>Example:</w:t>
            </w:r>
          </w:p>
          <w:p w14:paraId="07EC8626" w14:textId="5D68F12B" w:rsidR="00881EC2" w:rsidRPr="0074555E" w:rsidRDefault="00881EC2" w:rsidP="00881EC2">
            <w:pPr>
              <w:pStyle w:val="ExampleBody"/>
              <w:spacing w:before="0" w:line="240" w:lineRule="auto"/>
              <w:ind w:left="538"/>
              <w:rPr>
                <w:rFonts w:ascii="Arial" w:hAnsi="Arial" w:cs="Arial"/>
                <w:sz w:val="16"/>
                <w:szCs w:val="16"/>
              </w:rPr>
            </w:pPr>
            <w:r w:rsidRPr="0074555E">
              <w:rPr>
                <w:rFonts w:ascii="Arial" w:hAnsi="Arial" w:cs="Arial"/>
                <w:sz w:val="16"/>
                <w:szCs w:val="16"/>
              </w:rPr>
              <w:t xml:space="preserve">A sketch comedy program including Australian skits </w:t>
            </w:r>
            <w:r w:rsidR="00EA376B" w:rsidRPr="0074555E">
              <w:rPr>
                <w:rFonts w:ascii="Arial" w:hAnsi="Arial" w:cs="Arial"/>
                <w:sz w:val="16"/>
                <w:szCs w:val="16"/>
              </w:rPr>
              <w:t>or</w:t>
            </w:r>
            <w:r w:rsidRPr="0074555E">
              <w:rPr>
                <w:rFonts w:ascii="Arial" w:hAnsi="Arial" w:cs="Arial"/>
                <w:sz w:val="16"/>
                <w:szCs w:val="16"/>
              </w:rPr>
              <w:t xml:space="preserve"> a documentary including Australian segments.</w:t>
            </w:r>
          </w:p>
          <w:p w14:paraId="17E3019A" w14:textId="57EB987F" w:rsidR="00881EC2" w:rsidRPr="0074555E" w:rsidRDefault="00881EC2" w:rsidP="00881EC2">
            <w:pPr>
              <w:pStyle w:val="subsection"/>
              <w:spacing w:before="0" w:beforeAutospacing="0" w:after="0" w:afterAutospacing="0"/>
              <w:ind w:left="567" w:hanging="567"/>
              <w:rPr>
                <w:rFonts w:ascii="Arial" w:hAnsi="Arial" w:cs="Arial"/>
                <w:sz w:val="18"/>
                <w:szCs w:val="18"/>
                <w:lang w:eastAsia="en-US"/>
              </w:rPr>
            </w:pPr>
            <w:r w:rsidRPr="0074555E">
              <w:rPr>
                <w:rFonts w:ascii="Arial" w:hAnsi="Arial" w:cs="Arial"/>
                <w:sz w:val="18"/>
                <w:szCs w:val="18"/>
                <w:lang w:eastAsia="en-US"/>
              </w:rPr>
              <w:t>(4)</w:t>
            </w:r>
            <w:r w:rsidRPr="0074555E">
              <w:rPr>
                <w:rFonts w:ascii="Arial" w:hAnsi="Arial" w:cs="Arial"/>
                <w:sz w:val="18"/>
                <w:szCs w:val="18"/>
                <w:lang w:eastAsia="en-US"/>
              </w:rPr>
              <w:tab/>
              <w:t xml:space="preserve">A documentary that complies with subsection (2) is not an Australian program if it is a </w:t>
            </w:r>
            <w:proofErr w:type="spellStart"/>
            <w:r w:rsidRPr="0074555E">
              <w:rPr>
                <w:rFonts w:ascii="Arial" w:hAnsi="Arial" w:cs="Arial"/>
                <w:sz w:val="18"/>
                <w:szCs w:val="18"/>
                <w:lang w:eastAsia="en-US"/>
              </w:rPr>
              <w:t>reversioning</w:t>
            </w:r>
            <w:proofErr w:type="spellEnd"/>
            <w:r w:rsidRPr="0074555E">
              <w:rPr>
                <w:rFonts w:ascii="Arial" w:hAnsi="Arial" w:cs="Arial"/>
                <w:sz w:val="18"/>
                <w:szCs w:val="18"/>
                <w:lang w:eastAsia="en-US"/>
              </w:rPr>
              <w:t xml:space="preserve"> of one or more existing documentar</w:t>
            </w:r>
            <w:r w:rsidR="00EA376B" w:rsidRPr="0074555E">
              <w:rPr>
                <w:rFonts w:ascii="Arial" w:hAnsi="Arial" w:cs="Arial"/>
                <w:sz w:val="18"/>
                <w:szCs w:val="18"/>
                <w:lang w:eastAsia="en-US"/>
              </w:rPr>
              <w:t>ies</w:t>
            </w:r>
            <w:r w:rsidRPr="0074555E">
              <w:rPr>
                <w:rFonts w:ascii="Arial" w:hAnsi="Arial" w:cs="Arial"/>
                <w:sz w:val="18"/>
                <w:szCs w:val="18"/>
                <w:lang w:eastAsia="en-US"/>
              </w:rPr>
              <w:t xml:space="preserve"> that are not Australian programs, Australian official co</w:t>
            </w:r>
            <w:r w:rsidRPr="0074555E">
              <w:rPr>
                <w:rFonts w:ascii="Arial" w:hAnsi="Arial" w:cs="Arial"/>
                <w:sz w:val="18"/>
                <w:szCs w:val="18"/>
                <w:lang w:eastAsia="en-US"/>
              </w:rPr>
              <w:noBreakHyphen/>
              <w:t>productions, New Zealand programs or Australian/New Zealand programs.</w:t>
            </w:r>
          </w:p>
          <w:p w14:paraId="1F561935" w14:textId="6BE8A8CE" w:rsidR="00C057E8" w:rsidRPr="0074555E" w:rsidRDefault="00C057E8" w:rsidP="00C057E8">
            <w:pPr>
              <w:pStyle w:val="Notepara"/>
              <w:spacing w:before="0" w:line="240" w:lineRule="auto"/>
              <w:ind w:left="340"/>
              <w:jc w:val="left"/>
              <w:rPr>
                <w:rFonts w:ascii="Arial" w:hAnsi="Arial" w:cs="Arial"/>
                <w:sz w:val="18"/>
                <w:szCs w:val="18"/>
              </w:rPr>
            </w:pPr>
          </w:p>
        </w:tc>
      </w:tr>
      <w:tr w:rsidR="00C057E8" w:rsidRPr="0074555E" w14:paraId="10C0291B" w14:textId="77777777" w:rsidTr="00C3786D">
        <w:tc>
          <w:tcPr>
            <w:tcW w:w="1555" w:type="dxa"/>
          </w:tcPr>
          <w:p w14:paraId="567630EE" w14:textId="77777777" w:rsidR="00C057E8" w:rsidRPr="0074555E" w:rsidRDefault="00C057E8" w:rsidP="00C057E8">
            <w:pPr>
              <w:spacing w:after="0" w:line="240" w:lineRule="auto"/>
              <w:rPr>
                <w:rFonts w:cs="Arial"/>
                <w:b/>
                <w:bCs/>
                <w:i/>
                <w:iCs/>
                <w:sz w:val="18"/>
                <w:szCs w:val="18"/>
              </w:rPr>
            </w:pPr>
            <w:r w:rsidRPr="0074555E">
              <w:rPr>
                <w:rFonts w:cs="Arial"/>
                <w:b/>
                <w:bCs/>
                <w:i/>
                <w:iCs/>
                <w:sz w:val="18"/>
                <w:szCs w:val="18"/>
              </w:rPr>
              <w:lastRenderedPageBreak/>
              <w:t>break</w:t>
            </w:r>
          </w:p>
        </w:tc>
        <w:tc>
          <w:tcPr>
            <w:tcW w:w="992" w:type="dxa"/>
          </w:tcPr>
          <w:p w14:paraId="0F3FF44E"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238BFFA6" w14:textId="37B389AA" w:rsidR="00C057E8" w:rsidRPr="0074555E" w:rsidRDefault="00C057E8" w:rsidP="00C057E8">
            <w:pPr>
              <w:spacing w:after="0" w:line="240" w:lineRule="auto"/>
              <w:rPr>
                <w:rFonts w:cs="Arial"/>
                <w:sz w:val="18"/>
                <w:szCs w:val="18"/>
              </w:rPr>
            </w:pPr>
            <w:r w:rsidRPr="0074555E">
              <w:rPr>
                <w:rFonts w:cs="Arial"/>
                <w:sz w:val="18"/>
                <w:szCs w:val="18"/>
              </w:rPr>
              <w:t xml:space="preserve">Section </w:t>
            </w:r>
            <w:r w:rsidR="00A22A1E" w:rsidRPr="0074555E">
              <w:rPr>
                <w:rFonts w:cs="Arial"/>
                <w:sz w:val="18"/>
                <w:szCs w:val="18"/>
              </w:rPr>
              <w:t>8</w:t>
            </w:r>
          </w:p>
        </w:tc>
        <w:tc>
          <w:tcPr>
            <w:tcW w:w="5812" w:type="dxa"/>
          </w:tcPr>
          <w:p w14:paraId="4CDB3655" w14:textId="7CD0CF67" w:rsidR="00C057E8" w:rsidRPr="0074555E" w:rsidRDefault="00C057E8" w:rsidP="00C057E8">
            <w:pPr>
              <w:spacing w:after="0" w:line="240" w:lineRule="auto"/>
              <w:rPr>
                <w:rFonts w:cs="Arial"/>
                <w:sz w:val="18"/>
                <w:szCs w:val="18"/>
              </w:rPr>
            </w:pPr>
            <w:r w:rsidRPr="0074555E">
              <w:rPr>
                <w:rFonts w:cs="Arial"/>
                <w:sz w:val="18"/>
                <w:szCs w:val="18"/>
              </w:rPr>
              <w:t xml:space="preserve">means any broadcast </w:t>
            </w:r>
            <w:r w:rsidR="00186346" w:rsidRPr="0074555E">
              <w:rPr>
                <w:rFonts w:cs="Arial"/>
                <w:sz w:val="18"/>
                <w:szCs w:val="18"/>
              </w:rPr>
              <w:t xml:space="preserve">of material </w:t>
            </w:r>
            <w:r w:rsidRPr="0074555E">
              <w:rPr>
                <w:rFonts w:cs="Arial"/>
                <w:sz w:val="18"/>
                <w:szCs w:val="18"/>
              </w:rPr>
              <w:t>which interrupts a program or comes between programs.</w:t>
            </w:r>
          </w:p>
        </w:tc>
      </w:tr>
      <w:tr w:rsidR="00C057E8" w:rsidRPr="0074555E" w14:paraId="2349E929" w14:textId="77777777" w:rsidTr="00C3786D">
        <w:tc>
          <w:tcPr>
            <w:tcW w:w="1555" w:type="dxa"/>
            <w:shd w:val="clear" w:color="auto" w:fill="auto"/>
          </w:tcPr>
          <w:p w14:paraId="7F20098D" w14:textId="77777777" w:rsidR="00C057E8" w:rsidRPr="0074555E" w:rsidRDefault="00C057E8" w:rsidP="00C057E8">
            <w:pPr>
              <w:spacing w:after="0" w:line="240" w:lineRule="auto"/>
              <w:rPr>
                <w:rFonts w:cs="Arial"/>
                <w:b/>
                <w:bCs/>
                <w:i/>
                <w:iCs/>
                <w:sz w:val="18"/>
                <w:szCs w:val="18"/>
              </w:rPr>
            </w:pPr>
            <w:r w:rsidRPr="0074555E">
              <w:rPr>
                <w:rFonts w:cs="Arial"/>
                <w:b/>
                <w:bCs/>
                <w:i/>
                <w:iCs/>
                <w:sz w:val="18"/>
                <w:szCs w:val="18"/>
              </w:rPr>
              <w:t>C program</w:t>
            </w:r>
          </w:p>
        </w:tc>
        <w:tc>
          <w:tcPr>
            <w:tcW w:w="992" w:type="dxa"/>
            <w:shd w:val="clear" w:color="auto" w:fill="auto"/>
          </w:tcPr>
          <w:p w14:paraId="0B1B64C8" w14:textId="5A1F8B59" w:rsidR="00C057E8" w:rsidRPr="0074555E" w:rsidRDefault="00C057E8" w:rsidP="00C057E8">
            <w:pPr>
              <w:spacing w:after="0" w:line="240" w:lineRule="auto"/>
              <w:rPr>
                <w:rFonts w:cs="Arial"/>
                <w:sz w:val="18"/>
                <w:szCs w:val="18"/>
              </w:rPr>
            </w:pPr>
            <w:r w:rsidRPr="0074555E">
              <w:rPr>
                <w:rFonts w:cs="Arial"/>
                <w:sz w:val="18"/>
                <w:szCs w:val="18"/>
              </w:rPr>
              <w:t>CTS 5 and CTS 6(1) (Criteria of suitability for children)</w:t>
            </w:r>
          </w:p>
        </w:tc>
        <w:tc>
          <w:tcPr>
            <w:tcW w:w="1134" w:type="dxa"/>
            <w:shd w:val="clear" w:color="auto" w:fill="auto"/>
          </w:tcPr>
          <w:p w14:paraId="34F5F831" w14:textId="222D6625" w:rsidR="00C057E8" w:rsidRPr="0074555E" w:rsidRDefault="00C057E8" w:rsidP="00C057E8">
            <w:pPr>
              <w:pStyle w:val="Zdefinition"/>
              <w:spacing w:before="0" w:line="240" w:lineRule="auto"/>
              <w:ind w:left="0"/>
              <w:jc w:val="left"/>
              <w:rPr>
                <w:rFonts w:ascii="Arial" w:hAnsi="Arial" w:cs="Arial"/>
                <w:b/>
                <w:iCs/>
                <w:sz w:val="18"/>
                <w:szCs w:val="18"/>
              </w:rPr>
            </w:pPr>
            <w:r w:rsidRPr="0074555E">
              <w:rPr>
                <w:rFonts w:ascii="Arial" w:hAnsi="Arial" w:cs="Arial"/>
                <w:sz w:val="18"/>
                <w:szCs w:val="18"/>
              </w:rPr>
              <w:t xml:space="preserve">Section </w:t>
            </w:r>
            <w:r w:rsidR="0038173E" w:rsidRPr="0074555E">
              <w:rPr>
                <w:rFonts w:ascii="Arial" w:hAnsi="Arial" w:cs="Arial"/>
                <w:sz w:val="18"/>
                <w:szCs w:val="18"/>
              </w:rPr>
              <w:t>8</w:t>
            </w:r>
          </w:p>
        </w:tc>
        <w:tc>
          <w:tcPr>
            <w:tcW w:w="5812" w:type="dxa"/>
            <w:shd w:val="clear" w:color="auto" w:fill="auto"/>
          </w:tcPr>
          <w:p w14:paraId="451751A2" w14:textId="71B4F6D8" w:rsidR="00C057E8" w:rsidRPr="0074555E" w:rsidRDefault="00C057E8" w:rsidP="00C057E8">
            <w:pPr>
              <w:pStyle w:val="Notepara"/>
              <w:spacing w:before="0" w:line="240" w:lineRule="auto"/>
              <w:ind w:left="0" w:firstLine="0"/>
              <w:jc w:val="left"/>
              <w:rPr>
                <w:rFonts w:ascii="Arial" w:hAnsi="Arial" w:cs="Arial"/>
                <w:sz w:val="18"/>
                <w:szCs w:val="18"/>
              </w:rPr>
            </w:pPr>
            <w:r w:rsidRPr="0074555E">
              <w:rPr>
                <w:rFonts w:ascii="Arial" w:hAnsi="Arial" w:cs="Arial"/>
                <w:sz w:val="18"/>
                <w:szCs w:val="18"/>
              </w:rPr>
              <w:t xml:space="preserve">means a program that, under Division 3 of Part 4, has been classified as a program which meets </w:t>
            </w:r>
            <w:r w:rsidR="00186346" w:rsidRPr="0074555E">
              <w:rPr>
                <w:rFonts w:ascii="Arial" w:hAnsi="Arial" w:cs="Arial"/>
                <w:sz w:val="18"/>
                <w:szCs w:val="18"/>
              </w:rPr>
              <w:t xml:space="preserve">all of </w:t>
            </w:r>
            <w:r w:rsidRPr="0074555E">
              <w:rPr>
                <w:rFonts w:ascii="Arial" w:hAnsi="Arial" w:cs="Arial"/>
                <w:sz w:val="18"/>
                <w:szCs w:val="18"/>
              </w:rPr>
              <w:t>the following criteria:</w:t>
            </w:r>
          </w:p>
          <w:p w14:paraId="2AA3952F" w14:textId="4BF46088"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 xml:space="preserve">it is made specifically for children, or groups of children, of school age; </w:t>
            </w:r>
          </w:p>
          <w:p w14:paraId="609F040A" w14:textId="79282DC0"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it is entertaining;</w:t>
            </w:r>
            <w:r w:rsidR="00464DE3" w:rsidRPr="0074555E">
              <w:rPr>
                <w:rFonts w:ascii="Arial" w:hAnsi="Arial" w:cs="Arial"/>
                <w:sz w:val="18"/>
                <w:szCs w:val="18"/>
              </w:rPr>
              <w:t xml:space="preserve"> </w:t>
            </w:r>
          </w:p>
          <w:p w14:paraId="4F6AD6EA" w14:textId="1570119E"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it is well produced using sufficient resources to ensure a high standard of script, cast, direction, editing, shooting, sound and other production elements;</w:t>
            </w:r>
            <w:r w:rsidR="00464DE3" w:rsidRPr="0074555E">
              <w:rPr>
                <w:rFonts w:ascii="Arial" w:hAnsi="Arial" w:cs="Arial"/>
                <w:sz w:val="18"/>
                <w:szCs w:val="18"/>
              </w:rPr>
              <w:t xml:space="preserve"> </w:t>
            </w:r>
          </w:p>
          <w:p w14:paraId="50C39C55" w14:textId="6ED98EAD"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it enhances the experience and understanding of school age children; and</w:t>
            </w:r>
          </w:p>
          <w:p w14:paraId="5B3F37BB" w14:textId="28E746E7" w:rsidR="00C057E8" w:rsidRPr="0074555E" w:rsidRDefault="00C057E8" w:rsidP="00C057E8">
            <w:pPr>
              <w:pStyle w:val="Notepara"/>
              <w:spacing w:before="0" w:line="240" w:lineRule="auto"/>
              <w:ind w:left="624"/>
              <w:jc w:val="left"/>
              <w:rPr>
                <w:rFonts w:cs="Arial"/>
                <w:b/>
                <w:i/>
                <w:sz w:val="18"/>
                <w:szCs w:val="18"/>
              </w:rPr>
            </w:pPr>
            <w:r w:rsidRPr="0074555E">
              <w:rPr>
                <w:rFonts w:ascii="Arial" w:hAnsi="Arial" w:cs="Arial"/>
                <w:sz w:val="18"/>
                <w:szCs w:val="18"/>
              </w:rPr>
              <w:t>(e)   it is appropriate for Australian children of school age.</w:t>
            </w:r>
          </w:p>
        </w:tc>
      </w:tr>
      <w:tr w:rsidR="00C057E8" w:rsidRPr="0074555E" w14:paraId="08BD8FA5" w14:textId="77777777" w:rsidTr="00C3786D">
        <w:tc>
          <w:tcPr>
            <w:tcW w:w="1555" w:type="dxa"/>
          </w:tcPr>
          <w:p w14:paraId="6121B149" w14:textId="3826F7E4" w:rsidR="00C057E8" w:rsidRPr="0074555E" w:rsidRDefault="00C057E8" w:rsidP="00C057E8">
            <w:pPr>
              <w:spacing w:after="0" w:line="240" w:lineRule="auto"/>
              <w:rPr>
                <w:rFonts w:cs="Arial"/>
                <w:b/>
                <w:bCs/>
                <w:i/>
                <w:iCs/>
                <w:sz w:val="18"/>
                <w:szCs w:val="18"/>
              </w:rPr>
            </w:pPr>
            <w:r w:rsidRPr="0074555E">
              <w:rPr>
                <w:rFonts w:cs="Arial"/>
                <w:b/>
                <w:bCs/>
                <w:i/>
                <w:iCs/>
                <w:sz w:val="18"/>
                <w:szCs w:val="18"/>
              </w:rPr>
              <w:t>Commercial Television Industry Code of Practice</w:t>
            </w:r>
          </w:p>
        </w:tc>
        <w:tc>
          <w:tcPr>
            <w:tcW w:w="992" w:type="dxa"/>
          </w:tcPr>
          <w:p w14:paraId="649B28D1" w14:textId="33EC481F"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2F79B7F6" w14:textId="1A312276" w:rsidR="00C057E8" w:rsidRPr="0074555E" w:rsidRDefault="00C057E8" w:rsidP="00C057E8">
            <w:pPr>
              <w:pStyle w:val="Zdefinition"/>
              <w:spacing w:before="0" w:line="240" w:lineRule="auto"/>
              <w:ind w:left="0"/>
              <w:jc w:val="left"/>
              <w:rPr>
                <w:rFonts w:ascii="Arial" w:hAnsi="Arial" w:cs="Arial"/>
                <w:b/>
                <w:i/>
                <w:sz w:val="18"/>
                <w:szCs w:val="18"/>
              </w:rPr>
            </w:pPr>
            <w:r w:rsidRPr="0074555E">
              <w:rPr>
                <w:rFonts w:ascii="Arial" w:hAnsi="Arial" w:cs="Arial"/>
                <w:sz w:val="18"/>
                <w:szCs w:val="18"/>
              </w:rPr>
              <w:t xml:space="preserve">Section </w:t>
            </w:r>
            <w:r w:rsidR="0038173E" w:rsidRPr="0074555E">
              <w:rPr>
                <w:rFonts w:ascii="Arial" w:hAnsi="Arial" w:cs="Arial"/>
                <w:sz w:val="18"/>
                <w:szCs w:val="18"/>
              </w:rPr>
              <w:t>8</w:t>
            </w:r>
          </w:p>
        </w:tc>
        <w:tc>
          <w:tcPr>
            <w:tcW w:w="5812" w:type="dxa"/>
          </w:tcPr>
          <w:p w14:paraId="42DB82A1" w14:textId="1ACCCAA9" w:rsidR="00C057E8" w:rsidRPr="0074555E" w:rsidRDefault="00C057E8" w:rsidP="00C057E8">
            <w:pPr>
              <w:spacing w:after="0" w:line="240" w:lineRule="auto"/>
              <w:rPr>
                <w:rFonts w:cs="Arial"/>
                <w:sz w:val="18"/>
                <w:szCs w:val="18"/>
              </w:rPr>
            </w:pPr>
            <w:r w:rsidRPr="0074555E">
              <w:rPr>
                <w:rFonts w:cs="Arial"/>
                <w:sz w:val="18"/>
                <w:szCs w:val="18"/>
              </w:rPr>
              <w:t>means the code of practice:</w:t>
            </w:r>
          </w:p>
          <w:p w14:paraId="29940365" w14:textId="77777777" w:rsidR="00186346" w:rsidRPr="0074555E" w:rsidRDefault="00186346"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(a)</w:t>
            </w:r>
            <w:r w:rsidRPr="0074555E">
              <w:rPr>
                <w:rFonts w:ascii="Arial" w:hAnsi="Arial" w:cs="Arial"/>
                <w:sz w:val="18"/>
                <w:szCs w:val="18"/>
              </w:rPr>
              <w:tab/>
              <w:t>published under that name by Free TV Australia; and</w:t>
            </w:r>
          </w:p>
          <w:p w14:paraId="2E52FCC1" w14:textId="77777777" w:rsidR="00186346" w:rsidRPr="0074555E" w:rsidRDefault="00186346" w:rsidP="0070617F">
            <w:pPr>
              <w:pStyle w:val="Definition0"/>
              <w:spacing w:before="0"/>
              <w:ind w:left="742" w:hanging="742"/>
              <w:rPr>
                <w:rFonts w:ascii="Arial" w:hAnsi="Arial" w:cs="Arial"/>
                <w:sz w:val="18"/>
                <w:szCs w:val="18"/>
              </w:rPr>
            </w:pPr>
            <w:r w:rsidRPr="0074555E">
              <w:rPr>
                <w:rFonts w:ascii="Arial" w:hAnsi="Arial" w:cs="Arial"/>
                <w:sz w:val="18"/>
                <w:szCs w:val="18"/>
              </w:rPr>
              <w:t>(b)</w:t>
            </w:r>
            <w:r w:rsidRPr="0074555E">
              <w:rPr>
                <w:rFonts w:ascii="Arial" w:hAnsi="Arial" w:cs="Arial"/>
                <w:sz w:val="18"/>
                <w:szCs w:val="18"/>
              </w:rPr>
              <w:tab/>
              <w:t>included in the Register of codes of practice under subsection 123(4) of the Act.</w:t>
            </w:r>
          </w:p>
          <w:p w14:paraId="6B9330A1" w14:textId="3A421F11" w:rsidR="00C057E8" w:rsidRPr="0074555E" w:rsidRDefault="00C057E8" w:rsidP="00186346">
            <w:pPr>
              <w:spacing w:after="0" w:line="240" w:lineRule="auto"/>
              <w:rPr>
                <w:rFonts w:cs="Arial"/>
                <w:sz w:val="18"/>
                <w:szCs w:val="18"/>
              </w:rPr>
            </w:pPr>
          </w:p>
        </w:tc>
      </w:tr>
      <w:tr w:rsidR="00C057E8" w:rsidRPr="0074555E" w14:paraId="0AAB1459" w14:textId="77777777" w:rsidTr="00C3786D">
        <w:tc>
          <w:tcPr>
            <w:tcW w:w="1555" w:type="dxa"/>
          </w:tcPr>
          <w:p w14:paraId="658296C5" w14:textId="3BAD50B1" w:rsidR="00C057E8" w:rsidRPr="0074555E" w:rsidRDefault="00C057E8" w:rsidP="00C057E8">
            <w:pPr>
              <w:spacing w:after="0" w:line="240" w:lineRule="auto"/>
              <w:rPr>
                <w:rFonts w:cs="Arial"/>
                <w:b/>
                <w:bCs/>
                <w:i/>
                <w:iCs/>
                <w:sz w:val="18"/>
                <w:szCs w:val="18"/>
              </w:rPr>
            </w:pPr>
            <w:r w:rsidRPr="0074555E">
              <w:rPr>
                <w:rFonts w:cs="Arial"/>
                <w:b/>
                <w:bCs/>
                <w:i/>
                <w:iCs/>
                <w:sz w:val="18"/>
                <w:szCs w:val="18"/>
              </w:rPr>
              <w:t>community service announcement</w:t>
            </w:r>
          </w:p>
        </w:tc>
        <w:tc>
          <w:tcPr>
            <w:tcW w:w="992" w:type="dxa"/>
          </w:tcPr>
          <w:p w14:paraId="5DDEEB57"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4BF75866" w14:textId="2B71983F" w:rsidR="00C057E8" w:rsidRPr="0074555E" w:rsidRDefault="00C057E8" w:rsidP="00C057E8">
            <w:pPr>
              <w:spacing w:after="0" w:line="240" w:lineRule="auto"/>
              <w:rPr>
                <w:sz w:val="18"/>
                <w:szCs w:val="18"/>
              </w:rPr>
            </w:pPr>
            <w:r w:rsidRPr="0074555E">
              <w:rPr>
                <w:rFonts w:cs="Arial"/>
                <w:sz w:val="18"/>
                <w:szCs w:val="18"/>
              </w:rPr>
              <w:t xml:space="preserve">Section </w:t>
            </w:r>
            <w:r w:rsidR="0038173E" w:rsidRPr="0074555E">
              <w:rPr>
                <w:rFonts w:cs="Arial"/>
                <w:sz w:val="18"/>
                <w:szCs w:val="18"/>
              </w:rPr>
              <w:t>8</w:t>
            </w:r>
          </w:p>
        </w:tc>
        <w:tc>
          <w:tcPr>
            <w:tcW w:w="5812" w:type="dxa"/>
          </w:tcPr>
          <w:p w14:paraId="6B071B31" w14:textId="77777777" w:rsidR="00C057E8" w:rsidRPr="0074555E" w:rsidRDefault="00C057E8" w:rsidP="00C057E8">
            <w:pPr>
              <w:spacing w:after="0" w:line="240" w:lineRule="auto"/>
              <w:rPr>
                <w:rFonts w:cs="Arial"/>
                <w:sz w:val="18"/>
                <w:szCs w:val="18"/>
              </w:rPr>
            </w:pPr>
            <w:r w:rsidRPr="0074555E">
              <w:rPr>
                <w:rFonts w:cs="Arial"/>
                <w:sz w:val="18"/>
                <w:szCs w:val="18"/>
              </w:rPr>
              <w:t>means an announcement which promotes a charitable cause or activity or which constitutes a service to the community, and which is broadcast free of charge by a licensee.</w:t>
            </w:r>
          </w:p>
        </w:tc>
      </w:tr>
      <w:tr w:rsidR="008612EF" w:rsidRPr="0074555E" w14:paraId="0E29AECF" w14:textId="77777777" w:rsidTr="00C3786D">
        <w:tc>
          <w:tcPr>
            <w:tcW w:w="1555" w:type="dxa"/>
          </w:tcPr>
          <w:p w14:paraId="1C4234AC" w14:textId="4E1BEDCF" w:rsidR="008612EF" w:rsidRPr="0074555E" w:rsidRDefault="008612EF" w:rsidP="00C057E8">
            <w:pPr>
              <w:spacing w:after="0" w:line="240" w:lineRule="auto"/>
              <w:rPr>
                <w:rFonts w:cs="Arial"/>
                <w:b/>
                <w:bCs/>
                <w:i/>
                <w:iCs/>
                <w:sz w:val="18"/>
                <w:szCs w:val="18"/>
              </w:rPr>
            </w:pPr>
            <w:r w:rsidRPr="0074555E">
              <w:rPr>
                <w:rFonts w:cs="Arial"/>
                <w:b/>
                <w:bCs/>
                <w:i/>
                <w:iCs/>
                <w:sz w:val="18"/>
                <w:szCs w:val="18"/>
              </w:rPr>
              <w:t>CPI number</w:t>
            </w:r>
          </w:p>
        </w:tc>
        <w:tc>
          <w:tcPr>
            <w:tcW w:w="992" w:type="dxa"/>
          </w:tcPr>
          <w:p w14:paraId="32EB68D3" w14:textId="4A35FE0F" w:rsidR="008612EF" w:rsidRPr="0074555E" w:rsidRDefault="008612EF" w:rsidP="00C057E8">
            <w:pPr>
              <w:spacing w:after="0" w:line="240" w:lineRule="auto"/>
              <w:rPr>
                <w:rFonts w:cs="Arial"/>
                <w:sz w:val="18"/>
                <w:szCs w:val="18"/>
              </w:rPr>
            </w:pPr>
            <w:r w:rsidRPr="0074555E">
              <w:rPr>
                <w:rFonts w:cs="Arial"/>
                <w:sz w:val="18"/>
                <w:szCs w:val="18"/>
              </w:rPr>
              <w:t xml:space="preserve">ACS 17 </w:t>
            </w:r>
          </w:p>
        </w:tc>
        <w:tc>
          <w:tcPr>
            <w:tcW w:w="1134" w:type="dxa"/>
          </w:tcPr>
          <w:p w14:paraId="0C21454A" w14:textId="6F2A6729" w:rsidR="008612EF" w:rsidRPr="0074555E" w:rsidRDefault="008612EF" w:rsidP="00C057E8">
            <w:pPr>
              <w:spacing w:after="0" w:line="240" w:lineRule="auto"/>
              <w:rPr>
                <w:rFonts w:cs="Arial"/>
                <w:sz w:val="18"/>
                <w:szCs w:val="18"/>
              </w:rPr>
            </w:pPr>
            <w:r w:rsidRPr="0074555E">
              <w:rPr>
                <w:rFonts w:cs="Arial"/>
                <w:sz w:val="18"/>
                <w:szCs w:val="18"/>
              </w:rPr>
              <w:t xml:space="preserve">Section </w:t>
            </w:r>
            <w:r w:rsidR="008F7E2F" w:rsidRPr="0074555E">
              <w:rPr>
                <w:rFonts w:cs="Arial"/>
                <w:sz w:val="18"/>
                <w:szCs w:val="18"/>
              </w:rPr>
              <w:t>8</w:t>
            </w:r>
          </w:p>
        </w:tc>
        <w:tc>
          <w:tcPr>
            <w:tcW w:w="5812" w:type="dxa"/>
          </w:tcPr>
          <w:p w14:paraId="736BEB2A" w14:textId="5F93547E" w:rsidR="008612EF" w:rsidRPr="0074555E" w:rsidRDefault="008612EF" w:rsidP="00C057E8">
            <w:pPr>
              <w:spacing w:after="0" w:line="240" w:lineRule="auto"/>
              <w:rPr>
                <w:rFonts w:cs="Arial"/>
                <w:sz w:val="18"/>
                <w:szCs w:val="18"/>
              </w:rPr>
            </w:pPr>
            <w:r w:rsidRPr="0074555E">
              <w:rPr>
                <w:rFonts w:cs="Arial"/>
                <w:sz w:val="18"/>
                <w:szCs w:val="18"/>
              </w:rPr>
              <w:t>means the All Groups Consumer Index number (being the weighted average of the 8 Australian capital cities) published by the Australian Statistician.</w:t>
            </w:r>
          </w:p>
        </w:tc>
      </w:tr>
      <w:tr w:rsidR="00C057E8" w:rsidRPr="0074555E" w14:paraId="2B6C2D05" w14:textId="77777777" w:rsidTr="00C3786D">
        <w:tc>
          <w:tcPr>
            <w:tcW w:w="1555" w:type="dxa"/>
          </w:tcPr>
          <w:p w14:paraId="75CCDB0D" w14:textId="77777777" w:rsidR="00C057E8" w:rsidRPr="0074555E" w:rsidRDefault="00C057E8" w:rsidP="00C057E8">
            <w:pPr>
              <w:spacing w:after="0" w:line="240" w:lineRule="auto"/>
              <w:rPr>
                <w:rFonts w:cs="Arial"/>
                <w:b/>
                <w:bCs/>
                <w:i/>
                <w:iCs/>
                <w:sz w:val="18"/>
                <w:szCs w:val="18"/>
              </w:rPr>
            </w:pPr>
            <w:r w:rsidRPr="0074555E">
              <w:rPr>
                <w:rFonts w:cs="Arial"/>
                <w:b/>
                <w:bCs/>
                <w:i/>
                <w:iCs/>
                <w:sz w:val="18"/>
                <w:szCs w:val="18"/>
              </w:rPr>
              <w:t>disclaimer</w:t>
            </w:r>
          </w:p>
        </w:tc>
        <w:tc>
          <w:tcPr>
            <w:tcW w:w="992" w:type="dxa"/>
          </w:tcPr>
          <w:p w14:paraId="4EFC8A04"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4947A4E1" w14:textId="401182AB" w:rsidR="00C057E8" w:rsidRPr="0074555E" w:rsidRDefault="00C057E8" w:rsidP="00C057E8">
            <w:pPr>
              <w:spacing w:after="0" w:line="240" w:lineRule="auto"/>
              <w:rPr>
                <w:sz w:val="18"/>
                <w:szCs w:val="18"/>
              </w:rPr>
            </w:pPr>
            <w:r w:rsidRPr="0074555E">
              <w:rPr>
                <w:sz w:val="18"/>
                <w:szCs w:val="18"/>
              </w:rPr>
              <w:t xml:space="preserve">Section </w:t>
            </w:r>
            <w:r w:rsidR="00FA4DCA" w:rsidRPr="0074555E">
              <w:rPr>
                <w:sz w:val="18"/>
                <w:szCs w:val="18"/>
              </w:rPr>
              <w:t>8</w:t>
            </w:r>
          </w:p>
        </w:tc>
        <w:tc>
          <w:tcPr>
            <w:tcW w:w="5812" w:type="dxa"/>
          </w:tcPr>
          <w:p w14:paraId="5C8D1504" w14:textId="77777777" w:rsidR="00C057E8" w:rsidRPr="0074555E" w:rsidRDefault="00C057E8" w:rsidP="00C057E8">
            <w:pPr>
              <w:spacing w:after="0" w:line="240" w:lineRule="auto"/>
              <w:rPr>
                <w:rFonts w:cs="Arial"/>
                <w:sz w:val="18"/>
                <w:szCs w:val="18"/>
              </w:rPr>
            </w:pPr>
            <w:r w:rsidRPr="0074555E">
              <w:rPr>
                <w:rFonts w:cs="Arial"/>
                <w:sz w:val="18"/>
                <w:szCs w:val="18"/>
              </w:rPr>
              <w:t>means a statement which attempts to limit or deny any legal liability which might otherwise fall on an advertiser.</w:t>
            </w:r>
          </w:p>
        </w:tc>
      </w:tr>
      <w:tr w:rsidR="00186346" w:rsidRPr="0074555E" w14:paraId="5C9C9096" w14:textId="77777777" w:rsidTr="00C3786D">
        <w:tc>
          <w:tcPr>
            <w:tcW w:w="1555" w:type="dxa"/>
          </w:tcPr>
          <w:p w14:paraId="3C65E872" w14:textId="00C9DB19" w:rsidR="00186346" w:rsidRPr="0074555E" w:rsidRDefault="00186346" w:rsidP="00846F67">
            <w:pPr>
              <w:spacing w:after="0" w:line="240" w:lineRule="auto"/>
              <w:rPr>
                <w:rFonts w:cs="Arial"/>
                <w:b/>
                <w:i/>
                <w:iCs/>
                <w:sz w:val="18"/>
                <w:szCs w:val="18"/>
              </w:rPr>
            </w:pPr>
            <w:r w:rsidRPr="0074555E">
              <w:rPr>
                <w:rFonts w:cs="Arial"/>
                <w:b/>
                <w:i/>
                <w:iCs/>
                <w:sz w:val="18"/>
                <w:szCs w:val="18"/>
              </w:rPr>
              <w:t>documentary</w:t>
            </w:r>
          </w:p>
        </w:tc>
        <w:tc>
          <w:tcPr>
            <w:tcW w:w="992" w:type="dxa"/>
          </w:tcPr>
          <w:p w14:paraId="2C933A7A" w14:textId="77777777" w:rsidR="00186346" w:rsidRPr="0074555E" w:rsidRDefault="00186346" w:rsidP="00846F67">
            <w:pPr>
              <w:spacing w:after="0" w:line="240" w:lineRule="auto"/>
              <w:rPr>
                <w:rFonts w:cs="Arial"/>
                <w:sz w:val="18"/>
                <w:szCs w:val="18"/>
              </w:rPr>
            </w:pPr>
            <w:r w:rsidRPr="0074555E">
              <w:rPr>
                <w:rFonts w:cs="Arial"/>
                <w:sz w:val="18"/>
                <w:szCs w:val="18"/>
              </w:rPr>
              <w:t>ACS 6</w:t>
            </w:r>
          </w:p>
        </w:tc>
        <w:tc>
          <w:tcPr>
            <w:tcW w:w="1134" w:type="dxa"/>
          </w:tcPr>
          <w:p w14:paraId="273724BA" w14:textId="685EC494" w:rsidR="00186346" w:rsidRPr="0074555E" w:rsidRDefault="00186346" w:rsidP="00846F67">
            <w:pPr>
              <w:spacing w:after="0" w:line="240" w:lineRule="auto"/>
              <w:rPr>
                <w:rFonts w:cs="Arial"/>
                <w:sz w:val="18"/>
                <w:szCs w:val="18"/>
              </w:rPr>
            </w:pPr>
            <w:r w:rsidRPr="0074555E">
              <w:rPr>
                <w:rFonts w:cs="Arial"/>
                <w:sz w:val="18"/>
                <w:szCs w:val="18"/>
              </w:rPr>
              <w:t xml:space="preserve">Section </w:t>
            </w:r>
            <w:r w:rsidR="00FA4DCA" w:rsidRPr="0074555E">
              <w:rPr>
                <w:rFonts w:cs="Arial"/>
                <w:sz w:val="18"/>
                <w:szCs w:val="18"/>
              </w:rPr>
              <w:t>8</w:t>
            </w:r>
          </w:p>
        </w:tc>
        <w:tc>
          <w:tcPr>
            <w:tcW w:w="5812" w:type="dxa"/>
          </w:tcPr>
          <w:p w14:paraId="0988B536" w14:textId="77777777" w:rsidR="00186346" w:rsidRPr="0074555E" w:rsidRDefault="00186346" w:rsidP="00846F67">
            <w:pPr>
              <w:spacing w:after="0" w:line="240" w:lineRule="auto"/>
              <w:rPr>
                <w:rFonts w:cs="Arial"/>
                <w:sz w:val="18"/>
                <w:szCs w:val="18"/>
              </w:rPr>
            </w:pPr>
            <w:r w:rsidRPr="0074555E">
              <w:rPr>
                <w:rFonts w:cs="Arial"/>
                <w:sz w:val="18"/>
                <w:szCs w:val="18"/>
              </w:rPr>
              <w:t>means a program that is a creative treatment of actuality other than a news, current affairs, sports coverage, magazine, infotainment or light entertainment program.</w:t>
            </w:r>
          </w:p>
        </w:tc>
      </w:tr>
      <w:tr w:rsidR="00C057E8" w:rsidRPr="0074555E" w14:paraId="20E32487" w14:textId="77777777" w:rsidTr="00C3786D">
        <w:tc>
          <w:tcPr>
            <w:tcW w:w="1555" w:type="dxa"/>
          </w:tcPr>
          <w:p w14:paraId="240F2ABD"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G classified</w:t>
            </w:r>
          </w:p>
          <w:p w14:paraId="74E74EBA" w14:textId="77777777" w:rsidR="00C057E8" w:rsidRPr="0074555E" w:rsidRDefault="00C057E8" w:rsidP="00C057E8">
            <w:pPr>
              <w:spacing w:after="0" w:line="240" w:lineRule="auto"/>
              <w:rPr>
                <w:rFonts w:cs="Arial"/>
                <w:b/>
                <w:i/>
                <w:iCs/>
                <w:sz w:val="18"/>
                <w:szCs w:val="18"/>
              </w:rPr>
            </w:pPr>
          </w:p>
        </w:tc>
        <w:tc>
          <w:tcPr>
            <w:tcW w:w="992" w:type="dxa"/>
          </w:tcPr>
          <w:p w14:paraId="68C42D01"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48FF6DE2" w14:textId="51D21AA6" w:rsidR="00C057E8" w:rsidRPr="0074555E" w:rsidRDefault="00C057E8" w:rsidP="00C057E8">
            <w:pPr>
              <w:spacing w:after="0" w:line="240" w:lineRule="auto"/>
              <w:rPr>
                <w:rFonts w:cs="Arial"/>
                <w:sz w:val="18"/>
                <w:szCs w:val="18"/>
              </w:rPr>
            </w:pPr>
            <w:r w:rsidRPr="0074555E">
              <w:rPr>
                <w:sz w:val="18"/>
                <w:szCs w:val="18"/>
              </w:rPr>
              <w:t xml:space="preserve">Section </w:t>
            </w:r>
            <w:r w:rsidR="00FA4DCA" w:rsidRPr="0074555E">
              <w:rPr>
                <w:sz w:val="18"/>
                <w:szCs w:val="18"/>
              </w:rPr>
              <w:t>8</w:t>
            </w:r>
          </w:p>
        </w:tc>
        <w:tc>
          <w:tcPr>
            <w:tcW w:w="5812" w:type="dxa"/>
          </w:tcPr>
          <w:p w14:paraId="0A274DDF" w14:textId="77777777" w:rsidR="00C057E8" w:rsidRPr="0074555E" w:rsidRDefault="00C057E8" w:rsidP="00C057E8">
            <w:pPr>
              <w:spacing w:after="0" w:line="240" w:lineRule="auto"/>
              <w:rPr>
                <w:rFonts w:cs="Arial"/>
                <w:sz w:val="18"/>
                <w:szCs w:val="18"/>
              </w:rPr>
            </w:pPr>
            <w:r w:rsidRPr="0074555E">
              <w:rPr>
                <w:rFonts w:cs="Arial"/>
                <w:sz w:val="18"/>
                <w:szCs w:val="18"/>
              </w:rPr>
              <w:t>in relation to material, means classified G in accordance with the Commercial Television Industry Code of Practice</w:t>
            </w:r>
          </w:p>
        </w:tc>
      </w:tr>
      <w:tr w:rsidR="00C057E8" w:rsidRPr="0074555E" w14:paraId="68F8365A" w14:textId="77777777" w:rsidTr="00C3786D">
        <w:tc>
          <w:tcPr>
            <w:tcW w:w="1555" w:type="dxa"/>
          </w:tcPr>
          <w:p w14:paraId="44FD1194"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G programs</w:t>
            </w:r>
          </w:p>
        </w:tc>
        <w:tc>
          <w:tcPr>
            <w:tcW w:w="992" w:type="dxa"/>
          </w:tcPr>
          <w:p w14:paraId="3B983FFF"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5ADBDC52" w14:textId="621BDB00" w:rsidR="00C057E8" w:rsidRPr="0074555E" w:rsidRDefault="00C057E8" w:rsidP="00C057E8">
            <w:pPr>
              <w:pStyle w:val="Zdefinition"/>
              <w:spacing w:before="0" w:line="240" w:lineRule="auto"/>
              <w:ind w:left="0"/>
              <w:jc w:val="left"/>
              <w:rPr>
                <w:rFonts w:ascii="Arial" w:hAnsi="Arial" w:cs="Arial"/>
                <w:sz w:val="18"/>
                <w:szCs w:val="18"/>
                <w:lang w:eastAsia="en-AU"/>
              </w:rPr>
            </w:pPr>
            <w:r w:rsidRPr="0074555E">
              <w:rPr>
                <w:rFonts w:ascii="Arial" w:hAnsi="Arial" w:cs="Arial"/>
                <w:sz w:val="18"/>
                <w:szCs w:val="18"/>
              </w:rPr>
              <w:t xml:space="preserve">Section </w:t>
            </w:r>
            <w:r w:rsidR="00B60885" w:rsidRPr="0074555E">
              <w:rPr>
                <w:rFonts w:ascii="Arial" w:hAnsi="Arial" w:cs="Arial"/>
                <w:sz w:val="18"/>
                <w:szCs w:val="18"/>
              </w:rPr>
              <w:t>8</w:t>
            </w:r>
          </w:p>
        </w:tc>
        <w:tc>
          <w:tcPr>
            <w:tcW w:w="5812" w:type="dxa"/>
          </w:tcPr>
          <w:p w14:paraId="3FA028F4" w14:textId="77777777" w:rsidR="00C057E8" w:rsidRPr="0074555E" w:rsidRDefault="00C057E8" w:rsidP="00C057E8">
            <w:pPr>
              <w:pStyle w:val="Zdefinition"/>
              <w:spacing w:before="0" w:line="240" w:lineRule="auto"/>
              <w:ind w:left="0"/>
              <w:jc w:val="left"/>
              <w:rPr>
                <w:rFonts w:ascii="Arial" w:hAnsi="Arial" w:cs="Arial"/>
                <w:sz w:val="18"/>
                <w:szCs w:val="18"/>
                <w:lang w:eastAsia="en-AU"/>
              </w:rPr>
            </w:pPr>
            <w:r w:rsidRPr="0074555E">
              <w:rPr>
                <w:rFonts w:ascii="Arial" w:hAnsi="Arial" w:cs="Arial"/>
                <w:sz w:val="18"/>
                <w:szCs w:val="18"/>
                <w:lang w:eastAsia="en-AU"/>
              </w:rPr>
              <w:t>means a program that is classified G in accordance with the Commercial Television Industry Code of Practice, but does not include:</w:t>
            </w:r>
          </w:p>
          <w:p w14:paraId="7E4FF972" w14:textId="77777777" w:rsidR="00C057E8" w:rsidRPr="0074555E" w:rsidRDefault="00C057E8"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 xml:space="preserve">(a) </w:t>
            </w:r>
            <w:r w:rsidRPr="0074555E">
              <w:rPr>
                <w:rFonts w:ascii="Arial" w:hAnsi="Arial" w:cs="Arial"/>
                <w:sz w:val="18"/>
                <w:szCs w:val="18"/>
              </w:rPr>
              <w:tab/>
              <w:t>an advertisement (whether or not of a commercial kind); or</w:t>
            </w:r>
          </w:p>
          <w:p w14:paraId="5D217E54" w14:textId="77777777" w:rsidR="00C057E8" w:rsidRPr="0074555E" w:rsidRDefault="00C057E8"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 xml:space="preserve">(b) </w:t>
            </w:r>
            <w:r w:rsidRPr="0074555E">
              <w:rPr>
                <w:rFonts w:ascii="Arial" w:hAnsi="Arial" w:cs="Arial"/>
                <w:sz w:val="18"/>
                <w:szCs w:val="18"/>
              </w:rPr>
              <w:tab/>
              <w:t>sponsorship matter (whether or not of a commercial kind).</w:t>
            </w:r>
          </w:p>
        </w:tc>
      </w:tr>
      <w:tr w:rsidR="008612EF" w:rsidRPr="0074555E" w14:paraId="147334F0" w14:textId="77777777" w:rsidTr="00C3786D">
        <w:tc>
          <w:tcPr>
            <w:tcW w:w="1555" w:type="dxa"/>
          </w:tcPr>
          <w:p w14:paraId="320AF1CA" w14:textId="34FCEAA2" w:rsidR="008612EF" w:rsidRPr="0074555E" w:rsidRDefault="008612EF" w:rsidP="00C057E8">
            <w:pPr>
              <w:spacing w:after="0" w:line="240" w:lineRule="auto"/>
              <w:rPr>
                <w:rFonts w:cs="Arial"/>
                <w:b/>
                <w:i/>
                <w:iCs/>
                <w:sz w:val="18"/>
                <w:szCs w:val="18"/>
              </w:rPr>
            </w:pPr>
            <w:r w:rsidRPr="0074555E">
              <w:rPr>
                <w:rFonts w:cs="Arial"/>
                <w:b/>
                <w:bCs/>
                <w:i/>
                <w:iCs/>
                <w:sz w:val="18"/>
                <w:szCs w:val="18"/>
              </w:rPr>
              <w:t xml:space="preserve">Indexation of production budget and </w:t>
            </w:r>
            <w:r w:rsidRPr="0074555E">
              <w:rPr>
                <w:rFonts w:cs="Arial"/>
                <w:b/>
                <w:bCs/>
                <w:i/>
                <w:iCs/>
                <w:sz w:val="18"/>
                <w:szCs w:val="18"/>
              </w:rPr>
              <w:lastRenderedPageBreak/>
              <w:t>licence fee figures</w:t>
            </w:r>
          </w:p>
        </w:tc>
        <w:tc>
          <w:tcPr>
            <w:tcW w:w="992" w:type="dxa"/>
          </w:tcPr>
          <w:p w14:paraId="68EAA1F4" w14:textId="5C78DAB4" w:rsidR="008612EF" w:rsidRPr="0074555E" w:rsidRDefault="008612EF" w:rsidP="00C057E8">
            <w:pPr>
              <w:spacing w:after="0" w:line="240" w:lineRule="auto"/>
              <w:rPr>
                <w:rFonts w:cs="Arial"/>
                <w:sz w:val="18"/>
                <w:szCs w:val="18"/>
              </w:rPr>
            </w:pPr>
            <w:r w:rsidRPr="0074555E">
              <w:rPr>
                <w:rFonts w:cs="Arial"/>
                <w:sz w:val="18"/>
                <w:szCs w:val="18"/>
              </w:rPr>
              <w:lastRenderedPageBreak/>
              <w:t>ACS 17</w:t>
            </w:r>
          </w:p>
        </w:tc>
        <w:tc>
          <w:tcPr>
            <w:tcW w:w="1134" w:type="dxa"/>
          </w:tcPr>
          <w:p w14:paraId="0C540A1A" w14:textId="1A5B2F69" w:rsidR="008612EF" w:rsidRPr="0074555E" w:rsidRDefault="008612EF" w:rsidP="00C057E8">
            <w:pPr>
              <w:pStyle w:val="Zdefinition"/>
              <w:spacing w:before="0" w:line="240" w:lineRule="auto"/>
              <w:ind w:left="0"/>
              <w:jc w:val="left"/>
              <w:rPr>
                <w:rFonts w:ascii="Arial" w:hAnsi="Arial" w:cs="Arial"/>
                <w:sz w:val="18"/>
                <w:szCs w:val="18"/>
              </w:rPr>
            </w:pPr>
            <w:r w:rsidRPr="0074555E">
              <w:rPr>
                <w:rFonts w:ascii="Arial" w:hAnsi="Arial" w:cs="Arial"/>
                <w:sz w:val="18"/>
                <w:szCs w:val="18"/>
              </w:rPr>
              <w:t>Section 15</w:t>
            </w:r>
          </w:p>
        </w:tc>
        <w:tc>
          <w:tcPr>
            <w:tcW w:w="5812" w:type="dxa"/>
          </w:tcPr>
          <w:p w14:paraId="7BB7FFE4" w14:textId="77777777" w:rsidR="008612EF" w:rsidRPr="0074555E" w:rsidRDefault="008612EF" w:rsidP="008612EF">
            <w:pPr>
              <w:pStyle w:val="subsection"/>
              <w:spacing w:before="0" w:beforeAutospacing="0" w:after="0" w:afterAutospacing="0"/>
              <w:ind w:left="426" w:hanging="426"/>
              <w:rPr>
                <w:rFonts w:ascii="Arial" w:hAnsi="Arial" w:cs="Arial"/>
                <w:sz w:val="18"/>
                <w:szCs w:val="18"/>
              </w:rPr>
            </w:pPr>
            <w:r w:rsidRPr="0074555E">
              <w:rPr>
                <w:rFonts w:ascii="Arial" w:hAnsi="Arial" w:cs="Arial"/>
                <w:sz w:val="18"/>
                <w:szCs w:val="18"/>
              </w:rPr>
              <w:t>1)</w:t>
            </w:r>
            <w:r w:rsidRPr="0074555E">
              <w:rPr>
                <w:rFonts w:ascii="Arial" w:hAnsi="Arial" w:cs="Arial"/>
                <w:sz w:val="18"/>
                <w:szCs w:val="18"/>
              </w:rPr>
              <w:tab/>
              <w:t>On 1 January 2022, and on 1 January of each subsequent year, the value of each production budget and licence fee figure mentioned in column 1 of the table in Schedule 1 will:</w:t>
            </w:r>
          </w:p>
          <w:p w14:paraId="5CE0D66C" w14:textId="77777777" w:rsidR="008612EF" w:rsidRPr="0074555E" w:rsidRDefault="008612EF" w:rsidP="008612EF">
            <w:pPr>
              <w:pStyle w:val="subsection"/>
              <w:spacing w:before="0" w:beforeAutospacing="0" w:after="0" w:afterAutospacing="0"/>
              <w:ind w:left="851" w:hanging="425"/>
              <w:rPr>
                <w:rFonts w:ascii="Arial" w:hAnsi="Arial" w:cs="Arial"/>
                <w:sz w:val="18"/>
                <w:szCs w:val="18"/>
              </w:rPr>
            </w:pPr>
            <w:r w:rsidRPr="0074555E">
              <w:rPr>
                <w:rFonts w:ascii="Arial" w:hAnsi="Arial" w:cs="Arial"/>
                <w:sz w:val="18"/>
                <w:szCs w:val="18"/>
              </w:rPr>
              <w:lastRenderedPageBreak/>
              <w:t>(a)</w:t>
            </w:r>
            <w:r w:rsidRPr="0074555E">
              <w:rPr>
                <w:rFonts w:ascii="Arial" w:hAnsi="Arial" w:cs="Arial"/>
                <w:sz w:val="18"/>
                <w:szCs w:val="18"/>
              </w:rPr>
              <w:tab/>
              <w:t>if the CPI has increased over the twelve months to the September quarter preceding 1 January of the relevant year, increase to the amount calculated using the formula in subsection (2); and</w:t>
            </w:r>
          </w:p>
          <w:p w14:paraId="388ECC2B" w14:textId="77777777" w:rsidR="008612EF" w:rsidRPr="0074555E" w:rsidRDefault="008612EF" w:rsidP="008612EF">
            <w:pPr>
              <w:pStyle w:val="subsection"/>
              <w:spacing w:before="0" w:beforeAutospacing="0" w:after="0" w:afterAutospacing="0"/>
              <w:ind w:left="851" w:hanging="425"/>
              <w:rPr>
                <w:rFonts w:ascii="Arial" w:hAnsi="Arial" w:cs="Arial"/>
                <w:sz w:val="18"/>
                <w:szCs w:val="18"/>
              </w:rPr>
            </w:pPr>
            <w:r w:rsidRPr="0074555E">
              <w:rPr>
                <w:rFonts w:ascii="Arial" w:hAnsi="Arial" w:cs="Arial"/>
                <w:sz w:val="18"/>
                <w:szCs w:val="18"/>
              </w:rPr>
              <w:t>(b)    not change if there is a decrease or no change to the CPI over the twelve months to the September quarter preceding 1 January of the relevant year.</w:t>
            </w:r>
          </w:p>
          <w:p w14:paraId="593B6CC7" w14:textId="769F6040" w:rsidR="008612EF" w:rsidRPr="0074555E" w:rsidRDefault="008612EF" w:rsidP="008612EF">
            <w:pPr>
              <w:pStyle w:val="subsection"/>
              <w:spacing w:before="0" w:beforeAutospacing="0" w:after="0" w:afterAutospacing="0"/>
              <w:ind w:left="426" w:hanging="426"/>
              <w:rPr>
                <w:rFonts w:ascii="Arial" w:hAnsi="Arial" w:cs="Arial"/>
                <w:sz w:val="18"/>
                <w:szCs w:val="18"/>
              </w:rPr>
            </w:pPr>
            <w:r w:rsidRPr="0074555E">
              <w:rPr>
                <w:rFonts w:ascii="Arial" w:hAnsi="Arial" w:cs="Arial"/>
                <w:sz w:val="18"/>
                <w:szCs w:val="18"/>
              </w:rPr>
              <w:t>(2)</w:t>
            </w:r>
            <w:r w:rsidRPr="0074555E">
              <w:rPr>
                <w:rFonts w:ascii="Arial" w:hAnsi="Arial" w:cs="Arial"/>
                <w:sz w:val="18"/>
                <w:szCs w:val="18"/>
              </w:rPr>
              <w:tab/>
              <w:t>For paragraph (1)(a) the formula to be applied is:</w:t>
            </w:r>
          </w:p>
          <w:p w14:paraId="5B3C720E" w14:textId="77777777" w:rsidR="008612EF" w:rsidRPr="0074555E" w:rsidRDefault="008612EF" w:rsidP="008612EF">
            <w:pPr>
              <w:pStyle w:val="subsection"/>
              <w:spacing w:before="0" w:beforeAutospacing="0" w:after="0" w:afterAutospacing="0"/>
              <w:ind w:left="426" w:hanging="426"/>
              <w:rPr>
                <w:rFonts w:ascii="Arial" w:hAnsi="Arial" w:cs="Arial"/>
                <w:sz w:val="18"/>
                <w:szCs w:val="18"/>
              </w:rPr>
            </w:pPr>
          </w:p>
          <w:p w14:paraId="1436A4E6" w14:textId="77777777" w:rsidR="008612EF" w:rsidRPr="0074555E" w:rsidRDefault="005705C6" w:rsidP="008612EF">
            <w:pPr>
              <w:spacing w:after="0" w:line="240" w:lineRule="auto"/>
              <w:jc w:val="center"/>
              <w:rPr>
                <w:rFonts w:cs="Arial"/>
                <w:b/>
                <w:bCs/>
                <w:sz w:val="18"/>
                <w:szCs w:val="18"/>
              </w:rPr>
            </w:pPr>
            <m:oMathPara>
              <m:oMath>
                <m:f>
                  <m:fPr>
                    <m:ctrlPr>
                      <w:rPr>
                        <w:rFonts w:ascii="Cambria Math" w:hAnsi="Cambria Math" w:cs="Arial"/>
                        <w:b/>
                        <w:bCs/>
                        <w:i/>
                        <w:sz w:val="18"/>
                        <w:szCs w:val="18"/>
                      </w:rPr>
                    </m:ctrlPr>
                  </m:fPr>
                  <m:num>
                    <m:r>
                      <m:rPr>
                        <m:sty m:val="bi"/>
                      </m:rPr>
                      <w:rPr>
                        <w:rFonts w:ascii="Cambria Math" w:hAnsi="Cambria Math" w:cs="Arial"/>
                        <w:sz w:val="18"/>
                        <w:szCs w:val="18"/>
                      </w:rPr>
                      <m:t>previous i</m:t>
                    </m:r>
                    <m:r>
                      <m:rPr>
                        <m:sty m:val="b"/>
                      </m:rPr>
                      <w:rPr>
                        <w:rFonts w:ascii="Cambria Math" w:hAnsi="Cambria Math" w:cs="Arial"/>
                        <w:sz w:val="18"/>
                        <w:szCs w:val="18"/>
                      </w:rPr>
                      <m:t>n</m:t>
                    </m:r>
                    <m:r>
                      <m:rPr>
                        <m:sty m:val="bi"/>
                      </m:rPr>
                      <w:rPr>
                        <w:rFonts w:ascii="Cambria Math" w:hAnsi="Cambria Math" w:cs="Arial"/>
                        <w:sz w:val="18"/>
                        <w:szCs w:val="18"/>
                      </w:rPr>
                      <m:t>dexable amount  ×  latest CPI number</m:t>
                    </m:r>
                  </m:num>
                  <m:den>
                    <m:r>
                      <m:rPr>
                        <m:sty m:val="bi"/>
                      </m:rPr>
                      <w:rPr>
                        <w:rFonts w:ascii="Cambria Math" w:hAnsi="Cambria Math" w:cs="Arial"/>
                        <w:sz w:val="18"/>
                        <w:szCs w:val="18"/>
                      </w:rPr>
                      <m:t>earlier CPI number</m:t>
                    </m:r>
                  </m:den>
                </m:f>
              </m:oMath>
            </m:oMathPara>
          </w:p>
          <w:p w14:paraId="0F60C554" w14:textId="77777777" w:rsidR="008612EF" w:rsidRPr="0074555E" w:rsidRDefault="008612EF" w:rsidP="008612EF">
            <w:pPr>
              <w:spacing w:after="0" w:line="240" w:lineRule="auto"/>
              <w:ind w:left="426"/>
              <w:jc w:val="both"/>
              <w:rPr>
                <w:rFonts w:cs="Arial"/>
                <w:sz w:val="18"/>
                <w:szCs w:val="18"/>
              </w:rPr>
            </w:pPr>
            <w:r w:rsidRPr="0074555E">
              <w:rPr>
                <w:rFonts w:cs="Arial"/>
                <w:sz w:val="18"/>
                <w:szCs w:val="18"/>
              </w:rPr>
              <w:t>where:</w:t>
            </w:r>
          </w:p>
          <w:p w14:paraId="0E7EDCB8" w14:textId="77777777" w:rsidR="008612EF" w:rsidRPr="0074555E" w:rsidRDefault="008612EF" w:rsidP="008612EF">
            <w:pPr>
              <w:pStyle w:val="definition"/>
              <w:spacing w:before="0" w:line="240" w:lineRule="auto"/>
              <w:ind w:left="461"/>
              <w:jc w:val="left"/>
              <w:rPr>
                <w:rFonts w:ascii="Arial" w:hAnsi="Arial" w:cs="Arial"/>
                <w:sz w:val="18"/>
                <w:szCs w:val="18"/>
              </w:rPr>
            </w:pPr>
            <w:r w:rsidRPr="0074555E">
              <w:rPr>
                <w:rFonts w:ascii="Arial" w:hAnsi="Arial" w:cs="Arial"/>
                <w:b/>
                <w:bCs/>
                <w:i/>
                <w:iCs/>
                <w:sz w:val="18"/>
                <w:szCs w:val="18"/>
              </w:rPr>
              <w:t>earlier CPI number</w:t>
            </w:r>
            <w:r w:rsidRPr="0074555E">
              <w:rPr>
                <w:rFonts w:ascii="Arial" w:hAnsi="Arial" w:cs="Arial"/>
                <w:sz w:val="18"/>
                <w:szCs w:val="18"/>
              </w:rPr>
              <w:t xml:space="preserve"> is the CPI number for the quarter ending on 30 September two years before the relevant year; </w:t>
            </w:r>
          </w:p>
          <w:p w14:paraId="33E630F9" w14:textId="77777777" w:rsidR="008612EF" w:rsidRPr="0074555E" w:rsidRDefault="008612EF" w:rsidP="008612EF">
            <w:pPr>
              <w:pStyle w:val="definition"/>
              <w:spacing w:before="0" w:line="240" w:lineRule="auto"/>
              <w:ind w:left="426"/>
              <w:jc w:val="left"/>
              <w:rPr>
                <w:rFonts w:ascii="Arial" w:hAnsi="Arial" w:cs="Arial"/>
                <w:sz w:val="18"/>
                <w:szCs w:val="18"/>
              </w:rPr>
            </w:pPr>
            <w:r w:rsidRPr="0074555E">
              <w:rPr>
                <w:rFonts w:ascii="Arial" w:hAnsi="Arial" w:cs="Arial"/>
                <w:b/>
                <w:bCs/>
                <w:i/>
                <w:iCs/>
                <w:sz w:val="18"/>
                <w:szCs w:val="18"/>
              </w:rPr>
              <w:t xml:space="preserve">indexable amount </w:t>
            </w:r>
            <w:r w:rsidRPr="0074555E">
              <w:rPr>
                <w:rFonts w:ascii="Arial" w:hAnsi="Arial" w:cs="Arial"/>
                <w:sz w:val="18"/>
                <w:szCs w:val="18"/>
              </w:rPr>
              <w:t>means:</w:t>
            </w:r>
          </w:p>
          <w:p w14:paraId="20F187CA" w14:textId="77777777" w:rsidR="008612EF" w:rsidRPr="0074555E" w:rsidRDefault="008612EF" w:rsidP="008612EF">
            <w:pPr>
              <w:pStyle w:val="definition"/>
              <w:numPr>
                <w:ilvl w:val="0"/>
                <w:numId w:val="39"/>
              </w:numPr>
              <w:spacing w:before="0" w:line="240" w:lineRule="auto"/>
              <w:jc w:val="left"/>
              <w:rPr>
                <w:rFonts w:ascii="Arial" w:hAnsi="Arial" w:cs="Arial"/>
                <w:sz w:val="18"/>
                <w:szCs w:val="18"/>
              </w:rPr>
            </w:pPr>
            <w:r w:rsidRPr="0074555E">
              <w:rPr>
                <w:rFonts w:ascii="Arial" w:hAnsi="Arial" w:cs="Arial"/>
                <w:sz w:val="18"/>
                <w:szCs w:val="18"/>
              </w:rPr>
              <w:t>subject to paragraph (b), the amount of a production budget or licence fee figure set out in column 1 of the table in Schedule 1; or</w:t>
            </w:r>
          </w:p>
          <w:p w14:paraId="6CF32739" w14:textId="77777777" w:rsidR="008612EF" w:rsidRPr="0074555E" w:rsidRDefault="008612EF" w:rsidP="008612EF">
            <w:pPr>
              <w:pStyle w:val="definition"/>
              <w:numPr>
                <w:ilvl w:val="0"/>
                <w:numId w:val="39"/>
              </w:numPr>
              <w:spacing w:before="0" w:line="240" w:lineRule="auto"/>
              <w:ind w:left="851" w:hanging="425"/>
              <w:jc w:val="left"/>
              <w:rPr>
                <w:rFonts w:ascii="Arial" w:hAnsi="Arial" w:cs="Arial"/>
                <w:sz w:val="18"/>
                <w:szCs w:val="18"/>
              </w:rPr>
            </w:pPr>
            <w:r w:rsidRPr="0074555E">
              <w:rPr>
                <w:rFonts w:ascii="Arial" w:hAnsi="Arial" w:cs="Arial"/>
                <w:sz w:val="18"/>
                <w:szCs w:val="18"/>
              </w:rPr>
              <w:t>if an amount of a production budget or licence fee figure set out in that table has previously been taken to be altered by substituting another amount in accordance with this section – the last substituted amount.</w:t>
            </w:r>
          </w:p>
          <w:p w14:paraId="72FE4890" w14:textId="77777777" w:rsidR="008612EF" w:rsidRPr="0074555E" w:rsidRDefault="008612EF" w:rsidP="008612EF">
            <w:pPr>
              <w:pStyle w:val="definition"/>
              <w:spacing w:before="0" w:line="240" w:lineRule="auto"/>
              <w:ind w:left="426"/>
              <w:jc w:val="left"/>
              <w:rPr>
                <w:rFonts w:ascii="Arial" w:hAnsi="Arial" w:cs="Arial"/>
                <w:sz w:val="18"/>
                <w:szCs w:val="18"/>
              </w:rPr>
            </w:pPr>
            <w:r w:rsidRPr="0074555E">
              <w:rPr>
                <w:rFonts w:ascii="Arial" w:hAnsi="Arial" w:cs="Arial"/>
                <w:b/>
                <w:bCs/>
                <w:i/>
                <w:iCs/>
                <w:sz w:val="18"/>
                <w:szCs w:val="18"/>
              </w:rPr>
              <w:t xml:space="preserve">latest CPI number </w:t>
            </w:r>
            <w:r w:rsidRPr="0074555E">
              <w:rPr>
                <w:rFonts w:ascii="Arial" w:hAnsi="Arial" w:cs="Arial"/>
                <w:sz w:val="18"/>
                <w:szCs w:val="18"/>
              </w:rPr>
              <w:t>is the CPI number for the quarter ending on 30 September before the relevant year; and</w:t>
            </w:r>
          </w:p>
          <w:p w14:paraId="2032BCBE" w14:textId="77777777" w:rsidR="008612EF" w:rsidRPr="0074555E" w:rsidRDefault="008612EF" w:rsidP="008612EF">
            <w:pPr>
              <w:pStyle w:val="definition"/>
              <w:spacing w:before="0" w:line="240" w:lineRule="auto"/>
              <w:ind w:left="426"/>
              <w:jc w:val="left"/>
              <w:rPr>
                <w:rFonts w:ascii="Arial" w:hAnsi="Arial" w:cs="Arial"/>
                <w:sz w:val="18"/>
                <w:szCs w:val="18"/>
              </w:rPr>
            </w:pPr>
            <w:r w:rsidRPr="0074555E">
              <w:rPr>
                <w:rFonts w:ascii="Arial" w:hAnsi="Arial" w:cs="Arial"/>
                <w:b/>
                <w:bCs/>
                <w:i/>
                <w:iCs/>
                <w:sz w:val="18"/>
                <w:szCs w:val="18"/>
              </w:rPr>
              <w:t>previous indexable amount</w:t>
            </w:r>
            <w:r w:rsidRPr="0074555E">
              <w:rPr>
                <w:rFonts w:ascii="Arial" w:hAnsi="Arial" w:cs="Arial"/>
                <w:sz w:val="18"/>
                <w:szCs w:val="18"/>
              </w:rPr>
              <w:t xml:space="preserve"> means the indexable amount in force immediately before 1 January of the relevant year.</w:t>
            </w:r>
          </w:p>
          <w:p w14:paraId="557F8563" w14:textId="77777777" w:rsidR="008612EF" w:rsidRPr="0074555E" w:rsidRDefault="008612EF" w:rsidP="008612EF">
            <w:pPr>
              <w:pStyle w:val="R2"/>
              <w:tabs>
                <w:tab w:val="left" w:pos="720"/>
              </w:tabs>
              <w:spacing w:before="0" w:line="240" w:lineRule="auto"/>
              <w:ind w:left="426" w:hanging="426"/>
              <w:jc w:val="left"/>
              <w:rPr>
                <w:rFonts w:ascii="Arial" w:hAnsi="Arial" w:cs="Arial"/>
                <w:sz w:val="18"/>
                <w:szCs w:val="18"/>
              </w:rPr>
            </w:pPr>
            <w:r w:rsidRPr="0074555E">
              <w:rPr>
                <w:rFonts w:ascii="Arial" w:hAnsi="Arial" w:cs="Arial"/>
                <w:color w:val="000000"/>
                <w:sz w:val="18"/>
                <w:szCs w:val="18"/>
                <w:shd w:val="clear" w:color="auto" w:fill="FFFFFF"/>
              </w:rPr>
              <w:t>3)   The amount worked out under subsection (2) is to be rounded to the nearest thousand dollars and, if the amount to be rounded is $500, rounded down.</w:t>
            </w:r>
          </w:p>
          <w:p w14:paraId="182D01EE" w14:textId="77777777" w:rsidR="008612EF" w:rsidRPr="0074555E" w:rsidRDefault="008612EF" w:rsidP="008612EF">
            <w:pPr>
              <w:pStyle w:val="R2"/>
              <w:tabs>
                <w:tab w:val="left" w:pos="720"/>
              </w:tabs>
              <w:spacing w:before="0" w:line="240" w:lineRule="auto"/>
              <w:ind w:left="426" w:hanging="426"/>
              <w:jc w:val="left"/>
              <w:rPr>
                <w:rFonts w:ascii="Arial" w:hAnsi="Arial" w:cs="Arial"/>
                <w:sz w:val="18"/>
                <w:szCs w:val="18"/>
              </w:rPr>
            </w:pPr>
            <w:r w:rsidRPr="0074555E">
              <w:rPr>
                <w:rFonts w:ascii="Arial" w:hAnsi="Arial" w:cs="Arial"/>
                <w:sz w:val="18"/>
                <w:szCs w:val="18"/>
              </w:rPr>
              <w:t>(4)</w:t>
            </w:r>
            <w:r w:rsidRPr="0074555E">
              <w:rPr>
                <w:rFonts w:ascii="Arial" w:hAnsi="Arial" w:cs="Arial"/>
                <w:sz w:val="18"/>
                <w:szCs w:val="18"/>
              </w:rPr>
              <w:tab/>
              <w:t>For subsection (2):</w:t>
            </w:r>
          </w:p>
          <w:p w14:paraId="11AFCE92" w14:textId="77777777" w:rsidR="008612EF" w:rsidRPr="0074555E" w:rsidRDefault="008612EF" w:rsidP="008612EF">
            <w:pPr>
              <w:pStyle w:val="P1"/>
              <w:tabs>
                <w:tab w:val="left" w:pos="720"/>
              </w:tabs>
              <w:spacing w:before="0" w:line="240" w:lineRule="auto"/>
              <w:ind w:left="851" w:hanging="425"/>
              <w:jc w:val="left"/>
              <w:rPr>
                <w:rFonts w:ascii="Arial" w:hAnsi="Arial" w:cs="Arial"/>
                <w:sz w:val="18"/>
                <w:szCs w:val="18"/>
              </w:rPr>
            </w:pPr>
            <w:r w:rsidRPr="0074555E">
              <w:rPr>
                <w:rFonts w:ascii="Arial" w:hAnsi="Arial" w:cs="Arial"/>
                <w:sz w:val="18"/>
                <w:szCs w:val="18"/>
              </w:rPr>
              <w:t>(a)</w:t>
            </w:r>
            <w:r w:rsidRPr="0074555E">
              <w:rPr>
                <w:rFonts w:ascii="Arial" w:hAnsi="Arial" w:cs="Arial"/>
                <w:sz w:val="18"/>
                <w:szCs w:val="18"/>
              </w:rPr>
              <w:tab/>
              <w:t>if the Australian Statistician publishes a CPI number for a quarter in substitution for a CPI number previously published by the Australian Statistician for that quarter, the publication of the later index number must be disregarded; and</w:t>
            </w:r>
          </w:p>
          <w:p w14:paraId="1FB2429F" w14:textId="5BB8927F" w:rsidR="008612EF" w:rsidRPr="0074555E" w:rsidRDefault="008612EF" w:rsidP="008612EF">
            <w:pPr>
              <w:pStyle w:val="subsection"/>
              <w:spacing w:before="0" w:beforeAutospacing="0" w:after="0" w:afterAutospacing="0"/>
              <w:ind w:left="426" w:hanging="426"/>
              <w:rPr>
                <w:rFonts w:ascii="Arial" w:hAnsi="Arial" w:cs="Arial"/>
                <w:sz w:val="18"/>
                <w:szCs w:val="18"/>
              </w:rPr>
            </w:pPr>
            <w:r w:rsidRPr="0074555E">
              <w:rPr>
                <w:rFonts w:ascii="Arial" w:hAnsi="Arial" w:cs="Arial"/>
                <w:sz w:val="18"/>
                <w:szCs w:val="18"/>
              </w:rPr>
              <w:t>(b)</w:t>
            </w:r>
            <w:r w:rsidRPr="0074555E">
              <w:rPr>
                <w:rFonts w:ascii="Arial" w:hAnsi="Arial" w:cs="Arial"/>
                <w:sz w:val="18"/>
                <w:szCs w:val="18"/>
              </w:rPr>
              <w:tab/>
              <w:t>if the Australian Statistician changes the reference base for the Consumer Price Index, then, for this section after the change is made, regard must be had only to the CPI numbers published using the new reference base.</w:t>
            </w:r>
          </w:p>
          <w:p w14:paraId="0F142F9C" w14:textId="77777777" w:rsidR="008612EF" w:rsidRPr="0074555E" w:rsidRDefault="008612EF" w:rsidP="00C057E8">
            <w:pPr>
              <w:pStyle w:val="Zdefinition"/>
              <w:spacing w:before="0" w:line="240" w:lineRule="auto"/>
              <w:ind w:left="0"/>
              <w:jc w:val="left"/>
              <w:rPr>
                <w:rFonts w:ascii="Arial" w:hAnsi="Arial" w:cs="Arial"/>
                <w:sz w:val="18"/>
                <w:szCs w:val="18"/>
                <w:lang w:eastAsia="en-AU"/>
              </w:rPr>
            </w:pPr>
          </w:p>
        </w:tc>
      </w:tr>
      <w:tr w:rsidR="00C057E8" w:rsidRPr="0074555E" w14:paraId="5FEB1B40" w14:textId="77777777" w:rsidTr="00C3786D">
        <w:tc>
          <w:tcPr>
            <w:tcW w:w="1555" w:type="dxa"/>
          </w:tcPr>
          <w:p w14:paraId="154A12BC" w14:textId="77777777" w:rsidR="00C057E8" w:rsidRPr="0074555E" w:rsidRDefault="00C057E8" w:rsidP="00C057E8">
            <w:pPr>
              <w:spacing w:after="0" w:line="240" w:lineRule="auto"/>
              <w:rPr>
                <w:rFonts w:cs="Arial"/>
                <w:b/>
                <w:bCs/>
                <w:i/>
                <w:iCs/>
                <w:sz w:val="18"/>
                <w:szCs w:val="18"/>
              </w:rPr>
            </w:pPr>
            <w:r w:rsidRPr="0074555E">
              <w:rPr>
                <w:rFonts w:cs="Arial"/>
                <w:b/>
                <w:bCs/>
                <w:i/>
                <w:iCs/>
                <w:sz w:val="18"/>
                <w:szCs w:val="18"/>
              </w:rPr>
              <w:lastRenderedPageBreak/>
              <w:t>licensed character</w:t>
            </w:r>
          </w:p>
        </w:tc>
        <w:tc>
          <w:tcPr>
            <w:tcW w:w="992" w:type="dxa"/>
          </w:tcPr>
          <w:p w14:paraId="55BD6952"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5E7E6360" w14:textId="59C8F628" w:rsidR="00C057E8" w:rsidRPr="0074555E" w:rsidRDefault="00C057E8" w:rsidP="00C057E8">
            <w:pPr>
              <w:pStyle w:val="R10"/>
              <w:spacing w:before="0" w:line="240" w:lineRule="auto"/>
              <w:ind w:left="0" w:firstLine="0"/>
              <w:jc w:val="left"/>
              <w:rPr>
                <w:rFonts w:ascii="Arial" w:hAnsi="Arial" w:cs="Arial"/>
                <w:sz w:val="18"/>
                <w:szCs w:val="18"/>
                <w:lang w:eastAsia="en-AU"/>
              </w:rPr>
            </w:pPr>
            <w:r w:rsidRPr="0074555E">
              <w:rPr>
                <w:rFonts w:ascii="Arial" w:hAnsi="Arial" w:cs="Arial"/>
                <w:sz w:val="18"/>
                <w:szCs w:val="18"/>
              </w:rPr>
              <w:t xml:space="preserve">Section </w:t>
            </w:r>
            <w:r w:rsidR="00B60885" w:rsidRPr="0074555E">
              <w:rPr>
                <w:rFonts w:ascii="Arial" w:hAnsi="Arial" w:cs="Arial"/>
                <w:sz w:val="18"/>
                <w:szCs w:val="18"/>
              </w:rPr>
              <w:t>8</w:t>
            </w:r>
          </w:p>
        </w:tc>
        <w:tc>
          <w:tcPr>
            <w:tcW w:w="5812" w:type="dxa"/>
          </w:tcPr>
          <w:p w14:paraId="31B74BFE" w14:textId="77777777" w:rsidR="00C057E8" w:rsidRPr="0074555E" w:rsidRDefault="00C057E8" w:rsidP="00C057E8">
            <w:pPr>
              <w:pStyle w:val="R10"/>
              <w:spacing w:before="0" w:line="240" w:lineRule="auto"/>
              <w:ind w:left="0" w:firstLine="0"/>
              <w:jc w:val="left"/>
              <w:rPr>
                <w:rFonts w:ascii="Arial" w:hAnsi="Arial" w:cs="Arial"/>
                <w:sz w:val="18"/>
                <w:szCs w:val="18"/>
              </w:rPr>
            </w:pPr>
            <w:r w:rsidRPr="0074555E">
              <w:rPr>
                <w:rFonts w:ascii="Arial" w:hAnsi="Arial" w:cs="Arial"/>
                <w:sz w:val="18"/>
                <w:szCs w:val="18"/>
                <w:lang w:eastAsia="en-AU"/>
              </w:rPr>
              <w:t>means a character used, under licence from the owner of the character, in the promotion or advertising of products or services.</w:t>
            </w:r>
          </w:p>
        </w:tc>
      </w:tr>
      <w:tr w:rsidR="00C057E8" w:rsidRPr="0074555E" w14:paraId="5911F729" w14:textId="77777777" w:rsidTr="00C3786D">
        <w:tc>
          <w:tcPr>
            <w:tcW w:w="1555" w:type="dxa"/>
          </w:tcPr>
          <w:p w14:paraId="59814722" w14:textId="77777777" w:rsidR="00C057E8" w:rsidRPr="0074555E" w:rsidRDefault="00C057E8" w:rsidP="00C057E8">
            <w:pPr>
              <w:spacing w:after="0" w:line="240" w:lineRule="auto"/>
              <w:rPr>
                <w:rFonts w:cs="Arial"/>
                <w:b/>
                <w:i/>
                <w:iCs/>
                <w:sz w:val="18"/>
                <w:szCs w:val="18"/>
              </w:rPr>
            </w:pPr>
            <w:r w:rsidRPr="0074555E">
              <w:rPr>
                <w:rFonts w:cs="Arial"/>
                <w:b/>
                <w:bCs/>
                <w:i/>
                <w:iCs/>
                <w:sz w:val="18"/>
                <w:szCs w:val="18"/>
              </w:rPr>
              <w:t>licence fee</w:t>
            </w:r>
            <w:r w:rsidRPr="0074555E">
              <w:rPr>
                <w:rFonts w:cs="Arial"/>
                <w:i/>
                <w:iCs/>
                <w:sz w:val="18"/>
                <w:szCs w:val="18"/>
              </w:rPr>
              <w:t xml:space="preserve"> </w:t>
            </w:r>
          </w:p>
        </w:tc>
        <w:tc>
          <w:tcPr>
            <w:tcW w:w="992" w:type="dxa"/>
          </w:tcPr>
          <w:p w14:paraId="4F92B7DF" w14:textId="77777777" w:rsidR="00C057E8" w:rsidRPr="0074555E" w:rsidRDefault="00C057E8" w:rsidP="00C057E8">
            <w:pPr>
              <w:spacing w:after="0" w:line="240" w:lineRule="auto"/>
              <w:rPr>
                <w:rFonts w:cs="Arial"/>
                <w:sz w:val="18"/>
                <w:szCs w:val="18"/>
              </w:rPr>
            </w:pPr>
            <w:r w:rsidRPr="0074555E">
              <w:rPr>
                <w:rFonts w:cs="Arial"/>
                <w:sz w:val="18"/>
                <w:szCs w:val="18"/>
              </w:rPr>
              <w:t>ACS 6</w:t>
            </w:r>
          </w:p>
        </w:tc>
        <w:tc>
          <w:tcPr>
            <w:tcW w:w="1134" w:type="dxa"/>
          </w:tcPr>
          <w:p w14:paraId="4AA4BBA8" w14:textId="2619AD47" w:rsidR="00C057E8" w:rsidRPr="0074555E" w:rsidRDefault="00C057E8" w:rsidP="00C057E8">
            <w:pPr>
              <w:spacing w:after="0" w:line="240" w:lineRule="auto"/>
              <w:rPr>
                <w:rFonts w:cs="Arial"/>
                <w:sz w:val="18"/>
                <w:szCs w:val="18"/>
              </w:rPr>
            </w:pPr>
            <w:r w:rsidRPr="0074555E">
              <w:rPr>
                <w:rFonts w:cs="Arial"/>
                <w:sz w:val="18"/>
                <w:szCs w:val="18"/>
              </w:rPr>
              <w:t xml:space="preserve">Section </w:t>
            </w:r>
            <w:r w:rsidR="00B60885" w:rsidRPr="0074555E">
              <w:rPr>
                <w:rFonts w:cs="Arial"/>
                <w:sz w:val="18"/>
                <w:szCs w:val="18"/>
              </w:rPr>
              <w:t>8</w:t>
            </w:r>
          </w:p>
        </w:tc>
        <w:tc>
          <w:tcPr>
            <w:tcW w:w="5812" w:type="dxa"/>
          </w:tcPr>
          <w:p w14:paraId="2CBFE71C" w14:textId="5D226C2C" w:rsidR="00C057E8" w:rsidRPr="0074555E" w:rsidRDefault="00C057E8" w:rsidP="00C057E8">
            <w:pPr>
              <w:spacing w:after="0" w:line="240" w:lineRule="auto"/>
              <w:rPr>
                <w:rFonts w:cs="Arial"/>
                <w:sz w:val="18"/>
                <w:szCs w:val="18"/>
              </w:rPr>
            </w:pPr>
            <w:r w:rsidRPr="0074555E">
              <w:rPr>
                <w:rFonts w:cs="Arial"/>
                <w:sz w:val="18"/>
                <w:szCs w:val="18"/>
              </w:rPr>
              <w:t>means the cash component of a fee paid by a licensee to acquire the right to broadcast a program, and does not include the value of services or facilities or other in</w:t>
            </w:r>
            <w:r w:rsidR="00186346" w:rsidRPr="0074555E">
              <w:rPr>
                <w:rFonts w:cs="Arial"/>
                <w:sz w:val="18"/>
                <w:szCs w:val="18"/>
              </w:rPr>
              <w:t>-</w:t>
            </w:r>
            <w:r w:rsidRPr="0074555E">
              <w:rPr>
                <w:rFonts w:cs="Arial"/>
                <w:sz w:val="18"/>
                <w:szCs w:val="18"/>
              </w:rPr>
              <w:t>kind components.</w:t>
            </w:r>
          </w:p>
        </w:tc>
      </w:tr>
      <w:tr w:rsidR="00C057E8" w:rsidRPr="0074555E" w14:paraId="3C3A5C98" w14:textId="77777777" w:rsidTr="00C3786D">
        <w:tc>
          <w:tcPr>
            <w:tcW w:w="1555" w:type="dxa"/>
          </w:tcPr>
          <w:p w14:paraId="2143BF81"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licensee</w:t>
            </w:r>
            <w:r w:rsidRPr="0074555E">
              <w:rPr>
                <w:rFonts w:cs="Arial"/>
                <w:i/>
                <w:iCs/>
                <w:sz w:val="18"/>
                <w:szCs w:val="18"/>
              </w:rPr>
              <w:t xml:space="preserve"> </w:t>
            </w:r>
          </w:p>
        </w:tc>
        <w:tc>
          <w:tcPr>
            <w:tcW w:w="992" w:type="dxa"/>
          </w:tcPr>
          <w:p w14:paraId="3F168903" w14:textId="77777777" w:rsidR="00C057E8" w:rsidRPr="0074555E" w:rsidRDefault="00C057E8" w:rsidP="00C057E8">
            <w:pPr>
              <w:spacing w:after="0" w:line="240" w:lineRule="auto"/>
              <w:rPr>
                <w:rFonts w:cs="Arial"/>
                <w:sz w:val="18"/>
                <w:szCs w:val="18"/>
              </w:rPr>
            </w:pPr>
            <w:r w:rsidRPr="0074555E">
              <w:rPr>
                <w:rFonts w:cs="Arial"/>
                <w:sz w:val="18"/>
                <w:szCs w:val="18"/>
              </w:rPr>
              <w:t>ACS 6</w:t>
            </w:r>
          </w:p>
        </w:tc>
        <w:tc>
          <w:tcPr>
            <w:tcW w:w="1134" w:type="dxa"/>
          </w:tcPr>
          <w:p w14:paraId="5E930710" w14:textId="5D2C63EA" w:rsidR="00C057E8" w:rsidRPr="0074555E" w:rsidRDefault="00C057E8" w:rsidP="00C057E8">
            <w:pPr>
              <w:spacing w:after="0" w:line="240" w:lineRule="auto"/>
              <w:rPr>
                <w:rFonts w:cs="Arial"/>
                <w:sz w:val="18"/>
                <w:szCs w:val="18"/>
              </w:rPr>
            </w:pPr>
            <w:r w:rsidRPr="0074555E">
              <w:rPr>
                <w:rFonts w:cs="Arial"/>
                <w:sz w:val="18"/>
                <w:szCs w:val="18"/>
              </w:rPr>
              <w:t xml:space="preserve">Section </w:t>
            </w:r>
            <w:r w:rsidR="00B60885" w:rsidRPr="0074555E">
              <w:rPr>
                <w:rFonts w:cs="Arial"/>
                <w:sz w:val="18"/>
                <w:szCs w:val="18"/>
              </w:rPr>
              <w:t>8</w:t>
            </w:r>
          </w:p>
        </w:tc>
        <w:tc>
          <w:tcPr>
            <w:tcW w:w="5812" w:type="dxa"/>
          </w:tcPr>
          <w:p w14:paraId="4982DBE3" w14:textId="117055E9" w:rsidR="00C057E8" w:rsidRPr="0074555E" w:rsidRDefault="00C057E8" w:rsidP="00C057E8">
            <w:pPr>
              <w:spacing w:after="0" w:line="240" w:lineRule="auto"/>
              <w:rPr>
                <w:rFonts w:cs="Arial"/>
                <w:sz w:val="18"/>
                <w:szCs w:val="18"/>
              </w:rPr>
            </w:pPr>
            <w:r w:rsidRPr="0074555E">
              <w:rPr>
                <w:sz w:val="18"/>
                <w:szCs w:val="18"/>
              </w:rPr>
              <w:t>means the holder of a commercial television broadcasting licence allocated or renewed in accordance with the Act</w:t>
            </w:r>
            <w:r w:rsidRPr="0074555E">
              <w:rPr>
                <w:rFonts w:cs="Arial"/>
                <w:sz w:val="18"/>
                <w:szCs w:val="18"/>
              </w:rPr>
              <w:t>.</w:t>
            </w:r>
          </w:p>
        </w:tc>
      </w:tr>
      <w:tr w:rsidR="00C057E8" w:rsidRPr="0074555E" w14:paraId="08F0A176" w14:textId="77777777" w:rsidTr="00C3786D">
        <w:tc>
          <w:tcPr>
            <w:tcW w:w="1555" w:type="dxa"/>
          </w:tcPr>
          <w:p w14:paraId="40C9B26B"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New Zealander</w:t>
            </w:r>
            <w:r w:rsidRPr="0074555E">
              <w:rPr>
                <w:rFonts w:cs="Arial"/>
                <w:i/>
                <w:iCs/>
                <w:sz w:val="18"/>
                <w:szCs w:val="18"/>
              </w:rPr>
              <w:t xml:space="preserve"> </w:t>
            </w:r>
          </w:p>
        </w:tc>
        <w:tc>
          <w:tcPr>
            <w:tcW w:w="992" w:type="dxa"/>
          </w:tcPr>
          <w:p w14:paraId="14CE94F5" w14:textId="77777777" w:rsidR="00C057E8" w:rsidRPr="0074555E" w:rsidRDefault="00C057E8" w:rsidP="00C057E8">
            <w:pPr>
              <w:spacing w:after="0" w:line="240" w:lineRule="auto"/>
              <w:rPr>
                <w:rFonts w:cs="Arial"/>
                <w:sz w:val="18"/>
                <w:szCs w:val="18"/>
              </w:rPr>
            </w:pPr>
            <w:r w:rsidRPr="0074555E">
              <w:rPr>
                <w:rFonts w:cs="Arial"/>
                <w:sz w:val="18"/>
                <w:szCs w:val="18"/>
              </w:rPr>
              <w:t>ACS 6</w:t>
            </w:r>
          </w:p>
        </w:tc>
        <w:tc>
          <w:tcPr>
            <w:tcW w:w="1134" w:type="dxa"/>
          </w:tcPr>
          <w:p w14:paraId="54352590" w14:textId="663E8597" w:rsidR="00C057E8" w:rsidRPr="0074555E" w:rsidRDefault="00C057E8" w:rsidP="00C057E8">
            <w:pPr>
              <w:spacing w:after="0" w:line="240" w:lineRule="auto"/>
              <w:rPr>
                <w:rFonts w:cs="Arial"/>
                <w:sz w:val="18"/>
                <w:szCs w:val="18"/>
              </w:rPr>
            </w:pPr>
            <w:r w:rsidRPr="0074555E">
              <w:rPr>
                <w:rFonts w:cs="Arial"/>
                <w:sz w:val="18"/>
                <w:szCs w:val="18"/>
              </w:rPr>
              <w:t xml:space="preserve">Section </w:t>
            </w:r>
            <w:r w:rsidR="00B60885" w:rsidRPr="0074555E">
              <w:rPr>
                <w:rFonts w:cs="Arial"/>
                <w:sz w:val="18"/>
                <w:szCs w:val="18"/>
              </w:rPr>
              <w:t>8</w:t>
            </w:r>
          </w:p>
        </w:tc>
        <w:tc>
          <w:tcPr>
            <w:tcW w:w="5812" w:type="dxa"/>
          </w:tcPr>
          <w:p w14:paraId="15EEE5C0" w14:textId="77777777" w:rsidR="00C057E8" w:rsidRPr="0074555E" w:rsidRDefault="00C057E8" w:rsidP="00C057E8">
            <w:pPr>
              <w:spacing w:after="0" w:line="240" w:lineRule="auto"/>
              <w:rPr>
                <w:rFonts w:cs="Arial"/>
                <w:sz w:val="18"/>
                <w:szCs w:val="18"/>
              </w:rPr>
            </w:pPr>
            <w:r w:rsidRPr="0074555E">
              <w:rPr>
                <w:rFonts w:cs="Arial"/>
                <w:sz w:val="18"/>
                <w:szCs w:val="18"/>
              </w:rPr>
              <w:t>means a citizen or permanent resident of New Zealand</w:t>
            </w:r>
          </w:p>
        </w:tc>
      </w:tr>
      <w:tr w:rsidR="00C057E8" w:rsidRPr="0074555E" w14:paraId="0876799D" w14:textId="77777777" w:rsidTr="00C3786D">
        <w:tc>
          <w:tcPr>
            <w:tcW w:w="1555" w:type="dxa"/>
          </w:tcPr>
          <w:p w14:paraId="126EF3E0"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New Zealand program</w:t>
            </w:r>
          </w:p>
        </w:tc>
        <w:tc>
          <w:tcPr>
            <w:tcW w:w="992" w:type="dxa"/>
          </w:tcPr>
          <w:p w14:paraId="458EA135" w14:textId="77777777" w:rsidR="00C057E8" w:rsidRPr="0074555E" w:rsidRDefault="00C057E8" w:rsidP="00C057E8">
            <w:pPr>
              <w:spacing w:after="0" w:line="240" w:lineRule="auto"/>
              <w:rPr>
                <w:rFonts w:cs="Arial"/>
                <w:sz w:val="18"/>
                <w:szCs w:val="18"/>
              </w:rPr>
            </w:pPr>
            <w:r w:rsidRPr="0074555E">
              <w:rPr>
                <w:rFonts w:cs="Arial"/>
                <w:sz w:val="18"/>
                <w:szCs w:val="18"/>
              </w:rPr>
              <w:t>ACS 19</w:t>
            </w:r>
          </w:p>
        </w:tc>
        <w:tc>
          <w:tcPr>
            <w:tcW w:w="1134" w:type="dxa"/>
          </w:tcPr>
          <w:p w14:paraId="0BCB3703" w14:textId="6A5664D1" w:rsidR="00C057E8" w:rsidRPr="0074555E" w:rsidRDefault="00C057E8" w:rsidP="00C057E8">
            <w:pPr>
              <w:pStyle w:val="R10"/>
              <w:spacing w:before="0" w:line="240" w:lineRule="auto"/>
              <w:ind w:left="0" w:firstLine="0"/>
              <w:jc w:val="left"/>
              <w:rPr>
                <w:rFonts w:ascii="Arial" w:hAnsi="Arial" w:cs="Arial"/>
                <w:sz w:val="18"/>
                <w:szCs w:val="18"/>
              </w:rPr>
            </w:pPr>
            <w:r w:rsidRPr="0074555E">
              <w:rPr>
                <w:rFonts w:ascii="Arial" w:hAnsi="Arial" w:cs="Arial"/>
                <w:sz w:val="18"/>
                <w:szCs w:val="18"/>
              </w:rPr>
              <w:t>Section 1</w:t>
            </w:r>
            <w:r w:rsidR="00B60885" w:rsidRPr="0074555E">
              <w:rPr>
                <w:rFonts w:ascii="Arial" w:hAnsi="Arial" w:cs="Arial"/>
                <w:sz w:val="18"/>
                <w:szCs w:val="18"/>
              </w:rPr>
              <w:t>1</w:t>
            </w:r>
          </w:p>
        </w:tc>
        <w:tc>
          <w:tcPr>
            <w:tcW w:w="5812" w:type="dxa"/>
          </w:tcPr>
          <w:p w14:paraId="0C36A011" w14:textId="77777777" w:rsidR="00881EC2" w:rsidRPr="0074555E" w:rsidRDefault="00881EC2" w:rsidP="00881EC2">
            <w:pPr>
              <w:pStyle w:val="R10"/>
              <w:tabs>
                <w:tab w:val="clear" w:pos="794"/>
              </w:tabs>
              <w:spacing w:before="0" w:line="240" w:lineRule="auto"/>
              <w:ind w:left="567" w:hanging="567"/>
              <w:rPr>
                <w:rFonts w:ascii="Arial" w:hAnsi="Arial" w:cs="Arial"/>
                <w:sz w:val="18"/>
                <w:szCs w:val="18"/>
              </w:rPr>
            </w:pPr>
            <w:r w:rsidRPr="0074555E">
              <w:rPr>
                <w:rFonts w:ascii="Arial" w:hAnsi="Arial" w:cs="Arial"/>
                <w:sz w:val="18"/>
                <w:szCs w:val="18"/>
              </w:rPr>
              <w:t>(1)</w:t>
            </w:r>
            <w:r w:rsidRPr="0074555E">
              <w:rPr>
                <w:rFonts w:ascii="Arial" w:hAnsi="Arial" w:cs="Arial"/>
                <w:sz w:val="18"/>
                <w:szCs w:val="18"/>
              </w:rPr>
              <w:tab/>
              <w:t xml:space="preserve">Subject to subsections (3) and (4), a program is a </w:t>
            </w:r>
            <w:r w:rsidRPr="0074555E">
              <w:rPr>
                <w:rFonts w:ascii="Arial" w:hAnsi="Arial" w:cs="Arial"/>
                <w:b/>
                <w:i/>
                <w:sz w:val="18"/>
                <w:szCs w:val="18"/>
              </w:rPr>
              <w:t>New Zealand program</w:t>
            </w:r>
            <w:r w:rsidRPr="0074555E">
              <w:rPr>
                <w:rFonts w:ascii="Arial" w:hAnsi="Arial" w:cs="Arial"/>
                <w:sz w:val="18"/>
                <w:szCs w:val="18"/>
              </w:rPr>
              <w:t xml:space="preserve"> if it is produced under the creative control of New Zealanders.</w:t>
            </w:r>
          </w:p>
          <w:p w14:paraId="26A76965" w14:textId="77777777" w:rsidR="00881EC2" w:rsidRPr="0074555E" w:rsidRDefault="00881EC2" w:rsidP="00881EC2">
            <w:pPr>
              <w:pStyle w:val="R2"/>
              <w:keepNext/>
              <w:tabs>
                <w:tab w:val="clear" w:pos="794"/>
              </w:tabs>
              <w:spacing w:before="0" w:line="240" w:lineRule="auto"/>
              <w:ind w:left="538" w:hanging="538"/>
              <w:rPr>
                <w:rFonts w:ascii="Arial" w:hAnsi="Arial" w:cs="Arial"/>
                <w:sz w:val="18"/>
                <w:szCs w:val="18"/>
              </w:rPr>
            </w:pPr>
            <w:r w:rsidRPr="0074555E">
              <w:rPr>
                <w:rFonts w:ascii="Arial" w:hAnsi="Arial" w:cs="Arial"/>
                <w:sz w:val="18"/>
                <w:szCs w:val="18"/>
              </w:rPr>
              <w:t>(2)</w:t>
            </w:r>
            <w:r w:rsidRPr="0074555E">
              <w:rPr>
                <w:rFonts w:ascii="Arial" w:hAnsi="Arial" w:cs="Arial"/>
                <w:sz w:val="18"/>
                <w:szCs w:val="18"/>
              </w:rPr>
              <w:tab/>
              <w:t>For subsection (1), a program is produced under the creative control of New Zealanders if:</w:t>
            </w:r>
          </w:p>
          <w:p w14:paraId="7F830A86"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(a)</w:t>
            </w:r>
            <w:r w:rsidRPr="0074555E">
              <w:rPr>
                <w:rFonts w:ascii="Arial" w:hAnsi="Arial" w:cs="Arial"/>
                <w:sz w:val="18"/>
                <w:szCs w:val="18"/>
              </w:rPr>
              <w:tab/>
              <w:t>the producer of the program is a New Zealander, or the producers of the program are New Zealanders (whether or not the program is produced in conjunction with a co</w:t>
            </w:r>
            <w:r w:rsidRPr="0074555E">
              <w:rPr>
                <w:rFonts w:ascii="Arial" w:hAnsi="Arial" w:cs="Arial"/>
                <w:sz w:val="18"/>
                <w:szCs w:val="18"/>
              </w:rPr>
              <w:noBreakHyphen/>
              <w:t>producer, or an executive producer, who is not a New Zealander); and</w:t>
            </w:r>
          </w:p>
          <w:p w14:paraId="6137B7C8" w14:textId="77777777" w:rsidR="00881EC2" w:rsidRPr="0074555E" w:rsidRDefault="00881EC2" w:rsidP="00881EC2">
            <w:pPr>
              <w:pStyle w:val="P1"/>
              <w:tabs>
                <w:tab w:val="clear" w:pos="1191"/>
              </w:tabs>
              <w:spacing w:before="0" w:line="240" w:lineRule="auto"/>
              <w:ind w:left="992" w:hanging="425"/>
              <w:rPr>
                <w:rFonts w:ascii="Arial" w:hAnsi="Arial" w:cs="Arial"/>
                <w:sz w:val="18"/>
                <w:szCs w:val="18"/>
              </w:rPr>
            </w:pPr>
            <w:r w:rsidRPr="0074555E">
              <w:rPr>
                <w:rFonts w:ascii="Arial" w:hAnsi="Arial" w:cs="Arial"/>
                <w:sz w:val="18"/>
                <w:szCs w:val="18"/>
              </w:rPr>
              <w:t>(b)</w:t>
            </w:r>
            <w:r w:rsidRPr="0074555E">
              <w:rPr>
                <w:rFonts w:ascii="Arial" w:hAnsi="Arial" w:cs="Arial"/>
                <w:sz w:val="18"/>
                <w:szCs w:val="18"/>
              </w:rPr>
              <w:tab/>
              <w:t>either:</w:t>
            </w:r>
          </w:p>
          <w:p w14:paraId="31924C4C"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w:t>
            </w:r>
            <w:proofErr w:type="spellStart"/>
            <w:r w:rsidRPr="0074555E">
              <w:rPr>
                <w:rFonts w:ascii="Arial" w:hAnsi="Arial" w:cs="Arial"/>
                <w:sz w:val="18"/>
                <w:szCs w:val="18"/>
              </w:rPr>
              <w:t>i</w:t>
            </w:r>
            <w:proofErr w:type="spellEnd"/>
            <w:r w:rsidRPr="0074555E">
              <w:rPr>
                <w:rFonts w:ascii="Arial" w:hAnsi="Arial" w:cs="Arial"/>
                <w:sz w:val="18"/>
                <w:szCs w:val="18"/>
              </w:rPr>
              <w:t>)</w:t>
            </w:r>
            <w:r w:rsidRPr="0074555E">
              <w:rPr>
                <w:rFonts w:ascii="Arial" w:hAnsi="Arial" w:cs="Arial"/>
                <w:sz w:val="18"/>
                <w:szCs w:val="18"/>
              </w:rPr>
              <w:tab/>
              <w:t>the director of the program is a New Zealander, or the directors of the program are New Zealanders; or</w:t>
            </w:r>
          </w:p>
          <w:p w14:paraId="5485D4E0"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(ii)</w:t>
            </w:r>
            <w:r w:rsidRPr="0074555E">
              <w:rPr>
                <w:rFonts w:ascii="Arial" w:hAnsi="Arial" w:cs="Arial"/>
                <w:sz w:val="18"/>
                <w:szCs w:val="18"/>
              </w:rPr>
              <w:tab/>
              <w:t>the writer of the program is a New Zealander, or the writers of the program are New Zealanders; and</w:t>
            </w:r>
          </w:p>
          <w:p w14:paraId="2D448A57" w14:textId="77777777" w:rsidR="00881EC2" w:rsidRPr="0074555E" w:rsidRDefault="00881EC2" w:rsidP="00881EC2">
            <w:pPr>
              <w:pStyle w:val="P1"/>
              <w:spacing w:before="0" w:line="240" w:lineRule="auto"/>
              <w:ind w:left="992" w:hanging="425"/>
              <w:rPr>
                <w:rFonts w:ascii="Arial" w:hAnsi="Arial" w:cs="Arial"/>
                <w:sz w:val="18"/>
                <w:szCs w:val="18"/>
              </w:rPr>
            </w:pPr>
            <w:r w:rsidRPr="0074555E">
              <w:rPr>
                <w:rFonts w:ascii="Arial" w:hAnsi="Arial" w:cs="Arial"/>
                <w:sz w:val="18"/>
                <w:szCs w:val="18"/>
              </w:rPr>
              <w:lastRenderedPageBreak/>
              <w:tab/>
              <w:t>(c)</w:t>
            </w:r>
            <w:r w:rsidRPr="0074555E">
              <w:rPr>
                <w:rFonts w:ascii="Arial" w:hAnsi="Arial" w:cs="Arial"/>
                <w:sz w:val="18"/>
                <w:szCs w:val="18"/>
              </w:rPr>
              <w:tab/>
              <w:t>at least 50% of the leading actors, including voice actors, or on</w:t>
            </w:r>
            <w:r w:rsidRPr="0074555E">
              <w:rPr>
                <w:rFonts w:ascii="Arial" w:hAnsi="Arial" w:cs="Arial"/>
                <w:sz w:val="18"/>
                <w:szCs w:val="18"/>
              </w:rPr>
              <w:noBreakHyphen/>
              <w:t>screen presenters appearing in the program are New Zealanders; and</w:t>
            </w:r>
          </w:p>
          <w:p w14:paraId="397BF3D6" w14:textId="77777777" w:rsidR="00881EC2" w:rsidRPr="0074555E" w:rsidRDefault="00881EC2" w:rsidP="00881EC2">
            <w:pPr>
              <w:pStyle w:val="P1"/>
              <w:spacing w:before="0" w:line="240" w:lineRule="auto"/>
              <w:ind w:left="992" w:hanging="425"/>
              <w:rPr>
                <w:rFonts w:ascii="Arial" w:hAnsi="Arial" w:cs="Arial"/>
                <w:sz w:val="18"/>
                <w:szCs w:val="18"/>
              </w:rPr>
            </w:pPr>
            <w:r w:rsidRPr="0074555E">
              <w:rPr>
                <w:rFonts w:ascii="Arial" w:hAnsi="Arial" w:cs="Arial"/>
                <w:sz w:val="18"/>
                <w:szCs w:val="18"/>
              </w:rPr>
              <w:tab/>
              <w:t>(d)</w:t>
            </w:r>
            <w:r w:rsidRPr="0074555E">
              <w:rPr>
                <w:rFonts w:ascii="Arial" w:hAnsi="Arial" w:cs="Arial"/>
                <w:sz w:val="18"/>
                <w:szCs w:val="18"/>
              </w:rPr>
              <w:tab/>
              <w:t>in the case of a drama program — at least 75% of the major supporting cast appearing in the program are New Zealanders; and</w:t>
            </w:r>
          </w:p>
          <w:p w14:paraId="6346367A" w14:textId="77777777" w:rsidR="00881EC2" w:rsidRPr="0074555E" w:rsidRDefault="00881EC2" w:rsidP="00881EC2">
            <w:pPr>
              <w:pStyle w:val="P1"/>
              <w:spacing w:before="0" w:line="240" w:lineRule="auto"/>
              <w:ind w:left="992" w:hanging="425"/>
              <w:rPr>
                <w:rFonts w:ascii="Arial" w:hAnsi="Arial" w:cs="Arial"/>
                <w:sz w:val="18"/>
                <w:szCs w:val="18"/>
              </w:rPr>
            </w:pPr>
            <w:r w:rsidRPr="0074555E">
              <w:rPr>
                <w:rFonts w:ascii="Arial" w:hAnsi="Arial" w:cs="Arial"/>
                <w:sz w:val="18"/>
                <w:szCs w:val="18"/>
              </w:rPr>
              <w:tab/>
              <w:t>(e)</w:t>
            </w:r>
            <w:r w:rsidRPr="0074555E">
              <w:rPr>
                <w:rFonts w:ascii="Arial" w:hAnsi="Arial" w:cs="Arial"/>
                <w:sz w:val="18"/>
                <w:szCs w:val="18"/>
              </w:rPr>
              <w:tab/>
              <w:t>the program is produced and post</w:t>
            </w:r>
            <w:r w:rsidRPr="0074555E">
              <w:rPr>
                <w:rFonts w:ascii="Arial" w:hAnsi="Arial" w:cs="Arial"/>
                <w:sz w:val="18"/>
                <w:szCs w:val="18"/>
              </w:rPr>
              <w:noBreakHyphen/>
              <w:t>produced in New Zealand (whether or not it is filmed in New Zealand); and</w:t>
            </w:r>
          </w:p>
          <w:p w14:paraId="17A4C914" w14:textId="77777777" w:rsidR="00881EC2" w:rsidRPr="0074555E" w:rsidRDefault="00881EC2" w:rsidP="00881EC2">
            <w:pPr>
              <w:pStyle w:val="P1"/>
              <w:spacing w:before="0" w:line="240" w:lineRule="auto"/>
              <w:ind w:left="992" w:hanging="425"/>
              <w:rPr>
                <w:rFonts w:ascii="Arial" w:hAnsi="Arial" w:cs="Arial"/>
                <w:sz w:val="18"/>
                <w:szCs w:val="18"/>
              </w:rPr>
            </w:pPr>
            <w:r w:rsidRPr="0074555E">
              <w:rPr>
                <w:rFonts w:ascii="Arial" w:hAnsi="Arial" w:cs="Arial"/>
                <w:sz w:val="18"/>
                <w:szCs w:val="18"/>
              </w:rPr>
              <w:tab/>
              <w:t>(f)</w:t>
            </w:r>
            <w:r w:rsidRPr="0074555E">
              <w:rPr>
                <w:rFonts w:ascii="Arial" w:hAnsi="Arial" w:cs="Arial"/>
                <w:sz w:val="18"/>
                <w:szCs w:val="18"/>
              </w:rPr>
              <w:tab/>
              <w:t>in the case of an animated program — the program satisfies at least 3 of the following requirements:</w:t>
            </w:r>
          </w:p>
          <w:p w14:paraId="27C2C72E"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w:t>
            </w:r>
            <w:proofErr w:type="spellStart"/>
            <w:r w:rsidRPr="0074555E">
              <w:rPr>
                <w:rFonts w:ascii="Arial" w:hAnsi="Arial" w:cs="Arial"/>
                <w:sz w:val="18"/>
                <w:szCs w:val="18"/>
              </w:rPr>
              <w:t>i</w:t>
            </w:r>
            <w:proofErr w:type="spellEnd"/>
            <w:r w:rsidRPr="0074555E">
              <w:rPr>
                <w:rFonts w:ascii="Arial" w:hAnsi="Arial" w:cs="Arial"/>
                <w:sz w:val="18"/>
                <w:szCs w:val="18"/>
              </w:rPr>
              <w:t>)</w:t>
            </w:r>
            <w:r w:rsidRPr="0074555E">
              <w:rPr>
                <w:rFonts w:ascii="Arial" w:hAnsi="Arial" w:cs="Arial"/>
                <w:sz w:val="18"/>
                <w:szCs w:val="18"/>
              </w:rPr>
              <w:tab/>
              <w:t>the production designer is a New Zealander;</w:t>
            </w:r>
          </w:p>
          <w:p w14:paraId="765FEB0D"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(ii)</w:t>
            </w:r>
            <w:r w:rsidRPr="0074555E">
              <w:rPr>
                <w:rFonts w:ascii="Arial" w:hAnsi="Arial" w:cs="Arial"/>
                <w:sz w:val="18"/>
                <w:szCs w:val="18"/>
              </w:rPr>
              <w:tab/>
              <w:t>the character designer is a New Zealander;</w:t>
            </w:r>
          </w:p>
          <w:p w14:paraId="58C94C87"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(iii)</w:t>
            </w:r>
            <w:r w:rsidRPr="0074555E">
              <w:rPr>
                <w:rFonts w:ascii="Arial" w:hAnsi="Arial" w:cs="Arial"/>
                <w:sz w:val="18"/>
                <w:szCs w:val="18"/>
              </w:rPr>
              <w:tab/>
              <w:t>the supervising layout artist is a New Zealander;</w:t>
            </w:r>
          </w:p>
          <w:p w14:paraId="3D89CC28"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(iv)</w:t>
            </w:r>
            <w:r w:rsidRPr="0074555E">
              <w:rPr>
                <w:rFonts w:ascii="Arial" w:hAnsi="Arial" w:cs="Arial"/>
                <w:sz w:val="18"/>
                <w:szCs w:val="18"/>
              </w:rPr>
              <w:tab/>
              <w:t>the supervising storyboard artist is a New Zealander;</w:t>
            </w:r>
          </w:p>
          <w:p w14:paraId="6A69F0B2" w14:textId="77777777" w:rsidR="00881EC2" w:rsidRPr="0074555E" w:rsidRDefault="00881EC2" w:rsidP="00881EC2">
            <w:pPr>
              <w:pStyle w:val="P2"/>
              <w:tabs>
                <w:tab w:val="clear" w:pos="1758"/>
                <w:tab w:val="clear" w:pos="2155"/>
              </w:tabs>
              <w:spacing w:before="0" w:line="240" w:lineRule="auto"/>
              <w:ind w:left="1842" w:hanging="850"/>
              <w:rPr>
                <w:rFonts w:ascii="Arial" w:hAnsi="Arial" w:cs="Arial"/>
                <w:sz w:val="18"/>
                <w:szCs w:val="18"/>
              </w:rPr>
            </w:pPr>
            <w:r w:rsidRPr="0074555E">
              <w:rPr>
                <w:rFonts w:ascii="Arial" w:hAnsi="Arial" w:cs="Arial"/>
                <w:sz w:val="18"/>
                <w:szCs w:val="18"/>
              </w:rPr>
              <w:t>(v)</w:t>
            </w:r>
            <w:r w:rsidRPr="0074555E">
              <w:rPr>
                <w:rFonts w:ascii="Arial" w:hAnsi="Arial" w:cs="Arial"/>
                <w:sz w:val="18"/>
                <w:szCs w:val="18"/>
              </w:rPr>
              <w:tab/>
              <w:t>the key background artist is a New Zealander.</w:t>
            </w:r>
          </w:p>
          <w:p w14:paraId="7D43D884" w14:textId="77777777" w:rsidR="00881EC2" w:rsidRPr="0074555E" w:rsidRDefault="00881EC2" w:rsidP="00881EC2">
            <w:pPr>
              <w:pStyle w:val="R2"/>
              <w:keepNext/>
              <w:tabs>
                <w:tab w:val="clear" w:pos="794"/>
              </w:tabs>
              <w:spacing w:before="0" w:line="240" w:lineRule="auto"/>
              <w:ind w:left="538" w:hanging="538"/>
              <w:rPr>
                <w:rFonts w:ascii="Arial" w:hAnsi="Arial" w:cs="Arial"/>
                <w:sz w:val="18"/>
                <w:szCs w:val="18"/>
              </w:rPr>
            </w:pPr>
            <w:r w:rsidRPr="0074555E">
              <w:rPr>
                <w:rFonts w:ascii="Arial" w:hAnsi="Arial" w:cs="Arial"/>
                <w:sz w:val="18"/>
                <w:szCs w:val="18"/>
              </w:rPr>
              <w:t>(3)</w:t>
            </w:r>
            <w:r w:rsidRPr="0074555E">
              <w:rPr>
                <w:rFonts w:ascii="Arial" w:hAnsi="Arial" w:cs="Arial"/>
                <w:sz w:val="18"/>
                <w:szCs w:val="18"/>
              </w:rPr>
              <w:tab/>
              <w:t>If a program includes segments that, if they were individual programs, would not comply with subsection (2), only a segment that, if it were an individual program, would comply with subsection (2) is taken to be a New Zealand program.</w:t>
            </w:r>
          </w:p>
          <w:p w14:paraId="2ED649D3" w14:textId="77777777" w:rsidR="00881EC2" w:rsidRPr="0074555E" w:rsidRDefault="00881EC2" w:rsidP="00881EC2">
            <w:pPr>
              <w:pStyle w:val="HE"/>
              <w:spacing w:before="0" w:line="240" w:lineRule="auto"/>
              <w:ind w:left="538"/>
              <w:rPr>
                <w:rFonts w:ascii="Arial" w:hAnsi="Arial" w:cs="Arial"/>
                <w:sz w:val="16"/>
                <w:szCs w:val="16"/>
              </w:rPr>
            </w:pPr>
            <w:r w:rsidRPr="0074555E">
              <w:rPr>
                <w:rFonts w:ascii="Arial" w:hAnsi="Arial" w:cs="Arial"/>
                <w:sz w:val="16"/>
                <w:szCs w:val="16"/>
              </w:rPr>
              <w:t>Example:</w:t>
            </w:r>
          </w:p>
          <w:p w14:paraId="6DDADF85" w14:textId="3E298924" w:rsidR="00881EC2" w:rsidRPr="0074555E" w:rsidRDefault="00881EC2" w:rsidP="00881EC2">
            <w:pPr>
              <w:pStyle w:val="ExampleBody"/>
              <w:spacing w:before="0" w:line="240" w:lineRule="auto"/>
              <w:ind w:left="538"/>
              <w:rPr>
                <w:rFonts w:ascii="Arial" w:hAnsi="Arial" w:cs="Arial"/>
                <w:sz w:val="16"/>
                <w:szCs w:val="16"/>
              </w:rPr>
            </w:pPr>
            <w:r w:rsidRPr="0074555E">
              <w:rPr>
                <w:rFonts w:ascii="Arial" w:hAnsi="Arial" w:cs="Arial"/>
                <w:sz w:val="16"/>
                <w:szCs w:val="16"/>
              </w:rPr>
              <w:t xml:space="preserve">A sketch comedy program including New Zealand skits </w:t>
            </w:r>
            <w:r w:rsidR="00172070" w:rsidRPr="0074555E">
              <w:rPr>
                <w:rFonts w:ascii="Arial" w:hAnsi="Arial" w:cs="Arial"/>
                <w:sz w:val="16"/>
                <w:szCs w:val="16"/>
              </w:rPr>
              <w:t>or</w:t>
            </w:r>
            <w:r w:rsidRPr="0074555E">
              <w:rPr>
                <w:rFonts w:ascii="Arial" w:hAnsi="Arial" w:cs="Arial"/>
                <w:sz w:val="16"/>
                <w:szCs w:val="16"/>
              </w:rPr>
              <w:t xml:space="preserve"> a documentary including New Zealand segments.</w:t>
            </w:r>
          </w:p>
          <w:p w14:paraId="2FF9426F" w14:textId="1EBD344D" w:rsidR="00C057E8" w:rsidRPr="0074555E" w:rsidRDefault="00881EC2" w:rsidP="00881EC2">
            <w:pPr>
              <w:pStyle w:val="subsection"/>
              <w:spacing w:before="0" w:beforeAutospacing="0" w:after="0" w:afterAutospacing="0"/>
              <w:ind w:left="567" w:hanging="567"/>
            </w:pPr>
            <w:r w:rsidRPr="0074555E">
              <w:rPr>
                <w:rFonts w:ascii="Arial" w:hAnsi="Arial" w:cs="Arial"/>
                <w:sz w:val="18"/>
                <w:szCs w:val="18"/>
                <w:lang w:eastAsia="en-US"/>
              </w:rPr>
              <w:t>(4)</w:t>
            </w:r>
            <w:r w:rsidRPr="0074555E">
              <w:rPr>
                <w:rFonts w:ascii="Arial" w:hAnsi="Arial" w:cs="Arial"/>
                <w:sz w:val="18"/>
                <w:szCs w:val="18"/>
                <w:lang w:eastAsia="en-US"/>
              </w:rPr>
              <w:tab/>
              <w:t>A documentary that complies with subsection (2) is not a New Zealand program if it is a</w:t>
            </w:r>
            <w:r w:rsidRPr="0074555E">
              <w:rPr>
                <w:rFonts w:ascii="Arial" w:hAnsi="Arial" w:cs="Arial"/>
                <w:sz w:val="18"/>
                <w:szCs w:val="18"/>
              </w:rPr>
              <w:t xml:space="preserve"> </w:t>
            </w:r>
            <w:proofErr w:type="spellStart"/>
            <w:r w:rsidRPr="0074555E">
              <w:rPr>
                <w:rFonts w:ascii="Arial" w:hAnsi="Arial" w:cs="Arial"/>
                <w:sz w:val="18"/>
                <w:szCs w:val="18"/>
              </w:rPr>
              <w:t>reversioning</w:t>
            </w:r>
            <w:proofErr w:type="spellEnd"/>
            <w:r w:rsidRPr="0074555E">
              <w:rPr>
                <w:rFonts w:ascii="Arial" w:hAnsi="Arial" w:cs="Arial"/>
                <w:sz w:val="18"/>
                <w:szCs w:val="18"/>
              </w:rPr>
              <w:t xml:space="preserve"> of one or more existing documentar</w:t>
            </w:r>
            <w:r w:rsidR="00172070" w:rsidRPr="0074555E">
              <w:rPr>
                <w:rFonts w:ascii="Arial" w:hAnsi="Arial" w:cs="Arial"/>
                <w:sz w:val="18"/>
                <w:szCs w:val="18"/>
              </w:rPr>
              <w:t>ies</w:t>
            </w:r>
            <w:r w:rsidRPr="0074555E">
              <w:rPr>
                <w:rFonts w:ascii="Arial" w:hAnsi="Arial" w:cs="Arial"/>
                <w:sz w:val="18"/>
                <w:szCs w:val="18"/>
              </w:rPr>
              <w:t xml:space="preserve"> that are not Australian programs, Australian official co</w:t>
            </w:r>
            <w:r w:rsidRPr="0074555E">
              <w:rPr>
                <w:rFonts w:ascii="Arial" w:hAnsi="Arial" w:cs="Arial"/>
                <w:sz w:val="18"/>
                <w:szCs w:val="18"/>
              </w:rPr>
              <w:noBreakHyphen/>
              <w:t>productions, New Zealand programs or Australian/New Zealand programs.</w:t>
            </w:r>
          </w:p>
        </w:tc>
      </w:tr>
      <w:tr w:rsidR="00C057E8" w:rsidRPr="0074555E" w14:paraId="2EBA3796" w14:textId="77777777" w:rsidTr="00C3786D">
        <w:tc>
          <w:tcPr>
            <w:tcW w:w="1555" w:type="dxa"/>
            <w:shd w:val="clear" w:color="auto" w:fill="auto"/>
          </w:tcPr>
          <w:p w14:paraId="442434FB"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lastRenderedPageBreak/>
              <w:t>P program</w:t>
            </w:r>
          </w:p>
        </w:tc>
        <w:tc>
          <w:tcPr>
            <w:tcW w:w="992" w:type="dxa"/>
            <w:shd w:val="clear" w:color="auto" w:fill="auto"/>
          </w:tcPr>
          <w:p w14:paraId="3C115CD2" w14:textId="48FFD386" w:rsidR="00C057E8" w:rsidRPr="0074555E" w:rsidRDefault="00C057E8" w:rsidP="00C057E8">
            <w:pPr>
              <w:spacing w:after="0" w:line="240" w:lineRule="auto"/>
              <w:rPr>
                <w:rFonts w:cs="Arial"/>
                <w:sz w:val="18"/>
                <w:szCs w:val="18"/>
              </w:rPr>
            </w:pPr>
            <w:r w:rsidRPr="0074555E">
              <w:rPr>
                <w:rFonts w:cs="Arial"/>
                <w:sz w:val="18"/>
                <w:szCs w:val="18"/>
              </w:rPr>
              <w:t>CTS 5 and CTS 6(2) (Criteria of suitability for children)</w:t>
            </w:r>
          </w:p>
        </w:tc>
        <w:tc>
          <w:tcPr>
            <w:tcW w:w="1134" w:type="dxa"/>
            <w:shd w:val="clear" w:color="auto" w:fill="auto"/>
          </w:tcPr>
          <w:p w14:paraId="0122C3C0" w14:textId="6E1D476A" w:rsidR="00C057E8" w:rsidRPr="0074555E" w:rsidRDefault="00C057E8" w:rsidP="00C057E8">
            <w:pPr>
              <w:spacing w:after="0" w:line="240" w:lineRule="auto"/>
              <w:rPr>
                <w:rFonts w:cs="Arial"/>
                <w:sz w:val="18"/>
                <w:szCs w:val="18"/>
              </w:rPr>
            </w:pPr>
            <w:r w:rsidRPr="0074555E">
              <w:rPr>
                <w:rFonts w:cs="Arial"/>
                <w:sz w:val="18"/>
                <w:szCs w:val="18"/>
              </w:rPr>
              <w:t xml:space="preserve">Section </w:t>
            </w:r>
            <w:r w:rsidR="009673CA" w:rsidRPr="0074555E">
              <w:rPr>
                <w:rFonts w:cs="Arial"/>
                <w:sz w:val="18"/>
                <w:szCs w:val="18"/>
              </w:rPr>
              <w:t>8</w:t>
            </w:r>
          </w:p>
        </w:tc>
        <w:tc>
          <w:tcPr>
            <w:tcW w:w="5812" w:type="dxa"/>
            <w:shd w:val="clear" w:color="auto" w:fill="auto"/>
          </w:tcPr>
          <w:p w14:paraId="731AC763" w14:textId="5BAFEF82" w:rsidR="00C057E8" w:rsidRPr="0074555E" w:rsidRDefault="00C057E8" w:rsidP="00C057E8">
            <w:pPr>
              <w:pStyle w:val="Notepara"/>
              <w:spacing w:before="0" w:line="240" w:lineRule="auto"/>
              <w:ind w:left="0" w:firstLine="0"/>
              <w:jc w:val="left"/>
              <w:rPr>
                <w:rFonts w:ascii="Arial" w:hAnsi="Arial" w:cs="Arial"/>
                <w:sz w:val="18"/>
                <w:szCs w:val="18"/>
              </w:rPr>
            </w:pPr>
            <w:r w:rsidRPr="0074555E">
              <w:rPr>
                <w:rFonts w:ascii="Arial" w:hAnsi="Arial" w:cs="Arial"/>
                <w:sz w:val="18"/>
                <w:szCs w:val="18"/>
              </w:rPr>
              <w:t>means a program that, under Division 3 of Part 4, has been classified as a program which meets</w:t>
            </w:r>
            <w:r w:rsidR="00186346" w:rsidRPr="0074555E">
              <w:rPr>
                <w:rFonts w:ascii="Arial" w:hAnsi="Arial" w:cs="Arial"/>
                <w:sz w:val="18"/>
                <w:szCs w:val="18"/>
              </w:rPr>
              <w:t xml:space="preserve"> all of</w:t>
            </w:r>
            <w:r w:rsidRPr="0074555E">
              <w:rPr>
                <w:rFonts w:ascii="Arial" w:hAnsi="Arial" w:cs="Arial"/>
                <w:sz w:val="18"/>
                <w:szCs w:val="18"/>
              </w:rPr>
              <w:t xml:space="preserve"> the following criteria:</w:t>
            </w:r>
          </w:p>
          <w:p w14:paraId="6560230A" w14:textId="07843C13"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 xml:space="preserve">it is made specifically </w:t>
            </w:r>
            <w:r w:rsidR="00232742" w:rsidRPr="0074555E">
              <w:rPr>
                <w:rFonts w:ascii="Arial" w:hAnsi="Arial" w:cs="Arial"/>
                <w:sz w:val="18"/>
                <w:szCs w:val="18"/>
              </w:rPr>
              <w:t xml:space="preserve">for </w:t>
            </w:r>
            <w:r w:rsidR="00464DE3" w:rsidRPr="0074555E">
              <w:rPr>
                <w:rFonts w:ascii="Arial" w:hAnsi="Arial" w:cs="Arial"/>
                <w:sz w:val="18"/>
                <w:szCs w:val="18"/>
              </w:rPr>
              <w:t>preschool children</w:t>
            </w:r>
            <w:r w:rsidRPr="0074555E">
              <w:rPr>
                <w:rFonts w:ascii="Arial" w:hAnsi="Arial" w:cs="Arial"/>
                <w:sz w:val="18"/>
                <w:szCs w:val="18"/>
              </w:rPr>
              <w:t xml:space="preserve">; </w:t>
            </w:r>
          </w:p>
          <w:p w14:paraId="342D1D10" w14:textId="77016351"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it is entertaining;</w:t>
            </w:r>
            <w:r w:rsidR="00464DE3" w:rsidRPr="0074555E">
              <w:rPr>
                <w:rFonts w:ascii="Arial" w:hAnsi="Arial" w:cs="Arial"/>
                <w:sz w:val="18"/>
                <w:szCs w:val="18"/>
              </w:rPr>
              <w:t xml:space="preserve"> </w:t>
            </w:r>
          </w:p>
          <w:p w14:paraId="41C0ADE7" w14:textId="0BF6F250"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it is well produced using sufficient resources to ensure a high standard of script, cast, direction, editing, shooting, sound and other production elements;</w:t>
            </w:r>
            <w:r w:rsidR="00464DE3" w:rsidRPr="0074555E">
              <w:rPr>
                <w:rFonts w:ascii="Arial" w:hAnsi="Arial" w:cs="Arial"/>
                <w:sz w:val="18"/>
                <w:szCs w:val="18"/>
              </w:rPr>
              <w:t xml:space="preserve"> and</w:t>
            </w:r>
          </w:p>
          <w:p w14:paraId="17DC4E83" w14:textId="0B4C0008" w:rsidR="00C057E8" w:rsidRPr="0074555E" w:rsidRDefault="00C057E8" w:rsidP="00881EC2">
            <w:pPr>
              <w:pStyle w:val="Notepara"/>
              <w:numPr>
                <w:ilvl w:val="0"/>
                <w:numId w:val="28"/>
              </w:numPr>
              <w:spacing w:before="0" w:line="240" w:lineRule="auto"/>
              <w:jc w:val="left"/>
              <w:rPr>
                <w:rFonts w:ascii="Arial" w:hAnsi="Arial" w:cs="Arial"/>
                <w:sz w:val="18"/>
                <w:szCs w:val="18"/>
              </w:rPr>
            </w:pPr>
            <w:r w:rsidRPr="0074555E">
              <w:rPr>
                <w:rFonts w:ascii="Arial" w:hAnsi="Arial" w:cs="Arial"/>
                <w:sz w:val="18"/>
                <w:szCs w:val="18"/>
              </w:rPr>
              <w:t xml:space="preserve">it enhances the experience and understanding of </w:t>
            </w:r>
            <w:r w:rsidR="00232742" w:rsidRPr="0074555E">
              <w:rPr>
                <w:rFonts w:ascii="Arial" w:hAnsi="Arial" w:cs="Arial"/>
                <w:sz w:val="18"/>
                <w:szCs w:val="18"/>
              </w:rPr>
              <w:t>pre</w:t>
            </w:r>
            <w:r w:rsidRPr="0074555E">
              <w:rPr>
                <w:rFonts w:ascii="Arial" w:hAnsi="Arial" w:cs="Arial"/>
                <w:sz w:val="18"/>
                <w:szCs w:val="18"/>
              </w:rPr>
              <w:t>school children; and</w:t>
            </w:r>
          </w:p>
          <w:p w14:paraId="2DBC5FF6" w14:textId="7DA9F211" w:rsidR="00C057E8" w:rsidRPr="0074555E" w:rsidRDefault="00C057E8" w:rsidP="00C057E8">
            <w:pPr>
              <w:spacing w:after="0" w:line="240" w:lineRule="auto"/>
              <w:rPr>
                <w:rFonts w:cs="Arial"/>
                <w:sz w:val="18"/>
                <w:szCs w:val="18"/>
              </w:rPr>
            </w:pPr>
            <w:r w:rsidRPr="0074555E">
              <w:rPr>
                <w:rFonts w:cs="Arial"/>
                <w:sz w:val="18"/>
                <w:szCs w:val="18"/>
              </w:rPr>
              <w:t xml:space="preserve">(e)   it is appropriate for Australian </w:t>
            </w:r>
            <w:r w:rsidR="00232742" w:rsidRPr="0074555E">
              <w:rPr>
                <w:rFonts w:cs="Arial"/>
                <w:sz w:val="18"/>
                <w:szCs w:val="18"/>
              </w:rPr>
              <w:t xml:space="preserve">preschool </w:t>
            </w:r>
            <w:r w:rsidRPr="0074555E">
              <w:rPr>
                <w:rFonts w:cs="Arial"/>
                <w:sz w:val="18"/>
                <w:szCs w:val="18"/>
              </w:rPr>
              <w:t>children.</w:t>
            </w:r>
          </w:p>
        </w:tc>
      </w:tr>
      <w:tr w:rsidR="00C057E8" w:rsidRPr="0074555E" w14:paraId="43DB8C8B" w14:textId="77777777" w:rsidTr="00C3786D">
        <w:tc>
          <w:tcPr>
            <w:tcW w:w="1555" w:type="dxa"/>
          </w:tcPr>
          <w:p w14:paraId="38F344F4" w14:textId="7336003C" w:rsidR="00C057E8" w:rsidRPr="0074555E" w:rsidRDefault="00C057E8" w:rsidP="00C057E8">
            <w:pPr>
              <w:spacing w:after="0" w:line="240" w:lineRule="auto"/>
              <w:rPr>
                <w:rFonts w:cs="Arial"/>
                <w:b/>
                <w:i/>
                <w:iCs/>
                <w:sz w:val="18"/>
                <w:szCs w:val="18"/>
              </w:rPr>
            </w:pPr>
            <w:r w:rsidRPr="0074555E">
              <w:rPr>
                <w:rFonts w:cs="Arial"/>
                <w:b/>
                <w:i/>
                <w:iCs/>
                <w:sz w:val="18"/>
                <w:szCs w:val="18"/>
              </w:rPr>
              <w:t>premium</w:t>
            </w:r>
          </w:p>
        </w:tc>
        <w:tc>
          <w:tcPr>
            <w:tcW w:w="992" w:type="dxa"/>
          </w:tcPr>
          <w:p w14:paraId="67A92376"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5EC24DB7" w14:textId="7B53D9B6" w:rsidR="00C057E8" w:rsidRPr="0074555E" w:rsidRDefault="00464DE3" w:rsidP="00C057E8">
            <w:pPr>
              <w:spacing w:after="0" w:line="240" w:lineRule="auto"/>
              <w:rPr>
                <w:sz w:val="18"/>
                <w:szCs w:val="18"/>
              </w:rPr>
            </w:pPr>
            <w:r w:rsidRPr="0074555E">
              <w:rPr>
                <w:rFonts w:cs="Arial"/>
                <w:sz w:val="18"/>
                <w:szCs w:val="18"/>
              </w:rPr>
              <w:t xml:space="preserve">Section </w:t>
            </w:r>
            <w:r w:rsidR="007A2D3A" w:rsidRPr="0074555E">
              <w:rPr>
                <w:rFonts w:cs="Arial"/>
                <w:sz w:val="18"/>
                <w:szCs w:val="18"/>
              </w:rPr>
              <w:t>8</w:t>
            </w:r>
          </w:p>
        </w:tc>
        <w:tc>
          <w:tcPr>
            <w:tcW w:w="5812" w:type="dxa"/>
          </w:tcPr>
          <w:p w14:paraId="5F2C5C3D" w14:textId="77777777" w:rsidR="00C057E8" w:rsidRPr="0074555E" w:rsidRDefault="00C057E8" w:rsidP="00C057E8">
            <w:pPr>
              <w:spacing w:after="0" w:line="240" w:lineRule="auto"/>
              <w:rPr>
                <w:rFonts w:cs="Arial"/>
                <w:sz w:val="18"/>
                <w:szCs w:val="18"/>
              </w:rPr>
            </w:pPr>
            <w:r w:rsidRPr="0074555E">
              <w:rPr>
                <w:rFonts w:cs="Arial"/>
                <w:sz w:val="18"/>
                <w:szCs w:val="18"/>
              </w:rPr>
              <w:t>means anything offered with or without additional cost that is intended to induce the purchase of an advertised product or service</w:t>
            </w:r>
          </w:p>
        </w:tc>
      </w:tr>
      <w:tr w:rsidR="00C057E8" w:rsidRPr="0074555E" w14:paraId="3D7B92E0" w14:textId="77777777" w:rsidTr="00C3786D">
        <w:tc>
          <w:tcPr>
            <w:tcW w:w="1555" w:type="dxa"/>
          </w:tcPr>
          <w:p w14:paraId="58AB780D" w14:textId="77777777" w:rsidR="00C057E8" w:rsidRPr="0074555E" w:rsidRDefault="00C057E8" w:rsidP="00C057E8">
            <w:pPr>
              <w:spacing w:after="0" w:line="240" w:lineRule="auto"/>
              <w:rPr>
                <w:rFonts w:cs="Arial"/>
                <w:b/>
                <w:i/>
                <w:iCs/>
                <w:sz w:val="18"/>
                <w:szCs w:val="18"/>
              </w:rPr>
            </w:pPr>
            <w:r w:rsidRPr="0074555E">
              <w:rPr>
                <w:rFonts w:cs="Arial"/>
                <w:b/>
                <w:bCs/>
                <w:i/>
                <w:iCs/>
                <w:sz w:val="18"/>
                <w:szCs w:val="18"/>
              </w:rPr>
              <w:t>preschool children</w:t>
            </w:r>
            <w:r w:rsidRPr="0074555E">
              <w:rPr>
                <w:rFonts w:cs="Arial"/>
                <w:i/>
                <w:iCs/>
                <w:sz w:val="18"/>
                <w:szCs w:val="18"/>
              </w:rPr>
              <w:t xml:space="preserve"> </w:t>
            </w:r>
          </w:p>
        </w:tc>
        <w:tc>
          <w:tcPr>
            <w:tcW w:w="992" w:type="dxa"/>
          </w:tcPr>
          <w:p w14:paraId="45297678" w14:textId="77777777" w:rsidR="00C057E8" w:rsidRPr="0074555E" w:rsidRDefault="00C057E8" w:rsidP="00C057E8">
            <w:pPr>
              <w:spacing w:after="0" w:line="240" w:lineRule="auto"/>
              <w:rPr>
                <w:rFonts w:cs="Arial"/>
                <w:sz w:val="18"/>
                <w:szCs w:val="18"/>
              </w:rPr>
            </w:pPr>
            <w:r w:rsidRPr="0074555E">
              <w:rPr>
                <w:rFonts w:cs="Arial"/>
                <w:sz w:val="18"/>
                <w:szCs w:val="18"/>
              </w:rPr>
              <w:t>CTS 5</w:t>
            </w:r>
          </w:p>
        </w:tc>
        <w:tc>
          <w:tcPr>
            <w:tcW w:w="1134" w:type="dxa"/>
          </w:tcPr>
          <w:p w14:paraId="62B2BB13" w14:textId="1406C31C" w:rsidR="00C057E8" w:rsidRPr="0074555E" w:rsidRDefault="00464DE3" w:rsidP="00C057E8">
            <w:pPr>
              <w:spacing w:after="0" w:line="240" w:lineRule="auto"/>
              <w:rPr>
                <w:rFonts w:cs="Arial"/>
                <w:sz w:val="18"/>
                <w:szCs w:val="18"/>
              </w:rPr>
            </w:pPr>
            <w:r w:rsidRPr="0074555E">
              <w:rPr>
                <w:rFonts w:cs="Arial"/>
                <w:sz w:val="18"/>
                <w:szCs w:val="18"/>
              </w:rPr>
              <w:t xml:space="preserve">Section </w:t>
            </w:r>
            <w:r w:rsidR="007A2D3A" w:rsidRPr="0074555E">
              <w:rPr>
                <w:rFonts w:cs="Arial"/>
                <w:sz w:val="18"/>
                <w:szCs w:val="18"/>
              </w:rPr>
              <w:t>8</w:t>
            </w:r>
          </w:p>
        </w:tc>
        <w:tc>
          <w:tcPr>
            <w:tcW w:w="5812" w:type="dxa"/>
          </w:tcPr>
          <w:p w14:paraId="7DBFADCD" w14:textId="77777777" w:rsidR="00C057E8" w:rsidRPr="0074555E" w:rsidRDefault="00C057E8" w:rsidP="00C057E8">
            <w:pPr>
              <w:spacing w:after="0" w:line="240" w:lineRule="auto"/>
              <w:rPr>
                <w:rFonts w:cs="Arial"/>
                <w:sz w:val="18"/>
                <w:szCs w:val="18"/>
              </w:rPr>
            </w:pPr>
            <w:r w:rsidRPr="0074555E">
              <w:rPr>
                <w:rFonts w:cs="Arial"/>
                <w:sz w:val="18"/>
                <w:szCs w:val="18"/>
              </w:rPr>
              <w:t>means children who have not yet started school.</w:t>
            </w:r>
          </w:p>
        </w:tc>
      </w:tr>
      <w:tr w:rsidR="00C057E8" w:rsidRPr="0074555E" w14:paraId="0557E40A" w14:textId="77777777" w:rsidTr="00C3786D">
        <w:tc>
          <w:tcPr>
            <w:tcW w:w="1555" w:type="dxa"/>
          </w:tcPr>
          <w:p w14:paraId="48BE6986"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producer</w:t>
            </w:r>
            <w:r w:rsidRPr="0074555E">
              <w:rPr>
                <w:rFonts w:cs="Arial"/>
                <w:i/>
                <w:iCs/>
                <w:sz w:val="18"/>
                <w:szCs w:val="18"/>
              </w:rPr>
              <w:t xml:space="preserve"> </w:t>
            </w:r>
          </w:p>
        </w:tc>
        <w:tc>
          <w:tcPr>
            <w:tcW w:w="992" w:type="dxa"/>
          </w:tcPr>
          <w:p w14:paraId="4BE324D4" w14:textId="77777777" w:rsidR="00C057E8" w:rsidRPr="0074555E" w:rsidRDefault="00C057E8" w:rsidP="00C057E8">
            <w:pPr>
              <w:spacing w:after="0" w:line="240" w:lineRule="auto"/>
              <w:rPr>
                <w:rFonts w:cs="Arial"/>
                <w:sz w:val="18"/>
                <w:szCs w:val="18"/>
              </w:rPr>
            </w:pPr>
            <w:r w:rsidRPr="0074555E">
              <w:rPr>
                <w:rFonts w:cs="Arial"/>
                <w:sz w:val="18"/>
                <w:szCs w:val="18"/>
              </w:rPr>
              <w:t>ACS 6</w:t>
            </w:r>
          </w:p>
        </w:tc>
        <w:tc>
          <w:tcPr>
            <w:tcW w:w="1134" w:type="dxa"/>
          </w:tcPr>
          <w:p w14:paraId="6408A91D" w14:textId="29E2B792" w:rsidR="00C057E8" w:rsidRPr="0074555E" w:rsidRDefault="00EE4E48" w:rsidP="00C057E8">
            <w:pPr>
              <w:spacing w:after="0" w:line="240" w:lineRule="auto"/>
              <w:rPr>
                <w:rFonts w:cs="Arial"/>
                <w:sz w:val="18"/>
                <w:szCs w:val="18"/>
              </w:rPr>
            </w:pPr>
            <w:r w:rsidRPr="0074555E">
              <w:rPr>
                <w:rFonts w:cs="Arial"/>
                <w:sz w:val="18"/>
                <w:szCs w:val="18"/>
              </w:rPr>
              <w:t xml:space="preserve">Section </w:t>
            </w:r>
            <w:r w:rsidR="007A2D3A" w:rsidRPr="0074555E">
              <w:rPr>
                <w:rFonts w:cs="Arial"/>
                <w:sz w:val="18"/>
                <w:szCs w:val="18"/>
              </w:rPr>
              <w:t>8</w:t>
            </w:r>
          </w:p>
        </w:tc>
        <w:tc>
          <w:tcPr>
            <w:tcW w:w="5812" w:type="dxa"/>
          </w:tcPr>
          <w:p w14:paraId="3B4C9E0B" w14:textId="77777777" w:rsidR="00C057E8" w:rsidRPr="0074555E" w:rsidRDefault="00C057E8" w:rsidP="00C057E8">
            <w:pPr>
              <w:spacing w:after="0" w:line="240" w:lineRule="auto"/>
              <w:rPr>
                <w:rFonts w:cs="Arial"/>
                <w:sz w:val="18"/>
                <w:szCs w:val="18"/>
              </w:rPr>
            </w:pPr>
            <w:r w:rsidRPr="0074555E">
              <w:rPr>
                <w:rFonts w:cs="Arial"/>
                <w:sz w:val="18"/>
                <w:szCs w:val="18"/>
              </w:rPr>
              <w:t>means the person who has overall creative responsibility for a program.</w:t>
            </w:r>
          </w:p>
        </w:tc>
      </w:tr>
      <w:tr w:rsidR="00C057E8" w:rsidRPr="0074555E" w14:paraId="7A246FE9" w14:textId="77777777" w:rsidTr="00C3786D">
        <w:tc>
          <w:tcPr>
            <w:tcW w:w="1555" w:type="dxa"/>
          </w:tcPr>
          <w:p w14:paraId="11A09B8D" w14:textId="77777777" w:rsidR="00C057E8" w:rsidRPr="0074555E" w:rsidRDefault="00C057E8" w:rsidP="00C057E8">
            <w:pPr>
              <w:spacing w:after="0" w:line="240" w:lineRule="auto"/>
              <w:rPr>
                <w:rFonts w:cs="Arial"/>
                <w:b/>
                <w:i/>
                <w:iCs/>
                <w:sz w:val="18"/>
                <w:szCs w:val="18"/>
              </w:rPr>
            </w:pPr>
            <w:r w:rsidRPr="0074555E">
              <w:rPr>
                <w:rFonts w:cs="Arial"/>
                <w:b/>
                <w:i/>
                <w:iCs/>
                <w:sz w:val="18"/>
                <w:szCs w:val="18"/>
              </w:rPr>
              <w:t>program supplier</w:t>
            </w:r>
            <w:r w:rsidRPr="0074555E">
              <w:rPr>
                <w:rFonts w:cs="Arial"/>
                <w:i/>
                <w:iCs/>
                <w:sz w:val="18"/>
                <w:szCs w:val="18"/>
              </w:rPr>
              <w:t xml:space="preserve"> </w:t>
            </w:r>
          </w:p>
        </w:tc>
        <w:tc>
          <w:tcPr>
            <w:tcW w:w="992" w:type="dxa"/>
          </w:tcPr>
          <w:p w14:paraId="597C28A5" w14:textId="77777777" w:rsidR="00C057E8" w:rsidRPr="0074555E" w:rsidRDefault="00C057E8" w:rsidP="00C057E8">
            <w:pPr>
              <w:spacing w:after="0" w:line="240" w:lineRule="auto"/>
              <w:rPr>
                <w:rFonts w:cs="Arial"/>
                <w:sz w:val="18"/>
                <w:szCs w:val="18"/>
              </w:rPr>
            </w:pPr>
            <w:r w:rsidRPr="0074555E">
              <w:rPr>
                <w:rFonts w:cs="Arial"/>
                <w:sz w:val="18"/>
                <w:szCs w:val="18"/>
              </w:rPr>
              <w:t>ACS 6</w:t>
            </w:r>
          </w:p>
        </w:tc>
        <w:tc>
          <w:tcPr>
            <w:tcW w:w="1134" w:type="dxa"/>
          </w:tcPr>
          <w:p w14:paraId="0B302A2C" w14:textId="6640A710" w:rsidR="00C057E8" w:rsidRPr="0074555E" w:rsidRDefault="00C87E39" w:rsidP="00C057E8">
            <w:pPr>
              <w:spacing w:after="0" w:line="240" w:lineRule="auto"/>
              <w:rPr>
                <w:rFonts w:cs="Arial"/>
                <w:sz w:val="18"/>
                <w:szCs w:val="18"/>
              </w:rPr>
            </w:pPr>
            <w:r w:rsidRPr="0074555E">
              <w:rPr>
                <w:rFonts w:cs="Arial"/>
                <w:sz w:val="18"/>
                <w:szCs w:val="18"/>
              </w:rPr>
              <w:t xml:space="preserve">Section </w:t>
            </w:r>
            <w:r w:rsidR="007A2D3A" w:rsidRPr="0074555E">
              <w:rPr>
                <w:rFonts w:cs="Arial"/>
                <w:sz w:val="18"/>
                <w:szCs w:val="18"/>
              </w:rPr>
              <w:t>8</w:t>
            </w:r>
          </w:p>
        </w:tc>
        <w:tc>
          <w:tcPr>
            <w:tcW w:w="5812" w:type="dxa"/>
          </w:tcPr>
          <w:p w14:paraId="51CE807F" w14:textId="77777777" w:rsidR="00C057E8" w:rsidRPr="0074555E" w:rsidRDefault="00C057E8" w:rsidP="00C057E8">
            <w:pPr>
              <w:spacing w:after="0" w:line="240" w:lineRule="auto"/>
              <w:rPr>
                <w:rFonts w:cs="Arial"/>
                <w:sz w:val="18"/>
                <w:szCs w:val="18"/>
              </w:rPr>
            </w:pPr>
            <w:r w:rsidRPr="0074555E">
              <w:rPr>
                <w:rFonts w:cs="Arial"/>
                <w:sz w:val="18"/>
                <w:szCs w:val="18"/>
              </w:rPr>
              <w:t>means a commercial television network that supplies a licensee with programs.</w:t>
            </w:r>
          </w:p>
        </w:tc>
      </w:tr>
      <w:tr w:rsidR="001A4DA6" w:rsidRPr="0074555E" w14:paraId="7E5F8751" w14:textId="77777777" w:rsidTr="00C3786D">
        <w:tc>
          <w:tcPr>
            <w:tcW w:w="1555" w:type="dxa"/>
          </w:tcPr>
          <w:p w14:paraId="34F15664" w14:textId="77777777" w:rsidR="001A4DA6" w:rsidRPr="0074555E" w:rsidRDefault="001A4DA6" w:rsidP="001A4DA6">
            <w:pPr>
              <w:spacing w:after="0" w:line="240" w:lineRule="auto"/>
              <w:rPr>
                <w:rFonts w:cs="Arial"/>
                <w:b/>
                <w:i/>
                <w:iCs/>
                <w:sz w:val="18"/>
                <w:szCs w:val="18"/>
              </w:rPr>
            </w:pPr>
            <w:r w:rsidRPr="0074555E">
              <w:rPr>
                <w:rFonts w:cs="Arial"/>
                <w:b/>
                <w:i/>
                <w:iCs/>
                <w:sz w:val="18"/>
                <w:szCs w:val="18"/>
              </w:rPr>
              <w:t>pro rata formula</w:t>
            </w:r>
          </w:p>
        </w:tc>
        <w:tc>
          <w:tcPr>
            <w:tcW w:w="992" w:type="dxa"/>
          </w:tcPr>
          <w:p w14:paraId="298C009D" w14:textId="77777777" w:rsidR="001A4DA6" w:rsidRPr="0074555E" w:rsidRDefault="001A4DA6" w:rsidP="001A4DA6">
            <w:pPr>
              <w:spacing w:after="0" w:line="240" w:lineRule="auto"/>
              <w:rPr>
                <w:rFonts w:cs="Arial"/>
                <w:sz w:val="18"/>
                <w:szCs w:val="18"/>
              </w:rPr>
            </w:pPr>
            <w:r w:rsidRPr="0074555E">
              <w:rPr>
                <w:rFonts w:cs="Arial"/>
                <w:sz w:val="18"/>
                <w:szCs w:val="18"/>
              </w:rPr>
              <w:t>ACS 6C</w:t>
            </w:r>
          </w:p>
        </w:tc>
        <w:tc>
          <w:tcPr>
            <w:tcW w:w="1134" w:type="dxa"/>
          </w:tcPr>
          <w:p w14:paraId="7B00490B" w14:textId="32526FC9" w:rsidR="001A4DA6" w:rsidRPr="0074555E" w:rsidRDefault="001A4DA6" w:rsidP="001A4DA6">
            <w:pPr>
              <w:spacing w:after="0" w:line="240" w:lineRule="auto"/>
              <w:rPr>
                <w:rFonts w:cs="Arial"/>
                <w:sz w:val="18"/>
                <w:szCs w:val="18"/>
              </w:rPr>
            </w:pPr>
            <w:r w:rsidRPr="0074555E">
              <w:rPr>
                <w:rFonts w:cs="Arial"/>
                <w:sz w:val="18"/>
                <w:szCs w:val="18"/>
              </w:rPr>
              <w:t xml:space="preserve">Section </w:t>
            </w:r>
            <w:r w:rsidR="007A2D3A" w:rsidRPr="0074555E">
              <w:rPr>
                <w:rFonts w:cs="Arial"/>
                <w:sz w:val="18"/>
                <w:szCs w:val="18"/>
              </w:rPr>
              <w:t>8</w:t>
            </w:r>
          </w:p>
        </w:tc>
        <w:tc>
          <w:tcPr>
            <w:tcW w:w="5812" w:type="dxa"/>
          </w:tcPr>
          <w:p w14:paraId="5C4E7384" w14:textId="56A8B31B" w:rsidR="001A4DA6" w:rsidRPr="0074555E" w:rsidRDefault="001A4DA6" w:rsidP="001A4DA6">
            <w:pPr>
              <w:pStyle w:val="ZR1"/>
              <w:spacing w:before="0" w:line="240" w:lineRule="auto"/>
              <w:ind w:left="0" w:firstLine="0"/>
              <w:rPr>
                <w:rFonts w:ascii="Arial" w:hAnsi="Arial" w:cs="Arial"/>
                <w:sz w:val="18"/>
                <w:szCs w:val="18"/>
              </w:rPr>
            </w:pPr>
            <w:r w:rsidRPr="0074555E">
              <w:rPr>
                <w:rFonts w:ascii="Arial" w:hAnsi="Arial" w:cs="Arial"/>
                <w:b/>
                <w:i/>
                <w:sz w:val="18"/>
                <w:szCs w:val="18"/>
              </w:rPr>
              <w:t>Pro rata formula</w:t>
            </w:r>
            <w:r w:rsidRPr="0074555E">
              <w:rPr>
                <w:rFonts w:ascii="Arial" w:hAnsi="Arial" w:cs="Arial"/>
                <w:sz w:val="18"/>
                <w:szCs w:val="18"/>
              </w:rPr>
              <w:t xml:space="preserve"> means</w:t>
            </w:r>
          </w:p>
          <w:p w14:paraId="48B27F7F" w14:textId="77777777" w:rsidR="001A4DA6" w:rsidRPr="0074555E" w:rsidRDefault="001A4DA6" w:rsidP="001A4DA6">
            <w:pPr>
              <w:pStyle w:val="Formula"/>
              <w:spacing w:before="0" w:after="0"/>
              <w:rPr>
                <w:rFonts w:ascii="Arial" w:hAnsi="Arial" w:cs="Arial"/>
                <w:sz w:val="18"/>
                <w:szCs w:val="18"/>
              </w:rPr>
            </w:pPr>
            <w:r w:rsidRPr="0074555E">
              <w:rPr>
                <w:rFonts w:ascii="Arial" w:hAnsi="Arial" w:cs="Arial"/>
                <w:position w:val="-24"/>
                <w:sz w:val="18"/>
                <w:szCs w:val="18"/>
              </w:rPr>
              <w:object w:dxaOrig="720" w:dyaOrig="620" w14:anchorId="1629CDE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5pt;height:30.75pt" o:ole="">
                  <v:imagedata r:id="rId36" o:title=""/>
                </v:shape>
                <o:OLEObject Type="Embed" ProgID="Equation.DSMT4" ShapeID="_x0000_i1025" DrawAspect="Content" ObjectID="_1666783663" r:id="rId37"/>
              </w:object>
            </w:r>
          </w:p>
          <w:p w14:paraId="02D1FE3C" w14:textId="77777777" w:rsidR="001A4DA6" w:rsidRPr="0074555E" w:rsidRDefault="001A4DA6" w:rsidP="001A4DA6">
            <w:pPr>
              <w:pStyle w:val="ZRcN"/>
              <w:spacing w:before="0" w:line="240" w:lineRule="auto"/>
              <w:ind w:left="0"/>
              <w:rPr>
                <w:rFonts w:ascii="Arial" w:hAnsi="Arial" w:cs="Arial"/>
                <w:sz w:val="18"/>
                <w:szCs w:val="18"/>
              </w:rPr>
            </w:pPr>
            <w:r w:rsidRPr="0074555E">
              <w:rPr>
                <w:rFonts w:ascii="Arial" w:hAnsi="Arial" w:cs="Arial"/>
                <w:sz w:val="18"/>
                <w:szCs w:val="18"/>
              </w:rPr>
              <w:t>where:</w:t>
            </w:r>
          </w:p>
          <w:p w14:paraId="4D130822" w14:textId="7CA1AB14" w:rsidR="001A4DA6" w:rsidRPr="0074555E" w:rsidRDefault="001A4DA6" w:rsidP="001A4DA6">
            <w:pPr>
              <w:pStyle w:val="definition"/>
              <w:spacing w:before="0" w:line="240" w:lineRule="auto"/>
              <w:ind w:left="0"/>
              <w:rPr>
                <w:rFonts w:ascii="Arial" w:hAnsi="Arial" w:cs="Arial"/>
                <w:sz w:val="18"/>
                <w:szCs w:val="18"/>
              </w:rPr>
            </w:pPr>
            <w:r w:rsidRPr="0074555E">
              <w:rPr>
                <w:rFonts w:ascii="Arial" w:hAnsi="Arial" w:cs="Arial"/>
                <w:b/>
                <w:bCs/>
                <w:i/>
                <w:iCs/>
                <w:sz w:val="18"/>
                <w:szCs w:val="18"/>
              </w:rPr>
              <w:t xml:space="preserve">X </w:t>
            </w:r>
            <w:r w:rsidRPr="0074555E">
              <w:rPr>
                <w:rFonts w:ascii="Arial" w:hAnsi="Arial" w:cs="Arial"/>
                <w:sz w:val="18"/>
                <w:szCs w:val="18"/>
              </w:rPr>
              <w:t>is the number of days remaining in the calendar year on the day a licensee commences to provide a commercial television broadcasting service</w:t>
            </w:r>
            <w:r w:rsidR="00915FE5" w:rsidRPr="0074555E">
              <w:rPr>
                <w:rFonts w:ascii="Arial" w:hAnsi="Arial" w:cs="Arial"/>
                <w:sz w:val="18"/>
                <w:szCs w:val="18"/>
              </w:rPr>
              <w:t>;</w:t>
            </w:r>
          </w:p>
          <w:p w14:paraId="6E2BCD01" w14:textId="612D280F" w:rsidR="001A4DA6" w:rsidRPr="0074555E" w:rsidRDefault="001A4DA6" w:rsidP="001A4DA6">
            <w:pPr>
              <w:pStyle w:val="definition"/>
              <w:spacing w:before="0" w:line="240" w:lineRule="auto"/>
              <w:ind w:left="0"/>
              <w:rPr>
                <w:rFonts w:ascii="Arial" w:hAnsi="Arial" w:cs="Arial"/>
                <w:sz w:val="18"/>
                <w:szCs w:val="18"/>
              </w:rPr>
            </w:pPr>
            <w:r w:rsidRPr="0074555E">
              <w:rPr>
                <w:rFonts w:ascii="Arial" w:hAnsi="Arial" w:cs="Arial"/>
                <w:b/>
                <w:bCs/>
                <w:i/>
                <w:iCs/>
                <w:sz w:val="18"/>
                <w:szCs w:val="18"/>
              </w:rPr>
              <w:t xml:space="preserve">Y </w:t>
            </w:r>
            <w:r w:rsidRPr="0074555E">
              <w:rPr>
                <w:rFonts w:ascii="Arial" w:hAnsi="Arial" w:cs="Arial"/>
                <w:sz w:val="18"/>
                <w:szCs w:val="18"/>
              </w:rPr>
              <w:t>is the number of days in the calendar year</w:t>
            </w:r>
            <w:r w:rsidR="00915FE5" w:rsidRPr="0074555E">
              <w:rPr>
                <w:rFonts w:ascii="Arial" w:hAnsi="Arial" w:cs="Arial"/>
                <w:sz w:val="18"/>
                <w:szCs w:val="18"/>
              </w:rPr>
              <w:t>; and</w:t>
            </w:r>
          </w:p>
          <w:p w14:paraId="01C1AEE7" w14:textId="153B3CA3" w:rsidR="001A4DA6" w:rsidRPr="0074555E" w:rsidRDefault="001A4DA6" w:rsidP="001A4DA6">
            <w:pPr>
              <w:pStyle w:val="definition"/>
              <w:spacing w:before="0" w:line="240" w:lineRule="auto"/>
              <w:ind w:left="0"/>
              <w:rPr>
                <w:rFonts w:ascii="Arial" w:hAnsi="Arial" w:cs="Arial"/>
                <w:sz w:val="18"/>
                <w:szCs w:val="18"/>
              </w:rPr>
            </w:pPr>
            <w:r w:rsidRPr="0074555E">
              <w:rPr>
                <w:rFonts w:ascii="Arial" w:hAnsi="Arial" w:cs="Arial"/>
                <w:b/>
                <w:i/>
                <w:sz w:val="18"/>
                <w:szCs w:val="18"/>
              </w:rPr>
              <w:t>Z</w:t>
            </w:r>
            <w:r w:rsidRPr="0074555E">
              <w:rPr>
                <w:rFonts w:ascii="Arial" w:hAnsi="Arial" w:cs="Arial"/>
                <w:sz w:val="18"/>
                <w:szCs w:val="18"/>
              </w:rPr>
              <w:t xml:space="preserve"> is 250 points.</w:t>
            </w:r>
            <w:r w:rsidR="00207293" w:rsidRPr="0074555E">
              <w:rPr>
                <w:rStyle w:val="FootnoteReference"/>
                <w:rFonts w:cs="Arial"/>
                <w:sz w:val="18"/>
                <w:szCs w:val="18"/>
              </w:rPr>
              <w:footnoteReference w:id="14"/>
            </w:r>
          </w:p>
        </w:tc>
      </w:tr>
      <w:tr w:rsidR="001A4DA6" w:rsidRPr="0074555E" w14:paraId="65C918CD" w14:textId="77777777" w:rsidTr="00C3786D">
        <w:tc>
          <w:tcPr>
            <w:tcW w:w="1555" w:type="dxa"/>
          </w:tcPr>
          <w:p w14:paraId="0E96FF55" w14:textId="43282969" w:rsidR="001A4DA6" w:rsidRPr="0074555E" w:rsidRDefault="001A4DA6" w:rsidP="004D3D88">
            <w:pPr>
              <w:spacing w:after="0" w:line="240" w:lineRule="auto"/>
              <w:rPr>
                <w:rFonts w:cs="Arial"/>
                <w:b/>
                <w:i/>
                <w:iCs/>
                <w:sz w:val="18"/>
                <w:szCs w:val="18"/>
              </w:rPr>
            </w:pPr>
            <w:r w:rsidRPr="0074555E">
              <w:rPr>
                <w:rFonts w:cs="Arial"/>
                <w:b/>
                <w:i/>
                <w:iCs/>
                <w:sz w:val="18"/>
                <w:szCs w:val="18"/>
              </w:rPr>
              <w:t>proprietary character</w:t>
            </w:r>
          </w:p>
        </w:tc>
        <w:tc>
          <w:tcPr>
            <w:tcW w:w="992" w:type="dxa"/>
          </w:tcPr>
          <w:p w14:paraId="51CE092A" w14:textId="77777777" w:rsidR="001A4DA6" w:rsidRPr="0074555E" w:rsidRDefault="001A4DA6" w:rsidP="004D3D88">
            <w:pPr>
              <w:spacing w:after="0" w:line="240" w:lineRule="auto"/>
              <w:rPr>
                <w:rFonts w:cs="Arial"/>
                <w:sz w:val="18"/>
                <w:szCs w:val="18"/>
              </w:rPr>
            </w:pPr>
            <w:r w:rsidRPr="0074555E">
              <w:rPr>
                <w:rFonts w:cs="Arial"/>
                <w:sz w:val="18"/>
                <w:szCs w:val="18"/>
              </w:rPr>
              <w:t>CTS 5</w:t>
            </w:r>
          </w:p>
        </w:tc>
        <w:tc>
          <w:tcPr>
            <w:tcW w:w="1134" w:type="dxa"/>
          </w:tcPr>
          <w:p w14:paraId="68426D51" w14:textId="07EA63C2" w:rsidR="001A4DA6" w:rsidRPr="0074555E" w:rsidRDefault="001A4DA6" w:rsidP="004D3D88">
            <w:pPr>
              <w:spacing w:after="0" w:line="240" w:lineRule="auto"/>
              <w:rPr>
                <w:sz w:val="18"/>
                <w:szCs w:val="18"/>
              </w:rPr>
            </w:pPr>
            <w:r w:rsidRPr="0074555E">
              <w:rPr>
                <w:rFonts w:cs="Arial"/>
                <w:sz w:val="18"/>
                <w:szCs w:val="18"/>
              </w:rPr>
              <w:t xml:space="preserve">Section </w:t>
            </w:r>
            <w:r w:rsidR="007A2D3A" w:rsidRPr="0074555E">
              <w:rPr>
                <w:rFonts w:cs="Arial"/>
                <w:sz w:val="18"/>
                <w:szCs w:val="18"/>
              </w:rPr>
              <w:t>8</w:t>
            </w:r>
          </w:p>
        </w:tc>
        <w:tc>
          <w:tcPr>
            <w:tcW w:w="5812" w:type="dxa"/>
          </w:tcPr>
          <w:p w14:paraId="5768AD31" w14:textId="77777777" w:rsidR="001A4DA6" w:rsidRPr="0074555E" w:rsidRDefault="001A4DA6" w:rsidP="004D3D88">
            <w:pPr>
              <w:spacing w:after="0" w:line="240" w:lineRule="auto"/>
              <w:rPr>
                <w:rFonts w:cs="Arial"/>
                <w:sz w:val="18"/>
                <w:szCs w:val="18"/>
              </w:rPr>
            </w:pPr>
            <w:r w:rsidRPr="0074555E">
              <w:rPr>
                <w:rFonts w:cs="Arial"/>
                <w:sz w:val="18"/>
                <w:szCs w:val="18"/>
              </w:rPr>
              <w:t>means a character used by its owner in the promotion or advertising of products or services</w:t>
            </w:r>
          </w:p>
        </w:tc>
      </w:tr>
      <w:tr w:rsidR="001A4DA6" w:rsidRPr="0074555E" w14:paraId="4644134F" w14:textId="77777777" w:rsidTr="00C3786D">
        <w:tc>
          <w:tcPr>
            <w:tcW w:w="1555" w:type="dxa"/>
          </w:tcPr>
          <w:p w14:paraId="3FEB11E1" w14:textId="77777777" w:rsidR="001A4DA6" w:rsidRPr="0074555E" w:rsidRDefault="001A4DA6" w:rsidP="00AC265E">
            <w:pPr>
              <w:pStyle w:val="definition"/>
              <w:keepNext/>
              <w:keepLines/>
              <w:spacing w:before="0" w:line="240" w:lineRule="auto"/>
              <w:ind w:left="0"/>
              <w:jc w:val="left"/>
              <w:rPr>
                <w:rFonts w:ascii="Arial" w:hAnsi="Arial" w:cs="Arial"/>
                <w:i/>
                <w:iCs/>
                <w:sz w:val="18"/>
                <w:szCs w:val="18"/>
              </w:rPr>
            </w:pPr>
            <w:r w:rsidRPr="0074555E">
              <w:rPr>
                <w:rFonts w:ascii="Arial" w:hAnsi="Arial" w:cs="Arial"/>
                <w:b/>
                <w:i/>
                <w:iCs/>
                <w:sz w:val="18"/>
                <w:szCs w:val="18"/>
              </w:rPr>
              <w:lastRenderedPageBreak/>
              <w:t>sketch comedy program</w:t>
            </w:r>
          </w:p>
        </w:tc>
        <w:tc>
          <w:tcPr>
            <w:tcW w:w="992" w:type="dxa"/>
          </w:tcPr>
          <w:p w14:paraId="3819B01E" w14:textId="77777777" w:rsidR="001A4DA6" w:rsidRPr="0074555E" w:rsidRDefault="001A4DA6" w:rsidP="00AC265E">
            <w:pPr>
              <w:keepNext/>
              <w:keepLines/>
              <w:spacing w:after="0" w:line="240" w:lineRule="auto"/>
              <w:rPr>
                <w:rFonts w:cs="Arial"/>
                <w:sz w:val="18"/>
                <w:szCs w:val="18"/>
              </w:rPr>
            </w:pPr>
            <w:r w:rsidRPr="0074555E">
              <w:rPr>
                <w:rFonts w:cs="Arial"/>
                <w:sz w:val="18"/>
                <w:szCs w:val="18"/>
              </w:rPr>
              <w:t>ACS 6</w:t>
            </w:r>
          </w:p>
        </w:tc>
        <w:tc>
          <w:tcPr>
            <w:tcW w:w="1134" w:type="dxa"/>
          </w:tcPr>
          <w:p w14:paraId="4C863E66" w14:textId="30CB44C9" w:rsidR="001A4DA6" w:rsidRPr="0074555E" w:rsidRDefault="000105C4" w:rsidP="00AC265E">
            <w:pPr>
              <w:pStyle w:val="P1"/>
              <w:keepNext/>
              <w:keepLines/>
              <w:spacing w:before="0" w:line="240" w:lineRule="auto"/>
              <w:ind w:left="0" w:firstLine="0"/>
              <w:jc w:val="left"/>
              <w:rPr>
                <w:rFonts w:ascii="Arial" w:hAnsi="Arial" w:cs="Arial"/>
                <w:sz w:val="18"/>
                <w:szCs w:val="18"/>
              </w:rPr>
            </w:pPr>
            <w:r w:rsidRPr="0074555E">
              <w:rPr>
                <w:rFonts w:ascii="Arial" w:hAnsi="Arial" w:cs="Arial"/>
                <w:sz w:val="18"/>
                <w:szCs w:val="18"/>
              </w:rPr>
              <w:t xml:space="preserve">Section </w:t>
            </w:r>
            <w:r w:rsidR="009178B4" w:rsidRPr="0074555E">
              <w:rPr>
                <w:rFonts w:ascii="Arial" w:hAnsi="Arial" w:cs="Arial"/>
                <w:sz w:val="18"/>
                <w:szCs w:val="18"/>
              </w:rPr>
              <w:t>8</w:t>
            </w:r>
          </w:p>
        </w:tc>
        <w:tc>
          <w:tcPr>
            <w:tcW w:w="5812" w:type="dxa"/>
          </w:tcPr>
          <w:p w14:paraId="2DE7589D" w14:textId="6F9F5DEF" w:rsidR="00915FE5" w:rsidRPr="0074555E" w:rsidRDefault="00915FE5" w:rsidP="00AC265E">
            <w:pPr>
              <w:pStyle w:val="Notepara"/>
              <w:keepNext/>
              <w:keepLines/>
              <w:spacing w:before="0" w:line="240" w:lineRule="auto"/>
              <w:ind w:left="0" w:firstLine="0"/>
              <w:jc w:val="left"/>
              <w:rPr>
                <w:rFonts w:ascii="Arial" w:hAnsi="Arial" w:cs="Arial"/>
                <w:sz w:val="18"/>
                <w:szCs w:val="18"/>
              </w:rPr>
            </w:pPr>
            <w:r w:rsidRPr="0074555E">
              <w:rPr>
                <w:rFonts w:ascii="Arial" w:hAnsi="Arial" w:cs="Arial"/>
                <w:sz w:val="18"/>
                <w:szCs w:val="18"/>
              </w:rPr>
              <w:t>Means:</w:t>
            </w:r>
          </w:p>
          <w:p w14:paraId="55149E2E" w14:textId="63303080" w:rsidR="001A4DA6" w:rsidRPr="0074555E" w:rsidRDefault="001A4DA6" w:rsidP="00AC265E">
            <w:pPr>
              <w:pStyle w:val="P1"/>
              <w:keepNext/>
              <w:keepLines/>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(a) a comedy program produced for television comprising sketches that are short, self</w:t>
            </w:r>
            <w:r w:rsidRPr="0074555E">
              <w:rPr>
                <w:rFonts w:ascii="Arial" w:hAnsi="Arial" w:cs="Arial"/>
                <w:sz w:val="18"/>
                <w:szCs w:val="18"/>
              </w:rPr>
              <w:noBreakHyphen/>
              <w:t xml:space="preserve">contained stories or plots; but </w:t>
            </w:r>
          </w:p>
          <w:p w14:paraId="13051D5C" w14:textId="77777777" w:rsidR="001A4DA6" w:rsidRPr="0074555E" w:rsidRDefault="001A4DA6" w:rsidP="00AC265E">
            <w:pPr>
              <w:pStyle w:val="P1"/>
              <w:keepNext/>
              <w:keepLines/>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 xml:space="preserve">(b) </w:t>
            </w:r>
            <w:r w:rsidRPr="0074555E">
              <w:rPr>
                <w:rFonts w:ascii="Arial" w:hAnsi="Arial" w:cs="Arial"/>
                <w:sz w:val="18"/>
                <w:szCs w:val="18"/>
              </w:rPr>
              <w:tab/>
              <w:t>does not include a stand</w:t>
            </w:r>
            <w:r w:rsidRPr="0074555E">
              <w:rPr>
                <w:rFonts w:ascii="Arial" w:hAnsi="Arial" w:cs="Arial"/>
                <w:sz w:val="18"/>
                <w:szCs w:val="18"/>
              </w:rPr>
              <w:noBreakHyphen/>
              <w:t>up comedy program or an incidental sketch that is a component in a program of another kind.</w:t>
            </w:r>
          </w:p>
        </w:tc>
      </w:tr>
      <w:tr w:rsidR="001A4DA6" w14:paraId="07AD47BF" w14:textId="77777777" w:rsidTr="00C3786D">
        <w:tc>
          <w:tcPr>
            <w:tcW w:w="1555" w:type="dxa"/>
          </w:tcPr>
          <w:p w14:paraId="604C8C82" w14:textId="77777777" w:rsidR="001A4DA6" w:rsidRPr="0074555E" w:rsidRDefault="001A4DA6" w:rsidP="001A4DA6">
            <w:pPr>
              <w:pStyle w:val="definition"/>
              <w:spacing w:before="0" w:line="240" w:lineRule="auto"/>
              <w:ind w:left="0"/>
              <w:jc w:val="left"/>
              <w:rPr>
                <w:rFonts w:ascii="Arial" w:hAnsi="Arial" w:cs="Arial"/>
                <w:b/>
                <w:i/>
                <w:iCs/>
                <w:sz w:val="18"/>
                <w:szCs w:val="18"/>
              </w:rPr>
            </w:pPr>
            <w:r w:rsidRPr="0074555E">
              <w:rPr>
                <w:rFonts w:ascii="Arial" w:hAnsi="Arial" w:cs="Arial"/>
                <w:b/>
                <w:bCs/>
                <w:i/>
                <w:iCs/>
                <w:sz w:val="18"/>
                <w:szCs w:val="18"/>
              </w:rPr>
              <w:t>writer</w:t>
            </w:r>
            <w:r w:rsidRPr="0074555E">
              <w:rPr>
                <w:rFonts w:ascii="Arial" w:hAnsi="Arial" w:cs="Arial"/>
                <w:i/>
                <w:iCs/>
                <w:sz w:val="18"/>
                <w:szCs w:val="18"/>
              </w:rPr>
              <w:t xml:space="preserve"> </w:t>
            </w:r>
          </w:p>
          <w:p w14:paraId="73B737E2" w14:textId="77777777" w:rsidR="001A4DA6" w:rsidRPr="0074555E" w:rsidRDefault="001A4DA6" w:rsidP="001A4DA6">
            <w:pPr>
              <w:pStyle w:val="definition"/>
              <w:keepNext/>
              <w:spacing w:before="0" w:line="240" w:lineRule="auto"/>
              <w:ind w:left="0"/>
              <w:jc w:val="left"/>
              <w:rPr>
                <w:rFonts w:ascii="Arial" w:hAnsi="Arial" w:cs="Arial"/>
                <w:b/>
                <w:i/>
                <w:iCs/>
                <w:sz w:val="18"/>
                <w:szCs w:val="18"/>
              </w:rPr>
            </w:pPr>
          </w:p>
        </w:tc>
        <w:tc>
          <w:tcPr>
            <w:tcW w:w="992" w:type="dxa"/>
          </w:tcPr>
          <w:p w14:paraId="56E7BF14" w14:textId="77777777" w:rsidR="001A4DA6" w:rsidRPr="0074555E" w:rsidRDefault="001A4DA6" w:rsidP="001A4DA6">
            <w:pPr>
              <w:spacing w:after="0" w:line="240" w:lineRule="auto"/>
              <w:rPr>
                <w:rFonts w:cs="Arial"/>
                <w:sz w:val="18"/>
                <w:szCs w:val="18"/>
              </w:rPr>
            </w:pPr>
            <w:r w:rsidRPr="0074555E">
              <w:rPr>
                <w:rFonts w:cs="Arial"/>
                <w:sz w:val="18"/>
                <w:szCs w:val="18"/>
              </w:rPr>
              <w:t>ACS 6</w:t>
            </w:r>
          </w:p>
        </w:tc>
        <w:tc>
          <w:tcPr>
            <w:tcW w:w="1134" w:type="dxa"/>
          </w:tcPr>
          <w:p w14:paraId="139A445A" w14:textId="742A6AD6" w:rsidR="001A4DA6" w:rsidRPr="0074555E" w:rsidRDefault="000105C4" w:rsidP="001A4DA6">
            <w:pPr>
              <w:pStyle w:val="definition"/>
              <w:spacing w:before="0" w:line="240" w:lineRule="auto"/>
              <w:ind w:left="0"/>
              <w:jc w:val="left"/>
              <w:rPr>
                <w:rFonts w:ascii="Arial" w:hAnsi="Arial" w:cs="Arial"/>
                <w:sz w:val="18"/>
                <w:szCs w:val="18"/>
              </w:rPr>
            </w:pPr>
            <w:r w:rsidRPr="0074555E">
              <w:rPr>
                <w:rFonts w:ascii="Arial" w:hAnsi="Arial" w:cs="Arial"/>
                <w:sz w:val="18"/>
                <w:szCs w:val="18"/>
              </w:rPr>
              <w:t xml:space="preserve">Section </w:t>
            </w:r>
            <w:r w:rsidR="009178B4" w:rsidRPr="0074555E">
              <w:rPr>
                <w:rFonts w:ascii="Arial" w:hAnsi="Arial" w:cs="Arial"/>
                <w:sz w:val="18"/>
                <w:szCs w:val="18"/>
              </w:rPr>
              <w:t>8</w:t>
            </w:r>
          </w:p>
        </w:tc>
        <w:tc>
          <w:tcPr>
            <w:tcW w:w="5812" w:type="dxa"/>
          </w:tcPr>
          <w:p w14:paraId="203CDB42" w14:textId="77777777" w:rsidR="001A4DA6" w:rsidRPr="0074555E" w:rsidRDefault="001A4DA6" w:rsidP="001A4DA6">
            <w:pPr>
              <w:pStyle w:val="definition"/>
              <w:spacing w:before="0" w:line="240" w:lineRule="auto"/>
              <w:ind w:left="0"/>
              <w:jc w:val="left"/>
              <w:rPr>
                <w:rFonts w:ascii="Arial" w:hAnsi="Arial" w:cs="Arial"/>
                <w:sz w:val="18"/>
                <w:szCs w:val="18"/>
              </w:rPr>
            </w:pPr>
            <w:r w:rsidRPr="0074555E">
              <w:rPr>
                <w:rFonts w:ascii="Arial" w:hAnsi="Arial" w:cs="Arial"/>
                <w:sz w:val="18"/>
                <w:szCs w:val="18"/>
              </w:rPr>
              <w:t>means a person who writes:</w:t>
            </w:r>
          </w:p>
          <w:p w14:paraId="59B42D0B" w14:textId="77777777" w:rsidR="001A4DA6" w:rsidRPr="0074555E" w:rsidRDefault="001A4DA6"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 xml:space="preserve">(a) </w:t>
            </w:r>
            <w:r w:rsidRPr="0074555E">
              <w:rPr>
                <w:rFonts w:ascii="Arial" w:hAnsi="Arial" w:cs="Arial"/>
                <w:sz w:val="18"/>
                <w:szCs w:val="18"/>
              </w:rPr>
              <w:tab/>
              <w:t xml:space="preserve">the script for a program; or </w:t>
            </w:r>
          </w:p>
          <w:p w14:paraId="7030F66E" w14:textId="77777777" w:rsidR="001A4DA6" w:rsidRPr="0074555E" w:rsidRDefault="001A4DA6"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(b)</w:t>
            </w:r>
            <w:r w:rsidRPr="0074555E">
              <w:rPr>
                <w:rFonts w:ascii="Arial" w:hAnsi="Arial" w:cs="Arial"/>
                <w:sz w:val="18"/>
                <w:szCs w:val="18"/>
              </w:rPr>
              <w:tab/>
              <w:t xml:space="preserve"> the script outline or outlines for a program that has actors delivering improvised dialogue based on that script outline or those outlines;</w:t>
            </w:r>
          </w:p>
          <w:p w14:paraId="216AC855" w14:textId="2DAD1F13" w:rsidR="001A4DA6" w:rsidRPr="00E90BF9" w:rsidRDefault="00915FE5" w:rsidP="0070617F">
            <w:pPr>
              <w:pStyle w:val="P1"/>
              <w:tabs>
                <w:tab w:val="clear" w:pos="1191"/>
              </w:tabs>
              <w:spacing w:before="0" w:line="240" w:lineRule="auto"/>
              <w:ind w:left="709" w:hanging="709"/>
              <w:jc w:val="left"/>
              <w:rPr>
                <w:rFonts w:ascii="Arial" w:hAnsi="Arial" w:cs="Arial"/>
                <w:sz w:val="18"/>
                <w:szCs w:val="18"/>
              </w:rPr>
            </w:pPr>
            <w:r w:rsidRPr="0074555E">
              <w:rPr>
                <w:rFonts w:ascii="Arial" w:hAnsi="Arial" w:cs="Arial"/>
                <w:sz w:val="18"/>
                <w:szCs w:val="18"/>
              </w:rPr>
              <w:tab/>
            </w:r>
            <w:r w:rsidR="001A4DA6" w:rsidRPr="0074555E">
              <w:rPr>
                <w:rFonts w:ascii="Arial" w:hAnsi="Arial" w:cs="Arial"/>
                <w:sz w:val="18"/>
                <w:szCs w:val="18"/>
              </w:rPr>
              <w:t>(except a person who adapts the screenplay or teleplay of an existing program).</w:t>
            </w:r>
          </w:p>
          <w:p w14:paraId="18942DC9" w14:textId="6BEFB557" w:rsidR="001A4DA6" w:rsidRPr="00E90BF9" w:rsidRDefault="001A4DA6" w:rsidP="001A4DA6">
            <w:pPr>
              <w:pStyle w:val="P1"/>
              <w:spacing w:before="0" w:line="240" w:lineRule="auto"/>
              <w:ind w:left="0" w:firstLine="0"/>
              <w:jc w:val="left"/>
              <w:rPr>
                <w:rFonts w:ascii="Arial" w:hAnsi="Arial" w:cs="Arial"/>
                <w:sz w:val="18"/>
                <w:szCs w:val="18"/>
              </w:rPr>
            </w:pPr>
          </w:p>
        </w:tc>
      </w:tr>
    </w:tbl>
    <w:p w14:paraId="3F8FC274" w14:textId="546F9DA0" w:rsidR="00857A15" w:rsidRDefault="00857A15" w:rsidP="00D74B3C">
      <w:pPr>
        <w:pStyle w:val="Heading2"/>
      </w:pPr>
    </w:p>
    <w:sectPr w:rsidR="00857A15" w:rsidSect="00C77380">
      <w:headerReference w:type="even" r:id="rId38"/>
      <w:headerReference w:type="default" r:id="rId39"/>
      <w:footerReference w:type="even" r:id="rId40"/>
      <w:footerReference w:type="default" r:id="rId41"/>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950218" w14:textId="77777777" w:rsidR="00D911F9" w:rsidRDefault="00D911F9">
      <w:r>
        <w:separator/>
      </w:r>
    </w:p>
  </w:endnote>
  <w:endnote w:type="continuationSeparator" w:id="0">
    <w:p w14:paraId="4C47C344" w14:textId="77777777" w:rsidR="00D911F9" w:rsidRDefault="00D911F9">
      <w:r>
        <w:continuationSeparator/>
      </w:r>
    </w:p>
  </w:endnote>
  <w:endnote w:type="continuationNotice" w:id="1">
    <w:p w14:paraId="3D2B4210" w14:textId="77777777" w:rsidR="00D911F9" w:rsidRDefault="00D911F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A56B5" w14:textId="77777777" w:rsidR="00D911F9" w:rsidRDefault="00D911F9" w:rsidP="005E250B">
    <w:pPr>
      <w:pStyle w:val="Footer"/>
      <w:jc w:val="right"/>
    </w:pPr>
    <w:r w:rsidRPr="005E250B">
      <w:rPr>
        <w:noProof/>
        <w:vertAlign w:val="subscript"/>
      </w:rPr>
      <w:drawing>
        <wp:inline distT="0" distB="0" distL="0" distR="0" wp14:anchorId="5C326078" wp14:editId="13ABBB21">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A3262B" w14:textId="77777777" w:rsidR="00D911F9" w:rsidRDefault="00D911F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1C953" w14:textId="77777777" w:rsidR="00D911F9" w:rsidRDefault="00D911F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7227CA" w14:textId="77777777" w:rsidR="00D911F9" w:rsidRPr="00622A3B" w:rsidRDefault="00D911F9"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236D547D" w14:textId="77777777" w:rsidR="00D911F9" w:rsidRPr="00A5474E" w:rsidRDefault="00D911F9"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A593A6" w14:textId="77777777" w:rsidR="00D911F9" w:rsidRPr="00622A3B" w:rsidRDefault="00D911F9"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61E227F" w14:textId="77777777" w:rsidR="00D911F9" w:rsidRPr="00A5474E" w:rsidRDefault="00D911F9"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8355F6" w14:textId="77777777" w:rsidR="00D911F9" w:rsidRPr="00622A3B" w:rsidRDefault="00D911F9"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47856CF9" w14:textId="77777777" w:rsidR="00D911F9" w:rsidRPr="00A5474E" w:rsidRDefault="00D911F9"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4DDC61" w14:textId="77777777" w:rsidR="00D911F9" w:rsidRPr="00622A3B" w:rsidRDefault="00D911F9"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B0C23FE" w14:textId="77777777" w:rsidR="00D911F9" w:rsidRPr="00A5474E" w:rsidRDefault="00D911F9"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A49073" w14:textId="77777777" w:rsidR="00D911F9" w:rsidRPr="00622A3B" w:rsidRDefault="00D911F9"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7046428C" w14:textId="77777777" w:rsidR="00D911F9" w:rsidRPr="00A5474E" w:rsidRDefault="00D911F9"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D6C812" w14:textId="77777777" w:rsidR="00D911F9" w:rsidRDefault="00D911F9">
      <w:r>
        <w:separator/>
      </w:r>
    </w:p>
  </w:footnote>
  <w:footnote w:type="continuationSeparator" w:id="0">
    <w:p w14:paraId="5B196751" w14:textId="77777777" w:rsidR="00D911F9" w:rsidRDefault="00D911F9">
      <w:r>
        <w:continuationSeparator/>
      </w:r>
    </w:p>
  </w:footnote>
  <w:footnote w:type="continuationNotice" w:id="1">
    <w:p w14:paraId="498D8C2F" w14:textId="77777777" w:rsidR="00D911F9" w:rsidRDefault="00D911F9">
      <w:pPr>
        <w:spacing w:after="0" w:line="240" w:lineRule="auto"/>
      </w:pPr>
    </w:p>
  </w:footnote>
  <w:footnote w:id="2">
    <w:p w14:paraId="7F812A48" w14:textId="7BB87B18" w:rsidR="00D911F9" w:rsidRPr="00EB2532" w:rsidRDefault="00D911F9">
      <w:pPr>
        <w:pStyle w:val="FootnoteText"/>
      </w:pPr>
      <w:r>
        <w:rPr>
          <w:rStyle w:val="FootnoteReference"/>
        </w:rPr>
        <w:footnoteRef/>
      </w:r>
      <w:r>
        <w:t xml:space="preserve"> The ACMA is also required by section 17 of the </w:t>
      </w:r>
      <w:r>
        <w:rPr>
          <w:i/>
          <w:iCs/>
        </w:rPr>
        <w:t>Legislation Act 2003</w:t>
      </w:r>
      <w:r>
        <w:t xml:space="preserve"> to conduct consultation that is appropriate and reasonably practicable to undertake. </w:t>
      </w:r>
    </w:p>
  </w:footnote>
  <w:footnote w:id="3">
    <w:p w14:paraId="286CD62E" w14:textId="77777777" w:rsidR="00D911F9" w:rsidRPr="003E7047" w:rsidRDefault="00D911F9" w:rsidP="00BE5B27">
      <w:pPr>
        <w:pStyle w:val="FootnoteText"/>
        <w:rPr>
          <w:lang w:val="en-US"/>
        </w:rPr>
      </w:pPr>
      <w:r w:rsidRPr="0010263B">
        <w:rPr>
          <w:vertAlign w:val="superscript"/>
        </w:rPr>
        <w:footnoteRef/>
      </w:r>
      <w:r>
        <w:t xml:space="preserve"> Australian Government, </w:t>
      </w:r>
      <w:hyperlink r:id="rId1" w:history="1">
        <w:r w:rsidRPr="00EC5955">
          <w:rPr>
            <w:rStyle w:val="Hyperlink"/>
            <w:i/>
          </w:rPr>
          <w:t>Regulating in the digital age, Government Response and Implementation Roadmap for the Digital Platforms Inquiry</w:t>
        </w:r>
      </w:hyperlink>
      <w:r>
        <w:t>, p. 12.</w:t>
      </w:r>
    </w:p>
  </w:footnote>
  <w:footnote w:id="4">
    <w:p w14:paraId="3757C6AD" w14:textId="77777777" w:rsidR="00D911F9" w:rsidRPr="003E7047" w:rsidRDefault="00D911F9" w:rsidP="00BE5B27">
      <w:pPr>
        <w:pStyle w:val="FootnoteText"/>
        <w:rPr>
          <w:lang w:val="en-US"/>
        </w:rPr>
      </w:pPr>
      <w:r w:rsidRPr="0010263B">
        <w:rPr>
          <w:vertAlign w:val="superscript"/>
        </w:rPr>
        <w:footnoteRef/>
      </w:r>
      <w:r>
        <w:t xml:space="preserve"> ibid, pp. 6. and 9.</w:t>
      </w:r>
    </w:p>
  </w:footnote>
  <w:footnote w:id="5">
    <w:p w14:paraId="72BB9C2F" w14:textId="77777777" w:rsidR="00D911F9" w:rsidRDefault="00D911F9" w:rsidP="0068111D">
      <w:pPr>
        <w:pStyle w:val="FootnoteText"/>
      </w:pPr>
      <w:r>
        <w:rPr>
          <w:rStyle w:val="FootnoteReference"/>
        </w:rPr>
        <w:footnoteRef/>
      </w:r>
      <w:r>
        <w:t xml:space="preserve"> The Direction gives the ACMA flexibility to revoke and remake the standards, which the ACMA has elected to do.</w:t>
      </w:r>
    </w:p>
  </w:footnote>
  <w:footnote w:id="6">
    <w:p w14:paraId="272ED8C1" w14:textId="77777777" w:rsidR="00D911F9" w:rsidRDefault="00D911F9" w:rsidP="0068111D">
      <w:pPr>
        <w:pStyle w:val="FootnoteText"/>
      </w:pPr>
      <w:r>
        <w:rPr>
          <w:rStyle w:val="FootnoteReference"/>
        </w:rPr>
        <w:footnoteRef/>
      </w:r>
      <w:r>
        <w:t xml:space="preserve"> C material and P material are defined at CTS 5 and refer to </w:t>
      </w:r>
      <w:r>
        <w:rPr>
          <w:rFonts w:cs="Arial"/>
          <w:szCs w:val="20"/>
        </w:rPr>
        <w:t xml:space="preserve">C </w:t>
      </w:r>
      <w:r w:rsidRPr="00FE61CC">
        <w:rPr>
          <w:rFonts w:cs="Arial"/>
          <w:szCs w:val="20"/>
        </w:rPr>
        <w:t>and P</w:t>
      </w:r>
      <w:r>
        <w:rPr>
          <w:rFonts w:cs="Arial"/>
          <w:szCs w:val="20"/>
        </w:rPr>
        <w:t xml:space="preserve"> programs and non-program material and advertisements which may be broadcast during C </w:t>
      </w:r>
      <w:r w:rsidRPr="00FE61CC">
        <w:rPr>
          <w:rFonts w:cs="Arial"/>
          <w:szCs w:val="20"/>
        </w:rPr>
        <w:t>and P</w:t>
      </w:r>
      <w:r>
        <w:rPr>
          <w:rFonts w:cs="Arial"/>
          <w:szCs w:val="20"/>
        </w:rPr>
        <w:t xml:space="preserve"> periods.</w:t>
      </w:r>
    </w:p>
  </w:footnote>
  <w:footnote w:id="7">
    <w:p w14:paraId="63B7F17C" w14:textId="25AD72E1" w:rsidR="00D911F9" w:rsidRPr="00746013" w:rsidRDefault="00D911F9" w:rsidP="00245D4B">
      <w:pPr>
        <w:pStyle w:val="FootnoteText"/>
        <w:rPr>
          <w:rFonts w:cs="Arial"/>
        </w:rPr>
      </w:pPr>
      <w:r>
        <w:rPr>
          <w:rStyle w:val="FootnoteReference"/>
        </w:rPr>
        <w:footnoteRef/>
      </w:r>
      <w:r>
        <w:t xml:space="preserve"> ‘Hour broadcast’ is a defined term under the </w:t>
      </w:r>
      <w:r w:rsidR="00B736A1">
        <w:t>draft new s</w:t>
      </w:r>
      <w:r>
        <w:t xml:space="preserve">tandards and </w:t>
      </w:r>
      <w:r w:rsidRPr="00746013">
        <w:rPr>
          <w:rFonts w:cs="Arial"/>
        </w:rPr>
        <w:t xml:space="preserve">includes </w:t>
      </w:r>
      <w:r w:rsidRPr="00746013">
        <w:rPr>
          <w:rFonts w:cs="Arial"/>
          <w:bCs/>
          <w:iCs/>
        </w:rPr>
        <w:t>any time when an advertisement, community service announcement, station promotion or other material is broadcast during the program</w:t>
      </w:r>
      <w:r>
        <w:rPr>
          <w:rFonts w:cs="Arial"/>
          <w:bCs/>
          <w:iCs/>
        </w:rPr>
        <w:t xml:space="preserve">. This definition replaces the definition of </w:t>
      </w:r>
      <w:r w:rsidR="0014204B">
        <w:rPr>
          <w:rFonts w:cs="Arial"/>
          <w:bCs/>
          <w:iCs/>
        </w:rPr>
        <w:t>’</w:t>
      </w:r>
      <w:r>
        <w:rPr>
          <w:rFonts w:cs="Arial"/>
          <w:bCs/>
          <w:iCs/>
        </w:rPr>
        <w:t>duration</w:t>
      </w:r>
      <w:r w:rsidR="0014204B">
        <w:rPr>
          <w:rFonts w:cs="Arial"/>
          <w:bCs/>
          <w:iCs/>
        </w:rPr>
        <w:t>’</w:t>
      </w:r>
      <w:r>
        <w:rPr>
          <w:rFonts w:cs="Arial"/>
          <w:bCs/>
          <w:iCs/>
        </w:rPr>
        <w:t xml:space="preserve"> in the ACS.</w:t>
      </w:r>
    </w:p>
  </w:footnote>
  <w:footnote w:id="8">
    <w:p w14:paraId="7B4083B4" w14:textId="550332F1" w:rsidR="00D911F9" w:rsidRPr="00D12330" w:rsidRDefault="00D911F9">
      <w:pPr>
        <w:pStyle w:val="FootnoteText"/>
      </w:pPr>
      <w:r w:rsidRPr="008420B5">
        <w:rPr>
          <w:rStyle w:val="FootnoteReference"/>
        </w:rPr>
        <w:footnoteRef/>
      </w:r>
      <w:r w:rsidRPr="008420B5">
        <w:t xml:space="preserve"> For example, </w:t>
      </w:r>
      <w:r>
        <w:t xml:space="preserve">a one hour Australian drama program with a production budget of less than $450,000 per hour will receive 1.5 points, </w:t>
      </w:r>
      <w:r w:rsidRPr="008420B5">
        <w:t xml:space="preserve">a 30 minute </w:t>
      </w:r>
      <w:r w:rsidRPr="008420B5">
        <w:rPr>
          <w:rFonts w:cs="Arial"/>
        </w:rPr>
        <w:t>commissioned first release Australian documentary program will receive 0.5 points; a 24 minute commissioned first release Australian children’s programs (non-drama) will receive 0.6 points.</w:t>
      </w:r>
    </w:p>
  </w:footnote>
  <w:footnote w:id="9">
    <w:p w14:paraId="3C8EA9FF" w14:textId="0B4A57EF" w:rsidR="00D911F9" w:rsidRPr="00BC657B" w:rsidRDefault="00D911F9">
      <w:pPr>
        <w:pStyle w:val="FootnoteText"/>
      </w:pPr>
      <w:r>
        <w:rPr>
          <w:rStyle w:val="FootnoteReference"/>
        </w:rPr>
        <w:footnoteRef/>
      </w:r>
      <w:r>
        <w:t xml:space="preserve"> These age groups are referred to in the ACMA’s </w:t>
      </w:r>
      <w:r w:rsidRPr="00BC657B">
        <w:rPr>
          <w:i/>
          <w:iCs/>
        </w:rPr>
        <w:t>Guide to children’s television classification: For applicants for C &amp; P programs</w:t>
      </w:r>
      <w:r>
        <w:t xml:space="preserve"> available on the ACMA website.</w:t>
      </w:r>
    </w:p>
  </w:footnote>
  <w:footnote w:id="10">
    <w:p w14:paraId="631000F3" w14:textId="77777777" w:rsidR="00D911F9" w:rsidRDefault="00D911F9" w:rsidP="004D7FF3">
      <w:pPr>
        <w:pStyle w:val="FootnoteText"/>
      </w:pPr>
      <w:r>
        <w:rPr>
          <w:rStyle w:val="FootnoteReference"/>
        </w:rPr>
        <w:footnoteRef/>
      </w:r>
      <w:r>
        <w:t xml:space="preserve"> C material and P material are defined at CTS 5 and refer to </w:t>
      </w:r>
      <w:r>
        <w:rPr>
          <w:rFonts w:cs="Arial"/>
          <w:szCs w:val="20"/>
        </w:rPr>
        <w:t xml:space="preserve">C </w:t>
      </w:r>
      <w:r w:rsidRPr="00FE61CC">
        <w:rPr>
          <w:rFonts w:cs="Arial"/>
          <w:szCs w:val="20"/>
        </w:rPr>
        <w:t>and P</w:t>
      </w:r>
      <w:r>
        <w:rPr>
          <w:rFonts w:cs="Arial"/>
          <w:szCs w:val="20"/>
        </w:rPr>
        <w:t xml:space="preserve"> programs and non-program material and advertisements which may be broadcast during C </w:t>
      </w:r>
      <w:r w:rsidRPr="00FE61CC">
        <w:rPr>
          <w:rFonts w:cs="Arial"/>
          <w:szCs w:val="20"/>
        </w:rPr>
        <w:t>and P</w:t>
      </w:r>
      <w:r>
        <w:rPr>
          <w:rFonts w:cs="Arial"/>
          <w:szCs w:val="20"/>
        </w:rPr>
        <w:t xml:space="preserve"> periods.</w:t>
      </w:r>
    </w:p>
  </w:footnote>
  <w:footnote w:id="11">
    <w:p w14:paraId="6A47FCF1" w14:textId="5D461CC0" w:rsidR="00D911F9" w:rsidRPr="00E5717F" w:rsidRDefault="00D911F9" w:rsidP="00843DD7">
      <w:pPr>
        <w:pStyle w:val="FootnoteText"/>
      </w:pPr>
      <w:r w:rsidRPr="00E5717F">
        <w:rPr>
          <w:rStyle w:val="FootnoteReference"/>
        </w:rPr>
        <w:footnoteRef/>
      </w:r>
      <w:r w:rsidRPr="00E5717F">
        <w:t xml:space="preserve"> The CTS defines C period as a period in the C band, communicated to the public by a licensee under CTS 9</w:t>
      </w:r>
      <w:r>
        <w:t xml:space="preserve"> </w:t>
      </w:r>
      <w:r w:rsidRPr="00E5717F">
        <w:t>for the broadcast of a C program, or the consecutive broadcast of 2 or more C programs.</w:t>
      </w:r>
      <w:r w:rsidRPr="001D3641">
        <w:t xml:space="preserve"> </w:t>
      </w:r>
      <w:r>
        <w:t>P period is similarly defined.</w:t>
      </w:r>
    </w:p>
  </w:footnote>
  <w:footnote w:id="12">
    <w:p w14:paraId="774C116F" w14:textId="437DF225" w:rsidR="00D911F9" w:rsidRPr="00473235" w:rsidRDefault="00D911F9" w:rsidP="0068111D">
      <w:pPr>
        <w:pStyle w:val="FootnoteText"/>
      </w:pPr>
      <w:r w:rsidRPr="00A831A0">
        <w:rPr>
          <w:rStyle w:val="FootnoteReference"/>
        </w:rPr>
        <w:footnoteRef/>
      </w:r>
      <w:r w:rsidRPr="00A831A0">
        <w:t xml:space="preserve"> Due to the extraordinary impacts of the </w:t>
      </w:r>
      <w:proofErr w:type="spellStart"/>
      <w:r w:rsidRPr="00A831A0">
        <w:t>Covid</w:t>
      </w:r>
      <w:proofErr w:type="spellEnd"/>
      <w:r w:rsidRPr="00A831A0">
        <w:t xml:space="preserve"> 19 pandemic, the ACMA made a decision to exercise regulatory forbearance by not taking enforcement action against</w:t>
      </w:r>
      <w:r>
        <w:t xml:space="preserve"> commercial television</w:t>
      </w:r>
      <w:r w:rsidRPr="00A831A0">
        <w:t xml:space="preserve"> broadcasters that do not comply with annual sub-quota</w:t>
      </w:r>
      <w:r>
        <w:t xml:space="preserve"> for requirements for drama, documentary and C and P programs for the period to 31 December 2020.</w:t>
      </w:r>
    </w:p>
    <w:p w14:paraId="3C45BF1E" w14:textId="77777777" w:rsidR="00D911F9" w:rsidRDefault="00D911F9" w:rsidP="0068111D">
      <w:pPr>
        <w:pStyle w:val="FootnoteText"/>
      </w:pPr>
    </w:p>
  </w:footnote>
  <w:footnote w:id="13">
    <w:p w14:paraId="5FB54D0F" w14:textId="03C7EAF7" w:rsidR="00D911F9" w:rsidRDefault="00D911F9">
      <w:pPr>
        <w:pStyle w:val="FootnoteText"/>
      </w:pPr>
      <w:r w:rsidRPr="000949B8">
        <w:rPr>
          <w:rStyle w:val="FootnoteReference"/>
        </w:rPr>
        <w:footnoteRef/>
      </w:r>
      <w:r w:rsidRPr="000949B8">
        <w:t xml:space="preserve"> Any such proposed amendments to the Free TV Code would be subject to public consultation conducted by Free TV</w:t>
      </w:r>
      <w:r>
        <w:t xml:space="preserve"> and to ACMA review and registration</w:t>
      </w:r>
      <w:r w:rsidRPr="000949B8">
        <w:t xml:space="preserve">, </w:t>
      </w:r>
      <w:r>
        <w:t>before</w:t>
      </w:r>
      <w:r w:rsidRPr="000949B8">
        <w:t xml:space="preserve"> </w:t>
      </w:r>
      <w:r>
        <w:t>they could take effect</w:t>
      </w:r>
      <w:r w:rsidRPr="000949B8">
        <w:t>.</w:t>
      </w:r>
    </w:p>
  </w:footnote>
  <w:footnote w:id="14">
    <w:p w14:paraId="1C91E9B2" w14:textId="7578402A" w:rsidR="00D911F9" w:rsidRDefault="00D911F9">
      <w:pPr>
        <w:pStyle w:val="FootnoteText"/>
      </w:pPr>
      <w:r>
        <w:rPr>
          <w:rStyle w:val="FootnoteReference"/>
        </w:rPr>
        <w:footnoteRef/>
      </w:r>
      <w:r>
        <w:t xml:space="preserve"> Consistent with current arrangements, the total points needed to satisfy the new quota worked out using the pro rata formula, would be rounded down to the nearest whole number.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2196B7" w14:textId="77777777" w:rsidR="00D911F9" w:rsidRPr="00A5474E" w:rsidRDefault="00D911F9" w:rsidP="00A5474E">
    <w:pPr>
      <w:pStyle w:val="Header"/>
    </w:pPr>
    <w:r>
      <w:rPr>
        <w:noProof/>
      </w:rPr>
      <w:drawing>
        <wp:inline distT="0" distB="0" distL="0" distR="0" wp14:anchorId="28ADC889" wp14:editId="2DF2F1C8">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9095D9" w14:textId="77777777" w:rsidR="00D911F9" w:rsidRPr="00A5474E" w:rsidRDefault="00D911F9"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E4A29" w14:textId="77777777" w:rsidR="00D911F9" w:rsidRDefault="00D911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2C270" w14:textId="77777777" w:rsidR="00D911F9" w:rsidRDefault="00D911F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D911F9" w14:paraId="7602DA93" w14:textId="77777777" w:rsidTr="00CC4AC6">
      <w:trPr>
        <w:trHeight w:hRule="exact" w:val="988"/>
      </w:trPr>
      <w:tc>
        <w:tcPr>
          <w:tcW w:w="7678" w:type="dxa"/>
          <w:shd w:val="clear" w:color="auto" w:fill="auto"/>
        </w:tcPr>
        <w:p w14:paraId="68A3FBE1" w14:textId="77777777" w:rsidR="00D911F9" w:rsidRDefault="00D911F9" w:rsidP="00971914">
          <w:pPr>
            <w:pStyle w:val="Header"/>
          </w:pPr>
        </w:p>
      </w:tc>
    </w:tr>
    <w:tr w:rsidR="00D911F9" w14:paraId="12088D37" w14:textId="77777777" w:rsidTr="00CC4AC6">
      <w:tc>
        <w:tcPr>
          <w:tcW w:w="7678" w:type="dxa"/>
          <w:shd w:val="clear" w:color="auto" w:fill="auto"/>
        </w:tcPr>
        <w:p w14:paraId="6688328F" w14:textId="77777777" w:rsidR="00D911F9" w:rsidRDefault="00D911F9" w:rsidP="00971914">
          <w:pPr>
            <w:pStyle w:val="GridTable31"/>
          </w:pPr>
          <w:r>
            <w:t xml:space="preserve">Contents </w:t>
          </w:r>
          <w:r w:rsidRPr="00915B1C">
            <w:rPr>
              <w:b w:val="0"/>
              <w:spacing w:val="0"/>
              <w:sz w:val="28"/>
              <w:szCs w:val="28"/>
            </w:rPr>
            <w:t>(Continued)</w:t>
          </w:r>
        </w:p>
      </w:tc>
    </w:tr>
    <w:tr w:rsidR="00D911F9" w14:paraId="3AD96A75" w14:textId="77777777" w:rsidTr="00CC4AC6">
      <w:trPr>
        <w:trHeight w:val="1220"/>
      </w:trPr>
      <w:tc>
        <w:tcPr>
          <w:tcW w:w="7678" w:type="dxa"/>
          <w:shd w:val="clear" w:color="auto" w:fill="auto"/>
        </w:tcPr>
        <w:p w14:paraId="6D1E34B8" w14:textId="77777777" w:rsidR="00D911F9" w:rsidRDefault="00D911F9" w:rsidP="00971914"/>
      </w:tc>
    </w:tr>
  </w:tbl>
  <w:p w14:paraId="41D5EED5" w14:textId="77777777" w:rsidR="00D911F9" w:rsidRDefault="00D911F9"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D911F9" w14:paraId="5C034DB4" w14:textId="77777777" w:rsidTr="00CC4AC6">
      <w:trPr>
        <w:trHeight w:hRule="exact" w:val="988"/>
      </w:trPr>
      <w:tc>
        <w:tcPr>
          <w:tcW w:w="7678" w:type="dxa"/>
          <w:shd w:val="clear" w:color="auto" w:fill="auto"/>
        </w:tcPr>
        <w:p w14:paraId="5483B6A9" w14:textId="77777777" w:rsidR="00D911F9" w:rsidRDefault="00D911F9" w:rsidP="00971914">
          <w:pPr>
            <w:pStyle w:val="Header"/>
          </w:pPr>
        </w:p>
      </w:tc>
    </w:tr>
    <w:tr w:rsidR="00D911F9" w14:paraId="07CD9161" w14:textId="77777777" w:rsidTr="00CC4AC6">
      <w:tc>
        <w:tcPr>
          <w:tcW w:w="7678" w:type="dxa"/>
          <w:shd w:val="clear" w:color="auto" w:fill="auto"/>
        </w:tcPr>
        <w:p w14:paraId="05C8EA34" w14:textId="77777777" w:rsidR="00D911F9" w:rsidRDefault="00D911F9" w:rsidP="00971914">
          <w:pPr>
            <w:pStyle w:val="GridTable31"/>
          </w:pPr>
          <w:r>
            <w:t xml:space="preserve">Contents </w:t>
          </w:r>
          <w:r w:rsidRPr="00915B1C">
            <w:rPr>
              <w:b w:val="0"/>
              <w:spacing w:val="0"/>
              <w:sz w:val="28"/>
              <w:szCs w:val="28"/>
            </w:rPr>
            <w:t>(Continued)</w:t>
          </w:r>
        </w:p>
      </w:tc>
    </w:tr>
    <w:tr w:rsidR="00D911F9" w14:paraId="1285A1DD" w14:textId="77777777" w:rsidTr="00CC4AC6">
      <w:trPr>
        <w:trHeight w:val="1220"/>
      </w:trPr>
      <w:tc>
        <w:tcPr>
          <w:tcW w:w="7678" w:type="dxa"/>
          <w:shd w:val="clear" w:color="auto" w:fill="auto"/>
        </w:tcPr>
        <w:p w14:paraId="744EEA76" w14:textId="77777777" w:rsidR="00D911F9" w:rsidRDefault="00D911F9" w:rsidP="00971914"/>
      </w:tc>
    </w:tr>
  </w:tbl>
  <w:p w14:paraId="2B9F4B77" w14:textId="77777777" w:rsidR="00D911F9" w:rsidRPr="00A5474E" w:rsidRDefault="00D911F9"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E8493" w14:textId="77777777" w:rsidR="00D911F9" w:rsidRDefault="00D911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3D790E" w14:textId="77777777" w:rsidR="00D911F9" w:rsidRDefault="00D911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D37E2F5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C93A6ED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8CEC9C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4" w15:restartNumberingAfterBreak="0">
    <w:nsid w:val="FFFFFF80"/>
    <w:multiLevelType w:val="singleLevel"/>
    <w:tmpl w:val="3FB0BEA4"/>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B82106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F4F8C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AFA3EAA"/>
    <w:lvl w:ilvl="0">
      <w:start w:val="1"/>
      <w:numFmt w:val="bullet"/>
      <w:pStyle w:val="Bulletlevel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41524908"/>
    <w:lvl w:ilvl="0">
      <w:start w:val="1"/>
      <w:numFmt w:val="decimal"/>
      <w:pStyle w:val="ListNumber"/>
      <w:lvlText w:val="%1."/>
      <w:lvlJc w:val="left"/>
      <w:pPr>
        <w:ind w:left="360" w:hanging="360"/>
      </w:pPr>
      <w:rPr>
        <w:rFonts w:hint="default"/>
        <w:b w:val="0"/>
        <w:bCs/>
        <w:caps/>
        <w:sz w:val="20"/>
      </w:rPr>
    </w:lvl>
  </w:abstractNum>
  <w:abstractNum w:abstractNumId="9" w15:restartNumberingAfterBreak="0">
    <w:nsid w:val="FFFFFF89"/>
    <w:multiLevelType w:val="singleLevel"/>
    <w:tmpl w:val="B582BE9A"/>
    <w:lvl w:ilvl="0">
      <w:start w:val="1"/>
      <w:numFmt w:val="bullet"/>
      <w:pStyle w:val="Bulletlevel1last"/>
      <w:lvlText w:val=""/>
      <w:lvlJc w:val="left"/>
      <w:pPr>
        <w:ind w:left="1004" w:hanging="360"/>
      </w:pPr>
      <w:rPr>
        <w:rFonts w:ascii="Symbol" w:hAnsi="Symbol" w:hint="default"/>
        <w:sz w:val="20"/>
      </w:rPr>
    </w:lvl>
  </w:abstractNum>
  <w:abstractNum w:abstractNumId="10" w15:restartNumberingAfterBreak="0">
    <w:nsid w:val="05762D76"/>
    <w:multiLevelType w:val="hybridMultilevel"/>
    <w:tmpl w:val="AC06F944"/>
    <w:lvl w:ilvl="0" w:tplc="4E5237F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4DE4199"/>
    <w:multiLevelType w:val="hybridMultilevel"/>
    <w:tmpl w:val="3946B880"/>
    <w:lvl w:ilvl="0" w:tplc="C0FABEE6">
      <w:start w:val="1"/>
      <w:numFmt w:val="lowerLetter"/>
      <w:lvlText w:val="(%1)"/>
      <w:lvlJc w:val="left"/>
      <w:pPr>
        <w:ind w:left="1075" w:hanging="360"/>
      </w:pPr>
      <w:rPr>
        <w:rFonts w:hint="default"/>
      </w:rPr>
    </w:lvl>
    <w:lvl w:ilvl="1" w:tplc="0C090019" w:tentative="1">
      <w:start w:val="1"/>
      <w:numFmt w:val="lowerLetter"/>
      <w:lvlText w:val="%2."/>
      <w:lvlJc w:val="left"/>
      <w:pPr>
        <w:ind w:left="1795" w:hanging="360"/>
      </w:pPr>
    </w:lvl>
    <w:lvl w:ilvl="2" w:tplc="0C09001B" w:tentative="1">
      <w:start w:val="1"/>
      <w:numFmt w:val="lowerRoman"/>
      <w:lvlText w:val="%3."/>
      <w:lvlJc w:val="right"/>
      <w:pPr>
        <w:ind w:left="2515" w:hanging="180"/>
      </w:pPr>
    </w:lvl>
    <w:lvl w:ilvl="3" w:tplc="0C09000F" w:tentative="1">
      <w:start w:val="1"/>
      <w:numFmt w:val="decimal"/>
      <w:lvlText w:val="%4."/>
      <w:lvlJc w:val="left"/>
      <w:pPr>
        <w:ind w:left="3235" w:hanging="360"/>
      </w:pPr>
    </w:lvl>
    <w:lvl w:ilvl="4" w:tplc="0C090019" w:tentative="1">
      <w:start w:val="1"/>
      <w:numFmt w:val="lowerLetter"/>
      <w:lvlText w:val="%5."/>
      <w:lvlJc w:val="left"/>
      <w:pPr>
        <w:ind w:left="3955" w:hanging="360"/>
      </w:pPr>
    </w:lvl>
    <w:lvl w:ilvl="5" w:tplc="0C09001B" w:tentative="1">
      <w:start w:val="1"/>
      <w:numFmt w:val="lowerRoman"/>
      <w:lvlText w:val="%6."/>
      <w:lvlJc w:val="right"/>
      <w:pPr>
        <w:ind w:left="4675" w:hanging="180"/>
      </w:pPr>
    </w:lvl>
    <w:lvl w:ilvl="6" w:tplc="0C09000F" w:tentative="1">
      <w:start w:val="1"/>
      <w:numFmt w:val="decimal"/>
      <w:lvlText w:val="%7."/>
      <w:lvlJc w:val="left"/>
      <w:pPr>
        <w:ind w:left="5395" w:hanging="360"/>
      </w:pPr>
    </w:lvl>
    <w:lvl w:ilvl="7" w:tplc="0C090019" w:tentative="1">
      <w:start w:val="1"/>
      <w:numFmt w:val="lowerLetter"/>
      <w:lvlText w:val="%8."/>
      <w:lvlJc w:val="left"/>
      <w:pPr>
        <w:ind w:left="6115" w:hanging="360"/>
      </w:pPr>
    </w:lvl>
    <w:lvl w:ilvl="8" w:tplc="0C09001B" w:tentative="1">
      <w:start w:val="1"/>
      <w:numFmt w:val="lowerRoman"/>
      <w:lvlText w:val="%9."/>
      <w:lvlJc w:val="right"/>
      <w:pPr>
        <w:ind w:left="6835" w:hanging="180"/>
      </w:pPr>
    </w:lvl>
  </w:abstractNum>
  <w:abstractNum w:abstractNumId="12" w15:restartNumberingAfterBreak="0">
    <w:nsid w:val="17387F05"/>
    <w:multiLevelType w:val="hybridMultilevel"/>
    <w:tmpl w:val="6390156C"/>
    <w:lvl w:ilvl="0" w:tplc="4E5237F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18D672B5"/>
    <w:multiLevelType w:val="hybridMultilevel"/>
    <w:tmpl w:val="C3F8BCAC"/>
    <w:lvl w:ilvl="0" w:tplc="4E5237F2">
      <w:start w:val="1"/>
      <w:numFmt w:val="bullet"/>
      <w:lvlText w:val=""/>
      <w:lvlJc w:val="left"/>
      <w:pPr>
        <w:ind w:left="360" w:hanging="360"/>
      </w:pPr>
      <w:rPr>
        <w:rFonts w:ascii="Symbol" w:hAnsi="Symbol" w:hint="default"/>
      </w:rPr>
    </w:lvl>
    <w:lvl w:ilvl="1" w:tplc="4E5237F2">
      <w:start w:val="1"/>
      <w:numFmt w:val="bullet"/>
      <w:lvlText w:val=""/>
      <w:lvlJc w:val="left"/>
      <w:pPr>
        <w:ind w:left="1080" w:hanging="360"/>
      </w:pPr>
      <w:rPr>
        <w:rFonts w:ascii="Symbol" w:hAnsi="Symbol"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1B03710E"/>
    <w:multiLevelType w:val="multilevel"/>
    <w:tmpl w:val="6F7076BC"/>
    <w:styleLink w:val="OPCBodyList"/>
    <w:lvl w:ilvl="0">
      <w:start w:val="1"/>
      <w:numFmt w:val="decimal"/>
      <w:pStyle w:val="BodyNum"/>
      <w:lvlText w:val="%1"/>
      <w:lvlJc w:val="left"/>
      <w:pPr>
        <w:tabs>
          <w:tab w:val="num" w:pos="720"/>
        </w:tabs>
        <w:ind w:left="0" w:firstLine="0"/>
      </w:pPr>
      <w:rPr>
        <w:rFonts w:hint="default"/>
      </w:rPr>
    </w:lvl>
    <w:lvl w:ilvl="1">
      <w:start w:val="1"/>
      <w:numFmt w:val="lowerLetter"/>
      <w:pStyle w:val="BodyPara"/>
      <w:lvlText w:val="(%2)"/>
      <w:lvlJc w:val="left"/>
      <w:pPr>
        <w:tabs>
          <w:tab w:val="num" w:pos="1440"/>
        </w:tabs>
        <w:ind w:left="1440" w:hanging="720"/>
      </w:pPr>
      <w:rPr>
        <w:rFonts w:hint="default"/>
      </w:rPr>
    </w:lvl>
    <w:lvl w:ilvl="2">
      <w:start w:val="1"/>
      <w:numFmt w:val="bullet"/>
      <w:pStyle w:val="BodyParaBullet"/>
      <w:lvlText w:val=""/>
      <w:lvlJc w:val="left"/>
      <w:pPr>
        <w:tabs>
          <w:tab w:val="num" w:pos="1440"/>
        </w:tabs>
        <w:ind w:left="1440" w:hanging="720"/>
      </w:pPr>
      <w:rPr>
        <w:rFonts w:ascii="Symbol" w:hAnsi="Symbol" w:hint="default"/>
      </w:rPr>
    </w:lvl>
    <w:lvl w:ilvl="3">
      <w:start w:val="1"/>
      <w:numFmt w:val="lowerRoman"/>
      <w:pStyle w:val="BodySubPara"/>
      <w:lvlText w:val="(%4)"/>
      <w:lvlJc w:val="left"/>
      <w:pPr>
        <w:tabs>
          <w:tab w:val="num" w:pos="2160"/>
        </w:tabs>
        <w:ind w:left="2160" w:hanging="72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1EC53291"/>
    <w:multiLevelType w:val="hybridMultilevel"/>
    <w:tmpl w:val="51C2D918"/>
    <w:lvl w:ilvl="0" w:tplc="4E5237F2">
      <w:start w:val="1"/>
      <w:numFmt w:val="bullet"/>
      <w:lvlText w:val=""/>
      <w:lvlJc w:val="left"/>
      <w:pPr>
        <w:ind w:left="644" w:hanging="360"/>
      </w:pPr>
      <w:rPr>
        <w:rFonts w:ascii="Symbol" w:hAnsi="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6" w15:restartNumberingAfterBreak="0">
    <w:nsid w:val="1F7B7287"/>
    <w:multiLevelType w:val="hybridMultilevel"/>
    <w:tmpl w:val="EBB6234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918429E"/>
    <w:multiLevelType w:val="hybridMultilevel"/>
    <w:tmpl w:val="AF06F856"/>
    <w:lvl w:ilvl="0" w:tplc="4E5237F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2CD3594D"/>
    <w:multiLevelType w:val="hybridMultilevel"/>
    <w:tmpl w:val="07EC3F02"/>
    <w:lvl w:ilvl="0" w:tplc="63ECED24">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1"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22" w15:restartNumberingAfterBreak="0">
    <w:nsid w:val="34A83C09"/>
    <w:multiLevelType w:val="hybridMultilevel"/>
    <w:tmpl w:val="CD060C8C"/>
    <w:lvl w:ilvl="0" w:tplc="35A6AC6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379A578D"/>
    <w:multiLevelType w:val="hybridMultilevel"/>
    <w:tmpl w:val="DCF2D782"/>
    <w:lvl w:ilvl="0" w:tplc="EA7E7AC6">
      <w:numFmt w:val="bullet"/>
      <w:lvlText w:val="&gt;"/>
      <w:lvlJc w:val="left"/>
      <w:pPr>
        <w:ind w:left="360" w:hanging="360"/>
      </w:pPr>
      <w:rPr>
        <w:rFonts w:ascii="Calibri" w:eastAsia="Calibri" w:hAnsi="Calibri"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38D495A"/>
    <w:multiLevelType w:val="hybridMultilevel"/>
    <w:tmpl w:val="89F6084C"/>
    <w:lvl w:ilvl="0" w:tplc="4E5237F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49A1177"/>
    <w:multiLevelType w:val="hybridMultilevel"/>
    <w:tmpl w:val="6D48FB92"/>
    <w:lvl w:ilvl="0" w:tplc="4E5237F2">
      <w:start w:val="1"/>
      <w:numFmt w:val="bulle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6" w15:restartNumberingAfterBreak="0">
    <w:nsid w:val="47344972"/>
    <w:multiLevelType w:val="hybridMultilevel"/>
    <w:tmpl w:val="57C0E708"/>
    <w:lvl w:ilvl="0" w:tplc="BDAAC01E">
      <w:start w:val="1"/>
      <w:numFmt w:val="lowerLetter"/>
      <w:lvlText w:val="(%1)"/>
      <w:lvlJc w:val="left"/>
      <w:pPr>
        <w:ind w:left="1494" w:hanging="360"/>
      </w:pPr>
      <w:rPr>
        <w:rFonts w:hint="default"/>
        <w:b w:val="0"/>
        <w:bCs/>
        <w:i w:val="0"/>
        <w:iCs/>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27" w15:restartNumberingAfterBreak="0">
    <w:nsid w:val="4DCB2D86"/>
    <w:multiLevelType w:val="hybridMultilevel"/>
    <w:tmpl w:val="544AF60E"/>
    <w:lvl w:ilvl="0" w:tplc="4E5237F2">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cs="Wingdings" w:hint="default"/>
      </w:rPr>
    </w:lvl>
    <w:lvl w:ilvl="3" w:tplc="0C090001" w:tentative="1">
      <w:start w:val="1"/>
      <w:numFmt w:val="bullet"/>
      <w:lvlText w:val=""/>
      <w:lvlJc w:val="left"/>
      <w:pPr>
        <w:ind w:left="2520" w:hanging="360"/>
      </w:pPr>
      <w:rPr>
        <w:rFonts w:ascii="Symbol" w:hAnsi="Symbol" w:cs="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cs="Wingdings" w:hint="default"/>
      </w:rPr>
    </w:lvl>
    <w:lvl w:ilvl="6" w:tplc="0C090001" w:tentative="1">
      <w:start w:val="1"/>
      <w:numFmt w:val="bullet"/>
      <w:lvlText w:val=""/>
      <w:lvlJc w:val="left"/>
      <w:pPr>
        <w:ind w:left="4680" w:hanging="360"/>
      </w:pPr>
      <w:rPr>
        <w:rFonts w:ascii="Symbol" w:hAnsi="Symbol" w:cs="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cs="Wingdings" w:hint="default"/>
      </w:rPr>
    </w:lvl>
  </w:abstractNum>
  <w:abstractNum w:abstractNumId="28" w15:restartNumberingAfterBreak="0">
    <w:nsid w:val="4F722107"/>
    <w:multiLevelType w:val="hybridMultilevel"/>
    <w:tmpl w:val="7C02B7BE"/>
    <w:lvl w:ilvl="0" w:tplc="4E5237F2">
      <w:start w:val="1"/>
      <w:numFmt w:val="bullet"/>
      <w:lvlText w:val=""/>
      <w:lvlJc w:val="left"/>
      <w:pPr>
        <w:ind w:left="360" w:hanging="360"/>
      </w:pPr>
      <w:rPr>
        <w:rFonts w:ascii="Symbol" w:hAnsi="Symbo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1A3870"/>
    <w:multiLevelType w:val="hybridMultilevel"/>
    <w:tmpl w:val="B6741D42"/>
    <w:lvl w:ilvl="0" w:tplc="F352106C">
      <w:start w:val="1"/>
      <w:numFmt w:val="bullet"/>
      <w:pStyle w:val="Bulletlevel1"/>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9AA501D"/>
    <w:multiLevelType w:val="hybridMultilevel"/>
    <w:tmpl w:val="57C0E708"/>
    <w:lvl w:ilvl="0" w:tplc="BDAAC01E">
      <w:start w:val="1"/>
      <w:numFmt w:val="lowerLetter"/>
      <w:lvlText w:val="(%1)"/>
      <w:lvlJc w:val="left"/>
      <w:pPr>
        <w:ind w:left="1494" w:hanging="360"/>
      </w:pPr>
      <w:rPr>
        <w:rFonts w:hint="default"/>
        <w:b w:val="0"/>
        <w:bCs/>
        <w:i w:val="0"/>
        <w:iCs/>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35" w15:restartNumberingAfterBreak="0">
    <w:nsid w:val="79FD444C"/>
    <w:multiLevelType w:val="hybridMultilevel"/>
    <w:tmpl w:val="8B84F224"/>
    <w:lvl w:ilvl="0" w:tplc="332C9638">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num w:numId="1">
    <w:abstractNumId w:val="3"/>
  </w:num>
  <w:num w:numId="2">
    <w:abstractNumId w:val="20"/>
  </w:num>
  <w:num w:numId="3">
    <w:abstractNumId w:val="32"/>
  </w:num>
  <w:num w:numId="4">
    <w:abstractNumId w:val="29"/>
  </w:num>
  <w:num w:numId="5">
    <w:abstractNumId w:val="31"/>
  </w:num>
  <w:num w:numId="6">
    <w:abstractNumId w:val="33"/>
  </w:num>
  <w:num w:numId="7">
    <w:abstractNumId w:val="21"/>
  </w:num>
  <w:num w:numId="8">
    <w:abstractNumId w:val="22"/>
  </w:num>
  <w:num w:numId="9">
    <w:abstractNumId w:val="17"/>
  </w:num>
  <w:num w:numId="10">
    <w:abstractNumId w:val="0"/>
  </w:num>
  <w:num w:numId="11">
    <w:abstractNumId w:val="6"/>
  </w:num>
  <w:num w:numId="12">
    <w:abstractNumId w:val="5"/>
  </w:num>
  <w:num w:numId="13">
    <w:abstractNumId w:val="4"/>
  </w:num>
  <w:num w:numId="14">
    <w:abstractNumId w:val="2"/>
  </w:num>
  <w:num w:numId="15">
    <w:abstractNumId w:val="1"/>
  </w:num>
  <w:num w:numId="16">
    <w:abstractNumId w:val="27"/>
  </w:num>
  <w:num w:numId="17">
    <w:abstractNumId w:val="30"/>
  </w:num>
  <w:num w:numId="18">
    <w:abstractNumId w:val="13"/>
  </w:num>
  <w:num w:numId="19">
    <w:abstractNumId w:val="23"/>
  </w:num>
  <w:num w:numId="20">
    <w:abstractNumId w:val="12"/>
  </w:num>
  <w:num w:numId="21">
    <w:abstractNumId w:val="18"/>
  </w:num>
  <w:num w:numId="22">
    <w:abstractNumId w:val="10"/>
  </w:num>
  <w:num w:numId="23">
    <w:abstractNumId w:val="25"/>
  </w:num>
  <w:num w:numId="24">
    <w:abstractNumId w:val="15"/>
  </w:num>
  <w:num w:numId="25">
    <w:abstractNumId w:val="28"/>
  </w:num>
  <w:num w:numId="26">
    <w:abstractNumId w:val="24"/>
  </w:num>
  <w:num w:numId="27">
    <w:abstractNumId w:val="16"/>
  </w:num>
  <w:num w:numId="28">
    <w:abstractNumId w:val="35"/>
  </w:num>
  <w:num w:numId="29">
    <w:abstractNumId w:val="11"/>
  </w:num>
  <w:num w:numId="30">
    <w:abstractNumId w:val="17"/>
  </w:num>
  <w:num w:numId="31">
    <w:abstractNumId w:val="19"/>
  </w:num>
  <w:num w:numId="32">
    <w:abstractNumId w:val="14"/>
  </w:num>
  <w:num w:numId="33">
    <w:abstractNumId w:val="34"/>
  </w:num>
  <w:num w:numId="34">
    <w:abstractNumId w:val="9"/>
  </w:num>
  <w:num w:numId="35">
    <w:abstractNumId w:val="7"/>
  </w:num>
  <w:num w:numId="36">
    <w:abstractNumId w:val="8"/>
  </w:num>
  <w:num w:numId="37">
    <w:abstractNumId w:val="8"/>
    <w:lvlOverride w:ilvl="0">
      <w:startOverride w:val="1"/>
    </w:lvlOverride>
  </w:num>
  <w:num w:numId="38">
    <w:abstractNumId w:val="7"/>
  </w:num>
  <w:num w:numId="39">
    <w:abstractNumId w:val="2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4710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6B55"/>
    <w:rsid w:val="00001B7C"/>
    <w:rsid w:val="00002EE5"/>
    <w:rsid w:val="00004410"/>
    <w:rsid w:val="00004BAA"/>
    <w:rsid w:val="000105C4"/>
    <w:rsid w:val="00010667"/>
    <w:rsid w:val="00012786"/>
    <w:rsid w:val="000129D5"/>
    <w:rsid w:val="00015AE7"/>
    <w:rsid w:val="00015E95"/>
    <w:rsid w:val="00016040"/>
    <w:rsid w:val="00016E21"/>
    <w:rsid w:val="00016F22"/>
    <w:rsid w:val="0001719C"/>
    <w:rsid w:val="00022139"/>
    <w:rsid w:val="0002224E"/>
    <w:rsid w:val="00022E45"/>
    <w:rsid w:val="00024423"/>
    <w:rsid w:val="000245E5"/>
    <w:rsid w:val="000256E6"/>
    <w:rsid w:val="00025B65"/>
    <w:rsid w:val="00026DE2"/>
    <w:rsid w:val="00026F91"/>
    <w:rsid w:val="00027527"/>
    <w:rsid w:val="00030909"/>
    <w:rsid w:val="00031C03"/>
    <w:rsid w:val="00031E50"/>
    <w:rsid w:val="00032116"/>
    <w:rsid w:val="00032575"/>
    <w:rsid w:val="00032621"/>
    <w:rsid w:val="00033409"/>
    <w:rsid w:val="00035038"/>
    <w:rsid w:val="00036752"/>
    <w:rsid w:val="000372CC"/>
    <w:rsid w:val="00037CA8"/>
    <w:rsid w:val="000400AE"/>
    <w:rsid w:val="00040F15"/>
    <w:rsid w:val="00042521"/>
    <w:rsid w:val="00044012"/>
    <w:rsid w:val="000456FC"/>
    <w:rsid w:val="0004657A"/>
    <w:rsid w:val="00046EF6"/>
    <w:rsid w:val="0004764C"/>
    <w:rsid w:val="00047E98"/>
    <w:rsid w:val="0005011A"/>
    <w:rsid w:val="0005045A"/>
    <w:rsid w:val="00051762"/>
    <w:rsid w:val="00051A06"/>
    <w:rsid w:val="00051C1E"/>
    <w:rsid w:val="00051D6B"/>
    <w:rsid w:val="000539F9"/>
    <w:rsid w:val="00053C85"/>
    <w:rsid w:val="00054103"/>
    <w:rsid w:val="00054C27"/>
    <w:rsid w:val="00055274"/>
    <w:rsid w:val="00055CA3"/>
    <w:rsid w:val="00055EC3"/>
    <w:rsid w:val="00055EDE"/>
    <w:rsid w:val="000563CE"/>
    <w:rsid w:val="00056573"/>
    <w:rsid w:val="000575DC"/>
    <w:rsid w:val="00060F6B"/>
    <w:rsid w:val="00062600"/>
    <w:rsid w:val="00062B72"/>
    <w:rsid w:val="00063242"/>
    <w:rsid w:val="00063AB3"/>
    <w:rsid w:val="00063D55"/>
    <w:rsid w:val="0006476C"/>
    <w:rsid w:val="000659B6"/>
    <w:rsid w:val="0006686F"/>
    <w:rsid w:val="0006722A"/>
    <w:rsid w:val="0006761F"/>
    <w:rsid w:val="000714E4"/>
    <w:rsid w:val="000727E2"/>
    <w:rsid w:val="00072B04"/>
    <w:rsid w:val="000732CF"/>
    <w:rsid w:val="000736DE"/>
    <w:rsid w:val="0007401C"/>
    <w:rsid w:val="00074F57"/>
    <w:rsid w:val="00075042"/>
    <w:rsid w:val="000759FA"/>
    <w:rsid w:val="00075B96"/>
    <w:rsid w:val="0007669A"/>
    <w:rsid w:val="00077B8A"/>
    <w:rsid w:val="0008196A"/>
    <w:rsid w:val="00081A95"/>
    <w:rsid w:val="00082C65"/>
    <w:rsid w:val="00083578"/>
    <w:rsid w:val="00084F98"/>
    <w:rsid w:val="00085A58"/>
    <w:rsid w:val="00085C64"/>
    <w:rsid w:val="000862B7"/>
    <w:rsid w:val="000867F0"/>
    <w:rsid w:val="0008683A"/>
    <w:rsid w:val="00086938"/>
    <w:rsid w:val="000915ED"/>
    <w:rsid w:val="0009209D"/>
    <w:rsid w:val="0009214B"/>
    <w:rsid w:val="00093C37"/>
    <w:rsid w:val="0009463C"/>
    <w:rsid w:val="000949B8"/>
    <w:rsid w:val="0009504F"/>
    <w:rsid w:val="00095ACD"/>
    <w:rsid w:val="00096580"/>
    <w:rsid w:val="000969BD"/>
    <w:rsid w:val="000969BF"/>
    <w:rsid w:val="000A0C22"/>
    <w:rsid w:val="000A1400"/>
    <w:rsid w:val="000A1C6C"/>
    <w:rsid w:val="000A3359"/>
    <w:rsid w:val="000A3C43"/>
    <w:rsid w:val="000A4A51"/>
    <w:rsid w:val="000A4C53"/>
    <w:rsid w:val="000A56CC"/>
    <w:rsid w:val="000A5D2B"/>
    <w:rsid w:val="000B08F6"/>
    <w:rsid w:val="000B09A4"/>
    <w:rsid w:val="000B21A0"/>
    <w:rsid w:val="000B3FAA"/>
    <w:rsid w:val="000B3FE2"/>
    <w:rsid w:val="000B4664"/>
    <w:rsid w:val="000B4EB8"/>
    <w:rsid w:val="000B5404"/>
    <w:rsid w:val="000B5DE3"/>
    <w:rsid w:val="000C0338"/>
    <w:rsid w:val="000C0A57"/>
    <w:rsid w:val="000C230C"/>
    <w:rsid w:val="000C2C63"/>
    <w:rsid w:val="000C3975"/>
    <w:rsid w:val="000C3C90"/>
    <w:rsid w:val="000C4E01"/>
    <w:rsid w:val="000C5333"/>
    <w:rsid w:val="000C63B9"/>
    <w:rsid w:val="000C64DC"/>
    <w:rsid w:val="000C6AB4"/>
    <w:rsid w:val="000C7F55"/>
    <w:rsid w:val="000D1306"/>
    <w:rsid w:val="000D1AAD"/>
    <w:rsid w:val="000D481A"/>
    <w:rsid w:val="000D71D9"/>
    <w:rsid w:val="000D76E0"/>
    <w:rsid w:val="000D7E8B"/>
    <w:rsid w:val="000E327F"/>
    <w:rsid w:val="000E4449"/>
    <w:rsid w:val="000E4BC3"/>
    <w:rsid w:val="000E6097"/>
    <w:rsid w:val="000E740F"/>
    <w:rsid w:val="000F0174"/>
    <w:rsid w:val="000F1DBD"/>
    <w:rsid w:val="000F2749"/>
    <w:rsid w:val="000F32E1"/>
    <w:rsid w:val="000F5906"/>
    <w:rsid w:val="000F60F9"/>
    <w:rsid w:val="000F6B29"/>
    <w:rsid w:val="00100030"/>
    <w:rsid w:val="0010158F"/>
    <w:rsid w:val="00103829"/>
    <w:rsid w:val="00104E00"/>
    <w:rsid w:val="001067F6"/>
    <w:rsid w:val="00106DA2"/>
    <w:rsid w:val="00111C65"/>
    <w:rsid w:val="00111C7B"/>
    <w:rsid w:val="00111FCE"/>
    <w:rsid w:val="0011246D"/>
    <w:rsid w:val="00114849"/>
    <w:rsid w:val="00116A78"/>
    <w:rsid w:val="00117991"/>
    <w:rsid w:val="00121C0C"/>
    <w:rsid w:val="001229A5"/>
    <w:rsid w:val="0012371A"/>
    <w:rsid w:val="00123F23"/>
    <w:rsid w:val="00124513"/>
    <w:rsid w:val="0012489B"/>
    <w:rsid w:val="00124B42"/>
    <w:rsid w:val="00126764"/>
    <w:rsid w:val="0012719B"/>
    <w:rsid w:val="00127B33"/>
    <w:rsid w:val="00130017"/>
    <w:rsid w:val="00130F91"/>
    <w:rsid w:val="001318CC"/>
    <w:rsid w:val="00131A86"/>
    <w:rsid w:val="001332BE"/>
    <w:rsid w:val="0013390A"/>
    <w:rsid w:val="001349ED"/>
    <w:rsid w:val="00134BC2"/>
    <w:rsid w:val="00137272"/>
    <w:rsid w:val="00137424"/>
    <w:rsid w:val="00140318"/>
    <w:rsid w:val="001409CA"/>
    <w:rsid w:val="00140CC5"/>
    <w:rsid w:val="00141AD9"/>
    <w:rsid w:val="0014204B"/>
    <w:rsid w:val="001421BB"/>
    <w:rsid w:val="00143191"/>
    <w:rsid w:val="00144ECB"/>
    <w:rsid w:val="00146CBF"/>
    <w:rsid w:val="00146CE6"/>
    <w:rsid w:val="00146F5F"/>
    <w:rsid w:val="00147A72"/>
    <w:rsid w:val="00151B82"/>
    <w:rsid w:val="00152903"/>
    <w:rsid w:val="0015324C"/>
    <w:rsid w:val="00153FD5"/>
    <w:rsid w:val="00154000"/>
    <w:rsid w:val="00154C98"/>
    <w:rsid w:val="00155B3D"/>
    <w:rsid w:val="0015614F"/>
    <w:rsid w:val="001571AE"/>
    <w:rsid w:val="001577C2"/>
    <w:rsid w:val="0016162A"/>
    <w:rsid w:val="00161700"/>
    <w:rsid w:val="001631E9"/>
    <w:rsid w:val="001633C4"/>
    <w:rsid w:val="00164D82"/>
    <w:rsid w:val="0016594B"/>
    <w:rsid w:val="00165B0B"/>
    <w:rsid w:val="001700A7"/>
    <w:rsid w:val="001704D5"/>
    <w:rsid w:val="00171591"/>
    <w:rsid w:val="00172070"/>
    <w:rsid w:val="00172338"/>
    <w:rsid w:val="001728BE"/>
    <w:rsid w:val="00173981"/>
    <w:rsid w:val="0017445D"/>
    <w:rsid w:val="00175A22"/>
    <w:rsid w:val="0017604A"/>
    <w:rsid w:val="0017719D"/>
    <w:rsid w:val="00180AB7"/>
    <w:rsid w:val="00181A82"/>
    <w:rsid w:val="00181E92"/>
    <w:rsid w:val="0018233A"/>
    <w:rsid w:val="001838CE"/>
    <w:rsid w:val="00183FD7"/>
    <w:rsid w:val="00185CAB"/>
    <w:rsid w:val="00186346"/>
    <w:rsid w:val="001875B7"/>
    <w:rsid w:val="00187C11"/>
    <w:rsid w:val="00187C6F"/>
    <w:rsid w:val="00187CB3"/>
    <w:rsid w:val="001903B7"/>
    <w:rsid w:val="0019050A"/>
    <w:rsid w:val="001910D4"/>
    <w:rsid w:val="001914F0"/>
    <w:rsid w:val="00192121"/>
    <w:rsid w:val="0019345D"/>
    <w:rsid w:val="0019372C"/>
    <w:rsid w:val="00193B6D"/>
    <w:rsid w:val="0019515D"/>
    <w:rsid w:val="00196511"/>
    <w:rsid w:val="00196CB8"/>
    <w:rsid w:val="001976E3"/>
    <w:rsid w:val="001978DD"/>
    <w:rsid w:val="001A32B1"/>
    <w:rsid w:val="001A44EC"/>
    <w:rsid w:val="001A4C6E"/>
    <w:rsid w:val="001A4DA6"/>
    <w:rsid w:val="001A4E1E"/>
    <w:rsid w:val="001A6E1D"/>
    <w:rsid w:val="001B007B"/>
    <w:rsid w:val="001B0361"/>
    <w:rsid w:val="001B0A13"/>
    <w:rsid w:val="001B0F0D"/>
    <w:rsid w:val="001B4602"/>
    <w:rsid w:val="001B58AA"/>
    <w:rsid w:val="001B5C52"/>
    <w:rsid w:val="001B5CFC"/>
    <w:rsid w:val="001B6E65"/>
    <w:rsid w:val="001B7E48"/>
    <w:rsid w:val="001C17CE"/>
    <w:rsid w:val="001C2F0B"/>
    <w:rsid w:val="001C346E"/>
    <w:rsid w:val="001C36CA"/>
    <w:rsid w:val="001C44D1"/>
    <w:rsid w:val="001C6AEE"/>
    <w:rsid w:val="001C7630"/>
    <w:rsid w:val="001D1FD3"/>
    <w:rsid w:val="001D20E1"/>
    <w:rsid w:val="001D261D"/>
    <w:rsid w:val="001D2F71"/>
    <w:rsid w:val="001D3436"/>
    <w:rsid w:val="001D3641"/>
    <w:rsid w:val="001D39CD"/>
    <w:rsid w:val="001D3BBB"/>
    <w:rsid w:val="001D50B9"/>
    <w:rsid w:val="001D61B6"/>
    <w:rsid w:val="001D6D15"/>
    <w:rsid w:val="001D6FDD"/>
    <w:rsid w:val="001E1765"/>
    <w:rsid w:val="001E1BA6"/>
    <w:rsid w:val="001E33D8"/>
    <w:rsid w:val="001E3A3D"/>
    <w:rsid w:val="001E5621"/>
    <w:rsid w:val="001E5770"/>
    <w:rsid w:val="001E6310"/>
    <w:rsid w:val="001E684E"/>
    <w:rsid w:val="001F4ABE"/>
    <w:rsid w:val="001F50F7"/>
    <w:rsid w:val="001F564F"/>
    <w:rsid w:val="001F5AC1"/>
    <w:rsid w:val="001F6A58"/>
    <w:rsid w:val="001F7558"/>
    <w:rsid w:val="001F7F2A"/>
    <w:rsid w:val="001F7F70"/>
    <w:rsid w:val="00201EE2"/>
    <w:rsid w:val="00202AA1"/>
    <w:rsid w:val="00202F4B"/>
    <w:rsid w:val="00203046"/>
    <w:rsid w:val="002033C9"/>
    <w:rsid w:val="00204D02"/>
    <w:rsid w:val="00205B57"/>
    <w:rsid w:val="00205F76"/>
    <w:rsid w:val="0020707E"/>
    <w:rsid w:val="00207293"/>
    <w:rsid w:val="002074A7"/>
    <w:rsid w:val="002078E6"/>
    <w:rsid w:val="00207CD6"/>
    <w:rsid w:val="00207E1E"/>
    <w:rsid w:val="002107FA"/>
    <w:rsid w:val="00211B0A"/>
    <w:rsid w:val="00212A0D"/>
    <w:rsid w:val="0021426C"/>
    <w:rsid w:val="002142D8"/>
    <w:rsid w:val="00215082"/>
    <w:rsid w:val="002157E0"/>
    <w:rsid w:val="00216345"/>
    <w:rsid w:val="00216A57"/>
    <w:rsid w:val="00216DC8"/>
    <w:rsid w:val="00217448"/>
    <w:rsid w:val="00217B64"/>
    <w:rsid w:val="00220045"/>
    <w:rsid w:val="00220329"/>
    <w:rsid w:val="002203D6"/>
    <w:rsid w:val="0022334F"/>
    <w:rsid w:val="00226819"/>
    <w:rsid w:val="00226EF3"/>
    <w:rsid w:val="00231544"/>
    <w:rsid w:val="00232742"/>
    <w:rsid w:val="00233101"/>
    <w:rsid w:val="00233817"/>
    <w:rsid w:val="002354F3"/>
    <w:rsid w:val="00235572"/>
    <w:rsid w:val="00235DAE"/>
    <w:rsid w:val="002367FF"/>
    <w:rsid w:val="00236DD4"/>
    <w:rsid w:val="00237194"/>
    <w:rsid w:val="00237541"/>
    <w:rsid w:val="00240CE9"/>
    <w:rsid w:val="00241ACD"/>
    <w:rsid w:val="00241C6E"/>
    <w:rsid w:val="002434BA"/>
    <w:rsid w:val="00245D4B"/>
    <w:rsid w:val="00246089"/>
    <w:rsid w:val="00246093"/>
    <w:rsid w:val="0024661F"/>
    <w:rsid w:val="00246702"/>
    <w:rsid w:val="00247007"/>
    <w:rsid w:val="00247C59"/>
    <w:rsid w:val="00247F2E"/>
    <w:rsid w:val="0025054C"/>
    <w:rsid w:val="00250ADC"/>
    <w:rsid w:val="00250B07"/>
    <w:rsid w:val="00250EE8"/>
    <w:rsid w:val="002521CF"/>
    <w:rsid w:val="0025244B"/>
    <w:rsid w:val="002525F5"/>
    <w:rsid w:val="00252E49"/>
    <w:rsid w:val="00252E59"/>
    <w:rsid w:val="00254129"/>
    <w:rsid w:val="002544B4"/>
    <w:rsid w:val="00255068"/>
    <w:rsid w:val="00257553"/>
    <w:rsid w:val="00260621"/>
    <w:rsid w:val="00260FB2"/>
    <w:rsid w:val="00262128"/>
    <w:rsid w:val="0026295A"/>
    <w:rsid w:val="00264FE6"/>
    <w:rsid w:val="002650F0"/>
    <w:rsid w:val="00265AA1"/>
    <w:rsid w:val="00266DF6"/>
    <w:rsid w:val="00266FEF"/>
    <w:rsid w:val="00267337"/>
    <w:rsid w:val="00267DC3"/>
    <w:rsid w:val="0027053F"/>
    <w:rsid w:val="0027165D"/>
    <w:rsid w:val="00273CEB"/>
    <w:rsid w:val="002740E8"/>
    <w:rsid w:val="00274DEE"/>
    <w:rsid w:val="00275ABB"/>
    <w:rsid w:val="00280502"/>
    <w:rsid w:val="00280D65"/>
    <w:rsid w:val="002811BC"/>
    <w:rsid w:val="00281617"/>
    <w:rsid w:val="00281C89"/>
    <w:rsid w:val="00282264"/>
    <w:rsid w:val="00282743"/>
    <w:rsid w:val="0028282F"/>
    <w:rsid w:val="0028309D"/>
    <w:rsid w:val="00284F0E"/>
    <w:rsid w:val="00287116"/>
    <w:rsid w:val="0029332E"/>
    <w:rsid w:val="0029593B"/>
    <w:rsid w:val="00295AFC"/>
    <w:rsid w:val="00297ACF"/>
    <w:rsid w:val="00297FC5"/>
    <w:rsid w:val="002A0417"/>
    <w:rsid w:val="002A16D8"/>
    <w:rsid w:val="002A1BC8"/>
    <w:rsid w:val="002A356F"/>
    <w:rsid w:val="002A3D47"/>
    <w:rsid w:val="002A3EF2"/>
    <w:rsid w:val="002A4463"/>
    <w:rsid w:val="002A4C24"/>
    <w:rsid w:val="002B0DED"/>
    <w:rsid w:val="002B1765"/>
    <w:rsid w:val="002B19A2"/>
    <w:rsid w:val="002B381A"/>
    <w:rsid w:val="002B4505"/>
    <w:rsid w:val="002B4FCC"/>
    <w:rsid w:val="002B5401"/>
    <w:rsid w:val="002B61CA"/>
    <w:rsid w:val="002B7408"/>
    <w:rsid w:val="002B7CFD"/>
    <w:rsid w:val="002B7F3A"/>
    <w:rsid w:val="002C0530"/>
    <w:rsid w:val="002C1B1C"/>
    <w:rsid w:val="002C210F"/>
    <w:rsid w:val="002C33E4"/>
    <w:rsid w:val="002C4C0C"/>
    <w:rsid w:val="002C4E8E"/>
    <w:rsid w:val="002D0753"/>
    <w:rsid w:val="002D15AB"/>
    <w:rsid w:val="002D1E00"/>
    <w:rsid w:val="002D35AA"/>
    <w:rsid w:val="002D3600"/>
    <w:rsid w:val="002D3773"/>
    <w:rsid w:val="002D38BA"/>
    <w:rsid w:val="002D42CB"/>
    <w:rsid w:val="002D4647"/>
    <w:rsid w:val="002D5F5D"/>
    <w:rsid w:val="002D6C93"/>
    <w:rsid w:val="002D6EDD"/>
    <w:rsid w:val="002D7D24"/>
    <w:rsid w:val="002E04CC"/>
    <w:rsid w:val="002E2481"/>
    <w:rsid w:val="002E2976"/>
    <w:rsid w:val="002E3CA5"/>
    <w:rsid w:val="002E4BFD"/>
    <w:rsid w:val="002E4DDC"/>
    <w:rsid w:val="002E6A0C"/>
    <w:rsid w:val="002E74FB"/>
    <w:rsid w:val="002F0050"/>
    <w:rsid w:val="002F1BBD"/>
    <w:rsid w:val="002F242A"/>
    <w:rsid w:val="002F2F96"/>
    <w:rsid w:val="002F3916"/>
    <w:rsid w:val="002F45E2"/>
    <w:rsid w:val="002F49C2"/>
    <w:rsid w:val="00302480"/>
    <w:rsid w:val="00302758"/>
    <w:rsid w:val="00303929"/>
    <w:rsid w:val="003052F7"/>
    <w:rsid w:val="003077CC"/>
    <w:rsid w:val="00313ACF"/>
    <w:rsid w:val="00313F02"/>
    <w:rsid w:val="0031510F"/>
    <w:rsid w:val="003165E6"/>
    <w:rsid w:val="0031671F"/>
    <w:rsid w:val="00316B09"/>
    <w:rsid w:val="00317E85"/>
    <w:rsid w:val="00317F8A"/>
    <w:rsid w:val="003215B5"/>
    <w:rsid w:val="00321B57"/>
    <w:rsid w:val="003221CF"/>
    <w:rsid w:val="003233ED"/>
    <w:rsid w:val="003237E3"/>
    <w:rsid w:val="00323C68"/>
    <w:rsid w:val="00324D9F"/>
    <w:rsid w:val="003261FE"/>
    <w:rsid w:val="00326348"/>
    <w:rsid w:val="00326672"/>
    <w:rsid w:val="00326D9D"/>
    <w:rsid w:val="00327948"/>
    <w:rsid w:val="00327B5C"/>
    <w:rsid w:val="0033000F"/>
    <w:rsid w:val="0033085E"/>
    <w:rsid w:val="00332011"/>
    <w:rsid w:val="00332518"/>
    <w:rsid w:val="00332925"/>
    <w:rsid w:val="00332E3F"/>
    <w:rsid w:val="003332ED"/>
    <w:rsid w:val="00333EAD"/>
    <w:rsid w:val="003368DC"/>
    <w:rsid w:val="00345927"/>
    <w:rsid w:val="0034635F"/>
    <w:rsid w:val="00346500"/>
    <w:rsid w:val="003466FB"/>
    <w:rsid w:val="00347872"/>
    <w:rsid w:val="00350363"/>
    <w:rsid w:val="00350584"/>
    <w:rsid w:val="00351857"/>
    <w:rsid w:val="00351F65"/>
    <w:rsid w:val="00352CAF"/>
    <w:rsid w:val="003532CC"/>
    <w:rsid w:val="003545E8"/>
    <w:rsid w:val="00354644"/>
    <w:rsid w:val="00357951"/>
    <w:rsid w:val="003610E1"/>
    <w:rsid w:val="003615FF"/>
    <w:rsid w:val="003641A8"/>
    <w:rsid w:val="003671BE"/>
    <w:rsid w:val="003671BF"/>
    <w:rsid w:val="00367410"/>
    <w:rsid w:val="00370080"/>
    <w:rsid w:val="0037185E"/>
    <w:rsid w:val="00372485"/>
    <w:rsid w:val="00372958"/>
    <w:rsid w:val="00372DBC"/>
    <w:rsid w:val="00373200"/>
    <w:rsid w:val="003734E3"/>
    <w:rsid w:val="00373DF4"/>
    <w:rsid w:val="0037430A"/>
    <w:rsid w:val="00375926"/>
    <w:rsid w:val="00375EF5"/>
    <w:rsid w:val="003767A5"/>
    <w:rsid w:val="003779CB"/>
    <w:rsid w:val="00380298"/>
    <w:rsid w:val="0038173E"/>
    <w:rsid w:val="00381D15"/>
    <w:rsid w:val="00381F96"/>
    <w:rsid w:val="00382A21"/>
    <w:rsid w:val="00383269"/>
    <w:rsid w:val="00383699"/>
    <w:rsid w:val="00384C89"/>
    <w:rsid w:val="0038522C"/>
    <w:rsid w:val="00385254"/>
    <w:rsid w:val="003855EA"/>
    <w:rsid w:val="00386770"/>
    <w:rsid w:val="00391104"/>
    <w:rsid w:val="00391E15"/>
    <w:rsid w:val="00392B0F"/>
    <w:rsid w:val="00392D08"/>
    <w:rsid w:val="003930CF"/>
    <w:rsid w:val="003933E8"/>
    <w:rsid w:val="00393AC9"/>
    <w:rsid w:val="00394031"/>
    <w:rsid w:val="00394ACF"/>
    <w:rsid w:val="00395F03"/>
    <w:rsid w:val="003963A1"/>
    <w:rsid w:val="00396DC2"/>
    <w:rsid w:val="003976FE"/>
    <w:rsid w:val="003A04DB"/>
    <w:rsid w:val="003A0953"/>
    <w:rsid w:val="003A0A96"/>
    <w:rsid w:val="003A2DFE"/>
    <w:rsid w:val="003A42EC"/>
    <w:rsid w:val="003A5357"/>
    <w:rsid w:val="003A5F5B"/>
    <w:rsid w:val="003A5F7F"/>
    <w:rsid w:val="003A6084"/>
    <w:rsid w:val="003A6104"/>
    <w:rsid w:val="003A6372"/>
    <w:rsid w:val="003A789A"/>
    <w:rsid w:val="003A7D94"/>
    <w:rsid w:val="003B12EC"/>
    <w:rsid w:val="003B27CC"/>
    <w:rsid w:val="003B3C9F"/>
    <w:rsid w:val="003B4AD8"/>
    <w:rsid w:val="003B63B1"/>
    <w:rsid w:val="003B653B"/>
    <w:rsid w:val="003B69B4"/>
    <w:rsid w:val="003C03B8"/>
    <w:rsid w:val="003C1001"/>
    <w:rsid w:val="003C35D4"/>
    <w:rsid w:val="003C3D05"/>
    <w:rsid w:val="003C426E"/>
    <w:rsid w:val="003C77E0"/>
    <w:rsid w:val="003D12CE"/>
    <w:rsid w:val="003D17D7"/>
    <w:rsid w:val="003D20EC"/>
    <w:rsid w:val="003D258C"/>
    <w:rsid w:val="003D2678"/>
    <w:rsid w:val="003D3404"/>
    <w:rsid w:val="003D34D6"/>
    <w:rsid w:val="003D5444"/>
    <w:rsid w:val="003D5D0D"/>
    <w:rsid w:val="003D6938"/>
    <w:rsid w:val="003D71A3"/>
    <w:rsid w:val="003D7A53"/>
    <w:rsid w:val="003D7D5E"/>
    <w:rsid w:val="003E05F7"/>
    <w:rsid w:val="003E09D1"/>
    <w:rsid w:val="003E13A6"/>
    <w:rsid w:val="003E2701"/>
    <w:rsid w:val="003E2B8A"/>
    <w:rsid w:val="003E4220"/>
    <w:rsid w:val="003E5024"/>
    <w:rsid w:val="003E5363"/>
    <w:rsid w:val="003E53E4"/>
    <w:rsid w:val="003E76C8"/>
    <w:rsid w:val="003F00E8"/>
    <w:rsid w:val="003F10EE"/>
    <w:rsid w:val="003F16F6"/>
    <w:rsid w:val="003F2880"/>
    <w:rsid w:val="003F321E"/>
    <w:rsid w:val="003F48CD"/>
    <w:rsid w:val="003F4DC7"/>
    <w:rsid w:val="003F5235"/>
    <w:rsid w:val="003F5BD5"/>
    <w:rsid w:val="003F6FB8"/>
    <w:rsid w:val="00400D56"/>
    <w:rsid w:val="00401790"/>
    <w:rsid w:val="004027E4"/>
    <w:rsid w:val="00402A57"/>
    <w:rsid w:val="004038CA"/>
    <w:rsid w:val="0040465F"/>
    <w:rsid w:val="00407F34"/>
    <w:rsid w:val="0041039F"/>
    <w:rsid w:val="0041071D"/>
    <w:rsid w:val="004115F5"/>
    <w:rsid w:val="00412982"/>
    <w:rsid w:val="00412B2B"/>
    <w:rsid w:val="00413BE8"/>
    <w:rsid w:val="004140CD"/>
    <w:rsid w:val="00414AFC"/>
    <w:rsid w:val="004151A7"/>
    <w:rsid w:val="00415310"/>
    <w:rsid w:val="00416D5A"/>
    <w:rsid w:val="00417549"/>
    <w:rsid w:val="00420C1E"/>
    <w:rsid w:val="00420F10"/>
    <w:rsid w:val="00421709"/>
    <w:rsid w:val="00422D46"/>
    <w:rsid w:val="00422DF7"/>
    <w:rsid w:val="00423763"/>
    <w:rsid w:val="00423842"/>
    <w:rsid w:val="004272F8"/>
    <w:rsid w:val="0042762F"/>
    <w:rsid w:val="00427720"/>
    <w:rsid w:val="00427DC7"/>
    <w:rsid w:val="00430BE7"/>
    <w:rsid w:val="00430D1C"/>
    <w:rsid w:val="00431613"/>
    <w:rsid w:val="00431792"/>
    <w:rsid w:val="0043297A"/>
    <w:rsid w:val="00432EB2"/>
    <w:rsid w:val="00432FF3"/>
    <w:rsid w:val="00433145"/>
    <w:rsid w:val="00434BE4"/>
    <w:rsid w:val="00434EDB"/>
    <w:rsid w:val="0043714F"/>
    <w:rsid w:val="00440DAE"/>
    <w:rsid w:val="00441355"/>
    <w:rsid w:val="0044267B"/>
    <w:rsid w:val="004427A8"/>
    <w:rsid w:val="00442EAF"/>
    <w:rsid w:val="00443190"/>
    <w:rsid w:val="004438B5"/>
    <w:rsid w:val="0044544D"/>
    <w:rsid w:val="00445881"/>
    <w:rsid w:val="0044625E"/>
    <w:rsid w:val="00447037"/>
    <w:rsid w:val="0045124D"/>
    <w:rsid w:val="00453A4C"/>
    <w:rsid w:val="00454596"/>
    <w:rsid w:val="0045605D"/>
    <w:rsid w:val="004572B4"/>
    <w:rsid w:val="00460B88"/>
    <w:rsid w:val="0046115A"/>
    <w:rsid w:val="0046135B"/>
    <w:rsid w:val="00461D47"/>
    <w:rsid w:val="00462070"/>
    <w:rsid w:val="00462B78"/>
    <w:rsid w:val="00463C95"/>
    <w:rsid w:val="00464AFF"/>
    <w:rsid w:val="00464DE3"/>
    <w:rsid w:val="00465459"/>
    <w:rsid w:val="0046681D"/>
    <w:rsid w:val="00467D04"/>
    <w:rsid w:val="00467D43"/>
    <w:rsid w:val="004708FD"/>
    <w:rsid w:val="0047138F"/>
    <w:rsid w:val="004718CC"/>
    <w:rsid w:val="00472055"/>
    <w:rsid w:val="00472B11"/>
    <w:rsid w:val="00473235"/>
    <w:rsid w:val="00476F54"/>
    <w:rsid w:val="00480308"/>
    <w:rsid w:val="00481695"/>
    <w:rsid w:val="00481EC3"/>
    <w:rsid w:val="004840C9"/>
    <w:rsid w:val="00484930"/>
    <w:rsid w:val="00484B50"/>
    <w:rsid w:val="00490C40"/>
    <w:rsid w:val="0049148C"/>
    <w:rsid w:val="00491ECA"/>
    <w:rsid w:val="004928C5"/>
    <w:rsid w:val="00492F04"/>
    <w:rsid w:val="00493E7D"/>
    <w:rsid w:val="00495A96"/>
    <w:rsid w:val="00495BB3"/>
    <w:rsid w:val="004963C2"/>
    <w:rsid w:val="00496AFD"/>
    <w:rsid w:val="004A01A7"/>
    <w:rsid w:val="004A02CD"/>
    <w:rsid w:val="004A0F30"/>
    <w:rsid w:val="004A29BF"/>
    <w:rsid w:val="004A43C9"/>
    <w:rsid w:val="004A4509"/>
    <w:rsid w:val="004A56BB"/>
    <w:rsid w:val="004A6556"/>
    <w:rsid w:val="004A6C57"/>
    <w:rsid w:val="004A70D6"/>
    <w:rsid w:val="004A7BF1"/>
    <w:rsid w:val="004A7E1E"/>
    <w:rsid w:val="004B1751"/>
    <w:rsid w:val="004B525D"/>
    <w:rsid w:val="004B6873"/>
    <w:rsid w:val="004B7AE8"/>
    <w:rsid w:val="004B7AFC"/>
    <w:rsid w:val="004C0253"/>
    <w:rsid w:val="004C071C"/>
    <w:rsid w:val="004C0929"/>
    <w:rsid w:val="004C3B0C"/>
    <w:rsid w:val="004C5C18"/>
    <w:rsid w:val="004C6880"/>
    <w:rsid w:val="004C6C91"/>
    <w:rsid w:val="004D06E2"/>
    <w:rsid w:val="004D1583"/>
    <w:rsid w:val="004D1DF5"/>
    <w:rsid w:val="004D22CD"/>
    <w:rsid w:val="004D23E7"/>
    <w:rsid w:val="004D3D88"/>
    <w:rsid w:val="004D4F91"/>
    <w:rsid w:val="004D4FB7"/>
    <w:rsid w:val="004D5358"/>
    <w:rsid w:val="004D56FF"/>
    <w:rsid w:val="004D579E"/>
    <w:rsid w:val="004D5C56"/>
    <w:rsid w:val="004D656D"/>
    <w:rsid w:val="004D65E9"/>
    <w:rsid w:val="004D7FF3"/>
    <w:rsid w:val="004E0ED5"/>
    <w:rsid w:val="004E1419"/>
    <w:rsid w:val="004E39D3"/>
    <w:rsid w:val="004E3A9B"/>
    <w:rsid w:val="004E3C31"/>
    <w:rsid w:val="004E43E9"/>
    <w:rsid w:val="004E508A"/>
    <w:rsid w:val="004E5DAA"/>
    <w:rsid w:val="004E616D"/>
    <w:rsid w:val="004E7548"/>
    <w:rsid w:val="004F0C5D"/>
    <w:rsid w:val="004F144E"/>
    <w:rsid w:val="004F164A"/>
    <w:rsid w:val="004F1BDE"/>
    <w:rsid w:val="004F2301"/>
    <w:rsid w:val="004F2CEE"/>
    <w:rsid w:val="004F3542"/>
    <w:rsid w:val="004F37EA"/>
    <w:rsid w:val="004F3AA8"/>
    <w:rsid w:val="004F556E"/>
    <w:rsid w:val="004F591C"/>
    <w:rsid w:val="004F6759"/>
    <w:rsid w:val="004F751E"/>
    <w:rsid w:val="004F7F44"/>
    <w:rsid w:val="00500C33"/>
    <w:rsid w:val="00501255"/>
    <w:rsid w:val="00503434"/>
    <w:rsid w:val="005037B4"/>
    <w:rsid w:val="0050467F"/>
    <w:rsid w:val="00505C1B"/>
    <w:rsid w:val="005063EE"/>
    <w:rsid w:val="0050663B"/>
    <w:rsid w:val="00507682"/>
    <w:rsid w:val="005079BF"/>
    <w:rsid w:val="00511204"/>
    <w:rsid w:val="0051269A"/>
    <w:rsid w:val="00515F56"/>
    <w:rsid w:val="005166D1"/>
    <w:rsid w:val="00517880"/>
    <w:rsid w:val="005179BF"/>
    <w:rsid w:val="005217A3"/>
    <w:rsid w:val="005219E7"/>
    <w:rsid w:val="005225B2"/>
    <w:rsid w:val="00522A72"/>
    <w:rsid w:val="00522DA7"/>
    <w:rsid w:val="00523C94"/>
    <w:rsid w:val="0052444E"/>
    <w:rsid w:val="005249D3"/>
    <w:rsid w:val="0052530F"/>
    <w:rsid w:val="005259D6"/>
    <w:rsid w:val="0052689A"/>
    <w:rsid w:val="00526E34"/>
    <w:rsid w:val="00530C1E"/>
    <w:rsid w:val="0053102E"/>
    <w:rsid w:val="00531B9A"/>
    <w:rsid w:val="00531D15"/>
    <w:rsid w:val="00531E2C"/>
    <w:rsid w:val="00532A82"/>
    <w:rsid w:val="00536783"/>
    <w:rsid w:val="00536B8C"/>
    <w:rsid w:val="00537604"/>
    <w:rsid w:val="00540444"/>
    <w:rsid w:val="00540996"/>
    <w:rsid w:val="005411D9"/>
    <w:rsid w:val="00542377"/>
    <w:rsid w:val="00542A29"/>
    <w:rsid w:val="0054519C"/>
    <w:rsid w:val="00546580"/>
    <w:rsid w:val="005476EB"/>
    <w:rsid w:val="00547CCB"/>
    <w:rsid w:val="00550BFB"/>
    <w:rsid w:val="005513DB"/>
    <w:rsid w:val="00551782"/>
    <w:rsid w:val="00552F6B"/>
    <w:rsid w:val="00553482"/>
    <w:rsid w:val="00555341"/>
    <w:rsid w:val="00555882"/>
    <w:rsid w:val="005562F4"/>
    <w:rsid w:val="00560F16"/>
    <w:rsid w:val="00561AE5"/>
    <w:rsid w:val="005622C6"/>
    <w:rsid w:val="00563EF1"/>
    <w:rsid w:val="005640A5"/>
    <w:rsid w:val="005648D9"/>
    <w:rsid w:val="00566776"/>
    <w:rsid w:val="00566AB4"/>
    <w:rsid w:val="00566B55"/>
    <w:rsid w:val="00567DBE"/>
    <w:rsid w:val="005705C6"/>
    <w:rsid w:val="005706BB"/>
    <w:rsid w:val="00570D70"/>
    <w:rsid w:val="00570E88"/>
    <w:rsid w:val="0057274E"/>
    <w:rsid w:val="00573812"/>
    <w:rsid w:val="00575AC5"/>
    <w:rsid w:val="0057605D"/>
    <w:rsid w:val="005765A8"/>
    <w:rsid w:val="00577C67"/>
    <w:rsid w:val="00581347"/>
    <w:rsid w:val="00581AC9"/>
    <w:rsid w:val="005824F3"/>
    <w:rsid w:val="00583162"/>
    <w:rsid w:val="0058387B"/>
    <w:rsid w:val="00583969"/>
    <w:rsid w:val="00583F8A"/>
    <w:rsid w:val="0058465E"/>
    <w:rsid w:val="005849F8"/>
    <w:rsid w:val="00585948"/>
    <w:rsid w:val="00586504"/>
    <w:rsid w:val="00587174"/>
    <w:rsid w:val="005879A2"/>
    <w:rsid w:val="00591F2D"/>
    <w:rsid w:val="00592A54"/>
    <w:rsid w:val="0059355C"/>
    <w:rsid w:val="005938DF"/>
    <w:rsid w:val="00594C52"/>
    <w:rsid w:val="00594E9C"/>
    <w:rsid w:val="00595084"/>
    <w:rsid w:val="00596405"/>
    <w:rsid w:val="00596D3A"/>
    <w:rsid w:val="005A00A0"/>
    <w:rsid w:val="005A0844"/>
    <w:rsid w:val="005A099B"/>
    <w:rsid w:val="005A2D9C"/>
    <w:rsid w:val="005A34F6"/>
    <w:rsid w:val="005A45AC"/>
    <w:rsid w:val="005A4C98"/>
    <w:rsid w:val="005A503D"/>
    <w:rsid w:val="005A55FE"/>
    <w:rsid w:val="005A62A9"/>
    <w:rsid w:val="005A685F"/>
    <w:rsid w:val="005A6A11"/>
    <w:rsid w:val="005B0AB6"/>
    <w:rsid w:val="005B0D75"/>
    <w:rsid w:val="005B1224"/>
    <w:rsid w:val="005B18BC"/>
    <w:rsid w:val="005B2F0D"/>
    <w:rsid w:val="005B4BEC"/>
    <w:rsid w:val="005B73D2"/>
    <w:rsid w:val="005C34EF"/>
    <w:rsid w:val="005C454E"/>
    <w:rsid w:val="005C4B67"/>
    <w:rsid w:val="005C66CA"/>
    <w:rsid w:val="005C7702"/>
    <w:rsid w:val="005D13F8"/>
    <w:rsid w:val="005D1F9F"/>
    <w:rsid w:val="005D2502"/>
    <w:rsid w:val="005D40BB"/>
    <w:rsid w:val="005D47F3"/>
    <w:rsid w:val="005D49BF"/>
    <w:rsid w:val="005D4AA5"/>
    <w:rsid w:val="005D50BD"/>
    <w:rsid w:val="005D557C"/>
    <w:rsid w:val="005D6BC4"/>
    <w:rsid w:val="005D6F4E"/>
    <w:rsid w:val="005D78D8"/>
    <w:rsid w:val="005D7C73"/>
    <w:rsid w:val="005E0F49"/>
    <w:rsid w:val="005E2277"/>
    <w:rsid w:val="005E250B"/>
    <w:rsid w:val="005E39CE"/>
    <w:rsid w:val="005E3ACD"/>
    <w:rsid w:val="005E46CE"/>
    <w:rsid w:val="005E51BA"/>
    <w:rsid w:val="005E572D"/>
    <w:rsid w:val="005E5A83"/>
    <w:rsid w:val="005E5CEB"/>
    <w:rsid w:val="005E6B40"/>
    <w:rsid w:val="005E7226"/>
    <w:rsid w:val="005E7239"/>
    <w:rsid w:val="005E776D"/>
    <w:rsid w:val="005E7A57"/>
    <w:rsid w:val="005F01E3"/>
    <w:rsid w:val="005F02C9"/>
    <w:rsid w:val="005F1D8A"/>
    <w:rsid w:val="005F24B0"/>
    <w:rsid w:val="005F335E"/>
    <w:rsid w:val="005F3F01"/>
    <w:rsid w:val="005F4DC0"/>
    <w:rsid w:val="005F6210"/>
    <w:rsid w:val="005F64C1"/>
    <w:rsid w:val="005F6805"/>
    <w:rsid w:val="005F6FB4"/>
    <w:rsid w:val="0060289E"/>
    <w:rsid w:val="00604315"/>
    <w:rsid w:val="00604E26"/>
    <w:rsid w:val="0060523F"/>
    <w:rsid w:val="006052CF"/>
    <w:rsid w:val="006054C4"/>
    <w:rsid w:val="00607B8D"/>
    <w:rsid w:val="00611F5C"/>
    <w:rsid w:val="00613B4E"/>
    <w:rsid w:val="00615C41"/>
    <w:rsid w:val="00616587"/>
    <w:rsid w:val="00616670"/>
    <w:rsid w:val="00616E09"/>
    <w:rsid w:val="00620C5C"/>
    <w:rsid w:val="00621873"/>
    <w:rsid w:val="00622594"/>
    <w:rsid w:val="00622A3B"/>
    <w:rsid w:val="00622EEA"/>
    <w:rsid w:val="00623101"/>
    <w:rsid w:val="0062396C"/>
    <w:rsid w:val="00623FF9"/>
    <w:rsid w:val="0062460E"/>
    <w:rsid w:val="006246B3"/>
    <w:rsid w:val="00624C65"/>
    <w:rsid w:val="0062645E"/>
    <w:rsid w:val="006274A1"/>
    <w:rsid w:val="00627D4E"/>
    <w:rsid w:val="00630A82"/>
    <w:rsid w:val="006313AB"/>
    <w:rsid w:val="00632B89"/>
    <w:rsid w:val="0063346D"/>
    <w:rsid w:val="006334B2"/>
    <w:rsid w:val="0063371D"/>
    <w:rsid w:val="00633827"/>
    <w:rsid w:val="00633D4C"/>
    <w:rsid w:val="00634478"/>
    <w:rsid w:val="006346DF"/>
    <w:rsid w:val="006352C4"/>
    <w:rsid w:val="00635D0C"/>
    <w:rsid w:val="00636A38"/>
    <w:rsid w:val="0064331D"/>
    <w:rsid w:val="00643AEA"/>
    <w:rsid w:val="00644373"/>
    <w:rsid w:val="00644B01"/>
    <w:rsid w:val="006452EC"/>
    <w:rsid w:val="006453F1"/>
    <w:rsid w:val="00645915"/>
    <w:rsid w:val="006464C4"/>
    <w:rsid w:val="00646CC4"/>
    <w:rsid w:val="0064780B"/>
    <w:rsid w:val="0065158C"/>
    <w:rsid w:val="006519C3"/>
    <w:rsid w:val="00651CFA"/>
    <w:rsid w:val="00652B30"/>
    <w:rsid w:val="006544FF"/>
    <w:rsid w:val="00654E95"/>
    <w:rsid w:val="00656345"/>
    <w:rsid w:val="00656DC6"/>
    <w:rsid w:val="00660153"/>
    <w:rsid w:val="00660336"/>
    <w:rsid w:val="00660EC6"/>
    <w:rsid w:val="0066392C"/>
    <w:rsid w:val="00664110"/>
    <w:rsid w:val="00664401"/>
    <w:rsid w:val="00664D17"/>
    <w:rsid w:val="00664FD8"/>
    <w:rsid w:val="00666520"/>
    <w:rsid w:val="00666FF5"/>
    <w:rsid w:val="0066733B"/>
    <w:rsid w:val="00667C5B"/>
    <w:rsid w:val="00671EA3"/>
    <w:rsid w:val="00672761"/>
    <w:rsid w:val="006733E8"/>
    <w:rsid w:val="00673636"/>
    <w:rsid w:val="006737A4"/>
    <w:rsid w:val="006744D1"/>
    <w:rsid w:val="00674D12"/>
    <w:rsid w:val="00675BDE"/>
    <w:rsid w:val="00676815"/>
    <w:rsid w:val="00680349"/>
    <w:rsid w:val="0068111D"/>
    <w:rsid w:val="0068112C"/>
    <w:rsid w:val="00681DA1"/>
    <w:rsid w:val="006824DF"/>
    <w:rsid w:val="00683023"/>
    <w:rsid w:val="00687A8A"/>
    <w:rsid w:val="00690049"/>
    <w:rsid w:val="0069100F"/>
    <w:rsid w:val="00691265"/>
    <w:rsid w:val="00691D45"/>
    <w:rsid w:val="00691EB8"/>
    <w:rsid w:val="00692CDE"/>
    <w:rsid w:val="00693073"/>
    <w:rsid w:val="0069371E"/>
    <w:rsid w:val="00694116"/>
    <w:rsid w:val="00695112"/>
    <w:rsid w:val="00697484"/>
    <w:rsid w:val="006977FF"/>
    <w:rsid w:val="00697C12"/>
    <w:rsid w:val="006A01FA"/>
    <w:rsid w:val="006A0E9E"/>
    <w:rsid w:val="006A25C7"/>
    <w:rsid w:val="006A2E99"/>
    <w:rsid w:val="006A34EC"/>
    <w:rsid w:val="006A3C38"/>
    <w:rsid w:val="006A3E0F"/>
    <w:rsid w:val="006A4AAD"/>
    <w:rsid w:val="006A4CCA"/>
    <w:rsid w:val="006A4D65"/>
    <w:rsid w:val="006A6864"/>
    <w:rsid w:val="006A6DA2"/>
    <w:rsid w:val="006A7AB2"/>
    <w:rsid w:val="006B0203"/>
    <w:rsid w:val="006B3A58"/>
    <w:rsid w:val="006B52DE"/>
    <w:rsid w:val="006B56CD"/>
    <w:rsid w:val="006B5717"/>
    <w:rsid w:val="006B582F"/>
    <w:rsid w:val="006B5EB2"/>
    <w:rsid w:val="006B766A"/>
    <w:rsid w:val="006C0CEB"/>
    <w:rsid w:val="006C112C"/>
    <w:rsid w:val="006C151C"/>
    <w:rsid w:val="006C1631"/>
    <w:rsid w:val="006C2480"/>
    <w:rsid w:val="006C39F0"/>
    <w:rsid w:val="006C3B1E"/>
    <w:rsid w:val="006C3C41"/>
    <w:rsid w:val="006C4162"/>
    <w:rsid w:val="006C47FD"/>
    <w:rsid w:val="006C5203"/>
    <w:rsid w:val="006C5C19"/>
    <w:rsid w:val="006C70A0"/>
    <w:rsid w:val="006C7C29"/>
    <w:rsid w:val="006D27CB"/>
    <w:rsid w:val="006D2F08"/>
    <w:rsid w:val="006D316A"/>
    <w:rsid w:val="006D36A7"/>
    <w:rsid w:val="006D3AEB"/>
    <w:rsid w:val="006D3C5E"/>
    <w:rsid w:val="006D4D18"/>
    <w:rsid w:val="006D4EF6"/>
    <w:rsid w:val="006D576C"/>
    <w:rsid w:val="006D5865"/>
    <w:rsid w:val="006D59E6"/>
    <w:rsid w:val="006D5D67"/>
    <w:rsid w:val="006D79FE"/>
    <w:rsid w:val="006E09DB"/>
    <w:rsid w:val="006E1EB0"/>
    <w:rsid w:val="006E2CE6"/>
    <w:rsid w:val="006E3906"/>
    <w:rsid w:val="006E4A73"/>
    <w:rsid w:val="006E4B1B"/>
    <w:rsid w:val="006E5445"/>
    <w:rsid w:val="006E6832"/>
    <w:rsid w:val="006E7BB5"/>
    <w:rsid w:val="006E7D93"/>
    <w:rsid w:val="006F1378"/>
    <w:rsid w:val="006F15B8"/>
    <w:rsid w:val="006F2554"/>
    <w:rsid w:val="006F2BFA"/>
    <w:rsid w:val="006F33ED"/>
    <w:rsid w:val="006F5FB4"/>
    <w:rsid w:val="006F73FD"/>
    <w:rsid w:val="0070133D"/>
    <w:rsid w:val="007017B0"/>
    <w:rsid w:val="00701978"/>
    <w:rsid w:val="00701EB8"/>
    <w:rsid w:val="00702814"/>
    <w:rsid w:val="007029A3"/>
    <w:rsid w:val="0070617F"/>
    <w:rsid w:val="00706E4E"/>
    <w:rsid w:val="0070791C"/>
    <w:rsid w:val="00710159"/>
    <w:rsid w:val="0071329F"/>
    <w:rsid w:val="0071383C"/>
    <w:rsid w:val="00713CC9"/>
    <w:rsid w:val="00713DE2"/>
    <w:rsid w:val="007141A7"/>
    <w:rsid w:val="00715722"/>
    <w:rsid w:val="00715940"/>
    <w:rsid w:val="00715BAF"/>
    <w:rsid w:val="00716C3C"/>
    <w:rsid w:val="0071745B"/>
    <w:rsid w:val="00717646"/>
    <w:rsid w:val="00720184"/>
    <w:rsid w:val="0072032A"/>
    <w:rsid w:val="00721032"/>
    <w:rsid w:val="00721283"/>
    <w:rsid w:val="00721B55"/>
    <w:rsid w:val="00721DE8"/>
    <w:rsid w:val="007225C1"/>
    <w:rsid w:val="007228EF"/>
    <w:rsid w:val="00722B04"/>
    <w:rsid w:val="00723261"/>
    <w:rsid w:val="00723860"/>
    <w:rsid w:val="0072451D"/>
    <w:rsid w:val="00725D60"/>
    <w:rsid w:val="00726CE4"/>
    <w:rsid w:val="00726CEB"/>
    <w:rsid w:val="00726F44"/>
    <w:rsid w:val="00734143"/>
    <w:rsid w:val="00734D21"/>
    <w:rsid w:val="00735B97"/>
    <w:rsid w:val="00737E47"/>
    <w:rsid w:val="0074002F"/>
    <w:rsid w:val="007401EC"/>
    <w:rsid w:val="00740B84"/>
    <w:rsid w:val="00740EAC"/>
    <w:rsid w:val="00741455"/>
    <w:rsid w:val="00742393"/>
    <w:rsid w:val="007424B2"/>
    <w:rsid w:val="007426F6"/>
    <w:rsid w:val="00742B32"/>
    <w:rsid w:val="00744956"/>
    <w:rsid w:val="0074555E"/>
    <w:rsid w:val="007458DF"/>
    <w:rsid w:val="00745A5C"/>
    <w:rsid w:val="00746013"/>
    <w:rsid w:val="0074605F"/>
    <w:rsid w:val="00746F85"/>
    <w:rsid w:val="0074763B"/>
    <w:rsid w:val="00747BBA"/>
    <w:rsid w:val="00747CF3"/>
    <w:rsid w:val="00747E94"/>
    <w:rsid w:val="00747F10"/>
    <w:rsid w:val="00751D94"/>
    <w:rsid w:val="00754017"/>
    <w:rsid w:val="00754C83"/>
    <w:rsid w:val="00755341"/>
    <w:rsid w:val="00755907"/>
    <w:rsid w:val="00756B29"/>
    <w:rsid w:val="0075739C"/>
    <w:rsid w:val="007611F0"/>
    <w:rsid w:val="00761E5C"/>
    <w:rsid w:val="00762AD0"/>
    <w:rsid w:val="00762B4D"/>
    <w:rsid w:val="00763D41"/>
    <w:rsid w:val="00764631"/>
    <w:rsid w:val="00765DF8"/>
    <w:rsid w:val="00766280"/>
    <w:rsid w:val="00766749"/>
    <w:rsid w:val="00767C1B"/>
    <w:rsid w:val="00770180"/>
    <w:rsid w:val="00770B3F"/>
    <w:rsid w:val="007714A9"/>
    <w:rsid w:val="00771BDF"/>
    <w:rsid w:val="00774F88"/>
    <w:rsid w:val="00774FDB"/>
    <w:rsid w:val="00776697"/>
    <w:rsid w:val="007772F4"/>
    <w:rsid w:val="00777BA2"/>
    <w:rsid w:val="00781408"/>
    <w:rsid w:val="00781723"/>
    <w:rsid w:val="00783259"/>
    <w:rsid w:val="0078476B"/>
    <w:rsid w:val="007849FB"/>
    <w:rsid w:val="00784F7F"/>
    <w:rsid w:val="0078590A"/>
    <w:rsid w:val="00785E6D"/>
    <w:rsid w:val="007868EC"/>
    <w:rsid w:val="00787239"/>
    <w:rsid w:val="007878BD"/>
    <w:rsid w:val="00787A6C"/>
    <w:rsid w:val="007907B0"/>
    <w:rsid w:val="00790F47"/>
    <w:rsid w:val="007929B5"/>
    <w:rsid w:val="00796D3B"/>
    <w:rsid w:val="00796EC0"/>
    <w:rsid w:val="00796F25"/>
    <w:rsid w:val="007A0CEE"/>
    <w:rsid w:val="007A1024"/>
    <w:rsid w:val="007A176D"/>
    <w:rsid w:val="007A1F3D"/>
    <w:rsid w:val="007A2D3A"/>
    <w:rsid w:val="007A2E98"/>
    <w:rsid w:val="007A3378"/>
    <w:rsid w:val="007A3BA3"/>
    <w:rsid w:val="007A6CC0"/>
    <w:rsid w:val="007A79C3"/>
    <w:rsid w:val="007A7FEC"/>
    <w:rsid w:val="007B09E8"/>
    <w:rsid w:val="007B0F8C"/>
    <w:rsid w:val="007B1499"/>
    <w:rsid w:val="007B1BBF"/>
    <w:rsid w:val="007B1D86"/>
    <w:rsid w:val="007B25A4"/>
    <w:rsid w:val="007B2960"/>
    <w:rsid w:val="007B355D"/>
    <w:rsid w:val="007B4700"/>
    <w:rsid w:val="007B4A1F"/>
    <w:rsid w:val="007B4B8E"/>
    <w:rsid w:val="007B6FFA"/>
    <w:rsid w:val="007B7486"/>
    <w:rsid w:val="007B7980"/>
    <w:rsid w:val="007B7CEB"/>
    <w:rsid w:val="007C0DEF"/>
    <w:rsid w:val="007C174B"/>
    <w:rsid w:val="007C1840"/>
    <w:rsid w:val="007C1F23"/>
    <w:rsid w:val="007C4DA3"/>
    <w:rsid w:val="007C5D5A"/>
    <w:rsid w:val="007C607F"/>
    <w:rsid w:val="007C64DF"/>
    <w:rsid w:val="007C79DD"/>
    <w:rsid w:val="007C7F02"/>
    <w:rsid w:val="007D03FF"/>
    <w:rsid w:val="007D0BA0"/>
    <w:rsid w:val="007D18D0"/>
    <w:rsid w:val="007D1A97"/>
    <w:rsid w:val="007D2CD6"/>
    <w:rsid w:val="007D3063"/>
    <w:rsid w:val="007D39AB"/>
    <w:rsid w:val="007D3CEB"/>
    <w:rsid w:val="007D4A5E"/>
    <w:rsid w:val="007D5883"/>
    <w:rsid w:val="007D5BE8"/>
    <w:rsid w:val="007D6975"/>
    <w:rsid w:val="007E18F4"/>
    <w:rsid w:val="007E1AB5"/>
    <w:rsid w:val="007E1BBC"/>
    <w:rsid w:val="007E3C56"/>
    <w:rsid w:val="007E4A69"/>
    <w:rsid w:val="007E62A4"/>
    <w:rsid w:val="007E7683"/>
    <w:rsid w:val="007F1046"/>
    <w:rsid w:val="007F154B"/>
    <w:rsid w:val="007F17BB"/>
    <w:rsid w:val="007F224E"/>
    <w:rsid w:val="007F2A0A"/>
    <w:rsid w:val="007F2C1E"/>
    <w:rsid w:val="007F49FA"/>
    <w:rsid w:val="007F53CE"/>
    <w:rsid w:val="007F54C4"/>
    <w:rsid w:val="007F6E9A"/>
    <w:rsid w:val="0080068B"/>
    <w:rsid w:val="00800CCD"/>
    <w:rsid w:val="00802C83"/>
    <w:rsid w:val="00802F24"/>
    <w:rsid w:val="008032AB"/>
    <w:rsid w:val="00803AA6"/>
    <w:rsid w:val="008044D4"/>
    <w:rsid w:val="00806182"/>
    <w:rsid w:val="00807E2E"/>
    <w:rsid w:val="00810AB4"/>
    <w:rsid w:val="00815BF4"/>
    <w:rsid w:val="00815CA6"/>
    <w:rsid w:val="00816A75"/>
    <w:rsid w:val="008171C1"/>
    <w:rsid w:val="00817B56"/>
    <w:rsid w:val="0082134F"/>
    <w:rsid w:val="00821560"/>
    <w:rsid w:val="00821A88"/>
    <w:rsid w:val="0082322E"/>
    <w:rsid w:val="0082495D"/>
    <w:rsid w:val="0082570E"/>
    <w:rsid w:val="008272AF"/>
    <w:rsid w:val="00830E09"/>
    <w:rsid w:val="00831AC3"/>
    <w:rsid w:val="00833A6C"/>
    <w:rsid w:val="00833A89"/>
    <w:rsid w:val="008343F0"/>
    <w:rsid w:val="00836E2B"/>
    <w:rsid w:val="00836FCE"/>
    <w:rsid w:val="008402C4"/>
    <w:rsid w:val="008406B7"/>
    <w:rsid w:val="008408FF"/>
    <w:rsid w:val="008420B5"/>
    <w:rsid w:val="00842EDB"/>
    <w:rsid w:val="00843D85"/>
    <w:rsid w:val="00843DD7"/>
    <w:rsid w:val="00845B62"/>
    <w:rsid w:val="00845FF2"/>
    <w:rsid w:val="00846A7D"/>
    <w:rsid w:val="00846F67"/>
    <w:rsid w:val="00847B4F"/>
    <w:rsid w:val="008501CB"/>
    <w:rsid w:val="00851502"/>
    <w:rsid w:val="00851F3F"/>
    <w:rsid w:val="008530BF"/>
    <w:rsid w:val="008539C3"/>
    <w:rsid w:val="008541B0"/>
    <w:rsid w:val="008547D9"/>
    <w:rsid w:val="008559C2"/>
    <w:rsid w:val="008564FC"/>
    <w:rsid w:val="00856793"/>
    <w:rsid w:val="00856DC1"/>
    <w:rsid w:val="00856EDC"/>
    <w:rsid w:val="00857A15"/>
    <w:rsid w:val="00857F40"/>
    <w:rsid w:val="00860BF2"/>
    <w:rsid w:val="00861240"/>
    <w:rsid w:val="008612EF"/>
    <w:rsid w:val="00861AC2"/>
    <w:rsid w:val="008623B5"/>
    <w:rsid w:val="00863391"/>
    <w:rsid w:val="0086369A"/>
    <w:rsid w:val="00863738"/>
    <w:rsid w:val="00865511"/>
    <w:rsid w:val="0086655B"/>
    <w:rsid w:val="008667F6"/>
    <w:rsid w:val="00870ABA"/>
    <w:rsid w:val="00871013"/>
    <w:rsid w:val="008710E1"/>
    <w:rsid w:val="008716E5"/>
    <w:rsid w:val="00873E92"/>
    <w:rsid w:val="00876443"/>
    <w:rsid w:val="00876566"/>
    <w:rsid w:val="00876FA4"/>
    <w:rsid w:val="00881CA9"/>
    <w:rsid w:val="00881E5B"/>
    <w:rsid w:val="00881EC2"/>
    <w:rsid w:val="008829A1"/>
    <w:rsid w:val="0088350F"/>
    <w:rsid w:val="00883628"/>
    <w:rsid w:val="00884509"/>
    <w:rsid w:val="00884BAD"/>
    <w:rsid w:val="00885544"/>
    <w:rsid w:val="0088634E"/>
    <w:rsid w:val="00886378"/>
    <w:rsid w:val="0088664C"/>
    <w:rsid w:val="008915B4"/>
    <w:rsid w:val="00891B74"/>
    <w:rsid w:val="00893AB8"/>
    <w:rsid w:val="00893CD3"/>
    <w:rsid w:val="0089643A"/>
    <w:rsid w:val="00897A80"/>
    <w:rsid w:val="008A04C8"/>
    <w:rsid w:val="008A1385"/>
    <w:rsid w:val="008A1AF8"/>
    <w:rsid w:val="008A3114"/>
    <w:rsid w:val="008A33A3"/>
    <w:rsid w:val="008A5855"/>
    <w:rsid w:val="008A5B15"/>
    <w:rsid w:val="008A63AC"/>
    <w:rsid w:val="008A650E"/>
    <w:rsid w:val="008A6913"/>
    <w:rsid w:val="008A6A73"/>
    <w:rsid w:val="008A6F3F"/>
    <w:rsid w:val="008B23BA"/>
    <w:rsid w:val="008B27E7"/>
    <w:rsid w:val="008B3378"/>
    <w:rsid w:val="008B3996"/>
    <w:rsid w:val="008B509C"/>
    <w:rsid w:val="008B6B19"/>
    <w:rsid w:val="008B70F3"/>
    <w:rsid w:val="008B71C4"/>
    <w:rsid w:val="008B7378"/>
    <w:rsid w:val="008B76DF"/>
    <w:rsid w:val="008B7CCD"/>
    <w:rsid w:val="008C10F4"/>
    <w:rsid w:val="008C13B6"/>
    <w:rsid w:val="008C38F1"/>
    <w:rsid w:val="008C3AF9"/>
    <w:rsid w:val="008C41C5"/>
    <w:rsid w:val="008C65F7"/>
    <w:rsid w:val="008D17A0"/>
    <w:rsid w:val="008D1818"/>
    <w:rsid w:val="008D28DD"/>
    <w:rsid w:val="008D2FC8"/>
    <w:rsid w:val="008D3437"/>
    <w:rsid w:val="008D525F"/>
    <w:rsid w:val="008D5416"/>
    <w:rsid w:val="008D606D"/>
    <w:rsid w:val="008D65A1"/>
    <w:rsid w:val="008D71B1"/>
    <w:rsid w:val="008E03FA"/>
    <w:rsid w:val="008E0428"/>
    <w:rsid w:val="008E1DD1"/>
    <w:rsid w:val="008E3CE7"/>
    <w:rsid w:val="008E4767"/>
    <w:rsid w:val="008E48A5"/>
    <w:rsid w:val="008E4E29"/>
    <w:rsid w:val="008E51BD"/>
    <w:rsid w:val="008E5FB7"/>
    <w:rsid w:val="008E7A8C"/>
    <w:rsid w:val="008E7B6E"/>
    <w:rsid w:val="008F05B3"/>
    <w:rsid w:val="008F2A8C"/>
    <w:rsid w:val="008F3EF0"/>
    <w:rsid w:val="008F571D"/>
    <w:rsid w:val="008F5F0D"/>
    <w:rsid w:val="008F7E2F"/>
    <w:rsid w:val="00900C7C"/>
    <w:rsid w:val="0090203B"/>
    <w:rsid w:val="00903285"/>
    <w:rsid w:val="009033C0"/>
    <w:rsid w:val="00904AA6"/>
    <w:rsid w:val="00904EEC"/>
    <w:rsid w:val="0090537C"/>
    <w:rsid w:val="00905BAC"/>
    <w:rsid w:val="00906F40"/>
    <w:rsid w:val="0090731E"/>
    <w:rsid w:val="00907939"/>
    <w:rsid w:val="00910D35"/>
    <w:rsid w:val="009137F1"/>
    <w:rsid w:val="00915B1C"/>
    <w:rsid w:val="00915DAD"/>
    <w:rsid w:val="00915FE5"/>
    <w:rsid w:val="009162FB"/>
    <w:rsid w:val="00916ABD"/>
    <w:rsid w:val="009174F3"/>
    <w:rsid w:val="009178B4"/>
    <w:rsid w:val="0091797D"/>
    <w:rsid w:val="00921622"/>
    <w:rsid w:val="0092311E"/>
    <w:rsid w:val="00923BC0"/>
    <w:rsid w:val="00923CBA"/>
    <w:rsid w:val="009244F6"/>
    <w:rsid w:val="00925D65"/>
    <w:rsid w:val="00926000"/>
    <w:rsid w:val="00926690"/>
    <w:rsid w:val="00926703"/>
    <w:rsid w:val="00927691"/>
    <w:rsid w:val="00927A5F"/>
    <w:rsid w:val="00930067"/>
    <w:rsid w:val="00930510"/>
    <w:rsid w:val="00931711"/>
    <w:rsid w:val="0093196B"/>
    <w:rsid w:val="009325AF"/>
    <w:rsid w:val="009327FA"/>
    <w:rsid w:val="00932DA6"/>
    <w:rsid w:val="00934587"/>
    <w:rsid w:val="0093518F"/>
    <w:rsid w:val="00935B63"/>
    <w:rsid w:val="009361F0"/>
    <w:rsid w:val="00936E95"/>
    <w:rsid w:val="00937BE8"/>
    <w:rsid w:val="00937F53"/>
    <w:rsid w:val="0094078F"/>
    <w:rsid w:val="009407F9"/>
    <w:rsid w:val="00940FA3"/>
    <w:rsid w:val="009417C4"/>
    <w:rsid w:val="00941ED9"/>
    <w:rsid w:val="00941FB0"/>
    <w:rsid w:val="0094258A"/>
    <w:rsid w:val="009426D4"/>
    <w:rsid w:val="0094356E"/>
    <w:rsid w:val="0094420B"/>
    <w:rsid w:val="00944E1A"/>
    <w:rsid w:val="00947F25"/>
    <w:rsid w:val="00950159"/>
    <w:rsid w:val="00951BAA"/>
    <w:rsid w:val="00951BDB"/>
    <w:rsid w:val="00951E0A"/>
    <w:rsid w:val="009530EB"/>
    <w:rsid w:val="0095490B"/>
    <w:rsid w:val="00955B03"/>
    <w:rsid w:val="00960A33"/>
    <w:rsid w:val="009647B6"/>
    <w:rsid w:val="00964D6F"/>
    <w:rsid w:val="00965BD2"/>
    <w:rsid w:val="00966CFF"/>
    <w:rsid w:val="009673CA"/>
    <w:rsid w:val="00967F09"/>
    <w:rsid w:val="00970627"/>
    <w:rsid w:val="00970A29"/>
    <w:rsid w:val="00971914"/>
    <w:rsid w:val="00972046"/>
    <w:rsid w:val="00972618"/>
    <w:rsid w:val="009726A0"/>
    <w:rsid w:val="0097352E"/>
    <w:rsid w:val="00974363"/>
    <w:rsid w:val="00974993"/>
    <w:rsid w:val="00976927"/>
    <w:rsid w:val="00976FE0"/>
    <w:rsid w:val="00981655"/>
    <w:rsid w:val="00981898"/>
    <w:rsid w:val="00982E71"/>
    <w:rsid w:val="00984D40"/>
    <w:rsid w:val="00986CAB"/>
    <w:rsid w:val="009870E5"/>
    <w:rsid w:val="009878C9"/>
    <w:rsid w:val="00992038"/>
    <w:rsid w:val="00992204"/>
    <w:rsid w:val="009951F4"/>
    <w:rsid w:val="0099558A"/>
    <w:rsid w:val="0099563F"/>
    <w:rsid w:val="0099577C"/>
    <w:rsid w:val="00997C7A"/>
    <w:rsid w:val="009A021C"/>
    <w:rsid w:val="009A17EC"/>
    <w:rsid w:val="009A1B1F"/>
    <w:rsid w:val="009A25CC"/>
    <w:rsid w:val="009A28E0"/>
    <w:rsid w:val="009B132A"/>
    <w:rsid w:val="009B1AA7"/>
    <w:rsid w:val="009B24A5"/>
    <w:rsid w:val="009B2601"/>
    <w:rsid w:val="009B2D54"/>
    <w:rsid w:val="009B3C28"/>
    <w:rsid w:val="009B4E9E"/>
    <w:rsid w:val="009B5273"/>
    <w:rsid w:val="009B6777"/>
    <w:rsid w:val="009B7E9E"/>
    <w:rsid w:val="009C01CB"/>
    <w:rsid w:val="009C059A"/>
    <w:rsid w:val="009C1690"/>
    <w:rsid w:val="009C2CB8"/>
    <w:rsid w:val="009C4707"/>
    <w:rsid w:val="009C4F0C"/>
    <w:rsid w:val="009C6881"/>
    <w:rsid w:val="009C7759"/>
    <w:rsid w:val="009C7B42"/>
    <w:rsid w:val="009D0282"/>
    <w:rsid w:val="009D043D"/>
    <w:rsid w:val="009D070C"/>
    <w:rsid w:val="009D07C8"/>
    <w:rsid w:val="009D07E6"/>
    <w:rsid w:val="009D2994"/>
    <w:rsid w:val="009D32A2"/>
    <w:rsid w:val="009D395B"/>
    <w:rsid w:val="009D3B93"/>
    <w:rsid w:val="009D43B5"/>
    <w:rsid w:val="009D4561"/>
    <w:rsid w:val="009D4C85"/>
    <w:rsid w:val="009D6C71"/>
    <w:rsid w:val="009E0631"/>
    <w:rsid w:val="009E09DB"/>
    <w:rsid w:val="009E1679"/>
    <w:rsid w:val="009E16D0"/>
    <w:rsid w:val="009E1B02"/>
    <w:rsid w:val="009E2051"/>
    <w:rsid w:val="009E38FD"/>
    <w:rsid w:val="009E4E9B"/>
    <w:rsid w:val="009E575E"/>
    <w:rsid w:val="009E5BEC"/>
    <w:rsid w:val="009E6F56"/>
    <w:rsid w:val="009E7557"/>
    <w:rsid w:val="009E7CA6"/>
    <w:rsid w:val="009F0884"/>
    <w:rsid w:val="009F13D6"/>
    <w:rsid w:val="009F21A0"/>
    <w:rsid w:val="009F307E"/>
    <w:rsid w:val="009F3A7B"/>
    <w:rsid w:val="009F4C6B"/>
    <w:rsid w:val="009F75BB"/>
    <w:rsid w:val="009F78A8"/>
    <w:rsid w:val="00A005D2"/>
    <w:rsid w:val="00A01647"/>
    <w:rsid w:val="00A0222A"/>
    <w:rsid w:val="00A02AD6"/>
    <w:rsid w:val="00A05C26"/>
    <w:rsid w:val="00A06DC1"/>
    <w:rsid w:val="00A06DFA"/>
    <w:rsid w:val="00A0708E"/>
    <w:rsid w:val="00A07096"/>
    <w:rsid w:val="00A07318"/>
    <w:rsid w:val="00A076FA"/>
    <w:rsid w:val="00A07E60"/>
    <w:rsid w:val="00A11370"/>
    <w:rsid w:val="00A13348"/>
    <w:rsid w:val="00A1434D"/>
    <w:rsid w:val="00A14DD3"/>
    <w:rsid w:val="00A16B29"/>
    <w:rsid w:val="00A20C98"/>
    <w:rsid w:val="00A2172A"/>
    <w:rsid w:val="00A224CE"/>
    <w:rsid w:val="00A22522"/>
    <w:rsid w:val="00A22A1E"/>
    <w:rsid w:val="00A231C5"/>
    <w:rsid w:val="00A23C5A"/>
    <w:rsid w:val="00A243B9"/>
    <w:rsid w:val="00A24AFD"/>
    <w:rsid w:val="00A24F5C"/>
    <w:rsid w:val="00A27C6D"/>
    <w:rsid w:val="00A30052"/>
    <w:rsid w:val="00A3034A"/>
    <w:rsid w:val="00A32F96"/>
    <w:rsid w:val="00A332BD"/>
    <w:rsid w:val="00A33676"/>
    <w:rsid w:val="00A33BFD"/>
    <w:rsid w:val="00A34E6D"/>
    <w:rsid w:val="00A362F5"/>
    <w:rsid w:val="00A36C2F"/>
    <w:rsid w:val="00A3715A"/>
    <w:rsid w:val="00A37563"/>
    <w:rsid w:val="00A377E3"/>
    <w:rsid w:val="00A37CE1"/>
    <w:rsid w:val="00A40871"/>
    <w:rsid w:val="00A412AB"/>
    <w:rsid w:val="00A4193E"/>
    <w:rsid w:val="00A41BFA"/>
    <w:rsid w:val="00A43715"/>
    <w:rsid w:val="00A43BBE"/>
    <w:rsid w:val="00A440E0"/>
    <w:rsid w:val="00A442EF"/>
    <w:rsid w:val="00A44BE5"/>
    <w:rsid w:val="00A468E4"/>
    <w:rsid w:val="00A50F97"/>
    <w:rsid w:val="00A5140E"/>
    <w:rsid w:val="00A51D1A"/>
    <w:rsid w:val="00A5418D"/>
    <w:rsid w:val="00A5474E"/>
    <w:rsid w:val="00A54917"/>
    <w:rsid w:val="00A55509"/>
    <w:rsid w:val="00A55A08"/>
    <w:rsid w:val="00A56984"/>
    <w:rsid w:val="00A577B9"/>
    <w:rsid w:val="00A602F3"/>
    <w:rsid w:val="00A614E5"/>
    <w:rsid w:val="00A6213E"/>
    <w:rsid w:val="00A64234"/>
    <w:rsid w:val="00A648A0"/>
    <w:rsid w:val="00A65B56"/>
    <w:rsid w:val="00A661E5"/>
    <w:rsid w:val="00A669BC"/>
    <w:rsid w:val="00A67F08"/>
    <w:rsid w:val="00A70ADF"/>
    <w:rsid w:val="00A71466"/>
    <w:rsid w:val="00A73747"/>
    <w:rsid w:val="00A745E9"/>
    <w:rsid w:val="00A74B5E"/>
    <w:rsid w:val="00A74BAC"/>
    <w:rsid w:val="00A75975"/>
    <w:rsid w:val="00A75CBA"/>
    <w:rsid w:val="00A7618E"/>
    <w:rsid w:val="00A76E17"/>
    <w:rsid w:val="00A76E45"/>
    <w:rsid w:val="00A775B5"/>
    <w:rsid w:val="00A812A0"/>
    <w:rsid w:val="00A81BED"/>
    <w:rsid w:val="00A81EC4"/>
    <w:rsid w:val="00A824E8"/>
    <w:rsid w:val="00A82661"/>
    <w:rsid w:val="00A831A0"/>
    <w:rsid w:val="00A838EB"/>
    <w:rsid w:val="00A8496F"/>
    <w:rsid w:val="00A84D43"/>
    <w:rsid w:val="00A86D45"/>
    <w:rsid w:val="00A91623"/>
    <w:rsid w:val="00A928DC"/>
    <w:rsid w:val="00A93C48"/>
    <w:rsid w:val="00A967FD"/>
    <w:rsid w:val="00AA080A"/>
    <w:rsid w:val="00AA17C2"/>
    <w:rsid w:val="00AA228F"/>
    <w:rsid w:val="00AA2895"/>
    <w:rsid w:val="00AA2C41"/>
    <w:rsid w:val="00AA2DE5"/>
    <w:rsid w:val="00AA6BCB"/>
    <w:rsid w:val="00AA6E3D"/>
    <w:rsid w:val="00AB06A0"/>
    <w:rsid w:val="00AB156C"/>
    <w:rsid w:val="00AB2C18"/>
    <w:rsid w:val="00AB2C4F"/>
    <w:rsid w:val="00AB389F"/>
    <w:rsid w:val="00AB5054"/>
    <w:rsid w:val="00AB6814"/>
    <w:rsid w:val="00AB7C03"/>
    <w:rsid w:val="00AC04BA"/>
    <w:rsid w:val="00AC0E39"/>
    <w:rsid w:val="00AC21D5"/>
    <w:rsid w:val="00AC265E"/>
    <w:rsid w:val="00AD0F5D"/>
    <w:rsid w:val="00AD1055"/>
    <w:rsid w:val="00AD2A94"/>
    <w:rsid w:val="00AD2E65"/>
    <w:rsid w:val="00AD3082"/>
    <w:rsid w:val="00AD32B4"/>
    <w:rsid w:val="00AD3901"/>
    <w:rsid w:val="00AD3C49"/>
    <w:rsid w:val="00AD3FFA"/>
    <w:rsid w:val="00AD4AD0"/>
    <w:rsid w:val="00AD5436"/>
    <w:rsid w:val="00AD54DA"/>
    <w:rsid w:val="00AD5F47"/>
    <w:rsid w:val="00AD60CD"/>
    <w:rsid w:val="00AD6144"/>
    <w:rsid w:val="00AD64EE"/>
    <w:rsid w:val="00AD6C8C"/>
    <w:rsid w:val="00AD6F92"/>
    <w:rsid w:val="00AD71B4"/>
    <w:rsid w:val="00AD781B"/>
    <w:rsid w:val="00AE091D"/>
    <w:rsid w:val="00AE0F5A"/>
    <w:rsid w:val="00AE2DC3"/>
    <w:rsid w:val="00AE31D0"/>
    <w:rsid w:val="00AE3B60"/>
    <w:rsid w:val="00AE4AB6"/>
    <w:rsid w:val="00AE4D7E"/>
    <w:rsid w:val="00AE53A1"/>
    <w:rsid w:val="00AE5AF0"/>
    <w:rsid w:val="00AE7DE4"/>
    <w:rsid w:val="00AF0B03"/>
    <w:rsid w:val="00AF1F9D"/>
    <w:rsid w:val="00AF2484"/>
    <w:rsid w:val="00AF588C"/>
    <w:rsid w:val="00AF63E7"/>
    <w:rsid w:val="00AF6E17"/>
    <w:rsid w:val="00AF7D2D"/>
    <w:rsid w:val="00B0152F"/>
    <w:rsid w:val="00B0165D"/>
    <w:rsid w:val="00B01B60"/>
    <w:rsid w:val="00B031F3"/>
    <w:rsid w:val="00B032BD"/>
    <w:rsid w:val="00B036F6"/>
    <w:rsid w:val="00B03803"/>
    <w:rsid w:val="00B03813"/>
    <w:rsid w:val="00B03FAF"/>
    <w:rsid w:val="00B04306"/>
    <w:rsid w:val="00B047B9"/>
    <w:rsid w:val="00B04834"/>
    <w:rsid w:val="00B049E4"/>
    <w:rsid w:val="00B04BC3"/>
    <w:rsid w:val="00B05273"/>
    <w:rsid w:val="00B052A4"/>
    <w:rsid w:val="00B0585A"/>
    <w:rsid w:val="00B06980"/>
    <w:rsid w:val="00B0778E"/>
    <w:rsid w:val="00B07935"/>
    <w:rsid w:val="00B10630"/>
    <w:rsid w:val="00B11DC9"/>
    <w:rsid w:val="00B125DE"/>
    <w:rsid w:val="00B127EA"/>
    <w:rsid w:val="00B12824"/>
    <w:rsid w:val="00B13FDD"/>
    <w:rsid w:val="00B15466"/>
    <w:rsid w:val="00B15F84"/>
    <w:rsid w:val="00B17C96"/>
    <w:rsid w:val="00B17DBD"/>
    <w:rsid w:val="00B21BA2"/>
    <w:rsid w:val="00B21F15"/>
    <w:rsid w:val="00B22913"/>
    <w:rsid w:val="00B22EB2"/>
    <w:rsid w:val="00B24992"/>
    <w:rsid w:val="00B25BC8"/>
    <w:rsid w:val="00B25DF3"/>
    <w:rsid w:val="00B27442"/>
    <w:rsid w:val="00B30C19"/>
    <w:rsid w:val="00B31167"/>
    <w:rsid w:val="00B31B69"/>
    <w:rsid w:val="00B31C38"/>
    <w:rsid w:val="00B329D8"/>
    <w:rsid w:val="00B32BB9"/>
    <w:rsid w:val="00B332E0"/>
    <w:rsid w:val="00B335D3"/>
    <w:rsid w:val="00B339F9"/>
    <w:rsid w:val="00B33AE1"/>
    <w:rsid w:val="00B34EC2"/>
    <w:rsid w:val="00B3636C"/>
    <w:rsid w:val="00B37638"/>
    <w:rsid w:val="00B37827"/>
    <w:rsid w:val="00B37C38"/>
    <w:rsid w:val="00B4288C"/>
    <w:rsid w:val="00B43262"/>
    <w:rsid w:val="00B43DA5"/>
    <w:rsid w:val="00B44100"/>
    <w:rsid w:val="00B46750"/>
    <w:rsid w:val="00B46BFD"/>
    <w:rsid w:val="00B46CBA"/>
    <w:rsid w:val="00B46F94"/>
    <w:rsid w:val="00B478B3"/>
    <w:rsid w:val="00B50294"/>
    <w:rsid w:val="00B50BD0"/>
    <w:rsid w:val="00B528AA"/>
    <w:rsid w:val="00B53442"/>
    <w:rsid w:val="00B5486A"/>
    <w:rsid w:val="00B553CA"/>
    <w:rsid w:val="00B569DF"/>
    <w:rsid w:val="00B56F54"/>
    <w:rsid w:val="00B57B34"/>
    <w:rsid w:val="00B6003C"/>
    <w:rsid w:val="00B60885"/>
    <w:rsid w:val="00B61BA1"/>
    <w:rsid w:val="00B61F03"/>
    <w:rsid w:val="00B6253D"/>
    <w:rsid w:val="00B626E4"/>
    <w:rsid w:val="00B63472"/>
    <w:rsid w:val="00B66B24"/>
    <w:rsid w:val="00B6744E"/>
    <w:rsid w:val="00B70A1C"/>
    <w:rsid w:val="00B70D9D"/>
    <w:rsid w:val="00B71C65"/>
    <w:rsid w:val="00B71F4F"/>
    <w:rsid w:val="00B72F4A"/>
    <w:rsid w:val="00B736A1"/>
    <w:rsid w:val="00B75169"/>
    <w:rsid w:val="00B7711D"/>
    <w:rsid w:val="00B7750B"/>
    <w:rsid w:val="00B77F17"/>
    <w:rsid w:val="00B81A5A"/>
    <w:rsid w:val="00B8205D"/>
    <w:rsid w:val="00B834FD"/>
    <w:rsid w:val="00B83C27"/>
    <w:rsid w:val="00B83CE6"/>
    <w:rsid w:val="00B84BC3"/>
    <w:rsid w:val="00B84BDD"/>
    <w:rsid w:val="00B8689B"/>
    <w:rsid w:val="00B86DC6"/>
    <w:rsid w:val="00B92812"/>
    <w:rsid w:val="00B936B2"/>
    <w:rsid w:val="00B9376E"/>
    <w:rsid w:val="00B9407E"/>
    <w:rsid w:val="00BA04D2"/>
    <w:rsid w:val="00BA1B65"/>
    <w:rsid w:val="00BA1C37"/>
    <w:rsid w:val="00BA57E7"/>
    <w:rsid w:val="00BA7FE4"/>
    <w:rsid w:val="00BB0A0C"/>
    <w:rsid w:val="00BB0AE0"/>
    <w:rsid w:val="00BB1219"/>
    <w:rsid w:val="00BB45A1"/>
    <w:rsid w:val="00BB56F9"/>
    <w:rsid w:val="00BB5D25"/>
    <w:rsid w:val="00BB6335"/>
    <w:rsid w:val="00BB724F"/>
    <w:rsid w:val="00BB7686"/>
    <w:rsid w:val="00BB7802"/>
    <w:rsid w:val="00BC162D"/>
    <w:rsid w:val="00BC23F9"/>
    <w:rsid w:val="00BC3421"/>
    <w:rsid w:val="00BC4B9E"/>
    <w:rsid w:val="00BC4FA8"/>
    <w:rsid w:val="00BC56F2"/>
    <w:rsid w:val="00BC6206"/>
    <w:rsid w:val="00BC657B"/>
    <w:rsid w:val="00BC6A23"/>
    <w:rsid w:val="00BC6ACA"/>
    <w:rsid w:val="00BC6EA1"/>
    <w:rsid w:val="00BC732C"/>
    <w:rsid w:val="00BD0493"/>
    <w:rsid w:val="00BD0CB9"/>
    <w:rsid w:val="00BD2DF4"/>
    <w:rsid w:val="00BD3D8F"/>
    <w:rsid w:val="00BD3DB1"/>
    <w:rsid w:val="00BD4421"/>
    <w:rsid w:val="00BD442F"/>
    <w:rsid w:val="00BD6AD7"/>
    <w:rsid w:val="00BD7047"/>
    <w:rsid w:val="00BE2580"/>
    <w:rsid w:val="00BE2589"/>
    <w:rsid w:val="00BE266D"/>
    <w:rsid w:val="00BE3938"/>
    <w:rsid w:val="00BE3A71"/>
    <w:rsid w:val="00BE4456"/>
    <w:rsid w:val="00BE4C11"/>
    <w:rsid w:val="00BE514C"/>
    <w:rsid w:val="00BE5B27"/>
    <w:rsid w:val="00BE6DCE"/>
    <w:rsid w:val="00BE71C0"/>
    <w:rsid w:val="00BF1220"/>
    <w:rsid w:val="00BF2070"/>
    <w:rsid w:val="00BF320E"/>
    <w:rsid w:val="00BF3E8F"/>
    <w:rsid w:val="00BF610C"/>
    <w:rsid w:val="00BF725A"/>
    <w:rsid w:val="00C00044"/>
    <w:rsid w:val="00C002F8"/>
    <w:rsid w:val="00C0060B"/>
    <w:rsid w:val="00C01939"/>
    <w:rsid w:val="00C01A6C"/>
    <w:rsid w:val="00C01F97"/>
    <w:rsid w:val="00C0277D"/>
    <w:rsid w:val="00C02F26"/>
    <w:rsid w:val="00C03530"/>
    <w:rsid w:val="00C053A1"/>
    <w:rsid w:val="00C057E8"/>
    <w:rsid w:val="00C0668F"/>
    <w:rsid w:val="00C10B70"/>
    <w:rsid w:val="00C10FF2"/>
    <w:rsid w:val="00C11812"/>
    <w:rsid w:val="00C13B0A"/>
    <w:rsid w:val="00C16198"/>
    <w:rsid w:val="00C2083D"/>
    <w:rsid w:val="00C220A1"/>
    <w:rsid w:val="00C225D1"/>
    <w:rsid w:val="00C22E6E"/>
    <w:rsid w:val="00C239E8"/>
    <w:rsid w:val="00C240EF"/>
    <w:rsid w:val="00C24A53"/>
    <w:rsid w:val="00C2502F"/>
    <w:rsid w:val="00C25AAD"/>
    <w:rsid w:val="00C26CA8"/>
    <w:rsid w:val="00C3212A"/>
    <w:rsid w:val="00C32823"/>
    <w:rsid w:val="00C34093"/>
    <w:rsid w:val="00C34A05"/>
    <w:rsid w:val="00C35CCE"/>
    <w:rsid w:val="00C36702"/>
    <w:rsid w:val="00C3786D"/>
    <w:rsid w:val="00C40290"/>
    <w:rsid w:val="00C4032F"/>
    <w:rsid w:val="00C4058C"/>
    <w:rsid w:val="00C4080D"/>
    <w:rsid w:val="00C40AB0"/>
    <w:rsid w:val="00C40E75"/>
    <w:rsid w:val="00C41F21"/>
    <w:rsid w:val="00C422E8"/>
    <w:rsid w:val="00C44047"/>
    <w:rsid w:val="00C44845"/>
    <w:rsid w:val="00C45155"/>
    <w:rsid w:val="00C456A4"/>
    <w:rsid w:val="00C45A71"/>
    <w:rsid w:val="00C46833"/>
    <w:rsid w:val="00C46986"/>
    <w:rsid w:val="00C46E17"/>
    <w:rsid w:val="00C47A1F"/>
    <w:rsid w:val="00C50A61"/>
    <w:rsid w:val="00C51D64"/>
    <w:rsid w:val="00C523AD"/>
    <w:rsid w:val="00C52B0D"/>
    <w:rsid w:val="00C52FFC"/>
    <w:rsid w:val="00C54185"/>
    <w:rsid w:val="00C5498F"/>
    <w:rsid w:val="00C54C44"/>
    <w:rsid w:val="00C55235"/>
    <w:rsid w:val="00C57019"/>
    <w:rsid w:val="00C57174"/>
    <w:rsid w:val="00C604D4"/>
    <w:rsid w:val="00C619F0"/>
    <w:rsid w:val="00C61A21"/>
    <w:rsid w:val="00C62DD6"/>
    <w:rsid w:val="00C62FD3"/>
    <w:rsid w:val="00C646E3"/>
    <w:rsid w:val="00C64CD0"/>
    <w:rsid w:val="00C65DC0"/>
    <w:rsid w:val="00C65F61"/>
    <w:rsid w:val="00C6684F"/>
    <w:rsid w:val="00C66FA4"/>
    <w:rsid w:val="00C67B93"/>
    <w:rsid w:val="00C67EC3"/>
    <w:rsid w:val="00C67F07"/>
    <w:rsid w:val="00C70E70"/>
    <w:rsid w:val="00C70F6F"/>
    <w:rsid w:val="00C7214A"/>
    <w:rsid w:val="00C74A5F"/>
    <w:rsid w:val="00C75F8D"/>
    <w:rsid w:val="00C76279"/>
    <w:rsid w:val="00C77380"/>
    <w:rsid w:val="00C77CD4"/>
    <w:rsid w:val="00C801A8"/>
    <w:rsid w:val="00C808DD"/>
    <w:rsid w:val="00C810FB"/>
    <w:rsid w:val="00C853F6"/>
    <w:rsid w:val="00C869CC"/>
    <w:rsid w:val="00C871B8"/>
    <w:rsid w:val="00C872C6"/>
    <w:rsid w:val="00C87E39"/>
    <w:rsid w:val="00C87E8A"/>
    <w:rsid w:val="00C87EE2"/>
    <w:rsid w:val="00C90315"/>
    <w:rsid w:val="00C913D6"/>
    <w:rsid w:val="00C92C7A"/>
    <w:rsid w:val="00C947D1"/>
    <w:rsid w:val="00C953CF"/>
    <w:rsid w:val="00C95C6E"/>
    <w:rsid w:val="00C97736"/>
    <w:rsid w:val="00C97857"/>
    <w:rsid w:val="00C97B60"/>
    <w:rsid w:val="00CA1366"/>
    <w:rsid w:val="00CA1EFB"/>
    <w:rsid w:val="00CA1F13"/>
    <w:rsid w:val="00CA345A"/>
    <w:rsid w:val="00CA5A30"/>
    <w:rsid w:val="00CA6154"/>
    <w:rsid w:val="00CA760C"/>
    <w:rsid w:val="00CB009B"/>
    <w:rsid w:val="00CB0597"/>
    <w:rsid w:val="00CB1387"/>
    <w:rsid w:val="00CB1E82"/>
    <w:rsid w:val="00CB32F8"/>
    <w:rsid w:val="00CB3537"/>
    <w:rsid w:val="00CB4BA8"/>
    <w:rsid w:val="00CB52D7"/>
    <w:rsid w:val="00CB64D0"/>
    <w:rsid w:val="00CC167B"/>
    <w:rsid w:val="00CC1E34"/>
    <w:rsid w:val="00CC2798"/>
    <w:rsid w:val="00CC27FF"/>
    <w:rsid w:val="00CC2A99"/>
    <w:rsid w:val="00CC4AC6"/>
    <w:rsid w:val="00CC4E5F"/>
    <w:rsid w:val="00CC50FE"/>
    <w:rsid w:val="00CC6732"/>
    <w:rsid w:val="00CD154C"/>
    <w:rsid w:val="00CD16A2"/>
    <w:rsid w:val="00CD2275"/>
    <w:rsid w:val="00CD2629"/>
    <w:rsid w:val="00CD3014"/>
    <w:rsid w:val="00CD4328"/>
    <w:rsid w:val="00CD4FA6"/>
    <w:rsid w:val="00CD6ACF"/>
    <w:rsid w:val="00CD6CA4"/>
    <w:rsid w:val="00CD73A4"/>
    <w:rsid w:val="00CE0918"/>
    <w:rsid w:val="00CE0FFB"/>
    <w:rsid w:val="00CE2A9F"/>
    <w:rsid w:val="00CE2E96"/>
    <w:rsid w:val="00CE352D"/>
    <w:rsid w:val="00CE3C96"/>
    <w:rsid w:val="00CE51A8"/>
    <w:rsid w:val="00CE7069"/>
    <w:rsid w:val="00CF0BFE"/>
    <w:rsid w:val="00CF0D40"/>
    <w:rsid w:val="00CF1DB3"/>
    <w:rsid w:val="00CF1DB7"/>
    <w:rsid w:val="00CF30D7"/>
    <w:rsid w:val="00CF369B"/>
    <w:rsid w:val="00CF669D"/>
    <w:rsid w:val="00CF73E2"/>
    <w:rsid w:val="00CF7823"/>
    <w:rsid w:val="00D00D30"/>
    <w:rsid w:val="00D00E28"/>
    <w:rsid w:val="00D0269E"/>
    <w:rsid w:val="00D03098"/>
    <w:rsid w:val="00D04DE4"/>
    <w:rsid w:val="00D052F0"/>
    <w:rsid w:val="00D05D6C"/>
    <w:rsid w:val="00D06BF6"/>
    <w:rsid w:val="00D07785"/>
    <w:rsid w:val="00D12330"/>
    <w:rsid w:val="00D126A1"/>
    <w:rsid w:val="00D1352E"/>
    <w:rsid w:val="00D1518D"/>
    <w:rsid w:val="00D15810"/>
    <w:rsid w:val="00D16D4E"/>
    <w:rsid w:val="00D16FE3"/>
    <w:rsid w:val="00D17711"/>
    <w:rsid w:val="00D21700"/>
    <w:rsid w:val="00D23A0C"/>
    <w:rsid w:val="00D2539C"/>
    <w:rsid w:val="00D2587E"/>
    <w:rsid w:val="00D27F41"/>
    <w:rsid w:val="00D30395"/>
    <w:rsid w:val="00D34CF9"/>
    <w:rsid w:val="00D36061"/>
    <w:rsid w:val="00D36441"/>
    <w:rsid w:val="00D4064E"/>
    <w:rsid w:val="00D42835"/>
    <w:rsid w:val="00D43069"/>
    <w:rsid w:val="00D43B8D"/>
    <w:rsid w:val="00D44115"/>
    <w:rsid w:val="00D44E9B"/>
    <w:rsid w:val="00D4635E"/>
    <w:rsid w:val="00D46F91"/>
    <w:rsid w:val="00D472C1"/>
    <w:rsid w:val="00D47AEB"/>
    <w:rsid w:val="00D50DB9"/>
    <w:rsid w:val="00D51302"/>
    <w:rsid w:val="00D5150C"/>
    <w:rsid w:val="00D5174D"/>
    <w:rsid w:val="00D51F6C"/>
    <w:rsid w:val="00D52C43"/>
    <w:rsid w:val="00D54166"/>
    <w:rsid w:val="00D54ED1"/>
    <w:rsid w:val="00D56287"/>
    <w:rsid w:val="00D602C2"/>
    <w:rsid w:val="00D61243"/>
    <w:rsid w:val="00D6507F"/>
    <w:rsid w:val="00D66E26"/>
    <w:rsid w:val="00D700C8"/>
    <w:rsid w:val="00D70AF2"/>
    <w:rsid w:val="00D727E1"/>
    <w:rsid w:val="00D730BC"/>
    <w:rsid w:val="00D73912"/>
    <w:rsid w:val="00D74640"/>
    <w:rsid w:val="00D74B3C"/>
    <w:rsid w:val="00D7526F"/>
    <w:rsid w:val="00D76234"/>
    <w:rsid w:val="00D76347"/>
    <w:rsid w:val="00D766C5"/>
    <w:rsid w:val="00D83A1C"/>
    <w:rsid w:val="00D840D9"/>
    <w:rsid w:val="00D841AD"/>
    <w:rsid w:val="00D851F5"/>
    <w:rsid w:val="00D85226"/>
    <w:rsid w:val="00D85A12"/>
    <w:rsid w:val="00D86511"/>
    <w:rsid w:val="00D86F3A"/>
    <w:rsid w:val="00D873A4"/>
    <w:rsid w:val="00D87B94"/>
    <w:rsid w:val="00D90B46"/>
    <w:rsid w:val="00D90DB4"/>
    <w:rsid w:val="00D911F9"/>
    <w:rsid w:val="00D92D49"/>
    <w:rsid w:val="00D92EC1"/>
    <w:rsid w:val="00D938B6"/>
    <w:rsid w:val="00D93E53"/>
    <w:rsid w:val="00D94D1E"/>
    <w:rsid w:val="00D950FF"/>
    <w:rsid w:val="00D953EA"/>
    <w:rsid w:val="00D95499"/>
    <w:rsid w:val="00D96DEA"/>
    <w:rsid w:val="00D96F9F"/>
    <w:rsid w:val="00DA11D8"/>
    <w:rsid w:val="00DA1783"/>
    <w:rsid w:val="00DA196F"/>
    <w:rsid w:val="00DA1F79"/>
    <w:rsid w:val="00DA2181"/>
    <w:rsid w:val="00DA4B5D"/>
    <w:rsid w:val="00DA4C92"/>
    <w:rsid w:val="00DA4E41"/>
    <w:rsid w:val="00DA6CC2"/>
    <w:rsid w:val="00DB015E"/>
    <w:rsid w:val="00DB071C"/>
    <w:rsid w:val="00DB117A"/>
    <w:rsid w:val="00DB4A32"/>
    <w:rsid w:val="00DB5173"/>
    <w:rsid w:val="00DB712E"/>
    <w:rsid w:val="00DB7873"/>
    <w:rsid w:val="00DC051A"/>
    <w:rsid w:val="00DC086D"/>
    <w:rsid w:val="00DC1482"/>
    <w:rsid w:val="00DC187B"/>
    <w:rsid w:val="00DC1BD3"/>
    <w:rsid w:val="00DC3310"/>
    <w:rsid w:val="00DC3A0E"/>
    <w:rsid w:val="00DC41B2"/>
    <w:rsid w:val="00DC5C4C"/>
    <w:rsid w:val="00DC63C0"/>
    <w:rsid w:val="00DC7D97"/>
    <w:rsid w:val="00DD1A43"/>
    <w:rsid w:val="00DD2DC7"/>
    <w:rsid w:val="00DD3FEB"/>
    <w:rsid w:val="00DD512C"/>
    <w:rsid w:val="00DD557B"/>
    <w:rsid w:val="00DD73C2"/>
    <w:rsid w:val="00DE05FA"/>
    <w:rsid w:val="00DE14FF"/>
    <w:rsid w:val="00DE1ADD"/>
    <w:rsid w:val="00DE20AC"/>
    <w:rsid w:val="00DE23D8"/>
    <w:rsid w:val="00DE319B"/>
    <w:rsid w:val="00DE6884"/>
    <w:rsid w:val="00DE6D48"/>
    <w:rsid w:val="00DF06F1"/>
    <w:rsid w:val="00DF074F"/>
    <w:rsid w:val="00DF34FE"/>
    <w:rsid w:val="00DF56AA"/>
    <w:rsid w:val="00DF56AF"/>
    <w:rsid w:val="00DF78E7"/>
    <w:rsid w:val="00E001C6"/>
    <w:rsid w:val="00E0321A"/>
    <w:rsid w:val="00E0383F"/>
    <w:rsid w:val="00E055D9"/>
    <w:rsid w:val="00E06C95"/>
    <w:rsid w:val="00E07053"/>
    <w:rsid w:val="00E0723B"/>
    <w:rsid w:val="00E110E0"/>
    <w:rsid w:val="00E11970"/>
    <w:rsid w:val="00E11B60"/>
    <w:rsid w:val="00E129E3"/>
    <w:rsid w:val="00E12A66"/>
    <w:rsid w:val="00E12AD1"/>
    <w:rsid w:val="00E12FB1"/>
    <w:rsid w:val="00E13B99"/>
    <w:rsid w:val="00E13C0E"/>
    <w:rsid w:val="00E14594"/>
    <w:rsid w:val="00E1472B"/>
    <w:rsid w:val="00E14EFC"/>
    <w:rsid w:val="00E1531C"/>
    <w:rsid w:val="00E15371"/>
    <w:rsid w:val="00E155EF"/>
    <w:rsid w:val="00E15C9C"/>
    <w:rsid w:val="00E16758"/>
    <w:rsid w:val="00E16945"/>
    <w:rsid w:val="00E16A58"/>
    <w:rsid w:val="00E16F86"/>
    <w:rsid w:val="00E177DD"/>
    <w:rsid w:val="00E17901"/>
    <w:rsid w:val="00E21056"/>
    <w:rsid w:val="00E217B1"/>
    <w:rsid w:val="00E23A2B"/>
    <w:rsid w:val="00E2409B"/>
    <w:rsid w:val="00E24104"/>
    <w:rsid w:val="00E243B3"/>
    <w:rsid w:val="00E24884"/>
    <w:rsid w:val="00E24E44"/>
    <w:rsid w:val="00E262C9"/>
    <w:rsid w:val="00E30080"/>
    <w:rsid w:val="00E3017A"/>
    <w:rsid w:val="00E302D0"/>
    <w:rsid w:val="00E325FE"/>
    <w:rsid w:val="00E3354E"/>
    <w:rsid w:val="00E33CC6"/>
    <w:rsid w:val="00E3466D"/>
    <w:rsid w:val="00E35707"/>
    <w:rsid w:val="00E363A4"/>
    <w:rsid w:val="00E36AA1"/>
    <w:rsid w:val="00E41E12"/>
    <w:rsid w:val="00E41ECB"/>
    <w:rsid w:val="00E42676"/>
    <w:rsid w:val="00E4631F"/>
    <w:rsid w:val="00E53977"/>
    <w:rsid w:val="00E53A49"/>
    <w:rsid w:val="00E5429D"/>
    <w:rsid w:val="00E54BF4"/>
    <w:rsid w:val="00E54C6E"/>
    <w:rsid w:val="00E54FDB"/>
    <w:rsid w:val="00E5617D"/>
    <w:rsid w:val="00E563D7"/>
    <w:rsid w:val="00E5717F"/>
    <w:rsid w:val="00E57525"/>
    <w:rsid w:val="00E57805"/>
    <w:rsid w:val="00E57E80"/>
    <w:rsid w:val="00E604FD"/>
    <w:rsid w:val="00E60BE1"/>
    <w:rsid w:val="00E640CB"/>
    <w:rsid w:val="00E64E7F"/>
    <w:rsid w:val="00E663F4"/>
    <w:rsid w:val="00E666F2"/>
    <w:rsid w:val="00E66C5F"/>
    <w:rsid w:val="00E66DD4"/>
    <w:rsid w:val="00E66DFC"/>
    <w:rsid w:val="00E67B2E"/>
    <w:rsid w:val="00E70E48"/>
    <w:rsid w:val="00E71872"/>
    <w:rsid w:val="00E72251"/>
    <w:rsid w:val="00E72653"/>
    <w:rsid w:val="00E735EE"/>
    <w:rsid w:val="00E748CC"/>
    <w:rsid w:val="00E74CC0"/>
    <w:rsid w:val="00E75415"/>
    <w:rsid w:val="00E7580F"/>
    <w:rsid w:val="00E75AD8"/>
    <w:rsid w:val="00E762F2"/>
    <w:rsid w:val="00E775B1"/>
    <w:rsid w:val="00E779A7"/>
    <w:rsid w:val="00E77D18"/>
    <w:rsid w:val="00E80420"/>
    <w:rsid w:val="00E80455"/>
    <w:rsid w:val="00E810A7"/>
    <w:rsid w:val="00E8152A"/>
    <w:rsid w:val="00E83A1D"/>
    <w:rsid w:val="00E84170"/>
    <w:rsid w:val="00E84243"/>
    <w:rsid w:val="00E87592"/>
    <w:rsid w:val="00E906A3"/>
    <w:rsid w:val="00E9073E"/>
    <w:rsid w:val="00E90769"/>
    <w:rsid w:val="00E90A79"/>
    <w:rsid w:val="00E90BF9"/>
    <w:rsid w:val="00E92849"/>
    <w:rsid w:val="00E93629"/>
    <w:rsid w:val="00E93B5C"/>
    <w:rsid w:val="00E9430B"/>
    <w:rsid w:val="00E9431C"/>
    <w:rsid w:val="00E94CEC"/>
    <w:rsid w:val="00E95894"/>
    <w:rsid w:val="00E95A7F"/>
    <w:rsid w:val="00E95BEA"/>
    <w:rsid w:val="00E963D2"/>
    <w:rsid w:val="00E96713"/>
    <w:rsid w:val="00E96927"/>
    <w:rsid w:val="00E97E41"/>
    <w:rsid w:val="00EA04EF"/>
    <w:rsid w:val="00EA28C8"/>
    <w:rsid w:val="00EA376B"/>
    <w:rsid w:val="00EA3941"/>
    <w:rsid w:val="00EA4E28"/>
    <w:rsid w:val="00EA6C79"/>
    <w:rsid w:val="00EA6F19"/>
    <w:rsid w:val="00EB008A"/>
    <w:rsid w:val="00EB2532"/>
    <w:rsid w:val="00EB3265"/>
    <w:rsid w:val="00EB36FD"/>
    <w:rsid w:val="00EB39E2"/>
    <w:rsid w:val="00EB40EC"/>
    <w:rsid w:val="00EB5AB4"/>
    <w:rsid w:val="00EB6DB5"/>
    <w:rsid w:val="00EB7090"/>
    <w:rsid w:val="00EB72F3"/>
    <w:rsid w:val="00EB7884"/>
    <w:rsid w:val="00EC1BBE"/>
    <w:rsid w:val="00EC252A"/>
    <w:rsid w:val="00EC283D"/>
    <w:rsid w:val="00EC2B68"/>
    <w:rsid w:val="00EC3AEF"/>
    <w:rsid w:val="00EC4257"/>
    <w:rsid w:val="00EC5CD7"/>
    <w:rsid w:val="00EC6A67"/>
    <w:rsid w:val="00ED50A3"/>
    <w:rsid w:val="00ED611C"/>
    <w:rsid w:val="00EE0189"/>
    <w:rsid w:val="00EE0238"/>
    <w:rsid w:val="00EE141A"/>
    <w:rsid w:val="00EE1D29"/>
    <w:rsid w:val="00EE4E48"/>
    <w:rsid w:val="00EE5FB3"/>
    <w:rsid w:val="00EE6F52"/>
    <w:rsid w:val="00EE737B"/>
    <w:rsid w:val="00EE786F"/>
    <w:rsid w:val="00EE7B91"/>
    <w:rsid w:val="00EE7F79"/>
    <w:rsid w:val="00EF0D64"/>
    <w:rsid w:val="00EF1A3B"/>
    <w:rsid w:val="00EF3CF5"/>
    <w:rsid w:val="00EF4382"/>
    <w:rsid w:val="00EF4722"/>
    <w:rsid w:val="00EF542C"/>
    <w:rsid w:val="00EF5461"/>
    <w:rsid w:val="00EF715A"/>
    <w:rsid w:val="00EF7629"/>
    <w:rsid w:val="00F01F4D"/>
    <w:rsid w:val="00F03AF3"/>
    <w:rsid w:val="00F06E14"/>
    <w:rsid w:val="00F10DE7"/>
    <w:rsid w:val="00F10E25"/>
    <w:rsid w:val="00F1279F"/>
    <w:rsid w:val="00F12D1A"/>
    <w:rsid w:val="00F13C8F"/>
    <w:rsid w:val="00F13FA0"/>
    <w:rsid w:val="00F15549"/>
    <w:rsid w:val="00F16B80"/>
    <w:rsid w:val="00F179D4"/>
    <w:rsid w:val="00F17AB4"/>
    <w:rsid w:val="00F20B37"/>
    <w:rsid w:val="00F20FC6"/>
    <w:rsid w:val="00F2251E"/>
    <w:rsid w:val="00F22A23"/>
    <w:rsid w:val="00F22F25"/>
    <w:rsid w:val="00F232B2"/>
    <w:rsid w:val="00F238AB"/>
    <w:rsid w:val="00F24721"/>
    <w:rsid w:val="00F248AE"/>
    <w:rsid w:val="00F25D65"/>
    <w:rsid w:val="00F26590"/>
    <w:rsid w:val="00F26A5F"/>
    <w:rsid w:val="00F33C56"/>
    <w:rsid w:val="00F33D61"/>
    <w:rsid w:val="00F347C7"/>
    <w:rsid w:val="00F34848"/>
    <w:rsid w:val="00F35CCF"/>
    <w:rsid w:val="00F36269"/>
    <w:rsid w:val="00F369BE"/>
    <w:rsid w:val="00F3757D"/>
    <w:rsid w:val="00F40EE6"/>
    <w:rsid w:val="00F4254E"/>
    <w:rsid w:val="00F426F2"/>
    <w:rsid w:val="00F4274E"/>
    <w:rsid w:val="00F42D46"/>
    <w:rsid w:val="00F43190"/>
    <w:rsid w:val="00F43F59"/>
    <w:rsid w:val="00F441C5"/>
    <w:rsid w:val="00F4429E"/>
    <w:rsid w:val="00F4496C"/>
    <w:rsid w:val="00F44F3A"/>
    <w:rsid w:val="00F4759C"/>
    <w:rsid w:val="00F5070B"/>
    <w:rsid w:val="00F51F10"/>
    <w:rsid w:val="00F529A5"/>
    <w:rsid w:val="00F52EED"/>
    <w:rsid w:val="00F5310D"/>
    <w:rsid w:val="00F5347B"/>
    <w:rsid w:val="00F54467"/>
    <w:rsid w:val="00F55249"/>
    <w:rsid w:val="00F609C0"/>
    <w:rsid w:val="00F60F00"/>
    <w:rsid w:val="00F614C0"/>
    <w:rsid w:val="00F64638"/>
    <w:rsid w:val="00F704F0"/>
    <w:rsid w:val="00F70505"/>
    <w:rsid w:val="00F710DF"/>
    <w:rsid w:val="00F71490"/>
    <w:rsid w:val="00F74926"/>
    <w:rsid w:val="00F763EC"/>
    <w:rsid w:val="00F773C4"/>
    <w:rsid w:val="00F773F6"/>
    <w:rsid w:val="00F818F6"/>
    <w:rsid w:val="00F83848"/>
    <w:rsid w:val="00F83D50"/>
    <w:rsid w:val="00F8411D"/>
    <w:rsid w:val="00F8479F"/>
    <w:rsid w:val="00F854D0"/>
    <w:rsid w:val="00F86F3C"/>
    <w:rsid w:val="00F8747C"/>
    <w:rsid w:val="00F93BE3"/>
    <w:rsid w:val="00F94119"/>
    <w:rsid w:val="00F955BA"/>
    <w:rsid w:val="00F9732D"/>
    <w:rsid w:val="00F975E9"/>
    <w:rsid w:val="00F97AE0"/>
    <w:rsid w:val="00FA1620"/>
    <w:rsid w:val="00FA1B7D"/>
    <w:rsid w:val="00FA2532"/>
    <w:rsid w:val="00FA40A4"/>
    <w:rsid w:val="00FA42F1"/>
    <w:rsid w:val="00FA4DCA"/>
    <w:rsid w:val="00FA7728"/>
    <w:rsid w:val="00FA7D73"/>
    <w:rsid w:val="00FB066C"/>
    <w:rsid w:val="00FB0C56"/>
    <w:rsid w:val="00FB0E27"/>
    <w:rsid w:val="00FB1F9E"/>
    <w:rsid w:val="00FB26E4"/>
    <w:rsid w:val="00FB2FFC"/>
    <w:rsid w:val="00FB4D8F"/>
    <w:rsid w:val="00FB70D0"/>
    <w:rsid w:val="00FB71D1"/>
    <w:rsid w:val="00FB7EEE"/>
    <w:rsid w:val="00FC07B9"/>
    <w:rsid w:val="00FC0FBD"/>
    <w:rsid w:val="00FC13A9"/>
    <w:rsid w:val="00FC416B"/>
    <w:rsid w:val="00FC4E21"/>
    <w:rsid w:val="00FC5F6D"/>
    <w:rsid w:val="00FC77B2"/>
    <w:rsid w:val="00FD0107"/>
    <w:rsid w:val="00FD06FC"/>
    <w:rsid w:val="00FD0FD8"/>
    <w:rsid w:val="00FD1128"/>
    <w:rsid w:val="00FD1B7C"/>
    <w:rsid w:val="00FD2C2F"/>
    <w:rsid w:val="00FD310F"/>
    <w:rsid w:val="00FD3346"/>
    <w:rsid w:val="00FD3B31"/>
    <w:rsid w:val="00FD4A91"/>
    <w:rsid w:val="00FD60F4"/>
    <w:rsid w:val="00FE0269"/>
    <w:rsid w:val="00FE1823"/>
    <w:rsid w:val="00FE21BB"/>
    <w:rsid w:val="00FE284C"/>
    <w:rsid w:val="00FE3B70"/>
    <w:rsid w:val="00FE471E"/>
    <w:rsid w:val="00FE487A"/>
    <w:rsid w:val="00FE4F3C"/>
    <w:rsid w:val="00FE527D"/>
    <w:rsid w:val="00FE61CC"/>
    <w:rsid w:val="00FE6B0D"/>
    <w:rsid w:val="00FE7939"/>
    <w:rsid w:val="00FE7E59"/>
    <w:rsid w:val="00FF01AE"/>
    <w:rsid w:val="00FF0279"/>
    <w:rsid w:val="00FF0569"/>
    <w:rsid w:val="00FF100A"/>
    <w:rsid w:val="00FF206E"/>
    <w:rsid w:val="00FF2AF6"/>
    <w:rsid w:val="00FF3529"/>
    <w:rsid w:val="00FF3959"/>
    <w:rsid w:val="00FF3C69"/>
    <w:rsid w:val="00FF543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7105">
      <o:colormru v:ext="edit" colors="red,#4d4d4f"/>
    </o:shapedefaults>
    <o:shapelayout v:ext="edit">
      <o:idmap v:ext="edit" data="1"/>
    </o:shapelayout>
  </w:shapeDefaults>
  <w:decimalSymbol w:val="."/>
  <w:listSeparator w:val=","/>
  <w14:docId w14:val="325BFD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heading 4" w:uiPriority="2"/>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uiPriority="29" w:qFormat="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paragraph" w:customStyle="1" w:styleId="Paragraph">
    <w:name w:val="Paragraph"/>
    <w:basedOn w:val="Normal"/>
    <w:qFormat/>
    <w:rsid w:val="00A824E8"/>
    <w:rPr>
      <w:rFonts w:cs="Arial"/>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BodySubHeader">
    <w:name w:val="BodySubHeader"/>
    <w:basedOn w:val="Normal"/>
    <w:next w:val="Normal"/>
    <w:qFormat/>
    <w:rsid w:val="00146CE6"/>
    <w:pPr>
      <w:spacing w:before="240" w:after="0"/>
    </w:pPr>
    <w:rPr>
      <w:b/>
      <w:i/>
    </w:rPr>
  </w:style>
  <w:style w:type="paragraph" w:styleId="Header">
    <w:name w:val="header"/>
    <w:basedOn w:val="Normal"/>
    <w:link w:val="HeaderChar"/>
    <w:uiPriority w:val="99"/>
    <w:rsid w:val="0070791C"/>
    <w:pPr>
      <w:tabs>
        <w:tab w:val="center" w:pos="4153"/>
        <w:tab w:val="right" w:pos="8306"/>
      </w:tabs>
      <w:spacing w:line="240" w:lineRule="auto"/>
    </w:pPr>
    <w:rPr>
      <w:sz w:val="16"/>
    </w:rPr>
  </w:style>
  <w:style w:type="character" w:customStyle="1" w:styleId="HeaderChar">
    <w:name w:val="Header Char"/>
    <w:link w:val="Header"/>
    <w:uiPriority w:val="99"/>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6"/>
      </w:numPr>
      <w:spacing w:after="0"/>
    </w:pPr>
    <w:rPr>
      <w:b/>
      <w:bCs/>
      <w:color w:val="323232"/>
      <w:szCs w:val="20"/>
    </w:rPr>
  </w:style>
  <w:style w:type="paragraph" w:styleId="ListBullet">
    <w:name w:val="List Bullet"/>
    <w:basedOn w:val="Normal"/>
    <w:qFormat/>
    <w:rsid w:val="001C6AEE"/>
    <w:pPr>
      <w:spacing w:after="80"/>
    </w:pPr>
  </w:style>
  <w:style w:type="paragraph" w:styleId="ListBullet2">
    <w:name w:val="List Bullet 2"/>
    <w:basedOn w:val="Normal"/>
    <w:qFormat/>
    <w:rsid w:val="001C6AEE"/>
    <w:pPr>
      <w:spacing w:after="80"/>
    </w:pPr>
  </w:style>
  <w:style w:type="paragraph" w:styleId="ListNumber">
    <w:name w:val="List Number"/>
    <w:basedOn w:val="Normal"/>
    <w:qFormat/>
    <w:rsid w:val="0010158F"/>
    <w:pPr>
      <w:numPr>
        <w:numId w:val="36"/>
      </w:numPr>
      <w:spacing w:after="80"/>
    </w:pPr>
  </w:style>
  <w:style w:type="paragraph" w:styleId="ListNumber2">
    <w:name w:val="List Number 2"/>
    <w:basedOn w:val="Normal"/>
    <w:qFormat/>
    <w:rsid w:val="004A70D6"/>
    <w:pPr>
      <w:numPr>
        <w:numId w:val="1"/>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basedOn w:val="DefaultParagraphFont"/>
    <w:uiPriority w:val="99"/>
    <w:qFormat/>
    <w:rsid w:val="00566AB4"/>
    <w:rPr>
      <w:rFonts w:ascii="Arial" w:hAnsi="Arial"/>
      <w:vertAlign w:val="superscript"/>
    </w:rPr>
  </w:style>
  <w:style w:type="paragraph" w:styleId="FootnoteText">
    <w:name w:val="footnote text"/>
    <w:aliases w:val="Footnote text,ACMA Footnote Text Char1,Footnote Text Char1,ACMA Footnote Text,footnote text,Footnote Text Char Char,Footnote Text Char1 Char Char,Footnote Text Char Char Char Char,Footnote Text Char1 Char Char Char Char"/>
    <w:basedOn w:val="Normal"/>
    <w:link w:val="FootnoteTextChar"/>
    <w:uiPriority w:val="99"/>
    <w:qFormat/>
    <w:rsid w:val="00D61243"/>
    <w:pPr>
      <w:spacing w:after="0"/>
    </w:pPr>
    <w:rPr>
      <w:sz w:val="16"/>
      <w:szCs w:val="16"/>
    </w:rPr>
  </w:style>
  <w:style w:type="character" w:customStyle="1" w:styleId="FootnoteTextChar">
    <w:name w:val="Footnote Text Char"/>
    <w:aliases w:val="Footnote text Char,ACMA Footnote Text Char1 Char,Footnote Text Char1 Char,ACMA Footnote Text Char,footnote text Char,Footnote Text Char Char Char,Footnote Text Char1 Char Char Char,Footnote Text Char Char Char Char Char"/>
    <w:basedOn w:val="DefaultParagraphFont"/>
    <w:link w:val="FootnoteText"/>
    <w:uiPriority w:val="99"/>
    <w:qFormat/>
    <w:rsid w:val="00566B55"/>
    <w:rPr>
      <w:rFonts w:ascii="Arial" w:hAnsi="Arial"/>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673636"/>
    <w:pPr>
      <w:numPr>
        <w:numId w:val="17"/>
      </w:numPr>
    </w:pPr>
    <w:rPr>
      <w:rFonts w:cs="Arial"/>
    </w:rPr>
  </w:style>
  <w:style w:type="paragraph" w:customStyle="1" w:styleId="ACMACorporateAddressHeader">
    <w:name w:val="ACMA_CorporateAddressHeader"/>
    <w:basedOn w:val="Normal"/>
    <w:next w:val="ACMACorporateAddresses"/>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unhideWhenUsed/>
    <w:qFormat/>
    <w:rsid w:val="00FC07B9"/>
    <w:pPr>
      <w:spacing w:before="0" w:after="120"/>
    </w:pPr>
    <w:rPr>
      <w:b w:val="0"/>
    </w:rPr>
  </w:style>
  <w:style w:type="paragraph" w:customStyle="1" w:styleId="ACMACopyrightHeader">
    <w:name w:val="ACMA_CopyrightHeader"/>
    <w:basedOn w:val="ACMACorporateAddressHeader"/>
    <w:unhideWhenUsed/>
    <w:qFormat/>
    <w:rsid w:val="00950159"/>
    <w:pPr>
      <w:spacing w:before="3000"/>
    </w:pPr>
  </w:style>
  <w:style w:type="paragraph" w:customStyle="1" w:styleId="ACMACClogo">
    <w:name w:val="ACMA_CClogo"/>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4"/>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3"/>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5"/>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styleId="UnresolvedMention">
    <w:name w:val="Unresolved Mention"/>
    <w:basedOn w:val="DefaultParagraphFont"/>
    <w:uiPriority w:val="99"/>
    <w:semiHidden/>
    <w:unhideWhenUsed/>
    <w:rsid w:val="006B52DE"/>
    <w:rPr>
      <w:color w:val="605E5C"/>
      <w:shd w:val="clear" w:color="auto" w:fill="E1DFDD"/>
    </w:rPr>
  </w:style>
  <w:style w:type="paragraph" w:customStyle="1" w:styleId="Bulletlevel2">
    <w:name w:val="Bullet level 2"/>
    <w:basedOn w:val="ListBullet2"/>
    <w:uiPriority w:val="7"/>
    <w:qFormat/>
    <w:rsid w:val="00C871B8"/>
    <w:pPr>
      <w:numPr>
        <w:numId w:val="35"/>
      </w:numPr>
    </w:pPr>
    <w:rPr>
      <w:rFonts w:cs="Arial"/>
    </w:rPr>
  </w:style>
  <w:style w:type="paragraph" w:customStyle="1" w:styleId="Bulletlevel1last">
    <w:name w:val="Bullet level 1 last"/>
    <w:basedOn w:val="ListBulletLast"/>
    <w:uiPriority w:val="6"/>
    <w:qFormat/>
    <w:rsid w:val="00C46986"/>
    <w:pPr>
      <w:numPr>
        <w:numId w:val="34"/>
      </w:numPr>
      <w:tabs>
        <w:tab w:val="num" w:pos="295"/>
      </w:tabs>
      <w:ind w:left="295" w:hanging="295"/>
    </w:p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10158F"/>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qFormat/>
    <w:rsid w:val="00D61243"/>
  </w:style>
  <w:style w:type="paragraph" w:customStyle="1" w:styleId="ACMABulletLevel1">
    <w:name w:val="ACMA Bullet Level 1"/>
    <w:rsid w:val="005C34EF"/>
    <w:pPr>
      <w:numPr>
        <w:numId w:val="7"/>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styleId="ListParagraph">
    <w:name w:val="List Paragraph"/>
    <w:aliases w:val="ACMA_ListParagraph,List Paragraph1,Recommendation,bullet point list"/>
    <w:basedOn w:val="Normal"/>
    <w:link w:val="ListParagraphChar"/>
    <w:uiPriority w:val="34"/>
    <w:qFormat/>
    <w:rsid w:val="00566B55"/>
    <w:pPr>
      <w:spacing w:after="160" w:line="259" w:lineRule="auto"/>
      <w:ind w:left="720"/>
      <w:contextualSpacing/>
    </w:pPr>
    <w:rPr>
      <w:rFonts w:asciiTheme="minorHAnsi" w:eastAsiaTheme="minorHAnsi" w:hAnsiTheme="minorHAnsi" w:cstheme="minorBidi"/>
      <w:sz w:val="22"/>
      <w:szCs w:val="22"/>
      <w:lang w:eastAsia="en-US"/>
    </w:rPr>
  </w:style>
  <w:style w:type="character" w:customStyle="1" w:styleId="ListParagraphChar">
    <w:name w:val="List Paragraph Char"/>
    <w:aliases w:val="ACMA_ListParagraph Char,List Paragraph1 Char,Recommendation Char,bullet point list Char"/>
    <w:link w:val="ListParagraph"/>
    <w:uiPriority w:val="34"/>
    <w:locked/>
    <w:rsid w:val="00566B55"/>
    <w:rPr>
      <w:rFonts w:asciiTheme="minorHAnsi" w:eastAsiaTheme="minorHAnsi" w:hAnsiTheme="minorHAnsi" w:cstheme="minorBidi"/>
      <w:sz w:val="22"/>
      <w:szCs w:val="22"/>
      <w:lang w:eastAsia="en-US"/>
    </w:rPr>
  </w:style>
  <w:style w:type="paragraph" w:customStyle="1" w:styleId="paragraph0">
    <w:name w:val="paragraph"/>
    <w:basedOn w:val="Normal"/>
    <w:rsid w:val="00816A75"/>
    <w:pPr>
      <w:spacing w:before="100" w:beforeAutospacing="1" w:after="100" w:afterAutospacing="1" w:line="240" w:lineRule="auto"/>
    </w:pPr>
    <w:rPr>
      <w:rFonts w:ascii="Times New Roman" w:hAnsi="Times New Roman"/>
      <w:sz w:val="24"/>
    </w:rPr>
  </w:style>
  <w:style w:type="paragraph" w:styleId="NormalWeb">
    <w:name w:val="Normal (Web)"/>
    <w:basedOn w:val="Normal"/>
    <w:semiHidden/>
    <w:unhideWhenUsed/>
    <w:rsid w:val="00B0152F"/>
    <w:pPr>
      <w:spacing w:before="100" w:beforeAutospacing="1" w:after="100" w:afterAutospacing="1" w:line="240" w:lineRule="auto"/>
    </w:pPr>
    <w:rPr>
      <w:rFonts w:ascii="Times New Roman" w:hAnsi="Times New Roman"/>
      <w:sz w:val="24"/>
    </w:rPr>
  </w:style>
  <w:style w:type="paragraph" w:customStyle="1" w:styleId="nonlistpara">
    <w:name w:val="nonlistpara"/>
    <w:basedOn w:val="Normal"/>
    <w:rsid w:val="00CC4AC6"/>
    <w:pPr>
      <w:spacing w:before="100" w:beforeAutospacing="1" w:after="100" w:afterAutospacing="1" w:line="240" w:lineRule="auto"/>
    </w:pPr>
    <w:rPr>
      <w:rFonts w:ascii="Times New Roman" w:hAnsi="Times New Roman"/>
      <w:sz w:val="24"/>
    </w:rPr>
  </w:style>
  <w:style w:type="paragraph" w:customStyle="1" w:styleId="ACMAReportTitle">
    <w:name w:val="ACMA_ReportTitle"/>
    <w:basedOn w:val="Normal"/>
    <w:qFormat/>
    <w:rsid w:val="00A05C26"/>
    <w:pPr>
      <w:spacing w:after="0" w:line="560" w:lineRule="exact"/>
    </w:pPr>
    <w:rPr>
      <w:b/>
      <w:spacing w:val="-28"/>
      <w:sz w:val="53"/>
    </w:rPr>
  </w:style>
  <w:style w:type="paragraph" w:customStyle="1" w:styleId="ACMAReportSubTitle">
    <w:name w:val="ACMA_ReportSubTitle"/>
    <w:basedOn w:val="Normal"/>
    <w:qFormat/>
    <w:rsid w:val="00A05C26"/>
    <w:pPr>
      <w:spacing w:after="200" w:line="560" w:lineRule="exact"/>
    </w:pPr>
    <w:rPr>
      <w:color w:val="323232"/>
      <w:spacing w:val="-28"/>
      <w:sz w:val="53"/>
    </w:rPr>
  </w:style>
  <w:style w:type="paragraph" w:customStyle="1" w:styleId="ACMAReportDate">
    <w:name w:val="ACMA_ReportDate"/>
    <w:basedOn w:val="ACMAReportSubTitle"/>
    <w:qFormat/>
    <w:rsid w:val="00A05C26"/>
    <w:pPr>
      <w:spacing w:after="1200" w:line="240" w:lineRule="auto"/>
    </w:pPr>
    <w:rPr>
      <w:caps/>
      <w:spacing w:val="-10"/>
      <w:sz w:val="20"/>
    </w:rPr>
  </w:style>
  <w:style w:type="paragraph" w:customStyle="1" w:styleId="TableHeading0">
    <w:name w:val="Table Heading"/>
    <w:basedOn w:val="Normal"/>
    <w:qFormat/>
    <w:rsid w:val="00A05C26"/>
    <w:pPr>
      <w:spacing w:after="0"/>
    </w:pPr>
    <w:rPr>
      <w:b/>
    </w:rPr>
  </w:style>
  <w:style w:type="paragraph" w:customStyle="1" w:styleId="ACMAExecSummaryHeading">
    <w:name w:val="ACMA_ExecSummaryHeading"/>
    <w:basedOn w:val="Normal"/>
    <w:qFormat/>
    <w:rsid w:val="00A05C26"/>
    <w:pPr>
      <w:spacing w:after="1440" w:line="550" w:lineRule="exact"/>
    </w:pPr>
    <w:rPr>
      <w:b/>
      <w:color w:val="323232"/>
      <w:spacing w:val="-18"/>
      <w:sz w:val="53"/>
    </w:rPr>
  </w:style>
  <w:style w:type="character" w:styleId="Strong">
    <w:name w:val="Strong"/>
    <w:basedOn w:val="DefaultParagraphFont"/>
    <w:semiHidden/>
    <w:qFormat/>
    <w:rsid w:val="00A05C26"/>
    <w:rPr>
      <w:b/>
      <w:bCs/>
    </w:rPr>
  </w:style>
  <w:style w:type="paragraph" w:customStyle="1" w:styleId="ACMANormalTabbed">
    <w:name w:val="ACMA_NormalTabbed"/>
    <w:basedOn w:val="Normal"/>
    <w:qFormat/>
    <w:rsid w:val="00A05C26"/>
    <w:pPr>
      <w:tabs>
        <w:tab w:val="left" w:pos="1134"/>
      </w:tabs>
    </w:pPr>
  </w:style>
  <w:style w:type="paragraph" w:customStyle="1" w:styleId="ACMASpaceaftertable">
    <w:name w:val="ACMA_Space after table"/>
    <w:basedOn w:val="Normal"/>
    <w:qFormat/>
    <w:rsid w:val="00A05C26"/>
    <w:rPr>
      <w:rFonts w:cs="Arial"/>
    </w:rPr>
  </w:style>
  <w:style w:type="paragraph" w:customStyle="1" w:styleId="subsection">
    <w:name w:val="subsection"/>
    <w:aliases w:val="ss"/>
    <w:basedOn w:val="Normal"/>
    <w:link w:val="subsectionChar"/>
    <w:rsid w:val="00A05C26"/>
    <w:pPr>
      <w:spacing w:before="100" w:beforeAutospacing="1" w:after="100" w:afterAutospacing="1" w:line="240" w:lineRule="auto"/>
    </w:pPr>
    <w:rPr>
      <w:rFonts w:ascii="Times New Roman" w:hAnsi="Times New Roman"/>
      <w:sz w:val="24"/>
    </w:rPr>
  </w:style>
  <w:style w:type="paragraph" w:customStyle="1" w:styleId="subsectionhead">
    <w:name w:val="subsectionhead"/>
    <w:basedOn w:val="Normal"/>
    <w:rsid w:val="00A05C26"/>
    <w:pPr>
      <w:spacing w:before="100" w:beforeAutospacing="1" w:after="100" w:afterAutospacing="1" w:line="240" w:lineRule="auto"/>
    </w:pPr>
    <w:rPr>
      <w:rFonts w:ascii="Times New Roman" w:hAnsi="Times New Roman"/>
      <w:sz w:val="24"/>
    </w:rPr>
  </w:style>
  <w:style w:type="paragraph" w:customStyle="1" w:styleId="Default">
    <w:name w:val="Default"/>
    <w:rsid w:val="00A05C26"/>
    <w:pPr>
      <w:autoSpaceDE w:val="0"/>
      <w:autoSpaceDN w:val="0"/>
      <w:adjustRightInd w:val="0"/>
    </w:pPr>
    <w:rPr>
      <w:color w:val="000000"/>
    </w:rPr>
  </w:style>
  <w:style w:type="paragraph" w:styleId="PlainText">
    <w:name w:val="Plain Text"/>
    <w:basedOn w:val="Normal"/>
    <w:link w:val="PlainTextChar"/>
    <w:uiPriority w:val="99"/>
    <w:semiHidden/>
    <w:unhideWhenUsed/>
    <w:rsid w:val="00A05C2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A05C26"/>
    <w:rPr>
      <w:rFonts w:ascii="Calibri" w:eastAsiaTheme="minorHAnsi" w:hAnsi="Calibri" w:cstheme="minorBidi"/>
      <w:sz w:val="22"/>
      <w:szCs w:val="21"/>
      <w:lang w:eastAsia="en-US"/>
    </w:rPr>
  </w:style>
  <w:style w:type="paragraph" w:customStyle="1" w:styleId="BriefSubtitle">
    <w:name w:val="Brief Subtitle"/>
    <w:basedOn w:val="Normal"/>
    <w:rsid w:val="00A05C26"/>
    <w:pPr>
      <w:spacing w:before="300" w:after="30"/>
    </w:pPr>
    <w:rPr>
      <w:b/>
      <w:color w:val="4D4D4F"/>
      <w:sz w:val="21"/>
    </w:rPr>
  </w:style>
  <w:style w:type="paragraph" w:customStyle="1" w:styleId="QAAnswer">
    <w:name w:val="Q&amp;A: Answer"/>
    <w:basedOn w:val="Normal"/>
    <w:next w:val="Normal"/>
    <w:rsid w:val="00A05C26"/>
    <w:pPr>
      <w:tabs>
        <w:tab w:val="left" w:pos="425"/>
        <w:tab w:val="left" w:pos="850"/>
      </w:tabs>
      <w:spacing w:after="140" w:line="280" w:lineRule="atLeast"/>
      <w:ind w:left="850" w:hanging="850"/>
    </w:pPr>
    <w:rPr>
      <w:rFonts w:cs="Arial"/>
      <w:sz w:val="22"/>
      <w:szCs w:val="22"/>
    </w:rPr>
  </w:style>
  <w:style w:type="paragraph" w:styleId="EndnoteText">
    <w:name w:val="endnote text"/>
    <w:basedOn w:val="Normal"/>
    <w:link w:val="EndnoteTextChar"/>
    <w:semiHidden/>
    <w:unhideWhenUsed/>
    <w:rsid w:val="00A05C26"/>
    <w:pPr>
      <w:spacing w:after="0" w:line="240" w:lineRule="auto"/>
    </w:pPr>
    <w:rPr>
      <w:szCs w:val="20"/>
    </w:rPr>
  </w:style>
  <w:style w:type="character" w:customStyle="1" w:styleId="EndnoteTextChar">
    <w:name w:val="Endnote Text Char"/>
    <w:basedOn w:val="DefaultParagraphFont"/>
    <w:link w:val="EndnoteText"/>
    <w:semiHidden/>
    <w:rsid w:val="00A05C26"/>
    <w:rPr>
      <w:rFonts w:ascii="Arial" w:hAnsi="Arial"/>
      <w:sz w:val="20"/>
      <w:szCs w:val="20"/>
    </w:rPr>
  </w:style>
  <w:style w:type="character" w:styleId="EndnoteReference">
    <w:name w:val="endnote reference"/>
    <w:basedOn w:val="DefaultParagraphFont"/>
    <w:semiHidden/>
    <w:unhideWhenUsed/>
    <w:rsid w:val="00A05C26"/>
    <w:rPr>
      <w:vertAlign w:val="superscript"/>
    </w:rPr>
  </w:style>
  <w:style w:type="paragraph" w:customStyle="1" w:styleId="ACMANumberedList">
    <w:name w:val="ACMA Numbered List"/>
    <w:rsid w:val="00A05C26"/>
    <w:pPr>
      <w:numPr>
        <w:numId w:val="9"/>
      </w:numPr>
      <w:spacing w:before="20" w:after="20"/>
    </w:pPr>
    <w:rPr>
      <w:szCs w:val="20"/>
      <w:lang w:eastAsia="en-US"/>
    </w:rPr>
  </w:style>
  <w:style w:type="paragraph" w:styleId="Revision">
    <w:name w:val="Revision"/>
    <w:hidden/>
    <w:semiHidden/>
    <w:rsid w:val="00A05C26"/>
    <w:rPr>
      <w:rFonts w:ascii="Arial" w:hAnsi="Arial"/>
      <w:sz w:val="20"/>
    </w:rPr>
  </w:style>
  <w:style w:type="paragraph" w:styleId="Bibliography">
    <w:name w:val="Bibliography"/>
    <w:basedOn w:val="Normal"/>
    <w:next w:val="Normal"/>
    <w:semiHidden/>
    <w:unhideWhenUsed/>
    <w:rsid w:val="00A05C26"/>
  </w:style>
  <w:style w:type="paragraph" w:styleId="BlockText">
    <w:name w:val="Block Text"/>
    <w:basedOn w:val="Normal"/>
    <w:rsid w:val="00A05C26"/>
    <w:pPr>
      <w:pBdr>
        <w:top w:val="single" w:sz="2" w:space="10" w:color="4F81BD" w:themeColor="accent1" w:frame="1"/>
        <w:left w:val="single" w:sz="2" w:space="10" w:color="4F81BD" w:themeColor="accent1" w:frame="1"/>
        <w:bottom w:val="single" w:sz="2" w:space="10" w:color="4F81BD" w:themeColor="accent1" w:frame="1"/>
        <w:right w:val="single" w:sz="2" w:space="10" w:color="4F81BD" w:themeColor="accent1" w:frame="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semiHidden/>
    <w:unhideWhenUsed/>
    <w:rsid w:val="00A05C26"/>
    <w:pPr>
      <w:spacing w:after="120"/>
    </w:pPr>
  </w:style>
  <w:style w:type="character" w:customStyle="1" w:styleId="BodyTextChar">
    <w:name w:val="Body Text Char"/>
    <w:basedOn w:val="DefaultParagraphFont"/>
    <w:link w:val="BodyText"/>
    <w:semiHidden/>
    <w:rsid w:val="00A05C26"/>
    <w:rPr>
      <w:rFonts w:ascii="Arial" w:hAnsi="Arial"/>
      <w:sz w:val="20"/>
    </w:rPr>
  </w:style>
  <w:style w:type="paragraph" w:styleId="BodyText2">
    <w:name w:val="Body Text 2"/>
    <w:basedOn w:val="Normal"/>
    <w:link w:val="BodyText2Char"/>
    <w:semiHidden/>
    <w:unhideWhenUsed/>
    <w:rsid w:val="00A05C26"/>
    <w:pPr>
      <w:spacing w:after="120" w:line="480" w:lineRule="auto"/>
    </w:pPr>
  </w:style>
  <w:style w:type="character" w:customStyle="1" w:styleId="BodyText2Char">
    <w:name w:val="Body Text 2 Char"/>
    <w:basedOn w:val="DefaultParagraphFont"/>
    <w:link w:val="BodyText2"/>
    <w:semiHidden/>
    <w:rsid w:val="00A05C26"/>
    <w:rPr>
      <w:rFonts w:ascii="Arial" w:hAnsi="Arial"/>
      <w:sz w:val="20"/>
    </w:rPr>
  </w:style>
  <w:style w:type="paragraph" w:styleId="BodyText3">
    <w:name w:val="Body Text 3"/>
    <w:basedOn w:val="Normal"/>
    <w:link w:val="BodyText3Char"/>
    <w:semiHidden/>
    <w:unhideWhenUsed/>
    <w:rsid w:val="00A05C26"/>
    <w:pPr>
      <w:spacing w:after="120"/>
    </w:pPr>
    <w:rPr>
      <w:sz w:val="16"/>
      <w:szCs w:val="16"/>
    </w:rPr>
  </w:style>
  <w:style w:type="character" w:customStyle="1" w:styleId="BodyText3Char">
    <w:name w:val="Body Text 3 Char"/>
    <w:basedOn w:val="DefaultParagraphFont"/>
    <w:link w:val="BodyText3"/>
    <w:semiHidden/>
    <w:rsid w:val="00A05C26"/>
    <w:rPr>
      <w:rFonts w:ascii="Arial" w:hAnsi="Arial"/>
      <w:sz w:val="16"/>
      <w:szCs w:val="16"/>
    </w:rPr>
  </w:style>
  <w:style w:type="paragraph" w:styleId="BodyTextFirstIndent">
    <w:name w:val="Body Text First Indent"/>
    <w:basedOn w:val="BodyText"/>
    <w:link w:val="BodyTextFirstIndentChar"/>
    <w:semiHidden/>
    <w:unhideWhenUsed/>
    <w:rsid w:val="00A05C26"/>
    <w:pPr>
      <w:spacing w:after="240"/>
      <w:ind w:firstLine="360"/>
    </w:pPr>
  </w:style>
  <w:style w:type="character" w:customStyle="1" w:styleId="BodyTextFirstIndentChar">
    <w:name w:val="Body Text First Indent Char"/>
    <w:basedOn w:val="BodyTextChar"/>
    <w:link w:val="BodyTextFirstIndent"/>
    <w:semiHidden/>
    <w:rsid w:val="00A05C26"/>
    <w:rPr>
      <w:rFonts w:ascii="Arial" w:hAnsi="Arial"/>
      <w:sz w:val="20"/>
    </w:rPr>
  </w:style>
  <w:style w:type="paragraph" w:styleId="BodyTextIndent">
    <w:name w:val="Body Text Indent"/>
    <w:basedOn w:val="Normal"/>
    <w:link w:val="BodyTextIndentChar"/>
    <w:semiHidden/>
    <w:unhideWhenUsed/>
    <w:rsid w:val="00A05C26"/>
    <w:pPr>
      <w:spacing w:after="120"/>
      <w:ind w:left="283"/>
    </w:pPr>
  </w:style>
  <w:style w:type="character" w:customStyle="1" w:styleId="BodyTextIndentChar">
    <w:name w:val="Body Text Indent Char"/>
    <w:basedOn w:val="DefaultParagraphFont"/>
    <w:link w:val="BodyTextIndent"/>
    <w:semiHidden/>
    <w:rsid w:val="00A05C26"/>
    <w:rPr>
      <w:rFonts w:ascii="Arial" w:hAnsi="Arial"/>
      <w:sz w:val="20"/>
    </w:rPr>
  </w:style>
  <w:style w:type="paragraph" w:styleId="BodyTextFirstIndent2">
    <w:name w:val="Body Text First Indent 2"/>
    <w:basedOn w:val="BodyTextIndent"/>
    <w:link w:val="BodyTextFirstIndent2Char"/>
    <w:semiHidden/>
    <w:unhideWhenUsed/>
    <w:rsid w:val="00A05C26"/>
    <w:pPr>
      <w:spacing w:after="240"/>
      <w:ind w:left="360" w:firstLine="360"/>
    </w:pPr>
  </w:style>
  <w:style w:type="character" w:customStyle="1" w:styleId="BodyTextFirstIndent2Char">
    <w:name w:val="Body Text First Indent 2 Char"/>
    <w:basedOn w:val="BodyTextIndentChar"/>
    <w:link w:val="BodyTextFirstIndent2"/>
    <w:semiHidden/>
    <w:rsid w:val="00A05C26"/>
    <w:rPr>
      <w:rFonts w:ascii="Arial" w:hAnsi="Arial"/>
      <w:sz w:val="20"/>
    </w:rPr>
  </w:style>
  <w:style w:type="paragraph" w:styleId="BodyTextIndent2">
    <w:name w:val="Body Text Indent 2"/>
    <w:basedOn w:val="Normal"/>
    <w:link w:val="BodyTextIndent2Char"/>
    <w:semiHidden/>
    <w:unhideWhenUsed/>
    <w:rsid w:val="00A05C26"/>
    <w:pPr>
      <w:spacing w:after="120" w:line="480" w:lineRule="auto"/>
      <w:ind w:left="283"/>
    </w:pPr>
  </w:style>
  <w:style w:type="character" w:customStyle="1" w:styleId="BodyTextIndent2Char">
    <w:name w:val="Body Text Indent 2 Char"/>
    <w:basedOn w:val="DefaultParagraphFont"/>
    <w:link w:val="BodyTextIndent2"/>
    <w:semiHidden/>
    <w:rsid w:val="00A05C26"/>
    <w:rPr>
      <w:rFonts w:ascii="Arial" w:hAnsi="Arial"/>
      <w:sz w:val="20"/>
    </w:rPr>
  </w:style>
  <w:style w:type="paragraph" w:styleId="BodyTextIndent3">
    <w:name w:val="Body Text Indent 3"/>
    <w:basedOn w:val="Normal"/>
    <w:link w:val="BodyTextIndent3Char"/>
    <w:rsid w:val="00A05C26"/>
    <w:pPr>
      <w:spacing w:after="120"/>
      <w:ind w:left="283"/>
    </w:pPr>
    <w:rPr>
      <w:sz w:val="16"/>
      <w:szCs w:val="16"/>
    </w:rPr>
  </w:style>
  <w:style w:type="character" w:customStyle="1" w:styleId="BodyTextIndent3Char">
    <w:name w:val="Body Text Indent 3 Char"/>
    <w:basedOn w:val="DefaultParagraphFont"/>
    <w:link w:val="BodyTextIndent3"/>
    <w:rsid w:val="00A05C26"/>
    <w:rPr>
      <w:rFonts w:ascii="Arial" w:hAnsi="Arial"/>
      <w:sz w:val="16"/>
      <w:szCs w:val="16"/>
    </w:rPr>
  </w:style>
  <w:style w:type="paragraph" w:styleId="Closing">
    <w:name w:val="Closing"/>
    <w:basedOn w:val="Normal"/>
    <w:link w:val="ClosingChar"/>
    <w:semiHidden/>
    <w:unhideWhenUsed/>
    <w:rsid w:val="00A05C26"/>
    <w:pPr>
      <w:spacing w:after="0" w:line="240" w:lineRule="auto"/>
      <w:ind w:left="4252"/>
    </w:pPr>
  </w:style>
  <w:style w:type="character" w:customStyle="1" w:styleId="ClosingChar">
    <w:name w:val="Closing Char"/>
    <w:basedOn w:val="DefaultParagraphFont"/>
    <w:link w:val="Closing"/>
    <w:semiHidden/>
    <w:rsid w:val="00A05C26"/>
    <w:rPr>
      <w:rFonts w:ascii="Arial" w:hAnsi="Arial"/>
      <w:sz w:val="20"/>
    </w:rPr>
  </w:style>
  <w:style w:type="paragraph" w:styleId="Date">
    <w:name w:val="Date"/>
    <w:basedOn w:val="Normal"/>
    <w:next w:val="Normal"/>
    <w:link w:val="DateChar"/>
    <w:semiHidden/>
    <w:unhideWhenUsed/>
    <w:rsid w:val="00A05C26"/>
  </w:style>
  <w:style w:type="character" w:customStyle="1" w:styleId="DateChar">
    <w:name w:val="Date Char"/>
    <w:basedOn w:val="DefaultParagraphFont"/>
    <w:link w:val="Date"/>
    <w:semiHidden/>
    <w:rsid w:val="00A05C26"/>
    <w:rPr>
      <w:rFonts w:ascii="Arial" w:hAnsi="Arial"/>
      <w:sz w:val="20"/>
    </w:rPr>
  </w:style>
  <w:style w:type="paragraph" w:styleId="DocumentMap">
    <w:name w:val="Document Map"/>
    <w:basedOn w:val="Normal"/>
    <w:link w:val="DocumentMapChar"/>
    <w:semiHidden/>
    <w:unhideWhenUsed/>
    <w:rsid w:val="00A05C26"/>
    <w:pPr>
      <w:spacing w:after="0" w:line="240" w:lineRule="auto"/>
    </w:pPr>
    <w:rPr>
      <w:rFonts w:ascii="Segoe UI" w:hAnsi="Segoe UI" w:cs="Segoe UI"/>
      <w:sz w:val="16"/>
      <w:szCs w:val="16"/>
    </w:rPr>
  </w:style>
  <w:style w:type="character" w:customStyle="1" w:styleId="DocumentMapChar">
    <w:name w:val="Document Map Char"/>
    <w:basedOn w:val="DefaultParagraphFont"/>
    <w:link w:val="DocumentMap"/>
    <w:semiHidden/>
    <w:rsid w:val="00A05C26"/>
    <w:rPr>
      <w:rFonts w:ascii="Segoe UI" w:hAnsi="Segoe UI" w:cs="Segoe UI"/>
      <w:sz w:val="16"/>
      <w:szCs w:val="16"/>
    </w:rPr>
  </w:style>
  <w:style w:type="paragraph" w:styleId="E-mailSignature">
    <w:name w:val="E-mail Signature"/>
    <w:basedOn w:val="Normal"/>
    <w:link w:val="E-mailSignatureChar"/>
    <w:semiHidden/>
    <w:unhideWhenUsed/>
    <w:rsid w:val="00A05C26"/>
    <w:pPr>
      <w:spacing w:after="0" w:line="240" w:lineRule="auto"/>
    </w:pPr>
  </w:style>
  <w:style w:type="character" w:customStyle="1" w:styleId="E-mailSignatureChar">
    <w:name w:val="E-mail Signature Char"/>
    <w:basedOn w:val="DefaultParagraphFont"/>
    <w:link w:val="E-mailSignature"/>
    <w:semiHidden/>
    <w:rsid w:val="00A05C26"/>
    <w:rPr>
      <w:rFonts w:ascii="Arial" w:hAnsi="Arial"/>
      <w:sz w:val="20"/>
    </w:rPr>
  </w:style>
  <w:style w:type="paragraph" w:styleId="EnvelopeAddress">
    <w:name w:val="envelope address"/>
    <w:basedOn w:val="Normal"/>
    <w:semiHidden/>
    <w:unhideWhenUsed/>
    <w:rsid w:val="00A05C26"/>
    <w:pPr>
      <w:framePr w:w="7920" w:h="1980" w:hRule="exact" w:hSpace="180" w:wrap="auto" w:hAnchor="page" w:xAlign="center" w:yAlign="bottom"/>
      <w:spacing w:after="0" w:line="240" w:lineRule="auto"/>
      <w:ind w:left="2880"/>
    </w:pPr>
    <w:rPr>
      <w:rFonts w:asciiTheme="majorHAnsi" w:eastAsiaTheme="majorEastAsia" w:hAnsiTheme="majorHAnsi" w:cstheme="majorBidi"/>
      <w:sz w:val="24"/>
    </w:rPr>
  </w:style>
  <w:style w:type="paragraph" w:styleId="EnvelopeReturn">
    <w:name w:val="envelope return"/>
    <w:basedOn w:val="Normal"/>
    <w:semiHidden/>
    <w:unhideWhenUsed/>
    <w:rsid w:val="00A05C26"/>
    <w:pPr>
      <w:spacing w:after="0" w:line="240" w:lineRule="auto"/>
    </w:pPr>
    <w:rPr>
      <w:rFonts w:asciiTheme="majorHAnsi" w:eastAsiaTheme="majorEastAsia" w:hAnsiTheme="majorHAnsi" w:cstheme="majorBidi"/>
      <w:szCs w:val="20"/>
    </w:rPr>
  </w:style>
  <w:style w:type="paragraph" w:styleId="HTMLAddress">
    <w:name w:val="HTML Address"/>
    <w:basedOn w:val="Normal"/>
    <w:link w:val="HTMLAddressChar"/>
    <w:semiHidden/>
    <w:unhideWhenUsed/>
    <w:rsid w:val="00A05C26"/>
    <w:pPr>
      <w:spacing w:after="0" w:line="240" w:lineRule="auto"/>
    </w:pPr>
    <w:rPr>
      <w:i/>
      <w:iCs/>
    </w:rPr>
  </w:style>
  <w:style w:type="character" w:customStyle="1" w:styleId="HTMLAddressChar">
    <w:name w:val="HTML Address Char"/>
    <w:basedOn w:val="DefaultParagraphFont"/>
    <w:link w:val="HTMLAddress"/>
    <w:semiHidden/>
    <w:rsid w:val="00A05C26"/>
    <w:rPr>
      <w:rFonts w:ascii="Arial" w:hAnsi="Arial"/>
      <w:i/>
      <w:iCs/>
      <w:sz w:val="20"/>
    </w:rPr>
  </w:style>
  <w:style w:type="paragraph" w:styleId="HTMLPreformatted">
    <w:name w:val="HTML Preformatted"/>
    <w:basedOn w:val="Normal"/>
    <w:link w:val="HTMLPreformattedChar"/>
    <w:semiHidden/>
    <w:unhideWhenUsed/>
    <w:rsid w:val="00A05C26"/>
    <w:pPr>
      <w:spacing w:after="0" w:line="240" w:lineRule="auto"/>
    </w:pPr>
    <w:rPr>
      <w:rFonts w:ascii="Consolas" w:hAnsi="Consolas"/>
      <w:szCs w:val="20"/>
    </w:rPr>
  </w:style>
  <w:style w:type="character" w:customStyle="1" w:styleId="HTMLPreformattedChar">
    <w:name w:val="HTML Preformatted Char"/>
    <w:basedOn w:val="DefaultParagraphFont"/>
    <w:link w:val="HTMLPreformatted"/>
    <w:semiHidden/>
    <w:rsid w:val="00A05C26"/>
    <w:rPr>
      <w:rFonts w:ascii="Consolas" w:hAnsi="Consolas"/>
      <w:sz w:val="20"/>
      <w:szCs w:val="20"/>
    </w:rPr>
  </w:style>
  <w:style w:type="paragraph" w:styleId="Index1">
    <w:name w:val="index 1"/>
    <w:basedOn w:val="Normal"/>
    <w:next w:val="Normal"/>
    <w:autoRedefine/>
    <w:semiHidden/>
    <w:unhideWhenUsed/>
    <w:rsid w:val="00A05C26"/>
    <w:pPr>
      <w:spacing w:after="0" w:line="240" w:lineRule="auto"/>
      <w:ind w:left="200" w:hanging="200"/>
    </w:pPr>
  </w:style>
  <w:style w:type="paragraph" w:styleId="Index2">
    <w:name w:val="index 2"/>
    <w:basedOn w:val="Normal"/>
    <w:next w:val="Normal"/>
    <w:autoRedefine/>
    <w:rsid w:val="00A05C26"/>
    <w:pPr>
      <w:spacing w:after="0" w:line="240" w:lineRule="auto"/>
      <w:ind w:left="400" w:hanging="200"/>
    </w:pPr>
  </w:style>
  <w:style w:type="paragraph" w:styleId="Index3">
    <w:name w:val="index 3"/>
    <w:basedOn w:val="Normal"/>
    <w:next w:val="Normal"/>
    <w:autoRedefine/>
    <w:rsid w:val="00A05C26"/>
    <w:pPr>
      <w:spacing w:after="0" w:line="240" w:lineRule="auto"/>
      <w:ind w:left="600" w:hanging="200"/>
    </w:pPr>
  </w:style>
  <w:style w:type="paragraph" w:styleId="Index4">
    <w:name w:val="index 4"/>
    <w:basedOn w:val="Normal"/>
    <w:next w:val="Normal"/>
    <w:autoRedefine/>
    <w:rsid w:val="00A05C26"/>
    <w:pPr>
      <w:spacing w:after="0" w:line="240" w:lineRule="auto"/>
      <w:ind w:left="800" w:hanging="200"/>
    </w:pPr>
  </w:style>
  <w:style w:type="paragraph" w:styleId="Index5">
    <w:name w:val="index 5"/>
    <w:basedOn w:val="Normal"/>
    <w:next w:val="Normal"/>
    <w:autoRedefine/>
    <w:rsid w:val="00A05C26"/>
    <w:pPr>
      <w:spacing w:after="0" w:line="240" w:lineRule="auto"/>
      <w:ind w:left="1000" w:hanging="200"/>
    </w:pPr>
  </w:style>
  <w:style w:type="paragraph" w:styleId="Index6">
    <w:name w:val="index 6"/>
    <w:basedOn w:val="Normal"/>
    <w:next w:val="Normal"/>
    <w:autoRedefine/>
    <w:rsid w:val="00A05C26"/>
    <w:pPr>
      <w:spacing w:after="0" w:line="240" w:lineRule="auto"/>
      <w:ind w:left="1200" w:hanging="200"/>
    </w:pPr>
  </w:style>
  <w:style w:type="paragraph" w:styleId="Index7">
    <w:name w:val="index 7"/>
    <w:basedOn w:val="Normal"/>
    <w:next w:val="Normal"/>
    <w:autoRedefine/>
    <w:semiHidden/>
    <w:unhideWhenUsed/>
    <w:rsid w:val="00A05C26"/>
    <w:pPr>
      <w:spacing w:after="0" w:line="240" w:lineRule="auto"/>
      <w:ind w:left="1400" w:hanging="200"/>
    </w:pPr>
  </w:style>
  <w:style w:type="paragraph" w:styleId="Index8">
    <w:name w:val="index 8"/>
    <w:basedOn w:val="Normal"/>
    <w:next w:val="Normal"/>
    <w:autoRedefine/>
    <w:semiHidden/>
    <w:unhideWhenUsed/>
    <w:rsid w:val="00A05C26"/>
    <w:pPr>
      <w:spacing w:after="0" w:line="240" w:lineRule="auto"/>
      <w:ind w:left="1600" w:hanging="200"/>
    </w:pPr>
  </w:style>
  <w:style w:type="paragraph" w:styleId="Index9">
    <w:name w:val="index 9"/>
    <w:basedOn w:val="Normal"/>
    <w:next w:val="Normal"/>
    <w:autoRedefine/>
    <w:semiHidden/>
    <w:unhideWhenUsed/>
    <w:rsid w:val="00A05C26"/>
    <w:pPr>
      <w:spacing w:after="0" w:line="240" w:lineRule="auto"/>
      <w:ind w:left="1800" w:hanging="200"/>
    </w:pPr>
  </w:style>
  <w:style w:type="paragraph" w:styleId="IndexHeading">
    <w:name w:val="index heading"/>
    <w:basedOn w:val="Normal"/>
    <w:next w:val="Index1"/>
    <w:semiHidden/>
    <w:unhideWhenUsed/>
    <w:rsid w:val="00A05C26"/>
    <w:rPr>
      <w:rFonts w:asciiTheme="majorHAnsi" w:eastAsiaTheme="majorEastAsia" w:hAnsiTheme="majorHAnsi" w:cstheme="majorBidi"/>
      <w:b/>
      <w:bCs/>
    </w:rPr>
  </w:style>
  <w:style w:type="paragraph" w:styleId="IntenseQuote">
    <w:name w:val="Intense Quote"/>
    <w:basedOn w:val="Normal"/>
    <w:next w:val="Normal"/>
    <w:link w:val="IntenseQuoteChar"/>
    <w:rsid w:val="00A05C26"/>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rsid w:val="00A05C26"/>
    <w:rPr>
      <w:rFonts w:ascii="Arial" w:hAnsi="Arial"/>
      <w:i/>
      <w:iCs/>
      <w:color w:val="4F81BD" w:themeColor="accent1"/>
      <w:sz w:val="20"/>
    </w:rPr>
  </w:style>
  <w:style w:type="paragraph" w:styleId="List">
    <w:name w:val="List"/>
    <w:basedOn w:val="Normal"/>
    <w:semiHidden/>
    <w:unhideWhenUsed/>
    <w:rsid w:val="00A05C26"/>
    <w:pPr>
      <w:ind w:left="283" w:hanging="283"/>
      <w:contextualSpacing/>
    </w:pPr>
  </w:style>
  <w:style w:type="paragraph" w:styleId="List2">
    <w:name w:val="List 2"/>
    <w:basedOn w:val="Normal"/>
    <w:semiHidden/>
    <w:unhideWhenUsed/>
    <w:rsid w:val="00A05C26"/>
    <w:pPr>
      <w:ind w:left="566" w:hanging="283"/>
      <w:contextualSpacing/>
    </w:pPr>
  </w:style>
  <w:style w:type="paragraph" w:styleId="List3">
    <w:name w:val="List 3"/>
    <w:basedOn w:val="Normal"/>
    <w:semiHidden/>
    <w:unhideWhenUsed/>
    <w:rsid w:val="00A05C26"/>
    <w:pPr>
      <w:ind w:left="849" w:hanging="283"/>
      <w:contextualSpacing/>
    </w:pPr>
  </w:style>
  <w:style w:type="paragraph" w:styleId="List4">
    <w:name w:val="List 4"/>
    <w:basedOn w:val="Normal"/>
    <w:semiHidden/>
    <w:unhideWhenUsed/>
    <w:rsid w:val="00A05C26"/>
    <w:pPr>
      <w:ind w:left="1132" w:hanging="283"/>
      <w:contextualSpacing/>
    </w:pPr>
  </w:style>
  <w:style w:type="paragraph" w:styleId="List5">
    <w:name w:val="List 5"/>
    <w:basedOn w:val="Normal"/>
    <w:semiHidden/>
    <w:unhideWhenUsed/>
    <w:rsid w:val="00A05C26"/>
    <w:pPr>
      <w:ind w:left="1415" w:hanging="283"/>
      <w:contextualSpacing/>
    </w:pPr>
  </w:style>
  <w:style w:type="paragraph" w:styleId="ListBullet3">
    <w:name w:val="List Bullet 3"/>
    <w:basedOn w:val="Normal"/>
    <w:semiHidden/>
    <w:unhideWhenUsed/>
    <w:rsid w:val="00A05C26"/>
    <w:pPr>
      <w:numPr>
        <w:numId w:val="11"/>
      </w:numPr>
      <w:contextualSpacing/>
    </w:pPr>
  </w:style>
  <w:style w:type="paragraph" w:styleId="ListBullet4">
    <w:name w:val="List Bullet 4"/>
    <w:basedOn w:val="Normal"/>
    <w:semiHidden/>
    <w:unhideWhenUsed/>
    <w:rsid w:val="00A05C26"/>
    <w:pPr>
      <w:numPr>
        <w:numId w:val="12"/>
      </w:numPr>
      <w:contextualSpacing/>
    </w:pPr>
  </w:style>
  <w:style w:type="paragraph" w:styleId="ListBullet5">
    <w:name w:val="List Bullet 5"/>
    <w:basedOn w:val="Normal"/>
    <w:semiHidden/>
    <w:unhideWhenUsed/>
    <w:rsid w:val="00A05C26"/>
    <w:pPr>
      <w:numPr>
        <w:numId w:val="13"/>
      </w:numPr>
      <w:contextualSpacing/>
    </w:pPr>
  </w:style>
  <w:style w:type="paragraph" w:styleId="ListContinue">
    <w:name w:val="List Continue"/>
    <w:basedOn w:val="Normal"/>
    <w:semiHidden/>
    <w:unhideWhenUsed/>
    <w:rsid w:val="00A05C26"/>
    <w:pPr>
      <w:spacing w:after="120"/>
      <w:ind w:left="283"/>
      <w:contextualSpacing/>
    </w:pPr>
  </w:style>
  <w:style w:type="paragraph" w:styleId="ListContinue2">
    <w:name w:val="List Continue 2"/>
    <w:basedOn w:val="Normal"/>
    <w:semiHidden/>
    <w:unhideWhenUsed/>
    <w:rsid w:val="00A05C26"/>
    <w:pPr>
      <w:spacing w:after="120"/>
      <w:ind w:left="566"/>
      <w:contextualSpacing/>
    </w:pPr>
  </w:style>
  <w:style w:type="paragraph" w:styleId="ListContinue3">
    <w:name w:val="List Continue 3"/>
    <w:basedOn w:val="Normal"/>
    <w:semiHidden/>
    <w:unhideWhenUsed/>
    <w:rsid w:val="00A05C26"/>
    <w:pPr>
      <w:spacing w:after="120"/>
      <w:ind w:left="849"/>
      <w:contextualSpacing/>
    </w:pPr>
  </w:style>
  <w:style w:type="paragraph" w:styleId="ListContinue4">
    <w:name w:val="List Continue 4"/>
    <w:basedOn w:val="Normal"/>
    <w:semiHidden/>
    <w:unhideWhenUsed/>
    <w:rsid w:val="00A05C26"/>
    <w:pPr>
      <w:spacing w:after="120"/>
      <w:ind w:left="1132"/>
      <w:contextualSpacing/>
    </w:pPr>
  </w:style>
  <w:style w:type="paragraph" w:styleId="ListNumber3">
    <w:name w:val="List Number 3"/>
    <w:basedOn w:val="Normal"/>
    <w:semiHidden/>
    <w:unhideWhenUsed/>
    <w:rsid w:val="00A05C26"/>
    <w:pPr>
      <w:numPr>
        <w:numId w:val="14"/>
      </w:numPr>
      <w:contextualSpacing/>
    </w:pPr>
  </w:style>
  <w:style w:type="paragraph" w:styleId="ListNumber4">
    <w:name w:val="List Number 4"/>
    <w:basedOn w:val="Normal"/>
    <w:semiHidden/>
    <w:unhideWhenUsed/>
    <w:rsid w:val="00A05C26"/>
    <w:pPr>
      <w:numPr>
        <w:numId w:val="15"/>
      </w:numPr>
      <w:contextualSpacing/>
    </w:pPr>
  </w:style>
  <w:style w:type="paragraph" w:styleId="ListNumber5">
    <w:name w:val="List Number 5"/>
    <w:basedOn w:val="Normal"/>
    <w:rsid w:val="00A05C26"/>
    <w:pPr>
      <w:numPr>
        <w:numId w:val="10"/>
      </w:numPr>
      <w:contextualSpacing/>
    </w:pPr>
  </w:style>
  <w:style w:type="paragraph" w:styleId="MacroText">
    <w:name w:val="macro"/>
    <w:link w:val="MacroTextChar"/>
    <w:semiHidden/>
    <w:unhideWhenUsed/>
    <w:rsid w:val="00A05C26"/>
    <w:pPr>
      <w:tabs>
        <w:tab w:val="left" w:pos="480"/>
        <w:tab w:val="left" w:pos="960"/>
        <w:tab w:val="left" w:pos="1440"/>
        <w:tab w:val="left" w:pos="1920"/>
        <w:tab w:val="left" w:pos="2400"/>
        <w:tab w:val="left" w:pos="2880"/>
        <w:tab w:val="left" w:pos="3360"/>
        <w:tab w:val="left" w:pos="3840"/>
        <w:tab w:val="left" w:pos="4320"/>
      </w:tabs>
      <w:spacing w:line="240" w:lineRule="atLeast"/>
    </w:pPr>
    <w:rPr>
      <w:rFonts w:ascii="Consolas" w:hAnsi="Consolas"/>
      <w:sz w:val="20"/>
      <w:szCs w:val="20"/>
    </w:rPr>
  </w:style>
  <w:style w:type="character" w:customStyle="1" w:styleId="MacroTextChar">
    <w:name w:val="Macro Text Char"/>
    <w:basedOn w:val="DefaultParagraphFont"/>
    <w:link w:val="MacroText"/>
    <w:semiHidden/>
    <w:rsid w:val="00A05C26"/>
    <w:rPr>
      <w:rFonts w:ascii="Consolas" w:hAnsi="Consolas"/>
      <w:sz w:val="20"/>
      <w:szCs w:val="20"/>
    </w:rPr>
  </w:style>
  <w:style w:type="paragraph" w:styleId="MessageHeader">
    <w:name w:val="Message Header"/>
    <w:basedOn w:val="Normal"/>
    <w:link w:val="MessageHeaderChar"/>
    <w:semiHidden/>
    <w:unhideWhenUsed/>
    <w:rsid w:val="00A05C26"/>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semiHidden/>
    <w:rsid w:val="00A05C26"/>
    <w:rPr>
      <w:rFonts w:asciiTheme="majorHAnsi" w:eastAsiaTheme="majorEastAsia" w:hAnsiTheme="majorHAnsi" w:cstheme="majorBidi"/>
      <w:shd w:val="pct20" w:color="auto" w:fill="auto"/>
    </w:rPr>
  </w:style>
  <w:style w:type="paragraph" w:styleId="NoSpacing">
    <w:name w:val="No Spacing"/>
    <w:rsid w:val="00A05C26"/>
    <w:rPr>
      <w:rFonts w:ascii="Arial" w:hAnsi="Arial"/>
      <w:sz w:val="20"/>
    </w:rPr>
  </w:style>
  <w:style w:type="paragraph" w:styleId="NormalIndent">
    <w:name w:val="Normal Indent"/>
    <w:basedOn w:val="Normal"/>
    <w:semiHidden/>
    <w:unhideWhenUsed/>
    <w:rsid w:val="00A05C26"/>
    <w:pPr>
      <w:ind w:left="720"/>
    </w:pPr>
  </w:style>
  <w:style w:type="paragraph" w:styleId="NoteHeading">
    <w:name w:val="Note Heading"/>
    <w:basedOn w:val="Normal"/>
    <w:next w:val="Normal"/>
    <w:link w:val="NoteHeadingChar"/>
    <w:semiHidden/>
    <w:unhideWhenUsed/>
    <w:rsid w:val="00A05C26"/>
    <w:pPr>
      <w:spacing w:after="0" w:line="240" w:lineRule="auto"/>
    </w:pPr>
  </w:style>
  <w:style w:type="character" w:customStyle="1" w:styleId="NoteHeadingChar">
    <w:name w:val="Note Heading Char"/>
    <w:basedOn w:val="DefaultParagraphFont"/>
    <w:link w:val="NoteHeading"/>
    <w:semiHidden/>
    <w:rsid w:val="00A05C26"/>
    <w:rPr>
      <w:rFonts w:ascii="Arial" w:hAnsi="Arial"/>
      <w:sz w:val="20"/>
    </w:rPr>
  </w:style>
  <w:style w:type="paragraph" w:styleId="Quote">
    <w:name w:val="Quote"/>
    <w:basedOn w:val="Normal"/>
    <w:next w:val="Normal"/>
    <w:link w:val="QuoteChar"/>
    <w:uiPriority w:val="29"/>
    <w:qFormat/>
    <w:rsid w:val="00A05C26"/>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A05C26"/>
    <w:rPr>
      <w:rFonts w:ascii="Arial" w:hAnsi="Arial"/>
      <w:i/>
      <w:iCs/>
      <w:color w:val="404040" w:themeColor="text1" w:themeTint="BF"/>
      <w:sz w:val="20"/>
    </w:rPr>
  </w:style>
  <w:style w:type="paragraph" w:styleId="Salutation">
    <w:name w:val="Salutation"/>
    <w:basedOn w:val="Normal"/>
    <w:next w:val="Normal"/>
    <w:link w:val="SalutationChar"/>
    <w:semiHidden/>
    <w:unhideWhenUsed/>
    <w:rsid w:val="00A05C26"/>
  </w:style>
  <w:style w:type="character" w:customStyle="1" w:styleId="SalutationChar">
    <w:name w:val="Salutation Char"/>
    <w:basedOn w:val="DefaultParagraphFont"/>
    <w:link w:val="Salutation"/>
    <w:semiHidden/>
    <w:rsid w:val="00A05C26"/>
    <w:rPr>
      <w:rFonts w:ascii="Arial" w:hAnsi="Arial"/>
      <w:sz w:val="20"/>
    </w:rPr>
  </w:style>
  <w:style w:type="paragraph" w:styleId="Signature">
    <w:name w:val="Signature"/>
    <w:basedOn w:val="Normal"/>
    <w:link w:val="SignatureChar"/>
    <w:semiHidden/>
    <w:unhideWhenUsed/>
    <w:rsid w:val="00A05C26"/>
    <w:pPr>
      <w:spacing w:after="0" w:line="240" w:lineRule="auto"/>
      <w:ind w:left="4252"/>
    </w:pPr>
  </w:style>
  <w:style w:type="character" w:customStyle="1" w:styleId="SignatureChar">
    <w:name w:val="Signature Char"/>
    <w:basedOn w:val="DefaultParagraphFont"/>
    <w:link w:val="Signature"/>
    <w:semiHidden/>
    <w:rsid w:val="00A05C26"/>
    <w:rPr>
      <w:rFonts w:ascii="Arial" w:hAnsi="Arial"/>
      <w:sz w:val="20"/>
    </w:rPr>
  </w:style>
  <w:style w:type="paragraph" w:styleId="Subtitle">
    <w:name w:val="Subtitle"/>
    <w:basedOn w:val="Normal"/>
    <w:next w:val="Normal"/>
    <w:link w:val="SubtitleChar"/>
    <w:rsid w:val="00A05C26"/>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A05C26"/>
    <w:rPr>
      <w:rFonts w:asciiTheme="minorHAnsi" w:eastAsiaTheme="minorEastAsia" w:hAnsiTheme="minorHAnsi" w:cstheme="minorBidi"/>
      <w:color w:val="5A5A5A" w:themeColor="text1" w:themeTint="A5"/>
      <w:spacing w:val="15"/>
      <w:sz w:val="22"/>
      <w:szCs w:val="22"/>
    </w:rPr>
  </w:style>
  <w:style w:type="paragraph" w:styleId="TableofAuthorities">
    <w:name w:val="table of authorities"/>
    <w:basedOn w:val="Normal"/>
    <w:next w:val="Normal"/>
    <w:semiHidden/>
    <w:unhideWhenUsed/>
    <w:rsid w:val="00A05C26"/>
    <w:pPr>
      <w:spacing w:after="0"/>
      <w:ind w:left="200" w:hanging="200"/>
    </w:pPr>
  </w:style>
  <w:style w:type="paragraph" w:styleId="Title">
    <w:name w:val="Title"/>
    <w:basedOn w:val="Normal"/>
    <w:next w:val="Normal"/>
    <w:link w:val="TitleChar"/>
    <w:rsid w:val="00A05C26"/>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A05C26"/>
    <w:rPr>
      <w:rFonts w:asciiTheme="majorHAnsi" w:eastAsiaTheme="majorEastAsia" w:hAnsiTheme="majorHAnsi" w:cstheme="majorBidi"/>
      <w:spacing w:val="-10"/>
      <w:kern w:val="28"/>
      <w:sz w:val="56"/>
      <w:szCs w:val="56"/>
    </w:rPr>
  </w:style>
  <w:style w:type="paragraph" w:styleId="TOAHeading">
    <w:name w:val="toa heading"/>
    <w:basedOn w:val="Normal"/>
    <w:next w:val="Normal"/>
    <w:semiHidden/>
    <w:unhideWhenUsed/>
    <w:rsid w:val="00A05C26"/>
    <w:pPr>
      <w:spacing w:before="120"/>
    </w:pPr>
    <w:rPr>
      <w:rFonts w:asciiTheme="majorHAnsi" w:eastAsiaTheme="majorEastAsia" w:hAnsiTheme="majorHAnsi" w:cstheme="majorBidi"/>
      <w:b/>
      <w:bCs/>
      <w:sz w:val="24"/>
    </w:rPr>
  </w:style>
  <w:style w:type="paragraph" w:styleId="TOC4">
    <w:name w:val="toc 4"/>
    <w:basedOn w:val="Normal"/>
    <w:next w:val="Normal"/>
    <w:autoRedefine/>
    <w:semiHidden/>
    <w:unhideWhenUsed/>
    <w:rsid w:val="00A05C26"/>
    <w:pPr>
      <w:spacing w:after="100"/>
      <w:ind w:left="600"/>
    </w:pPr>
  </w:style>
  <w:style w:type="paragraph" w:styleId="TOC5">
    <w:name w:val="toc 5"/>
    <w:basedOn w:val="Normal"/>
    <w:next w:val="Normal"/>
    <w:autoRedefine/>
    <w:semiHidden/>
    <w:unhideWhenUsed/>
    <w:rsid w:val="00A05C26"/>
    <w:pPr>
      <w:spacing w:after="100"/>
      <w:ind w:left="800"/>
    </w:pPr>
  </w:style>
  <w:style w:type="paragraph" w:styleId="TOC6">
    <w:name w:val="toc 6"/>
    <w:basedOn w:val="Normal"/>
    <w:next w:val="Normal"/>
    <w:autoRedefine/>
    <w:semiHidden/>
    <w:unhideWhenUsed/>
    <w:rsid w:val="00A05C26"/>
    <w:pPr>
      <w:spacing w:after="100"/>
      <w:ind w:left="1000"/>
    </w:pPr>
  </w:style>
  <w:style w:type="paragraph" w:styleId="TOC7">
    <w:name w:val="toc 7"/>
    <w:basedOn w:val="Normal"/>
    <w:next w:val="Normal"/>
    <w:autoRedefine/>
    <w:semiHidden/>
    <w:unhideWhenUsed/>
    <w:rsid w:val="00A05C26"/>
    <w:pPr>
      <w:spacing w:after="100"/>
      <w:ind w:left="1200"/>
    </w:pPr>
  </w:style>
  <w:style w:type="paragraph" w:styleId="TOC8">
    <w:name w:val="toc 8"/>
    <w:basedOn w:val="Normal"/>
    <w:next w:val="Normal"/>
    <w:autoRedefine/>
    <w:semiHidden/>
    <w:unhideWhenUsed/>
    <w:rsid w:val="00A05C26"/>
    <w:pPr>
      <w:spacing w:after="100"/>
      <w:ind w:left="1400"/>
    </w:pPr>
  </w:style>
  <w:style w:type="paragraph" w:styleId="TOC9">
    <w:name w:val="toc 9"/>
    <w:basedOn w:val="Normal"/>
    <w:next w:val="Normal"/>
    <w:autoRedefine/>
    <w:semiHidden/>
    <w:unhideWhenUsed/>
    <w:rsid w:val="00A05C26"/>
    <w:pPr>
      <w:spacing w:after="100"/>
      <w:ind w:left="1600"/>
    </w:pPr>
  </w:style>
  <w:style w:type="paragraph" w:customStyle="1" w:styleId="HR">
    <w:name w:val="HR"/>
    <w:aliases w:val="Regulation Heading"/>
    <w:basedOn w:val="Normal"/>
    <w:next w:val="Normal"/>
    <w:rsid w:val="00A05C26"/>
    <w:pPr>
      <w:keepNext/>
      <w:spacing w:before="360" w:after="0" w:line="240" w:lineRule="auto"/>
      <w:ind w:left="964" w:hanging="964"/>
    </w:pPr>
    <w:rPr>
      <w:b/>
      <w:sz w:val="24"/>
      <w:lang w:eastAsia="en-US"/>
    </w:rPr>
  </w:style>
  <w:style w:type="character" w:customStyle="1" w:styleId="CharPartText">
    <w:name w:val="CharPartText"/>
    <w:basedOn w:val="DefaultParagraphFont"/>
    <w:rsid w:val="00A05C26"/>
  </w:style>
  <w:style w:type="table" w:customStyle="1" w:styleId="TableGrid1">
    <w:name w:val="Table Grid1"/>
    <w:basedOn w:val="TableNormal"/>
    <w:next w:val="TableGrid"/>
    <w:uiPriority w:val="39"/>
    <w:rsid w:val="00A05C2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S">
    <w:name w:val="A3S"/>
    <w:aliases w:val="Schedule Amendment"/>
    <w:basedOn w:val="Normal"/>
    <w:next w:val="Normal"/>
    <w:rsid w:val="00A05C26"/>
    <w:pPr>
      <w:spacing w:before="60" w:after="0" w:line="260" w:lineRule="exact"/>
      <w:ind w:left="1247"/>
      <w:jc w:val="both"/>
    </w:pPr>
    <w:rPr>
      <w:rFonts w:ascii="Times New Roman" w:hAnsi="Times New Roman"/>
      <w:sz w:val="24"/>
      <w:lang w:eastAsia="en-US"/>
    </w:rPr>
  </w:style>
  <w:style w:type="table" w:customStyle="1" w:styleId="TableGrid2">
    <w:name w:val="Table Grid2"/>
    <w:basedOn w:val="TableNormal"/>
    <w:next w:val="TableGrid"/>
    <w:rsid w:val="00A05C26"/>
    <w:pPr>
      <w:spacing w:after="200" w:line="288" w:lineRule="auto"/>
    </w:pPr>
    <w:rPr>
      <w:rFonts w:asciiTheme="minorHAnsi" w:eastAsiaTheme="minorEastAsia" w:hAnsiTheme="minorHAnsi" w:cstheme="minorBidi"/>
      <w:sz w:val="21"/>
      <w:szCs w:val="21"/>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A05C2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aliases w:val="(a)"/>
    <w:basedOn w:val="Normal"/>
    <w:link w:val="P1Char"/>
    <w:rsid w:val="00266FEF"/>
    <w:pPr>
      <w:tabs>
        <w:tab w:val="right" w:pos="1191"/>
      </w:tabs>
      <w:spacing w:before="60" w:after="0" w:line="260" w:lineRule="exact"/>
      <w:ind w:left="1418" w:hanging="1418"/>
      <w:jc w:val="both"/>
    </w:pPr>
    <w:rPr>
      <w:rFonts w:ascii="Times New Roman" w:hAnsi="Times New Roman"/>
      <w:sz w:val="24"/>
      <w:lang w:eastAsia="en-US"/>
    </w:rPr>
  </w:style>
  <w:style w:type="paragraph" w:customStyle="1" w:styleId="P2">
    <w:name w:val="P2"/>
    <w:aliases w:val="(i)"/>
    <w:basedOn w:val="Normal"/>
    <w:rsid w:val="00266FEF"/>
    <w:pPr>
      <w:tabs>
        <w:tab w:val="right" w:pos="1758"/>
        <w:tab w:val="left" w:pos="2155"/>
      </w:tabs>
      <w:spacing w:before="60" w:after="0" w:line="260" w:lineRule="exact"/>
      <w:ind w:left="1985" w:hanging="1985"/>
      <w:jc w:val="both"/>
    </w:pPr>
    <w:rPr>
      <w:rFonts w:ascii="Times New Roman" w:hAnsi="Times New Roman"/>
      <w:sz w:val="24"/>
      <w:lang w:eastAsia="en-US"/>
    </w:rPr>
  </w:style>
  <w:style w:type="character" w:customStyle="1" w:styleId="P1Char">
    <w:name w:val="P1 Char"/>
    <w:aliases w:val="(a) Char"/>
    <w:link w:val="P1"/>
    <w:rsid w:val="00266FEF"/>
    <w:rPr>
      <w:lang w:eastAsia="en-US"/>
    </w:rPr>
  </w:style>
  <w:style w:type="paragraph" w:customStyle="1" w:styleId="hr0">
    <w:name w:val="hr"/>
    <w:basedOn w:val="Normal"/>
    <w:rsid w:val="00F93BE3"/>
    <w:pPr>
      <w:spacing w:before="100" w:beforeAutospacing="1" w:after="100" w:afterAutospacing="1" w:line="240" w:lineRule="auto"/>
    </w:pPr>
    <w:rPr>
      <w:rFonts w:ascii="Times New Roman" w:hAnsi="Times New Roman"/>
      <w:sz w:val="24"/>
    </w:rPr>
  </w:style>
  <w:style w:type="paragraph" w:customStyle="1" w:styleId="r1">
    <w:name w:val="r1"/>
    <w:basedOn w:val="Normal"/>
    <w:rsid w:val="00F93BE3"/>
    <w:pPr>
      <w:spacing w:before="100" w:beforeAutospacing="1" w:after="100" w:afterAutospacing="1" w:line="240" w:lineRule="auto"/>
    </w:pPr>
    <w:rPr>
      <w:rFonts w:ascii="Times New Roman" w:hAnsi="Times New Roman"/>
      <w:sz w:val="24"/>
    </w:rPr>
  </w:style>
  <w:style w:type="paragraph" w:customStyle="1" w:styleId="definition">
    <w:name w:val="definition"/>
    <w:basedOn w:val="Normal"/>
    <w:rsid w:val="000A3359"/>
    <w:pPr>
      <w:spacing w:before="80" w:after="0" w:line="260" w:lineRule="exact"/>
      <w:ind w:left="964"/>
      <w:jc w:val="both"/>
    </w:pPr>
    <w:rPr>
      <w:rFonts w:ascii="Times New Roman" w:hAnsi="Times New Roman"/>
      <w:sz w:val="24"/>
      <w:lang w:eastAsia="en-US"/>
    </w:rPr>
  </w:style>
  <w:style w:type="paragraph" w:customStyle="1" w:styleId="Rc">
    <w:name w:val="Rc"/>
    <w:aliases w:val="Rn continued"/>
    <w:basedOn w:val="Normal"/>
    <w:next w:val="Normal"/>
    <w:rsid w:val="000A3359"/>
    <w:pPr>
      <w:spacing w:before="60" w:after="0" w:line="260" w:lineRule="exact"/>
      <w:ind w:left="964"/>
      <w:jc w:val="both"/>
    </w:pPr>
    <w:rPr>
      <w:rFonts w:ascii="Times New Roman" w:hAnsi="Times New Roman"/>
      <w:sz w:val="24"/>
      <w:lang w:eastAsia="en-US"/>
    </w:rPr>
  </w:style>
  <w:style w:type="paragraph" w:customStyle="1" w:styleId="R10">
    <w:name w:val="R1"/>
    <w:aliases w:val="1. or 1.(1)"/>
    <w:basedOn w:val="Normal"/>
    <w:next w:val="Normal"/>
    <w:rsid w:val="000A3359"/>
    <w:pPr>
      <w:keepLines/>
      <w:tabs>
        <w:tab w:val="right" w:pos="794"/>
      </w:tabs>
      <w:spacing w:before="120" w:after="0" w:line="260" w:lineRule="exact"/>
      <w:ind w:left="964" w:hanging="964"/>
      <w:jc w:val="both"/>
    </w:pPr>
    <w:rPr>
      <w:rFonts w:ascii="Times New Roman" w:hAnsi="Times New Roman"/>
      <w:sz w:val="24"/>
      <w:lang w:eastAsia="en-US"/>
    </w:rPr>
  </w:style>
  <w:style w:type="paragraph" w:customStyle="1" w:styleId="R2">
    <w:name w:val="R2"/>
    <w:aliases w:val="(2)"/>
    <w:basedOn w:val="Normal"/>
    <w:rsid w:val="000A3359"/>
    <w:pPr>
      <w:keepLines/>
      <w:tabs>
        <w:tab w:val="right" w:pos="794"/>
      </w:tabs>
      <w:spacing w:before="180" w:after="0" w:line="260" w:lineRule="exact"/>
      <w:ind w:left="964" w:hanging="964"/>
      <w:jc w:val="both"/>
    </w:pPr>
    <w:rPr>
      <w:rFonts w:ascii="Times New Roman" w:hAnsi="Times New Roman"/>
      <w:sz w:val="24"/>
      <w:lang w:eastAsia="en-US"/>
    </w:rPr>
  </w:style>
  <w:style w:type="paragraph" w:customStyle="1" w:styleId="ExampleBody">
    <w:name w:val="Example Body"/>
    <w:basedOn w:val="Normal"/>
    <w:rsid w:val="000A3359"/>
    <w:pPr>
      <w:spacing w:before="60" w:after="0" w:line="220" w:lineRule="exact"/>
      <w:ind w:left="964"/>
      <w:jc w:val="both"/>
    </w:pPr>
    <w:rPr>
      <w:rFonts w:ascii="Times New Roman" w:hAnsi="Times New Roman"/>
      <w:lang w:eastAsia="en-US"/>
    </w:rPr>
  </w:style>
  <w:style w:type="paragraph" w:customStyle="1" w:styleId="HE">
    <w:name w:val="HE"/>
    <w:aliases w:val="Example heading"/>
    <w:basedOn w:val="Normal"/>
    <w:next w:val="ExampleBody"/>
    <w:rsid w:val="00EE737B"/>
    <w:pPr>
      <w:keepNext/>
      <w:spacing w:before="120" w:after="0" w:line="220" w:lineRule="exact"/>
      <w:ind w:left="964"/>
    </w:pPr>
    <w:rPr>
      <w:rFonts w:ascii="Times New Roman" w:hAnsi="Times New Roman"/>
      <w:i/>
      <w:lang w:eastAsia="en-US"/>
    </w:rPr>
  </w:style>
  <w:style w:type="paragraph" w:customStyle="1" w:styleId="Notepara">
    <w:name w:val="Note para"/>
    <w:basedOn w:val="Normal"/>
    <w:rsid w:val="00776697"/>
    <w:pPr>
      <w:spacing w:before="60" w:after="0" w:line="220" w:lineRule="exact"/>
      <w:ind w:left="1304" w:hanging="340"/>
      <w:jc w:val="both"/>
    </w:pPr>
    <w:rPr>
      <w:rFonts w:ascii="Times New Roman" w:hAnsi="Times New Roman"/>
      <w:lang w:eastAsia="en-US"/>
    </w:rPr>
  </w:style>
  <w:style w:type="paragraph" w:customStyle="1" w:styleId="Zdefinition">
    <w:name w:val="Zdefinition"/>
    <w:basedOn w:val="definition"/>
    <w:rsid w:val="00C002F8"/>
    <w:pPr>
      <w:keepNext/>
    </w:pPr>
  </w:style>
  <w:style w:type="paragraph" w:customStyle="1" w:styleId="ZR1">
    <w:name w:val="ZR1"/>
    <w:basedOn w:val="R10"/>
    <w:rsid w:val="00395F03"/>
    <w:pPr>
      <w:keepNext/>
    </w:pPr>
  </w:style>
  <w:style w:type="paragraph" w:customStyle="1" w:styleId="Formula">
    <w:name w:val="Formula"/>
    <w:basedOn w:val="Normal"/>
    <w:next w:val="Normal"/>
    <w:rsid w:val="00715940"/>
    <w:pPr>
      <w:spacing w:before="180" w:after="180" w:line="240" w:lineRule="auto"/>
      <w:jc w:val="center"/>
    </w:pPr>
    <w:rPr>
      <w:rFonts w:ascii="Times New Roman" w:hAnsi="Times New Roman"/>
      <w:sz w:val="24"/>
      <w:lang w:eastAsia="en-US"/>
    </w:rPr>
  </w:style>
  <w:style w:type="paragraph" w:customStyle="1" w:styleId="ACMAHeading1">
    <w:name w:val="ACMA Heading 1"/>
    <w:next w:val="Normal"/>
    <w:rsid w:val="00A37CE1"/>
    <w:pPr>
      <w:keepNext/>
      <w:suppressAutoHyphens/>
      <w:spacing w:before="320"/>
      <w:outlineLvl w:val="1"/>
    </w:pPr>
    <w:rPr>
      <w:rFonts w:ascii="Arial" w:hAnsi="Arial"/>
      <w:b/>
      <w:sz w:val="32"/>
      <w:szCs w:val="32"/>
      <w:lang w:val="en-US" w:eastAsia="en-US"/>
    </w:rPr>
  </w:style>
  <w:style w:type="paragraph" w:customStyle="1" w:styleId="ACMABodyText">
    <w:name w:val="ACMA Body Text"/>
    <w:link w:val="ACMABodyTextChar"/>
    <w:qFormat/>
    <w:rsid w:val="00A37CE1"/>
    <w:pPr>
      <w:suppressAutoHyphens/>
      <w:spacing w:before="80" w:after="120" w:line="280" w:lineRule="atLeast"/>
    </w:pPr>
    <w:rPr>
      <w:snapToGrid w:val="0"/>
      <w:szCs w:val="20"/>
      <w:lang w:eastAsia="en-US"/>
    </w:rPr>
  </w:style>
  <w:style w:type="character" w:customStyle="1" w:styleId="ACMABodyTextChar">
    <w:name w:val="ACMA Body Text Char"/>
    <w:link w:val="ACMABodyText"/>
    <w:locked/>
    <w:rsid w:val="00A37CE1"/>
    <w:rPr>
      <w:snapToGrid w:val="0"/>
      <w:szCs w:val="20"/>
      <w:lang w:eastAsia="en-US"/>
    </w:rPr>
  </w:style>
  <w:style w:type="character" w:customStyle="1" w:styleId="subsectionChar">
    <w:name w:val="subsection Char"/>
    <w:aliases w:val="ss Char"/>
    <w:basedOn w:val="DefaultParagraphFont"/>
    <w:link w:val="subsection"/>
    <w:locked/>
    <w:rsid w:val="00C801A8"/>
  </w:style>
  <w:style w:type="paragraph" w:customStyle="1" w:styleId="Definition0">
    <w:name w:val="Definition"/>
    <w:aliases w:val="dd"/>
    <w:basedOn w:val="Normal"/>
    <w:rsid w:val="00A67F08"/>
    <w:pPr>
      <w:spacing w:before="180" w:after="0" w:line="240" w:lineRule="auto"/>
      <w:ind w:left="1134"/>
    </w:pPr>
    <w:rPr>
      <w:rFonts w:ascii="Times New Roman" w:hAnsi="Times New Roman"/>
      <w:sz w:val="22"/>
      <w:szCs w:val="20"/>
    </w:rPr>
  </w:style>
  <w:style w:type="paragraph" w:customStyle="1" w:styleId="ZR2">
    <w:name w:val="ZR2"/>
    <w:basedOn w:val="R2"/>
    <w:rsid w:val="00BE6DCE"/>
    <w:pPr>
      <w:keepNext/>
    </w:pPr>
  </w:style>
  <w:style w:type="paragraph" w:customStyle="1" w:styleId="ZRcN">
    <w:name w:val="ZRcN"/>
    <w:basedOn w:val="Rc"/>
    <w:rsid w:val="00BE6DCE"/>
    <w:pPr>
      <w:keepNext/>
    </w:pPr>
  </w:style>
  <w:style w:type="paragraph" w:customStyle="1" w:styleId="BodyNum">
    <w:name w:val="BodyNum"/>
    <w:aliases w:val="b1"/>
    <w:basedOn w:val="Normal"/>
    <w:rsid w:val="007B4700"/>
    <w:pPr>
      <w:numPr>
        <w:numId w:val="32"/>
      </w:numPr>
      <w:spacing w:before="240" w:after="0" w:line="240" w:lineRule="auto"/>
    </w:pPr>
    <w:rPr>
      <w:rFonts w:ascii="Times New Roman" w:hAnsi="Times New Roman"/>
      <w:sz w:val="24"/>
      <w:szCs w:val="20"/>
    </w:rPr>
  </w:style>
  <w:style w:type="paragraph" w:customStyle="1" w:styleId="BodyPara">
    <w:name w:val="BodyPara"/>
    <w:aliases w:val="ba"/>
    <w:basedOn w:val="Normal"/>
    <w:rsid w:val="007B4700"/>
    <w:pPr>
      <w:numPr>
        <w:ilvl w:val="1"/>
        <w:numId w:val="32"/>
      </w:numPr>
      <w:spacing w:before="240" w:after="0" w:line="240" w:lineRule="auto"/>
    </w:pPr>
    <w:rPr>
      <w:rFonts w:ascii="Times New Roman" w:hAnsi="Times New Roman"/>
      <w:sz w:val="24"/>
      <w:szCs w:val="20"/>
    </w:rPr>
  </w:style>
  <w:style w:type="paragraph" w:customStyle="1" w:styleId="BodyParaBullet">
    <w:name w:val="BodyParaBullet"/>
    <w:aliases w:val="bpb"/>
    <w:basedOn w:val="Normal"/>
    <w:rsid w:val="007B4700"/>
    <w:pPr>
      <w:numPr>
        <w:ilvl w:val="2"/>
        <w:numId w:val="32"/>
      </w:numPr>
      <w:tabs>
        <w:tab w:val="left" w:pos="2160"/>
      </w:tabs>
      <w:spacing w:before="240" w:after="0" w:line="240" w:lineRule="auto"/>
    </w:pPr>
    <w:rPr>
      <w:rFonts w:ascii="Times New Roman" w:hAnsi="Times New Roman"/>
      <w:sz w:val="24"/>
      <w:szCs w:val="20"/>
    </w:rPr>
  </w:style>
  <w:style w:type="paragraph" w:customStyle="1" w:styleId="BodySubPara">
    <w:name w:val="BodySubPara"/>
    <w:aliases w:val="bi"/>
    <w:basedOn w:val="Normal"/>
    <w:rsid w:val="007B4700"/>
    <w:pPr>
      <w:numPr>
        <w:ilvl w:val="3"/>
        <w:numId w:val="32"/>
      </w:numPr>
      <w:spacing w:before="240" w:after="0" w:line="240" w:lineRule="auto"/>
    </w:pPr>
    <w:rPr>
      <w:rFonts w:ascii="Times New Roman" w:hAnsi="Times New Roman"/>
      <w:sz w:val="24"/>
      <w:szCs w:val="20"/>
    </w:rPr>
  </w:style>
  <w:style w:type="numbering" w:customStyle="1" w:styleId="OPCBodyList">
    <w:name w:val="OPCBodyList"/>
    <w:uiPriority w:val="99"/>
    <w:rsid w:val="007B4700"/>
    <w:pPr>
      <w:numPr>
        <w:numId w:val="3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404686343">
      <w:bodyDiv w:val="1"/>
      <w:marLeft w:val="0"/>
      <w:marRight w:val="0"/>
      <w:marTop w:val="0"/>
      <w:marBottom w:val="0"/>
      <w:divBdr>
        <w:top w:val="none" w:sz="0" w:space="0" w:color="auto"/>
        <w:left w:val="none" w:sz="0" w:space="0" w:color="auto"/>
        <w:bottom w:val="none" w:sz="0" w:space="0" w:color="auto"/>
        <w:right w:val="none" w:sz="0" w:space="0" w:color="auto"/>
      </w:divBdr>
    </w:div>
    <w:div w:id="560561873">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26161532">
      <w:bodyDiv w:val="1"/>
      <w:marLeft w:val="0"/>
      <w:marRight w:val="0"/>
      <w:marTop w:val="0"/>
      <w:marBottom w:val="0"/>
      <w:divBdr>
        <w:top w:val="none" w:sz="0" w:space="0" w:color="auto"/>
        <w:left w:val="none" w:sz="0" w:space="0" w:color="auto"/>
        <w:bottom w:val="none" w:sz="0" w:space="0" w:color="auto"/>
        <w:right w:val="none" w:sz="0" w:space="0" w:color="auto"/>
      </w:divBdr>
    </w:div>
    <w:div w:id="633368253">
      <w:bodyDiv w:val="1"/>
      <w:marLeft w:val="0"/>
      <w:marRight w:val="0"/>
      <w:marTop w:val="0"/>
      <w:marBottom w:val="0"/>
      <w:divBdr>
        <w:top w:val="none" w:sz="0" w:space="0" w:color="auto"/>
        <w:left w:val="none" w:sz="0" w:space="0" w:color="auto"/>
        <w:bottom w:val="none" w:sz="0" w:space="0" w:color="auto"/>
        <w:right w:val="none" w:sz="0" w:space="0" w:color="auto"/>
      </w:divBdr>
    </w:div>
    <w:div w:id="678625958">
      <w:bodyDiv w:val="1"/>
      <w:marLeft w:val="0"/>
      <w:marRight w:val="0"/>
      <w:marTop w:val="0"/>
      <w:marBottom w:val="0"/>
      <w:divBdr>
        <w:top w:val="none" w:sz="0" w:space="0" w:color="auto"/>
        <w:left w:val="none" w:sz="0" w:space="0" w:color="auto"/>
        <w:bottom w:val="none" w:sz="0" w:space="0" w:color="auto"/>
        <w:right w:val="none" w:sz="0" w:space="0" w:color="auto"/>
      </w:divBdr>
    </w:div>
    <w:div w:id="1337997822">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46665440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633630059">
      <w:bodyDiv w:val="1"/>
      <w:marLeft w:val="0"/>
      <w:marRight w:val="0"/>
      <w:marTop w:val="0"/>
      <w:marBottom w:val="0"/>
      <w:divBdr>
        <w:top w:val="none" w:sz="0" w:space="0" w:color="auto"/>
        <w:left w:val="none" w:sz="0" w:space="0" w:color="auto"/>
        <w:bottom w:val="none" w:sz="0" w:space="0" w:color="auto"/>
        <w:right w:val="none" w:sz="0" w:space="0" w:color="auto"/>
      </w:divBdr>
    </w:div>
    <w:div w:id="1797023237">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4C01386" TargetMode="External"/><Relationship Id="rId39"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acma.gov.au/publication-submissions" TargetMode="External"/><Relationship Id="rId42"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Details/F2016L00392" TargetMode="External"/><Relationship Id="rId33" Type="http://schemas.openxmlformats.org/officeDocument/2006/relationships/hyperlink" Target="mailto:haveyoursay@acma.gov.au" TargetMode="External"/><Relationship Id="rId38" Type="http://schemas.openxmlformats.org/officeDocument/2006/relationships/header" Target="header7.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communications.gov.au/what-we-do/television/modernising-australian-screen-content-settings" TargetMode="External"/><Relationship Id="rId41"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unications.gov.au/what-we-do/television/modernising-australian-screen-content-settings" TargetMode="External"/><Relationship Id="rId32" Type="http://schemas.openxmlformats.org/officeDocument/2006/relationships/hyperlink" Target="https://www.acma.gov.au/have-your-say" TargetMode="External"/><Relationship Id="rId37" Type="http://schemas.openxmlformats.org/officeDocument/2006/relationships/oleObject" Target="embeddings/oleObject1.bin"/><Relationship Id="rId40"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communications.gov.au/have-your-say/supporting-australian-stories-our-screens-options-paper" TargetMode="External"/><Relationship Id="rId36" Type="http://schemas.openxmlformats.org/officeDocument/2006/relationships/image" Target="media/image4.wmf"/><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acma.gov.au/broadcaster-compliance-tv-content-standards"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consultations/2020-11/changes-australian-content-and-childrens-television-standards-consultation-352020" TargetMode="External"/><Relationship Id="rId30" Type="http://schemas.openxmlformats.org/officeDocument/2006/relationships/hyperlink" Target="https://www.legislation.gov.au/Details/F2020L01423" TargetMode="External"/><Relationship Id="rId35" Type="http://schemas.openxmlformats.org/officeDocument/2006/relationships/hyperlink" Target="https://www.acma.gov.au/privacy-policy" TargetMode="External"/><Relationship Id="rId43"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treasury.gov.au/publication/p2019-4170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336348-29C4-4CD9-8DE0-36C6E79E7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31</Pages>
  <Words>9743</Words>
  <Characters>55539</Characters>
  <Application>Microsoft Office Word</Application>
  <DocSecurity>0</DocSecurity>
  <Lines>462</Lines>
  <Paragraphs>130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65152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2020-11-13T03:05:00Z</dcterms:created>
  <dcterms:modified xsi:type="dcterms:W3CDTF">2020-11-13T03:41:00Z</dcterms:modified>
  <cp:category/>
</cp:coreProperties>
</file>