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80" w:rsidRPr="006F41F6" w:rsidRDefault="006F41F6" w:rsidP="006F41F6">
      <w:pPr>
        <w:spacing w:after="0"/>
        <w:ind w:left="295"/>
        <w:jc w:val="right"/>
        <w:rPr>
          <w:szCs w:val="20"/>
        </w:rPr>
      </w:pPr>
      <w:r w:rsidRPr="006F41F6">
        <w:rPr>
          <w:szCs w:val="20"/>
        </w:rPr>
        <w:t>54 View St</w:t>
      </w:r>
    </w:p>
    <w:p w:rsidR="006F41F6" w:rsidRPr="006F41F6" w:rsidRDefault="006F41F6" w:rsidP="006F41F6">
      <w:pPr>
        <w:spacing w:after="0"/>
        <w:ind w:left="295"/>
        <w:jc w:val="right"/>
        <w:rPr>
          <w:szCs w:val="20"/>
        </w:rPr>
      </w:pPr>
      <w:r w:rsidRPr="006F41F6">
        <w:rPr>
          <w:szCs w:val="20"/>
        </w:rPr>
        <w:t>NORTH PERTH WA 6006</w:t>
      </w:r>
    </w:p>
    <w:p w:rsidR="006F41F6" w:rsidRPr="006F41F6" w:rsidRDefault="006F41F6" w:rsidP="006F41F6">
      <w:pPr>
        <w:spacing w:after="0"/>
        <w:ind w:left="295"/>
        <w:jc w:val="right"/>
        <w:rPr>
          <w:szCs w:val="20"/>
        </w:rPr>
      </w:pPr>
      <w:r w:rsidRPr="006F41F6">
        <w:rPr>
          <w:szCs w:val="20"/>
        </w:rPr>
        <w:t>18 June 2020</w:t>
      </w:r>
    </w:p>
    <w:p w:rsidR="006F41F6" w:rsidRDefault="006F41F6" w:rsidP="006F41F6">
      <w:pPr>
        <w:jc w:val="right"/>
      </w:pPr>
    </w:p>
    <w:p w:rsidR="006F41F6" w:rsidRPr="00DE7A67" w:rsidRDefault="006F41F6" w:rsidP="006F41F6">
      <w:pPr>
        <w:spacing w:after="0"/>
        <w:rPr>
          <w:szCs w:val="20"/>
        </w:rPr>
      </w:pPr>
      <w:r w:rsidRPr="00DE7A67">
        <w:rPr>
          <w:szCs w:val="20"/>
        </w:rPr>
        <w:t>Spectrum Planning Section</w:t>
      </w:r>
    </w:p>
    <w:p w:rsidR="006F41F6" w:rsidRPr="00DE7A67" w:rsidRDefault="006F41F6" w:rsidP="006F41F6">
      <w:pPr>
        <w:spacing w:after="0"/>
        <w:rPr>
          <w:szCs w:val="20"/>
        </w:rPr>
      </w:pPr>
      <w:r w:rsidRPr="00DE7A67">
        <w:rPr>
          <w:szCs w:val="20"/>
        </w:rPr>
        <w:t>Australian Communications and Media Authority</w:t>
      </w:r>
    </w:p>
    <w:p w:rsidR="006F41F6" w:rsidRPr="00DE7A67" w:rsidRDefault="006F41F6" w:rsidP="006F41F6">
      <w:pPr>
        <w:spacing w:after="0"/>
        <w:rPr>
          <w:szCs w:val="20"/>
        </w:rPr>
      </w:pPr>
      <w:r w:rsidRPr="00DE7A67">
        <w:rPr>
          <w:szCs w:val="20"/>
        </w:rPr>
        <w:t>PO Box 78</w:t>
      </w:r>
    </w:p>
    <w:p w:rsidR="006F41F6" w:rsidRDefault="006F41F6" w:rsidP="006F41F6">
      <w:pPr>
        <w:rPr>
          <w:szCs w:val="20"/>
        </w:rPr>
      </w:pPr>
      <w:r w:rsidRPr="00DE7A67">
        <w:rPr>
          <w:szCs w:val="20"/>
        </w:rPr>
        <w:t>Belconnen ACT 2616</w:t>
      </w:r>
    </w:p>
    <w:p w:rsidR="006F41F6" w:rsidRDefault="006F41F6" w:rsidP="006F41F6"/>
    <w:p w:rsidR="006F41F6" w:rsidRDefault="006F41F6" w:rsidP="006F41F6">
      <w:r>
        <w:t>Dear Sir,</w:t>
      </w:r>
    </w:p>
    <w:p w:rsidR="006F41F6" w:rsidRDefault="006F41F6" w:rsidP="006F41F6"/>
    <w:p w:rsidR="006F41F6" w:rsidRPr="00A51D1A" w:rsidRDefault="006F41F6" w:rsidP="006F41F6">
      <w:r>
        <w:t>Re:</w:t>
      </w:r>
      <w:r w:rsidRPr="006F41F6">
        <w:t xml:space="preserve"> </w:t>
      </w:r>
      <w:r>
        <w:t xml:space="preserve">Possible use of the </w:t>
      </w:r>
      <w:r w:rsidRPr="00CD7B1E">
        <w:t>5351.5</w:t>
      </w:r>
      <w:r>
        <w:t>–</w:t>
      </w:r>
      <w:r w:rsidRPr="00CD7B1E">
        <w:t>5366.5</w:t>
      </w:r>
      <w:r>
        <w:t> </w:t>
      </w:r>
      <w:proofErr w:type="gramStart"/>
      <w:r w:rsidRPr="00CD7B1E">
        <w:t>kHz</w:t>
      </w:r>
      <w:proofErr w:type="gramEnd"/>
      <w:r>
        <w:t xml:space="preserve"> </w:t>
      </w:r>
      <w:r w:rsidRPr="00CD7B1E">
        <w:t xml:space="preserve">band </w:t>
      </w:r>
      <w:r>
        <w:t>by the amateur service</w:t>
      </w:r>
    </w:p>
    <w:p w:rsidR="006F41F6" w:rsidRDefault="006F41F6" w:rsidP="006F41F6"/>
    <w:p w:rsidR="006F41F6" w:rsidRPr="006F41F6" w:rsidRDefault="006F41F6" w:rsidP="006F41F6">
      <w:r>
        <w:t xml:space="preserve">I fully support </w:t>
      </w:r>
      <w:r w:rsidRPr="006F41F6">
        <w:rPr>
          <w:b/>
        </w:rPr>
        <w:t>Option 1</w:t>
      </w:r>
      <w:r>
        <w:rPr>
          <w:b/>
        </w:rPr>
        <w:t>:</w:t>
      </w:r>
      <w:r w:rsidRPr="006F41F6">
        <w:rPr>
          <w:b/>
        </w:rPr>
        <w:t xml:space="preserve"> </w:t>
      </w:r>
      <w:r w:rsidRPr="00435B8A">
        <w:rPr>
          <w:b/>
        </w:rPr>
        <w:t>Australia-wide</w:t>
      </w:r>
      <w:r w:rsidRPr="00920953">
        <w:rPr>
          <w:b/>
          <w:bCs/>
        </w:rPr>
        <w:t xml:space="preserve"> </w:t>
      </w:r>
      <w:r>
        <w:rPr>
          <w:b/>
          <w:bCs/>
        </w:rPr>
        <w:t>access to the whole band (</w:t>
      </w:r>
      <w:r w:rsidRPr="00920953">
        <w:rPr>
          <w:b/>
          <w:bCs/>
        </w:rPr>
        <w:t>5351.5–5366.5 kHz</w:t>
      </w:r>
      <w:r>
        <w:rPr>
          <w:b/>
          <w:bCs/>
        </w:rPr>
        <w:t>)</w:t>
      </w:r>
      <w:r w:rsidRPr="00435B8A">
        <w:rPr>
          <w:b/>
        </w:rPr>
        <w:t xml:space="preserve"> but</w:t>
      </w:r>
      <w:r>
        <w:rPr>
          <w:b/>
        </w:rPr>
        <w:t xml:space="preserve"> </w:t>
      </w:r>
      <w:r w:rsidRPr="00435B8A">
        <w:rPr>
          <w:b/>
        </w:rPr>
        <w:t>excluding Queensland and zones around existing transmitters</w:t>
      </w:r>
      <w:r>
        <w:rPr>
          <w:b/>
        </w:rPr>
        <w:t xml:space="preserve"> </w:t>
      </w:r>
      <w:r w:rsidRPr="006F41F6">
        <w:t>for use by the amateur service.</w:t>
      </w:r>
    </w:p>
    <w:p w:rsidR="006F41F6" w:rsidRDefault="006F41F6" w:rsidP="006F41F6">
      <w:pPr>
        <w:rPr>
          <w:b/>
        </w:rPr>
      </w:pPr>
    </w:p>
    <w:p w:rsidR="006F41F6" w:rsidRDefault="006F41F6" w:rsidP="006F41F6">
      <w:pPr>
        <w:rPr>
          <w:b/>
        </w:rPr>
      </w:pPr>
    </w:p>
    <w:p w:rsidR="006F41F6" w:rsidRDefault="006F41F6" w:rsidP="006F41F6">
      <w:pPr>
        <w:rPr>
          <w:b/>
        </w:rPr>
      </w:pPr>
    </w:p>
    <w:p w:rsidR="006F41F6" w:rsidRDefault="006F41F6" w:rsidP="006F41F6">
      <w:pPr>
        <w:rPr>
          <w:b/>
        </w:rPr>
      </w:pPr>
    </w:p>
    <w:p w:rsidR="006F41F6" w:rsidRDefault="006F41F6" w:rsidP="006F41F6">
      <w:pPr>
        <w:rPr>
          <w:b/>
        </w:rPr>
      </w:pPr>
      <w:r>
        <w:rPr>
          <w:b/>
        </w:rPr>
        <w:t>Yours sincerely</w:t>
      </w:r>
      <w:bookmarkStart w:id="0" w:name="_GoBack"/>
      <w:bookmarkEnd w:id="0"/>
    </w:p>
    <w:p w:rsidR="006F41F6" w:rsidRDefault="006F41F6" w:rsidP="006F41F6">
      <w:pPr>
        <w:rPr>
          <w:b/>
        </w:rPr>
      </w:pPr>
      <w:r>
        <w:rPr>
          <w:b/>
        </w:rPr>
        <w:t>John Ferrington</w:t>
      </w:r>
    </w:p>
    <w:p w:rsidR="006F41F6" w:rsidRDefault="006F41F6" w:rsidP="006F41F6">
      <w:pPr>
        <w:rPr>
          <w:b/>
        </w:rPr>
      </w:pPr>
    </w:p>
    <w:p w:rsidR="006F41F6" w:rsidRPr="006F41F6" w:rsidRDefault="006F41F6" w:rsidP="006F41F6">
      <w:pPr>
        <w:rPr>
          <w:rFonts w:ascii="Brush Script MT" w:hAnsi="Brush Script MT"/>
          <w:b/>
          <w:color w:val="000099"/>
          <w:sz w:val="44"/>
          <w:szCs w:val="44"/>
        </w:rPr>
      </w:pPr>
      <w:r w:rsidRPr="006F41F6">
        <w:rPr>
          <w:rFonts w:ascii="Brush Script MT" w:hAnsi="Brush Script MT"/>
          <w:b/>
          <w:color w:val="000099"/>
          <w:sz w:val="44"/>
          <w:szCs w:val="44"/>
        </w:rPr>
        <w:t>John Ferrington</w:t>
      </w:r>
    </w:p>
    <w:p w:rsidR="006F41F6" w:rsidRDefault="006F41F6" w:rsidP="006F41F6">
      <w:pPr>
        <w:rPr>
          <w:b/>
        </w:rPr>
      </w:pPr>
    </w:p>
    <w:p w:rsidR="006F41F6" w:rsidRDefault="006F41F6" w:rsidP="006F41F6">
      <w:pPr>
        <w:rPr>
          <w:b/>
        </w:rPr>
      </w:pPr>
      <w:r>
        <w:rPr>
          <w:b/>
        </w:rPr>
        <w:t>VK6HZ</w:t>
      </w:r>
    </w:p>
    <w:p w:rsidR="006F41F6" w:rsidRDefault="006F41F6" w:rsidP="006F41F6"/>
    <w:p w:rsidR="006F41F6" w:rsidRPr="001F6030" w:rsidRDefault="006F41F6" w:rsidP="006F41F6"/>
    <w:sectPr w:rsidR="006F41F6" w:rsidRPr="001F6030" w:rsidSect="006F41F6">
      <w:pgSz w:w="11906" w:h="16838"/>
      <w:pgMar w:top="1440" w:right="144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776BD"/>
    <w:multiLevelType w:val="hybridMultilevel"/>
    <w:tmpl w:val="F2B80AF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C8727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1F6"/>
    <w:rsid w:val="001437E0"/>
    <w:rsid w:val="00171B7B"/>
    <w:rsid w:val="001C7D1F"/>
    <w:rsid w:val="001F6030"/>
    <w:rsid w:val="001F68E9"/>
    <w:rsid w:val="00220E8F"/>
    <w:rsid w:val="002C7D7D"/>
    <w:rsid w:val="00355004"/>
    <w:rsid w:val="003929E7"/>
    <w:rsid w:val="00466DB9"/>
    <w:rsid w:val="00471692"/>
    <w:rsid w:val="004A609E"/>
    <w:rsid w:val="004C2780"/>
    <w:rsid w:val="004C6976"/>
    <w:rsid w:val="0056716B"/>
    <w:rsid w:val="005A409E"/>
    <w:rsid w:val="006F41F6"/>
    <w:rsid w:val="006F52D0"/>
    <w:rsid w:val="0077027C"/>
    <w:rsid w:val="007D793C"/>
    <w:rsid w:val="00881846"/>
    <w:rsid w:val="00897837"/>
    <w:rsid w:val="008F7FE4"/>
    <w:rsid w:val="00930DF8"/>
    <w:rsid w:val="009668ED"/>
    <w:rsid w:val="00981DA1"/>
    <w:rsid w:val="00990D6C"/>
    <w:rsid w:val="00A91C4C"/>
    <w:rsid w:val="00BB5682"/>
    <w:rsid w:val="00BD41EB"/>
    <w:rsid w:val="00BE3C2D"/>
    <w:rsid w:val="00C7143D"/>
    <w:rsid w:val="00CF64E2"/>
    <w:rsid w:val="00D147D4"/>
    <w:rsid w:val="00D9301F"/>
    <w:rsid w:val="00DE4BFE"/>
    <w:rsid w:val="00E40563"/>
    <w:rsid w:val="00E47483"/>
    <w:rsid w:val="00FF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2"/>
    <w:qFormat/>
    <w:rsid w:val="00A91C4C"/>
    <w:pPr>
      <w:spacing w:after="17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171B7B"/>
    <w:pPr>
      <w:keepNext/>
      <w:keepLines/>
      <w:spacing w:after="120"/>
      <w:outlineLvl w:val="0"/>
    </w:pPr>
    <w:rPr>
      <w:rFonts w:eastAsiaTheme="majorEastAsia" w:cstheme="majorBidi"/>
      <w:b/>
      <w:bCs/>
      <w:color w:val="5C8727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eastAsiaTheme="majorEastAsia" w:cstheme="majorBidi"/>
      <w:b/>
      <w:bCs/>
      <w:color w:val="5C872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eastAsiaTheme="majorEastAsia" w:cstheme="majorBidi"/>
      <w:b/>
      <w:bCs/>
      <w:color w:val="757477" w:themeColor="text2"/>
      <w:sz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eastAsiaTheme="majorEastAsia" w:cstheme="majorBidi"/>
      <w:b/>
      <w:bCs/>
      <w:iCs/>
      <w:color w:val="757477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 w:after="0"/>
      <w:outlineLvl w:val="7"/>
    </w:pPr>
    <w:rPr>
      <w:rFonts w:eastAsiaTheme="majorEastAsia" w:cstheme="majorBidi"/>
      <w:color w:val="000000" w:themeColor="tex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000000" w:themeColor="tex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b/>
      <w:color w:val="000000" w:themeColor="text1"/>
      <w:sz w:val="60"/>
    </w:rPr>
  </w:style>
  <w:style w:type="paragraph" w:customStyle="1" w:styleId="Subheadlines">
    <w:name w:val="Sub headlines"/>
    <w:basedOn w:val="Normal"/>
    <w:next w:val="Normal"/>
    <w:qFormat/>
    <w:rsid w:val="00171B7B"/>
    <w:rPr>
      <w:b/>
      <w:color w:val="000000" w:themeColor="text1"/>
      <w:sz w:val="32"/>
    </w:rPr>
  </w:style>
  <w:style w:type="paragraph" w:styleId="ListParagraph">
    <w:name w:val="List Paragraph"/>
    <w:basedOn w:val="Normal"/>
    <w:uiPriority w:val="34"/>
    <w:semiHidden/>
    <w:qFormat/>
    <w:rsid w:val="00171B7B"/>
    <w:pPr>
      <w:ind w:left="720"/>
      <w:contextualSpacing/>
    </w:p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1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b/>
      <w:color w:val="000000" w:themeColor="text1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1F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Paragraph">
    <w:name w:val="Paragraph"/>
    <w:basedOn w:val="Normal"/>
    <w:qFormat/>
    <w:rsid w:val="006F41F6"/>
    <w:pPr>
      <w:spacing w:after="240" w:line="240" w:lineRule="atLeast"/>
    </w:pPr>
    <w:rPr>
      <w:rFonts w:eastAsia="Times New Roman" w:cs="Arial"/>
      <w:sz w:val="20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2"/>
    <w:qFormat/>
    <w:rsid w:val="00A91C4C"/>
    <w:pPr>
      <w:spacing w:after="17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171B7B"/>
    <w:pPr>
      <w:keepNext/>
      <w:keepLines/>
      <w:spacing w:after="120"/>
      <w:outlineLvl w:val="0"/>
    </w:pPr>
    <w:rPr>
      <w:rFonts w:eastAsiaTheme="majorEastAsia" w:cstheme="majorBidi"/>
      <w:b/>
      <w:bCs/>
      <w:color w:val="5C8727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eastAsiaTheme="majorEastAsia" w:cstheme="majorBidi"/>
      <w:b/>
      <w:bCs/>
      <w:color w:val="5C872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eastAsiaTheme="majorEastAsia" w:cstheme="majorBidi"/>
      <w:b/>
      <w:bCs/>
      <w:color w:val="757477" w:themeColor="text2"/>
      <w:sz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eastAsiaTheme="majorEastAsia" w:cstheme="majorBidi"/>
      <w:b/>
      <w:bCs/>
      <w:iCs/>
      <w:color w:val="757477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 w:after="0"/>
      <w:outlineLvl w:val="7"/>
    </w:pPr>
    <w:rPr>
      <w:rFonts w:eastAsiaTheme="majorEastAsia" w:cstheme="majorBidi"/>
      <w:color w:val="000000" w:themeColor="tex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000000" w:themeColor="tex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b/>
      <w:color w:val="000000" w:themeColor="text1"/>
      <w:sz w:val="60"/>
    </w:rPr>
  </w:style>
  <w:style w:type="paragraph" w:customStyle="1" w:styleId="Subheadlines">
    <w:name w:val="Sub headlines"/>
    <w:basedOn w:val="Normal"/>
    <w:next w:val="Normal"/>
    <w:qFormat/>
    <w:rsid w:val="00171B7B"/>
    <w:rPr>
      <w:b/>
      <w:color w:val="000000" w:themeColor="text1"/>
      <w:sz w:val="32"/>
    </w:rPr>
  </w:style>
  <w:style w:type="paragraph" w:styleId="ListParagraph">
    <w:name w:val="List Paragraph"/>
    <w:basedOn w:val="Normal"/>
    <w:uiPriority w:val="34"/>
    <w:semiHidden/>
    <w:qFormat/>
    <w:rsid w:val="00171B7B"/>
    <w:pPr>
      <w:ind w:left="720"/>
      <w:contextualSpacing/>
    </w:p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1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b/>
      <w:color w:val="000000" w:themeColor="text1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1F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Paragraph">
    <w:name w:val="Paragraph"/>
    <w:basedOn w:val="Normal"/>
    <w:qFormat/>
    <w:rsid w:val="006F41F6"/>
    <w:pPr>
      <w:spacing w:after="240" w:line="240" w:lineRule="atLeast"/>
    </w:pPr>
    <w:rPr>
      <w:rFonts w:eastAsia="Times New Roman" w:cs="Arial"/>
      <w:sz w:val="20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757477"/>
      </a:dk2>
      <a:lt2>
        <a:srgbClr val="FFFFFF"/>
      </a:lt2>
      <a:accent1>
        <a:srgbClr val="5C8727"/>
      </a:accent1>
      <a:accent2>
        <a:srgbClr val="CED9B4"/>
      </a:accent2>
      <a:accent3>
        <a:srgbClr val="7A9851"/>
      </a:accent3>
      <a:accent4>
        <a:srgbClr val="A6BB8B"/>
      </a:accent4>
      <a:accent5>
        <a:srgbClr val="DCE4D1"/>
      </a:accent5>
      <a:accent6>
        <a:srgbClr val="EFF1E8"/>
      </a:accent6>
      <a:hlink>
        <a:srgbClr val="004B8D"/>
      </a:hlink>
      <a:folHlink>
        <a:srgbClr val="6E298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98EC5-4301-437A-AA22-CFBC9339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Ferrington, John</dc:creator>
  <cp:lastModifiedBy>Ferrington, John</cp:lastModifiedBy>
  <cp:revision>1</cp:revision>
  <dcterms:created xsi:type="dcterms:W3CDTF">2020-06-17T23:33:00Z</dcterms:created>
  <dcterms:modified xsi:type="dcterms:W3CDTF">2020-06-17T23:40:00Z</dcterms:modified>
</cp:coreProperties>
</file>